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1BBF" w14:textId="33D133B4" w:rsidR="009C138B" w:rsidRPr="001006D1" w:rsidRDefault="00D770BB" w:rsidP="00D53D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6D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MOLECULAR DETECTION OF MULTIDRUG-RESISTANT </w:t>
      </w:r>
      <w:r w:rsidRPr="001006D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ESCHERICHIA COLI</w:t>
      </w:r>
      <w:r w:rsidRPr="001006D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FROM MOBILE FOOD VENDORS IN AWKA, NIGERIA</w:t>
      </w:r>
    </w:p>
    <w:p w14:paraId="3ED3EF2F" w14:textId="77777777" w:rsidR="00D53DB1" w:rsidRPr="001006D1" w:rsidRDefault="00D53DB1" w:rsidP="007B2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D74528" w14:textId="10B02BE3" w:rsidR="00802640" w:rsidRPr="001006D1" w:rsidRDefault="00D53DB1" w:rsidP="00D53DB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1006D1">
        <w:rPr>
          <w:rFonts w:ascii="Arial" w:eastAsia="Times New Roman" w:hAnsi="Arial" w:cs="Arial"/>
          <w:b/>
          <w:bCs/>
        </w:rPr>
        <w:t>ABSTRACT</w:t>
      </w:r>
    </w:p>
    <w:p w14:paraId="3C6FDFB8" w14:textId="671A6980" w:rsidR="004B41CC" w:rsidRPr="001006D1" w:rsidRDefault="004B41CC" w:rsidP="002C69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1006D1">
        <w:rPr>
          <w:rFonts w:ascii="Arial" w:eastAsia="Times New Roman" w:hAnsi="Arial" w:cs="Arial"/>
          <w:b/>
        </w:rPr>
        <w:t xml:space="preserve">Background: </w:t>
      </w:r>
      <w:r w:rsidRPr="001006D1">
        <w:rPr>
          <w:rFonts w:ascii="Arial" w:eastAsia="Times New Roman" w:hAnsi="Arial" w:cs="Arial"/>
          <w:bCs/>
        </w:rPr>
        <w:t>Foodborne illness remains a significant public health concern, particularly in developing countries where mobile food vending is prevalent and food safety practices are often inadequate.</w:t>
      </w:r>
    </w:p>
    <w:p w14:paraId="627D3F18" w14:textId="14190232" w:rsidR="004B41CC" w:rsidRPr="001006D1" w:rsidRDefault="00FE0A3B" w:rsidP="002C69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</w:rPr>
      </w:pPr>
      <w:r w:rsidRPr="001006D1">
        <w:rPr>
          <w:rFonts w:ascii="Arial" w:eastAsia="Times New Roman" w:hAnsi="Arial" w:cs="Arial"/>
          <w:b/>
          <w:bCs/>
        </w:rPr>
        <w:t>Aims</w:t>
      </w:r>
      <w:r w:rsidRPr="001006D1">
        <w:rPr>
          <w:rFonts w:ascii="Arial" w:eastAsia="Times New Roman" w:hAnsi="Arial" w:cs="Arial"/>
        </w:rPr>
        <w:t>: This</w:t>
      </w:r>
      <w:r w:rsidR="004B41CC" w:rsidRPr="001006D1">
        <w:rPr>
          <w:rFonts w:ascii="Arial" w:eastAsia="Times New Roman" w:hAnsi="Arial" w:cs="Arial"/>
        </w:rPr>
        <w:t xml:space="preserve"> study aimed to investigate the occurrence, antimicrobial resistance profiles, and molecular resistance determinants of </w:t>
      </w:r>
      <w:r w:rsidR="004B41CC" w:rsidRPr="001006D1">
        <w:rPr>
          <w:rFonts w:ascii="Arial" w:eastAsia="Times New Roman" w:hAnsi="Arial" w:cs="Arial"/>
          <w:i/>
          <w:iCs/>
        </w:rPr>
        <w:t>Escherichia coli</w:t>
      </w:r>
      <w:r w:rsidRPr="001006D1">
        <w:rPr>
          <w:rFonts w:ascii="Arial" w:eastAsia="Times New Roman" w:hAnsi="Arial" w:cs="Arial"/>
          <w:i/>
          <w:iCs/>
        </w:rPr>
        <w:t xml:space="preserve"> </w:t>
      </w:r>
      <w:r w:rsidR="004B41CC" w:rsidRPr="001006D1">
        <w:rPr>
          <w:rFonts w:ascii="Arial" w:eastAsia="Times New Roman" w:hAnsi="Arial" w:cs="Arial"/>
        </w:rPr>
        <w:t xml:space="preserve">isolated from ready-to-eat foods sold by mobile food vendors in </w:t>
      </w:r>
      <w:proofErr w:type="spellStart"/>
      <w:r w:rsidR="004B41CC" w:rsidRPr="001006D1">
        <w:rPr>
          <w:rFonts w:ascii="Arial" w:eastAsia="Times New Roman" w:hAnsi="Arial" w:cs="Arial"/>
        </w:rPr>
        <w:t>Awka</w:t>
      </w:r>
      <w:proofErr w:type="spellEnd"/>
      <w:r w:rsidR="004B41CC" w:rsidRPr="001006D1">
        <w:rPr>
          <w:rFonts w:ascii="Arial" w:eastAsia="Times New Roman" w:hAnsi="Arial" w:cs="Arial"/>
        </w:rPr>
        <w:t>, Nigeria.</w:t>
      </w:r>
    </w:p>
    <w:p w14:paraId="2F738E84" w14:textId="359A38BA" w:rsidR="004B41CC" w:rsidRPr="001006D1" w:rsidRDefault="004B41CC" w:rsidP="002C69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</w:rPr>
      </w:pPr>
      <w:r w:rsidRPr="001006D1">
        <w:rPr>
          <w:rFonts w:ascii="Arial" w:eastAsia="Times New Roman" w:hAnsi="Arial" w:cs="Arial"/>
          <w:b/>
          <w:bCs/>
        </w:rPr>
        <w:t>Methodology</w:t>
      </w:r>
      <w:r w:rsidRPr="001006D1">
        <w:rPr>
          <w:rFonts w:ascii="Arial" w:eastAsia="Times New Roman" w:hAnsi="Arial" w:cs="Arial"/>
        </w:rPr>
        <w:t>:</w:t>
      </w:r>
      <w:r w:rsidR="00FE0A3B" w:rsidRPr="001006D1">
        <w:rPr>
          <w:rFonts w:ascii="Arial" w:eastAsia="Times New Roman" w:hAnsi="Arial" w:cs="Arial"/>
        </w:rPr>
        <w:t xml:space="preserve"> </w:t>
      </w:r>
      <w:r w:rsidRPr="001006D1">
        <w:rPr>
          <w:rFonts w:ascii="Arial" w:eastAsia="Times New Roman" w:hAnsi="Arial" w:cs="Arial"/>
        </w:rPr>
        <w:t xml:space="preserve">A total of 50 food samples, including porridge beans, spaghetti, jollof rice, stew, fried meat, and </w:t>
      </w:r>
      <w:proofErr w:type="spellStart"/>
      <w:r w:rsidRPr="001006D1">
        <w:rPr>
          <w:rFonts w:ascii="Arial" w:eastAsia="Times New Roman" w:hAnsi="Arial" w:cs="Arial"/>
        </w:rPr>
        <w:t>abacha</w:t>
      </w:r>
      <w:proofErr w:type="spellEnd"/>
      <w:r w:rsidRPr="001006D1">
        <w:rPr>
          <w:rFonts w:ascii="Arial" w:eastAsia="Times New Roman" w:hAnsi="Arial" w:cs="Arial"/>
        </w:rPr>
        <w:t xml:space="preserve">, were collected in clean, sterile containers and analyzed using standard microbiological methods for isolating </w:t>
      </w:r>
      <w:r w:rsidRPr="001006D1">
        <w:rPr>
          <w:rFonts w:ascii="Arial" w:eastAsia="Times New Roman" w:hAnsi="Arial" w:cs="Arial"/>
          <w:i/>
          <w:iCs/>
        </w:rPr>
        <w:t>Escherichia coli</w:t>
      </w:r>
      <w:r w:rsidRPr="001006D1">
        <w:rPr>
          <w:rFonts w:ascii="Arial" w:eastAsia="Times New Roman" w:hAnsi="Arial" w:cs="Arial"/>
        </w:rPr>
        <w:t>. The Kirby-Bauer disk diffusion method was utilized to determine the antibiotic resis</w:t>
      </w:r>
      <w:r w:rsidR="00972604">
        <w:rPr>
          <w:rFonts w:ascii="Arial" w:eastAsia="Times New Roman" w:hAnsi="Arial" w:cs="Arial"/>
        </w:rPr>
        <w:t xml:space="preserve">tance patterns of the isolates, </w:t>
      </w:r>
      <w:r w:rsidRPr="001006D1">
        <w:rPr>
          <w:rFonts w:ascii="Arial" w:eastAsia="Times New Roman" w:hAnsi="Arial" w:cs="Arial"/>
        </w:rPr>
        <w:t>while polymerase chain reaction (PCR) was employed to detect the presence of resistance genes.</w:t>
      </w:r>
    </w:p>
    <w:p w14:paraId="51317BC8" w14:textId="6A3B767A" w:rsidR="004B41CC" w:rsidRPr="001006D1" w:rsidRDefault="004B41CC" w:rsidP="002C69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</w:rPr>
      </w:pPr>
      <w:r w:rsidRPr="001006D1">
        <w:rPr>
          <w:rFonts w:ascii="Arial" w:eastAsia="Times New Roman" w:hAnsi="Arial" w:cs="Arial"/>
          <w:b/>
          <w:bCs/>
        </w:rPr>
        <w:t>Results</w:t>
      </w:r>
      <w:r w:rsidRPr="001006D1">
        <w:rPr>
          <w:rFonts w:ascii="Arial" w:eastAsia="Times New Roman" w:hAnsi="Arial" w:cs="Arial"/>
        </w:rPr>
        <w:t xml:space="preserve">: Among the 50 food samples analyzed, 24 (48%) yielded </w:t>
      </w:r>
      <w:r w:rsidR="00C440FB" w:rsidRPr="001006D1">
        <w:rPr>
          <w:rFonts w:ascii="Arial" w:eastAsia="Times New Roman" w:hAnsi="Arial" w:cs="Arial"/>
        </w:rPr>
        <w:t>posit</w:t>
      </w:r>
      <w:r w:rsidR="007D30E9" w:rsidRPr="001006D1">
        <w:rPr>
          <w:rFonts w:ascii="Arial" w:eastAsia="Times New Roman" w:hAnsi="Arial" w:cs="Arial"/>
        </w:rPr>
        <w:t>i</w:t>
      </w:r>
      <w:r w:rsidR="00C440FB" w:rsidRPr="001006D1">
        <w:rPr>
          <w:rFonts w:ascii="Arial" w:eastAsia="Times New Roman" w:hAnsi="Arial" w:cs="Arial"/>
        </w:rPr>
        <w:t>v</w:t>
      </w:r>
      <w:r w:rsidR="002D0936" w:rsidRPr="001006D1">
        <w:rPr>
          <w:rFonts w:ascii="Arial" w:eastAsia="Times New Roman" w:hAnsi="Arial" w:cs="Arial"/>
        </w:rPr>
        <w:t xml:space="preserve">e growth on </w:t>
      </w:r>
      <w:r w:rsidR="00AA25A1" w:rsidRPr="001006D1">
        <w:rPr>
          <w:rFonts w:ascii="Arial" w:eastAsia="Times New Roman" w:hAnsi="Arial" w:cs="Arial"/>
        </w:rPr>
        <w:t xml:space="preserve">agar plate. </w:t>
      </w:r>
      <w:r w:rsidRPr="001006D1">
        <w:rPr>
          <w:rFonts w:ascii="Arial" w:eastAsia="Times New Roman" w:hAnsi="Arial" w:cs="Arial"/>
        </w:rPr>
        <w:t xml:space="preserve">The highest contamination rates were observed in jollof rice (25%) and </w:t>
      </w:r>
      <w:proofErr w:type="spellStart"/>
      <w:r w:rsidRPr="001006D1">
        <w:rPr>
          <w:rFonts w:ascii="Arial" w:eastAsia="Times New Roman" w:hAnsi="Arial" w:cs="Arial"/>
        </w:rPr>
        <w:t>abacha</w:t>
      </w:r>
      <w:proofErr w:type="spellEnd"/>
      <w:r w:rsidRPr="001006D1">
        <w:rPr>
          <w:rFonts w:ascii="Arial" w:eastAsia="Times New Roman" w:hAnsi="Arial" w:cs="Arial"/>
        </w:rPr>
        <w:t xml:space="preserve"> (20.8%). Biochemical characterization confirmed these isolates, revealing a positive </w:t>
      </w:r>
      <w:proofErr w:type="spellStart"/>
      <w:r w:rsidRPr="001006D1">
        <w:rPr>
          <w:rFonts w:ascii="Arial" w:eastAsia="Times New Roman" w:hAnsi="Arial" w:cs="Arial"/>
        </w:rPr>
        <w:t>IMViC</w:t>
      </w:r>
      <w:proofErr w:type="spellEnd"/>
      <w:r w:rsidRPr="001006D1">
        <w:rPr>
          <w:rFonts w:ascii="Arial" w:eastAsia="Times New Roman" w:hAnsi="Arial" w:cs="Arial"/>
        </w:rPr>
        <w:t xml:space="preserve"> profile characteristic of </w:t>
      </w:r>
      <w:r w:rsidRPr="001006D1">
        <w:rPr>
          <w:rFonts w:ascii="Arial" w:eastAsia="Times New Roman" w:hAnsi="Arial" w:cs="Arial"/>
          <w:i/>
          <w:iCs/>
        </w:rPr>
        <w:t>E. coli.</w:t>
      </w:r>
      <w:r w:rsidRPr="001006D1">
        <w:rPr>
          <w:rFonts w:ascii="Arial" w:eastAsia="Times New Roman" w:hAnsi="Arial" w:cs="Arial"/>
        </w:rPr>
        <w:t xml:space="preserve"> Antimicrobial susceptibility testing indicated high levels of resistance to commonly used ant</w:t>
      </w:r>
      <w:r w:rsidR="00D770BB">
        <w:rPr>
          <w:rFonts w:ascii="Arial" w:eastAsia="Times New Roman" w:hAnsi="Arial" w:cs="Arial"/>
        </w:rPr>
        <w:t>ibiotics, particularly β-lactam, fluoroquinolone</w:t>
      </w:r>
      <w:r w:rsidRPr="001006D1">
        <w:rPr>
          <w:rFonts w:ascii="Arial" w:eastAsia="Times New Roman" w:hAnsi="Arial" w:cs="Arial"/>
        </w:rPr>
        <w:t xml:space="preserve">, </w:t>
      </w:r>
      <w:r w:rsidR="00D770BB" w:rsidRPr="001006D1">
        <w:rPr>
          <w:rFonts w:ascii="Arial" w:eastAsia="Times New Roman" w:hAnsi="Arial" w:cs="Arial"/>
        </w:rPr>
        <w:t>tetracycline</w:t>
      </w:r>
      <w:r w:rsidRPr="001006D1">
        <w:rPr>
          <w:rFonts w:ascii="Arial" w:eastAsia="Times New Roman" w:hAnsi="Arial" w:cs="Arial"/>
        </w:rPr>
        <w:t xml:space="preserve">, </w:t>
      </w:r>
      <w:r w:rsidR="00D770BB" w:rsidRPr="001006D1">
        <w:rPr>
          <w:rFonts w:ascii="Arial" w:eastAsia="Times New Roman" w:hAnsi="Arial" w:cs="Arial"/>
        </w:rPr>
        <w:t>carbapenem</w:t>
      </w:r>
      <w:r w:rsidR="00B51655" w:rsidRPr="001006D1">
        <w:rPr>
          <w:rFonts w:ascii="Arial" w:eastAsia="Times New Roman" w:hAnsi="Arial" w:cs="Arial"/>
        </w:rPr>
        <w:t xml:space="preserve"> </w:t>
      </w:r>
      <w:r w:rsidR="0032761E" w:rsidRPr="001006D1">
        <w:rPr>
          <w:rFonts w:ascii="Arial" w:eastAsia="Times New Roman" w:hAnsi="Arial" w:cs="Arial"/>
        </w:rPr>
        <w:t xml:space="preserve">and </w:t>
      </w:r>
      <w:r w:rsidR="00A65A25" w:rsidRPr="001006D1">
        <w:rPr>
          <w:rFonts w:ascii="Arial" w:eastAsia="Times New Roman" w:hAnsi="Arial" w:cs="Arial"/>
        </w:rPr>
        <w:t>cephalosporin</w:t>
      </w:r>
      <w:r w:rsidR="00577975">
        <w:rPr>
          <w:rFonts w:ascii="Arial" w:eastAsia="Times New Roman" w:hAnsi="Arial" w:cs="Arial"/>
        </w:rPr>
        <w:t xml:space="preserve"> by the isolates</w:t>
      </w:r>
      <w:r w:rsidR="00A65A25" w:rsidRPr="001006D1">
        <w:rPr>
          <w:rFonts w:ascii="Arial" w:eastAsia="Times New Roman" w:hAnsi="Arial" w:cs="Arial"/>
        </w:rPr>
        <w:t xml:space="preserve">. </w:t>
      </w:r>
      <w:r w:rsidRPr="001006D1">
        <w:rPr>
          <w:rFonts w:ascii="Arial" w:eastAsia="Times New Roman" w:hAnsi="Arial" w:cs="Arial"/>
        </w:rPr>
        <w:t>Molecular screening identified key resistance genes (</w:t>
      </w:r>
      <w:proofErr w:type="spellStart"/>
      <w:r w:rsidRPr="001006D1">
        <w:rPr>
          <w:rFonts w:ascii="Arial" w:eastAsia="Times New Roman" w:hAnsi="Arial" w:cs="Arial"/>
        </w:rPr>
        <w:t>Bla_NDM</w:t>
      </w:r>
      <w:proofErr w:type="spellEnd"/>
      <w:r w:rsidRPr="001006D1">
        <w:rPr>
          <w:rFonts w:ascii="Arial" w:eastAsia="Times New Roman" w:hAnsi="Arial" w:cs="Arial"/>
        </w:rPr>
        <w:t xml:space="preserve"> and </w:t>
      </w:r>
      <w:proofErr w:type="spellStart"/>
      <w:r w:rsidRPr="001006D1">
        <w:rPr>
          <w:rFonts w:ascii="Arial" w:eastAsia="Times New Roman" w:hAnsi="Arial" w:cs="Arial"/>
        </w:rPr>
        <w:t>Bla_SHV</w:t>
      </w:r>
      <w:proofErr w:type="spellEnd"/>
      <w:r w:rsidRPr="001006D1">
        <w:rPr>
          <w:rFonts w:ascii="Arial" w:eastAsia="Times New Roman" w:hAnsi="Arial" w:cs="Arial"/>
        </w:rPr>
        <w:t xml:space="preserve">), confirming the presence of </w:t>
      </w:r>
      <w:proofErr w:type="spellStart"/>
      <w:r w:rsidRPr="001006D1">
        <w:rPr>
          <w:rFonts w:ascii="Arial" w:eastAsia="Times New Roman" w:hAnsi="Arial" w:cs="Arial"/>
        </w:rPr>
        <w:t>carbapenemase</w:t>
      </w:r>
      <w:proofErr w:type="spellEnd"/>
      <w:r w:rsidRPr="001006D1">
        <w:rPr>
          <w:rFonts w:ascii="Arial" w:eastAsia="Times New Roman" w:hAnsi="Arial" w:cs="Arial"/>
        </w:rPr>
        <w:t xml:space="preserve"> and extended-spectrum beta-lactamase (ESBL) resistance determinants among the isolates. The detection of multidrug-resistant</w:t>
      </w:r>
      <w:r w:rsidRPr="001006D1">
        <w:rPr>
          <w:rFonts w:ascii="Arial" w:eastAsia="Times New Roman" w:hAnsi="Arial" w:cs="Arial"/>
          <w:i/>
          <w:iCs/>
        </w:rPr>
        <w:t xml:space="preserve"> E. coli</w:t>
      </w:r>
      <w:r w:rsidRPr="001006D1">
        <w:rPr>
          <w:rFonts w:ascii="Arial" w:eastAsia="Times New Roman" w:hAnsi="Arial" w:cs="Arial"/>
        </w:rPr>
        <w:t xml:space="preserve"> with clinically significant resistance genes in mobile food samples points to a potential risk of community dissemination of antimicrobial resis</w:t>
      </w:r>
      <w:r w:rsidR="00577975">
        <w:rPr>
          <w:rFonts w:ascii="Arial" w:eastAsia="Times New Roman" w:hAnsi="Arial" w:cs="Arial"/>
        </w:rPr>
        <w:t>tance through foodborne transmission</w:t>
      </w:r>
      <w:r w:rsidRPr="001006D1">
        <w:rPr>
          <w:rFonts w:ascii="Arial" w:eastAsia="Times New Roman" w:hAnsi="Arial" w:cs="Arial"/>
        </w:rPr>
        <w:t>.</w:t>
      </w:r>
    </w:p>
    <w:p w14:paraId="6040C54B" w14:textId="10240FB9" w:rsidR="004B41CC" w:rsidRPr="001006D1" w:rsidRDefault="004B41CC" w:rsidP="002C69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</w:rPr>
      </w:pPr>
      <w:r w:rsidRPr="001006D1">
        <w:rPr>
          <w:rFonts w:ascii="Arial" w:eastAsia="Times New Roman" w:hAnsi="Arial" w:cs="Arial"/>
          <w:b/>
          <w:bCs/>
        </w:rPr>
        <w:t>Conclusion</w:t>
      </w:r>
      <w:r w:rsidRPr="001006D1">
        <w:rPr>
          <w:rFonts w:ascii="Arial" w:eastAsia="Times New Roman" w:hAnsi="Arial" w:cs="Arial"/>
        </w:rPr>
        <w:t>:</w:t>
      </w:r>
      <w:r w:rsidR="00595989" w:rsidRPr="001006D1">
        <w:rPr>
          <w:rFonts w:ascii="Arial" w:eastAsia="Times New Roman" w:hAnsi="Arial" w:cs="Arial"/>
        </w:rPr>
        <w:t xml:space="preserve"> </w:t>
      </w:r>
      <w:r w:rsidRPr="001006D1">
        <w:rPr>
          <w:rFonts w:ascii="Arial" w:eastAsia="Times New Roman" w:hAnsi="Arial" w:cs="Arial"/>
        </w:rPr>
        <w:t>These findings highlight the urgent need for stricter regulations concerning mobile-vended foods, the improvement of hygiene practices among food handlers, and enhanced surveillance of antimicrobial resistan</w:t>
      </w:r>
      <w:r w:rsidR="00577975">
        <w:rPr>
          <w:rFonts w:ascii="Arial" w:eastAsia="Times New Roman" w:hAnsi="Arial" w:cs="Arial"/>
        </w:rPr>
        <w:t>ce within a One Health approach</w:t>
      </w:r>
      <w:r w:rsidRPr="001006D1">
        <w:rPr>
          <w:rFonts w:ascii="Arial" w:eastAsia="Times New Roman" w:hAnsi="Arial" w:cs="Arial"/>
        </w:rPr>
        <w:t>.</w:t>
      </w:r>
    </w:p>
    <w:p w14:paraId="09BEA404" w14:textId="2FDDA8D6" w:rsidR="002C69B6" w:rsidRPr="001006D1" w:rsidRDefault="002C69B6" w:rsidP="002C69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</w:rPr>
      </w:pPr>
    </w:p>
    <w:p w14:paraId="27977896" w14:textId="77777777" w:rsidR="002C69B6" w:rsidRPr="001006D1" w:rsidRDefault="002C69B6" w:rsidP="002C69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</w:rPr>
      </w:pPr>
    </w:p>
    <w:p w14:paraId="16949E37" w14:textId="160F5DD7" w:rsidR="005563E0" w:rsidRPr="001006D1" w:rsidRDefault="00802640" w:rsidP="000F1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6D1">
        <w:rPr>
          <w:rFonts w:ascii="Times New Roman" w:eastAsia="Times New Roman" w:hAnsi="Times New Roman" w:cs="Times New Roman"/>
          <w:b/>
          <w:bCs/>
          <w:sz w:val="24"/>
          <w:szCs w:val="24"/>
        </w:rPr>
        <w:t>Keywords:</w:t>
      </w:r>
      <w:r w:rsidRPr="0010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6D1">
        <w:rPr>
          <w:rFonts w:ascii="Times New Roman" w:eastAsia="Times New Roman" w:hAnsi="Times New Roman" w:cs="Times New Roman"/>
          <w:i/>
          <w:iCs/>
          <w:sz w:val="24"/>
          <w:szCs w:val="24"/>
        </w:rPr>
        <w:t>Escherichia coli</w:t>
      </w:r>
      <w:r w:rsidRPr="001006D1">
        <w:rPr>
          <w:rFonts w:ascii="Times New Roman" w:eastAsia="Times New Roman" w:hAnsi="Times New Roman" w:cs="Times New Roman"/>
          <w:sz w:val="24"/>
          <w:szCs w:val="24"/>
        </w:rPr>
        <w:t xml:space="preserve">, mobile food vendors, antimicrobial resistance, </w:t>
      </w:r>
      <w:proofErr w:type="spellStart"/>
      <w:r w:rsidRPr="001006D1">
        <w:rPr>
          <w:rFonts w:ascii="Times New Roman" w:eastAsia="Times New Roman" w:hAnsi="Times New Roman" w:cs="Times New Roman"/>
          <w:sz w:val="24"/>
          <w:szCs w:val="24"/>
        </w:rPr>
        <w:t>carbapenemase</w:t>
      </w:r>
      <w:proofErr w:type="spellEnd"/>
      <w:r w:rsidRPr="001006D1">
        <w:rPr>
          <w:rFonts w:ascii="Times New Roman" w:eastAsia="Times New Roman" w:hAnsi="Times New Roman" w:cs="Times New Roman"/>
          <w:sz w:val="24"/>
          <w:szCs w:val="24"/>
        </w:rPr>
        <w:t xml:space="preserve"> genes, flu</w:t>
      </w:r>
      <w:r w:rsidR="00C3674E" w:rsidRPr="001006D1">
        <w:rPr>
          <w:rFonts w:ascii="Times New Roman" w:eastAsia="Times New Roman" w:hAnsi="Times New Roman" w:cs="Times New Roman"/>
          <w:sz w:val="24"/>
          <w:szCs w:val="24"/>
        </w:rPr>
        <w:t>oroquinolone resistance</w:t>
      </w:r>
      <w:r w:rsidR="00577975">
        <w:rPr>
          <w:rFonts w:ascii="Times New Roman" w:eastAsia="Times New Roman" w:hAnsi="Times New Roman" w:cs="Times New Roman"/>
          <w:sz w:val="24"/>
          <w:szCs w:val="24"/>
        </w:rPr>
        <w:t>, foodborne illness</w:t>
      </w:r>
      <w:r w:rsidR="00C3674E" w:rsidRPr="001006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181A2" w14:textId="66C407E9" w:rsidR="00711C75" w:rsidRPr="001006D1" w:rsidRDefault="005563E0" w:rsidP="0014559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>INTRODUCTION</w:t>
      </w:r>
    </w:p>
    <w:p w14:paraId="14170DF4" w14:textId="33DE4EAA" w:rsidR="002368D7" w:rsidRPr="001006D1" w:rsidRDefault="00384129" w:rsidP="00891A6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Mobile foods</w:t>
      </w:r>
      <w:r w:rsidR="00DD1F91" w:rsidRPr="001006D1">
        <w:rPr>
          <w:rFonts w:ascii="Arial" w:eastAsia="Times New Roman" w:hAnsi="Arial" w:cs="Arial"/>
          <w:sz w:val="20"/>
          <w:szCs w:val="20"/>
        </w:rPr>
        <w:t xml:space="preserve">, also </w:t>
      </w:r>
      <w:r w:rsidRPr="001006D1">
        <w:rPr>
          <w:rFonts w:ascii="Arial" w:eastAsia="Times New Roman" w:hAnsi="Arial" w:cs="Arial"/>
          <w:sz w:val="20"/>
          <w:szCs w:val="20"/>
        </w:rPr>
        <w:t>k</w:t>
      </w:r>
      <w:r w:rsidR="00DD1F91" w:rsidRPr="001006D1">
        <w:rPr>
          <w:rFonts w:ascii="Arial" w:eastAsia="Times New Roman" w:hAnsi="Arial" w:cs="Arial"/>
          <w:sz w:val="20"/>
          <w:szCs w:val="20"/>
        </w:rPr>
        <w:t>nown as stre</w:t>
      </w:r>
      <w:r w:rsidR="00891A64" w:rsidRPr="001006D1">
        <w:rPr>
          <w:rFonts w:ascii="Arial" w:eastAsia="Times New Roman" w:hAnsi="Arial" w:cs="Arial"/>
          <w:sz w:val="20"/>
          <w:szCs w:val="20"/>
        </w:rPr>
        <w:t>et foods</w:t>
      </w:r>
      <w:r w:rsidR="00FD3738" w:rsidRPr="001006D1">
        <w:rPr>
          <w:rFonts w:ascii="Arial" w:eastAsia="Times New Roman" w:hAnsi="Arial" w:cs="Arial"/>
          <w:sz w:val="20"/>
          <w:szCs w:val="20"/>
        </w:rPr>
        <w:t>,</w:t>
      </w:r>
      <w:r w:rsidR="00891A64" w:rsidRPr="001006D1">
        <w:rPr>
          <w:rFonts w:ascii="Arial" w:eastAsia="Times New Roman" w:hAnsi="Arial" w:cs="Arial"/>
          <w:sz w:val="20"/>
          <w:szCs w:val="20"/>
        </w:rPr>
        <w:t xml:space="preserve"> are foods</w:t>
      </w:r>
      <w:r w:rsidR="00DD1F91" w:rsidRPr="001006D1">
        <w:rPr>
          <w:rFonts w:ascii="Arial" w:eastAsia="Times New Roman" w:hAnsi="Arial" w:cs="Arial"/>
          <w:sz w:val="20"/>
          <w:szCs w:val="20"/>
        </w:rPr>
        <w:t xml:space="preserve"> prepared and/or sold by vendors in stree</w:t>
      </w:r>
      <w:r w:rsidRPr="001006D1">
        <w:rPr>
          <w:rFonts w:ascii="Arial" w:eastAsia="Times New Roman" w:hAnsi="Arial" w:cs="Arial"/>
          <w:sz w:val="20"/>
          <w:szCs w:val="20"/>
        </w:rPr>
        <w:t>t</w:t>
      </w:r>
      <w:r w:rsidR="00DD1F91" w:rsidRPr="001006D1">
        <w:rPr>
          <w:rFonts w:ascii="Arial" w:eastAsia="Times New Roman" w:hAnsi="Arial" w:cs="Arial"/>
          <w:sz w:val="20"/>
          <w:szCs w:val="20"/>
        </w:rPr>
        <w:t xml:space="preserve"> and other public places for immediate consumption or consumption at a later time </w:t>
      </w:r>
      <w:r w:rsidRPr="001006D1">
        <w:rPr>
          <w:rFonts w:ascii="Arial" w:eastAsia="Times New Roman" w:hAnsi="Arial" w:cs="Arial"/>
          <w:sz w:val="20"/>
          <w:szCs w:val="20"/>
        </w:rPr>
        <w:t xml:space="preserve">without further processing or preparation </w:t>
      </w:r>
      <w:r w:rsidR="004F7835" w:rsidRPr="001006D1">
        <w:rPr>
          <w:rFonts w:ascii="Arial" w:eastAsia="Times New Roman" w:hAnsi="Arial" w:cs="Arial"/>
          <w:sz w:val="20"/>
          <w:szCs w:val="20"/>
        </w:rPr>
        <w:t>(</w:t>
      </w:r>
      <w:r w:rsidR="00FD3738" w:rsidRPr="001006D1">
        <w:rPr>
          <w:rFonts w:ascii="Arial" w:eastAsia="Times New Roman" w:hAnsi="Arial" w:cs="Arial"/>
          <w:sz w:val="20"/>
          <w:szCs w:val="20"/>
        </w:rPr>
        <w:t>WHO, 1996</w:t>
      </w:r>
      <w:r w:rsidRPr="001006D1">
        <w:rPr>
          <w:rFonts w:ascii="Arial" w:eastAsia="Times New Roman" w:hAnsi="Arial" w:cs="Arial"/>
          <w:sz w:val="20"/>
          <w:szCs w:val="20"/>
        </w:rPr>
        <w:t>).</w:t>
      </w:r>
      <w:r w:rsidR="00C66733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76681B" w:rsidRPr="001006D1">
        <w:rPr>
          <w:rFonts w:ascii="Arial" w:eastAsia="Times New Roman" w:hAnsi="Arial" w:cs="Arial"/>
          <w:sz w:val="20"/>
          <w:szCs w:val="20"/>
        </w:rPr>
        <w:t>The mobile food sector plays a significant role in urban food systems in many developing countries (WHO, 2019).</w:t>
      </w:r>
      <w:r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6F1234" w:rsidRPr="001006D1">
        <w:rPr>
          <w:rFonts w:ascii="Arial" w:eastAsia="Times New Roman" w:hAnsi="Arial" w:cs="Arial"/>
          <w:sz w:val="20"/>
          <w:szCs w:val="20"/>
        </w:rPr>
        <w:t xml:space="preserve">In </w:t>
      </w:r>
      <w:r w:rsidR="00C66733" w:rsidRPr="001006D1">
        <w:rPr>
          <w:rFonts w:ascii="Arial" w:eastAsia="Times New Roman" w:hAnsi="Arial" w:cs="Arial"/>
          <w:sz w:val="20"/>
          <w:szCs w:val="20"/>
        </w:rPr>
        <w:t>N</w:t>
      </w:r>
      <w:r w:rsidR="006F1234" w:rsidRPr="001006D1">
        <w:rPr>
          <w:rFonts w:ascii="Arial" w:eastAsia="Times New Roman" w:hAnsi="Arial" w:cs="Arial"/>
          <w:sz w:val="20"/>
          <w:szCs w:val="20"/>
        </w:rPr>
        <w:t xml:space="preserve">igeria, urban populations rely heavily on mobile food vendors for </w:t>
      </w:r>
      <w:r w:rsidR="00FD3738" w:rsidRPr="001006D1">
        <w:rPr>
          <w:rFonts w:ascii="Arial" w:eastAsia="Times New Roman" w:hAnsi="Arial" w:cs="Arial"/>
          <w:sz w:val="20"/>
          <w:szCs w:val="20"/>
        </w:rPr>
        <w:t xml:space="preserve">daily meals due to the </w:t>
      </w:r>
      <w:r w:rsidR="006F1234" w:rsidRPr="001006D1">
        <w:rPr>
          <w:rFonts w:ascii="Arial" w:eastAsia="Times New Roman" w:hAnsi="Arial" w:cs="Arial"/>
          <w:sz w:val="20"/>
          <w:szCs w:val="20"/>
        </w:rPr>
        <w:t xml:space="preserve">convenience </w:t>
      </w:r>
      <w:r w:rsidR="00C66733" w:rsidRPr="001006D1">
        <w:rPr>
          <w:rFonts w:ascii="Arial" w:eastAsia="Times New Roman" w:hAnsi="Arial" w:cs="Arial"/>
          <w:sz w:val="20"/>
          <w:szCs w:val="20"/>
        </w:rPr>
        <w:t>and affordability</w:t>
      </w:r>
      <w:r w:rsidR="00420DA6" w:rsidRPr="001006D1">
        <w:rPr>
          <w:rFonts w:ascii="Arial" w:eastAsia="Times New Roman" w:hAnsi="Arial" w:cs="Arial"/>
          <w:sz w:val="20"/>
          <w:szCs w:val="20"/>
        </w:rPr>
        <w:t xml:space="preserve"> (</w:t>
      </w:r>
      <w:r w:rsidR="00420DA6" w:rsidRPr="001006D1">
        <w:rPr>
          <w:rFonts w:ascii="Arial" w:hAnsi="Arial" w:cs="Arial"/>
          <w:sz w:val="20"/>
          <w:szCs w:val="20"/>
        </w:rPr>
        <w:t>Adeosun et al., 2022)</w:t>
      </w:r>
      <w:r w:rsidR="00C66733" w:rsidRPr="001006D1">
        <w:rPr>
          <w:rFonts w:ascii="Arial" w:eastAsia="Times New Roman" w:hAnsi="Arial" w:cs="Arial"/>
          <w:sz w:val="20"/>
          <w:szCs w:val="20"/>
        </w:rPr>
        <w:t>.</w:t>
      </w:r>
      <w:r w:rsidR="002368D7" w:rsidRPr="001006D1">
        <w:rPr>
          <w:rFonts w:ascii="Arial" w:eastAsia="Times New Roman" w:hAnsi="Arial" w:cs="Arial"/>
          <w:sz w:val="20"/>
          <w:szCs w:val="20"/>
        </w:rPr>
        <w:t xml:space="preserve"> Howev</w:t>
      </w:r>
      <w:r w:rsidR="00021259" w:rsidRPr="001006D1">
        <w:rPr>
          <w:rFonts w:ascii="Arial" w:eastAsia="Times New Roman" w:hAnsi="Arial" w:cs="Arial"/>
          <w:sz w:val="20"/>
          <w:szCs w:val="20"/>
        </w:rPr>
        <w:t>er, the absence of</w:t>
      </w:r>
      <w:r w:rsidR="000F372A" w:rsidRPr="001006D1">
        <w:rPr>
          <w:rFonts w:ascii="Arial" w:eastAsia="Times New Roman" w:hAnsi="Arial" w:cs="Arial"/>
          <w:sz w:val="20"/>
          <w:szCs w:val="20"/>
        </w:rPr>
        <w:t xml:space="preserve"> a</w:t>
      </w:r>
      <w:r w:rsidR="002368D7" w:rsidRPr="001006D1">
        <w:rPr>
          <w:rFonts w:ascii="Arial" w:eastAsia="Times New Roman" w:hAnsi="Arial" w:cs="Arial"/>
          <w:sz w:val="20"/>
          <w:szCs w:val="20"/>
        </w:rPr>
        <w:t xml:space="preserve">dequate sanitation, </w:t>
      </w:r>
      <w:r w:rsidR="00021259" w:rsidRPr="001006D1">
        <w:rPr>
          <w:rFonts w:ascii="Arial" w:eastAsia="Times New Roman" w:hAnsi="Arial" w:cs="Arial"/>
          <w:sz w:val="20"/>
          <w:szCs w:val="20"/>
        </w:rPr>
        <w:t>lack of clean water supply, limited food safety awareness</w:t>
      </w:r>
      <w:r w:rsidR="002368D7" w:rsidRPr="001006D1">
        <w:rPr>
          <w:rFonts w:ascii="Arial" w:eastAsia="Times New Roman" w:hAnsi="Arial" w:cs="Arial"/>
          <w:sz w:val="20"/>
          <w:szCs w:val="20"/>
        </w:rPr>
        <w:t>, and poor food handling practices</w:t>
      </w:r>
      <w:r w:rsidR="00021259" w:rsidRPr="001006D1">
        <w:rPr>
          <w:rFonts w:ascii="Arial" w:eastAsia="Times New Roman" w:hAnsi="Arial" w:cs="Arial"/>
          <w:sz w:val="20"/>
          <w:szCs w:val="20"/>
        </w:rPr>
        <w:t xml:space="preserve"> among vendors create a conducive environment for </w:t>
      </w:r>
      <w:r w:rsidR="00785AAB" w:rsidRPr="001006D1">
        <w:rPr>
          <w:rFonts w:ascii="Arial" w:eastAsia="Times New Roman" w:hAnsi="Arial" w:cs="Arial"/>
          <w:sz w:val="20"/>
          <w:szCs w:val="20"/>
        </w:rPr>
        <w:t>microbi</w:t>
      </w:r>
      <w:r w:rsidR="00F614F0" w:rsidRPr="001006D1">
        <w:rPr>
          <w:rFonts w:ascii="Arial" w:eastAsia="Times New Roman" w:hAnsi="Arial" w:cs="Arial"/>
          <w:sz w:val="20"/>
          <w:szCs w:val="20"/>
        </w:rPr>
        <w:t>al</w:t>
      </w:r>
      <w:r w:rsidR="00891A64" w:rsidRPr="001006D1">
        <w:rPr>
          <w:rFonts w:ascii="Arial" w:eastAsia="Times New Roman" w:hAnsi="Arial" w:cs="Arial"/>
          <w:sz w:val="20"/>
          <w:szCs w:val="20"/>
        </w:rPr>
        <w:t xml:space="preserve"> contamination of food</w:t>
      </w:r>
      <w:r w:rsidR="00162CB4" w:rsidRPr="001006D1">
        <w:rPr>
          <w:rFonts w:ascii="Arial" w:eastAsia="Times New Roman" w:hAnsi="Arial" w:cs="Arial"/>
          <w:sz w:val="20"/>
          <w:szCs w:val="20"/>
        </w:rPr>
        <w:t>,</w:t>
      </w:r>
      <w:r w:rsidR="00021259" w:rsidRPr="001006D1">
        <w:rPr>
          <w:rFonts w:ascii="Arial" w:eastAsia="Times New Roman" w:hAnsi="Arial" w:cs="Arial"/>
          <w:sz w:val="20"/>
          <w:szCs w:val="20"/>
        </w:rPr>
        <w:t xml:space="preserve"> posing a significant risk of foodborne illness transmission (</w:t>
      </w:r>
      <w:r w:rsidR="00CE4FD2" w:rsidRPr="001006D1">
        <w:rPr>
          <w:rFonts w:ascii="Arial" w:eastAsia="Times New Roman" w:hAnsi="Arial" w:cs="Arial"/>
          <w:sz w:val="20"/>
          <w:szCs w:val="20"/>
        </w:rPr>
        <w:t>Mazi et al</w:t>
      </w:r>
      <w:r w:rsidR="005563E0" w:rsidRPr="001006D1">
        <w:rPr>
          <w:rFonts w:ascii="Arial" w:eastAsia="Times New Roman" w:hAnsi="Arial" w:cs="Arial"/>
          <w:sz w:val="20"/>
          <w:szCs w:val="20"/>
        </w:rPr>
        <w:t>.</w:t>
      </w:r>
      <w:r w:rsidR="007E1501" w:rsidRPr="001006D1">
        <w:rPr>
          <w:rFonts w:ascii="Arial" w:eastAsia="Times New Roman" w:hAnsi="Arial" w:cs="Arial"/>
          <w:sz w:val="20"/>
          <w:szCs w:val="20"/>
        </w:rPr>
        <w:t>,</w:t>
      </w:r>
      <w:r w:rsidR="00CE4FD2" w:rsidRPr="001006D1">
        <w:rPr>
          <w:rFonts w:ascii="Arial" w:eastAsia="Times New Roman" w:hAnsi="Arial" w:cs="Arial"/>
          <w:sz w:val="20"/>
          <w:szCs w:val="20"/>
        </w:rPr>
        <w:t xml:space="preserve"> 2023;</w:t>
      </w:r>
      <w:r w:rsidR="00FD3738" w:rsidRPr="001006D1">
        <w:rPr>
          <w:rFonts w:ascii="Arial" w:eastAsia="Times New Roman" w:hAnsi="Arial" w:cs="Arial"/>
          <w:sz w:val="20"/>
          <w:szCs w:val="20"/>
        </w:rPr>
        <w:t xml:space="preserve"> WHO, 2019).  </w:t>
      </w:r>
      <w:r w:rsidR="00CE4FD2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2368D7" w:rsidRPr="001006D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7F04E8" w14:textId="77777777" w:rsidR="00891A64" w:rsidRPr="001006D1" w:rsidRDefault="00891A64" w:rsidP="00891A6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AEC2C1F" w14:textId="1CF8EEE8" w:rsidR="00711C75" w:rsidRPr="001006D1" w:rsidRDefault="00F45E85" w:rsidP="00891A64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hAnsi="Arial" w:cs="Arial"/>
          <w:sz w:val="20"/>
          <w:szCs w:val="20"/>
          <w:shd w:val="clear" w:color="auto" w:fill="FFFFFF"/>
        </w:rPr>
        <w:t>The contamination of food products by bacteria in Nigeria p</w:t>
      </w:r>
      <w:r w:rsidR="00A65A25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oses significant public health </w:t>
      </w:r>
      <w:r w:rsidR="00051D07" w:rsidRPr="001006D1">
        <w:rPr>
          <w:rFonts w:ascii="Arial" w:hAnsi="Arial" w:cs="Arial"/>
          <w:sz w:val="20"/>
          <w:szCs w:val="20"/>
          <w:shd w:val="clear" w:color="auto" w:fill="FFFFFF"/>
        </w:rPr>
        <w:t>risks</w:t>
      </w:r>
      <w:r w:rsidR="005A6D7B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="00FD3738" w:rsidRPr="001006D1">
        <w:rPr>
          <w:rFonts w:ascii="Arial" w:hAnsi="Arial" w:cs="Arial"/>
          <w:sz w:val="20"/>
          <w:szCs w:val="20"/>
          <w:shd w:val="clear" w:color="auto" w:fill="FFFFFF"/>
        </w:rPr>
        <w:t>Ndahi</w:t>
      </w:r>
      <w:proofErr w:type="spellEnd"/>
      <w:r w:rsidR="00FD3738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 and</w:t>
      </w:r>
      <w:r w:rsidR="005A6D7B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5A6D7B" w:rsidRPr="001006D1">
        <w:rPr>
          <w:rFonts w:ascii="Arial" w:hAnsi="Arial" w:cs="Arial"/>
          <w:sz w:val="20"/>
          <w:szCs w:val="20"/>
          <w:shd w:val="clear" w:color="auto" w:fill="FFFFFF"/>
        </w:rPr>
        <w:t>Gaiya</w:t>
      </w:r>
      <w:proofErr w:type="spellEnd"/>
      <w:r w:rsidR="005A6D7B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, 2020). </w:t>
      </w:r>
      <w:r w:rsidR="0085366C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Among </w:t>
      </w:r>
      <w:r w:rsidR="007D4872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microbial </w:t>
      </w:r>
      <w:r w:rsidR="00786C0C">
        <w:rPr>
          <w:rFonts w:ascii="Arial" w:hAnsi="Arial" w:cs="Arial"/>
          <w:sz w:val="20"/>
          <w:szCs w:val="20"/>
          <w:shd w:val="clear" w:color="auto" w:fill="FFFFFF"/>
        </w:rPr>
        <w:t xml:space="preserve">food </w:t>
      </w:r>
      <w:r w:rsidR="007D4872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contaminants is </w:t>
      </w:r>
      <w:r w:rsidR="007D4872" w:rsidRPr="001006D1">
        <w:rPr>
          <w:rFonts w:ascii="Arial" w:hAnsi="Arial" w:cs="Arial"/>
          <w:i/>
          <w:iCs/>
          <w:sz w:val="20"/>
          <w:szCs w:val="20"/>
          <w:shd w:val="clear" w:color="auto" w:fill="FFFFFF"/>
        </w:rPr>
        <w:t>Escherichia coli</w:t>
      </w:r>
      <w:r w:rsidR="007D4872" w:rsidRPr="001006D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85366C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B5363" w:rsidRPr="001006D1">
        <w:rPr>
          <w:rFonts w:ascii="Arial" w:eastAsia="Times New Roman" w:hAnsi="Arial" w:cs="Arial"/>
          <w:i/>
          <w:iCs/>
          <w:sz w:val="20"/>
          <w:szCs w:val="20"/>
        </w:rPr>
        <w:t xml:space="preserve">Escherichia coli (E. coli) </w:t>
      </w:r>
      <w:r w:rsidR="00EB5363" w:rsidRPr="001006D1">
        <w:rPr>
          <w:rFonts w:ascii="Arial" w:eastAsia="Times New Roman" w:hAnsi="Arial" w:cs="Arial"/>
          <w:sz w:val="20"/>
          <w:szCs w:val="20"/>
        </w:rPr>
        <w:t>is a Gram-negative, facultative anaerobe typically found in the gastrointestinal tracts of humans and animals. It is regarded as a key indicator organism associated with foodborne diseases. While most</w:t>
      </w:r>
      <w:r w:rsidR="00EB5363" w:rsidRPr="001006D1">
        <w:rPr>
          <w:rFonts w:ascii="Arial" w:eastAsia="Times New Roman" w:hAnsi="Arial" w:cs="Arial"/>
          <w:i/>
          <w:iCs/>
          <w:sz w:val="20"/>
          <w:szCs w:val="20"/>
        </w:rPr>
        <w:t xml:space="preserve"> E. coli </w:t>
      </w:r>
      <w:r w:rsidR="00EB5363" w:rsidRPr="001006D1">
        <w:rPr>
          <w:rFonts w:ascii="Arial" w:eastAsia="Times New Roman" w:hAnsi="Arial" w:cs="Arial"/>
          <w:sz w:val="20"/>
          <w:szCs w:val="20"/>
        </w:rPr>
        <w:t xml:space="preserve">strains are </w:t>
      </w:r>
      <w:r w:rsidR="00EB5363" w:rsidRPr="001006D1">
        <w:rPr>
          <w:rFonts w:ascii="Arial" w:eastAsia="Times New Roman" w:hAnsi="Arial" w:cs="Arial"/>
          <w:sz w:val="20"/>
          <w:szCs w:val="20"/>
        </w:rPr>
        <w:lastRenderedPageBreak/>
        <w:t xml:space="preserve">harmless, some, such as Enteropathogenic (EPEC) </w:t>
      </w:r>
      <w:r w:rsidR="00EB5363" w:rsidRPr="00786C0C">
        <w:rPr>
          <w:rFonts w:ascii="Arial" w:eastAsia="Times New Roman" w:hAnsi="Arial" w:cs="Arial"/>
          <w:i/>
          <w:sz w:val="20"/>
          <w:szCs w:val="20"/>
        </w:rPr>
        <w:t>E. coli</w:t>
      </w:r>
      <w:r w:rsidR="00EB5363" w:rsidRPr="001006D1">
        <w:rPr>
          <w:rFonts w:ascii="Arial" w:eastAsia="Times New Roman" w:hAnsi="Arial" w:cs="Arial"/>
          <w:sz w:val="20"/>
          <w:szCs w:val="20"/>
        </w:rPr>
        <w:t xml:space="preserve">, Enterohemorrhagic (EHEC) </w:t>
      </w:r>
      <w:r w:rsidR="00EB5363" w:rsidRPr="00786C0C">
        <w:rPr>
          <w:rFonts w:ascii="Arial" w:eastAsia="Times New Roman" w:hAnsi="Arial" w:cs="Arial"/>
          <w:i/>
          <w:sz w:val="20"/>
          <w:szCs w:val="20"/>
        </w:rPr>
        <w:t>E. coli</w:t>
      </w:r>
      <w:r w:rsidR="00EB5363" w:rsidRPr="001006D1">
        <w:rPr>
          <w:rFonts w:ascii="Arial" w:eastAsia="Times New Roman" w:hAnsi="Arial" w:cs="Arial"/>
          <w:sz w:val="20"/>
          <w:szCs w:val="20"/>
        </w:rPr>
        <w:t xml:space="preserve">, and Shiga toxin-producing </w:t>
      </w:r>
      <w:r w:rsidR="00EB5363" w:rsidRPr="00786C0C">
        <w:rPr>
          <w:rFonts w:ascii="Arial" w:eastAsia="Times New Roman" w:hAnsi="Arial" w:cs="Arial"/>
          <w:i/>
          <w:sz w:val="20"/>
          <w:szCs w:val="20"/>
        </w:rPr>
        <w:t>E. coli</w:t>
      </w:r>
      <w:r w:rsidR="00EB5363" w:rsidRPr="001006D1">
        <w:rPr>
          <w:rFonts w:ascii="Arial" w:eastAsia="Times New Roman" w:hAnsi="Arial" w:cs="Arial"/>
          <w:sz w:val="20"/>
          <w:szCs w:val="20"/>
        </w:rPr>
        <w:t>, can cause serious health issues. Infections from these pathogenic strains may result in severe gastrointestinal symptoms, including diarrhea, hemorrhagic colitis, and hemolytic uremic syndrome (Kaper et al., 2022).</w:t>
      </w:r>
      <w:r w:rsidR="004C63E9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986475" w:rsidRPr="001006D1">
        <w:rPr>
          <w:rFonts w:ascii="Arial" w:hAnsi="Arial" w:cs="Arial"/>
          <w:sz w:val="20"/>
          <w:szCs w:val="20"/>
          <w:shd w:val="clear" w:color="auto" w:fill="FFFFFF"/>
        </w:rPr>
        <w:t>Food handlers serve as critical sources for </w:t>
      </w:r>
      <w:r w:rsidR="00986475" w:rsidRPr="001006D1">
        <w:rPr>
          <w:rStyle w:val="html-italic"/>
          <w:rFonts w:ascii="Arial" w:hAnsi="Arial" w:cs="Arial"/>
          <w:i/>
          <w:iCs/>
          <w:sz w:val="20"/>
          <w:szCs w:val="20"/>
          <w:shd w:val="clear" w:color="auto" w:fill="FFFFFF"/>
        </w:rPr>
        <w:t>E. coli</w:t>
      </w:r>
      <w:r w:rsidR="00986475" w:rsidRPr="001006D1">
        <w:rPr>
          <w:rFonts w:ascii="Arial" w:hAnsi="Arial" w:cs="Arial"/>
          <w:sz w:val="20"/>
          <w:szCs w:val="20"/>
          <w:shd w:val="clear" w:color="auto" w:fill="FFFFFF"/>
        </w:rPr>
        <w:t> transmission when basic hygiene protocols are neglected (</w:t>
      </w:r>
      <w:proofErr w:type="spellStart"/>
      <w:r w:rsidR="00986475" w:rsidRPr="001006D1">
        <w:rPr>
          <w:rFonts w:ascii="Arial" w:hAnsi="Arial" w:cs="Arial"/>
          <w:sz w:val="20"/>
          <w:szCs w:val="20"/>
          <w:shd w:val="clear" w:color="auto" w:fill="FFFFFF"/>
        </w:rPr>
        <w:t>Salamandane</w:t>
      </w:r>
      <w:proofErr w:type="spellEnd"/>
      <w:r w:rsidR="00986475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, 2023). </w:t>
      </w:r>
      <w:r w:rsidR="004C63E9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According to Mensal et al., (2022), </w:t>
      </w:r>
      <w:r w:rsidR="00986475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Contaminated hands can transfer pathogenic strains to ready-to-eat foods through direct contact, particularly when handlers fail to wash </w:t>
      </w:r>
      <w:r w:rsidR="006F1FA7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their </w:t>
      </w:r>
      <w:r w:rsidR="00986475" w:rsidRPr="001006D1">
        <w:rPr>
          <w:rFonts w:ascii="Arial" w:hAnsi="Arial" w:cs="Arial"/>
          <w:sz w:val="20"/>
          <w:szCs w:val="20"/>
          <w:shd w:val="clear" w:color="auto" w:fill="FFFFFF"/>
        </w:rPr>
        <w:t>hands after using the restroom, handling raw ingredients, or touching contaminated surfaces</w:t>
      </w:r>
      <w:r w:rsidR="004C63E9" w:rsidRPr="001006D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986475" w:rsidRPr="001006D1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711C75" w:rsidRPr="001006D1">
        <w:rPr>
          <w:rFonts w:ascii="Arial" w:eastAsia="Times New Roman" w:hAnsi="Arial" w:cs="Arial"/>
          <w:sz w:val="20"/>
          <w:szCs w:val="20"/>
        </w:rPr>
        <w:t xml:space="preserve">The presence of </w:t>
      </w:r>
      <w:r w:rsidR="00711C75" w:rsidRPr="001006D1">
        <w:rPr>
          <w:rFonts w:ascii="Arial" w:eastAsia="Times New Roman" w:hAnsi="Arial" w:cs="Arial"/>
          <w:i/>
          <w:iCs/>
          <w:sz w:val="20"/>
          <w:szCs w:val="20"/>
        </w:rPr>
        <w:t>E. coli</w:t>
      </w:r>
      <w:r w:rsidR="00711C75" w:rsidRPr="001006D1">
        <w:rPr>
          <w:rFonts w:ascii="Arial" w:eastAsia="Times New Roman" w:hAnsi="Arial" w:cs="Arial"/>
          <w:sz w:val="20"/>
          <w:szCs w:val="20"/>
        </w:rPr>
        <w:t xml:space="preserve"> in ready-to-eat</w:t>
      </w:r>
      <w:r w:rsidR="004C63E9" w:rsidRPr="001006D1">
        <w:rPr>
          <w:rFonts w:ascii="Arial" w:eastAsia="Times New Roman" w:hAnsi="Arial" w:cs="Arial"/>
          <w:sz w:val="20"/>
          <w:szCs w:val="20"/>
        </w:rPr>
        <w:t xml:space="preserve"> mobile</w:t>
      </w:r>
      <w:r w:rsidR="00711C75" w:rsidRPr="001006D1">
        <w:rPr>
          <w:rFonts w:ascii="Arial" w:eastAsia="Times New Roman" w:hAnsi="Arial" w:cs="Arial"/>
          <w:sz w:val="20"/>
          <w:szCs w:val="20"/>
        </w:rPr>
        <w:t xml:space="preserve"> foods signals poor hygiene in food preparation and hand</w:t>
      </w:r>
      <w:r w:rsidR="005A6D7B" w:rsidRPr="001006D1">
        <w:rPr>
          <w:rFonts w:ascii="Arial" w:eastAsia="Times New Roman" w:hAnsi="Arial" w:cs="Arial"/>
          <w:sz w:val="20"/>
          <w:szCs w:val="20"/>
        </w:rPr>
        <w:t>ling, highlighting critical health risk</w:t>
      </w:r>
      <w:r w:rsidR="00711C75" w:rsidRPr="001006D1">
        <w:rPr>
          <w:rFonts w:ascii="Arial" w:eastAsia="Times New Roman" w:hAnsi="Arial" w:cs="Arial"/>
          <w:sz w:val="20"/>
          <w:szCs w:val="20"/>
        </w:rPr>
        <w:t xml:space="preserve"> in food safety systems, particularly in densely populated urban areas where food is often prepared and sold i</w:t>
      </w:r>
      <w:r w:rsidR="00891A64" w:rsidRPr="001006D1">
        <w:rPr>
          <w:rFonts w:ascii="Arial" w:eastAsia="Times New Roman" w:hAnsi="Arial" w:cs="Arial"/>
          <w:sz w:val="20"/>
          <w:szCs w:val="20"/>
        </w:rPr>
        <w:t>n</w:t>
      </w:r>
      <w:r w:rsidR="00FD3738" w:rsidRPr="001006D1">
        <w:rPr>
          <w:rFonts w:ascii="Arial" w:eastAsia="Times New Roman" w:hAnsi="Arial" w:cs="Arial"/>
          <w:sz w:val="20"/>
          <w:szCs w:val="20"/>
        </w:rPr>
        <w:t xml:space="preserve"> open, unsanitary environments (Viana et al</w:t>
      </w:r>
      <w:r w:rsidR="004C63E9" w:rsidRPr="001006D1">
        <w:rPr>
          <w:rFonts w:ascii="Arial" w:eastAsia="Times New Roman" w:hAnsi="Arial" w:cs="Arial"/>
          <w:sz w:val="20"/>
          <w:szCs w:val="20"/>
        </w:rPr>
        <w:t>.</w:t>
      </w:r>
      <w:r w:rsidR="00986475" w:rsidRPr="001006D1">
        <w:rPr>
          <w:rFonts w:ascii="Arial" w:eastAsia="Times New Roman" w:hAnsi="Arial" w:cs="Arial"/>
          <w:sz w:val="20"/>
          <w:szCs w:val="20"/>
        </w:rPr>
        <w:t>, 2025)</w:t>
      </w:r>
      <w:r w:rsidR="004C63E9" w:rsidRPr="001006D1">
        <w:rPr>
          <w:rFonts w:ascii="Arial" w:eastAsia="Times New Roman" w:hAnsi="Arial" w:cs="Arial"/>
          <w:sz w:val="20"/>
          <w:szCs w:val="20"/>
        </w:rPr>
        <w:t>.</w:t>
      </w:r>
    </w:p>
    <w:p w14:paraId="6165740E" w14:textId="77777777" w:rsidR="00891A64" w:rsidRPr="001006D1" w:rsidRDefault="00891A64" w:rsidP="00891A64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C223247" w14:textId="40801036" w:rsidR="00024913" w:rsidRPr="001006D1" w:rsidRDefault="00711C75" w:rsidP="00891A6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Compounding the problem of</w:t>
      </w:r>
      <w:r w:rsidR="004F649B" w:rsidRPr="001006D1">
        <w:rPr>
          <w:rFonts w:ascii="Arial" w:eastAsia="Times New Roman" w:hAnsi="Arial" w:cs="Arial"/>
          <w:sz w:val="20"/>
          <w:szCs w:val="20"/>
        </w:rPr>
        <w:t xml:space="preserve"> food</w:t>
      </w:r>
      <w:r w:rsidRPr="001006D1">
        <w:rPr>
          <w:rFonts w:ascii="Arial" w:eastAsia="Times New Roman" w:hAnsi="Arial" w:cs="Arial"/>
          <w:sz w:val="20"/>
          <w:szCs w:val="20"/>
        </w:rPr>
        <w:t xml:space="preserve"> microbial contamination is the growing threat of antimicrobial resistance (AMR).</w:t>
      </w:r>
      <w:r w:rsidR="005A6D7B" w:rsidRPr="001006D1">
        <w:rPr>
          <w:rFonts w:ascii="Arial" w:eastAsia="Times New Roman" w:hAnsi="Arial" w:cs="Arial"/>
          <w:sz w:val="20"/>
          <w:szCs w:val="20"/>
        </w:rPr>
        <w:t xml:space="preserve"> Antimicrobial resistance (AMR) has emerged as a global health threat, with multidrug-resistant (MDR) strains of </w:t>
      </w:r>
      <w:r w:rsidR="005A6D7B" w:rsidRPr="001006D1">
        <w:rPr>
          <w:rFonts w:ascii="Arial" w:eastAsia="Times New Roman" w:hAnsi="Arial" w:cs="Arial"/>
          <w:i/>
          <w:sz w:val="20"/>
          <w:szCs w:val="20"/>
        </w:rPr>
        <w:t xml:space="preserve">E. </w:t>
      </w:r>
      <w:r w:rsidR="00024913" w:rsidRPr="001006D1">
        <w:rPr>
          <w:rFonts w:ascii="Arial" w:eastAsia="Times New Roman" w:hAnsi="Arial" w:cs="Arial"/>
          <w:i/>
          <w:sz w:val="20"/>
          <w:szCs w:val="20"/>
        </w:rPr>
        <w:t>coli</w:t>
      </w:r>
      <w:r w:rsidR="00024913" w:rsidRPr="001006D1">
        <w:rPr>
          <w:rFonts w:ascii="Arial" w:eastAsia="Times New Roman" w:hAnsi="Arial" w:cs="Arial"/>
          <w:sz w:val="20"/>
          <w:szCs w:val="20"/>
        </w:rPr>
        <w:t xml:space="preserve"> increasingly reported in </w:t>
      </w:r>
      <w:r w:rsidRPr="001006D1">
        <w:rPr>
          <w:rFonts w:ascii="Arial" w:eastAsia="Times New Roman" w:hAnsi="Arial" w:cs="Arial"/>
          <w:sz w:val="20"/>
          <w:szCs w:val="20"/>
        </w:rPr>
        <w:t>food and enviro</w:t>
      </w:r>
      <w:r w:rsidR="00024913" w:rsidRPr="001006D1">
        <w:rPr>
          <w:rFonts w:ascii="Arial" w:eastAsia="Times New Roman" w:hAnsi="Arial" w:cs="Arial"/>
          <w:sz w:val="20"/>
          <w:szCs w:val="20"/>
        </w:rPr>
        <w:t>nmental sources. Several studi</w:t>
      </w:r>
      <w:r w:rsidR="00786C0C">
        <w:rPr>
          <w:rFonts w:ascii="Arial" w:eastAsia="Times New Roman" w:hAnsi="Arial" w:cs="Arial"/>
          <w:sz w:val="20"/>
          <w:szCs w:val="20"/>
        </w:rPr>
        <w:t xml:space="preserve">es have shown that </w:t>
      </w:r>
      <w:r w:rsidR="00786C0C" w:rsidRPr="00786C0C">
        <w:rPr>
          <w:rFonts w:ascii="Arial" w:eastAsia="Times New Roman" w:hAnsi="Arial" w:cs="Arial"/>
          <w:i/>
          <w:sz w:val="20"/>
          <w:szCs w:val="20"/>
        </w:rPr>
        <w:t>E. coli</w:t>
      </w:r>
      <w:r w:rsidR="00024913" w:rsidRPr="001006D1">
        <w:rPr>
          <w:rFonts w:ascii="Arial" w:eastAsia="Times New Roman" w:hAnsi="Arial" w:cs="Arial"/>
          <w:sz w:val="20"/>
          <w:szCs w:val="20"/>
        </w:rPr>
        <w:t xml:space="preserve"> are capable of resisting m</w:t>
      </w:r>
      <w:r w:rsidR="0016133E" w:rsidRPr="001006D1">
        <w:rPr>
          <w:rFonts w:ascii="Arial" w:eastAsia="Times New Roman" w:hAnsi="Arial" w:cs="Arial"/>
          <w:sz w:val="20"/>
          <w:szCs w:val="20"/>
        </w:rPr>
        <w:t xml:space="preserve">ultiple classes of antibiotics </w:t>
      </w:r>
      <w:r w:rsidR="00024913" w:rsidRPr="001006D1">
        <w:rPr>
          <w:rFonts w:ascii="Arial" w:eastAsia="Times New Roman" w:hAnsi="Arial" w:cs="Arial"/>
          <w:sz w:val="20"/>
          <w:szCs w:val="20"/>
        </w:rPr>
        <w:t>including</w:t>
      </w:r>
      <w:r w:rsidR="0016133E" w:rsidRPr="001006D1">
        <w:rPr>
          <w:rFonts w:ascii="Arial" w:eastAsia="Times New Roman" w:hAnsi="Arial" w:cs="Arial"/>
          <w:sz w:val="20"/>
          <w:szCs w:val="20"/>
        </w:rPr>
        <w:t>;</w:t>
      </w:r>
      <w:r w:rsidR="00024913" w:rsidRPr="001006D1">
        <w:rPr>
          <w:rFonts w:ascii="Arial" w:eastAsia="Times New Roman" w:hAnsi="Arial" w:cs="Arial"/>
          <w:sz w:val="20"/>
          <w:szCs w:val="20"/>
        </w:rPr>
        <w:t xml:space="preserve"> β-lactams, fluoroquinolones, aminoglycosides, and sulfonamides </w:t>
      </w:r>
      <w:r w:rsidRPr="001006D1">
        <w:rPr>
          <w:rFonts w:ascii="Arial" w:eastAsia="Times New Roman" w:hAnsi="Arial" w:cs="Arial"/>
          <w:sz w:val="20"/>
          <w:szCs w:val="20"/>
        </w:rPr>
        <w:t xml:space="preserve">(Ahmed et al., 2021; Al-Gallas et al., 2023). The emergence of multidrug-resistant (MDR) </w:t>
      </w:r>
      <w:r w:rsidRPr="001006D1">
        <w:rPr>
          <w:rFonts w:ascii="Arial" w:eastAsia="Times New Roman" w:hAnsi="Arial" w:cs="Arial"/>
          <w:i/>
          <w:iCs/>
          <w:sz w:val="20"/>
          <w:szCs w:val="20"/>
        </w:rPr>
        <w:t>E. coli</w:t>
      </w:r>
      <w:r w:rsidRPr="001006D1">
        <w:rPr>
          <w:rFonts w:ascii="Arial" w:eastAsia="Times New Roman" w:hAnsi="Arial" w:cs="Arial"/>
          <w:sz w:val="20"/>
          <w:szCs w:val="20"/>
        </w:rPr>
        <w:t xml:space="preserve"> in food not only limits treatment options for infected individuals but also serves as a potential reservoir for resistance genes that can be transferred to other pathogens via mobile genetic elements. The One Health perspective recognizes food as a key interface through which AMR can spread between humans, animals, and the environment (FAO/WHO/OIE, 2022).</w:t>
      </w:r>
      <w:r w:rsidR="00024913" w:rsidRPr="001006D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6EF8492" w14:textId="77777777" w:rsidR="00891A64" w:rsidRPr="001006D1" w:rsidRDefault="00891A64" w:rsidP="00891A6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DBD800B" w14:textId="07D614E5" w:rsidR="00711C75" w:rsidRPr="001006D1" w:rsidRDefault="00024913" w:rsidP="005D2DB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In</w:t>
      </w:r>
      <w:r w:rsidR="004F649B" w:rsidRPr="001006D1">
        <w:rPr>
          <w:rFonts w:ascii="Arial" w:eastAsia="Times New Roman" w:hAnsi="Arial" w:cs="Arial"/>
          <w:sz w:val="20"/>
          <w:szCs w:val="20"/>
        </w:rPr>
        <w:t xml:space="preserve"> Nigeria, there have been report</w:t>
      </w:r>
      <w:r w:rsidRPr="001006D1">
        <w:rPr>
          <w:rFonts w:ascii="Arial" w:eastAsia="Times New Roman" w:hAnsi="Arial" w:cs="Arial"/>
          <w:sz w:val="20"/>
          <w:szCs w:val="20"/>
        </w:rPr>
        <w:t xml:space="preserve">s of foodborne disease outbreaks over the years which have claimed lives. The Consumer Advocacy for Food Safety and Nutrition Initiative </w:t>
      </w:r>
      <w:r w:rsidR="00044872" w:rsidRPr="001006D1">
        <w:rPr>
          <w:rFonts w:ascii="Arial" w:eastAsia="Times New Roman" w:hAnsi="Arial" w:cs="Arial"/>
          <w:sz w:val="20"/>
          <w:szCs w:val="20"/>
        </w:rPr>
        <w:t xml:space="preserve">(CAFSANI) </w:t>
      </w:r>
      <w:r w:rsidRPr="001006D1">
        <w:rPr>
          <w:rFonts w:ascii="Arial" w:eastAsia="Times New Roman" w:hAnsi="Arial" w:cs="Arial"/>
          <w:sz w:val="20"/>
          <w:szCs w:val="20"/>
        </w:rPr>
        <w:t>estimates that 173 million cases of foodborne illnesses occur in Nigeria, resulting in 33,000 deaths annually</w:t>
      </w:r>
      <w:r w:rsidR="005D2DBA" w:rsidRPr="001006D1">
        <w:rPr>
          <w:rFonts w:ascii="Arial" w:eastAsia="Times New Roman" w:hAnsi="Arial" w:cs="Arial"/>
          <w:sz w:val="20"/>
          <w:szCs w:val="20"/>
        </w:rPr>
        <w:t xml:space="preserve"> (FAO/WHO/OIE, 2022)</w:t>
      </w:r>
      <w:r w:rsidRPr="001006D1">
        <w:rPr>
          <w:rFonts w:ascii="Arial" w:eastAsia="Times New Roman" w:hAnsi="Arial" w:cs="Arial"/>
          <w:sz w:val="20"/>
          <w:szCs w:val="20"/>
        </w:rPr>
        <w:t>. The WHO estimates that</w:t>
      </w:r>
      <w:r w:rsidR="008147F0" w:rsidRPr="001006D1">
        <w:rPr>
          <w:rFonts w:ascii="Arial" w:eastAsia="Times New Roman" w:hAnsi="Arial" w:cs="Arial"/>
          <w:sz w:val="20"/>
          <w:szCs w:val="20"/>
        </w:rPr>
        <w:t xml:space="preserve"> over </w:t>
      </w:r>
      <w:r w:rsidRPr="001006D1">
        <w:rPr>
          <w:rFonts w:ascii="Arial" w:eastAsia="Times New Roman" w:hAnsi="Arial" w:cs="Arial"/>
          <w:sz w:val="20"/>
          <w:szCs w:val="20"/>
        </w:rPr>
        <w:t xml:space="preserve">600 million </w:t>
      </w:r>
      <w:r w:rsidR="008147F0" w:rsidRPr="001006D1">
        <w:rPr>
          <w:rFonts w:ascii="Arial" w:eastAsia="Times New Roman" w:hAnsi="Arial" w:cs="Arial"/>
          <w:sz w:val="20"/>
          <w:szCs w:val="20"/>
        </w:rPr>
        <w:t xml:space="preserve">people become ill due to consuming contaminated food, </w:t>
      </w:r>
      <w:r w:rsidRPr="001006D1">
        <w:rPr>
          <w:rFonts w:ascii="Arial" w:eastAsia="Times New Roman" w:hAnsi="Arial" w:cs="Arial"/>
          <w:sz w:val="20"/>
          <w:szCs w:val="20"/>
        </w:rPr>
        <w:t>resulting in over</w:t>
      </w:r>
      <w:r w:rsidR="00044872" w:rsidRPr="001006D1">
        <w:rPr>
          <w:rFonts w:ascii="Arial" w:eastAsia="Times New Roman" w:hAnsi="Arial" w:cs="Arial"/>
          <w:sz w:val="20"/>
          <w:szCs w:val="20"/>
        </w:rPr>
        <w:t xml:space="preserve"> 420,000 deaths</w:t>
      </w:r>
      <w:r w:rsidR="008147F0" w:rsidRPr="001006D1">
        <w:rPr>
          <w:rFonts w:ascii="Arial" w:eastAsia="Times New Roman" w:hAnsi="Arial" w:cs="Arial"/>
          <w:sz w:val="20"/>
          <w:szCs w:val="20"/>
        </w:rPr>
        <w:t xml:space="preserve"> annually</w:t>
      </w:r>
      <w:r w:rsidR="005B687F" w:rsidRPr="001006D1">
        <w:rPr>
          <w:rFonts w:ascii="Arial" w:eastAsia="Times New Roman" w:hAnsi="Arial" w:cs="Arial"/>
          <w:sz w:val="20"/>
          <w:szCs w:val="20"/>
        </w:rPr>
        <w:t xml:space="preserve"> (WHO, 2020)</w:t>
      </w:r>
      <w:r w:rsidR="00044872" w:rsidRPr="001006D1">
        <w:rPr>
          <w:rFonts w:ascii="Arial" w:eastAsia="Times New Roman" w:hAnsi="Arial" w:cs="Arial"/>
          <w:sz w:val="20"/>
          <w:szCs w:val="20"/>
        </w:rPr>
        <w:t>.</w:t>
      </w:r>
      <w:r w:rsidR="003A678D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C66733" w:rsidRPr="001006D1">
        <w:rPr>
          <w:rFonts w:ascii="Arial" w:eastAsia="Times New Roman" w:hAnsi="Arial" w:cs="Arial"/>
          <w:sz w:val="20"/>
          <w:szCs w:val="20"/>
        </w:rPr>
        <w:t>Although studies have explored</w:t>
      </w:r>
      <w:r w:rsidR="004F649B" w:rsidRPr="001006D1">
        <w:rPr>
          <w:rFonts w:ascii="Arial" w:eastAsia="Times New Roman" w:hAnsi="Arial" w:cs="Arial"/>
          <w:sz w:val="20"/>
          <w:szCs w:val="20"/>
        </w:rPr>
        <w:t xml:space="preserve"> the presence of</w:t>
      </w:r>
      <w:r w:rsidR="00C66733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C66733" w:rsidRPr="001006D1">
        <w:rPr>
          <w:rFonts w:ascii="Arial" w:eastAsia="Times New Roman" w:hAnsi="Arial" w:cs="Arial"/>
          <w:i/>
          <w:sz w:val="20"/>
          <w:szCs w:val="20"/>
        </w:rPr>
        <w:t>E. coli</w:t>
      </w:r>
      <w:r w:rsidR="00C66733" w:rsidRPr="001006D1">
        <w:rPr>
          <w:rFonts w:ascii="Arial" w:eastAsia="Times New Roman" w:hAnsi="Arial" w:cs="Arial"/>
          <w:sz w:val="20"/>
          <w:szCs w:val="20"/>
        </w:rPr>
        <w:t xml:space="preserve"> in contaminated food sample, there is a limited data on its presence and characteristics in mobile food sector, particularly with regards to antimicrobial resistance gene carriage</w:t>
      </w:r>
      <w:r w:rsidR="004F649B" w:rsidRPr="001006D1">
        <w:rPr>
          <w:rFonts w:ascii="Arial" w:eastAsia="Times New Roman" w:hAnsi="Arial" w:cs="Arial"/>
          <w:sz w:val="20"/>
          <w:szCs w:val="20"/>
        </w:rPr>
        <w:t xml:space="preserve"> in the study area</w:t>
      </w:r>
      <w:r w:rsidR="00C66733" w:rsidRPr="001006D1">
        <w:rPr>
          <w:rFonts w:ascii="Arial" w:eastAsia="Times New Roman" w:hAnsi="Arial" w:cs="Arial"/>
          <w:sz w:val="20"/>
          <w:szCs w:val="20"/>
        </w:rPr>
        <w:t xml:space="preserve">. </w:t>
      </w:r>
      <w:r w:rsidR="00711C75" w:rsidRPr="001006D1">
        <w:rPr>
          <w:rFonts w:ascii="Arial" w:eastAsia="Times New Roman" w:hAnsi="Arial" w:cs="Arial"/>
          <w:sz w:val="20"/>
          <w:szCs w:val="20"/>
        </w:rPr>
        <w:t xml:space="preserve">Therefore, this study aimed to isolate and identify </w:t>
      </w:r>
      <w:r w:rsidR="00711C75" w:rsidRPr="001006D1">
        <w:rPr>
          <w:rFonts w:ascii="Arial" w:eastAsia="Times New Roman" w:hAnsi="Arial" w:cs="Arial"/>
          <w:i/>
          <w:iCs/>
          <w:sz w:val="20"/>
          <w:szCs w:val="20"/>
        </w:rPr>
        <w:t>Escherichia coli</w:t>
      </w:r>
      <w:r w:rsidR="00C66733" w:rsidRPr="001006D1">
        <w:rPr>
          <w:rFonts w:ascii="Arial" w:eastAsia="Times New Roman" w:hAnsi="Arial" w:cs="Arial"/>
          <w:sz w:val="20"/>
          <w:szCs w:val="20"/>
        </w:rPr>
        <w:t xml:space="preserve"> from ready-to-eat </w:t>
      </w:r>
      <w:r w:rsidR="00711C75" w:rsidRPr="001006D1">
        <w:rPr>
          <w:rFonts w:ascii="Arial" w:eastAsia="Times New Roman" w:hAnsi="Arial" w:cs="Arial"/>
          <w:sz w:val="20"/>
          <w:szCs w:val="20"/>
        </w:rPr>
        <w:t>foods s</w:t>
      </w:r>
      <w:r w:rsidR="00162CB4" w:rsidRPr="001006D1">
        <w:rPr>
          <w:rFonts w:ascii="Arial" w:eastAsia="Times New Roman" w:hAnsi="Arial" w:cs="Arial"/>
          <w:sz w:val="20"/>
          <w:szCs w:val="20"/>
        </w:rPr>
        <w:t xml:space="preserve">old by mobile vendors in </w:t>
      </w:r>
      <w:proofErr w:type="spellStart"/>
      <w:r w:rsidR="00162CB4" w:rsidRPr="001006D1">
        <w:rPr>
          <w:rFonts w:ascii="Arial" w:eastAsia="Times New Roman" w:hAnsi="Arial" w:cs="Arial"/>
          <w:sz w:val="20"/>
          <w:szCs w:val="20"/>
        </w:rPr>
        <w:t>Aw</w:t>
      </w:r>
      <w:r w:rsidR="00044872" w:rsidRPr="001006D1">
        <w:rPr>
          <w:rFonts w:ascii="Arial" w:eastAsia="Times New Roman" w:hAnsi="Arial" w:cs="Arial"/>
          <w:sz w:val="20"/>
          <w:szCs w:val="20"/>
        </w:rPr>
        <w:t>k</w:t>
      </w:r>
      <w:r w:rsidR="00162CB4" w:rsidRPr="001006D1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="00711C75" w:rsidRPr="001006D1">
        <w:rPr>
          <w:rFonts w:ascii="Arial" w:eastAsia="Times New Roman" w:hAnsi="Arial" w:cs="Arial"/>
          <w:sz w:val="20"/>
          <w:szCs w:val="20"/>
        </w:rPr>
        <w:t xml:space="preserve"> and to characterize their antimicrobial resistance profiles using both phenot</w:t>
      </w:r>
      <w:r w:rsidR="003A678D" w:rsidRPr="001006D1">
        <w:rPr>
          <w:rFonts w:ascii="Arial" w:eastAsia="Times New Roman" w:hAnsi="Arial" w:cs="Arial"/>
          <w:sz w:val="20"/>
          <w:szCs w:val="20"/>
        </w:rPr>
        <w:t xml:space="preserve">ypic and molecular methods. </w:t>
      </w:r>
    </w:p>
    <w:p w14:paraId="1852FB46" w14:textId="77777777" w:rsidR="004F649B" w:rsidRPr="001006D1" w:rsidRDefault="004F649B" w:rsidP="00D14D2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9E6303D" w14:textId="47CC35A9" w:rsidR="007D0AB7" w:rsidRPr="001006D1" w:rsidRDefault="0014559B" w:rsidP="0014559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>MATERIALS AND METHODS</w:t>
      </w:r>
    </w:p>
    <w:p w14:paraId="3ED572F2" w14:textId="7FF2D77C" w:rsidR="005F278A" w:rsidRPr="001006D1" w:rsidRDefault="0014559B" w:rsidP="000242D2">
      <w:pPr>
        <w:spacing w:before="100" w:beforeAutospacing="1" w:after="100" w:afterAutospacing="1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1006D1">
        <w:rPr>
          <w:rFonts w:ascii="Arial" w:eastAsia="Times New Roman" w:hAnsi="Arial" w:cs="Arial"/>
          <w:b/>
          <w:bCs/>
          <w:sz w:val="20"/>
          <w:szCs w:val="20"/>
        </w:rPr>
        <w:t xml:space="preserve">2.1 </w:t>
      </w:r>
      <w:r w:rsidR="005F278A" w:rsidRPr="001006D1">
        <w:rPr>
          <w:rFonts w:ascii="Arial" w:eastAsia="Times New Roman" w:hAnsi="Arial" w:cs="Arial"/>
          <w:b/>
          <w:bCs/>
          <w:sz w:val="20"/>
          <w:szCs w:val="20"/>
        </w:rPr>
        <w:t>Study Area and Sample Collection</w:t>
      </w:r>
    </w:p>
    <w:p w14:paraId="3DC537A8" w14:textId="0BFAB852" w:rsidR="00D56D2F" w:rsidRDefault="005F278A" w:rsidP="001301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The study was cond</w:t>
      </w:r>
      <w:r w:rsidR="00B50B11" w:rsidRPr="001006D1">
        <w:rPr>
          <w:rFonts w:ascii="Arial" w:eastAsia="Times New Roman" w:hAnsi="Arial" w:cs="Arial"/>
          <w:sz w:val="20"/>
          <w:szCs w:val="20"/>
        </w:rPr>
        <w:t>ucted</w:t>
      </w:r>
      <w:r w:rsidR="008074C3" w:rsidRPr="001006D1">
        <w:rPr>
          <w:rFonts w:ascii="Arial" w:eastAsia="Times New Roman" w:hAnsi="Arial" w:cs="Arial"/>
          <w:sz w:val="20"/>
          <w:szCs w:val="20"/>
        </w:rPr>
        <w:t xml:space="preserve"> using mobile food vendors</w:t>
      </w:r>
      <w:r w:rsidR="00B50B11" w:rsidRPr="001006D1">
        <w:rPr>
          <w:rFonts w:ascii="Arial" w:eastAsia="Times New Roman" w:hAnsi="Arial" w:cs="Arial"/>
          <w:sz w:val="20"/>
          <w:szCs w:val="20"/>
        </w:rPr>
        <w:t xml:space="preserve"> in</w:t>
      </w:r>
      <w:r w:rsidRPr="001006D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06D1">
        <w:rPr>
          <w:rFonts w:ascii="Arial" w:eastAsia="Times New Roman" w:hAnsi="Arial" w:cs="Arial"/>
          <w:sz w:val="20"/>
          <w:szCs w:val="20"/>
        </w:rPr>
        <w:t>Awk</w:t>
      </w:r>
      <w:r w:rsidR="00C621F6" w:rsidRPr="001006D1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="00C621F6" w:rsidRPr="001006D1">
        <w:rPr>
          <w:rFonts w:ascii="Arial" w:eastAsia="Times New Roman" w:hAnsi="Arial" w:cs="Arial"/>
          <w:sz w:val="20"/>
          <w:szCs w:val="20"/>
        </w:rPr>
        <w:t>, Anambra</w:t>
      </w:r>
      <w:r w:rsidR="00B50B11" w:rsidRPr="001006D1">
        <w:rPr>
          <w:rFonts w:ascii="Arial" w:eastAsia="Times New Roman" w:hAnsi="Arial" w:cs="Arial"/>
          <w:sz w:val="20"/>
          <w:szCs w:val="20"/>
        </w:rPr>
        <w:t>,</w:t>
      </w:r>
      <w:r w:rsidR="00C621F6" w:rsidRPr="001006D1">
        <w:rPr>
          <w:rFonts w:ascii="Arial" w:eastAsia="Times New Roman" w:hAnsi="Arial" w:cs="Arial"/>
          <w:sz w:val="20"/>
          <w:szCs w:val="20"/>
        </w:rPr>
        <w:t xml:space="preserve"> Nigeria. </w:t>
      </w:r>
      <w:r w:rsidR="006F1234" w:rsidRPr="001006D1">
        <w:rPr>
          <w:rFonts w:ascii="Arial" w:eastAsia="Times New Roman" w:hAnsi="Arial" w:cs="Arial"/>
          <w:sz w:val="20"/>
          <w:szCs w:val="20"/>
        </w:rPr>
        <w:t>A total of 5</w:t>
      </w:r>
      <w:r w:rsidRPr="001006D1">
        <w:rPr>
          <w:rFonts w:ascii="Arial" w:eastAsia="Times New Roman" w:hAnsi="Arial" w:cs="Arial"/>
          <w:sz w:val="20"/>
          <w:szCs w:val="20"/>
        </w:rPr>
        <w:t>0 cooked food samples</w:t>
      </w:r>
      <w:r w:rsidR="009C138B" w:rsidRPr="001006D1">
        <w:rPr>
          <w:rFonts w:ascii="Arial" w:eastAsia="Times New Roman" w:hAnsi="Arial" w:cs="Arial"/>
          <w:sz w:val="20"/>
          <w:szCs w:val="20"/>
        </w:rPr>
        <w:t>, including porridge beans, spaghetti, jollof rice, stew, fried meat, and Abacha,</w:t>
      </w:r>
      <w:r w:rsidRPr="001006D1">
        <w:rPr>
          <w:rFonts w:ascii="Arial" w:eastAsia="Times New Roman" w:hAnsi="Arial" w:cs="Arial"/>
          <w:sz w:val="20"/>
          <w:szCs w:val="20"/>
        </w:rPr>
        <w:t xml:space="preserve"> were randomly purchased from mobile food vendors in </w:t>
      </w:r>
      <w:proofErr w:type="spellStart"/>
      <w:r w:rsidRPr="001006D1">
        <w:rPr>
          <w:rFonts w:ascii="Arial" w:eastAsia="Times New Roman" w:hAnsi="Arial" w:cs="Arial"/>
          <w:sz w:val="20"/>
          <w:szCs w:val="20"/>
        </w:rPr>
        <w:t>Awka</w:t>
      </w:r>
      <w:proofErr w:type="spellEnd"/>
      <w:r w:rsidRPr="001006D1">
        <w:rPr>
          <w:rFonts w:ascii="Arial" w:eastAsia="Times New Roman" w:hAnsi="Arial" w:cs="Arial"/>
          <w:sz w:val="20"/>
          <w:szCs w:val="20"/>
        </w:rPr>
        <w:t>. All samples were aseptically collected into sterile containers, labeled, and transported</w:t>
      </w:r>
      <w:r w:rsidR="00B50B11" w:rsidRPr="001006D1">
        <w:rPr>
          <w:rFonts w:ascii="Arial" w:eastAsia="Times New Roman" w:hAnsi="Arial" w:cs="Arial"/>
          <w:sz w:val="20"/>
          <w:szCs w:val="20"/>
        </w:rPr>
        <w:t xml:space="preserve"> to the M</w:t>
      </w:r>
      <w:r w:rsidRPr="001006D1">
        <w:rPr>
          <w:rFonts w:ascii="Arial" w:eastAsia="Times New Roman" w:hAnsi="Arial" w:cs="Arial"/>
          <w:sz w:val="20"/>
          <w:szCs w:val="20"/>
        </w:rPr>
        <w:t xml:space="preserve">icrobiology laboratory </w:t>
      </w:r>
      <w:r w:rsidR="005E351E" w:rsidRPr="001006D1">
        <w:rPr>
          <w:rFonts w:ascii="Arial" w:eastAsia="Times New Roman" w:hAnsi="Arial" w:cs="Arial"/>
          <w:sz w:val="20"/>
          <w:szCs w:val="20"/>
        </w:rPr>
        <w:t xml:space="preserve">in </w:t>
      </w:r>
      <w:r w:rsidR="009C138B" w:rsidRPr="001006D1">
        <w:rPr>
          <w:rFonts w:ascii="Arial" w:eastAsia="Times New Roman" w:hAnsi="Arial" w:cs="Arial"/>
          <w:sz w:val="20"/>
          <w:szCs w:val="20"/>
        </w:rPr>
        <w:t xml:space="preserve">an </w:t>
      </w:r>
      <w:r w:rsidR="005E351E" w:rsidRPr="001006D1">
        <w:rPr>
          <w:rFonts w:ascii="Arial" w:eastAsia="Times New Roman" w:hAnsi="Arial" w:cs="Arial"/>
          <w:sz w:val="20"/>
          <w:szCs w:val="20"/>
        </w:rPr>
        <w:t xml:space="preserve">ice box </w:t>
      </w:r>
      <w:r w:rsidRPr="001006D1">
        <w:rPr>
          <w:rFonts w:ascii="Arial" w:eastAsia="Times New Roman" w:hAnsi="Arial" w:cs="Arial"/>
          <w:sz w:val="20"/>
          <w:szCs w:val="20"/>
        </w:rPr>
        <w:t>within two hours of collection for microbial isolation and identification.</w:t>
      </w:r>
    </w:p>
    <w:p w14:paraId="2C7DC6F4" w14:textId="77777777" w:rsidR="00786C0C" w:rsidRPr="001006D1" w:rsidRDefault="00786C0C" w:rsidP="001301B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1F50EFB" w14:textId="7BA8EE39" w:rsidR="007D0AB7" w:rsidRPr="001006D1" w:rsidRDefault="0014559B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 xml:space="preserve">2.2 </w:t>
      </w:r>
      <w:r w:rsidR="007D0AB7" w:rsidRPr="001006D1">
        <w:rPr>
          <w:rFonts w:ascii="Arial" w:eastAsia="Times New Roman" w:hAnsi="Arial" w:cs="Arial"/>
          <w:b/>
          <w:bCs/>
        </w:rPr>
        <w:t xml:space="preserve">Isolation and Identification of </w:t>
      </w:r>
      <w:r w:rsidR="007D0AB7" w:rsidRPr="001006D1">
        <w:rPr>
          <w:rFonts w:ascii="Arial" w:eastAsia="Times New Roman" w:hAnsi="Arial" w:cs="Arial"/>
          <w:b/>
          <w:bCs/>
          <w:i/>
          <w:iCs/>
        </w:rPr>
        <w:t>E. coli</w:t>
      </w:r>
      <w:r w:rsidR="00F904CF" w:rsidRPr="001006D1">
        <w:rPr>
          <w:rFonts w:ascii="Arial" w:eastAsia="Times New Roman" w:hAnsi="Arial" w:cs="Arial"/>
          <w:b/>
          <w:bCs/>
          <w:i/>
          <w:iCs/>
        </w:rPr>
        <w:t xml:space="preserve">     </w:t>
      </w:r>
    </w:p>
    <w:p w14:paraId="414CA30D" w14:textId="2FA4B9BC" w:rsidR="00727421" w:rsidRPr="001006D1" w:rsidRDefault="000242D2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Isolation and identification of </w:t>
      </w:r>
      <w:r w:rsidRPr="001006D1">
        <w:rPr>
          <w:rFonts w:ascii="Arial" w:eastAsia="Times New Roman" w:hAnsi="Arial" w:cs="Arial"/>
          <w:i/>
          <w:sz w:val="20"/>
          <w:szCs w:val="20"/>
        </w:rPr>
        <w:t>Escherichia coli</w:t>
      </w:r>
      <w:r w:rsidRPr="001006D1">
        <w:rPr>
          <w:rFonts w:ascii="Arial" w:eastAsia="Times New Roman" w:hAnsi="Arial" w:cs="Arial"/>
          <w:sz w:val="20"/>
          <w:szCs w:val="20"/>
        </w:rPr>
        <w:t xml:space="preserve"> was done as described by </w:t>
      </w:r>
      <w:r w:rsidRPr="001006D1">
        <w:rPr>
          <w:rFonts w:ascii="Arial" w:hAnsi="Arial" w:cs="Arial"/>
          <w:sz w:val="20"/>
          <w:szCs w:val="20"/>
        </w:rPr>
        <w:t xml:space="preserve">Lal and </w:t>
      </w:r>
      <w:proofErr w:type="spellStart"/>
      <w:r w:rsidRPr="001006D1">
        <w:rPr>
          <w:rFonts w:ascii="Arial" w:hAnsi="Arial" w:cs="Arial"/>
          <w:sz w:val="20"/>
          <w:szCs w:val="20"/>
        </w:rPr>
        <w:t>Cheeptham</w:t>
      </w:r>
      <w:proofErr w:type="spellEnd"/>
      <w:r w:rsidRPr="001006D1">
        <w:rPr>
          <w:rFonts w:ascii="Arial" w:hAnsi="Arial" w:cs="Arial"/>
          <w:sz w:val="20"/>
          <w:szCs w:val="20"/>
        </w:rPr>
        <w:t xml:space="preserve"> (2007). </w:t>
      </w:r>
      <w:r w:rsidR="00A007BD" w:rsidRPr="001006D1">
        <w:rPr>
          <w:rFonts w:ascii="Arial" w:eastAsia="Times New Roman" w:hAnsi="Arial" w:cs="Arial"/>
          <w:sz w:val="20"/>
          <w:szCs w:val="20"/>
        </w:rPr>
        <w:t>Ten grams of each food sample were homogenized in 90 mL of sterile buffered peptone water and incubated at 37°C for 18 hours</w:t>
      </w:r>
      <w:r w:rsidR="00B50B11" w:rsidRPr="001006D1">
        <w:rPr>
          <w:rFonts w:ascii="Arial" w:eastAsia="Times New Roman" w:hAnsi="Arial" w:cs="Arial"/>
          <w:sz w:val="20"/>
          <w:szCs w:val="20"/>
        </w:rPr>
        <w:t xml:space="preserve"> before</w:t>
      </w:r>
      <w:r w:rsidR="009C138B" w:rsidRPr="001006D1">
        <w:rPr>
          <w:rFonts w:ascii="Arial" w:eastAsia="Times New Roman" w:hAnsi="Arial" w:cs="Arial"/>
          <w:sz w:val="20"/>
          <w:szCs w:val="20"/>
        </w:rPr>
        <w:t xml:space="preserve"> being</w:t>
      </w:r>
      <w:r w:rsidR="00B50B11" w:rsidRPr="001006D1">
        <w:rPr>
          <w:rFonts w:ascii="Arial" w:eastAsia="Times New Roman" w:hAnsi="Arial" w:cs="Arial"/>
          <w:sz w:val="20"/>
          <w:szCs w:val="20"/>
        </w:rPr>
        <w:t xml:space="preserve"> streaked onto </w:t>
      </w:r>
      <w:r w:rsidR="005E351E" w:rsidRPr="001006D1">
        <w:rPr>
          <w:rFonts w:ascii="Arial" w:eastAsia="Times New Roman" w:hAnsi="Arial" w:cs="Arial"/>
          <w:sz w:val="20"/>
          <w:szCs w:val="20"/>
        </w:rPr>
        <w:t>Eosin Methylene Blue (EMB)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 agar</w:t>
      </w:r>
      <w:r w:rsidR="006F1234" w:rsidRPr="001006D1">
        <w:rPr>
          <w:rFonts w:ascii="Arial" w:eastAsia="Times New Roman" w:hAnsi="Arial" w:cs="Arial"/>
          <w:sz w:val="20"/>
          <w:szCs w:val="20"/>
        </w:rPr>
        <w:t xml:space="preserve">, a selective </w:t>
      </w:r>
      <w:r w:rsidR="009C138B" w:rsidRPr="001006D1">
        <w:rPr>
          <w:rFonts w:ascii="Arial" w:eastAsia="Times New Roman" w:hAnsi="Arial" w:cs="Arial"/>
          <w:sz w:val="20"/>
          <w:szCs w:val="20"/>
        </w:rPr>
        <w:t>medium</w:t>
      </w:r>
      <w:r w:rsidR="006F1234" w:rsidRPr="001006D1">
        <w:rPr>
          <w:rFonts w:ascii="Arial" w:eastAsia="Times New Roman" w:hAnsi="Arial" w:cs="Arial"/>
          <w:sz w:val="20"/>
          <w:szCs w:val="20"/>
        </w:rPr>
        <w:t xml:space="preserve"> for</w:t>
      </w:r>
      <w:r w:rsidR="009C138B" w:rsidRPr="001006D1">
        <w:rPr>
          <w:rFonts w:ascii="Arial" w:eastAsia="Times New Roman" w:hAnsi="Arial" w:cs="Arial"/>
          <w:sz w:val="20"/>
          <w:szCs w:val="20"/>
        </w:rPr>
        <w:t xml:space="preserve"> the</w:t>
      </w:r>
      <w:r w:rsidR="006F1234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9C138B" w:rsidRPr="001006D1">
        <w:rPr>
          <w:rFonts w:ascii="Arial" w:eastAsia="Times New Roman" w:hAnsi="Arial" w:cs="Arial"/>
          <w:sz w:val="20"/>
          <w:szCs w:val="20"/>
        </w:rPr>
        <w:t xml:space="preserve">isolation of </w:t>
      </w:r>
      <w:r w:rsidR="006F1234" w:rsidRPr="001006D1">
        <w:rPr>
          <w:rFonts w:ascii="Arial" w:eastAsia="Times New Roman" w:hAnsi="Arial" w:cs="Arial"/>
          <w:i/>
          <w:sz w:val="20"/>
          <w:szCs w:val="20"/>
        </w:rPr>
        <w:t>E. coli</w:t>
      </w:r>
      <w:r w:rsidR="009C138B" w:rsidRPr="001006D1">
        <w:rPr>
          <w:rFonts w:ascii="Arial" w:eastAsia="Times New Roman" w:hAnsi="Arial" w:cs="Arial"/>
          <w:sz w:val="20"/>
          <w:szCs w:val="20"/>
        </w:rPr>
        <w:t>. The plates were then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 incubated at 37°C for 24 hours. Colonies with characteristic metallic green she</w:t>
      </w:r>
      <w:r w:rsidR="005E351E" w:rsidRPr="001006D1">
        <w:rPr>
          <w:rFonts w:ascii="Arial" w:eastAsia="Times New Roman" w:hAnsi="Arial" w:cs="Arial"/>
          <w:sz w:val="20"/>
          <w:szCs w:val="20"/>
        </w:rPr>
        <w:t xml:space="preserve">en were selected and further </w:t>
      </w:r>
      <w:r w:rsidR="007D0AB7" w:rsidRPr="001006D1">
        <w:rPr>
          <w:rFonts w:ascii="Arial" w:eastAsia="Times New Roman" w:hAnsi="Arial" w:cs="Arial"/>
          <w:sz w:val="20"/>
          <w:szCs w:val="20"/>
        </w:rPr>
        <w:t>identified using standard biochemical tests, including indole production, methyl red, Voges-Proskauer, and citrate utilization tests (</w:t>
      </w:r>
      <w:proofErr w:type="spellStart"/>
      <w:r w:rsidR="007D0AB7" w:rsidRPr="001006D1">
        <w:rPr>
          <w:rFonts w:ascii="Arial" w:eastAsia="Times New Roman" w:hAnsi="Arial" w:cs="Arial"/>
          <w:sz w:val="20"/>
          <w:szCs w:val="20"/>
        </w:rPr>
        <w:t>IMViC</w:t>
      </w:r>
      <w:proofErr w:type="spellEnd"/>
      <w:r w:rsidR="007D0AB7" w:rsidRPr="001006D1">
        <w:rPr>
          <w:rFonts w:ascii="Arial" w:eastAsia="Times New Roman" w:hAnsi="Arial" w:cs="Arial"/>
          <w:sz w:val="20"/>
          <w:szCs w:val="20"/>
        </w:rPr>
        <w:t>).</w:t>
      </w:r>
      <w:r w:rsidR="005E351E" w:rsidRPr="001006D1">
        <w:rPr>
          <w:rFonts w:ascii="Arial" w:eastAsia="Times New Roman" w:hAnsi="Arial" w:cs="Arial"/>
          <w:sz w:val="20"/>
          <w:szCs w:val="20"/>
        </w:rPr>
        <w:t xml:space="preserve"> The isolated </w:t>
      </w:r>
      <w:r w:rsidR="005E351E" w:rsidRPr="001006D1">
        <w:rPr>
          <w:rFonts w:ascii="Arial" w:eastAsia="Times New Roman" w:hAnsi="Arial" w:cs="Arial"/>
          <w:i/>
          <w:sz w:val="20"/>
          <w:szCs w:val="20"/>
        </w:rPr>
        <w:t>E. coli</w:t>
      </w:r>
      <w:r w:rsidR="005E351E" w:rsidRPr="001006D1">
        <w:rPr>
          <w:rFonts w:ascii="Arial" w:eastAsia="Times New Roman" w:hAnsi="Arial" w:cs="Arial"/>
          <w:sz w:val="20"/>
          <w:szCs w:val="20"/>
        </w:rPr>
        <w:t xml:space="preserve"> were used for antimicrobial susceptibility testing.</w:t>
      </w:r>
    </w:p>
    <w:p w14:paraId="34180AD5" w14:textId="77777777" w:rsidR="00D56D2F" w:rsidRPr="001006D1" w:rsidRDefault="00D56D2F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19645071" w14:textId="20C4285D" w:rsidR="00711C75" w:rsidRPr="001006D1" w:rsidRDefault="0014559B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 xml:space="preserve">2.3 </w:t>
      </w:r>
      <w:r w:rsidR="00711C75" w:rsidRPr="001006D1">
        <w:rPr>
          <w:rFonts w:ascii="Arial" w:eastAsia="Times New Roman" w:hAnsi="Arial" w:cs="Arial"/>
          <w:b/>
          <w:bCs/>
        </w:rPr>
        <w:t>Antibiotic Susceptibility Testing</w:t>
      </w:r>
    </w:p>
    <w:p w14:paraId="386EC855" w14:textId="4A98C436" w:rsidR="007D0AB7" w:rsidRPr="001006D1" w:rsidRDefault="009C138B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The </w:t>
      </w:r>
      <w:r w:rsidR="00711C75" w:rsidRPr="001006D1">
        <w:rPr>
          <w:rFonts w:ascii="Arial" w:eastAsia="Times New Roman" w:hAnsi="Arial" w:cs="Arial"/>
          <w:sz w:val="20"/>
          <w:szCs w:val="20"/>
        </w:rPr>
        <w:t>Antimicrobial susceptibility of the isolates was determined using the Kirby-Bauer disk diffusion method on Mueller-Hinton agar</w:t>
      </w:r>
      <w:r w:rsidR="00194E08" w:rsidRPr="001006D1">
        <w:rPr>
          <w:rFonts w:ascii="Arial" w:eastAsia="Times New Roman" w:hAnsi="Arial" w:cs="Arial"/>
          <w:sz w:val="20"/>
          <w:szCs w:val="20"/>
        </w:rPr>
        <w:t xml:space="preserve"> (Oxoid</w:t>
      </w:r>
      <w:r w:rsidR="00711C75" w:rsidRPr="001006D1">
        <w:rPr>
          <w:rFonts w:ascii="Arial" w:eastAsia="Times New Roman" w:hAnsi="Arial" w:cs="Arial"/>
          <w:sz w:val="20"/>
          <w:szCs w:val="20"/>
        </w:rPr>
        <w:t>,</w:t>
      </w:r>
      <w:r w:rsidR="00194E08" w:rsidRPr="001006D1">
        <w:rPr>
          <w:rFonts w:ascii="Arial" w:eastAsia="Times New Roman" w:hAnsi="Arial" w:cs="Arial"/>
          <w:sz w:val="20"/>
          <w:szCs w:val="20"/>
        </w:rPr>
        <w:t xml:space="preserve"> England)</w:t>
      </w:r>
      <w:r w:rsidR="00711C75" w:rsidRPr="001006D1">
        <w:rPr>
          <w:rFonts w:ascii="Arial" w:eastAsia="Times New Roman" w:hAnsi="Arial" w:cs="Arial"/>
          <w:sz w:val="20"/>
          <w:szCs w:val="20"/>
        </w:rPr>
        <w:t xml:space="preserve"> following </w:t>
      </w:r>
      <w:r w:rsidR="00194E08" w:rsidRPr="001006D1">
        <w:rPr>
          <w:rFonts w:ascii="Arial" w:eastAsia="Times New Roman" w:hAnsi="Arial" w:cs="Arial"/>
          <w:sz w:val="20"/>
          <w:szCs w:val="20"/>
        </w:rPr>
        <w:t xml:space="preserve">the guidelines of Clinical and Laboratory Standards Institute (CLSI, </w:t>
      </w:r>
      <w:r w:rsidR="00B9317F" w:rsidRPr="001006D1">
        <w:rPr>
          <w:rFonts w:ascii="Arial" w:eastAsia="Times New Roman" w:hAnsi="Arial" w:cs="Arial"/>
          <w:sz w:val="20"/>
          <w:szCs w:val="20"/>
        </w:rPr>
        <w:t>2022</w:t>
      </w:r>
      <w:r w:rsidR="00711C75" w:rsidRPr="001006D1">
        <w:rPr>
          <w:rFonts w:ascii="Arial" w:eastAsia="Times New Roman" w:hAnsi="Arial" w:cs="Arial"/>
          <w:sz w:val="20"/>
          <w:szCs w:val="20"/>
        </w:rPr>
        <w:t>)</w:t>
      </w:r>
      <w:r w:rsidR="00194E08" w:rsidRPr="001006D1">
        <w:rPr>
          <w:rFonts w:ascii="Arial" w:eastAsia="Times New Roman" w:hAnsi="Arial" w:cs="Arial"/>
          <w:sz w:val="20"/>
          <w:szCs w:val="20"/>
        </w:rPr>
        <w:t xml:space="preserve">. </w:t>
      </w:r>
      <w:r w:rsidR="00F93627" w:rsidRPr="001006D1">
        <w:rPr>
          <w:rFonts w:ascii="Arial" w:eastAsia="Times New Roman" w:hAnsi="Arial" w:cs="Arial"/>
          <w:sz w:val="20"/>
          <w:szCs w:val="20"/>
        </w:rPr>
        <w:t xml:space="preserve">The </w:t>
      </w:r>
      <w:r w:rsidRPr="001006D1">
        <w:rPr>
          <w:rFonts w:ascii="Arial" w:eastAsia="Times New Roman" w:hAnsi="Arial" w:cs="Arial"/>
          <w:sz w:val="20"/>
          <w:szCs w:val="20"/>
        </w:rPr>
        <w:t>antibiotics</w:t>
      </w:r>
      <w:r w:rsidR="000252DB" w:rsidRPr="001006D1">
        <w:rPr>
          <w:rFonts w:ascii="Arial" w:eastAsia="Times New Roman" w:hAnsi="Arial" w:cs="Arial"/>
          <w:sz w:val="20"/>
          <w:szCs w:val="20"/>
        </w:rPr>
        <w:t xml:space="preserve"> tested include: Ampicillin (10µg), Augmentin (10µg), Cefotaxime </w:t>
      </w:r>
      <w:r w:rsidR="000252DB" w:rsidRPr="001006D1">
        <w:rPr>
          <w:rFonts w:ascii="Arial" w:eastAsia="Times New Roman" w:hAnsi="Arial" w:cs="Arial"/>
          <w:sz w:val="20"/>
          <w:szCs w:val="20"/>
        </w:rPr>
        <w:lastRenderedPageBreak/>
        <w:t>(10µg), Ciprofloxacin (30µg), Levofloxacin (20µg),</w:t>
      </w:r>
      <w:r w:rsidR="005769C1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0252DB" w:rsidRPr="001006D1">
        <w:rPr>
          <w:rFonts w:ascii="Arial" w:eastAsia="Times New Roman" w:hAnsi="Arial" w:cs="Arial"/>
          <w:sz w:val="20"/>
          <w:szCs w:val="20"/>
        </w:rPr>
        <w:t xml:space="preserve">Imipenem(10µg), </w:t>
      </w:r>
      <w:r w:rsidR="005769C1" w:rsidRPr="001006D1">
        <w:rPr>
          <w:rFonts w:ascii="Arial" w:eastAsia="Times New Roman" w:hAnsi="Arial" w:cs="Arial"/>
          <w:sz w:val="20"/>
          <w:szCs w:val="20"/>
        </w:rPr>
        <w:t>gentamicin</w:t>
      </w:r>
      <w:r w:rsidR="000252DB" w:rsidRPr="001006D1">
        <w:rPr>
          <w:rFonts w:ascii="Arial" w:eastAsia="Times New Roman" w:hAnsi="Arial" w:cs="Arial"/>
          <w:sz w:val="20"/>
          <w:szCs w:val="20"/>
        </w:rPr>
        <w:t>(30µg), Amikacin (30µg),</w:t>
      </w:r>
      <w:r w:rsidR="00786C0C">
        <w:rPr>
          <w:rFonts w:ascii="Arial" w:eastAsia="Times New Roman" w:hAnsi="Arial" w:cs="Arial"/>
          <w:sz w:val="20"/>
          <w:szCs w:val="20"/>
        </w:rPr>
        <w:t xml:space="preserve"> </w:t>
      </w:r>
      <w:r w:rsidR="00005CB0">
        <w:rPr>
          <w:rFonts w:ascii="Arial" w:eastAsia="Times New Roman" w:hAnsi="Arial" w:cs="Arial"/>
          <w:sz w:val="20"/>
          <w:szCs w:val="20"/>
        </w:rPr>
        <w:t>tetracycline</w:t>
      </w:r>
      <w:r w:rsidR="00786C0C">
        <w:rPr>
          <w:rFonts w:ascii="Arial" w:eastAsia="Times New Roman" w:hAnsi="Arial" w:cs="Arial"/>
          <w:sz w:val="20"/>
          <w:szCs w:val="20"/>
        </w:rPr>
        <w:t>(10</w:t>
      </w:r>
      <w:r w:rsidR="00005CB0">
        <w:rPr>
          <w:rFonts w:ascii="Arial" w:eastAsia="Times New Roman" w:hAnsi="Arial" w:cs="Arial"/>
          <w:sz w:val="20"/>
          <w:szCs w:val="20"/>
        </w:rPr>
        <w:t>µg)</w:t>
      </w:r>
      <w:r w:rsidR="000252DB" w:rsidRPr="001006D1">
        <w:rPr>
          <w:rFonts w:ascii="Arial" w:eastAsia="Times New Roman" w:hAnsi="Arial" w:cs="Arial"/>
          <w:sz w:val="20"/>
          <w:szCs w:val="20"/>
        </w:rPr>
        <w:t xml:space="preserve"> and Sulfamethoxazole-Trimethoprim (10µg). </w:t>
      </w:r>
      <w:r w:rsidR="00005CB0">
        <w:rPr>
          <w:rFonts w:ascii="Arial" w:eastAsia="Times New Roman" w:hAnsi="Arial" w:cs="Arial"/>
          <w:sz w:val="20"/>
          <w:szCs w:val="20"/>
        </w:rPr>
        <w:t>Z</w:t>
      </w:r>
      <w:r w:rsidR="00E77B55" w:rsidRPr="001006D1">
        <w:rPr>
          <w:rFonts w:ascii="Arial" w:eastAsia="Times New Roman" w:hAnsi="Arial" w:cs="Arial"/>
          <w:sz w:val="20"/>
          <w:szCs w:val="20"/>
        </w:rPr>
        <w:t xml:space="preserve">ones of inhibition were measured in centimeters using a meter rule and then converted to millimeter (mm). </w:t>
      </w:r>
      <w:r w:rsidR="000252DB" w:rsidRPr="001006D1">
        <w:rPr>
          <w:rFonts w:ascii="Arial" w:eastAsia="Times New Roman" w:hAnsi="Arial" w:cs="Arial"/>
          <w:sz w:val="20"/>
          <w:szCs w:val="20"/>
        </w:rPr>
        <w:t>I</w:t>
      </w:r>
      <w:r w:rsidR="005769C1" w:rsidRPr="001006D1">
        <w:rPr>
          <w:rFonts w:ascii="Arial" w:eastAsia="Times New Roman" w:hAnsi="Arial" w:cs="Arial"/>
          <w:sz w:val="20"/>
          <w:szCs w:val="20"/>
        </w:rPr>
        <w:t xml:space="preserve">solates resistant to more than three antibiotic classes were considered multidrug-resistant (MDR) </w:t>
      </w:r>
      <w:r w:rsidR="005769C1" w:rsidRPr="001006D1">
        <w:rPr>
          <w:rFonts w:ascii="Arial" w:eastAsia="Times New Roman" w:hAnsi="Arial" w:cs="Arial"/>
          <w:i/>
          <w:sz w:val="20"/>
          <w:szCs w:val="20"/>
        </w:rPr>
        <w:t>E. coli</w:t>
      </w:r>
      <w:r w:rsidR="00E77B55" w:rsidRPr="001006D1">
        <w:rPr>
          <w:rFonts w:ascii="Arial" w:eastAsia="Times New Roman" w:hAnsi="Arial" w:cs="Arial"/>
          <w:sz w:val="20"/>
          <w:szCs w:val="20"/>
        </w:rPr>
        <w:t xml:space="preserve"> according to the Clinical and Laboratory</w:t>
      </w:r>
      <w:r w:rsidR="001301B6" w:rsidRPr="001006D1">
        <w:rPr>
          <w:rFonts w:ascii="Arial" w:eastAsia="Times New Roman" w:hAnsi="Arial" w:cs="Arial"/>
          <w:sz w:val="20"/>
          <w:szCs w:val="20"/>
        </w:rPr>
        <w:t xml:space="preserve"> Standards Institute (CLSI) 2022</w:t>
      </w:r>
      <w:r w:rsidR="00E77B55" w:rsidRPr="001006D1">
        <w:rPr>
          <w:rFonts w:ascii="Arial" w:eastAsia="Times New Roman" w:hAnsi="Arial" w:cs="Arial"/>
          <w:sz w:val="20"/>
          <w:szCs w:val="20"/>
        </w:rPr>
        <w:t xml:space="preserve"> guidelines.</w:t>
      </w:r>
    </w:p>
    <w:p w14:paraId="0D083116" w14:textId="77777777" w:rsidR="00AF3E71" w:rsidRPr="001006D1" w:rsidRDefault="00AF3E71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0E4FC20E" w14:textId="07659217" w:rsidR="005769C1" w:rsidRPr="001006D1" w:rsidRDefault="0014559B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 xml:space="preserve">2.4 </w:t>
      </w:r>
      <w:r w:rsidR="007D0AB7" w:rsidRPr="001006D1">
        <w:rPr>
          <w:rFonts w:ascii="Arial" w:eastAsia="Times New Roman" w:hAnsi="Arial" w:cs="Arial"/>
          <w:b/>
          <w:bCs/>
        </w:rPr>
        <w:t>Molecular Detection of Resistance Genes</w:t>
      </w:r>
    </w:p>
    <w:p w14:paraId="24D45B3E" w14:textId="11ECB33F" w:rsidR="00E15968" w:rsidRPr="001006D1" w:rsidRDefault="005769C1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Cs/>
          <w:sz w:val="20"/>
          <w:szCs w:val="20"/>
        </w:rPr>
      </w:pPr>
      <w:r w:rsidRPr="001006D1">
        <w:rPr>
          <w:rFonts w:ascii="Arial" w:eastAsia="Times New Roman" w:hAnsi="Arial" w:cs="Arial"/>
          <w:bCs/>
          <w:sz w:val="20"/>
          <w:szCs w:val="20"/>
        </w:rPr>
        <w:t xml:space="preserve">To identify </w:t>
      </w:r>
      <w:r w:rsidR="00D14D2B" w:rsidRPr="001006D1">
        <w:rPr>
          <w:rFonts w:ascii="Arial" w:eastAsia="Times New Roman" w:hAnsi="Arial" w:cs="Arial"/>
          <w:bCs/>
          <w:sz w:val="20"/>
          <w:szCs w:val="20"/>
        </w:rPr>
        <w:t>antibiotic-resistant</w:t>
      </w:r>
      <w:r w:rsidRPr="001006D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61EE8" w:rsidRPr="001006D1">
        <w:rPr>
          <w:rFonts w:ascii="Arial" w:eastAsia="Times New Roman" w:hAnsi="Arial" w:cs="Arial"/>
          <w:bCs/>
          <w:sz w:val="20"/>
          <w:szCs w:val="20"/>
        </w:rPr>
        <w:t>genes, we employed a selectio</w:t>
      </w:r>
      <w:r w:rsidR="001A03E7" w:rsidRPr="001006D1">
        <w:rPr>
          <w:rFonts w:ascii="Arial" w:eastAsia="Times New Roman" w:hAnsi="Arial" w:cs="Arial"/>
          <w:bCs/>
          <w:sz w:val="20"/>
          <w:szCs w:val="20"/>
        </w:rPr>
        <w:t>n</w:t>
      </w:r>
      <w:r w:rsidR="00761EE8" w:rsidRPr="001006D1">
        <w:rPr>
          <w:rFonts w:ascii="Arial" w:eastAsia="Times New Roman" w:hAnsi="Arial" w:cs="Arial"/>
          <w:bCs/>
          <w:sz w:val="20"/>
          <w:szCs w:val="20"/>
        </w:rPr>
        <w:t xml:space="preserve"> process for PC</w:t>
      </w:r>
      <w:r w:rsidR="00D14D2B" w:rsidRPr="001006D1">
        <w:rPr>
          <w:rFonts w:ascii="Arial" w:eastAsia="Times New Roman" w:hAnsi="Arial" w:cs="Arial"/>
          <w:bCs/>
          <w:sz w:val="20"/>
          <w:szCs w:val="20"/>
        </w:rPr>
        <w:t xml:space="preserve">R analysis based on the </w:t>
      </w:r>
      <w:r w:rsidR="00E77B55" w:rsidRPr="001006D1">
        <w:rPr>
          <w:rFonts w:ascii="Arial" w:eastAsia="Times New Roman" w:hAnsi="Arial" w:cs="Arial"/>
          <w:bCs/>
          <w:sz w:val="20"/>
          <w:szCs w:val="20"/>
        </w:rPr>
        <w:t>results</w:t>
      </w:r>
      <w:r w:rsidR="00761EE8" w:rsidRPr="001006D1">
        <w:rPr>
          <w:rFonts w:ascii="Arial" w:eastAsia="Times New Roman" w:hAnsi="Arial" w:cs="Arial"/>
          <w:bCs/>
          <w:sz w:val="20"/>
          <w:szCs w:val="20"/>
        </w:rPr>
        <w:t xml:space="preserve"> of antibiotic susceptibility testing. This approach aimed to </w:t>
      </w:r>
      <w:r w:rsidR="00972604">
        <w:rPr>
          <w:rFonts w:ascii="Arial" w:eastAsia="Times New Roman" w:hAnsi="Arial" w:cs="Arial"/>
          <w:bCs/>
          <w:sz w:val="20"/>
          <w:szCs w:val="20"/>
        </w:rPr>
        <w:t>determine the presence of resistance genes to various antibiotics, including β-lactams, Cephalosporin, Fluoroquinolones, and Carbapenem</w:t>
      </w:r>
      <w:r w:rsidR="00D14D2B" w:rsidRPr="001006D1">
        <w:rPr>
          <w:rFonts w:ascii="Arial" w:eastAsia="Times New Roman" w:hAnsi="Arial" w:cs="Arial"/>
          <w:bCs/>
          <w:sz w:val="20"/>
          <w:szCs w:val="20"/>
        </w:rPr>
        <w:t>.</w:t>
      </w:r>
    </w:p>
    <w:p w14:paraId="01BD304B" w14:textId="77777777" w:rsidR="00AF3E71" w:rsidRPr="001006D1" w:rsidRDefault="00AF3E71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51F26DC2" w14:textId="4A247B38" w:rsidR="00E77B55" w:rsidRPr="001006D1" w:rsidRDefault="0014559B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1006D1">
        <w:rPr>
          <w:rFonts w:ascii="Arial" w:eastAsia="Times New Roman" w:hAnsi="Arial" w:cs="Arial"/>
          <w:b/>
        </w:rPr>
        <w:t xml:space="preserve">2.5 </w:t>
      </w:r>
      <w:r w:rsidR="00E77B55" w:rsidRPr="001006D1">
        <w:rPr>
          <w:rFonts w:ascii="Arial" w:eastAsia="Times New Roman" w:hAnsi="Arial" w:cs="Arial"/>
          <w:b/>
        </w:rPr>
        <w:t>Genomic DNA Extraction</w:t>
      </w:r>
    </w:p>
    <w:p w14:paraId="596E231B" w14:textId="4F254C59" w:rsidR="001E7833" w:rsidRPr="001006D1" w:rsidRDefault="00E77B55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Genomic DNA from MDR </w:t>
      </w:r>
      <w:r w:rsidRPr="001006D1">
        <w:rPr>
          <w:rFonts w:ascii="Arial" w:eastAsia="Times New Roman" w:hAnsi="Arial" w:cs="Arial"/>
          <w:i/>
          <w:sz w:val="20"/>
          <w:szCs w:val="20"/>
        </w:rPr>
        <w:t>E. coli</w:t>
      </w:r>
      <w:r w:rsidRPr="001006D1">
        <w:rPr>
          <w:rFonts w:ascii="Arial" w:eastAsia="Times New Roman" w:hAnsi="Arial" w:cs="Arial"/>
          <w:sz w:val="20"/>
          <w:szCs w:val="20"/>
        </w:rPr>
        <w:t xml:space="preserve"> isolates was extracted using the Quick-DNA™ Miniprep Plus Kit (</w:t>
      </w:r>
      <w:proofErr w:type="spellStart"/>
      <w:r w:rsidRPr="001006D1">
        <w:rPr>
          <w:rFonts w:ascii="Arial" w:eastAsia="Times New Roman" w:hAnsi="Arial" w:cs="Arial"/>
          <w:sz w:val="20"/>
          <w:szCs w:val="20"/>
        </w:rPr>
        <w:t>Zymo</w:t>
      </w:r>
      <w:proofErr w:type="spellEnd"/>
      <w:r w:rsidRPr="001006D1">
        <w:rPr>
          <w:rFonts w:ascii="Arial" w:eastAsia="Times New Roman" w:hAnsi="Arial" w:cs="Arial"/>
          <w:sz w:val="20"/>
          <w:szCs w:val="20"/>
        </w:rPr>
        <w:t xml:space="preserve"> Research) following the manufa</w:t>
      </w:r>
      <w:r w:rsidR="001E7833" w:rsidRPr="001006D1">
        <w:rPr>
          <w:rFonts w:ascii="Arial" w:eastAsia="Times New Roman" w:hAnsi="Arial" w:cs="Arial"/>
          <w:sz w:val="20"/>
          <w:szCs w:val="20"/>
        </w:rPr>
        <w:t xml:space="preserve">cturer’s instructions. </w:t>
      </w:r>
      <w:r w:rsidRPr="001006D1">
        <w:rPr>
          <w:rFonts w:ascii="Arial" w:eastAsia="Times New Roman" w:hAnsi="Arial" w:cs="Arial"/>
          <w:sz w:val="20"/>
          <w:szCs w:val="20"/>
        </w:rPr>
        <w:t>200 µl of e</w:t>
      </w:r>
      <w:r w:rsidR="001E7833" w:rsidRPr="001006D1">
        <w:rPr>
          <w:rFonts w:ascii="Arial" w:eastAsia="Times New Roman" w:hAnsi="Arial" w:cs="Arial"/>
          <w:sz w:val="20"/>
          <w:szCs w:val="20"/>
        </w:rPr>
        <w:t>ach sample was mixed with 200 µl</w:t>
      </w:r>
      <w:r w:rsidRPr="001006D1">
        <w:rPr>
          <w:rFonts w:ascii="Arial" w:eastAsia="Times New Roman" w:hAnsi="Arial" w:cs="Arial"/>
          <w:sz w:val="20"/>
          <w:szCs w:val="20"/>
        </w:rPr>
        <w:t xml:space="preserve"> Bio Fluid and Cell Buffer and 20 µl Proteinase K, vortexed, and incubated at 55 °C for 10 min. An equal volume of Genomic Binding Buffer was added, and the mixture was transferred to a Zymo-Spin™ IIC-XL column and centrifuged at 12,000 × g for 1 min. The column was washed sequentially with 40 µl DNA Pre-Wash Buffer and 700 µl g-DNA Wash Buffer. DNA was eluted with 50 µl DNA Elution Buffer after 5 min incubation and stored at ≤ –20 °C until use.</w:t>
      </w:r>
    </w:p>
    <w:p w14:paraId="20009DF1" w14:textId="77777777" w:rsidR="001301B6" w:rsidRPr="001006D1" w:rsidRDefault="001301B6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145A2CA" w14:textId="0492FCBF" w:rsidR="00D14D2B" w:rsidRPr="001006D1" w:rsidRDefault="0014559B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1006D1">
        <w:rPr>
          <w:rFonts w:ascii="Arial" w:eastAsia="Times New Roman" w:hAnsi="Arial" w:cs="Arial"/>
          <w:b/>
        </w:rPr>
        <w:t xml:space="preserve">2.6 </w:t>
      </w:r>
      <w:r w:rsidR="001E7833" w:rsidRPr="001006D1">
        <w:rPr>
          <w:rFonts w:ascii="Arial" w:eastAsia="Times New Roman" w:hAnsi="Arial" w:cs="Arial"/>
          <w:b/>
        </w:rPr>
        <w:t>PCR Amplification</w:t>
      </w:r>
    </w:p>
    <w:p w14:paraId="17831360" w14:textId="040D87B8" w:rsidR="00952D94" w:rsidRPr="001006D1" w:rsidRDefault="001E7833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PCR was performed to detect common resistance genes, including </w:t>
      </w:r>
      <w:r w:rsidR="00CF139C" w:rsidRPr="001006D1">
        <w:rPr>
          <w:rFonts w:ascii="Arial" w:eastAsia="Times New Roman" w:hAnsi="Arial" w:cs="Arial"/>
          <w:sz w:val="20"/>
          <w:szCs w:val="20"/>
        </w:rPr>
        <w:t xml:space="preserve">ESBL, Fluoroquinolones, and β-lactam. The 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PCR products were electrophoresed on </w:t>
      </w:r>
      <w:r w:rsidR="00952D94" w:rsidRPr="001006D1">
        <w:rPr>
          <w:rFonts w:ascii="Arial" w:eastAsia="Times New Roman" w:hAnsi="Arial" w:cs="Arial"/>
          <w:sz w:val="20"/>
          <w:szCs w:val="20"/>
        </w:rPr>
        <w:t xml:space="preserve">a 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1.5% agarose gel and visualized under UV light </w:t>
      </w:r>
      <w:r w:rsidR="00A007BD" w:rsidRPr="001006D1">
        <w:rPr>
          <w:rFonts w:ascii="Arial" w:eastAsia="Times New Roman" w:hAnsi="Arial" w:cs="Arial"/>
          <w:sz w:val="20"/>
          <w:szCs w:val="20"/>
        </w:rPr>
        <w:t>after ethidium bromide staining</w:t>
      </w:r>
      <w:r w:rsidR="00952D94" w:rsidRPr="001006D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1C5658" w14:textId="77777777" w:rsidR="00401D54" w:rsidRPr="001006D1" w:rsidRDefault="00401D54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A8B043F" w14:textId="14B80AAD" w:rsidR="00F808EB" w:rsidRPr="001006D1" w:rsidRDefault="00952D94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 xml:space="preserve">Primers uses for the amplification of New Delhi </w:t>
      </w:r>
      <w:proofErr w:type="spellStart"/>
      <w:r w:rsidRPr="001006D1">
        <w:rPr>
          <w:rFonts w:ascii="Arial" w:eastAsia="Times New Roman" w:hAnsi="Arial" w:cs="Arial"/>
          <w:b/>
          <w:sz w:val="20"/>
          <w:szCs w:val="20"/>
        </w:rPr>
        <w:t>metallo</w:t>
      </w:r>
      <w:proofErr w:type="spellEnd"/>
      <w:r w:rsidRPr="001006D1">
        <w:rPr>
          <w:rFonts w:ascii="Arial" w:eastAsia="Times New Roman" w:hAnsi="Arial" w:cs="Arial"/>
          <w:b/>
          <w:sz w:val="20"/>
          <w:szCs w:val="20"/>
        </w:rPr>
        <w:t>-β-lactamase genes</w:t>
      </w:r>
      <w:r w:rsidR="00B25748" w:rsidRPr="001006D1">
        <w:rPr>
          <w:rFonts w:ascii="Arial" w:eastAsia="Times New Roman" w:hAnsi="Arial" w:cs="Arial"/>
          <w:b/>
          <w:sz w:val="20"/>
          <w:szCs w:val="20"/>
        </w:rPr>
        <w:t>,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5748" w:rsidRPr="001006D1">
        <w:rPr>
          <w:rFonts w:ascii="Arial" w:eastAsia="Times New Roman" w:hAnsi="Arial" w:cs="Arial"/>
          <w:b/>
          <w:sz w:val="20"/>
          <w:szCs w:val="20"/>
        </w:rPr>
        <w:t>ESBL and Fluoroquinolones genes</w:t>
      </w:r>
    </w:p>
    <w:p w14:paraId="3D7CB72E" w14:textId="77777777" w:rsidR="0014559B" w:rsidRPr="001006D1" w:rsidRDefault="0014559B" w:rsidP="001301B6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22EAB78" w14:textId="15F6F0B3" w:rsidR="00D14D2B" w:rsidRPr="001006D1" w:rsidRDefault="00D14D2B" w:rsidP="001301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hAnsi="Arial" w:cs="Arial"/>
          <w:b/>
          <w:sz w:val="20"/>
          <w:szCs w:val="20"/>
        </w:rPr>
        <w:t xml:space="preserve">Primers.      </w:t>
      </w:r>
      <w:r w:rsidR="001E7833" w:rsidRPr="001006D1">
        <w:rPr>
          <w:rFonts w:ascii="Arial" w:hAnsi="Arial" w:cs="Arial"/>
          <w:b/>
          <w:sz w:val="20"/>
          <w:szCs w:val="20"/>
        </w:rPr>
        <w:t xml:space="preserve">                   </w:t>
      </w:r>
      <w:r w:rsidRPr="001006D1">
        <w:rPr>
          <w:rFonts w:ascii="Arial" w:hAnsi="Arial" w:cs="Arial"/>
          <w:b/>
          <w:sz w:val="20"/>
          <w:szCs w:val="20"/>
        </w:rPr>
        <w:t xml:space="preserve"> Forward</w:t>
      </w:r>
      <w:r w:rsidR="00952D94" w:rsidRPr="001006D1">
        <w:rPr>
          <w:rFonts w:ascii="Arial" w:hAnsi="Arial" w:cs="Arial"/>
          <w:b/>
          <w:sz w:val="20"/>
          <w:szCs w:val="20"/>
        </w:rPr>
        <w:t xml:space="preserve"> </w:t>
      </w:r>
      <w:r w:rsidR="00CF139C" w:rsidRPr="001006D1">
        <w:rPr>
          <w:rFonts w:ascii="Arial" w:hAnsi="Arial" w:cs="Arial"/>
          <w:b/>
          <w:sz w:val="20"/>
          <w:szCs w:val="20"/>
        </w:rPr>
        <w:t>(5’ – 3</w:t>
      </w:r>
      <w:proofErr w:type="gramStart"/>
      <w:r w:rsidR="00CF139C" w:rsidRPr="001006D1">
        <w:rPr>
          <w:rFonts w:ascii="Arial" w:hAnsi="Arial" w:cs="Arial"/>
          <w:b/>
          <w:sz w:val="20"/>
          <w:szCs w:val="20"/>
        </w:rPr>
        <w:t xml:space="preserve">’)   </w:t>
      </w:r>
      <w:proofErr w:type="gramEnd"/>
      <w:r w:rsidR="00CF139C" w:rsidRPr="001006D1">
        <w:rPr>
          <w:rFonts w:ascii="Arial" w:hAnsi="Arial" w:cs="Arial"/>
          <w:b/>
          <w:sz w:val="20"/>
          <w:szCs w:val="20"/>
        </w:rPr>
        <w:t xml:space="preserve">              </w:t>
      </w:r>
      <w:r w:rsidRPr="001006D1">
        <w:rPr>
          <w:rFonts w:ascii="Arial" w:hAnsi="Arial" w:cs="Arial"/>
          <w:b/>
          <w:sz w:val="20"/>
          <w:szCs w:val="20"/>
        </w:rPr>
        <w:t xml:space="preserve"> Reverse ( 5’ – 3’)                    </w:t>
      </w:r>
      <w:r w:rsidR="00CF139C" w:rsidRPr="001006D1">
        <w:rPr>
          <w:rFonts w:ascii="Arial" w:hAnsi="Arial" w:cs="Arial"/>
          <w:b/>
          <w:sz w:val="20"/>
          <w:szCs w:val="20"/>
        </w:rPr>
        <w:t xml:space="preserve"> </w:t>
      </w:r>
      <w:r w:rsidRPr="001006D1">
        <w:rPr>
          <w:rFonts w:ascii="Arial" w:hAnsi="Arial" w:cs="Arial"/>
          <w:b/>
          <w:sz w:val="20"/>
          <w:szCs w:val="20"/>
        </w:rPr>
        <w:t>Product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3020"/>
        <w:gridCol w:w="3002"/>
        <w:gridCol w:w="1620"/>
      </w:tblGrid>
      <w:tr w:rsidR="001006D1" w:rsidRPr="001006D1" w14:paraId="4475F43F" w14:textId="77777777" w:rsidTr="00215F37">
        <w:trPr>
          <w:trHeight w:val="293"/>
        </w:trPr>
        <w:tc>
          <w:tcPr>
            <w:tcW w:w="1838" w:type="dxa"/>
          </w:tcPr>
          <w:p w14:paraId="3374F87B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06D1">
              <w:rPr>
                <w:rFonts w:ascii="Arial" w:hAnsi="Arial" w:cs="Arial"/>
                <w:sz w:val="20"/>
                <w:szCs w:val="20"/>
              </w:rPr>
              <w:t>Bla_NDM</w:t>
            </w:r>
            <w:proofErr w:type="spellEnd"/>
          </w:p>
        </w:tc>
        <w:tc>
          <w:tcPr>
            <w:tcW w:w="1837" w:type="dxa"/>
          </w:tcPr>
          <w:p w14:paraId="296D5104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GGTGCATGCCCGGTGAAATC</w:t>
            </w:r>
          </w:p>
        </w:tc>
        <w:tc>
          <w:tcPr>
            <w:tcW w:w="1837" w:type="dxa"/>
          </w:tcPr>
          <w:p w14:paraId="61C9C11F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ATGCTGGCCTTGGGGAACG</w:t>
            </w:r>
          </w:p>
        </w:tc>
        <w:tc>
          <w:tcPr>
            <w:tcW w:w="1838" w:type="dxa"/>
          </w:tcPr>
          <w:p w14:paraId="1402A4B8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401 BP</w:t>
            </w:r>
          </w:p>
        </w:tc>
      </w:tr>
      <w:tr w:rsidR="001006D1" w:rsidRPr="001006D1" w14:paraId="49042296" w14:textId="77777777" w:rsidTr="00215F37">
        <w:trPr>
          <w:trHeight w:val="293"/>
        </w:trPr>
        <w:tc>
          <w:tcPr>
            <w:tcW w:w="1838" w:type="dxa"/>
          </w:tcPr>
          <w:p w14:paraId="7C27E0B6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06D1">
              <w:rPr>
                <w:rFonts w:ascii="Arial" w:hAnsi="Arial" w:cs="Arial"/>
                <w:sz w:val="20"/>
                <w:szCs w:val="20"/>
              </w:rPr>
              <w:t>Bla_SHV</w:t>
            </w:r>
            <w:proofErr w:type="spellEnd"/>
          </w:p>
        </w:tc>
        <w:tc>
          <w:tcPr>
            <w:tcW w:w="1837" w:type="dxa"/>
          </w:tcPr>
          <w:p w14:paraId="20E49F6E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CGCCTGTGTATTATCTCCCT</w:t>
            </w:r>
          </w:p>
        </w:tc>
        <w:tc>
          <w:tcPr>
            <w:tcW w:w="1837" w:type="dxa"/>
          </w:tcPr>
          <w:p w14:paraId="7DC4F56E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CGAGTAGTCCACCAGATCCT</w:t>
            </w:r>
          </w:p>
        </w:tc>
        <w:tc>
          <w:tcPr>
            <w:tcW w:w="1838" w:type="dxa"/>
          </w:tcPr>
          <w:p w14:paraId="08087F31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660 BP</w:t>
            </w:r>
          </w:p>
        </w:tc>
      </w:tr>
      <w:tr w:rsidR="00D14D2B" w:rsidRPr="001006D1" w14:paraId="65282B67" w14:textId="77777777" w:rsidTr="00215F37">
        <w:trPr>
          <w:trHeight w:val="293"/>
        </w:trPr>
        <w:tc>
          <w:tcPr>
            <w:tcW w:w="1838" w:type="dxa"/>
          </w:tcPr>
          <w:p w14:paraId="3EAFBFA4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QNR A</w:t>
            </w:r>
          </w:p>
        </w:tc>
        <w:tc>
          <w:tcPr>
            <w:tcW w:w="1837" w:type="dxa"/>
          </w:tcPr>
          <w:p w14:paraId="7757C6AC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AGAGGATTTCTCACGCCAGG</w:t>
            </w:r>
          </w:p>
        </w:tc>
        <w:tc>
          <w:tcPr>
            <w:tcW w:w="1837" w:type="dxa"/>
          </w:tcPr>
          <w:p w14:paraId="7D6DBB5A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TGCCAGGCACAGATCTTGAC</w:t>
            </w:r>
          </w:p>
        </w:tc>
        <w:tc>
          <w:tcPr>
            <w:tcW w:w="1838" w:type="dxa"/>
          </w:tcPr>
          <w:p w14:paraId="75B96A19" w14:textId="77777777" w:rsidR="00D14D2B" w:rsidRPr="001006D1" w:rsidRDefault="00D14D2B" w:rsidP="001301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6D1">
              <w:rPr>
                <w:rFonts w:ascii="Arial" w:hAnsi="Arial" w:cs="Arial"/>
                <w:sz w:val="20"/>
                <w:szCs w:val="20"/>
              </w:rPr>
              <w:t>516 Bp</w:t>
            </w:r>
          </w:p>
        </w:tc>
      </w:tr>
    </w:tbl>
    <w:p w14:paraId="51160507" w14:textId="77777777" w:rsidR="00952D94" w:rsidRPr="001006D1" w:rsidRDefault="00952D94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295D78B6" w14:textId="64E08713" w:rsidR="00A760AB" w:rsidRPr="001006D1" w:rsidRDefault="0014559B" w:rsidP="001301B6">
      <w:pPr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 xml:space="preserve">2.7 </w:t>
      </w:r>
      <w:r w:rsidR="00A760AB" w:rsidRPr="001006D1">
        <w:rPr>
          <w:rFonts w:ascii="Arial" w:eastAsia="Times New Roman" w:hAnsi="Arial" w:cs="Arial"/>
          <w:b/>
          <w:bCs/>
        </w:rPr>
        <w:t>Data Analysis</w:t>
      </w:r>
    </w:p>
    <w:p w14:paraId="5D07559D" w14:textId="051C0434" w:rsidR="00401D54" w:rsidRDefault="00A760AB" w:rsidP="0097260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Data were </w:t>
      </w:r>
      <w:r w:rsidR="00952D94" w:rsidRPr="001006D1">
        <w:rPr>
          <w:rFonts w:ascii="Arial" w:eastAsia="Times New Roman" w:hAnsi="Arial" w:cs="Arial"/>
          <w:sz w:val="20"/>
          <w:szCs w:val="20"/>
        </w:rPr>
        <w:t xml:space="preserve">coded and </w:t>
      </w:r>
      <w:r w:rsidRPr="001006D1">
        <w:rPr>
          <w:rFonts w:ascii="Arial" w:eastAsia="Times New Roman" w:hAnsi="Arial" w:cs="Arial"/>
          <w:sz w:val="20"/>
          <w:szCs w:val="20"/>
        </w:rPr>
        <w:t>analyzed usin</w:t>
      </w:r>
      <w:r w:rsidR="00952D94" w:rsidRPr="001006D1">
        <w:rPr>
          <w:rFonts w:ascii="Arial" w:eastAsia="Times New Roman" w:hAnsi="Arial" w:cs="Arial"/>
          <w:sz w:val="20"/>
          <w:szCs w:val="20"/>
        </w:rPr>
        <w:t>g SPSS version 20.</w:t>
      </w:r>
      <w:r w:rsidRPr="001006D1">
        <w:rPr>
          <w:rFonts w:ascii="Arial" w:eastAsia="Times New Roman" w:hAnsi="Arial" w:cs="Arial"/>
          <w:sz w:val="20"/>
          <w:szCs w:val="20"/>
        </w:rPr>
        <w:t xml:space="preserve"> Descriptive statistics were used to summarize resistance patterns. The prevalence of resistance genes was expressed as percentages. </w:t>
      </w:r>
      <w:r w:rsidR="00577975">
        <w:rPr>
          <w:rFonts w:ascii="Arial" w:eastAsia="Times New Roman" w:hAnsi="Arial" w:cs="Arial"/>
          <w:sz w:val="20"/>
          <w:szCs w:val="20"/>
        </w:rPr>
        <w:t xml:space="preserve">Associations between antibiotics </w:t>
      </w:r>
      <w:r w:rsidRPr="001006D1">
        <w:rPr>
          <w:rFonts w:ascii="Arial" w:eastAsia="Times New Roman" w:hAnsi="Arial" w:cs="Arial"/>
          <w:sz w:val="20"/>
          <w:szCs w:val="20"/>
        </w:rPr>
        <w:t xml:space="preserve">and MDR </w:t>
      </w:r>
      <w:r w:rsidRPr="001006D1">
        <w:rPr>
          <w:rFonts w:ascii="Arial" w:eastAsia="Times New Roman" w:hAnsi="Arial" w:cs="Arial"/>
          <w:i/>
          <w:iCs/>
          <w:sz w:val="20"/>
          <w:szCs w:val="20"/>
        </w:rPr>
        <w:t>E. coli</w:t>
      </w:r>
      <w:r w:rsidRPr="001006D1">
        <w:rPr>
          <w:rFonts w:ascii="Arial" w:eastAsia="Times New Roman" w:hAnsi="Arial" w:cs="Arial"/>
          <w:sz w:val="20"/>
          <w:szCs w:val="20"/>
        </w:rPr>
        <w:t xml:space="preserve"> occurrence were assessed using chi-square tests. </w:t>
      </w:r>
    </w:p>
    <w:p w14:paraId="1ED9F7B0" w14:textId="77777777" w:rsidR="00972604" w:rsidRPr="00972604" w:rsidRDefault="00972604" w:rsidP="0097260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516A915" w14:textId="4B998EC7" w:rsidR="007D0AB7" w:rsidRPr="001006D1" w:rsidRDefault="00401D54" w:rsidP="0014559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>RESULTS</w:t>
      </w:r>
    </w:p>
    <w:p w14:paraId="11615376" w14:textId="696180A5" w:rsidR="007D0AB7" w:rsidRPr="001006D1" w:rsidRDefault="0014559B" w:rsidP="007D0AB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1006D1">
        <w:rPr>
          <w:rFonts w:ascii="Arial" w:eastAsia="Times New Roman" w:hAnsi="Arial" w:cs="Arial"/>
          <w:b/>
          <w:bCs/>
          <w:sz w:val="20"/>
          <w:szCs w:val="20"/>
        </w:rPr>
        <w:t xml:space="preserve">3.1 </w:t>
      </w:r>
      <w:r w:rsidR="007D0AB7" w:rsidRPr="001006D1">
        <w:rPr>
          <w:rFonts w:ascii="Arial" w:eastAsia="Times New Roman" w:hAnsi="Arial" w:cs="Arial"/>
          <w:b/>
          <w:bCs/>
          <w:sz w:val="20"/>
          <w:szCs w:val="20"/>
        </w:rPr>
        <w:t xml:space="preserve">Isolation of </w:t>
      </w:r>
      <w:r w:rsidR="007D0AB7" w:rsidRPr="001006D1">
        <w:rPr>
          <w:rFonts w:ascii="Arial" w:eastAsia="Times New Roman" w:hAnsi="Arial" w:cs="Arial"/>
          <w:b/>
          <w:bCs/>
          <w:i/>
          <w:iCs/>
          <w:sz w:val="20"/>
          <w:szCs w:val="20"/>
        </w:rPr>
        <w:t>E. coli</w:t>
      </w:r>
    </w:p>
    <w:p w14:paraId="3D3C1F24" w14:textId="14596751" w:rsidR="00401D54" w:rsidRPr="001006D1" w:rsidRDefault="00E70119" w:rsidP="00401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Out of 50 ready to eat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 food samples </w:t>
      </w:r>
      <w:r w:rsidRPr="001006D1">
        <w:rPr>
          <w:rFonts w:ascii="Arial" w:eastAsia="Times New Roman" w:hAnsi="Arial" w:cs="Arial"/>
          <w:sz w:val="20"/>
          <w:szCs w:val="20"/>
        </w:rPr>
        <w:t xml:space="preserve">carried by mobile food vendors </w:t>
      </w:r>
      <w:r w:rsidR="00F84BA7" w:rsidRPr="001006D1">
        <w:rPr>
          <w:rFonts w:ascii="Arial" w:eastAsia="Times New Roman" w:hAnsi="Arial" w:cs="Arial"/>
          <w:sz w:val="20"/>
          <w:szCs w:val="20"/>
        </w:rPr>
        <w:t>analyzed, 24 (48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%) yielded </w:t>
      </w:r>
      <w:r w:rsidR="007D0AB7" w:rsidRPr="001006D1">
        <w:rPr>
          <w:rFonts w:ascii="Arial" w:eastAsia="Times New Roman" w:hAnsi="Arial" w:cs="Arial"/>
          <w:i/>
          <w:iCs/>
          <w:sz w:val="20"/>
          <w:szCs w:val="20"/>
        </w:rPr>
        <w:t>E. coli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 isolates</w:t>
      </w:r>
      <w:r w:rsidR="00F84BA7" w:rsidRPr="001006D1">
        <w:rPr>
          <w:rFonts w:ascii="Arial" w:eastAsia="Times New Roman" w:hAnsi="Arial" w:cs="Arial"/>
          <w:sz w:val="20"/>
          <w:szCs w:val="20"/>
        </w:rPr>
        <w:t xml:space="preserve"> (Table 1)</w:t>
      </w:r>
      <w:r w:rsidR="007D0AB7" w:rsidRPr="001006D1">
        <w:rPr>
          <w:rFonts w:ascii="Arial" w:eastAsia="Times New Roman" w:hAnsi="Arial" w:cs="Arial"/>
          <w:sz w:val="20"/>
          <w:szCs w:val="20"/>
        </w:rPr>
        <w:t xml:space="preserve">. The highest frequency was observed in </w:t>
      </w:r>
      <w:r w:rsidR="00F84BA7" w:rsidRPr="001006D1">
        <w:rPr>
          <w:rFonts w:ascii="Arial" w:eastAsia="Times New Roman" w:hAnsi="Arial" w:cs="Arial"/>
          <w:sz w:val="20"/>
          <w:szCs w:val="20"/>
        </w:rPr>
        <w:t xml:space="preserve">jollof rice and </w:t>
      </w:r>
      <w:proofErr w:type="spellStart"/>
      <w:r w:rsidR="00F84BA7" w:rsidRPr="001006D1">
        <w:rPr>
          <w:rFonts w:ascii="Arial" w:eastAsia="Times New Roman" w:hAnsi="Arial" w:cs="Arial"/>
          <w:sz w:val="20"/>
          <w:szCs w:val="20"/>
        </w:rPr>
        <w:t>abacha</w:t>
      </w:r>
      <w:proofErr w:type="spellEnd"/>
      <w:r w:rsidR="00F84BA7" w:rsidRPr="001006D1">
        <w:rPr>
          <w:rFonts w:ascii="Arial" w:eastAsia="Times New Roman" w:hAnsi="Arial" w:cs="Arial"/>
          <w:sz w:val="20"/>
          <w:szCs w:val="20"/>
        </w:rPr>
        <w:t xml:space="preserve"> samples</w:t>
      </w:r>
      <w:r w:rsidR="007D0AB7" w:rsidRPr="001006D1">
        <w:rPr>
          <w:rFonts w:ascii="Arial" w:eastAsia="Times New Roman" w:hAnsi="Arial" w:cs="Arial"/>
          <w:sz w:val="20"/>
          <w:szCs w:val="20"/>
        </w:rPr>
        <w:t>.</w:t>
      </w:r>
    </w:p>
    <w:p w14:paraId="3F7A9644" w14:textId="6F026A79" w:rsidR="00401D54" w:rsidRPr="001006D1" w:rsidRDefault="00401D54" w:rsidP="00401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 xml:space="preserve">Table 1: Percentage </w:t>
      </w:r>
      <w:r w:rsidR="0014559B" w:rsidRPr="001006D1">
        <w:rPr>
          <w:rFonts w:ascii="Arial" w:eastAsia="Times New Roman" w:hAnsi="Arial" w:cs="Arial"/>
          <w:b/>
          <w:sz w:val="20"/>
          <w:szCs w:val="20"/>
        </w:rPr>
        <w:t xml:space="preserve">(%) 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of </w:t>
      </w:r>
      <w:r w:rsidRPr="001006D1">
        <w:rPr>
          <w:rFonts w:ascii="Arial" w:eastAsia="Times New Roman" w:hAnsi="Arial" w:cs="Arial"/>
          <w:b/>
          <w:i/>
          <w:sz w:val="20"/>
          <w:szCs w:val="20"/>
        </w:rPr>
        <w:t>E. coli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 in </w:t>
      </w:r>
      <w:r w:rsidR="0014559B" w:rsidRPr="001006D1">
        <w:rPr>
          <w:rFonts w:ascii="Arial" w:eastAsia="Times New Roman" w:hAnsi="Arial" w:cs="Arial"/>
          <w:b/>
          <w:sz w:val="20"/>
          <w:szCs w:val="20"/>
        </w:rPr>
        <w:t>mobile food samples</w:t>
      </w:r>
    </w:p>
    <w:p w14:paraId="679121E9" w14:textId="77777777" w:rsidR="00E70119" w:rsidRPr="001006D1" w:rsidRDefault="00E70119" w:rsidP="00AF5D28">
      <w:pPr>
        <w:pBdr>
          <w:top w:val="single" w:sz="4" w:space="1" w:color="auto"/>
          <w:bottom w:val="single" w:sz="4" w:space="1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 xml:space="preserve">Food </w:t>
      </w:r>
      <w:r w:rsidR="00AF5D28" w:rsidRPr="001006D1">
        <w:rPr>
          <w:rFonts w:ascii="Arial" w:eastAsia="Times New Roman" w:hAnsi="Arial" w:cs="Arial"/>
          <w:b/>
          <w:sz w:val="20"/>
          <w:szCs w:val="20"/>
        </w:rPr>
        <w:t xml:space="preserve">Samples       Number Analyzed    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Number contaminated with </w:t>
      </w:r>
      <w:r w:rsidRPr="001006D1">
        <w:rPr>
          <w:rFonts w:ascii="Arial" w:eastAsia="Times New Roman" w:hAnsi="Arial" w:cs="Arial"/>
          <w:b/>
          <w:i/>
          <w:sz w:val="20"/>
          <w:szCs w:val="20"/>
        </w:rPr>
        <w:t>E. coli</w:t>
      </w:r>
      <w:r w:rsidR="00AF5D28" w:rsidRPr="001006D1">
        <w:rPr>
          <w:rFonts w:ascii="Arial" w:eastAsia="Times New Roman" w:hAnsi="Arial" w:cs="Arial"/>
          <w:b/>
          <w:i/>
          <w:sz w:val="20"/>
          <w:szCs w:val="20"/>
        </w:rPr>
        <w:t xml:space="preserve">    % </w:t>
      </w:r>
      <w:r w:rsidR="00F84BA7" w:rsidRPr="001006D1">
        <w:rPr>
          <w:rFonts w:ascii="Arial" w:eastAsia="Times New Roman" w:hAnsi="Arial" w:cs="Arial"/>
          <w:b/>
          <w:sz w:val="20"/>
          <w:szCs w:val="20"/>
        </w:rPr>
        <w:t>Occurrence</w:t>
      </w:r>
    </w:p>
    <w:p w14:paraId="45CED3EA" w14:textId="77777777" w:rsidR="00E70119" w:rsidRPr="001006D1" w:rsidRDefault="00E70119" w:rsidP="00AF5D28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Po</w:t>
      </w:r>
      <w:r w:rsidR="00AF5D28" w:rsidRPr="001006D1">
        <w:rPr>
          <w:rFonts w:ascii="Arial" w:eastAsia="Times New Roman" w:hAnsi="Arial" w:cs="Arial"/>
          <w:sz w:val="20"/>
          <w:szCs w:val="20"/>
        </w:rPr>
        <w:t>rridge Beans                  8</w:t>
      </w:r>
      <w:r w:rsidRPr="001006D1">
        <w:rPr>
          <w:rFonts w:ascii="Arial" w:eastAsia="Times New Roman" w:hAnsi="Arial" w:cs="Arial"/>
          <w:sz w:val="20"/>
          <w:szCs w:val="20"/>
        </w:rPr>
        <w:t xml:space="preserve">      </w:t>
      </w:r>
      <w:r w:rsidR="00F808EB" w:rsidRPr="001006D1">
        <w:rPr>
          <w:rFonts w:ascii="Arial" w:eastAsia="Times New Roman" w:hAnsi="Arial" w:cs="Arial"/>
          <w:sz w:val="20"/>
          <w:szCs w:val="20"/>
        </w:rPr>
        <w:t xml:space="preserve">                             </w:t>
      </w:r>
      <w:r w:rsidR="00AF5D28" w:rsidRPr="001006D1">
        <w:rPr>
          <w:rFonts w:ascii="Arial" w:eastAsia="Times New Roman" w:hAnsi="Arial" w:cs="Arial"/>
          <w:sz w:val="20"/>
          <w:szCs w:val="20"/>
        </w:rPr>
        <w:t xml:space="preserve"> 4                                             16.67</w:t>
      </w:r>
    </w:p>
    <w:p w14:paraId="2AA4A3E8" w14:textId="77777777" w:rsidR="00AF5D28" w:rsidRPr="001006D1" w:rsidRDefault="00AF5D28" w:rsidP="00AF5D28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Spaghetti                            8   </w:t>
      </w:r>
      <w:r w:rsidR="00F808EB" w:rsidRPr="001006D1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 w:rsidRPr="001006D1">
        <w:rPr>
          <w:rFonts w:ascii="Arial" w:eastAsia="Times New Roman" w:hAnsi="Arial" w:cs="Arial"/>
          <w:sz w:val="20"/>
          <w:szCs w:val="20"/>
        </w:rPr>
        <w:t xml:space="preserve">  4                                             16.67</w:t>
      </w:r>
    </w:p>
    <w:p w14:paraId="0930C457" w14:textId="77777777" w:rsidR="00E70119" w:rsidRPr="001006D1" w:rsidRDefault="0016133E" w:rsidP="00AF5D28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Jollof</w:t>
      </w:r>
      <w:r w:rsidR="00E70119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F808EB" w:rsidRPr="001006D1">
        <w:rPr>
          <w:rFonts w:ascii="Arial" w:eastAsia="Times New Roman" w:hAnsi="Arial" w:cs="Arial"/>
          <w:sz w:val="20"/>
          <w:szCs w:val="20"/>
        </w:rPr>
        <w:t xml:space="preserve">Rice                        </w:t>
      </w:r>
      <w:r w:rsidR="00AF5D28" w:rsidRPr="001006D1">
        <w:rPr>
          <w:rFonts w:ascii="Arial" w:eastAsia="Times New Roman" w:hAnsi="Arial" w:cs="Arial"/>
          <w:sz w:val="20"/>
          <w:szCs w:val="20"/>
        </w:rPr>
        <w:t xml:space="preserve"> 10</w:t>
      </w:r>
      <w:r w:rsidR="00E70119" w:rsidRPr="001006D1">
        <w:rPr>
          <w:rFonts w:ascii="Arial" w:eastAsia="Times New Roman" w:hAnsi="Arial" w:cs="Arial"/>
          <w:sz w:val="20"/>
          <w:szCs w:val="20"/>
        </w:rPr>
        <w:t xml:space="preserve">       </w:t>
      </w:r>
      <w:r w:rsidR="00AF5D28" w:rsidRPr="001006D1">
        <w:rPr>
          <w:rFonts w:ascii="Arial" w:eastAsia="Times New Roman" w:hAnsi="Arial" w:cs="Arial"/>
          <w:sz w:val="20"/>
          <w:szCs w:val="20"/>
        </w:rPr>
        <w:t xml:space="preserve">                            6                 </w:t>
      </w:r>
      <w:r w:rsidR="00F808EB" w:rsidRPr="001006D1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 w:rsidR="00AF5D28" w:rsidRPr="001006D1">
        <w:rPr>
          <w:rFonts w:ascii="Arial" w:eastAsia="Times New Roman" w:hAnsi="Arial" w:cs="Arial"/>
          <w:sz w:val="20"/>
          <w:szCs w:val="20"/>
        </w:rPr>
        <w:t xml:space="preserve"> 25</w:t>
      </w:r>
    </w:p>
    <w:p w14:paraId="2EE8F4E7" w14:textId="77777777" w:rsidR="00E70119" w:rsidRPr="001006D1" w:rsidRDefault="00AF5D28" w:rsidP="00AF5D28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Stew  </w:t>
      </w:r>
      <w:r w:rsidR="00F808EB" w:rsidRPr="001006D1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 w:rsidRPr="001006D1">
        <w:rPr>
          <w:rFonts w:ascii="Arial" w:eastAsia="Times New Roman" w:hAnsi="Arial" w:cs="Arial"/>
          <w:sz w:val="20"/>
          <w:szCs w:val="20"/>
        </w:rPr>
        <w:t xml:space="preserve">  8</w:t>
      </w:r>
      <w:r w:rsidR="00E70119" w:rsidRPr="001006D1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1006D1">
        <w:rPr>
          <w:rFonts w:ascii="Arial" w:eastAsia="Times New Roman" w:hAnsi="Arial" w:cs="Arial"/>
          <w:sz w:val="20"/>
          <w:szCs w:val="20"/>
        </w:rPr>
        <w:t xml:space="preserve">                    5                                             12.5</w:t>
      </w:r>
    </w:p>
    <w:p w14:paraId="3A081DB5" w14:textId="77777777" w:rsidR="00AF5D28" w:rsidRPr="001006D1" w:rsidRDefault="00AF5D28" w:rsidP="00AF5D28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lastRenderedPageBreak/>
        <w:t>Fr</w:t>
      </w:r>
      <w:r w:rsidR="00F808EB" w:rsidRPr="001006D1">
        <w:rPr>
          <w:rFonts w:ascii="Arial" w:eastAsia="Times New Roman" w:hAnsi="Arial" w:cs="Arial"/>
          <w:sz w:val="20"/>
          <w:szCs w:val="20"/>
        </w:rPr>
        <w:t xml:space="preserve">ied meat                       </w:t>
      </w:r>
      <w:r w:rsidRPr="001006D1">
        <w:rPr>
          <w:rFonts w:ascii="Arial" w:eastAsia="Times New Roman" w:hAnsi="Arial" w:cs="Arial"/>
          <w:sz w:val="20"/>
          <w:szCs w:val="20"/>
        </w:rPr>
        <w:t xml:space="preserve">   8                                    2                                             8.33</w:t>
      </w:r>
    </w:p>
    <w:p w14:paraId="64686FC9" w14:textId="77777777" w:rsidR="00AF5D28" w:rsidRPr="001006D1" w:rsidRDefault="00AF5D28" w:rsidP="00AF5D28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Ab</w:t>
      </w:r>
      <w:r w:rsidR="00F808EB" w:rsidRPr="001006D1">
        <w:rPr>
          <w:rFonts w:ascii="Arial" w:eastAsia="Times New Roman" w:hAnsi="Arial" w:cs="Arial"/>
          <w:sz w:val="20"/>
          <w:szCs w:val="20"/>
        </w:rPr>
        <w:t xml:space="preserve">acha                           </w:t>
      </w:r>
      <w:r w:rsidRPr="001006D1">
        <w:rPr>
          <w:rFonts w:ascii="Arial" w:eastAsia="Times New Roman" w:hAnsi="Arial" w:cs="Arial"/>
          <w:sz w:val="20"/>
          <w:szCs w:val="20"/>
        </w:rPr>
        <w:t xml:space="preserve">    8                                    5                                             20.83</w:t>
      </w:r>
    </w:p>
    <w:p w14:paraId="5AA2342D" w14:textId="133E440C" w:rsidR="0014559B" w:rsidRPr="001006D1" w:rsidRDefault="00AF5D28" w:rsidP="0014559B">
      <w:pPr>
        <w:pBdr>
          <w:bottom w:val="single" w:sz="4" w:space="1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>Tot</w:t>
      </w:r>
      <w:r w:rsidR="00F808EB" w:rsidRPr="001006D1">
        <w:rPr>
          <w:rFonts w:ascii="Arial" w:eastAsia="Times New Roman" w:hAnsi="Arial" w:cs="Arial"/>
          <w:b/>
          <w:sz w:val="20"/>
          <w:szCs w:val="20"/>
        </w:rPr>
        <w:t xml:space="preserve">al                            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     50                                  24                                            100</w:t>
      </w:r>
    </w:p>
    <w:p w14:paraId="67A17C0F" w14:textId="77777777" w:rsidR="0014559B" w:rsidRPr="001006D1" w:rsidRDefault="0014559B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7697F3B3" w14:textId="77777777" w:rsidR="00D846E6" w:rsidRPr="001006D1" w:rsidRDefault="00D846E6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79B3E5AC" w14:textId="21B52D56" w:rsidR="00E70119" w:rsidRPr="001006D1" w:rsidRDefault="007D583E" w:rsidP="00D846E6">
      <w:pPr>
        <w:pStyle w:val="ListParagraph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 xml:space="preserve">Biochemical </w:t>
      </w:r>
      <w:r w:rsidR="00C9432E" w:rsidRPr="001006D1">
        <w:rPr>
          <w:rFonts w:ascii="Arial" w:eastAsia="Times New Roman" w:hAnsi="Arial" w:cs="Arial"/>
          <w:b/>
          <w:sz w:val="20"/>
          <w:szCs w:val="20"/>
        </w:rPr>
        <w:t xml:space="preserve">Characterization of </w:t>
      </w:r>
      <w:r w:rsidR="00C9432E" w:rsidRPr="001006D1">
        <w:rPr>
          <w:rFonts w:ascii="Arial" w:eastAsia="Times New Roman" w:hAnsi="Arial" w:cs="Arial"/>
          <w:b/>
          <w:i/>
          <w:sz w:val="20"/>
          <w:szCs w:val="20"/>
        </w:rPr>
        <w:t>E. coli</w:t>
      </w:r>
      <w:r w:rsidR="00C9432E" w:rsidRPr="001006D1">
        <w:rPr>
          <w:rFonts w:ascii="Arial" w:eastAsia="Times New Roman" w:hAnsi="Arial" w:cs="Arial"/>
          <w:b/>
          <w:sz w:val="20"/>
          <w:szCs w:val="20"/>
        </w:rPr>
        <w:t xml:space="preserve"> isolated from Mobile Foods</w:t>
      </w:r>
    </w:p>
    <w:p w14:paraId="47FF3549" w14:textId="77777777" w:rsidR="0014559B" w:rsidRPr="001006D1" w:rsidRDefault="0014559B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057EEB2D" w14:textId="3CD1B689" w:rsidR="00F808EB" w:rsidRPr="001006D1" w:rsidRDefault="00C9432E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Biochemical profiling of the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 isolates confirmed the presence</w:t>
      </w:r>
      <w:r w:rsidRPr="001006D1">
        <w:rPr>
          <w:rFonts w:ascii="Arial" w:eastAsia="Times New Roman" w:hAnsi="Arial" w:cs="Arial"/>
          <w:sz w:val="20"/>
          <w:szCs w:val="20"/>
        </w:rPr>
        <w:t xml:space="preserve"> of </w:t>
      </w:r>
      <w:r w:rsidRPr="001006D1">
        <w:rPr>
          <w:rFonts w:ascii="Arial" w:eastAsia="Times New Roman" w:hAnsi="Arial" w:cs="Arial"/>
          <w:i/>
          <w:sz w:val="20"/>
          <w:szCs w:val="20"/>
        </w:rPr>
        <w:t>Escherichia coli</w:t>
      </w:r>
      <w:r w:rsidRPr="001006D1">
        <w:rPr>
          <w:rFonts w:ascii="Arial" w:eastAsia="Times New Roman" w:hAnsi="Arial" w:cs="Arial"/>
          <w:sz w:val="20"/>
          <w:szCs w:val="20"/>
        </w:rPr>
        <w:t xml:space="preserve"> based on characteristi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c reactions in the </w:t>
      </w:r>
      <w:proofErr w:type="spellStart"/>
      <w:r w:rsidR="00D846E6" w:rsidRPr="001006D1">
        <w:rPr>
          <w:rFonts w:ascii="Arial" w:eastAsia="Times New Roman" w:hAnsi="Arial" w:cs="Arial"/>
          <w:sz w:val="20"/>
          <w:szCs w:val="20"/>
        </w:rPr>
        <w:t>IMViC</w:t>
      </w:r>
      <w:proofErr w:type="spellEnd"/>
      <w:r w:rsidR="00D846E6" w:rsidRPr="001006D1">
        <w:rPr>
          <w:rFonts w:ascii="Arial" w:eastAsia="Times New Roman" w:hAnsi="Arial" w:cs="Arial"/>
          <w:sz w:val="20"/>
          <w:szCs w:val="20"/>
        </w:rPr>
        <w:t xml:space="preserve"> tests</w:t>
      </w:r>
      <w:r w:rsidR="00756B79" w:rsidRPr="001006D1">
        <w:rPr>
          <w:rFonts w:ascii="Arial" w:eastAsia="Times New Roman" w:hAnsi="Arial" w:cs="Arial"/>
          <w:sz w:val="20"/>
          <w:szCs w:val="20"/>
        </w:rPr>
        <w:t xml:space="preserve"> and other confirmatory tests</w:t>
      </w:r>
      <w:r w:rsidRPr="001006D1">
        <w:rPr>
          <w:rFonts w:ascii="Arial" w:eastAsia="Times New Roman" w:hAnsi="Arial" w:cs="Arial"/>
          <w:sz w:val="20"/>
          <w:szCs w:val="20"/>
        </w:rPr>
        <w:t xml:space="preserve"> as shown in table 2. They are positive for indole production</w:t>
      </w:r>
      <w:r w:rsidR="00B25748" w:rsidRPr="001006D1">
        <w:rPr>
          <w:rFonts w:ascii="Arial" w:eastAsia="Times New Roman" w:hAnsi="Arial" w:cs="Arial"/>
          <w:sz w:val="20"/>
          <w:szCs w:val="20"/>
        </w:rPr>
        <w:t>, catalase</w:t>
      </w:r>
      <w:r w:rsidRPr="001006D1">
        <w:rPr>
          <w:rFonts w:ascii="Arial" w:eastAsia="Times New Roman" w:hAnsi="Arial" w:cs="Arial"/>
          <w:sz w:val="20"/>
          <w:szCs w:val="20"/>
        </w:rPr>
        <w:t xml:space="preserve"> and methyl red test, but </w:t>
      </w:r>
      <w:r w:rsidR="00B25748" w:rsidRPr="001006D1">
        <w:rPr>
          <w:rFonts w:ascii="Arial" w:eastAsia="Times New Roman" w:hAnsi="Arial" w:cs="Arial"/>
          <w:sz w:val="20"/>
          <w:szCs w:val="20"/>
        </w:rPr>
        <w:t>negative for Voges-Proskauer, citrate utilization urease test.</w:t>
      </w:r>
      <w:r w:rsidRPr="001006D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34AA6C3" w14:textId="77777777" w:rsidR="00D846E6" w:rsidRPr="001006D1" w:rsidRDefault="00D846E6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5C140139" w14:textId="77777777" w:rsidR="00696956" w:rsidRDefault="00696956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7110E234" w14:textId="59CE5808" w:rsidR="00F808EB" w:rsidRPr="001006D1" w:rsidRDefault="00C9432E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 xml:space="preserve">Table 2: Biochemical test result for </w:t>
      </w:r>
      <w:r w:rsidRPr="001006D1">
        <w:rPr>
          <w:rFonts w:ascii="Arial" w:eastAsia="Times New Roman" w:hAnsi="Arial" w:cs="Arial"/>
          <w:b/>
          <w:i/>
          <w:sz w:val="20"/>
          <w:szCs w:val="20"/>
        </w:rPr>
        <w:t>E. coli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 Isolates from mobile food samples</w:t>
      </w:r>
    </w:p>
    <w:p w14:paraId="34303B21" w14:textId="77777777" w:rsidR="00D846E6" w:rsidRPr="001006D1" w:rsidRDefault="00D846E6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2FC2E252" w14:textId="6D4215ED" w:rsidR="00C9432E" w:rsidRPr="001006D1" w:rsidRDefault="00C9432E" w:rsidP="0014559B">
      <w:pPr>
        <w:pBdr>
          <w:top w:val="single" w:sz="4" w:space="1" w:color="auto"/>
          <w:bottom w:val="single" w:sz="4" w:space="1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 xml:space="preserve">Test                                      </w:t>
      </w:r>
      <w:r w:rsidR="00D846E6" w:rsidRPr="001006D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  Re</w:t>
      </w:r>
      <w:r w:rsidR="00756B79" w:rsidRPr="001006D1">
        <w:rPr>
          <w:rFonts w:ascii="Arial" w:eastAsia="Times New Roman" w:hAnsi="Arial" w:cs="Arial"/>
          <w:b/>
          <w:sz w:val="20"/>
          <w:szCs w:val="20"/>
        </w:rPr>
        <w:t xml:space="preserve">sult                      </w:t>
      </w:r>
      <w:r w:rsidRPr="001006D1">
        <w:rPr>
          <w:rFonts w:ascii="Arial" w:eastAsia="Times New Roman" w:hAnsi="Arial" w:cs="Arial"/>
          <w:b/>
          <w:sz w:val="20"/>
          <w:szCs w:val="20"/>
        </w:rPr>
        <w:t xml:space="preserve"> Interpretation</w:t>
      </w:r>
    </w:p>
    <w:p w14:paraId="62714053" w14:textId="79A96532" w:rsidR="00C9432E" w:rsidRPr="001006D1" w:rsidRDefault="00C9432E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Indole                                          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Pr="001006D1">
        <w:rPr>
          <w:rFonts w:ascii="Arial" w:eastAsia="Times New Roman" w:hAnsi="Arial" w:cs="Arial"/>
          <w:sz w:val="20"/>
          <w:szCs w:val="20"/>
        </w:rPr>
        <w:t xml:space="preserve">+                          </w:t>
      </w:r>
      <w:r w:rsidR="00756B79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Pr="001006D1">
        <w:rPr>
          <w:rFonts w:ascii="Arial" w:eastAsia="Times New Roman" w:hAnsi="Arial" w:cs="Arial"/>
          <w:sz w:val="20"/>
          <w:szCs w:val="20"/>
        </w:rPr>
        <w:t>Produce Indole from tryptophan</w:t>
      </w:r>
    </w:p>
    <w:p w14:paraId="2DBD9681" w14:textId="729C3249" w:rsidR="00C9432E" w:rsidRPr="001006D1" w:rsidRDefault="00C9432E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Methyl Red</w:t>
      </w:r>
      <w:r w:rsidR="00756B79" w:rsidRPr="001006D1">
        <w:rPr>
          <w:rFonts w:ascii="Arial" w:eastAsia="Times New Roman" w:hAnsi="Arial" w:cs="Arial"/>
          <w:sz w:val="20"/>
          <w:szCs w:val="20"/>
        </w:rPr>
        <w:t xml:space="preserve"> (</w:t>
      </w:r>
      <w:proofErr w:type="gramStart"/>
      <w:r w:rsidR="0016133E" w:rsidRPr="001006D1">
        <w:rPr>
          <w:rFonts w:ascii="Arial" w:eastAsia="Times New Roman" w:hAnsi="Arial" w:cs="Arial"/>
          <w:sz w:val="20"/>
          <w:szCs w:val="20"/>
        </w:rPr>
        <w:t xml:space="preserve">MR)  </w:t>
      </w:r>
      <w:r w:rsidR="00756B79" w:rsidRPr="001006D1">
        <w:rPr>
          <w:rFonts w:ascii="Arial" w:eastAsia="Times New Roman" w:hAnsi="Arial" w:cs="Arial"/>
          <w:sz w:val="20"/>
          <w:szCs w:val="20"/>
        </w:rPr>
        <w:t xml:space="preserve"> </w:t>
      </w:r>
      <w:proofErr w:type="gramEnd"/>
      <w:r w:rsidR="00756B79" w:rsidRPr="001006D1"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="0016133E" w:rsidRPr="001006D1">
        <w:rPr>
          <w:rFonts w:ascii="Arial" w:eastAsia="Times New Roman" w:hAnsi="Arial" w:cs="Arial"/>
          <w:sz w:val="20"/>
          <w:szCs w:val="20"/>
        </w:rPr>
        <w:t xml:space="preserve">  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  </w:t>
      </w:r>
      <w:r w:rsidR="00756B79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Pr="001006D1">
        <w:rPr>
          <w:rFonts w:ascii="Arial" w:eastAsia="Times New Roman" w:hAnsi="Arial" w:cs="Arial"/>
          <w:sz w:val="20"/>
          <w:szCs w:val="20"/>
        </w:rPr>
        <w:t>+                           Pre</w:t>
      </w:r>
      <w:r w:rsidR="00756B79" w:rsidRPr="001006D1">
        <w:rPr>
          <w:rFonts w:ascii="Arial" w:eastAsia="Times New Roman" w:hAnsi="Arial" w:cs="Arial"/>
          <w:sz w:val="20"/>
          <w:szCs w:val="20"/>
        </w:rPr>
        <w:t>sence of mixed acid fermentation</w:t>
      </w:r>
    </w:p>
    <w:p w14:paraId="5D43B159" w14:textId="1B50053C" w:rsidR="00756B79" w:rsidRPr="001006D1" w:rsidRDefault="00756B79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Voges-Proskauer (</w:t>
      </w:r>
      <w:proofErr w:type="gramStart"/>
      <w:r w:rsidRPr="001006D1">
        <w:rPr>
          <w:rFonts w:ascii="Arial" w:eastAsia="Times New Roman" w:hAnsi="Arial" w:cs="Arial"/>
          <w:sz w:val="20"/>
          <w:szCs w:val="20"/>
        </w:rPr>
        <w:t xml:space="preserve">VP)   </w:t>
      </w:r>
      <w:proofErr w:type="gramEnd"/>
      <w:r w:rsidRPr="001006D1">
        <w:rPr>
          <w:rFonts w:ascii="Arial" w:eastAsia="Times New Roman" w:hAnsi="Arial" w:cs="Arial"/>
          <w:sz w:val="20"/>
          <w:szCs w:val="20"/>
        </w:rPr>
        <w:t xml:space="preserve">              -                           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Pr="001006D1">
        <w:rPr>
          <w:rFonts w:ascii="Arial" w:eastAsia="Times New Roman" w:hAnsi="Arial" w:cs="Arial"/>
          <w:sz w:val="20"/>
          <w:szCs w:val="20"/>
        </w:rPr>
        <w:t>Absence of acetoin production</w:t>
      </w:r>
    </w:p>
    <w:p w14:paraId="08F77F0C" w14:textId="2248FBE9" w:rsidR="00756B79" w:rsidRPr="001006D1" w:rsidRDefault="00756B79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Citrate Utilization                        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  </w:t>
      </w:r>
      <w:r w:rsidRPr="001006D1">
        <w:rPr>
          <w:rFonts w:ascii="Arial" w:eastAsia="Times New Roman" w:hAnsi="Arial" w:cs="Arial"/>
          <w:sz w:val="20"/>
          <w:szCs w:val="20"/>
        </w:rPr>
        <w:t xml:space="preserve">-                          </w:t>
      </w:r>
      <w:r w:rsidR="00D846E6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Pr="001006D1">
        <w:rPr>
          <w:rFonts w:ascii="Arial" w:eastAsia="Times New Roman" w:hAnsi="Arial" w:cs="Arial"/>
          <w:sz w:val="20"/>
          <w:szCs w:val="20"/>
        </w:rPr>
        <w:t xml:space="preserve"> Cannot use citrate as sole carbon source</w:t>
      </w:r>
    </w:p>
    <w:p w14:paraId="19D1AF6D" w14:textId="77777777" w:rsidR="00756B79" w:rsidRPr="001006D1" w:rsidRDefault="00756B79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Catalase                                       +                           Catalase enzyme present</w:t>
      </w:r>
    </w:p>
    <w:p w14:paraId="1C43A7B1" w14:textId="737E4013" w:rsidR="00756B79" w:rsidRPr="001006D1" w:rsidRDefault="00756B79" w:rsidP="0014559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Urease                                          -                           </w:t>
      </w:r>
      <w:r w:rsidR="00B25748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Pr="001006D1">
        <w:rPr>
          <w:rFonts w:ascii="Arial" w:eastAsia="Times New Roman" w:hAnsi="Arial" w:cs="Arial"/>
          <w:sz w:val="20"/>
          <w:szCs w:val="20"/>
        </w:rPr>
        <w:t>No urea production</w:t>
      </w:r>
    </w:p>
    <w:p w14:paraId="6A84E287" w14:textId="77777777" w:rsidR="00756B79" w:rsidRPr="001006D1" w:rsidRDefault="00756B79" w:rsidP="0014559B">
      <w:pPr>
        <w:pBdr>
          <w:bottom w:val="single" w:sz="4" w:space="1" w:color="auto"/>
        </w:pBd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21F1A775" w14:textId="0DB44A9E" w:rsidR="00D846E6" w:rsidRPr="00577975" w:rsidRDefault="00577975" w:rsidP="00577975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577975">
        <w:rPr>
          <w:rFonts w:ascii="Arial" w:eastAsia="Times New Roman" w:hAnsi="Arial" w:cs="Arial"/>
          <w:b/>
          <w:i/>
          <w:sz w:val="20"/>
          <w:szCs w:val="20"/>
        </w:rPr>
        <w:t>= negative</w:t>
      </w:r>
    </w:p>
    <w:p w14:paraId="73454827" w14:textId="77777777" w:rsidR="00577975" w:rsidRPr="00577975" w:rsidRDefault="00577975" w:rsidP="0014559B">
      <w:pPr>
        <w:spacing w:after="0" w:line="240" w:lineRule="auto"/>
        <w:contextualSpacing/>
        <w:rPr>
          <w:rFonts w:ascii="Arial" w:eastAsia="Times New Roman" w:hAnsi="Arial" w:cs="Arial"/>
          <w:b/>
          <w:i/>
          <w:sz w:val="20"/>
          <w:szCs w:val="20"/>
        </w:rPr>
      </w:pPr>
      <w:r w:rsidRPr="00577975">
        <w:rPr>
          <w:rFonts w:ascii="Arial" w:eastAsia="Times New Roman" w:hAnsi="Arial" w:cs="Arial"/>
          <w:b/>
          <w:i/>
          <w:sz w:val="20"/>
          <w:szCs w:val="20"/>
        </w:rPr>
        <w:t xml:space="preserve">      +     = positive</w:t>
      </w:r>
    </w:p>
    <w:p w14:paraId="39C2E59E" w14:textId="413A43BC" w:rsidR="00D846E6" w:rsidRPr="001006D1" w:rsidRDefault="00577975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1C26B31F" w14:textId="77777777" w:rsidR="00577975" w:rsidRDefault="00577975" w:rsidP="0014559B">
      <w:pPr>
        <w:spacing w:after="0" w:line="240" w:lineRule="auto"/>
        <w:contextualSpacing/>
        <w:rPr>
          <w:rFonts w:ascii="Arial" w:eastAsia="Times New Roman" w:hAnsi="Arial" w:cs="Arial"/>
          <w:b/>
        </w:rPr>
      </w:pPr>
    </w:p>
    <w:p w14:paraId="3EEFB1BC" w14:textId="77777777" w:rsidR="00577975" w:rsidRDefault="00577975" w:rsidP="0014559B">
      <w:pPr>
        <w:spacing w:after="0" w:line="240" w:lineRule="auto"/>
        <w:contextualSpacing/>
        <w:rPr>
          <w:rFonts w:ascii="Arial" w:eastAsia="Times New Roman" w:hAnsi="Arial" w:cs="Arial"/>
          <w:b/>
        </w:rPr>
      </w:pPr>
    </w:p>
    <w:p w14:paraId="06F33BD9" w14:textId="13B26C41" w:rsidR="00C9432E" w:rsidRPr="001006D1" w:rsidRDefault="00D846E6" w:rsidP="0014559B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1006D1">
        <w:rPr>
          <w:rFonts w:ascii="Arial" w:eastAsia="Times New Roman" w:hAnsi="Arial" w:cs="Arial"/>
          <w:b/>
        </w:rPr>
        <w:t xml:space="preserve">3.3 </w:t>
      </w:r>
      <w:r w:rsidR="00474814" w:rsidRPr="001006D1">
        <w:rPr>
          <w:rFonts w:ascii="Arial" w:eastAsia="Times New Roman" w:hAnsi="Arial" w:cs="Arial"/>
          <w:b/>
        </w:rPr>
        <w:t>Antibiotic Susceptibility Testing</w:t>
      </w:r>
    </w:p>
    <w:p w14:paraId="79FBFEE0" w14:textId="77777777" w:rsidR="00D846E6" w:rsidRPr="001006D1" w:rsidRDefault="00D846E6" w:rsidP="0014559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C4BAF67" w14:textId="4B6CA5D5" w:rsidR="00474814" w:rsidRPr="001006D1" w:rsidRDefault="00474814" w:rsidP="0014559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Table</w:t>
      </w:r>
      <w:r w:rsidR="001532B4" w:rsidRPr="001006D1">
        <w:rPr>
          <w:rFonts w:ascii="Arial" w:eastAsia="Times New Roman" w:hAnsi="Arial" w:cs="Arial"/>
          <w:sz w:val="20"/>
          <w:szCs w:val="20"/>
        </w:rPr>
        <w:t xml:space="preserve"> 3</w:t>
      </w:r>
      <w:r w:rsidRPr="001006D1">
        <w:rPr>
          <w:rFonts w:ascii="Arial" w:eastAsia="Times New Roman" w:hAnsi="Arial" w:cs="Arial"/>
          <w:sz w:val="20"/>
          <w:szCs w:val="20"/>
        </w:rPr>
        <w:t xml:space="preserve"> shows the result of antibiotic susceptibility test. A total of 24 </w:t>
      </w:r>
      <w:r w:rsidRPr="001006D1">
        <w:rPr>
          <w:rFonts w:ascii="Arial" w:eastAsia="Times New Roman" w:hAnsi="Arial" w:cs="Arial"/>
          <w:i/>
          <w:sz w:val="20"/>
          <w:szCs w:val="20"/>
        </w:rPr>
        <w:t>E. coli</w:t>
      </w:r>
      <w:r w:rsidRPr="001006D1">
        <w:rPr>
          <w:rFonts w:ascii="Arial" w:eastAsia="Times New Roman" w:hAnsi="Arial" w:cs="Arial"/>
          <w:sz w:val="20"/>
          <w:szCs w:val="20"/>
        </w:rPr>
        <w:t xml:space="preserve"> isolates were tested against ten antibiotics from different antimicrobial classes. The highest resistance rate was observed against ampicillin (100%), followed by</w:t>
      </w:r>
      <w:r w:rsidR="001532B4" w:rsidRPr="001006D1">
        <w:rPr>
          <w:rFonts w:ascii="Arial" w:eastAsia="Times New Roman" w:hAnsi="Arial" w:cs="Arial"/>
          <w:sz w:val="20"/>
          <w:szCs w:val="20"/>
        </w:rPr>
        <w:t xml:space="preserve"> levofloxacin (66.67</w:t>
      </w:r>
      <w:r w:rsidR="00B25748" w:rsidRPr="001006D1">
        <w:rPr>
          <w:rFonts w:ascii="Arial" w:eastAsia="Times New Roman" w:hAnsi="Arial" w:cs="Arial"/>
          <w:sz w:val="20"/>
          <w:szCs w:val="20"/>
        </w:rPr>
        <w:t>%), tetracycline (66.7%),</w:t>
      </w:r>
      <w:r w:rsidR="00AB7B39" w:rsidRPr="001006D1">
        <w:rPr>
          <w:rFonts w:ascii="Arial" w:eastAsia="Times New Roman" w:hAnsi="Arial" w:cs="Arial"/>
          <w:sz w:val="20"/>
          <w:szCs w:val="20"/>
        </w:rPr>
        <w:t xml:space="preserve"> i</w:t>
      </w:r>
      <w:r w:rsidR="001532B4" w:rsidRPr="001006D1">
        <w:rPr>
          <w:rFonts w:ascii="Arial" w:eastAsia="Times New Roman" w:hAnsi="Arial" w:cs="Arial"/>
          <w:sz w:val="20"/>
          <w:szCs w:val="20"/>
        </w:rPr>
        <w:t xml:space="preserve">mipenem (62.5%), </w:t>
      </w:r>
      <w:proofErr w:type="spellStart"/>
      <w:r w:rsidR="001532B4" w:rsidRPr="001006D1">
        <w:rPr>
          <w:rFonts w:ascii="Arial" w:eastAsia="Times New Roman" w:hAnsi="Arial" w:cs="Arial"/>
          <w:sz w:val="20"/>
          <w:szCs w:val="20"/>
        </w:rPr>
        <w:t>augmentin</w:t>
      </w:r>
      <w:proofErr w:type="spellEnd"/>
      <w:r w:rsidR="001532B4" w:rsidRPr="001006D1">
        <w:rPr>
          <w:rFonts w:ascii="Arial" w:eastAsia="Times New Roman" w:hAnsi="Arial" w:cs="Arial"/>
          <w:sz w:val="20"/>
          <w:szCs w:val="20"/>
        </w:rPr>
        <w:t xml:space="preserve"> (58.33), and Cefotaxime (54.17). </w:t>
      </w:r>
      <w:r w:rsidR="00972604">
        <w:rPr>
          <w:rFonts w:ascii="Arial" w:eastAsia="Times New Roman" w:hAnsi="Arial" w:cs="Arial"/>
          <w:sz w:val="20"/>
          <w:szCs w:val="20"/>
        </w:rPr>
        <w:t xml:space="preserve">A </w:t>
      </w:r>
      <w:r w:rsidR="001532B4" w:rsidRPr="001006D1">
        <w:rPr>
          <w:rFonts w:ascii="Arial" w:eastAsia="Times New Roman" w:hAnsi="Arial" w:cs="Arial"/>
          <w:sz w:val="20"/>
          <w:szCs w:val="20"/>
        </w:rPr>
        <w:t xml:space="preserve">lower </w:t>
      </w:r>
      <w:r w:rsidR="00972604">
        <w:rPr>
          <w:rFonts w:ascii="Arial" w:eastAsia="Times New Roman" w:hAnsi="Arial" w:cs="Arial"/>
          <w:sz w:val="20"/>
          <w:szCs w:val="20"/>
        </w:rPr>
        <w:t>resistance</w:t>
      </w:r>
      <w:r w:rsidR="001532B4" w:rsidRPr="001006D1">
        <w:rPr>
          <w:rFonts w:ascii="Arial" w:eastAsia="Times New Roman" w:hAnsi="Arial" w:cs="Arial"/>
          <w:sz w:val="20"/>
          <w:szCs w:val="20"/>
        </w:rPr>
        <w:t xml:space="preserve"> rate </w:t>
      </w:r>
      <w:r w:rsidR="0016133E" w:rsidRPr="001006D1">
        <w:rPr>
          <w:rFonts w:ascii="Arial" w:eastAsia="Times New Roman" w:hAnsi="Arial" w:cs="Arial"/>
          <w:sz w:val="20"/>
          <w:szCs w:val="20"/>
        </w:rPr>
        <w:t>was</w:t>
      </w:r>
      <w:r w:rsidR="001532B4" w:rsidRPr="001006D1">
        <w:rPr>
          <w:rFonts w:ascii="Arial" w:eastAsia="Times New Roman" w:hAnsi="Arial" w:cs="Arial"/>
          <w:sz w:val="20"/>
          <w:szCs w:val="20"/>
        </w:rPr>
        <w:t xml:space="preserve"> recorded for gentamicin (20.25%), amikacin (33.33%) and sulfamethoxazole-trimethoprim (33.33%).</w:t>
      </w:r>
      <w:r w:rsidRPr="001006D1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04781E4C" w14:textId="061757AC" w:rsidR="00D846E6" w:rsidRPr="001006D1" w:rsidRDefault="00D846E6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1ADDAD94" w14:textId="77777777" w:rsidR="00D846E6" w:rsidRPr="001006D1" w:rsidRDefault="00D846E6" w:rsidP="001455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3E94C567" w14:textId="12F3301A" w:rsidR="00E70119" w:rsidRPr="001006D1" w:rsidRDefault="0096191F" w:rsidP="0014559B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1006D1">
        <w:rPr>
          <w:rFonts w:ascii="Arial" w:eastAsia="Times New Roman" w:hAnsi="Arial" w:cs="Arial"/>
          <w:b/>
        </w:rPr>
        <w:t xml:space="preserve">Table 3: Percentage of </w:t>
      </w:r>
      <w:r w:rsidRPr="001006D1">
        <w:rPr>
          <w:rFonts w:ascii="Arial" w:eastAsia="Times New Roman" w:hAnsi="Arial" w:cs="Arial"/>
          <w:b/>
          <w:i/>
        </w:rPr>
        <w:t xml:space="preserve">E. </w:t>
      </w:r>
      <w:r w:rsidR="00B25748" w:rsidRPr="001006D1">
        <w:rPr>
          <w:rFonts w:ascii="Arial" w:eastAsia="Times New Roman" w:hAnsi="Arial" w:cs="Arial"/>
          <w:b/>
          <w:i/>
        </w:rPr>
        <w:t>coli</w:t>
      </w:r>
      <w:r w:rsidRPr="001006D1">
        <w:rPr>
          <w:rFonts w:ascii="Arial" w:eastAsia="Times New Roman" w:hAnsi="Arial" w:cs="Arial"/>
          <w:b/>
        </w:rPr>
        <w:t xml:space="preserve"> Resistant to some Antibiotics</w:t>
      </w:r>
      <w:r w:rsidR="00005CB0">
        <w:rPr>
          <w:rFonts w:ascii="Arial" w:eastAsia="Times New Roman" w:hAnsi="Arial" w:cs="Arial"/>
          <w:b/>
        </w:rPr>
        <w:t xml:space="preserve"> (N = 24)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185"/>
      </w:tblGrid>
      <w:tr w:rsidR="001006D1" w:rsidRPr="001006D1" w14:paraId="01F15D12" w14:textId="77777777" w:rsidTr="00342BF0">
        <w:trPr>
          <w:trHeight w:val="189"/>
        </w:trPr>
        <w:tc>
          <w:tcPr>
            <w:tcW w:w="91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475E17" w14:textId="77777777" w:rsidR="00342BF0" w:rsidRPr="001006D1" w:rsidRDefault="00342BF0" w:rsidP="001001F3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006D1" w:rsidRPr="001006D1" w14:paraId="51737AF7" w14:textId="77777777" w:rsidTr="00342BF0">
        <w:trPr>
          <w:trHeight w:val="214"/>
        </w:trPr>
        <w:tc>
          <w:tcPr>
            <w:tcW w:w="9185" w:type="dxa"/>
            <w:tcBorders>
              <w:bottom w:val="single" w:sz="4" w:space="0" w:color="FFFFFF" w:themeColor="background1"/>
            </w:tcBorders>
          </w:tcPr>
          <w:p w14:paraId="238C1E4F" w14:textId="77777777" w:rsidR="00342BF0" w:rsidRPr="001006D1" w:rsidRDefault="00342BF0" w:rsidP="001001F3">
            <w:pPr>
              <w:pBdr>
                <w:top w:val="single" w:sz="4" w:space="1" w:color="auto"/>
              </w:pBd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S/N   Antibiotics             Class                          CLSI Breakpoint    </w:t>
            </w:r>
            <w:r w:rsidRPr="001006D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Number of Resistant </w:t>
            </w:r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%</w:t>
            </w:r>
          </w:p>
        </w:tc>
      </w:tr>
      <w:tr w:rsidR="001006D1" w:rsidRPr="001006D1" w14:paraId="20E9E1C3" w14:textId="77777777" w:rsidTr="00342BF0">
        <w:trPr>
          <w:trHeight w:val="214"/>
        </w:trPr>
        <w:tc>
          <w:tcPr>
            <w:tcW w:w="9185" w:type="dxa"/>
            <w:tcBorders>
              <w:top w:val="single" w:sz="4" w:space="0" w:color="FFFFFF" w:themeColor="background1"/>
            </w:tcBorders>
          </w:tcPr>
          <w:p w14:paraId="56414466" w14:textId="77777777" w:rsidR="00342BF0" w:rsidRPr="001006D1" w:rsidRDefault="00342BF0" w:rsidP="001001F3">
            <w:pPr>
              <w:pBdr>
                <w:bottom w:val="single" w:sz="4" w:space="1" w:color="auto"/>
              </w:pBd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(S – R) mm                  S       I        R           Resistant </w:t>
            </w:r>
          </w:p>
        </w:tc>
      </w:tr>
      <w:tr w:rsidR="001006D1" w:rsidRPr="001006D1" w14:paraId="14D251D3" w14:textId="77777777" w:rsidTr="00342BF0">
        <w:trPr>
          <w:trHeight w:val="428"/>
        </w:trPr>
        <w:tc>
          <w:tcPr>
            <w:tcW w:w="9185" w:type="dxa"/>
          </w:tcPr>
          <w:p w14:paraId="4786AE1C" w14:textId="77777777" w:rsidR="00342BF0" w:rsidRPr="001006D1" w:rsidRDefault="00342BF0" w:rsidP="001001F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Ampicillin                 β-lactam                      S ≥</w:t>
            </w:r>
            <w:proofErr w:type="gramStart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>17,  R</w:t>
            </w:r>
            <w:proofErr w:type="gramEnd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≤ 14             0      0       0            100</w:t>
            </w:r>
          </w:p>
        </w:tc>
      </w:tr>
      <w:tr w:rsidR="001006D1" w:rsidRPr="001006D1" w14:paraId="1CECDF29" w14:textId="77777777" w:rsidTr="00342BF0">
        <w:trPr>
          <w:trHeight w:val="416"/>
        </w:trPr>
        <w:tc>
          <w:tcPr>
            <w:tcW w:w="9185" w:type="dxa"/>
          </w:tcPr>
          <w:p w14:paraId="6399C379" w14:textId="77777777" w:rsidR="00342BF0" w:rsidRPr="001006D1" w:rsidRDefault="00342BF0" w:rsidP="001001F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Augmentin               β-lactam                      S ≥</w:t>
            </w:r>
            <w:proofErr w:type="gramStart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>18,  R</w:t>
            </w:r>
            <w:proofErr w:type="gramEnd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≤ 13             3      7       14          58.33</w:t>
            </w:r>
          </w:p>
        </w:tc>
      </w:tr>
      <w:tr w:rsidR="001006D1" w:rsidRPr="001006D1" w14:paraId="38FCEB02" w14:textId="77777777" w:rsidTr="007422EA">
        <w:trPr>
          <w:trHeight w:val="428"/>
        </w:trPr>
        <w:tc>
          <w:tcPr>
            <w:tcW w:w="9185" w:type="dxa"/>
            <w:tcBorders>
              <w:bottom w:val="single" w:sz="4" w:space="0" w:color="FFFFFF"/>
            </w:tcBorders>
          </w:tcPr>
          <w:p w14:paraId="4639F871" w14:textId="77777777" w:rsidR="00342BF0" w:rsidRPr="001006D1" w:rsidRDefault="00342BF0" w:rsidP="001001F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Cefotaxime              Cephalosporin             S ≥ 23, R ≤ 14             5      6       13          54.17</w:t>
            </w:r>
          </w:p>
        </w:tc>
      </w:tr>
      <w:tr w:rsidR="001006D1" w:rsidRPr="001006D1" w14:paraId="2BA74B21" w14:textId="77777777" w:rsidTr="007422EA">
        <w:trPr>
          <w:trHeight w:val="428"/>
        </w:trPr>
        <w:tc>
          <w:tcPr>
            <w:tcW w:w="9185" w:type="dxa"/>
            <w:tcBorders>
              <w:top w:val="single" w:sz="4" w:space="0" w:color="FFFFFF"/>
            </w:tcBorders>
          </w:tcPr>
          <w:p w14:paraId="59D06B0A" w14:textId="77777777" w:rsidR="00342BF0" w:rsidRPr="001006D1" w:rsidRDefault="00342BF0" w:rsidP="00AB7B3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Ciprofloxacin           Fluoroquinolones         S ≥ 21, R ≤ 15             6      4       14          58.33       </w:t>
            </w:r>
          </w:p>
        </w:tc>
      </w:tr>
      <w:tr w:rsidR="001006D1" w:rsidRPr="001006D1" w14:paraId="529537A7" w14:textId="77777777" w:rsidTr="00342BF0">
        <w:trPr>
          <w:trHeight w:val="416"/>
        </w:trPr>
        <w:tc>
          <w:tcPr>
            <w:tcW w:w="9185" w:type="dxa"/>
          </w:tcPr>
          <w:p w14:paraId="4BFA0B6D" w14:textId="77777777" w:rsidR="00342BF0" w:rsidRPr="001006D1" w:rsidRDefault="00342BF0" w:rsidP="00AB7B3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Levofloxacin            Fluoroquinolones         S ≥ 21, R ≤ 15             5      3       16          66.67</w:t>
            </w:r>
          </w:p>
        </w:tc>
      </w:tr>
      <w:tr w:rsidR="001006D1" w:rsidRPr="001006D1" w14:paraId="21A3935D" w14:textId="77777777" w:rsidTr="00342BF0">
        <w:trPr>
          <w:trHeight w:val="428"/>
        </w:trPr>
        <w:tc>
          <w:tcPr>
            <w:tcW w:w="9185" w:type="dxa"/>
          </w:tcPr>
          <w:p w14:paraId="4184E074" w14:textId="77777777" w:rsidR="00342BF0" w:rsidRPr="001006D1" w:rsidRDefault="00342BF0" w:rsidP="00AB7B3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Imipenem                Carbapenem                S ≥ 16, R ≤ 13             4      5       15          62.5</w:t>
            </w:r>
          </w:p>
        </w:tc>
      </w:tr>
      <w:tr w:rsidR="001006D1" w:rsidRPr="001006D1" w14:paraId="4715C286" w14:textId="77777777" w:rsidTr="00342BF0">
        <w:trPr>
          <w:trHeight w:val="428"/>
        </w:trPr>
        <w:tc>
          <w:tcPr>
            <w:tcW w:w="9185" w:type="dxa"/>
          </w:tcPr>
          <w:p w14:paraId="1B592CBB" w14:textId="77777777" w:rsidR="00342BF0" w:rsidRPr="001006D1" w:rsidRDefault="00342BF0" w:rsidP="007422E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Tetracycline            </w:t>
            </w:r>
            <w:proofErr w:type="spellStart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>Tetracycline</w:t>
            </w:r>
            <w:proofErr w:type="spellEnd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S ≥ 15, R ≤ 11             3      5       16          66.67</w:t>
            </w:r>
          </w:p>
        </w:tc>
      </w:tr>
      <w:tr w:rsidR="001006D1" w:rsidRPr="001006D1" w14:paraId="7547E42E" w14:textId="77777777" w:rsidTr="00342BF0">
        <w:trPr>
          <w:trHeight w:val="416"/>
        </w:trPr>
        <w:tc>
          <w:tcPr>
            <w:tcW w:w="9185" w:type="dxa"/>
          </w:tcPr>
          <w:p w14:paraId="28D45830" w14:textId="77777777" w:rsidR="00342BF0" w:rsidRPr="001006D1" w:rsidRDefault="00342BF0" w:rsidP="007422E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Gentamicin              Aminoglycoside           S ≥ 15, R ≤ 12            11     8        5          20.25  </w:t>
            </w:r>
          </w:p>
        </w:tc>
      </w:tr>
      <w:tr w:rsidR="001006D1" w:rsidRPr="001006D1" w14:paraId="269DE212" w14:textId="77777777" w:rsidTr="00342BF0">
        <w:trPr>
          <w:trHeight w:val="428"/>
        </w:trPr>
        <w:tc>
          <w:tcPr>
            <w:tcW w:w="9185" w:type="dxa"/>
          </w:tcPr>
          <w:p w14:paraId="6209A222" w14:textId="77777777" w:rsidR="00342BF0" w:rsidRPr="001006D1" w:rsidRDefault="00342BF0" w:rsidP="007422E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Amikacin                  Aminoglycoside           S ≥ 15, R ≤ 12            10     6        8          33.33</w:t>
            </w:r>
          </w:p>
        </w:tc>
      </w:tr>
      <w:tr w:rsidR="001006D1" w:rsidRPr="001006D1" w14:paraId="3D59D46C" w14:textId="77777777" w:rsidTr="00342BF0">
        <w:trPr>
          <w:trHeight w:val="571"/>
        </w:trPr>
        <w:tc>
          <w:tcPr>
            <w:tcW w:w="9185" w:type="dxa"/>
            <w:tcBorders>
              <w:bottom w:val="single" w:sz="4" w:space="0" w:color="FFFFFF" w:themeColor="background1"/>
            </w:tcBorders>
          </w:tcPr>
          <w:p w14:paraId="08815D15" w14:textId="77777777" w:rsidR="00342BF0" w:rsidRPr="001006D1" w:rsidRDefault="00342BF0" w:rsidP="007422E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Sulfamethoxazole    Folate Pathway           S ≥ 16, R ≤ 10             9      7        8          33.33</w:t>
            </w:r>
          </w:p>
          <w:p w14:paraId="11F69FB6" w14:textId="3CEC1D15" w:rsidR="00342BF0" w:rsidRPr="001006D1" w:rsidRDefault="00342BF0" w:rsidP="007422EA">
            <w:pPr>
              <w:pStyle w:val="ListParagraph"/>
              <w:spacing w:before="100" w:beforeAutospacing="1" w:after="100" w:afterAutospacing="1"/>
              <w:ind w:lef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Trimethoprim            inhibitor</w:t>
            </w:r>
          </w:p>
        </w:tc>
      </w:tr>
      <w:tr w:rsidR="00005CB0" w:rsidRPr="001006D1" w14:paraId="6A656172" w14:textId="77777777" w:rsidTr="007422EA">
        <w:trPr>
          <w:trHeight w:val="60"/>
        </w:trPr>
        <w:tc>
          <w:tcPr>
            <w:tcW w:w="918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A36FBC4" w14:textId="14178670" w:rsidR="00342BF0" w:rsidRPr="001006D1" w:rsidRDefault="00342BF0" w:rsidP="007422EA">
            <w:pPr>
              <w:pStyle w:val="ListParagraph"/>
              <w:pBdr>
                <w:bottom w:val="single" w:sz="4" w:space="1" w:color="auto"/>
              </w:pBd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A634A36" w14:textId="77777777" w:rsidR="00577975" w:rsidRDefault="00577975" w:rsidP="00577975">
      <w:pPr>
        <w:spacing w:after="0" w:line="240" w:lineRule="auto"/>
        <w:contextualSpacing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S = Sensitive, I = Intermediate, R = Resistance, </w:t>
      </w:r>
    </w:p>
    <w:p w14:paraId="712B2E2E" w14:textId="7C6A704E" w:rsidR="00C63222" w:rsidRPr="001006D1" w:rsidRDefault="00005CB0" w:rsidP="00577975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005CB0">
        <w:rPr>
          <w:rFonts w:ascii="Arial" w:eastAsia="Times New Roman" w:hAnsi="Arial" w:cs="Arial"/>
          <w:i/>
          <w:sz w:val="20"/>
          <w:szCs w:val="20"/>
        </w:rPr>
        <w:t>Ampicillin (10µg), Augmentin (10µg), Cefotaxime (10µg), Ciprofloxacin (30µg), Levofloxacin (20µg), Imipenem(10µg), gentamicin(30µg), Amikacin (30µg), tetracycline(10µg) and Sulfamethoxazole-Trimethoprim (10µg</w:t>
      </w:r>
      <w:r w:rsidRPr="001006D1">
        <w:rPr>
          <w:rFonts w:ascii="Arial" w:eastAsia="Times New Roman" w:hAnsi="Arial" w:cs="Arial"/>
          <w:sz w:val="20"/>
          <w:szCs w:val="20"/>
        </w:rPr>
        <w:t xml:space="preserve">). </w:t>
      </w:r>
    </w:p>
    <w:p w14:paraId="59BEFD21" w14:textId="77777777" w:rsidR="00577975" w:rsidRDefault="00577975" w:rsidP="00AB7B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</w:p>
    <w:p w14:paraId="69AC16F6" w14:textId="233595C2" w:rsidR="00372F6F" w:rsidRPr="001006D1" w:rsidRDefault="00C63222" w:rsidP="00AB7B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1006D1">
        <w:rPr>
          <w:rFonts w:ascii="Arial" w:eastAsia="Times New Roman" w:hAnsi="Arial" w:cs="Arial"/>
          <w:b/>
        </w:rPr>
        <w:t xml:space="preserve">3.4 </w:t>
      </w:r>
      <w:r w:rsidR="00E932D0" w:rsidRPr="001006D1">
        <w:rPr>
          <w:rFonts w:ascii="Arial" w:eastAsia="Times New Roman" w:hAnsi="Arial" w:cs="Arial"/>
          <w:b/>
        </w:rPr>
        <w:t xml:space="preserve">Multidrug Resistance (MDR) Profile of </w:t>
      </w:r>
      <w:r w:rsidR="00E932D0" w:rsidRPr="001006D1">
        <w:rPr>
          <w:rFonts w:ascii="Arial" w:eastAsia="Times New Roman" w:hAnsi="Arial" w:cs="Arial"/>
          <w:b/>
          <w:i/>
        </w:rPr>
        <w:t>E. coli</w:t>
      </w:r>
      <w:r w:rsidR="00E932D0" w:rsidRPr="001006D1">
        <w:rPr>
          <w:rFonts w:ascii="Arial" w:eastAsia="Times New Roman" w:hAnsi="Arial" w:cs="Arial"/>
          <w:b/>
        </w:rPr>
        <w:t xml:space="preserve"> Isolates</w:t>
      </w:r>
    </w:p>
    <w:p w14:paraId="37A22226" w14:textId="5E8A165A" w:rsidR="00A65A25" w:rsidRPr="00972604" w:rsidRDefault="00E932D0" w:rsidP="009726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Multidrug resistance was defined according to </w:t>
      </w:r>
      <w:proofErr w:type="spellStart"/>
      <w:r w:rsidRPr="001006D1">
        <w:rPr>
          <w:rFonts w:ascii="Arial" w:eastAsia="Times New Roman" w:hAnsi="Arial" w:cs="Arial"/>
          <w:sz w:val="20"/>
          <w:szCs w:val="20"/>
        </w:rPr>
        <w:t>Magiora</w:t>
      </w:r>
      <w:r w:rsidR="00D334E4" w:rsidRPr="001006D1">
        <w:rPr>
          <w:rFonts w:ascii="Arial" w:eastAsia="Times New Roman" w:hAnsi="Arial" w:cs="Arial"/>
          <w:sz w:val="20"/>
          <w:szCs w:val="20"/>
        </w:rPr>
        <w:t>k</w:t>
      </w:r>
      <w:r w:rsidRPr="001006D1">
        <w:rPr>
          <w:rFonts w:ascii="Arial" w:eastAsia="Times New Roman" w:hAnsi="Arial" w:cs="Arial"/>
          <w:sz w:val="20"/>
          <w:szCs w:val="20"/>
        </w:rPr>
        <w:t>os</w:t>
      </w:r>
      <w:proofErr w:type="spellEnd"/>
      <w:r w:rsidRPr="001006D1">
        <w:rPr>
          <w:rFonts w:ascii="Arial" w:eastAsia="Times New Roman" w:hAnsi="Arial" w:cs="Arial"/>
          <w:sz w:val="20"/>
          <w:szCs w:val="20"/>
        </w:rPr>
        <w:t xml:space="preserve"> et al.</w:t>
      </w:r>
      <w:r w:rsidR="00C63222" w:rsidRPr="001006D1">
        <w:rPr>
          <w:rFonts w:ascii="Arial" w:eastAsia="Times New Roman" w:hAnsi="Arial" w:cs="Arial"/>
          <w:sz w:val="20"/>
          <w:szCs w:val="20"/>
        </w:rPr>
        <w:t>,</w:t>
      </w:r>
      <w:r w:rsidRPr="001006D1">
        <w:rPr>
          <w:rFonts w:ascii="Arial" w:eastAsia="Times New Roman" w:hAnsi="Arial" w:cs="Arial"/>
          <w:sz w:val="20"/>
          <w:szCs w:val="20"/>
        </w:rPr>
        <w:t xml:space="preserve"> (2012) as resistance to at least one agent in three or more antimicrobial classes. Based on this definition, 20 isolates (83.3%) were classif</w:t>
      </w:r>
      <w:r w:rsidR="00577975">
        <w:rPr>
          <w:rFonts w:ascii="Arial" w:eastAsia="Times New Roman" w:hAnsi="Arial" w:cs="Arial"/>
          <w:sz w:val="20"/>
          <w:szCs w:val="20"/>
        </w:rPr>
        <w:t>ied as MDR, while 4 isolates (16.7</w:t>
      </w:r>
      <w:r w:rsidRPr="001006D1">
        <w:rPr>
          <w:rFonts w:ascii="Arial" w:eastAsia="Times New Roman" w:hAnsi="Arial" w:cs="Arial"/>
          <w:sz w:val="20"/>
          <w:szCs w:val="20"/>
        </w:rPr>
        <w:t>%) were classified as non-MDR</w:t>
      </w:r>
      <w:r w:rsidR="00C63222" w:rsidRPr="001006D1">
        <w:rPr>
          <w:rFonts w:ascii="Arial" w:eastAsia="Times New Roman" w:hAnsi="Arial" w:cs="Arial"/>
          <w:sz w:val="20"/>
          <w:szCs w:val="20"/>
        </w:rPr>
        <w:t xml:space="preserve"> (Table 4). </w:t>
      </w:r>
      <w:r w:rsidR="008F7874" w:rsidRPr="001006D1">
        <w:rPr>
          <w:rFonts w:ascii="Arial" w:eastAsia="Times New Roman" w:hAnsi="Arial" w:cs="Arial"/>
          <w:sz w:val="20"/>
          <w:szCs w:val="20"/>
        </w:rPr>
        <w:t>Table 5</w:t>
      </w:r>
      <w:r w:rsidR="00C63222" w:rsidRPr="001006D1">
        <w:rPr>
          <w:rFonts w:ascii="Arial" w:eastAsia="Times New Roman" w:hAnsi="Arial" w:cs="Arial"/>
          <w:sz w:val="20"/>
          <w:szCs w:val="20"/>
        </w:rPr>
        <w:t xml:space="preserve"> show the distribution of MDR patterns in isolated </w:t>
      </w:r>
      <w:r w:rsidR="00C63222" w:rsidRPr="001006D1">
        <w:rPr>
          <w:rFonts w:ascii="Arial" w:eastAsia="Times New Roman" w:hAnsi="Arial" w:cs="Arial"/>
          <w:i/>
          <w:sz w:val="20"/>
          <w:szCs w:val="20"/>
        </w:rPr>
        <w:t>E. coli</w:t>
      </w:r>
      <w:r w:rsidR="00C63222" w:rsidRPr="001006D1">
        <w:rPr>
          <w:rFonts w:ascii="Arial" w:eastAsia="Times New Roman" w:hAnsi="Arial" w:cs="Arial"/>
          <w:sz w:val="20"/>
          <w:szCs w:val="20"/>
        </w:rPr>
        <w:t xml:space="preserve">. Analysis of class combination resistance patterns revealed that the most frequent MDR profile was β-lactam + fluoroquinolones + cephalosporin (25.0%), followed by β-lactam + fluoroquinolones + Carbapenem (20.8%). </w:t>
      </w:r>
      <w:r w:rsidR="00C63222" w:rsidRPr="001006D1">
        <w:rPr>
          <w:rFonts w:ascii="Arial" w:eastAsia="Times New Roman" w:hAnsi="Arial" w:cs="Arial"/>
          <w:sz w:val="20"/>
          <w:szCs w:val="20"/>
        </w:rPr>
        <w:tab/>
      </w:r>
    </w:p>
    <w:p w14:paraId="6CE88AC8" w14:textId="77777777" w:rsidR="00A65A25" w:rsidRPr="001006D1" w:rsidRDefault="00A65A25" w:rsidP="00713B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E4A25AA" w14:textId="6204CAE4" w:rsidR="00C00BC5" w:rsidRPr="001006D1" w:rsidRDefault="00D77CB3" w:rsidP="00713B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>Table 4</w:t>
      </w:r>
      <w:r w:rsidR="00713B40" w:rsidRPr="001006D1">
        <w:rPr>
          <w:rFonts w:ascii="Arial" w:eastAsia="Times New Roman" w:hAnsi="Arial" w:cs="Arial"/>
          <w:b/>
          <w:sz w:val="20"/>
          <w:szCs w:val="20"/>
        </w:rPr>
        <w:t xml:space="preserve">: Multidrug Status of </w:t>
      </w:r>
      <w:r w:rsidR="00713B40" w:rsidRPr="001006D1">
        <w:rPr>
          <w:rFonts w:ascii="Arial" w:eastAsia="Times New Roman" w:hAnsi="Arial" w:cs="Arial"/>
          <w:b/>
          <w:i/>
          <w:sz w:val="20"/>
          <w:szCs w:val="20"/>
        </w:rPr>
        <w:t xml:space="preserve">E. </w:t>
      </w:r>
      <w:r w:rsidR="00AE4400" w:rsidRPr="001006D1">
        <w:rPr>
          <w:rFonts w:ascii="Arial" w:eastAsia="Times New Roman" w:hAnsi="Arial" w:cs="Arial"/>
          <w:b/>
          <w:i/>
          <w:sz w:val="20"/>
          <w:szCs w:val="20"/>
        </w:rPr>
        <w:t>coli</w:t>
      </w:r>
      <w:r w:rsidR="00713B40" w:rsidRPr="001006D1">
        <w:rPr>
          <w:rFonts w:ascii="Arial" w:eastAsia="Times New Roman" w:hAnsi="Arial" w:cs="Arial"/>
          <w:b/>
          <w:sz w:val="20"/>
          <w:szCs w:val="20"/>
        </w:rPr>
        <w:t xml:space="preserve"> Isolates from mobile foods (N =24)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1006D1" w:rsidRPr="001006D1" w14:paraId="44CC5947" w14:textId="77777777" w:rsidTr="001D6C90">
        <w:tc>
          <w:tcPr>
            <w:tcW w:w="9350" w:type="dxa"/>
            <w:tcBorders>
              <w:top w:val="single" w:sz="4" w:space="0" w:color="44546A"/>
              <w:bottom w:val="single" w:sz="4" w:space="0" w:color="44546A"/>
            </w:tcBorders>
          </w:tcPr>
          <w:p w14:paraId="7D230D90" w14:textId="39C6785F" w:rsidR="001D6C90" w:rsidRPr="001006D1" w:rsidRDefault="001D6C90" w:rsidP="000B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MDR Category               Definition                                           No of </w:t>
            </w:r>
            <w:proofErr w:type="gramStart"/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>Isolates  (</w:t>
            </w:r>
            <w:proofErr w:type="gramEnd"/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%)      </w:t>
            </w:r>
          </w:p>
        </w:tc>
      </w:tr>
      <w:tr w:rsidR="001006D1" w:rsidRPr="001006D1" w14:paraId="3A22CE59" w14:textId="77777777" w:rsidTr="001D6C90">
        <w:tc>
          <w:tcPr>
            <w:tcW w:w="9350" w:type="dxa"/>
            <w:tcBorders>
              <w:top w:val="single" w:sz="4" w:space="0" w:color="44546A"/>
            </w:tcBorders>
          </w:tcPr>
          <w:p w14:paraId="6E89DE51" w14:textId="77777777" w:rsidR="001D6C90" w:rsidRPr="001006D1" w:rsidRDefault="001D6C90" w:rsidP="000B57F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MDR                                 Resistant to ≥ 1 drug in                       20 (83.3)</w:t>
            </w:r>
          </w:p>
        </w:tc>
      </w:tr>
      <w:tr w:rsidR="001006D1" w:rsidRPr="001006D1" w14:paraId="61798823" w14:textId="77777777" w:rsidTr="001D6C90">
        <w:tc>
          <w:tcPr>
            <w:tcW w:w="9350" w:type="dxa"/>
          </w:tcPr>
          <w:p w14:paraId="64530F29" w14:textId="77777777" w:rsidR="001D6C90" w:rsidRPr="001006D1" w:rsidRDefault="001D6C90" w:rsidP="000B57F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≥ 3 antimicrobial classes</w:t>
            </w:r>
          </w:p>
        </w:tc>
      </w:tr>
      <w:tr w:rsidR="001006D1" w:rsidRPr="001006D1" w14:paraId="5AA852CA" w14:textId="77777777" w:rsidTr="001D6C90">
        <w:tc>
          <w:tcPr>
            <w:tcW w:w="9350" w:type="dxa"/>
          </w:tcPr>
          <w:p w14:paraId="0E68844E" w14:textId="77777777" w:rsidR="001D6C90" w:rsidRPr="001006D1" w:rsidRDefault="001D6C90" w:rsidP="000B57F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06D1" w:rsidRPr="001006D1" w14:paraId="04985884" w14:textId="77777777" w:rsidTr="001D6C90">
        <w:tc>
          <w:tcPr>
            <w:tcW w:w="9350" w:type="dxa"/>
          </w:tcPr>
          <w:p w14:paraId="067D00E7" w14:textId="5A5B0361" w:rsidR="001D6C90" w:rsidRPr="001006D1" w:rsidRDefault="00577975" w:rsidP="000B57F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N0N </w:t>
            </w:r>
            <w:r w:rsidR="001D6C90" w:rsidRPr="001006D1">
              <w:rPr>
                <w:rFonts w:ascii="Arial" w:eastAsia="Times New Roman" w:hAnsi="Arial" w:cs="Arial"/>
                <w:sz w:val="20"/>
                <w:szCs w:val="20"/>
              </w:rPr>
              <w:t>- MDR                       Resistant to ≤ 3 antimicrobial              4 (16.7%)</w:t>
            </w:r>
          </w:p>
        </w:tc>
      </w:tr>
      <w:tr w:rsidR="001006D1" w:rsidRPr="001006D1" w14:paraId="050051CB" w14:textId="77777777" w:rsidTr="001D6C90">
        <w:tc>
          <w:tcPr>
            <w:tcW w:w="9350" w:type="dxa"/>
          </w:tcPr>
          <w:p w14:paraId="63887513" w14:textId="53D6EDD5" w:rsidR="001D6C90" w:rsidRPr="001006D1" w:rsidRDefault="001D6C90" w:rsidP="000B57F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lasses</w:t>
            </w:r>
          </w:p>
        </w:tc>
      </w:tr>
      <w:tr w:rsidR="001006D1" w:rsidRPr="001006D1" w14:paraId="763E5135" w14:textId="77777777" w:rsidTr="001D6C90">
        <w:tc>
          <w:tcPr>
            <w:tcW w:w="9350" w:type="dxa"/>
            <w:tcBorders>
              <w:bottom w:val="single" w:sz="4" w:space="0" w:color="44546A"/>
            </w:tcBorders>
          </w:tcPr>
          <w:p w14:paraId="784E7DD5" w14:textId="77777777" w:rsidR="001D6C90" w:rsidRPr="001006D1" w:rsidRDefault="001D6C90" w:rsidP="000B57F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1006D1">
              <w:rPr>
                <w:rFonts w:ascii="Arial" w:eastAsia="Times New Roman" w:hAnsi="Arial" w:cs="Arial"/>
                <w:b/>
                <w:sz w:val="20"/>
                <w:szCs w:val="20"/>
              </w:rPr>
              <w:t>24 (100%)</w:t>
            </w:r>
          </w:p>
        </w:tc>
      </w:tr>
      <w:tr w:rsidR="001D6C90" w:rsidRPr="001006D1" w14:paraId="53071999" w14:textId="77777777" w:rsidTr="001D6C90">
        <w:tc>
          <w:tcPr>
            <w:tcW w:w="9350" w:type="dxa"/>
            <w:tcBorders>
              <w:top w:val="single" w:sz="4" w:space="0" w:color="44546A"/>
            </w:tcBorders>
          </w:tcPr>
          <w:p w14:paraId="4FBE4FC5" w14:textId="740EAC0A" w:rsidR="001D6C90" w:rsidRPr="00577975" w:rsidRDefault="00577975" w:rsidP="000B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77975">
              <w:rPr>
                <w:rFonts w:ascii="Arial" w:eastAsia="Times New Roman" w:hAnsi="Arial" w:cs="Arial"/>
                <w:i/>
                <w:sz w:val="20"/>
                <w:szCs w:val="20"/>
              </w:rPr>
              <w:t>MDR = Multidrug-resistance</w:t>
            </w:r>
          </w:p>
        </w:tc>
      </w:tr>
    </w:tbl>
    <w:p w14:paraId="652B7E28" w14:textId="77777777" w:rsidR="001D6C90" w:rsidRPr="001006D1" w:rsidRDefault="001D6C90" w:rsidP="007D0A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8273768" w14:textId="0E04B1F3" w:rsidR="00E70119" w:rsidRPr="001006D1" w:rsidRDefault="00D77CB3" w:rsidP="007D0A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>Table 5</w:t>
      </w:r>
      <w:r w:rsidR="00AE4400" w:rsidRPr="001006D1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613E60" w:rsidRPr="001006D1">
        <w:rPr>
          <w:rFonts w:ascii="Arial" w:eastAsia="Times New Roman" w:hAnsi="Arial" w:cs="Arial"/>
          <w:b/>
          <w:sz w:val="20"/>
          <w:szCs w:val="20"/>
        </w:rPr>
        <w:t xml:space="preserve"> Distribution of MDR Pattern in </w:t>
      </w:r>
      <w:r w:rsidR="00613E60" w:rsidRPr="001006D1">
        <w:rPr>
          <w:rFonts w:ascii="Arial" w:eastAsia="Times New Roman" w:hAnsi="Arial" w:cs="Arial"/>
          <w:b/>
          <w:i/>
          <w:sz w:val="20"/>
          <w:szCs w:val="20"/>
        </w:rPr>
        <w:t>E. coli</w:t>
      </w:r>
      <w:r w:rsidR="00613E60" w:rsidRPr="001006D1">
        <w:rPr>
          <w:rFonts w:ascii="Arial" w:eastAsia="Times New Roman" w:hAnsi="Arial" w:cs="Arial"/>
          <w:b/>
          <w:sz w:val="20"/>
          <w:szCs w:val="20"/>
        </w:rPr>
        <w:t xml:space="preserve"> Isolates from mobile foods (N =24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06D1" w:rsidRPr="001006D1" w14:paraId="1C10AD1A" w14:textId="77777777" w:rsidTr="008F7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8973673" w14:textId="77777777" w:rsidR="001D6C90" w:rsidRPr="001006D1" w:rsidRDefault="001D6C90" w:rsidP="00B53613">
            <w:pPr>
              <w:pBdr>
                <w:top w:val="single" w:sz="4" w:space="1" w:color="auto"/>
                <w:bottom w:val="single" w:sz="4" w:space="1" w:color="auto"/>
              </w:pBd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Antimicrobial Classes                                           No. of Isolates             % of Total</w:t>
            </w:r>
          </w:p>
        </w:tc>
      </w:tr>
      <w:tr w:rsidR="001006D1" w:rsidRPr="001006D1" w14:paraId="52813D71" w14:textId="77777777" w:rsidTr="008F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6CD7152" w14:textId="338F7AF7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β-lactam + FQ + Cephalosporin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6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25.0</w:t>
            </w:r>
          </w:p>
        </w:tc>
      </w:tr>
      <w:tr w:rsidR="001006D1" w:rsidRPr="001006D1" w14:paraId="14525397" w14:textId="77777777" w:rsidTr="008F7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31EEC0C" w14:textId="0FB64F18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β-lactam + FQ + Carbapenem 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5  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>20.8</w:t>
            </w:r>
          </w:p>
        </w:tc>
      </w:tr>
      <w:tr w:rsidR="001006D1" w:rsidRPr="001006D1" w14:paraId="606DA53C" w14:textId="77777777" w:rsidTr="008F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55D896B" w14:textId="3D9ED1BB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β-lactam + FQ + Folate inhibitor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2   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>8.3</w:t>
            </w:r>
          </w:p>
        </w:tc>
      </w:tr>
      <w:tr w:rsidR="001006D1" w:rsidRPr="001006D1" w14:paraId="7874F261" w14:textId="77777777" w:rsidTr="008F7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968E70E" w14:textId="182B7B7D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β-lactam + FQ + Aminoglycosides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2  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8.3</w:t>
            </w:r>
          </w:p>
        </w:tc>
      </w:tr>
      <w:tr w:rsidR="001006D1" w:rsidRPr="001006D1" w14:paraId="7F58B12E" w14:textId="77777777" w:rsidTr="008F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9835B77" w14:textId="2698B4A4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β-lactam + Cephalosporin + Carbapenem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1                                   4.2</w:t>
            </w:r>
          </w:p>
        </w:tc>
      </w:tr>
      <w:tr w:rsidR="001006D1" w:rsidRPr="001006D1" w14:paraId="68F3EDF6" w14:textId="77777777" w:rsidTr="008F7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8922075" w14:textId="4D6E57C2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β-lactam + Cephalosporin + folate inhibitor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1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</w:tr>
      <w:tr w:rsidR="001006D1" w:rsidRPr="001006D1" w14:paraId="2FFCD9B5" w14:textId="77777777" w:rsidTr="008F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0FCDED1" w14:textId="779D7B51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β-lactam +FQ + Cephalosporin + Carbapenem        2                                   8.3</w:t>
            </w:r>
          </w:p>
        </w:tc>
      </w:tr>
      <w:tr w:rsidR="001006D1" w:rsidRPr="001006D1" w14:paraId="2899AC0C" w14:textId="77777777" w:rsidTr="008F7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238D03F" w14:textId="1D299CD3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β-lactam + FQ+ Aminoglycosides +                          1  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</w:tr>
      <w:tr w:rsidR="001006D1" w:rsidRPr="001006D1" w14:paraId="4286E908" w14:textId="77777777" w:rsidTr="008F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A6A13D0" w14:textId="77777777" w:rsidR="001D6C90" w:rsidRPr="001006D1" w:rsidRDefault="001D6C90" w:rsidP="00B53613">
            <w:pP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>folate inhibitor</w:t>
            </w:r>
          </w:p>
        </w:tc>
      </w:tr>
      <w:tr w:rsidR="001006D1" w:rsidRPr="001006D1" w14:paraId="2FC497AB" w14:textId="77777777" w:rsidTr="008F7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CA6A2E9" w14:textId="15F589B9" w:rsidR="001D6C90" w:rsidRPr="001006D1" w:rsidRDefault="001D6C90" w:rsidP="00B53613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others (˂ 3 </w:t>
            </w:r>
            <w:proofErr w:type="gramStart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classes)   </w:t>
            </w:r>
            <w:proofErr w:type="gramEnd"/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</w:t>
            </w:r>
            <w:r w:rsidR="008F7874"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1006D1">
              <w:rPr>
                <w:rFonts w:ascii="Arial" w:eastAsia="Times New Roman" w:hAnsi="Arial" w:cs="Arial"/>
                <w:sz w:val="20"/>
                <w:szCs w:val="20"/>
              </w:rPr>
              <w:t xml:space="preserve">4                                   16.7 </w:t>
            </w:r>
          </w:p>
        </w:tc>
      </w:tr>
    </w:tbl>
    <w:p w14:paraId="28D19B45" w14:textId="3756FD55" w:rsidR="00FF0E4F" w:rsidRPr="001006D1" w:rsidRDefault="00577975" w:rsidP="004518E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FQ = Fluoroquinolones</w:t>
      </w:r>
    </w:p>
    <w:p w14:paraId="0C3E73FF" w14:textId="59EEDC68" w:rsidR="004518E9" w:rsidRPr="001006D1" w:rsidRDefault="00CF1CF5" w:rsidP="001065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577975">
        <w:rPr>
          <w:rFonts w:ascii="Arial" w:eastAsia="Times New Roman" w:hAnsi="Arial" w:cs="Arial"/>
          <w:i/>
          <w:sz w:val="20"/>
          <w:szCs w:val="20"/>
        </w:rPr>
        <w:t>MDR = Multidrug-resistance</w:t>
      </w:r>
    </w:p>
    <w:p w14:paraId="73E63484" w14:textId="77777777" w:rsidR="00972604" w:rsidRDefault="00972604" w:rsidP="001065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2F4AD84" w14:textId="728859B4" w:rsidR="005119D0" w:rsidRPr="001006D1" w:rsidRDefault="00C63222" w:rsidP="001065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006D1">
        <w:rPr>
          <w:rFonts w:ascii="Arial" w:eastAsia="Times New Roman" w:hAnsi="Arial" w:cs="Arial"/>
          <w:b/>
          <w:sz w:val="20"/>
          <w:szCs w:val="20"/>
        </w:rPr>
        <w:t xml:space="preserve">3.5 </w:t>
      </w:r>
      <w:r w:rsidR="005119D0" w:rsidRPr="001006D1">
        <w:rPr>
          <w:rFonts w:ascii="Arial" w:eastAsia="Times New Roman" w:hAnsi="Arial" w:cs="Arial"/>
          <w:b/>
          <w:sz w:val="20"/>
          <w:szCs w:val="20"/>
        </w:rPr>
        <w:t>Mo</w:t>
      </w:r>
      <w:r w:rsidR="008A2E76" w:rsidRPr="001006D1">
        <w:rPr>
          <w:rFonts w:ascii="Arial" w:eastAsia="Times New Roman" w:hAnsi="Arial" w:cs="Arial"/>
          <w:b/>
          <w:sz w:val="20"/>
          <w:szCs w:val="20"/>
        </w:rPr>
        <w:t>lecular Detection of Resistance</w:t>
      </w:r>
      <w:r w:rsidR="005119D0" w:rsidRPr="001006D1">
        <w:rPr>
          <w:rFonts w:ascii="Arial" w:eastAsia="Times New Roman" w:hAnsi="Arial" w:cs="Arial"/>
          <w:b/>
          <w:sz w:val="20"/>
          <w:szCs w:val="20"/>
        </w:rPr>
        <w:t xml:space="preserve"> Genes</w:t>
      </w:r>
    </w:p>
    <w:p w14:paraId="0FB17D6B" w14:textId="77777777" w:rsidR="008A2E76" w:rsidRPr="001006D1" w:rsidRDefault="005119D0" w:rsidP="001065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PCR screening targeted three resistance genes: NDM (Carbapenem), SHV (extended-spectrum β-lactam), and QNR (plasmid-mediated quinolones resistance). The gel electrophoresis revealed:</w:t>
      </w:r>
    </w:p>
    <w:p w14:paraId="27252AE5" w14:textId="77777777" w:rsidR="005119D0" w:rsidRPr="001006D1" w:rsidRDefault="005119D0" w:rsidP="001065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NDM: positive band</w:t>
      </w:r>
      <w:r w:rsidR="008A2E76" w:rsidRPr="001006D1">
        <w:rPr>
          <w:rFonts w:ascii="Arial" w:eastAsia="Times New Roman" w:hAnsi="Arial" w:cs="Arial"/>
          <w:sz w:val="20"/>
          <w:szCs w:val="20"/>
        </w:rPr>
        <w:t xml:space="preserve"> detected in multiple isolates</w:t>
      </w:r>
    </w:p>
    <w:p w14:paraId="57EB4F6F" w14:textId="77777777" w:rsidR="008A2E76" w:rsidRPr="001006D1" w:rsidRDefault="008A2E76" w:rsidP="0010654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SHV: Positive band detected in several isolates</w:t>
      </w:r>
    </w:p>
    <w:p w14:paraId="795330A9" w14:textId="77777777" w:rsidR="008A2E76" w:rsidRPr="001006D1" w:rsidRDefault="008A2E76" w:rsidP="0010654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>QNR: No amplification product observed, indicating absence of QNR gene in tested isolates.</w:t>
      </w:r>
    </w:p>
    <w:p w14:paraId="077EAD59" w14:textId="77777777" w:rsidR="001D7A1B" w:rsidRPr="001006D1" w:rsidRDefault="001D7A1B" w:rsidP="00A622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14:paraId="21CCDCD1" w14:textId="77777777" w:rsidR="001D7A1B" w:rsidRPr="001006D1" w:rsidRDefault="001D7A1B" w:rsidP="001D7A1B">
      <w:pPr>
        <w:pStyle w:val="NormalWeb"/>
        <w:rPr>
          <w:rFonts w:ascii="Arial" w:hAnsi="Arial" w:cs="Arial"/>
          <w:b/>
          <w:bCs/>
        </w:rPr>
      </w:pPr>
      <w:r w:rsidRPr="001006D1">
        <w:rPr>
          <w:rFonts w:ascii="Arial" w:hAnsi="Arial" w:cs="Arial"/>
          <w:noProof/>
        </w:rPr>
        <w:drawing>
          <wp:inline distT="0" distB="0" distL="0" distR="0" wp14:anchorId="14B90D67" wp14:editId="19B65E46">
            <wp:extent cx="3402924" cy="1553845"/>
            <wp:effectExtent l="0" t="0" r="7620" b="8255"/>
            <wp:docPr id="1" name="Picture 1" descr="C:\Users\HP ENVY\Pictures\Saved Pictures\Agarose Gel Result for E. co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ENVY\Pictures\Saved Pictures\Agarose Gel Result for E. col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"/>
                    <a:stretch/>
                  </pic:blipFill>
                  <pic:spPr bwMode="auto">
                    <a:xfrm>
                      <a:off x="0" y="0"/>
                      <a:ext cx="3418985" cy="156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FFB37" w14:textId="49015890" w:rsidR="005119D0" w:rsidRPr="001006D1" w:rsidRDefault="008F7874" w:rsidP="001D7A1B">
      <w:pPr>
        <w:pStyle w:val="NormalWeb"/>
        <w:rPr>
          <w:rFonts w:ascii="Arial" w:hAnsi="Arial" w:cs="Arial"/>
          <w:i/>
          <w:sz w:val="18"/>
          <w:szCs w:val="18"/>
        </w:rPr>
      </w:pPr>
      <w:r w:rsidRPr="001006D1">
        <w:rPr>
          <w:rFonts w:ascii="Arial" w:hAnsi="Arial" w:cs="Arial"/>
          <w:b/>
          <w:bCs/>
          <w:i/>
          <w:sz w:val="18"/>
          <w:szCs w:val="18"/>
        </w:rPr>
        <w:t>Figure 1</w:t>
      </w:r>
      <w:r w:rsidR="00CF2199" w:rsidRPr="001006D1">
        <w:rPr>
          <w:rFonts w:ascii="Arial" w:hAnsi="Arial" w:cs="Arial"/>
          <w:b/>
          <w:bCs/>
          <w:i/>
          <w:sz w:val="18"/>
          <w:szCs w:val="18"/>
        </w:rPr>
        <w:t xml:space="preserve">: </w:t>
      </w:r>
      <w:r w:rsidR="00A622BF" w:rsidRPr="001006D1">
        <w:rPr>
          <w:rFonts w:ascii="Arial" w:hAnsi="Arial" w:cs="Arial"/>
          <w:i/>
          <w:sz w:val="18"/>
          <w:szCs w:val="18"/>
          <w:shd w:val="clear" w:color="auto" w:fill="FFFFFF"/>
        </w:rPr>
        <w:t>Gel electrophoresis of </w:t>
      </w:r>
      <w:proofErr w:type="spellStart"/>
      <w:r w:rsidR="00A622BF" w:rsidRPr="001006D1">
        <w:rPr>
          <w:rFonts w:ascii="Arial" w:hAnsi="Arial" w:cs="Arial"/>
          <w:i/>
          <w:iCs/>
          <w:sz w:val="18"/>
          <w:szCs w:val="18"/>
          <w:shd w:val="clear" w:color="auto" w:fill="FFFFFF"/>
        </w:rPr>
        <w:t>Bla_NDM</w:t>
      </w:r>
      <w:proofErr w:type="spellEnd"/>
      <w:r w:rsidR="0008033E" w:rsidRPr="001006D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(660</w:t>
      </w:r>
      <w:r w:rsidR="00A622BF" w:rsidRPr="001006D1">
        <w:rPr>
          <w:rFonts w:ascii="Arial" w:hAnsi="Arial" w:cs="Arial"/>
          <w:i/>
          <w:sz w:val="18"/>
          <w:szCs w:val="18"/>
          <w:shd w:val="clear" w:color="auto" w:fill="FFFFFF"/>
        </w:rPr>
        <w:t> bp), SHV</w:t>
      </w:r>
      <w:r w:rsidR="0008033E" w:rsidRPr="001006D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(401 bp)</w:t>
      </w:r>
      <w:r w:rsidR="00A622BF" w:rsidRPr="001006D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and QNR A </w:t>
      </w:r>
      <w:r w:rsidR="0008033E" w:rsidRPr="001006D1">
        <w:rPr>
          <w:rFonts w:ascii="Arial" w:hAnsi="Arial" w:cs="Arial"/>
          <w:i/>
          <w:sz w:val="18"/>
          <w:szCs w:val="18"/>
          <w:shd w:val="clear" w:color="auto" w:fill="FFFFFF"/>
        </w:rPr>
        <w:t>(516</w:t>
      </w:r>
      <w:r w:rsidR="00A622BF" w:rsidRPr="001006D1">
        <w:rPr>
          <w:rFonts w:ascii="Arial" w:hAnsi="Arial" w:cs="Arial"/>
          <w:i/>
          <w:sz w:val="18"/>
          <w:szCs w:val="18"/>
          <w:shd w:val="clear" w:color="auto" w:fill="FFFFFF"/>
        </w:rPr>
        <w:t> bp) genes in </w:t>
      </w:r>
      <w:r w:rsidR="00A622BF" w:rsidRPr="001006D1">
        <w:rPr>
          <w:rFonts w:ascii="Arial" w:hAnsi="Arial" w:cs="Arial"/>
          <w:i/>
          <w:iCs/>
          <w:sz w:val="18"/>
          <w:szCs w:val="18"/>
          <w:shd w:val="clear" w:color="auto" w:fill="FFFFFF"/>
        </w:rPr>
        <w:t>E. coli</w:t>
      </w:r>
      <w:r w:rsidRPr="001006D1">
        <w:rPr>
          <w:rFonts w:ascii="Arial" w:hAnsi="Arial" w:cs="Arial"/>
          <w:i/>
          <w:sz w:val="18"/>
          <w:szCs w:val="18"/>
          <w:shd w:val="clear" w:color="auto" w:fill="FFFFFF"/>
        </w:rPr>
        <w:t xml:space="preserve"> isolated </w:t>
      </w:r>
      <w:r w:rsidR="00A622BF" w:rsidRPr="001006D1">
        <w:rPr>
          <w:rFonts w:ascii="Arial" w:hAnsi="Arial" w:cs="Arial"/>
          <w:i/>
          <w:sz w:val="18"/>
          <w:szCs w:val="18"/>
          <w:shd w:val="clear" w:color="auto" w:fill="FFFFFF"/>
        </w:rPr>
        <w:t>from mobile food</w:t>
      </w:r>
      <w:r w:rsidR="0008033E" w:rsidRPr="001006D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samples</w:t>
      </w:r>
      <w:r w:rsidR="00A622BF" w:rsidRPr="001006D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using</w:t>
      </w:r>
      <w:r w:rsidR="0008033E" w:rsidRPr="001006D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500-10</w:t>
      </w:r>
      <w:r w:rsidR="00A622BF" w:rsidRPr="001006D1">
        <w:rPr>
          <w:rFonts w:ascii="Arial" w:hAnsi="Arial" w:cs="Arial"/>
          <w:i/>
          <w:sz w:val="18"/>
          <w:szCs w:val="18"/>
          <w:shd w:val="clear" w:color="auto" w:fill="FFFFFF"/>
        </w:rPr>
        <w:t>00 bp ladder.</w:t>
      </w:r>
    </w:p>
    <w:p w14:paraId="09848823" w14:textId="77777777" w:rsidR="008F7874" w:rsidRPr="001006D1" w:rsidRDefault="008F7874" w:rsidP="00106546">
      <w:pPr>
        <w:spacing w:after="0" w:line="240" w:lineRule="auto"/>
        <w:contextualSpacing/>
        <w:outlineLvl w:val="2"/>
        <w:rPr>
          <w:rFonts w:ascii="Arial" w:eastAsia="Times New Roman" w:hAnsi="Arial" w:cs="Arial"/>
          <w:b/>
          <w:bCs/>
        </w:rPr>
      </w:pPr>
    </w:p>
    <w:p w14:paraId="70955D25" w14:textId="53AF5CB6" w:rsidR="007D0AB7" w:rsidRPr="001006D1" w:rsidRDefault="00106546" w:rsidP="00106546">
      <w:pPr>
        <w:spacing w:after="0" w:line="240" w:lineRule="auto"/>
        <w:contextualSpacing/>
        <w:outlineLvl w:val="2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>DISCUSSION</w:t>
      </w:r>
    </w:p>
    <w:p w14:paraId="68F00D05" w14:textId="77777777" w:rsidR="00106546" w:rsidRPr="001006D1" w:rsidRDefault="00106546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14:paraId="38A27B4B" w14:textId="77777777" w:rsidR="008F7874" w:rsidRPr="001006D1" w:rsidRDefault="00274DB5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1006D1">
        <w:rPr>
          <w:rFonts w:ascii="Arial" w:hAnsi="Arial" w:cs="Arial"/>
          <w:sz w:val="20"/>
          <w:szCs w:val="20"/>
        </w:rPr>
        <w:t xml:space="preserve">The present study investigated the occurrence, antimicrobial resistance profile, and molecular characteristics of </w:t>
      </w:r>
      <w:r w:rsidRPr="001006D1">
        <w:rPr>
          <w:rStyle w:val="Emphasis"/>
          <w:rFonts w:ascii="Arial" w:hAnsi="Arial" w:cs="Arial"/>
          <w:sz w:val="20"/>
          <w:szCs w:val="20"/>
        </w:rPr>
        <w:t>Escherichia coli</w:t>
      </w:r>
      <w:r w:rsidRPr="001006D1">
        <w:rPr>
          <w:rFonts w:ascii="Arial" w:hAnsi="Arial" w:cs="Arial"/>
          <w:sz w:val="20"/>
          <w:szCs w:val="20"/>
        </w:rPr>
        <w:t xml:space="preserve"> isolated from ready-to-eat food samples sold by mobile food vendors. Out of 50 samples analyzed, 24 (48%) were positive for </w:t>
      </w:r>
      <w:r w:rsidRPr="001006D1">
        <w:rPr>
          <w:rStyle w:val="Emphasis"/>
          <w:rFonts w:ascii="Arial" w:hAnsi="Arial" w:cs="Arial"/>
          <w:sz w:val="20"/>
          <w:szCs w:val="20"/>
        </w:rPr>
        <w:t>E. coli</w:t>
      </w:r>
      <w:r w:rsidRPr="001006D1">
        <w:rPr>
          <w:rFonts w:ascii="Arial" w:hAnsi="Arial" w:cs="Arial"/>
          <w:sz w:val="20"/>
          <w:szCs w:val="20"/>
        </w:rPr>
        <w:t xml:space="preserve">. Contamination was highest in jollof rice (25%) and </w:t>
      </w:r>
      <w:proofErr w:type="spellStart"/>
      <w:r w:rsidRPr="001006D1">
        <w:rPr>
          <w:rFonts w:ascii="Arial" w:hAnsi="Arial" w:cs="Arial"/>
          <w:sz w:val="20"/>
          <w:szCs w:val="20"/>
        </w:rPr>
        <w:t>abacha</w:t>
      </w:r>
      <w:proofErr w:type="spellEnd"/>
      <w:r w:rsidRPr="001006D1">
        <w:rPr>
          <w:rFonts w:ascii="Arial" w:hAnsi="Arial" w:cs="Arial"/>
          <w:sz w:val="20"/>
          <w:szCs w:val="20"/>
        </w:rPr>
        <w:t xml:space="preserve"> (20.83%), followed by porridge b</w:t>
      </w:r>
      <w:r w:rsidR="00B9317F" w:rsidRPr="001006D1">
        <w:rPr>
          <w:rFonts w:ascii="Arial" w:hAnsi="Arial" w:cs="Arial"/>
          <w:sz w:val="20"/>
          <w:szCs w:val="20"/>
        </w:rPr>
        <w:t>eans and spaghetti (16.67%) each</w:t>
      </w:r>
      <w:r w:rsidRPr="001006D1">
        <w:rPr>
          <w:rFonts w:ascii="Arial" w:hAnsi="Arial" w:cs="Arial"/>
          <w:sz w:val="20"/>
          <w:szCs w:val="20"/>
        </w:rPr>
        <w:t>. Stew and fried meat showed lower contamination rates of 12.5% and 8.33%, respectively</w:t>
      </w:r>
      <w:r w:rsidR="009127A5" w:rsidRPr="001006D1">
        <w:rPr>
          <w:rFonts w:ascii="Arial" w:hAnsi="Arial" w:cs="Arial"/>
          <w:sz w:val="20"/>
          <w:szCs w:val="20"/>
        </w:rPr>
        <w:t xml:space="preserve"> </w:t>
      </w:r>
      <w:r w:rsidR="00B9317F" w:rsidRPr="001006D1">
        <w:rPr>
          <w:rFonts w:ascii="Arial" w:hAnsi="Arial" w:cs="Arial"/>
          <w:sz w:val="20"/>
          <w:szCs w:val="20"/>
        </w:rPr>
        <w:t>(Table 1)</w:t>
      </w:r>
      <w:r w:rsidRPr="001006D1">
        <w:rPr>
          <w:rFonts w:ascii="Arial" w:hAnsi="Arial" w:cs="Arial"/>
          <w:sz w:val="20"/>
          <w:szCs w:val="20"/>
        </w:rPr>
        <w:t>. These findings indicate that a signifi</w:t>
      </w:r>
      <w:r w:rsidR="006445E2" w:rsidRPr="001006D1">
        <w:rPr>
          <w:rFonts w:ascii="Arial" w:hAnsi="Arial" w:cs="Arial"/>
          <w:sz w:val="20"/>
          <w:szCs w:val="20"/>
        </w:rPr>
        <w:t>cant proportion of mobile vended</w:t>
      </w:r>
      <w:r w:rsidRPr="001006D1">
        <w:rPr>
          <w:rFonts w:ascii="Arial" w:hAnsi="Arial" w:cs="Arial"/>
          <w:sz w:val="20"/>
          <w:szCs w:val="20"/>
        </w:rPr>
        <w:t xml:space="preserve"> foods in the study area are contaminated with </w:t>
      </w:r>
      <w:r w:rsidRPr="001006D1">
        <w:rPr>
          <w:rStyle w:val="Emphasis"/>
          <w:rFonts w:ascii="Arial" w:hAnsi="Arial" w:cs="Arial"/>
          <w:sz w:val="20"/>
          <w:szCs w:val="20"/>
        </w:rPr>
        <w:t>E. coli</w:t>
      </w:r>
      <w:r w:rsidRPr="001006D1">
        <w:rPr>
          <w:rFonts w:ascii="Arial" w:hAnsi="Arial" w:cs="Arial"/>
          <w:sz w:val="20"/>
          <w:szCs w:val="20"/>
        </w:rPr>
        <w:t>, posing a potential risk of foodborne illness</w:t>
      </w:r>
      <w:r w:rsidR="00EC5A65" w:rsidRPr="001006D1">
        <w:rPr>
          <w:rFonts w:ascii="Arial" w:hAnsi="Arial" w:cs="Arial"/>
          <w:sz w:val="20"/>
          <w:szCs w:val="20"/>
        </w:rPr>
        <w:t>. These observations are in</w:t>
      </w:r>
      <w:r w:rsidR="006F1FA7" w:rsidRPr="001006D1">
        <w:rPr>
          <w:rFonts w:ascii="Arial" w:hAnsi="Arial" w:cs="Arial"/>
          <w:sz w:val="20"/>
          <w:szCs w:val="20"/>
        </w:rPr>
        <w:t xml:space="preserve"> concord wi</w:t>
      </w:r>
      <w:r w:rsidR="00EC5A65" w:rsidRPr="001006D1">
        <w:rPr>
          <w:rFonts w:ascii="Arial" w:hAnsi="Arial" w:cs="Arial"/>
          <w:sz w:val="20"/>
          <w:szCs w:val="20"/>
        </w:rPr>
        <w:t>th the findings</w:t>
      </w:r>
      <w:r w:rsidR="006F1FA7" w:rsidRPr="001006D1">
        <w:rPr>
          <w:rFonts w:ascii="Arial" w:hAnsi="Arial" w:cs="Arial"/>
          <w:sz w:val="20"/>
          <w:szCs w:val="20"/>
        </w:rPr>
        <w:t xml:space="preserve"> of Kaper et al</w:t>
      </w:r>
      <w:r w:rsidR="00106546" w:rsidRPr="001006D1">
        <w:rPr>
          <w:rFonts w:ascii="Arial" w:hAnsi="Arial" w:cs="Arial"/>
          <w:sz w:val="20"/>
          <w:szCs w:val="20"/>
        </w:rPr>
        <w:t>.,</w:t>
      </w:r>
      <w:r w:rsidR="006F1FA7" w:rsidRPr="001006D1">
        <w:rPr>
          <w:rFonts w:ascii="Arial" w:hAnsi="Arial" w:cs="Arial"/>
          <w:sz w:val="20"/>
          <w:szCs w:val="20"/>
        </w:rPr>
        <w:t xml:space="preserve"> (2022</w:t>
      </w:r>
      <w:r w:rsidR="00EC5A65" w:rsidRPr="001006D1">
        <w:rPr>
          <w:rFonts w:ascii="Arial" w:hAnsi="Arial" w:cs="Arial"/>
          <w:sz w:val="20"/>
          <w:szCs w:val="20"/>
        </w:rPr>
        <w:t xml:space="preserve">) and </w:t>
      </w:r>
      <w:r w:rsidR="00106546" w:rsidRPr="001006D1">
        <w:rPr>
          <w:rFonts w:ascii="Arial" w:hAnsi="Arial" w:cs="Arial"/>
          <w:sz w:val="20"/>
          <w:szCs w:val="20"/>
        </w:rPr>
        <w:t xml:space="preserve">Biegen, </w:t>
      </w:r>
      <w:r w:rsidR="00420DA6" w:rsidRPr="001006D1">
        <w:rPr>
          <w:rFonts w:ascii="Arial" w:hAnsi="Arial" w:cs="Arial"/>
          <w:sz w:val="20"/>
          <w:szCs w:val="20"/>
        </w:rPr>
        <w:t>2020</w:t>
      </w:r>
      <w:r w:rsidR="00EC5A65" w:rsidRPr="001006D1">
        <w:rPr>
          <w:rFonts w:ascii="Arial" w:hAnsi="Arial" w:cs="Arial"/>
          <w:sz w:val="20"/>
          <w:szCs w:val="20"/>
        </w:rPr>
        <w:t>), who reported the presence of microbial</w:t>
      </w:r>
      <w:r w:rsidR="00EC5A65"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 contamination in street-vended food in Nigeria and other countries respectively. </w:t>
      </w:r>
      <w:r w:rsidRPr="001006D1">
        <w:rPr>
          <w:rFonts w:ascii="Arial" w:hAnsi="Arial" w:cs="Arial"/>
          <w:sz w:val="20"/>
          <w:szCs w:val="20"/>
        </w:rPr>
        <w:t>The higher contamination observed i</w:t>
      </w:r>
      <w:r w:rsidR="006445E2" w:rsidRPr="001006D1">
        <w:rPr>
          <w:rFonts w:ascii="Arial" w:hAnsi="Arial" w:cs="Arial"/>
          <w:sz w:val="20"/>
          <w:szCs w:val="20"/>
        </w:rPr>
        <w:t>n starchy foods</w:t>
      </w:r>
      <w:r w:rsidRPr="001006D1">
        <w:rPr>
          <w:rFonts w:ascii="Arial" w:hAnsi="Arial" w:cs="Arial"/>
          <w:sz w:val="20"/>
          <w:szCs w:val="20"/>
        </w:rPr>
        <w:t xml:space="preserve"> such as jollof rice and </w:t>
      </w:r>
      <w:proofErr w:type="spellStart"/>
      <w:r w:rsidRPr="001006D1">
        <w:rPr>
          <w:rFonts w:ascii="Arial" w:hAnsi="Arial" w:cs="Arial"/>
          <w:sz w:val="20"/>
          <w:szCs w:val="20"/>
        </w:rPr>
        <w:t>abacha</w:t>
      </w:r>
      <w:proofErr w:type="spellEnd"/>
      <w:r w:rsidRPr="001006D1">
        <w:rPr>
          <w:rFonts w:ascii="Arial" w:hAnsi="Arial" w:cs="Arial"/>
          <w:sz w:val="20"/>
          <w:szCs w:val="20"/>
        </w:rPr>
        <w:t xml:space="preserve"> may be linked to their preparation method</w:t>
      </w:r>
      <w:r w:rsidR="00E7162B" w:rsidRPr="001006D1">
        <w:rPr>
          <w:rFonts w:ascii="Arial" w:hAnsi="Arial" w:cs="Arial"/>
          <w:sz w:val="20"/>
          <w:szCs w:val="20"/>
        </w:rPr>
        <w:t>s, prolonged storage at ambient</w:t>
      </w:r>
      <w:r w:rsidR="006445E2" w:rsidRPr="001006D1">
        <w:rPr>
          <w:rFonts w:ascii="Arial" w:hAnsi="Arial" w:cs="Arial"/>
          <w:sz w:val="20"/>
          <w:szCs w:val="20"/>
        </w:rPr>
        <w:t xml:space="preserve"> </w:t>
      </w:r>
      <w:r w:rsidRPr="001006D1">
        <w:rPr>
          <w:rFonts w:ascii="Arial" w:hAnsi="Arial" w:cs="Arial"/>
          <w:sz w:val="20"/>
          <w:szCs w:val="20"/>
        </w:rPr>
        <w:t>temperature</w:t>
      </w:r>
      <w:r w:rsidR="00E7162B" w:rsidRPr="001006D1">
        <w:rPr>
          <w:rFonts w:ascii="Arial" w:hAnsi="Arial" w:cs="Arial"/>
          <w:sz w:val="20"/>
          <w:szCs w:val="20"/>
        </w:rPr>
        <w:t>s</w:t>
      </w:r>
      <w:r w:rsidRPr="001006D1">
        <w:rPr>
          <w:rFonts w:ascii="Arial" w:hAnsi="Arial" w:cs="Arial"/>
          <w:sz w:val="20"/>
          <w:szCs w:val="20"/>
        </w:rPr>
        <w:t>, and possible post-cooking cross-contamination, as reported in previou</w:t>
      </w:r>
      <w:r w:rsidR="00C12945" w:rsidRPr="001006D1">
        <w:rPr>
          <w:rFonts w:ascii="Arial" w:hAnsi="Arial" w:cs="Arial"/>
          <w:sz w:val="20"/>
          <w:szCs w:val="20"/>
        </w:rPr>
        <w:t>s studies (</w:t>
      </w:r>
      <w:r w:rsidR="00420DA6" w:rsidRPr="001006D1">
        <w:rPr>
          <w:rFonts w:ascii="Arial" w:hAnsi="Arial" w:cs="Arial"/>
          <w:sz w:val="20"/>
          <w:szCs w:val="20"/>
        </w:rPr>
        <w:t>Israel and Samuel, 2020</w:t>
      </w:r>
      <w:r w:rsidR="00C12945" w:rsidRPr="001006D1">
        <w:rPr>
          <w:rFonts w:ascii="Arial" w:hAnsi="Arial" w:cs="Arial"/>
          <w:sz w:val="20"/>
          <w:szCs w:val="20"/>
        </w:rPr>
        <w:t>)</w:t>
      </w:r>
      <w:r w:rsidR="00106546" w:rsidRPr="001006D1">
        <w:rPr>
          <w:rFonts w:ascii="Arial" w:hAnsi="Arial" w:cs="Arial"/>
          <w:sz w:val="20"/>
          <w:szCs w:val="20"/>
        </w:rPr>
        <w:t>.</w:t>
      </w:r>
      <w:r w:rsidR="008F7874" w:rsidRPr="001006D1">
        <w:rPr>
          <w:rFonts w:ascii="Arial" w:hAnsi="Arial" w:cs="Arial"/>
          <w:sz w:val="20"/>
          <w:szCs w:val="20"/>
        </w:rPr>
        <w:t xml:space="preserve"> </w:t>
      </w:r>
    </w:p>
    <w:p w14:paraId="392E798F" w14:textId="77777777" w:rsidR="008F7874" w:rsidRPr="001006D1" w:rsidRDefault="008F7874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14:paraId="3EF7752D" w14:textId="4C60D093" w:rsidR="00274DB5" w:rsidRPr="001006D1" w:rsidRDefault="00274DB5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1006D1">
        <w:rPr>
          <w:rFonts w:ascii="Arial" w:hAnsi="Arial" w:cs="Arial"/>
          <w:sz w:val="20"/>
          <w:szCs w:val="20"/>
        </w:rPr>
        <w:lastRenderedPageBreak/>
        <w:t xml:space="preserve">The high prevalence of </w:t>
      </w:r>
      <w:r w:rsidRPr="001006D1">
        <w:rPr>
          <w:rStyle w:val="Emphasis"/>
          <w:rFonts w:ascii="Arial" w:hAnsi="Arial" w:cs="Arial"/>
          <w:sz w:val="20"/>
          <w:szCs w:val="20"/>
        </w:rPr>
        <w:t>E. coli</w:t>
      </w:r>
      <w:r w:rsidRPr="001006D1">
        <w:rPr>
          <w:rFonts w:ascii="Arial" w:hAnsi="Arial" w:cs="Arial"/>
          <w:sz w:val="20"/>
          <w:szCs w:val="20"/>
        </w:rPr>
        <w:t xml:space="preserve"> observed is consistent with</w:t>
      </w:r>
      <w:r w:rsidR="00C12945" w:rsidRPr="001006D1">
        <w:rPr>
          <w:rFonts w:ascii="Arial" w:hAnsi="Arial" w:cs="Arial"/>
          <w:sz w:val="20"/>
          <w:szCs w:val="20"/>
        </w:rPr>
        <w:t xml:space="preserve"> findings of </w:t>
      </w:r>
      <w:r w:rsidR="00106546" w:rsidRPr="001006D1">
        <w:rPr>
          <w:rFonts w:ascii="Arial" w:hAnsi="Arial" w:cs="Arial"/>
          <w:sz w:val="20"/>
          <w:szCs w:val="20"/>
        </w:rPr>
        <w:t xml:space="preserve">Afeez et al., </w:t>
      </w:r>
      <w:r w:rsidR="00C12945" w:rsidRPr="001006D1">
        <w:rPr>
          <w:rFonts w:ascii="Arial" w:hAnsi="Arial" w:cs="Arial"/>
          <w:sz w:val="20"/>
          <w:szCs w:val="20"/>
        </w:rPr>
        <w:t>(2024) and Ahmed (2021)</w:t>
      </w:r>
      <w:r w:rsidR="00420DA6" w:rsidRPr="001006D1">
        <w:rPr>
          <w:rFonts w:ascii="Arial" w:hAnsi="Arial" w:cs="Arial"/>
          <w:sz w:val="20"/>
          <w:szCs w:val="20"/>
        </w:rPr>
        <w:t>, who</w:t>
      </w:r>
      <w:r w:rsidR="00C12945" w:rsidRPr="001006D1">
        <w:rPr>
          <w:rFonts w:ascii="Arial" w:hAnsi="Arial" w:cs="Arial"/>
          <w:sz w:val="20"/>
          <w:szCs w:val="20"/>
        </w:rPr>
        <w:t xml:space="preserve"> reported the detection of multidrug-resistant </w:t>
      </w:r>
      <w:r w:rsidR="00C12945" w:rsidRPr="001006D1">
        <w:rPr>
          <w:rFonts w:ascii="Arial" w:hAnsi="Arial" w:cs="Arial"/>
          <w:i/>
          <w:iCs/>
          <w:sz w:val="20"/>
          <w:szCs w:val="20"/>
        </w:rPr>
        <w:t>Escherichia coli</w:t>
      </w:r>
      <w:r w:rsidR="00F4502E" w:rsidRPr="001006D1">
        <w:rPr>
          <w:rFonts w:ascii="Arial" w:hAnsi="Arial" w:cs="Arial"/>
          <w:sz w:val="20"/>
          <w:szCs w:val="20"/>
        </w:rPr>
        <w:t xml:space="preserve"> in street foods sold</w:t>
      </w:r>
      <w:r w:rsidR="00C12945" w:rsidRPr="001006D1">
        <w:rPr>
          <w:rFonts w:ascii="Arial" w:hAnsi="Arial" w:cs="Arial"/>
          <w:sz w:val="20"/>
          <w:szCs w:val="20"/>
        </w:rPr>
        <w:t xml:space="preserve"> </w:t>
      </w:r>
      <w:r w:rsidRPr="001006D1">
        <w:rPr>
          <w:rFonts w:ascii="Arial" w:hAnsi="Arial" w:cs="Arial"/>
          <w:sz w:val="20"/>
          <w:szCs w:val="20"/>
        </w:rPr>
        <w:t>in Nigeria a</w:t>
      </w:r>
      <w:r w:rsidR="00055402" w:rsidRPr="001006D1">
        <w:rPr>
          <w:rFonts w:ascii="Arial" w:hAnsi="Arial" w:cs="Arial"/>
          <w:sz w:val="20"/>
          <w:szCs w:val="20"/>
        </w:rPr>
        <w:t xml:space="preserve">nd other developing </w:t>
      </w:r>
      <w:r w:rsidR="00F4502E" w:rsidRPr="001006D1">
        <w:rPr>
          <w:rFonts w:ascii="Arial" w:hAnsi="Arial" w:cs="Arial"/>
          <w:sz w:val="20"/>
          <w:szCs w:val="20"/>
        </w:rPr>
        <w:t xml:space="preserve">countries. </w:t>
      </w:r>
      <w:r w:rsidRPr="001006D1">
        <w:rPr>
          <w:rFonts w:ascii="Arial" w:hAnsi="Arial" w:cs="Arial"/>
          <w:sz w:val="20"/>
          <w:szCs w:val="20"/>
        </w:rPr>
        <w:t xml:space="preserve">The isolation of </w:t>
      </w:r>
      <w:r w:rsidRPr="001006D1">
        <w:rPr>
          <w:rStyle w:val="Emphasis"/>
          <w:rFonts w:ascii="Arial" w:hAnsi="Arial" w:cs="Arial"/>
          <w:sz w:val="20"/>
          <w:szCs w:val="20"/>
        </w:rPr>
        <w:t>E. coli</w:t>
      </w:r>
      <w:r w:rsidRPr="001006D1">
        <w:rPr>
          <w:rFonts w:ascii="Arial" w:hAnsi="Arial" w:cs="Arial"/>
          <w:sz w:val="20"/>
          <w:szCs w:val="20"/>
        </w:rPr>
        <w:t>, a common fecal indicator bacterium, suggests potential fecal co</w:t>
      </w:r>
      <w:r w:rsidR="00055402" w:rsidRPr="001006D1">
        <w:rPr>
          <w:rFonts w:ascii="Arial" w:hAnsi="Arial" w:cs="Arial"/>
          <w:sz w:val="20"/>
          <w:szCs w:val="20"/>
        </w:rPr>
        <w:t>ntamination of food, which can</w:t>
      </w:r>
      <w:r w:rsidRPr="001006D1">
        <w:rPr>
          <w:rFonts w:ascii="Arial" w:hAnsi="Arial" w:cs="Arial"/>
          <w:sz w:val="20"/>
          <w:szCs w:val="20"/>
        </w:rPr>
        <w:t xml:space="preserve"> arise from contaminated water, improperl</w:t>
      </w:r>
      <w:r w:rsidR="00055402" w:rsidRPr="001006D1">
        <w:rPr>
          <w:rFonts w:ascii="Arial" w:hAnsi="Arial" w:cs="Arial"/>
          <w:sz w:val="20"/>
          <w:szCs w:val="20"/>
        </w:rPr>
        <w:t xml:space="preserve">y washed utensils, poor </w:t>
      </w:r>
      <w:r w:rsidRPr="001006D1">
        <w:rPr>
          <w:rFonts w:ascii="Arial" w:hAnsi="Arial" w:cs="Arial"/>
          <w:sz w:val="20"/>
          <w:szCs w:val="20"/>
        </w:rPr>
        <w:t>hygiene, or contaminated raw ingredients</w:t>
      </w:r>
      <w:r w:rsidR="00802640" w:rsidRPr="001006D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06546" w:rsidRPr="001006D1">
        <w:rPr>
          <w:rFonts w:ascii="Arial" w:hAnsi="Arial" w:cs="Arial"/>
          <w:sz w:val="20"/>
          <w:szCs w:val="20"/>
        </w:rPr>
        <w:t>Osalumhense</w:t>
      </w:r>
      <w:proofErr w:type="spellEnd"/>
      <w:r w:rsidR="00106546" w:rsidRPr="001006D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106546" w:rsidRPr="001006D1">
        <w:rPr>
          <w:rFonts w:ascii="Arial" w:hAnsi="Arial" w:cs="Arial"/>
          <w:sz w:val="20"/>
          <w:szCs w:val="20"/>
        </w:rPr>
        <w:t>Ekudayo</w:t>
      </w:r>
      <w:proofErr w:type="spellEnd"/>
      <w:r w:rsidR="00106546" w:rsidRPr="001006D1">
        <w:rPr>
          <w:rFonts w:ascii="Arial" w:hAnsi="Arial" w:cs="Arial"/>
          <w:sz w:val="20"/>
          <w:szCs w:val="20"/>
        </w:rPr>
        <w:t xml:space="preserve">, </w:t>
      </w:r>
      <w:r w:rsidR="009127A5" w:rsidRPr="001006D1">
        <w:rPr>
          <w:rFonts w:ascii="Arial" w:hAnsi="Arial" w:cs="Arial"/>
          <w:sz w:val="20"/>
          <w:szCs w:val="20"/>
        </w:rPr>
        <w:t>2021</w:t>
      </w:r>
      <w:r w:rsidR="00106546" w:rsidRPr="001006D1">
        <w:rPr>
          <w:rFonts w:ascii="Arial" w:hAnsi="Arial" w:cs="Arial"/>
          <w:sz w:val="20"/>
          <w:szCs w:val="20"/>
        </w:rPr>
        <w:t>; Ajayi, 2019</w:t>
      </w:r>
      <w:r w:rsidR="00802640" w:rsidRPr="001006D1">
        <w:rPr>
          <w:rFonts w:ascii="Arial" w:hAnsi="Arial" w:cs="Arial"/>
          <w:sz w:val="20"/>
          <w:szCs w:val="20"/>
        </w:rPr>
        <w:t>)</w:t>
      </w:r>
      <w:r w:rsidR="00F4502E" w:rsidRPr="001006D1">
        <w:rPr>
          <w:rFonts w:ascii="Arial" w:hAnsi="Arial" w:cs="Arial"/>
          <w:sz w:val="20"/>
          <w:szCs w:val="20"/>
        </w:rPr>
        <w:t>.</w:t>
      </w:r>
    </w:p>
    <w:p w14:paraId="5F28AA25" w14:textId="77777777" w:rsidR="00106546" w:rsidRPr="001006D1" w:rsidRDefault="00106546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14:paraId="442C521B" w14:textId="30684A42" w:rsidR="000211B6" w:rsidRPr="001006D1" w:rsidRDefault="00D7056C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1006D1">
        <w:rPr>
          <w:rFonts w:ascii="Arial" w:hAnsi="Arial" w:cs="Arial"/>
          <w:sz w:val="20"/>
          <w:szCs w:val="20"/>
        </w:rPr>
        <w:t>The result of a</w:t>
      </w:r>
      <w:r w:rsidR="00274DB5" w:rsidRPr="001006D1">
        <w:rPr>
          <w:rFonts w:ascii="Arial" w:hAnsi="Arial" w:cs="Arial"/>
          <w:sz w:val="20"/>
          <w:szCs w:val="20"/>
        </w:rPr>
        <w:t>ntimicrobial susceptibility testing (AST) revea</w:t>
      </w:r>
      <w:r w:rsidRPr="001006D1">
        <w:rPr>
          <w:rFonts w:ascii="Arial" w:hAnsi="Arial" w:cs="Arial"/>
          <w:sz w:val="20"/>
          <w:szCs w:val="20"/>
        </w:rPr>
        <w:t>led that the isolates exhibited high</w:t>
      </w:r>
      <w:r w:rsidRPr="001006D1">
        <w:rPr>
          <w:rFonts w:ascii="Arial" w:hAnsi="Arial" w:cs="Arial"/>
          <w:sz w:val="20"/>
          <w:szCs w:val="20"/>
          <w:shd w:val="clear" w:color="auto" w:fill="FFFFFF"/>
        </w:rPr>
        <w:t xml:space="preserve"> resistance against commonly prescribed broad-spectrum antibiotics, </w:t>
      </w:r>
      <w:r w:rsidR="00274DB5" w:rsidRPr="001006D1">
        <w:rPr>
          <w:rFonts w:ascii="Arial" w:hAnsi="Arial" w:cs="Arial"/>
          <w:sz w:val="20"/>
          <w:szCs w:val="20"/>
        </w:rPr>
        <w:t xml:space="preserve">with high resistance rates observed against β-lactams, </w:t>
      </w:r>
      <w:r w:rsidR="0016133E" w:rsidRPr="001006D1">
        <w:rPr>
          <w:rFonts w:ascii="Arial" w:hAnsi="Arial" w:cs="Arial"/>
          <w:sz w:val="20"/>
          <w:szCs w:val="20"/>
        </w:rPr>
        <w:t>tetracycline</w:t>
      </w:r>
      <w:r w:rsidR="008F7874" w:rsidRPr="001006D1">
        <w:rPr>
          <w:rFonts w:ascii="Arial" w:hAnsi="Arial" w:cs="Arial"/>
          <w:sz w:val="20"/>
          <w:szCs w:val="20"/>
        </w:rPr>
        <w:t>,</w:t>
      </w:r>
      <w:r w:rsidR="00274DB5" w:rsidRPr="001006D1">
        <w:rPr>
          <w:rFonts w:ascii="Arial" w:hAnsi="Arial" w:cs="Arial"/>
          <w:sz w:val="20"/>
          <w:szCs w:val="20"/>
        </w:rPr>
        <w:t xml:space="preserve"> fluoroquinolones</w:t>
      </w:r>
      <w:r w:rsidR="008F7874" w:rsidRPr="001006D1">
        <w:rPr>
          <w:rFonts w:ascii="Arial" w:hAnsi="Arial" w:cs="Arial"/>
          <w:sz w:val="20"/>
          <w:szCs w:val="20"/>
        </w:rPr>
        <w:t xml:space="preserve"> and carbapenem</w:t>
      </w:r>
      <w:r w:rsidR="00274DB5" w:rsidRPr="001006D1">
        <w:rPr>
          <w:rFonts w:ascii="Arial" w:hAnsi="Arial" w:cs="Arial"/>
          <w:sz w:val="20"/>
          <w:szCs w:val="20"/>
        </w:rPr>
        <w:t>.</w:t>
      </w:r>
      <w:r w:rsidR="00DE6CFF" w:rsidRPr="001006D1">
        <w:rPr>
          <w:rFonts w:ascii="Arial" w:hAnsi="Arial" w:cs="Arial"/>
          <w:sz w:val="20"/>
          <w:szCs w:val="20"/>
        </w:rPr>
        <w:t xml:space="preserve"> This result is in agreement with the findings of Al-Gallas et al., (2023) and Thapa et al., (2022)</w:t>
      </w:r>
      <w:r w:rsidR="00420DA6" w:rsidRPr="001006D1">
        <w:rPr>
          <w:rFonts w:ascii="Arial" w:hAnsi="Arial" w:cs="Arial"/>
          <w:sz w:val="20"/>
          <w:szCs w:val="20"/>
        </w:rPr>
        <w:t>,</w:t>
      </w:r>
      <w:r w:rsidR="00DE6CFF" w:rsidRPr="001006D1">
        <w:rPr>
          <w:rFonts w:ascii="Arial" w:hAnsi="Arial" w:cs="Arial"/>
          <w:sz w:val="20"/>
          <w:szCs w:val="20"/>
        </w:rPr>
        <w:t xml:space="preserve"> who reported the high prevalence of ESBL-producing </w:t>
      </w:r>
      <w:r w:rsidR="00DE6CFF" w:rsidRPr="001006D1">
        <w:rPr>
          <w:rFonts w:ascii="Arial" w:hAnsi="Arial" w:cs="Arial"/>
          <w:i/>
          <w:iCs/>
          <w:sz w:val="20"/>
          <w:szCs w:val="20"/>
        </w:rPr>
        <w:t>Escherichia coli</w:t>
      </w:r>
      <w:r w:rsidR="00DE6CFF" w:rsidRPr="001006D1">
        <w:rPr>
          <w:rFonts w:ascii="Arial" w:hAnsi="Arial" w:cs="Arial"/>
          <w:sz w:val="20"/>
          <w:szCs w:val="20"/>
        </w:rPr>
        <w:t xml:space="preserve"> from food samples and in clinical settings.  The high prevalence of resistance to β-lactam</w:t>
      </w:r>
      <w:r w:rsidR="009B22BD" w:rsidRPr="001006D1">
        <w:rPr>
          <w:rFonts w:ascii="Arial" w:hAnsi="Arial" w:cs="Arial"/>
          <w:sz w:val="20"/>
          <w:szCs w:val="20"/>
        </w:rPr>
        <w:t xml:space="preserve"> and fluoroquinolones</w:t>
      </w:r>
      <w:r w:rsidR="00DE6CFF" w:rsidRPr="001006D1">
        <w:rPr>
          <w:rFonts w:ascii="Arial" w:hAnsi="Arial" w:cs="Arial"/>
          <w:sz w:val="20"/>
          <w:szCs w:val="20"/>
        </w:rPr>
        <w:t xml:space="preserve"> antibiotics indicate extensive and prol</w:t>
      </w:r>
      <w:r w:rsidR="008F7874" w:rsidRPr="001006D1">
        <w:rPr>
          <w:rFonts w:ascii="Arial" w:hAnsi="Arial" w:cs="Arial"/>
          <w:sz w:val="20"/>
          <w:szCs w:val="20"/>
        </w:rPr>
        <w:t xml:space="preserve">onged use of these antibiotics, indicating </w:t>
      </w:r>
      <w:r w:rsidR="000211B6" w:rsidRPr="001006D1">
        <w:rPr>
          <w:rFonts w:ascii="Arial" w:hAnsi="Arial" w:cs="Arial"/>
          <w:sz w:val="20"/>
          <w:szCs w:val="20"/>
        </w:rPr>
        <w:t>β-lactam and fluoroquinolones antibiotic</w:t>
      </w:r>
      <w:r w:rsidR="00DE6CFF" w:rsidRPr="001006D1">
        <w:rPr>
          <w:rFonts w:ascii="Arial" w:hAnsi="Arial" w:cs="Arial"/>
          <w:sz w:val="20"/>
          <w:szCs w:val="20"/>
        </w:rPr>
        <w:t xml:space="preserve"> overuse as a driver of resistance</w:t>
      </w:r>
      <w:r w:rsidR="009B22BD" w:rsidRPr="001006D1">
        <w:rPr>
          <w:rFonts w:ascii="Arial" w:hAnsi="Arial" w:cs="Arial"/>
          <w:sz w:val="20"/>
          <w:szCs w:val="20"/>
        </w:rPr>
        <w:t>.</w:t>
      </w:r>
      <w:r w:rsidR="008F7874" w:rsidRPr="001006D1">
        <w:rPr>
          <w:rFonts w:ascii="Arial" w:hAnsi="Arial" w:cs="Arial"/>
          <w:sz w:val="20"/>
          <w:szCs w:val="20"/>
        </w:rPr>
        <w:t xml:space="preserve"> </w:t>
      </w:r>
      <w:r w:rsidR="00683937" w:rsidRPr="001006D1">
        <w:rPr>
          <w:rFonts w:ascii="Arial" w:hAnsi="Arial" w:cs="Arial"/>
          <w:sz w:val="20"/>
          <w:szCs w:val="20"/>
        </w:rPr>
        <w:t xml:space="preserve">Resistance to </w:t>
      </w:r>
      <w:r w:rsidR="00106546" w:rsidRPr="001006D1">
        <w:rPr>
          <w:rFonts w:ascii="Arial" w:hAnsi="Arial" w:cs="Arial"/>
          <w:sz w:val="20"/>
          <w:szCs w:val="20"/>
        </w:rPr>
        <w:t>carbapenem was also detected in 62.5</w:t>
      </w:r>
      <w:r w:rsidR="000211B6" w:rsidRPr="001006D1">
        <w:rPr>
          <w:rFonts w:ascii="Arial" w:hAnsi="Arial" w:cs="Arial"/>
          <w:sz w:val="20"/>
          <w:szCs w:val="20"/>
        </w:rPr>
        <w:t>% of the isolates. This</w:t>
      </w:r>
      <w:r w:rsidR="009B22BD" w:rsidRPr="001006D1">
        <w:rPr>
          <w:rFonts w:ascii="Arial" w:hAnsi="Arial" w:cs="Arial"/>
          <w:sz w:val="20"/>
          <w:szCs w:val="20"/>
        </w:rPr>
        <w:t xml:space="preserve"> i</w:t>
      </w:r>
      <w:r w:rsidR="00106546" w:rsidRPr="001006D1">
        <w:rPr>
          <w:rFonts w:ascii="Arial" w:hAnsi="Arial" w:cs="Arial"/>
          <w:sz w:val="20"/>
          <w:szCs w:val="20"/>
        </w:rPr>
        <w:t>s concerning, as carbapenem</w:t>
      </w:r>
      <w:r w:rsidR="009B22BD" w:rsidRPr="001006D1">
        <w:rPr>
          <w:rFonts w:ascii="Arial" w:hAnsi="Arial" w:cs="Arial"/>
          <w:sz w:val="20"/>
          <w:szCs w:val="20"/>
        </w:rPr>
        <w:t xml:space="preserve"> are typically reserved for multidrug-resistant infections. </w:t>
      </w:r>
      <w:r w:rsidRPr="001006D1">
        <w:rPr>
          <w:rFonts w:ascii="Arial" w:hAnsi="Arial" w:cs="Arial"/>
          <w:sz w:val="20"/>
          <w:szCs w:val="20"/>
        </w:rPr>
        <w:t xml:space="preserve">This </w:t>
      </w:r>
      <w:r w:rsidR="00420DA6" w:rsidRPr="001006D1">
        <w:rPr>
          <w:rFonts w:ascii="Arial" w:hAnsi="Arial" w:cs="Arial"/>
          <w:sz w:val="20"/>
          <w:szCs w:val="20"/>
        </w:rPr>
        <w:t>finding</w:t>
      </w:r>
      <w:r w:rsidRPr="001006D1">
        <w:rPr>
          <w:rFonts w:ascii="Arial" w:hAnsi="Arial" w:cs="Arial"/>
          <w:sz w:val="20"/>
          <w:szCs w:val="20"/>
        </w:rPr>
        <w:t xml:space="preserve"> concords with some of the previous reports by </w:t>
      </w:r>
      <w:r w:rsidR="00DE6CFF" w:rsidRPr="001006D1">
        <w:rPr>
          <w:rFonts w:ascii="Arial" w:hAnsi="Arial" w:cs="Arial"/>
          <w:sz w:val="20"/>
          <w:szCs w:val="20"/>
        </w:rPr>
        <w:t>Thapa et al., (2022)</w:t>
      </w:r>
      <w:r w:rsidR="000211B6" w:rsidRPr="001006D1">
        <w:rPr>
          <w:rFonts w:ascii="Arial" w:hAnsi="Arial" w:cs="Arial"/>
          <w:sz w:val="20"/>
          <w:szCs w:val="20"/>
        </w:rPr>
        <w:t xml:space="preserve"> who reported high resistance of </w:t>
      </w:r>
      <w:r w:rsidR="000211B6" w:rsidRPr="001006D1">
        <w:rPr>
          <w:rFonts w:ascii="Arial" w:hAnsi="Arial" w:cs="Arial"/>
          <w:i/>
          <w:sz w:val="20"/>
          <w:szCs w:val="20"/>
        </w:rPr>
        <w:t>E. coli</w:t>
      </w:r>
      <w:r w:rsidR="000211B6" w:rsidRPr="001006D1">
        <w:rPr>
          <w:rFonts w:ascii="Arial" w:hAnsi="Arial" w:cs="Arial"/>
          <w:sz w:val="20"/>
          <w:szCs w:val="20"/>
        </w:rPr>
        <w:t xml:space="preserve"> to Imipenem. </w:t>
      </w:r>
      <w:r w:rsidR="00274DB5" w:rsidRPr="001006D1">
        <w:rPr>
          <w:rFonts w:ascii="Arial" w:hAnsi="Arial" w:cs="Arial"/>
          <w:sz w:val="20"/>
          <w:szCs w:val="20"/>
        </w:rPr>
        <w:t xml:space="preserve">The high levels of MDR observed in this study are alarming, as they limit therapeutic options for treating </w:t>
      </w:r>
      <w:r w:rsidR="00274DB5" w:rsidRPr="001006D1">
        <w:rPr>
          <w:rStyle w:val="Emphasis"/>
          <w:rFonts w:ascii="Arial" w:hAnsi="Arial" w:cs="Arial"/>
          <w:sz w:val="20"/>
          <w:szCs w:val="20"/>
        </w:rPr>
        <w:t>E. coli</w:t>
      </w:r>
      <w:r w:rsidR="00274DB5" w:rsidRPr="001006D1">
        <w:rPr>
          <w:rFonts w:ascii="Arial" w:hAnsi="Arial" w:cs="Arial"/>
          <w:sz w:val="20"/>
          <w:szCs w:val="20"/>
        </w:rPr>
        <w:t xml:space="preserve"> infections and increase the risk of treatment failure.</w:t>
      </w:r>
      <w:r w:rsidR="00055402" w:rsidRPr="001006D1">
        <w:rPr>
          <w:rFonts w:ascii="Arial" w:hAnsi="Arial" w:cs="Arial"/>
          <w:sz w:val="20"/>
          <w:szCs w:val="20"/>
        </w:rPr>
        <w:t xml:space="preserve"> The presence of such multidrug-resistant </w:t>
      </w:r>
      <w:r w:rsidR="00274DB5" w:rsidRPr="001006D1">
        <w:rPr>
          <w:rFonts w:ascii="Arial" w:hAnsi="Arial" w:cs="Arial"/>
          <w:sz w:val="20"/>
          <w:szCs w:val="20"/>
        </w:rPr>
        <w:t xml:space="preserve">foodborne </w:t>
      </w:r>
      <w:r w:rsidR="00274DB5" w:rsidRPr="001006D1">
        <w:rPr>
          <w:rStyle w:val="Emphasis"/>
          <w:rFonts w:ascii="Arial" w:hAnsi="Arial" w:cs="Arial"/>
          <w:sz w:val="20"/>
          <w:szCs w:val="20"/>
        </w:rPr>
        <w:t>E. coli</w:t>
      </w:r>
      <w:r w:rsidR="00274DB5" w:rsidRPr="001006D1">
        <w:rPr>
          <w:rFonts w:ascii="Arial" w:hAnsi="Arial" w:cs="Arial"/>
          <w:sz w:val="20"/>
          <w:szCs w:val="20"/>
        </w:rPr>
        <w:t xml:space="preserve"> strains suggests possible dissemination of resistant bacteria from clinical, animal, and environmental sources into the food chain.</w:t>
      </w:r>
    </w:p>
    <w:p w14:paraId="413E65EF" w14:textId="11D9699A" w:rsidR="00106546" w:rsidRPr="001006D1" w:rsidRDefault="00106546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14:paraId="5D3340C8" w14:textId="7844E0D4" w:rsidR="006445E2" w:rsidRPr="001006D1" w:rsidRDefault="00274DB5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1006D1">
        <w:rPr>
          <w:rFonts w:ascii="Arial" w:hAnsi="Arial" w:cs="Arial"/>
          <w:sz w:val="20"/>
          <w:szCs w:val="20"/>
        </w:rPr>
        <w:t xml:space="preserve">Molecular characterization confirmed the presence of key resistance determinants. PCR analysis detected the </w:t>
      </w:r>
      <w:proofErr w:type="spellStart"/>
      <w:r w:rsidR="000211B6" w:rsidRPr="001006D1">
        <w:rPr>
          <w:rStyle w:val="Strong"/>
          <w:rFonts w:ascii="Arial" w:hAnsi="Arial" w:cs="Arial"/>
          <w:b w:val="0"/>
          <w:sz w:val="20"/>
          <w:szCs w:val="20"/>
        </w:rPr>
        <w:t>bla_</w:t>
      </w:r>
      <w:r w:rsidR="00055402" w:rsidRPr="001006D1">
        <w:rPr>
          <w:rStyle w:val="Strong"/>
          <w:rFonts w:ascii="Arial" w:hAnsi="Arial" w:cs="Arial"/>
          <w:b w:val="0"/>
          <w:sz w:val="20"/>
          <w:szCs w:val="20"/>
        </w:rPr>
        <w:t>NDM</w:t>
      </w:r>
      <w:proofErr w:type="spellEnd"/>
      <w:r w:rsidR="00055402" w:rsidRPr="001006D1">
        <w:rPr>
          <w:rStyle w:val="Strong"/>
          <w:rFonts w:ascii="Arial" w:hAnsi="Arial" w:cs="Arial"/>
          <w:sz w:val="20"/>
          <w:szCs w:val="20"/>
        </w:rPr>
        <w:t xml:space="preserve"> </w:t>
      </w:r>
      <w:r w:rsidRPr="001006D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055402" w:rsidRPr="001006D1">
        <w:rPr>
          <w:rStyle w:val="Strong"/>
          <w:rFonts w:ascii="Arial" w:hAnsi="Arial" w:cs="Arial"/>
          <w:b w:val="0"/>
          <w:sz w:val="20"/>
          <w:szCs w:val="20"/>
        </w:rPr>
        <w:t>bla_SHV</w:t>
      </w:r>
      <w:proofErr w:type="spellEnd"/>
      <w:r w:rsidR="00055402" w:rsidRPr="001006D1">
        <w:rPr>
          <w:rStyle w:val="Strong"/>
          <w:rFonts w:ascii="Arial" w:hAnsi="Arial" w:cs="Arial"/>
          <w:sz w:val="20"/>
          <w:szCs w:val="20"/>
        </w:rPr>
        <w:t xml:space="preserve"> </w:t>
      </w:r>
      <w:r w:rsidR="00CF1CF5">
        <w:rPr>
          <w:rFonts w:ascii="Arial" w:hAnsi="Arial" w:cs="Arial"/>
          <w:sz w:val="20"/>
          <w:szCs w:val="20"/>
        </w:rPr>
        <w:t>genes among c</w:t>
      </w:r>
      <w:r w:rsidR="00055402" w:rsidRPr="001006D1">
        <w:rPr>
          <w:rFonts w:ascii="Arial" w:hAnsi="Arial" w:cs="Arial"/>
          <w:sz w:val="20"/>
          <w:szCs w:val="20"/>
        </w:rPr>
        <w:t xml:space="preserve">arbapenem </w:t>
      </w:r>
      <w:r w:rsidRPr="001006D1">
        <w:rPr>
          <w:rFonts w:ascii="Arial" w:hAnsi="Arial" w:cs="Arial"/>
          <w:sz w:val="20"/>
          <w:szCs w:val="20"/>
        </w:rPr>
        <w:t>and extended-spectr</w:t>
      </w:r>
      <w:r w:rsidR="00280DBD" w:rsidRPr="001006D1">
        <w:rPr>
          <w:rFonts w:ascii="Arial" w:hAnsi="Arial" w:cs="Arial"/>
          <w:sz w:val="20"/>
          <w:szCs w:val="20"/>
        </w:rPr>
        <w:t xml:space="preserve">um β-lactam-resistant isolates, </w:t>
      </w:r>
      <w:r w:rsidR="000211B6" w:rsidRPr="001006D1">
        <w:rPr>
          <w:rFonts w:ascii="Arial" w:hAnsi="Arial" w:cs="Arial"/>
          <w:sz w:val="20"/>
          <w:szCs w:val="20"/>
        </w:rPr>
        <w:t>while QNR</w:t>
      </w:r>
      <w:r w:rsidRPr="001006D1">
        <w:rPr>
          <w:rFonts w:ascii="Arial" w:hAnsi="Arial" w:cs="Arial"/>
          <w:sz w:val="20"/>
          <w:szCs w:val="20"/>
        </w:rPr>
        <w:t xml:space="preserve"> genes, conferring plasmid-mediated quinolone resistance, were absent in the tested </w:t>
      </w:r>
      <w:r w:rsidRPr="001006D1">
        <w:rPr>
          <w:rStyle w:val="Emphasis"/>
          <w:rFonts w:ascii="Arial" w:hAnsi="Arial" w:cs="Arial"/>
          <w:sz w:val="20"/>
          <w:szCs w:val="20"/>
        </w:rPr>
        <w:t>E. coli</w:t>
      </w:r>
      <w:r w:rsidRPr="001006D1">
        <w:rPr>
          <w:rFonts w:ascii="Arial" w:hAnsi="Arial" w:cs="Arial"/>
          <w:sz w:val="20"/>
          <w:szCs w:val="20"/>
        </w:rPr>
        <w:t xml:space="preserve"> samples</w:t>
      </w:r>
      <w:r w:rsidR="00280DBD" w:rsidRPr="001006D1">
        <w:rPr>
          <w:rFonts w:ascii="Arial" w:hAnsi="Arial" w:cs="Arial"/>
          <w:sz w:val="20"/>
          <w:szCs w:val="20"/>
        </w:rPr>
        <w:t xml:space="preserve">. </w:t>
      </w:r>
      <w:r w:rsidRPr="001006D1">
        <w:rPr>
          <w:rFonts w:ascii="Arial" w:hAnsi="Arial" w:cs="Arial"/>
          <w:sz w:val="20"/>
          <w:szCs w:val="20"/>
        </w:rPr>
        <w:t xml:space="preserve"> </w:t>
      </w:r>
      <w:r w:rsidR="00280DBD" w:rsidRPr="001006D1">
        <w:rPr>
          <w:rFonts w:ascii="Arial" w:hAnsi="Arial" w:cs="Arial"/>
          <w:sz w:val="20"/>
          <w:szCs w:val="20"/>
        </w:rPr>
        <w:t xml:space="preserve">The detection of the </w:t>
      </w:r>
      <w:proofErr w:type="spellStart"/>
      <w:r w:rsidR="00280DBD" w:rsidRPr="001006D1">
        <w:rPr>
          <w:rFonts w:ascii="Arial" w:hAnsi="Arial" w:cs="Arial"/>
          <w:sz w:val="20"/>
          <w:szCs w:val="20"/>
        </w:rPr>
        <w:t>bla_</w:t>
      </w:r>
      <w:r w:rsidR="00280DBD" w:rsidRPr="001006D1">
        <w:rPr>
          <w:rFonts w:ascii="Arial" w:hAnsi="Arial" w:cs="Arial"/>
          <w:bCs/>
          <w:sz w:val="20"/>
          <w:szCs w:val="20"/>
        </w:rPr>
        <w:t>NDM</w:t>
      </w:r>
      <w:proofErr w:type="spellEnd"/>
      <w:r w:rsidR="00280DBD" w:rsidRPr="001006D1">
        <w:rPr>
          <w:rFonts w:ascii="Arial" w:hAnsi="Arial" w:cs="Arial"/>
          <w:bCs/>
          <w:sz w:val="20"/>
          <w:szCs w:val="20"/>
        </w:rPr>
        <w:t xml:space="preserve"> gene</w:t>
      </w:r>
      <w:r w:rsidR="00280DBD" w:rsidRPr="001006D1">
        <w:rPr>
          <w:rFonts w:ascii="Arial" w:hAnsi="Arial" w:cs="Arial"/>
          <w:sz w:val="20"/>
          <w:szCs w:val="20"/>
        </w:rPr>
        <w:t xml:space="preserve"> in carbapenem-resistant isolates confirms the presence of potent </w:t>
      </w:r>
      <w:proofErr w:type="spellStart"/>
      <w:r w:rsidR="00280DBD" w:rsidRPr="001006D1">
        <w:rPr>
          <w:rFonts w:ascii="Arial" w:hAnsi="Arial" w:cs="Arial"/>
          <w:sz w:val="20"/>
          <w:szCs w:val="20"/>
        </w:rPr>
        <w:t>carbapenemase</w:t>
      </w:r>
      <w:proofErr w:type="spellEnd"/>
      <w:r w:rsidR="00280DBD" w:rsidRPr="001006D1">
        <w:rPr>
          <w:rFonts w:ascii="Arial" w:hAnsi="Arial" w:cs="Arial"/>
          <w:sz w:val="20"/>
          <w:szCs w:val="20"/>
        </w:rPr>
        <w:t xml:space="preserve"> activity, which is </w:t>
      </w:r>
      <w:r w:rsidR="00364BB0" w:rsidRPr="001006D1">
        <w:rPr>
          <w:rFonts w:ascii="Arial" w:hAnsi="Arial" w:cs="Arial"/>
          <w:sz w:val="20"/>
          <w:szCs w:val="20"/>
        </w:rPr>
        <w:t xml:space="preserve">consistent with the </w:t>
      </w:r>
      <w:r w:rsidR="00280DBD" w:rsidRPr="001006D1">
        <w:rPr>
          <w:rFonts w:ascii="Arial" w:hAnsi="Arial" w:cs="Arial"/>
          <w:sz w:val="20"/>
          <w:szCs w:val="20"/>
        </w:rPr>
        <w:t xml:space="preserve">reports of NDM-producing </w:t>
      </w:r>
      <w:r w:rsidR="00280DBD" w:rsidRPr="001006D1">
        <w:rPr>
          <w:rFonts w:ascii="Arial" w:hAnsi="Arial" w:cs="Arial"/>
          <w:i/>
          <w:iCs/>
          <w:sz w:val="20"/>
          <w:szCs w:val="20"/>
        </w:rPr>
        <w:t>E. coli</w:t>
      </w:r>
      <w:r w:rsidR="00364BB0" w:rsidRPr="001006D1">
        <w:rPr>
          <w:rFonts w:ascii="Arial" w:hAnsi="Arial" w:cs="Arial"/>
          <w:sz w:val="20"/>
          <w:szCs w:val="20"/>
        </w:rPr>
        <w:t xml:space="preserve"> </w:t>
      </w:r>
      <w:r w:rsidR="00106546" w:rsidRPr="001006D1">
        <w:rPr>
          <w:rFonts w:ascii="Arial" w:hAnsi="Arial" w:cs="Arial"/>
          <w:sz w:val="20"/>
          <w:szCs w:val="20"/>
        </w:rPr>
        <w:t xml:space="preserve">by </w:t>
      </w:r>
      <w:r w:rsidR="00364BB0" w:rsidRPr="001006D1">
        <w:rPr>
          <w:rFonts w:ascii="Arial" w:hAnsi="Arial" w:cs="Arial"/>
          <w:sz w:val="20"/>
          <w:szCs w:val="20"/>
        </w:rPr>
        <w:t xml:space="preserve">Thapa et al., </w:t>
      </w:r>
      <w:r w:rsidR="00106546" w:rsidRPr="001006D1">
        <w:rPr>
          <w:rFonts w:ascii="Arial" w:hAnsi="Arial" w:cs="Arial"/>
          <w:sz w:val="20"/>
          <w:szCs w:val="20"/>
        </w:rPr>
        <w:t>(</w:t>
      </w:r>
      <w:r w:rsidR="00364BB0" w:rsidRPr="001006D1">
        <w:rPr>
          <w:rFonts w:ascii="Arial" w:hAnsi="Arial" w:cs="Arial"/>
          <w:sz w:val="20"/>
          <w:szCs w:val="20"/>
        </w:rPr>
        <w:t xml:space="preserve">2022). </w:t>
      </w:r>
      <w:r w:rsidR="006445E2" w:rsidRPr="001006D1">
        <w:rPr>
          <w:rFonts w:ascii="Arial" w:hAnsi="Arial" w:cs="Arial"/>
          <w:sz w:val="20"/>
          <w:szCs w:val="20"/>
        </w:rPr>
        <w:t xml:space="preserve">Detection of </w:t>
      </w:r>
      <w:r w:rsidR="006445E2" w:rsidRPr="001006D1">
        <w:rPr>
          <w:rFonts w:ascii="Arial" w:hAnsi="Arial" w:cs="Arial"/>
          <w:bCs/>
          <w:sz w:val="20"/>
          <w:szCs w:val="20"/>
        </w:rPr>
        <w:t>SHV</w:t>
      </w:r>
      <w:r w:rsidR="006445E2" w:rsidRPr="001006D1">
        <w:rPr>
          <w:rFonts w:ascii="Arial" w:hAnsi="Arial" w:cs="Arial"/>
          <w:sz w:val="20"/>
          <w:szCs w:val="20"/>
        </w:rPr>
        <w:t xml:space="preserve"> β-lactamase gene in multiple isolates aligns with the observed </w:t>
      </w:r>
      <w:r w:rsidR="00106546" w:rsidRPr="001006D1">
        <w:rPr>
          <w:rFonts w:ascii="Arial" w:hAnsi="Arial" w:cs="Arial"/>
          <w:sz w:val="20"/>
          <w:szCs w:val="20"/>
        </w:rPr>
        <w:t>cefotaxime</w:t>
      </w:r>
      <w:r w:rsidR="006445E2" w:rsidRPr="001006D1">
        <w:rPr>
          <w:rFonts w:ascii="Arial" w:hAnsi="Arial" w:cs="Arial"/>
          <w:sz w:val="20"/>
          <w:szCs w:val="20"/>
        </w:rPr>
        <w:t xml:space="preserve"> resistance, supporting its role in extended-spectrum β-lactam (ESBL)</w:t>
      </w:r>
      <w:r w:rsidR="00364BB0" w:rsidRPr="001006D1">
        <w:rPr>
          <w:rFonts w:ascii="Arial" w:hAnsi="Arial" w:cs="Arial"/>
          <w:sz w:val="20"/>
          <w:szCs w:val="20"/>
        </w:rPr>
        <w:t xml:space="preserve"> resistance in the study population</w:t>
      </w:r>
      <w:r w:rsidR="006445E2" w:rsidRPr="001006D1">
        <w:rPr>
          <w:rFonts w:ascii="Arial" w:hAnsi="Arial" w:cs="Arial"/>
          <w:sz w:val="20"/>
          <w:szCs w:val="20"/>
        </w:rPr>
        <w:t xml:space="preserve">. The co-occurrence of fluoroquinolone resistance (ciprofloxacin 58.33%, and levofloxacin 66.67%) with the absence of the </w:t>
      </w:r>
      <w:r w:rsidR="006445E2" w:rsidRPr="001006D1">
        <w:rPr>
          <w:rFonts w:ascii="Arial" w:hAnsi="Arial" w:cs="Arial"/>
          <w:bCs/>
          <w:sz w:val="20"/>
          <w:szCs w:val="20"/>
        </w:rPr>
        <w:t>QNR gene</w:t>
      </w:r>
      <w:r w:rsidR="006445E2" w:rsidRPr="001006D1">
        <w:rPr>
          <w:rFonts w:ascii="Arial" w:hAnsi="Arial" w:cs="Arial"/>
          <w:sz w:val="20"/>
          <w:szCs w:val="20"/>
        </w:rPr>
        <w:t xml:space="preserve"> suggests that resistance in these isolates is likely mediated by chromosomal mutations in the quinolone resistance-determining r</w:t>
      </w:r>
      <w:r w:rsidR="00C3674E" w:rsidRPr="001006D1">
        <w:rPr>
          <w:rFonts w:ascii="Arial" w:hAnsi="Arial" w:cs="Arial"/>
          <w:sz w:val="20"/>
          <w:szCs w:val="20"/>
        </w:rPr>
        <w:t xml:space="preserve">egions (QRDRs) of </w:t>
      </w:r>
      <w:proofErr w:type="spellStart"/>
      <w:r w:rsidR="00C3674E" w:rsidRPr="001006D1">
        <w:rPr>
          <w:rFonts w:ascii="Arial" w:hAnsi="Arial" w:cs="Arial"/>
          <w:sz w:val="20"/>
          <w:szCs w:val="20"/>
        </w:rPr>
        <w:t>gyrA</w:t>
      </w:r>
      <w:proofErr w:type="spellEnd"/>
      <w:r w:rsidR="006445E2" w:rsidRPr="001006D1">
        <w:rPr>
          <w:rFonts w:ascii="Arial" w:hAnsi="Arial" w:cs="Arial"/>
          <w:sz w:val="20"/>
          <w:szCs w:val="20"/>
        </w:rPr>
        <w:t xml:space="preserve"> rather than plasmid-mediated mechanisms.</w:t>
      </w:r>
    </w:p>
    <w:p w14:paraId="7F85F933" w14:textId="77777777" w:rsidR="00B46323" w:rsidRPr="001006D1" w:rsidRDefault="00B46323" w:rsidP="00106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14:paraId="124915CC" w14:textId="2478FDA8" w:rsidR="005B687F" w:rsidRPr="001006D1" w:rsidRDefault="00B46323" w:rsidP="00106546">
      <w:pPr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b/>
          <w:bCs/>
        </w:rPr>
      </w:pPr>
      <w:r w:rsidRPr="001006D1">
        <w:rPr>
          <w:rFonts w:ascii="Arial" w:eastAsia="Times New Roman" w:hAnsi="Arial" w:cs="Arial"/>
          <w:b/>
          <w:bCs/>
        </w:rPr>
        <w:t>CONCLUSION</w:t>
      </w:r>
    </w:p>
    <w:p w14:paraId="0308A9E5" w14:textId="42382EAE" w:rsidR="00D334E4" w:rsidRPr="001006D1" w:rsidRDefault="00491552" w:rsidP="00D334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06D1">
        <w:rPr>
          <w:rFonts w:ascii="Arial" w:eastAsia="Times New Roman" w:hAnsi="Arial" w:cs="Arial"/>
          <w:sz w:val="20"/>
          <w:szCs w:val="20"/>
        </w:rPr>
        <w:t xml:space="preserve">This study demonstrates a high prevalence of multidrug-resistant </w:t>
      </w:r>
      <w:r w:rsidRPr="001006D1">
        <w:rPr>
          <w:rFonts w:ascii="Arial" w:eastAsia="Times New Roman" w:hAnsi="Arial" w:cs="Arial"/>
          <w:i/>
          <w:iCs/>
          <w:sz w:val="20"/>
          <w:szCs w:val="20"/>
        </w:rPr>
        <w:t>E. coli</w:t>
      </w:r>
      <w:r w:rsidR="007E76A8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364BB0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D334E4" w:rsidRPr="001006D1">
        <w:rPr>
          <w:rFonts w:ascii="Arial" w:eastAsia="Times New Roman" w:hAnsi="Arial" w:cs="Arial"/>
          <w:sz w:val="20"/>
          <w:szCs w:val="20"/>
        </w:rPr>
        <w:t xml:space="preserve"> </w:t>
      </w:r>
      <w:r w:rsidR="00364BB0" w:rsidRPr="001006D1">
        <w:rPr>
          <w:rFonts w:ascii="Arial" w:eastAsia="Times New Roman" w:hAnsi="Arial" w:cs="Arial"/>
          <w:sz w:val="20"/>
          <w:szCs w:val="20"/>
        </w:rPr>
        <w:t xml:space="preserve">in ready-to-eat food sold by mobile food vendors in </w:t>
      </w:r>
      <w:proofErr w:type="spellStart"/>
      <w:r w:rsidR="00364BB0" w:rsidRPr="001006D1">
        <w:rPr>
          <w:rFonts w:ascii="Arial" w:eastAsia="Times New Roman" w:hAnsi="Arial" w:cs="Arial"/>
          <w:sz w:val="20"/>
          <w:szCs w:val="20"/>
        </w:rPr>
        <w:t>Awka</w:t>
      </w:r>
      <w:proofErr w:type="spellEnd"/>
      <w:r w:rsidR="00364BB0" w:rsidRPr="001006D1">
        <w:rPr>
          <w:rFonts w:ascii="Arial" w:eastAsia="Times New Roman" w:hAnsi="Arial" w:cs="Arial"/>
          <w:sz w:val="20"/>
          <w:szCs w:val="20"/>
        </w:rPr>
        <w:t>, Nigeria.</w:t>
      </w:r>
      <w:r w:rsidR="00612DE8" w:rsidRPr="001006D1">
        <w:rPr>
          <w:rFonts w:ascii="Arial" w:hAnsi="Arial" w:cs="Arial"/>
          <w:sz w:val="20"/>
          <w:szCs w:val="20"/>
        </w:rPr>
        <w:t xml:space="preserve"> </w:t>
      </w:r>
      <w:r w:rsidR="00711C75" w:rsidRPr="001006D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E76A8" w:rsidRPr="001006D1">
        <w:rPr>
          <w:rFonts w:ascii="Arial" w:eastAsia="Times New Roman" w:hAnsi="Arial" w:cs="Arial"/>
        </w:rPr>
        <w:t>These findings highlight the urgent need for stricter regulations concerning mobile-vended foods, the improvement of hygiene practices among food handlers, and enhanced surveillance of antimicrobial resistanc</w:t>
      </w:r>
      <w:r w:rsidR="00D334E4" w:rsidRPr="001006D1">
        <w:rPr>
          <w:rFonts w:ascii="Arial" w:eastAsia="Times New Roman" w:hAnsi="Arial" w:cs="Arial"/>
        </w:rPr>
        <w:t xml:space="preserve">e within a One Health framework. </w:t>
      </w:r>
      <w:r w:rsidR="00D334E4" w:rsidRPr="001006D1">
        <w:rPr>
          <w:rFonts w:ascii="Arial" w:eastAsia="Times New Roman" w:hAnsi="Arial" w:cs="Arial"/>
          <w:sz w:val="20"/>
          <w:szCs w:val="20"/>
        </w:rPr>
        <w:t>The high MDR rates observed underscore the critical need for strict antimicrobial stewardship policies and continuous molecular surveillance to track emerging resistance genes.</w:t>
      </w:r>
    </w:p>
    <w:p w14:paraId="2BD2D44C" w14:textId="0915B77E" w:rsidR="007E76A8" w:rsidRPr="001006D1" w:rsidRDefault="007E76A8" w:rsidP="00D334E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22735D5" w14:textId="77777777" w:rsidR="007E76A8" w:rsidRPr="00074552" w:rsidRDefault="007E76A8" w:rsidP="007E76A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</w:rPr>
      </w:pPr>
    </w:p>
    <w:p w14:paraId="79B1EC33" w14:textId="32FEBD76" w:rsidR="00DB3F61" w:rsidRPr="00D770BB" w:rsidRDefault="00074552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</w:rPr>
      </w:pPr>
      <w:r w:rsidRPr="00D770BB">
        <w:rPr>
          <w:rFonts w:ascii="Arial" w:eastAsia="Times New Roman" w:hAnsi="Arial" w:cs="Arial"/>
          <w:b/>
          <w:bCs/>
        </w:rPr>
        <w:t>DISCLAIMER (ARTIFICIAL INTELLIGENCE)</w:t>
      </w:r>
    </w:p>
    <w:p w14:paraId="71B72A36" w14:textId="77777777" w:rsidR="00074552" w:rsidRPr="00D770BB" w:rsidRDefault="00074552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</w:rPr>
      </w:pPr>
    </w:p>
    <w:p w14:paraId="0BD89901" w14:textId="2C18840F" w:rsidR="005B687F" w:rsidRPr="00D770BB" w:rsidRDefault="00DB3F61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</w:rPr>
      </w:pPr>
      <w:r w:rsidRPr="00D770BB">
        <w:rPr>
          <w:rFonts w:ascii="Arial" w:eastAsia="Times New Roman" w:hAnsi="Arial" w:cs="Arial"/>
          <w:bCs/>
        </w:rPr>
        <w:t>Authors hereby declare that NO generative AI techno</w:t>
      </w:r>
      <w:r w:rsidR="00074552" w:rsidRPr="00D770BB">
        <w:rPr>
          <w:rFonts w:ascii="Arial" w:eastAsia="Times New Roman" w:hAnsi="Arial" w:cs="Arial"/>
          <w:bCs/>
        </w:rPr>
        <w:t>lo</w:t>
      </w:r>
      <w:r w:rsidRPr="00D770BB">
        <w:rPr>
          <w:rFonts w:ascii="Arial" w:eastAsia="Times New Roman" w:hAnsi="Arial" w:cs="Arial"/>
          <w:bCs/>
        </w:rPr>
        <w:t xml:space="preserve">gies such as large language Models (ChatGPT, COPILOT </w:t>
      </w:r>
      <w:r w:rsidR="00074552" w:rsidRPr="00D770BB">
        <w:rPr>
          <w:rFonts w:ascii="Arial" w:eastAsia="Times New Roman" w:hAnsi="Arial" w:cs="Arial"/>
          <w:bCs/>
        </w:rPr>
        <w:t>etc.</w:t>
      </w:r>
      <w:r w:rsidRPr="00D770BB">
        <w:rPr>
          <w:rFonts w:ascii="Arial" w:eastAsia="Times New Roman" w:hAnsi="Arial" w:cs="Arial"/>
          <w:bCs/>
        </w:rPr>
        <w:t>) and text-to-</w:t>
      </w:r>
      <w:r w:rsidR="00074552" w:rsidRPr="00D770BB">
        <w:rPr>
          <w:rFonts w:ascii="Arial" w:eastAsia="Times New Roman" w:hAnsi="Arial" w:cs="Arial"/>
          <w:bCs/>
        </w:rPr>
        <w:t>text image</w:t>
      </w:r>
      <w:r w:rsidRPr="00D770BB">
        <w:rPr>
          <w:rFonts w:ascii="Arial" w:eastAsia="Times New Roman" w:hAnsi="Arial" w:cs="Arial"/>
          <w:bCs/>
        </w:rPr>
        <w:t xml:space="preserve"> generators have been used during the writing or editing of this manuscript</w:t>
      </w:r>
      <w:r w:rsidRPr="00D770BB">
        <w:rPr>
          <w:rFonts w:ascii="Arial" w:eastAsia="Times New Roman" w:hAnsi="Arial" w:cs="Arial"/>
          <w:b/>
          <w:bCs/>
        </w:rPr>
        <w:t xml:space="preserve">. </w:t>
      </w:r>
    </w:p>
    <w:p w14:paraId="4C71EA8F" w14:textId="0369670A" w:rsidR="00074552" w:rsidRPr="00D770BB" w:rsidRDefault="00074552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</w:rPr>
      </w:pPr>
    </w:p>
    <w:p w14:paraId="3BBC2033" w14:textId="5ABD264B" w:rsidR="00EF59B2" w:rsidRPr="00D770BB" w:rsidRDefault="00EF59B2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</w:rPr>
      </w:pPr>
      <w:r w:rsidRPr="00D770BB">
        <w:rPr>
          <w:rFonts w:ascii="Arial" w:eastAsia="Times New Roman" w:hAnsi="Arial" w:cs="Arial"/>
          <w:b/>
          <w:bCs/>
        </w:rPr>
        <w:t>CONSENT AND ETHICAL APPROVAL</w:t>
      </w:r>
    </w:p>
    <w:p w14:paraId="2572DEA5" w14:textId="3C283146" w:rsidR="00EF59B2" w:rsidRPr="00D770BB" w:rsidRDefault="00EF59B2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Cs/>
        </w:rPr>
      </w:pPr>
      <w:r w:rsidRPr="00D770BB">
        <w:rPr>
          <w:rFonts w:ascii="Arial" w:eastAsia="Times New Roman" w:hAnsi="Arial" w:cs="Arial"/>
          <w:bCs/>
        </w:rPr>
        <w:t>It is not applicable</w:t>
      </w:r>
    </w:p>
    <w:p w14:paraId="5D9F3A9C" w14:textId="77777777" w:rsidR="00EF59B2" w:rsidRPr="00D770BB" w:rsidRDefault="00EF59B2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</w:rPr>
      </w:pPr>
    </w:p>
    <w:p w14:paraId="438EF6BC" w14:textId="6CF712F5" w:rsidR="00074552" w:rsidRPr="00D770BB" w:rsidRDefault="00074552" w:rsidP="00106546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</w:rPr>
      </w:pPr>
      <w:r w:rsidRPr="00D770BB">
        <w:rPr>
          <w:rFonts w:ascii="Arial" w:eastAsia="Times New Roman" w:hAnsi="Arial" w:cs="Arial"/>
          <w:b/>
          <w:bCs/>
        </w:rPr>
        <w:t>COMPETING INTEREST</w:t>
      </w:r>
    </w:p>
    <w:p w14:paraId="66F7A57D" w14:textId="73B1B493" w:rsidR="00074552" w:rsidRPr="00D770BB" w:rsidRDefault="00074552" w:rsidP="00A65A25">
      <w:pPr>
        <w:spacing w:line="360" w:lineRule="auto"/>
        <w:rPr>
          <w:rFonts w:ascii="Arial" w:hAnsi="Arial" w:cs="Arial"/>
        </w:rPr>
      </w:pPr>
      <w:r w:rsidRPr="00D770BB">
        <w:rPr>
          <w:rFonts w:ascii="Arial" w:hAnsi="Arial" w:cs="Arial"/>
        </w:rPr>
        <w:t>Authors have declared that no competing interests exist.</w:t>
      </w:r>
    </w:p>
    <w:p w14:paraId="5DA76208" w14:textId="77777777" w:rsidR="00D770BB" w:rsidRDefault="00D770BB" w:rsidP="00D560F8">
      <w:pPr>
        <w:spacing w:line="360" w:lineRule="auto"/>
        <w:rPr>
          <w:rFonts w:ascii="Arial" w:hAnsi="Arial" w:cs="Arial"/>
          <w:b/>
        </w:rPr>
      </w:pPr>
    </w:p>
    <w:p w14:paraId="1097D2EE" w14:textId="044B73D5" w:rsidR="00450DB2" w:rsidRPr="001006D1" w:rsidRDefault="00450DB2" w:rsidP="00D560F8">
      <w:pPr>
        <w:spacing w:line="360" w:lineRule="auto"/>
        <w:rPr>
          <w:rFonts w:ascii="Arial" w:hAnsi="Arial" w:cs="Arial"/>
          <w:b/>
        </w:rPr>
      </w:pPr>
      <w:r w:rsidRPr="001006D1">
        <w:rPr>
          <w:rFonts w:ascii="Arial" w:hAnsi="Arial" w:cs="Arial"/>
          <w:b/>
        </w:rPr>
        <w:lastRenderedPageBreak/>
        <w:t>REFERENCES</w:t>
      </w:r>
    </w:p>
    <w:p w14:paraId="2B83AB4F" w14:textId="77777777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eastAsia="Times New Roman" w:hAnsi="Arial" w:cs="Arial"/>
        </w:rPr>
      </w:pPr>
      <w:r w:rsidRPr="001006D1">
        <w:rPr>
          <w:rFonts w:ascii="Arial" w:hAnsi="Arial" w:cs="Arial"/>
          <w:shd w:val="clear" w:color="auto" w:fill="FFFFFF"/>
        </w:rPr>
        <w:t>World Health Organization. Food Safety Team. (1996). </w:t>
      </w:r>
      <w:r w:rsidR="0076403F" w:rsidRPr="001006D1">
        <w:rPr>
          <w:rFonts w:ascii="Arial" w:hAnsi="Arial" w:cs="Arial"/>
          <w:i/>
          <w:iCs/>
          <w:shd w:val="clear" w:color="auto" w:fill="FFFFFF"/>
        </w:rPr>
        <w:t>Es</w:t>
      </w:r>
      <w:r w:rsidRPr="001006D1">
        <w:rPr>
          <w:rFonts w:ascii="Arial" w:hAnsi="Arial" w:cs="Arial"/>
          <w:i/>
          <w:iCs/>
          <w:shd w:val="clear" w:color="auto" w:fill="FFFFFF"/>
        </w:rPr>
        <w:t xml:space="preserve">sential safety requirements for </w:t>
      </w:r>
      <w:r w:rsidR="0076403F" w:rsidRPr="001006D1">
        <w:rPr>
          <w:rFonts w:ascii="Arial" w:hAnsi="Arial" w:cs="Arial"/>
          <w:i/>
          <w:iCs/>
          <w:shd w:val="clear" w:color="auto" w:fill="FFFFFF"/>
        </w:rPr>
        <w:t>street-vended foods</w:t>
      </w:r>
      <w:r w:rsidRPr="001006D1">
        <w:rPr>
          <w:rFonts w:ascii="Arial" w:hAnsi="Arial" w:cs="Arial"/>
          <w:shd w:val="clear" w:color="auto" w:fill="FFFFFF"/>
        </w:rPr>
        <w:t xml:space="preserve"> (Revised edition). </w:t>
      </w:r>
    </w:p>
    <w:p w14:paraId="754FCE09" w14:textId="46197A42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  <w:shd w:val="clear" w:color="auto" w:fill="FFFFFF"/>
        </w:rPr>
      </w:pPr>
      <w:r w:rsidRPr="001006D1">
        <w:rPr>
          <w:rFonts w:ascii="Arial" w:hAnsi="Arial" w:cs="Arial"/>
          <w:shd w:val="clear" w:color="auto" w:fill="FFFFFF"/>
        </w:rPr>
        <w:t>World Health Organization. (2019). </w:t>
      </w:r>
      <w:r w:rsidR="0076403F" w:rsidRPr="001006D1">
        <w:rPr>
          <w:rFonts w:ascii="Arial" w:hAnsi="Arial" w:cs="Arial"/>
          <w:i/>
          <w:iCs/>
          <w:shd w:val="clear" w:color="auto" w:fill="FFFFFF"/>
        </w:rPr>
        <w:t>FEED</w:t>
      </w:r>
      <w:r w:rsidRPr="001006D1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76403F" w:rsidRPr="001006D1">
        <w:rPr>
          <w:rFonts w:ascii="Arial" w:hAnsi="Arial" w:cs="Arial"/>
          <w:i/>
          <w:iCs/>
          <w:shd w:val="clear" w:color="auto" w:fill="FFFFFF"/>
        </w:rPr>
        <w:t>cities project: A comprehensive characterization of the street food environment in cities: Project protocol 2019</w:t>
      </w:r>
      <w:r w:rsidRPr="001006D1">
        <w:rPr>
          <w:rFonts w:ascii="Arial" w:hAnsi="Arial" w:cs="Arial"/>
          <w:shd w:val="clear" w:color="auto" w:fill="FFFFFF"/>
        </w:rPr>
        <w:t>. No. WHO/EURO: 2019-3514-43273-60650.</w:t>
      </w:r>
    </w:p>
    <w:p w14:paraId="5A741835" w14:textId="77777777" w:rsidR="00773F73" w:rsidRPr="001006D1" w:rsidRDefault="00773F73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</w:p>
    <w:p w14:paraId="11A03565" w14:textId="23D1E3B6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</w:rPr>
        <w:t>Adeosun, K. P.,</w:t>
      </w:r>
      <w:r w:rsidR="00A65A25" w:rsidRPr="001006D1">
        <w:rPr>
          <w:rFonts w:ascii="Arial" w:hAnsi="Arial" w:cs="Arial"/>
        </w:rPr>
        <w:t xml:space="preserve"> </w:t>
      </w:r>
      <w:proofErr w:type="spellStart"/>
      <w:r w:rsidR="00A65A25" w:rsidRPr="001006D1">
        <w:rPr>
          <w:rFonts w:ascii="Arial" w:hAnsi="Arial" w:cs="Arial"/>
        </w:rPr>
        <w:t>Oosterveer</w:t>
      </w:r>
      <w:proofErr w:type="spellEnd"/>
      <w:r w:rsidR="00A65A25" w:rsidRPr="001006D1">
        <w:rPr>
          <w:rFonts w:ascii="Arial" w:hAnsi="Arial" w:cs="Arial"/>
        </w:rPr>
        <w:t>, M., Greene, P. &amp;</w:t>
      </w:r>
      <w:r w:rsidRPr="001006D1">
        <w:rPr>
          <w:rFonts w:ascii="Arial" w:hAnsi="Arial" w:cs="Arial"/>
        </w:rPr>
        <w:t xml:space="preserve"> Salman, V. (2022). Informal ready-to-eat food vending: A social practice perspective on urban food provisioning in Nigeria. </w:t>
      </w:r>
      <w:r w:rsidR="0076403F" w:rsidRPr="001006D1">
        <w:rPr>
          <w:rFonts w:ascii="Arial" w:hAnsi="Arial" w:cs="Arial"/>
          <w:i/>
          <w:iCs/>
        </w:rPr>
        <w:t>Food Security</w:t>
      </w:r>
      <w:r w:rsidR="00773F73" w:rsidRPr="001006D1">
        <w:rPr>
          <w:rFonts w:ascii="Arial" w:hAnsi="Arial" w:cs="Arial"/>
        </w:rPr>
        <w:t>, 18(7): 1–18.</w:t>
      </w:r>
    </w:p>
    <w:p w14:paraId="23CD2AEB" w14:textId="77777777" w:rsidR="00773F73" w:rsidRPr="001006D1" w:rsidRDefault="00773F73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</w:p>
    <w:p w14:paraId="4A2D1C90" w14:textId="648D945F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  <w:shd w:val="clear" w:color="auto" w:fill="FFFFFF"/>
        </w:rPr>
        <w:t xml:space="preserve">Mazi, I. M., </w:t>
      </w:r>
      <w:proofErr w:type="spellStart"/>
      <w:r w:rsidRPr="001006D1">
        <w:rPr>
          <w:rFonts w:ascii="Arial" w:hAnsi="Arial" w:cs="Arial"/>
          <w:shd w:val="clear" w:color="auto" w:fill="FFFFFF"/>
        </w:rPr>
        <w:t>Onyeaka</w:t>
      </w:r>
      <w:proofErr w:type="spellEnd"/>
      <w:r w:rsidRPr="001006D1">
        <w:rPr>
          <w:rFonts w:ascii="Arial" w:hAnsi="Arial" w:cs="Arial"/>
          <w:shd w:val="clear" w:color="auto" w:fill="FFFFFF"/>
        </w:rPr>
        <w:t xml:space="preserve">, H., </w:t>
      </w:r>
      <w:proofErr w:type="spellStart"/>
      <w:r w:rsidRPr="001006D1">
        <w:rPr>
          <w:rFonts w:ascii="Arial" w:hAnsi="Arial" w:cs="Arial"/>
          <w:shd w:val="clear" w:color="auto" w:fill="FFFFFF"/>
        </w:rPr>
        <w:t>Akegbe</w:t>
      </w:r>
      <w:proofErr w:type="spellEnd"/>
      <w:r w:rsidRPr="001006D1">
        <w:rPr>
          <w:rFonts w:ascii="Arial" w:hAnsi="Arial" w:cs="Arial"/>
          <w:shd w:val="clear" w:color="auto" w:fill="FFFFFF"/>
        </w:rPr>
        <w:t xml:space="preserve">, H., </w:t>
      </w:r>
      <w:proofErr w:type="spellStart"/>
      <w:r w:rsidRPr="001006D1">
        <w:rPr>
          <w:rFonts w:ascii="Arial" w:hAnsi="Arial" w:cs="Arial"/>
          <w:shd w:val="clear" w:color="auto" w:fill="FFFFFF"/>
        </w:rPr>
        <w:t>Njoagwuani</w:t>
      </w:r>
      <w:proofErr w:type="spellEnd"/>
      <w:r w:rsidRPr="001006D1">
        <w:rPr>
          <w:rFonts w:ascii="Arial" w:hAnsi="Arial" w:cs="Arial"/>
          <w:shd w:val="clear" w:color="auto" w:fill="FFFFFF"/>
        </w:rPr>
        <w:t xml:space="preserve">, E. I., </w:t>
      </w:r>
      <w:proofErr w:type="spellStart"/>
      <w:r w:rsidRPr="001006D1">
        <w:rPr>
          <w:rFonts w:ascii="Arial" w:hAnsi="Arial" w:cs="Arial"/>
          <w:shd w:val="clear" w:color="auto" w:fill="FFFFFF"/>
        </w:rPr>
        <w:t>Ochulor</w:t>
      </w:r>
      <w:proofErr w:type="spellEnd"/>
      <w:r w:rsidRPr="001006D1">
        <w:rPr>
          <w:rFonts w:ascii="Arial" w:hAnsi="Arial" w:cs="Arial"/>
          <w:shd w:val="clear" w:color="auto" w:fill="FFFFFF"/>
        </w:rPr>
        <w:t xml:space="preserve">, C. E., </w:t>
      </w:r>
      <w:proofErr w:type="spellStart"/>
      <w:r w:rsidRPr="001006D1">
        <w:rPr>
          <w:rFonts w:ascii="Arial" w:hAnsi="Arial" w:cs="Arial"/>
          <w:shd w:val="clear" w:color="auto" w:fill="FFFFFF"/>
        </w:rPr>
        <w:t>Oladunjoye</w:t>
      </w:r>
      <w:proofErr w:type="spellEnd"/>
      <w:r w:rsidRPr="001006D1">
        <w:rPr>
          <w:rFonts w:ascii="Arial" w:hAnsi="Arial" w:cs="Arial"/>
          <w:shd w:val="clear" w:color="auto" w:fill="FFFFFF"/>
        </w:rPr>
        <w:t xml:space="preserve">, I. O., </w:t>
      </w:r>
      <w:proofErr w:type="spellStart"/>
      <w:r w:rsidRPr="001006D1">
        <w:rPr>
          <w:rFonts w:ascii="Arial" w:hAnsi="Arial" w:cs="Arial"/>
          <w:shd w:val="clear" w:color="auto" w:fill="FFFFFF"/>
        </w:rPr>
        <w:t>Omotosha</w:t>
      </w:r>
      <w:proofErr w:type="spellEnd"/>
      <w:r w:rsidRPr="001006D1">
        <w:rPr>
          <w:rFonts w:ascii="Arial" w:hAnsi="Arial" w:cs="Arial"/>
          <w:shd w:val="clear" w:color="auto" w:fill="FFFFFF"/>
        </w:rPr>
        <w:t>, A.D</w:t>
      </w:r>
      <w:r w:rsidR="00A65A25" w:rsidRPr="001006D1">
        <w:rPr>
          <w:rFonts w:ascii="Arial" w:hAnsi="Arial" w:cs="Arial"/>
          <w:shd w:val="clear" w:color="auto" w:fill="FFFFFF"/>
        </w:rPr>
        <w:t xml:space="preserve">., </w:t>
      </w:r>
      <w:proofErr w:type="spellStart"/>
      <w:r w:rsidR="00A65A25" w:rsidRPr="001006D1">
        <w:rPr>
          <w:rFonts w:ascii="Arial" w:hAnsi="Arial" w:cs="Arial"/>
          <w:shd w:val="clear" w:color="auto" w:fill="FFFFFF"/>
        </w:rPr>
        <w:t>Nwaiwu</w:t>
      </w:r>
      <w:proofErr w:type="spellEnd"/>
      <w:r w:rsidR="00A65A25" w:rsidRPr="001006D1">
        <w:rPr>
          <w:rFonts w:ascii="Arial" w:hAnsi="Arial" w:cs="Arial"/>
          <w:shd w:val="clear" w:color="auto" w:fill="FFFFFF"/>
        </w:rPr>
        <w:t xml:space="preserve">, O., Tamasiga, P. &amp; </w:t>
      </w:r>
      <w:r w:rsidRPr="001006D1">
        <w:rPr>
          <w:rFonts w:ascii="Arial" w:hAnsi="Arial" w:cs="Arial"/>
          <w:shd w:val="clear" w:color="auto" w:fill="FFFFFF"/>
        </w:rPr>
        <w:t>Odeyemi, O. A. (2023). Street vended foods in Nigeria: An analysis of the current state of affairs and the way forward. </w:t>
      </w:r>
      <w:r w:rsidRPr="001006D1">
        <w:rPr>
          <w:rFonts w:ascii="Arial" w:hAnsi="Arial" w:cs="Arial"/>
          <w:i/>
          <w:iCs/>
          <w:shd w:val="clear" w:color="auto" w:fill="FFFFFF"/>
        </w:rPr>
        <w:t>Cogent Food &amp; Agriculture</w:t>
      </w:r>
      <w:r w:rsidRPr="001006D1">
        <w:rPr>
          <w:rFonts w:ascii="Arial" w:hAnsi="Arial" w:cs="Arial"/>
          <w:shd w:val="clear" w:color="auto" w:fill="FFFFFF"/>
        </w:rPr>
        <w:t>, </w:t>
      </w:r>
      <w:r w:rsidRPr="001006D1">
        <w:rPr>
          <w:rFonts w:ascii="Arial" w:hAnsi="Arial" w:cs="Arial"/>
          <w:i/>
          <w:iCs/>
          <w:shd w:val="clear" w:color="auto" w:fill="FFFFFF"/>
        </w:rPr>
        <w:t>9</w:t>
      </w:r>
      <w:r w:rsidR="00773F73" w:rsidRPr="001006D1">
        <w:rPr>
          <w:rFonts w:ascii="Arial" w:hAnsi="Arial" w:cs="Arial"/>
          <w:shd w:val="clear" w:color="auto" w:fill="FFFFFF"/>
        </w:rPr>
        <w:t>(2): 10-22</w:t>
      </w:r>
    </w:p>
    <w:p w14:paraId="3FAD94FB" w14:textId="6124DF5F" w:rsidR="00450DB2" w:rsidRPr="001006D1" w:rsidRDefault="00A65A25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eastAsia="Times New Roman" w:hAnsi="Arial" w:cs="Arial"/>
        </w:rPr>
      </w:pPr>
      <w:proofErr w:type="spellStart"/>
      <w:r w:rsidRPr="001006D1">
        <w:rPr>
          <w:rFonts w:ascii="Arial" w:eastAsia="Times New Roman" w:hAnsi="Arial" w:cs="Arial"/>
        </w:rPr>
        <w:t>Ndahi</w:t>
      </w:r>
      <w:proofErr w:type="spellEnd"/>
      <w:r w:rsidRPr="001006D1">
        <w:rPr>
          <w:rFonts w:ascii="Arial" w:eastAsia="Times New Roman" w:hAnsi="Arial" w:cs="Arial"/>
        </w:rPr>
        <w:t>, M. D. &amp;</w:t>
      </w:r>
      <w:r w:rsidR="00450DB2" w:rsidRPr="001006D1">
        <w:rPr>
          <w:rFonts w:ascii="Arial" w:eastAsia="Times New Roman" w:hAnsi="Arial" w:cs="Arial"/>
        </w:rPr>
        <w:t xml:space="preserve"> </w:t>
      </w:r>
      <w:proofErr w:type="spellStart"/>
      <w:r w:rsidR="00450DB2" w:rsidRPr="001006D1">
        <w:rPr>
          <w:rFonts w:ascii="Arial" w:eastAsia="Times New Roman" w:hAnsi="Arial" w:cs="Arial"/>
        </w:rPr>
        <w:t>Gaiya</w:t>
      </w:r>
      <w:proofErr w:type="spellEnd"/>
      <w:r w:rsidR="00450DB2" w:rsidRPr="001006D1">
        <w:rPr>
          <w:rFonts w:ascii="Arial" w:eastAsia="Times New Roman" w:hAnsi="Arial" w:cs="Arial"/>
        </w:rPr>
        <w:t>, Z. A. (2020). Occurrence and antimicrobial susceptibility profile of </w:t>
      </w:r>
      <w:r w:rsidR="00450DB2" w:rsidRPr="001006D1">
        <w:rPr>
          <w:rFonts w:ascii="Arial" w:eastAsia="Times New Roman" w:hAnsi="Arial" w:cs="Arial"/>
          <w:i/>
          <w:iCs/>
        </w:rPr>
        <w:t>Staphylococcus aureus</w:t>
      </w:r>
      <w:r w:rsidR="00450DB2" w:rsidRPr="001006D1">
        <w:rPr>
          <w:rFonts w:ascii="Arial" w:eastAsia="Times New Roman" w:hAnsi="Arial" w:cs="Arial"/>
        </w:rPr>
        <w:t> isolated from raw milk obtained from different dairy herds in Kaduna Metropolis, Nigeria. </w:t>
      </w:r>
      <w:r w:rsidR="00450DB2" w:rsidRPr="001006D1">
        <w:rPr>
          <w:rFonts w:ascii="Arial" w:eastAsia="Times New Roman" w:hAnsi="Arial" w:cs="Arial"/>
          <w:i/>
          <w:iCs/>
        </w:rPr>
        <w:t>Journal of Food Protection</w:t>
      </w:r>
      <w:r w:rsidR="00773F73" w:rsidRPr="001006D1">
        <w:rPr>
          <w:rFonts w:ascii="Arial" w:eastAsia="Times New Roman" w:hAnsi="Arial" w:cs="Arial"/>
        </w:rPr>
        <w:t xml:space="preserve">, 83(9): </w:t>
      </w:r>
      <w:r w:rsidR="00450DB2" w:rsidRPr="001006D1">
        <w:rPr>
          <w:rFonts w:ascii="Arial" w:eastAsia="Times New Roman" w:hAnsi="Arial" w:cs="Arial"/>
        </w:rPr>
        <w:t>1525-1529.</w:t>
      </w:r>
    </w:p>
    <w:p w14:paraId="013944C4" w14:textId="73FF5CF4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eastAsia="Times New Roman" w:hAnsi="Arial" w:cs="Arial"/>
        </w:rPr>
        <w:t xml:space="preserve">Kaper, J. B., </w:t>
      </w:r>
      <w:proofErr w:type="spellStart"/>
      <w:r w:rsidRPr="001006D1">
        <w:rPr>
          <w:rFonts w:ascii="Arial" w:eastAsia="Times New Roman" w:hAnsi="Arial" w:cs="Arial"/>
        </w:rPr>
        <w:t>Nataro</w:t>
      </w:r>
      <w:proofErr w:type="spellEnd"/>
      <w:r w:rsidR="00A65A25" w:rsidRPr="001006D1">
        <w:rPr>
          <w:rFonts w:ascii="Arial" w:eastAsia="Times New Roman" w:hAnsi="Arial" w:cs="Arial"/>
        </w:rPr>
        <w:t>, J. P. &amp;</w:t>
      </w:r>
      <w:r w:rsidRPr="001006D1">
        <w:rPr>
          <w:rFonts w:ascii="Arial" w:eastAsia="Times New Roman" w:hAnsi="Arial" w:cs="Arial"/>
        </w:rPr>
        <w:t xml:space="preserve"> Mobley, H. L. T. (2022). Pathogenic </w:t>
      </w:r>
      <w:r w:rsidRPr="001006D1">
        <w:rPr>
          <w:rFonts w:ascii="Arial" w:eastAsia="Times New Roman" w:hAnsi="Arial" w:cs="Arial"/>
          <w:i/>
          <w:iCs/>
        </w:rPr>
        <w:t>Escherichia coli</w:t>
      </w:r>
      <w:r w:rsidRPr="001006D1">
        <w:rPr>
          <w:rFonts w:ascii="Arial" w:eastAsia="Times New Roman" w:hAnsi="Arial" w:cs="Arial"/>
        </w:rPr>
        <w:t xml:space="preserve">: Overview and recent advances. </w:t>
      </w:r>
      <w:r w:rsidRPr="001006D1">
        <w:rPr>
          <w:rFonts w:ascii="Arial" w:eastAsia="Times New Roman" w:hAnsi="Arial" w:cs="Arial"/>
          <w:i/>
          <w:iCs/>
        </w:rPr>
        <w:t>Nature Reviews Microbiology</w:t>
      </w:r>
      <w:r w:rsidR="00773F73" w:rsidRPr="001006D1">
        <w:rPr>
          <w:rFonts w:ascii="Arial" w:eastAsia="Times New Roman" w:hAnsi="Arial" w:cs="Arial"/>
        </w:rPr>
        <w:t>, 20(2):</w:t>
      </w:r>
      <w:r w:rsidRPr="001006D1">
        <w:rPr>
          <w:rFonts w:ascii="Arial" w:eastAsia="Times New Roman" w:hAnsi="Arial" w:cs="Arial"/>
        </w:rPr>
        <w:t xml:space="preserve"> 73–87. </w:t>
      </w:r>
    </w:p>
    <w:p w14:paraId="0D0FD60B" w14:textId="6C7D7A53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proofErr w:type="spellStart"/>
      <w:r w:rsidRPr="001006D1">
        <w:rPr>
          <w:rFonts w:ascii="Arial" w:hAnsi="Arial" w:cs="Arial"/>
          <w:shd w:val="clear" w:color="auto" w:fill="FFFFFF"/>
        </w:rPr>
        <w:t>Salamandan</w:t>
      </w:r>
      <w:r w:rsidR="00A65A25" w:rsidRPr="001006D1">
        <w:rPr>
          <w:rFonts w:ascii="Arial" w:hAnsi="Arial" w:cs="Arial"/>
          <w:shd w:val="clear" w:color="auto" w:fill="FFFFFF"/>
        </w:rPr>
        <w:t>e</w:t>
      </w:r>
      <w:proofErr w:type="spellEnd"/>
      <w:r w:rsidR="00A65A25" w:rsidRPr="001006D1">
        <w:rPr>
          <w:rFonts w:ascii="Arial" w:hAnsi="Arial" w:cs="Arial"/>
          <w:shd w:val="clear" w:color="auto" w:fill="FFFFFF"/>
        </w:rPr>
        <w:t xml:space="preserve">, A., </w:t>
      </w:r>
      <w:proofErr w:type="spellStart"/>
      <w:r w:rsidR="00A65A25" w:rsidRPr="001006D1">
        <w:rPr>
          <w:rFonts w:ascii="Arial" w:hAnsi="Arial" w:cs="Arial"/>
          <w:shd w:val="clear" w:color="auto" w:fill="FFFFFF"/>
        </w:rPr>
        <w:t>Malfeito</w:t>
      </w:r>
      <w:proofErr w:type="spellEnd"/>
      <w:r w:rsidR="00A65A25" w:rsidRPr="001006D1">
        <w:rPr>
          <w:rFonts w:ascii="Arial" w:hAnsi="Arial" w:cs="Arial"/>
          <w:shd w:val="clear" w:color="auto" w:fill="FFFFFF"/>
        </w:rPr>
        <w:t>-Ferreira, M. &amp;</w:t>
      </w:r>
      <w:r w:rsidRPr="001006D1">
        <w:rPr>
          <w:rFonts w:ascii="Arial" w:hAnsi="Arial" w:cs="Arial"/>
          <w:shd w:val="clear" w:color="auto" w:fill="FFFFFF"/>
        </w:rPr>
        <w:t xml:space="preserve"> Brito, L. (2023). The Socioeconomic Factors of Street Food Vending in Developing Countries and Its Implications for Public Health: A Systematic Review. </w:t>
      </w:r>
      <w:r w:rsidR="0076403F" w:rsidRPr="001006D1">
        <w:rPr>
          <w:rFonts w:ascii="Arial" w:hAnsi="Arial" w:cs="Arial"/>
          <w:i/>
          <w:iCs/>
          <w:shd w:val="clear" w:color="auto" w:fill="FFFFFF"/>
        </w:rPr>
        <w:t>Foods</w:t>
      </w:r>
      <w:r w:rsidRPr="001006D1">
        <w:rPr>
          <w:rFonts w:ascii="Arial" w:hAnsi="Arial" w:cs="Arial"/>
          <w:shd w:val="clear" w:color="auto" w:fill="FFFFFF"/>
        </w:rPr>
        <w:t> </w:t>
      </w:r>
      <w:r w:rsidR="0076403F" w:rsidRPr="001006D1">
        <w:rPr>
          <w:rFonts w:ascii="Arial" w:hAnsi="Arial" w:cs="Arial"/>
          <w:iCs/>
          <w:shd w:val="clear" w:color="auto" w:fill="FFFFFF"/>
        </w:rPr>
        <w:t>12</w:t>
      </w:r>
      <w:r w:rsidRPr="001006D1">
        <w:rPr>
          <w:rFonts w:ascii="Arial" w:hAnsi="Arial" w:cs="Arial"/>
          <w:shd w:val="clear" w:color="auto" w:fill="FFFFFF"/>
        </w:rPr>
        <w:t>: 3774.</w:t>
      </w:r>
    </w:p>
    <w:p w14:paraId="33931860" w14:textId="32E31B85" w:rsidR="00450DB2" w:rsidRPr="001006D1" w:rsidRDefault="00A65A25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eastAsia="Times New Roman" w:hAnsi="Arial" w:cs="Arial"/>
        </w:rPr>
      </w:pPr>
      <w:r w:rsidRPr="001006D1">
        <w:rPr>
          <w:rFonts w:ascii="Arial" w:eastAsia="Times New Roman" w:hAnsi="Arial" w:cs="Arial"/>
        </w:rPr>
        <w:t>Mensah, P., Amoah, S. A. &amp;</w:t>
      </w:r>
      <w:r w:rsidR="00450DB2" w:rsidRPr="001006D1">
        <w:rPr>
          <w:rFonts w:ascii="Arial" w:eastAsia="Times New Roman" w:hAnsi="Arial" w:cs="Arial"/>
        </w:rPr>
        <w:t xml:space="preserve"> Akyeampong, N. (2022). Food safety risks in urban street food vending in West Africa: A review of challenges and policy gaps. </w:t>
      </w:r>
      <w:r w:rsidR="00450DB2" w:rsidRPr="001006D1">
        <w:rPr>
          <w:rFonts w:ascii="Arial" w:eastAsia="Times New Roman" w:hAnsi="Arial" w:cs="Arial"/>
          <w:i/>
          <w:iCs/>
        </w:rPr>
        <w:t>Food Control</w:t>
      </w:r>
      <w:r w:rsidR="00773F73" w:rsidRPr="001006D1">
        <w:rPr>
          <w:rFonts w:ascii="Arial" w:eastAsia="Times New Roman" w:hAnsi="Arial" w:cs="Arial"/>
        </w:rPr>
        <w:t>, 133: 1-8</w:t>
      </w:r>
    </w:p>
    <w:p w14:paraId="2D1AD894" w14:textId="035F3BA8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  <w:shd w:val="clear" w:color="auto" w:fill="FFFFFF"/>
        </w:rPr>
        <w:t>Viana, G.G.F., Ca</w:t>
      </w:r>
      <w:r w:rsidR="00773F73" w:rsidRPr="001006D1">
        <w:rPr>
          <w:rFonts w:ascii="Arial" w:hAnsi="Arial" w:cs="Arial"/>
          <w:shd w:val="clear" w:color="auto" w:fill="FFFFFF"/>
        </w:rPr>
        <w:t>rdozo, M.V., Pereira, J. G. &amp;</w:t>
      </w:r>
      <w:r w:rsidRPr="001006D1">
        <w:rPr>
          <w:rFonts w:ascii="Arial" w:hAnsi="Arial" w:cs="Arial"/>
          <w:shd w:val="clear" w:color="auto" w:fill="FFFFFF"/>
        </w:rPr>
        <w:t xml:space="preserve"> Rossi, G. A. M. (2025). Antimicrobial Resistant </w:t>
      </w:r>
      <w:r w:rsidRPr="001006D1">
        <w:rPr>
          <w:rFonts w:ascii="Arial" w:hAnsi="Arial" w:cs="Arial"/>
          <w:i/>
          <w:iCs/>
          <w:shd w:val="clear" w:color="auto" w:fill="FFFFFF"/>
        </w:rPr>
        <w:t>Staphylococcus</w:t>
      </w:r>
      <w:r w:rsidRPr="001006D1">
        <w:rPr>
          <w:rFonts w:ascii="Arial" w:hAnsi="Arial" w:cs="Arial"/>
          <w:shd w:val="clear" w:color="auto" w:fill="FFFFFF"/>
        </w:rPr>
        <w:t> spp., </w:t>
      </w:r>
      <w:r w:rsidRPr="001006D1">
        <w:rPr>
          <w:rFonts w:ascii="Arial" w:hAnsi="Arial" w:cs="Arial"/>
          <w:i/>
          <w:iCs/>
          <w:shd w:val="clear" w:color="auto" w:fill="FFFFFF"/>
        </w:rPr>
        <w:t>Escherichia coli</w:t>
      </w:r>
      <w:r w:rsidRPr="001006D1">
        <w:rPr>
          <w:rFonts w:ascii="Arial" w:hAnsi="Arial" w:cs="Arial"/>
          <w:shd w:val="clear" w:color="auto" w:fill="FFFFFF"/>
        </w:rPr>
        <w:t>, and </w:t>
      </w:r>
      <w:r w:rsidRPr="001006D1">
        <w:rPr>
          <w:rFonts w:ascii="Arial" w:hAnsi="Arial" w:cs="Arial"/>
          <w:i/>
          <w:iCs/>
          <w:shd w:val="clear" w:color="auto" w:fill="FFFFFF"/>
        </w:rPr>
        <w:t>Salmonella</w:t>
      </w:r>
      <w:r w:rsidRPr="001006D1">
        <w:rPr>
          <w:rFonts w:ascii="Arial" w:hAnsi="Arial" w:cs="Arial"/>
          <w:shd w:val="clear" w:color="auto" w:fill="FFFFFF"/>
        </w:rPr>
        <w:t> spp. in Food Handlers: A Global Review of Persistence, Transmission, and Mitigation Challenges. </w:t>
      </w:r>
      <w:r w:rsidR="0076403F" w:rsidRPr="001006D1">
        <w:rPr>
          <w:rFonts w:ascii="Arial" w:hAnsi="Arial" w:cs="Arial"/>
          <w:i/>
          <w:iCs/>
          <w:shd w:val="clear" w:color="auto" w:fill="FFFFFF"/>
        </w:rPr>
        <w:t>Pathogens</w:t>
      </w:r>
      <w:r w:rsidRPr="001006D1">
        <w:rPr>
          <w:rFonts w:ascii="Arial" w:hAnsi="Arial" w:cs="Arial"/>
          <w:shd w:val="clear" w:color="auto" w:fill="FFFFFF"/>
        </w:rPr>
        <w:t>, </w:t>
      </w:r>
      <w:r w:rsidR="0076403F" w:rsidRPr="001006D1">
        <w:rPr>
          <w:rFonts w:ascii="Arial" w:hAnsi="Arial" w:cs="Arial"/>
          <w:i/>
          <w:iCs/>
          <w:shd w:val="clear" w:color="auto" w:fill="FFFFFF"/>
        </w:rPr>
        <w:t>14</w:t>
      </w:r>
      <w:r w:rsidR="00773F73" w:rsidRPr="001006D1">
        <w:rPr>
          <w:rFonts w:ascii="Arial" w:hAnsi="Arial" w:cs="Arial"/>
          <w:shd w:val="clear" w:color="auto" w:fill="FFFFFF"/>
        </w:rPr>
        <w:t>(5):</w:t>
      </w:r>
      <w:r w:rsidRPr="001006D1">
        <w:rPr>
          <w:rFonts w:ascii="Arial" w:hAnsi="Arial" w:cs="Arial"/>
          <w:shd w:val="clear" w:color="auto" w:fill="FFFFFF"/>
        </w:rPr>
        <w:t xml:space="preserve"> 496. </w:t>
      </w:r>
    </w:p>
    <w:p w14:paraId="79F382B6" w14:textId="445F1686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eastAsia="Times New Roman" w:hAnsi="Arial" w:cs="Arial"/>
        </w:rPr>
        <w:t>Ahmed,</w:t>
      </w:r>
      <w:r w:rsidR="00773F73" w:rsidRPr="001006D1">
        <w:rPr>
          <w:rFonts w:ascii="Arial" w:eastAsia="Times New Roman" w:hAnsi="Arial" w:cs="Arial"/>
        </w:rPr>
        <w:t xml:space="preserve"> S., Ali, M. A., Mahmud, A. &amp;</w:t>
      </w:r>
      <w:r w:rsidRPr="001006D1">
        <w:rPr>
          <w:rFonts w:ascii="Arial" w:eastAsia="Times New Roman" w:hAnsi="Arial" w:cs="Arial"/>
        </w:rPr>
        <w:t xml:space="preserve"> Hossain, M. I. (2021). Multidrug-resistant </w:t>
      </w:r>
      <w:r w:rsidRPr="001006D1">
        <w:rPr>
          <w:rFonts w:ascii="Arial" w:eastAsia="Times New Roman" w:hAnsi="Arial" w:cs="Arial"/>
          <w:i/>
          <w:iCs/>
        </w:rPr>
        <w:t>Escherichia coli</w:t>
      </w:r>
      <w:r w:rsidRPr="001006D1">
        <w:rPr>
          <w:rFonts w:ascii="Arial" w:eastAsia="Times New Roman" w:hAnsi="Arial" w:cs="Arial"/>
        </w:rPr>
        <w:t xml:space="preserve"> in street foods: A growing public health concern in developing countries. </w:t>
      </w:r>
      <w:r w:rsidRPr="001006D1">
        <w:rPr>
          <w:rFonts w:ascii="Arial" w:eastAsia="Times New Roman" w:hAnsi="Arial" w:cs="Arial"/>
          <w:i/>
          <w:iCs/>
        </w:rPr>
        <w:t>Journal of Infection and Public Health</w:t>
      </w:r>
      <w:r w:rsidR="00773F73" w:rsidRPr="001006D1">
        <w:rPr>
          <w:rFonts w:ascii="Arial" w:eastAsia="Times New Roman" w:hAnsi="Arial" w:cs="Arial"/>
        </w:rPr>
        <w:t>, 14(3):</w:t>
      </w:r>
      <w:r w:rsidRPr="001006D1">
        <w:rPr>
          <w:rFonts w:ascii="Arial" w:eastAsia="Times New Roman" w:hAnsi="Arial" w:cs="Arial"/>
        </w:rPr>
        <w:t xml:space="preserve"> 369–374. </w:t>
      </w:r>
    </w:p>
    <w:p w14:paraId="0DEA799E" w14:textId="38B068B6" w:rsidR="00450DB2" w:rsidRPr="001006D1" w:rsidRDefault="00773F73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eastAsia="Times New Roman" w:hAnsi="Arial" w:cs="Arial"/>
        </w:rPr>
        <w:t>Al-Gallas, N., Kamoun, F. &amp;</w:t>
      </w:r>
      <w:r w:rsidR="00450DB2" w:rsidRPr="001006D1">
        <w:rPr>
          <w:rFonts w:ascii="Arial" w:eastAsia="Times New Roman" w:hAnsi="Arial" w:cs="Arial"/>
        </w:rPr>
        <w:t xml:space="preserve"> Lounis, A. (2023). Molecular characterization of ESBL-producing </w:t>
      </w:r>
      <w:r w:rsidR="00450DB2" w:rsidRPr="001006D1">
        <w:rPr>
          <w:rFonts w:ascii="Arial" w:eastAsia="Times New Roman" w:hAnsi="Arial" w:cs="Arial"/>
          <w:i/>
          <w:iCs/>
        </w:rPr>
        <w:t>Escherichia coli</w:t>
      </w:r>
      <w:r w:rsidR="00450DB2" w:rsidRPr="001006D1">
        <w:rPr>
          <w:rFonts w:ascii="Arial" w:eastAsia="Times New Roman" w:hAnsi="Arial" w:cs="Arial"/>
        </w:rPr>
        <w:t xml:space="preserve"> from food sources and humans: Implications for public health. </w:t>
      </w:r>
      <w:r w:rsidR="00450DB2" w:rsidRPr="001006D1">
        <w:rPr>
          <w:rFonts w:ascii="Arial" w:eastAsia="Times New Roman" w:hAnsi="Arial" w:cs="Arial"/>
          <w:i/>
          <w:iCs/>
        </w:rPr>
        <w:t>Microbial Drug Resistance</w:t>
      </w:r>
      <w:r w:rsidRPr="001006D1">
        <w:rPr>
          <w:rFonts w:ascii="Arial" w:eastAsia="Times New Roman" w:hAnsi="Arial" w:cs="Arial"/>
        </w:rPr>
        <w:t>, 29(1):</w:t>
      </w:r>
      <w:r w:rsidR="00450DB2" w:rsidRPr="001006D1">
        <w:rPr>
          <w:rFonts w:ascii="Arial" w:eastAsia="Times New Roman" w:hAnsi="Arial" w:cs="Arial"/>
        </w:rPr>
        <w:t xml:space="preserve"> 12–21. </w:t>
      </w:r>
    </w:p>
    <w:p w14:paraId="77485712" w14:textId="77777777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eastAsia="Times New Roman" w:hAnsi="Arial" w:cs="Arial"/>
        </w:rPr>
        <w:t xml:space="preserve">FAO/WHO/OIE. (2022). </w:t>
      </w:r>
      <w:r w:rsidRPr="001006D1">
        <w:rPr>
          <w:rFonts w:ascii="Arial" w:eastAsia="Times New Roman" w:hAnsi="Arial" w:cs="Arial"/>
          <w:i/>
          <w:iCs/>
        </w:rPr>
        <w:t>Global database for antimicrobial resistance – One Health approach</w:t>
      </w:r>
      <w:r w:rsidRPr="001006D1">
        <w:rPr>
          <w:rFonts w:ascii="Arial" w:eastAsia="Times New Roman" w:hAnsi="Arial" w:cs="Arial"/>
        </w:rPr>
        <w:t xml:space="preserve">. World Health Organization. </w:t>
      </w:r>
      <w:hyperlink r:id="rId10" w:history="1">
        <w:r w:rsidRPr="001006D1">
          <w:rPr>
            <w:rFonts w:ascii="Arial" w:eastAsia="Times New Roman" w:hAnsi="Arial" w:cs="Arial"/>
          </w:rPr>
          <w:t>https://www.who.int/publications/i/item/9789240057500</w:t>
        </w:r>
      </w:hyperlink>
    </w:p>
    <w:p w14:paraId="2D4141FB" w14:textId="05B94C5B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eastAsia="Times New Roman" w:hAnsi="Arial" w:cs="Arial"/>
        </w:rPr>
        <w:t>World Health Organization. (WHO) 2020. Foodborne disease outbreaks; Guidelines</w:t>
      </w:r>
      <w:r w:rsidR="00773F73" w:rsidRPr="001006D1">
        <w:rPr>
          <w:rFonts w:ascii="Arial" w:eastAsia="Times New Roman" w:hAnsi="Arial" w:cs="Arial"/>
        </w:rPr>
        <w:t xml:space="preserve"> for investigation and control.</w:t>
      </w:r>
      <w:r w:rsidRPr="001006D1">
        <w:rPr>
          <w:rFonts w:ascii="Arial" w:eastAsia="Times New Roman" w:hAnsi="Arial" w:cs="Arial"/>
        </w:rPr>
        <w:t xml:space="preserve"> World Health Organization </w:t>
      </w:r>
    </w:p>
    <w:p w14:paraId="3B8CF826" w14:textId="50443F7A" w:rsidR="00450DB2" w:rsidRPr="001006D1" w:rsidRDefault="00773F73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</w:rPr>
        <w:t>Lal, A. &amp;</w:t>
      </w:r>
      <w:r w:rsidR="00450DB2" w:rsidRPr="001006D1">
        <w:rPr>
          <w:rFonts w:ascii="Arial" w:hAnsi="Arial" w:cs="Arial"/>
        </w:rPr>
        <w:t xml:space="preserve"> </w:t>
      </w:r>
      <w:proofErr w:type="spellStart"/>
      <w:r w:rsidR="00450DB2" w:rsidRPr="001006D1">
        <w:rPr>
          <w:rFonts w:ascii="Arial" w:hAnsi="Arial" w:cs="Arial"/>
        </w:rPr>
        <w:t>Cheeptham</w:t>
      </w:r>
      <w:proofErr w:type="spellEnd"/>
      <w:r w:rsidR="00450DB2" w:rsidRPr="001006D1">
        <w:rPr>
          <w:rFonts w:ascii="Arial" w:hAnsi="Arial" w:cs="Arial"/>
        </w:rPr>
        <w:t xml:space="preserve">, N. (2007). Eosin-Methylene Blue Agar Plates Protocol. American Society for Microbiology </w:t>
      </w:r>
    </w:p>
    <w:p w14:paraId="2A18ABF6" w14:textId="09E0367C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</w:rPr>
        <w:t>CLSI (2022). M100 Performance standards for antimicrobial susceptibility testing, 31</w:t>
      </w:r>
      <w:r w:rsidRPr="001006D1">
        <w:rPr>
          <w:rFonts w:ascii="Arial" w:hAnsi="Arial" w:cs="Arial"/>
          <w:vertAlign w:val="superscript"/>
        </w:rPr>
        <w:t>st</w:t>
      </w:r>
      <w:r w:rsidRPr="001006D1">
        <w:rPr>
          <w:rFonts w:ascii="Arial" w:hAnsi="Arial" w:cs="Arial"/>
        </w:rPr>
        <w:t xml:space="preserve"> ed. Clinical and Laboratory Standards Institute, ISBN: 978-1-68440-105-5.</w:t>
      </w:r>
    </w:p>
    <w:p w14:paraId="7996E2ED" w14:textId="6778104C" w:rsidR="00D334E4" w:rsidRPr="001006D1" w:rsidRDefault="001006D1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proofErr w:type="spellStart"/>
      <w:r w:rsidRPr="001006D1">
        <w:rPr>
          <w:rFonts w:ascii="Arial" w:hAnsi="Arial" w:cs="Arial"/>
        </w:rPr>
        <w:t>Magiorakos</w:t>
      </w:r>
      <w:proofErr w:type="spellEnd"/>
      <w:r w:rsidRPr="001006D1">
        <w:rPr>
          <w:rFonts w:ascii="Arial" w:hAnsi="Arial" w:cs="Arial"/>
        </w:rPr>
        <w:t xml:space="preserve">, A.P., Srinivasan, A., Carey, R.B., Carmeli, Y., </w:t>
      </w:r>
      <w:proofErr w:type="spellStart"/>
      <w:r w:rsidRPr="001006D1">
        <w:rPr>
          <w:rFonts w:ascii="Arial" w:hAnsi="Arial" w:cs="Arial"/>
        </w:rPr>
        <w:t>Falagas</w:t>
      </w:r>
      <w:proofErr w:type="spellEnd"/>
      <w:r w:rsidRPr="001006D1">
        <w:rPr>
          <w:rFonts w:ascii="Arial" w:hAnsi="Arial" w:cs="Arial"/>
        </w:rPr>
        <w:t xml:space="preserve">, M.E., </w:t>
      </w:r>
      <w:proofErr w:type="spellStart"/>
      <w:r w:rsidRPr="001006D1">
        <w:rPr>
          <w:rFonts w:ascii="Arial" w:hAnsi="Arial" w:cs="Arial"/>
        </w:rPr>
        <w:t>Giske</w:t>
      </w:r>
      <w:proofErr w:type="spellEnd"/>
      <w:r w:rsidRPr="001006D1">
        <w:rPr>
          <w:rFonts w:ascii="Arial" w:hAnsi="Arial" w:cs="Arial"/>
        </w:rPr>
        <w:t xml:space="preserve">, C.G…et al., (2012). Multidrug-resistant, extensively drug-resistant and </w:t>
      </w:r>
      <w:proofErr w:type="spellStart"/>
      <w:r w:rsidRPr="001006D1">
        <w:rPr>
          <w:rFonts w:ascii="Arial" w:hAnsi="Arial" w:cs="Arial"/>
        </w:rPr>
        <w:t>pandrug</w:t>
      </w:r>
      <w:proofErr w:type="spellEnd"/>
      <w:r w:rsidRPr="001006D1">
        <w:rPr>
          <w:rFonts w:ascii="Arial" w:hAnsi="Arial" w:cs="Arial"/>
        </w:rPr>
        <w:t xml:space="preserve">-resistant bacteria: an international expert proposal for interim standard definitions for acquired resistance. </w:t>
      </w:r>
      <w:r w:rsidRPr="001006D1">
        <w:rPr>
          <w:rFonts w:ascii="Arial" w:hAnsi="Arial" w:cs="Arial"/>
          <w:i/>
        </w:rPr>
        <w:t>Clinical Microbiology and Infection</w:t>
      </w:r>
      <w:r w:rsidRPr="001006D1">
        <w:rPr>
          <w:rFonts w:ascii="Arial" w:hAnsi="Arial" w:cs="Arial"/>
        </w:rPr>
        <w:t>. 18(3): 268-2681.</w:t>
      </w:r>
    </w:p>
    <w:p w14:paraId="0F89D443" w14:textId="1302370B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  <w:shd w:val="clear" w:color="auto" w:fill="FFFFFF"/>
        </w:rPr>
        <w:t xml:space="preserve">Birgen, B. J., Njue, L. G., </w:t>
      </w:r>
      <w:proofErr w:type="spellStart"/>
      <w:r w:rsidR="00773F73" w:rsidRPr="001006D1">
        <w:rPr>
          <w:rFonts w:ascii="Arial" w:hAnsi="Arial" w:cs="Arial"/>
          <w:shd w:val="clear" w:color="auto" w:fill="FFFFFF"/>
        </w:rPr>
        <w:t>Kaindi</w:t>
      </w:r>
      <w:proofErr w:type="spellEnd"/>
      <w:r w:rsidR="00773F73" w:rsidRPr="001006D1">
        <w:rPr>
          <w:rFonts w:ascii="Arial" w:hAnsi="Arial" w:cs="Arial"/>
          <w:shd w:val="clear" w:color="auto" w:fill="FFFFFF"/>
        </w:rPr>
        <w:t>, D. M., Ogutu, F. O. &amp;</w:t>
      </w:r>
      <w:r w:rsidRPr="001006D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006D1">
        <w:rPr>
          <w:rFonts w:ascii="Arial" w:hAnsi="Arial" w:cs="Arial"/>
          <w:shd w:val="clear" w:color="auto" w:fill="FFFFFF"/>
        </w:rPr>
        <w:t>Owade</w:t>
      </w:r>
      <w:proofErr w:type="spellEnd"/>
      <w:r w:rsidRPr="001006D1">
        <w:rPr>
          <w:rFonts w:ascii="Arial" w:hAnsi="Arial" w:cs="Arial"/>
          <w:shd w:val="clear" w:color="auto" w:fill="FFFFFF"/>
        </w:rPr>
        <w:t>, J. O. (2020). Determinants of microbial contamination of street-vended chicken products sold in Nairobi County, Kenya. </w:t>
      </w:r>
      <w:r w:rsidRPr="001006D1">
        <w:rPr>
          <w:rFonts w:ascii="Arial" w:hAnsi="Arial" w:cs="Arial"/>
          <w:i/>
          <w:iCs/>
          <w:shd w:val="clear" w:color="auto" w:fill="FFFFFF"/>
        </w:rPr>
        <w:t>International Journal of Food Science</w:t>
      </w:r>
      <w:r w:rsidR="007E76A8" w:rsidRPr="001006D1">
        <w:rPr>
          <w:rFonts w:ascii="Arial" w:hAnsi="Arial" w:cs="Arial"/>
          <w:shd w:val="clear" w:color="auto" w:fill="FFFFFF"/>
        </w:rPr>
        <w:t>, 2020:</w:t>
      </w:r>
      <w:r w:rsidRPr="001006D1">
        <w:rPr>
          <w:rFonts w:ascii="Arial" w:hAnsi="Arial" w:cs="Arial"/>
          <w:shd w:val="clear" w:color="auto" w:fill="FFFFFF"/>
        </w:rPr>
        <w:t xml:space="preserve"> 1–8.</w:t>
      </w:r>
    </w:p>
    <w:p w14:paraId="35A0C44A" w14:textId="201C0E84" w:rsidR="00450DB2" w:rsidRPr="001006D1" w:rsidRDefault="00773F73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  <w:shd w:val="clear" w:color="auto" w:fill="FFFFFF"/>
        </w:rPr>
        <w:lastRenderedPageBreak/>
        <w:t>Israel, O. G. &amp;</w:t>
      </w:r>
      <w:r w:rsidR="00450DB2" w:rsidRPr="001006D1">
        <w:rPr>
          <w:rFonts w:ascii="Arial" w:hAnsi="Arial" w:cs="Arial"/>
          <w:shd w:val="clear" w:color="auto" w:fill="FFFFFF"/>
        </w:rPr>
        <w:t xml:space="preserve"> Samuel, C. B. (2020). Nutrient composition and Microbiological Evaluation of vended street foods in parts of Lagos state, Nigeria. </w:t>
      </w:r>
      <w:r w:rsidR="00450DB2" w:rsidRPr="001006D1">
        <w:rPr>
          <w:rFonts w:ascii="Arial" w:hAnsi="Arial" w:cs="Arial"/>
          <w:i/>
          <w:iCs/>
          <w:shd w:val="clear" w:color="auto" w:fill="FFFFFF"/>
        </w:rPr>
        <w:t>Asian Food Science Journal</w:t>
      </w:r>
      <w:r w:rsidR="007E76A8" w:rsidRPr="001006D1">
        <w:rPr>
          <w:rFonts w:ascii="Arial" w:hAnsi="Arial" w:cs="Arial"/>
          <w:shd w:val="clear" w:color="auto" w:fill="FFFFFF"/>
        </w:rPr>
        <w:t>, 17(1): 1-</w:t>
      </w:r>
      <w:r w:rsidR="00450DB2" w:rsidRPr="001006D1">
        <w:rPr>
          <w:rFonts w:ascii="Arial" w:hAnsi="Arial" w:cs="Arial"/>
          <w:shd w:val="clear" w:color="auto" w:fill="FFFFFF"/>
        </w:rPr>
        <w:t xml:space="preserve">14. </w:t>
      </w:r>
    </w:p>
    <w:p w14:paraId="73971C54" w14:textId="46B4D92B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</w:rPr>
        <w:t>Afeez, O. A., Adeniyi, O. A., Garba, B.B., Madu, E. I., Suleim</w:t>
      </w:r>
      <w:r w:rsidR="00773F73" w:rsidRPr="001006D1">
        <w:rPr>
          <w:rFonts w:ascii="Arial" w:hAnsi="Arial" w:cs="Arial"/>
        </w:rPr>
        <w:t>an, B. A., Catherine, I. A.  &amp;</w:t>
      </w:r>
      <w:r w:rsidRPr="001006D1">
        <w:rPr>
          <w:rFonts w:ascii="Arial" w:hAnsi="Arial" w:cs="Arial"/>
        </w:rPr>
        <w:t xml:space="preserve"> Idris, O. (2024) Microbiological Analysis of hawked-coed Food: evidence from ready to eat food vendors in </w:t>
      </w:r>
      <w:proofErr w:type="spellStart"/>
      <w:r w:rsidRPr="001006D1">
        <w:rPr>
          <w:rFonts w:ascii="Arial" w:hAnsi="Arial" w:cs="Arial"/>
        </w:rPr>
        <w:t>Dutse</w:t>
      </w:r>
      <w:proofErr w:type="spellEnd"/>
      <w:r w:rsidRPr="001006D1">
        <w:rPr>
          <w:rFonts w:ascii="Arial" w:hAnsi="Arial" w:cs="Arial"/>
        </w:rPr>
        <w:t xml:space="preserve"> Ultra-</w:t>
      </w:r>
      <w:proofErr w:type="spellStart"/>
      <w:r w:rsidRPr="001006D1">
        <w:rPr>
          <w:rFonts w:ascii="Arial" w:hAnsi="Arial" w:cs="Arial"/>
        </w:rPr>
        <w:t>Morden</w:t>
      </w:r>
      <w:proofErr w:type="spellEnd"/>
      <w:r w:rsidRPr="001006D1">
        <w:rPr>
          <w:rFonts w:ascii="Arial" w:hAnsi="Arial" w:cs="Arial"/>
        </w:rPr>
        <w:t xml:space="preserve"> Market, </w:t>
      </w:r>
      <w:proofErr w:type="spellStart"/>
      <w:r w:rsidRPr="001006D1">
        <w:rPr>
          <w:rFonts w:ascii="Arial" w:hAnsi="Arial" w:cs="Arial"/>
        </w:rPr>
        <w:t>Nortwesthern</w:t>
      </w:r>
      <w:proofErr w:type="spellEnd"/>
      <w:r w:rsidRPr="001006D1">
        <w:rPr>
          <w:rFonts w:ascii="Arial" w:hAnsi="Arial" w:cs="Arial"/>
        </w:rPr>
        <w:t xml:space="preserve">, Nigeria. </w:t>
      </w:r>
      <w:r w:rsidRPr="001006D1">
        <w:rPr>
          <w:rFonts w:ascii="Arial" w:hAnsi="Arial" w:cs="Arial"/>
          <w:i/>
        </w:rPr>
        <w:t>Tropical Environment Biology and Technology</w:t>
      </w:r>
      <w:r w:rsidRPr="001006D1">
        <w:rPr>
          <w:rFonts w:ascii="Arial" w:hAnsi="Arial" w:cs="Arial"/>
        </w:rPr>
        <w:t xml:space="preserve"> 2: 23-33</w:t>
      </w:r>
    </w:p>
    <w:p w14:paraId="0726AD5E" w14:textId="05FA34C0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proofErr w:type="spellStart"/>
      <w:r w:rsidRPr="001006D1">
        <w:rPr>
          <w:rFonts w:ascii="Arial" w:hAnsi="Arial" w:cs="Arial"/>
        </w:rPr>
        <w:t>Osalumhense</w:t>
      </w:r>
      <w:proofErr w:type="spellEnd"/>
      <w:r w:rsidRPr="001006D1">
        <w:rPr>
          <w:rFonts w:ascii="Arial" w:hAnsi="Arial" w:cs="Arial"/>
        </w:rPr>
        <w:t>, O</w:t>
      </w:r>
      <w:r w:rsidR="00773F73" w:rsidRPr="001006D1">
        <w:rPr>
          <w:rFonts w:ascii="Arial" w:hAnsi="Arial" w:cs="Arial"/>
        </w:rPr>
        <w:t>.S. &amp;</w:t>
      </w:r>
      <w:r w:rsidRPr="001006D1">
        <w:rPr>
          <w:rFonts w:ascii="Arial" w:hAnsi="Arial" w:cs="Arial"/>
        </w:rPr>
        <w:t xml:space="preserve"> </w:t>
      </w:r>
      <w:proofErr w:type="spellStart"/>
      <w:r w:rsidRPr="001006D1">
        <w:rPr>
          <w:rFonts w:ascii="Arial" w:hAnsi="Arial" w:cs="Arial"/>
        </w:rPr>
        <w:t>Ekundayo</w:t>
      </w:r>
      <w:proofErr w:type="spellEnd"/>
      <w:r w:rsidRPr="001006D1">
        <w:rPr>
          <w:rFonts w:ascii="Arial" w:hAnsi="Arial" w:cs="Arial"/>
        </w:rPr>
        <w:t xml:space="preserve">, I.O. (2021). Microbiological </w:t>
      </w:r>
      <w:proofErr w:type="spellStart"/>
      <w:r w:rsidRPr="001006D1">
        <w:rPr>
          <w:rFonts w:ascii="Arial" w:hAnsi="Arial" w:cs="Arial"/>
        </w:rPr>
        <w:t>Saaesment</w:t>
      </w:r>
      <w:proofErr w:type="spellEnd"/>
      <w:r w:rsidRPr="001006D1">
        <w:rPr>
          <w:rFonts w:ascii="Arial" w:hAnsi="Arial" w:cs="Arial"/>
        </w:rPr>
        <w:t xml:space="preserve"> of </w:t>
      </w:r>
      <w:proofErr w:type="spellStart"/>
      <w:r w:rsidRPr="001006D1">
        <w:rPr>
          <w:rFonts w:ascii="Arial" w:hAnsi="Arial" w:cs="Arial"/>
        </w:rPr>
        <w:t>Reasdy</w:t>
      </w:r>
      <w:proofErr w:type="spellEnd"/>
      <w:r w:rsidRPr="001006D1">
        <w:rPr>
          <w:rFonts w:ascii="Arial" w:hAnsi="Arial" w:cs="Arial"/>
        </w:rPr>
        <w:t xml:space="preserve"> to eat food from selected street vending food locations in </w:t>
      </w:r>
      <w:proofErr w:type="spellStart"/>
      <w:r w:rsidRPr="001006D1">
        <w:rPr>
          <w:rFonts w:ascii="Arial" w:hAnsi="Arial" w:cs="Arial"/>
        </w:rPr>
        <w:t>Ikpoba-Okha</w:t>
      </w:r>
      <w:proofErr w:type="spellEnd"/>
      <w:r w:rsidRPr="001006D1">
        <w:rPr>
          <w:rFonts w:ascii="Arial" w:hAnsi="Arial" w:cs="Arial"/>
        </w:rPr>
        <w:t xml:space="preserve"> Local Government Area of Edo state. </w:t>
      </w:r>
      <w:r w:rsidRPr="001006D1">
        <w:rPr>
          <w:rFonts w:ascii="Arial" w:hAnsi="Arial" w:cs="Arial"/>
          <w:i/>
        </w:rPr>
        <w:t>Bacterial Empire,</w:t>
      </w:r>
      <w:r w:rsidRPr="001006D1">
        <w:rPr>
          <w:rFonts w:ascii="Arial" w:hAnsi="Arial" w:cs="Arial"/>
        </w:rPr>
        <w:t xml:space="preserve"> 4: 20-24</w:t>
      </w:r>
    </w:p>
    <w:p w14:paraId="71D5A385" w14:textId="77777777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</w:p>
    <w:p w14:paraId="2BEF243F" w14:textId="321037ED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</w:rPr>
        <w:t xml:space="preserve">Ajayi, O. L., </w:t>
      </w:r>
      <w:proofErr w:type="spellStart"/>
      <w:r w:rsidRPr="001006D1">
        <w:rPr>
          <w:rFonts w:ascii="Arial" w:hAnsi="Arial" w:cs="Arial"/>
        </w:rPr>
        <w:t>Kwaga</w:t>
      </w:r>
      <w:proofErr w:type="spellEnd"/>
      <w:r w:rsidRPr="001006D1">
        <w:rPr>
          <w:rFonts w:ascii="Arial" w:hAnsi="Arial" w:cs="Arial"/>
        </w:rPr>
        <w:t>, J. K. P., Oladele, O. A., Adetos</w:t>
      </w:r>
      <w:r w:rsidR="00773F73" w:rsidRPr="001006D1">
        <w:rPr>
          <w:rFonts w:ascii="Arial" w:hAnsi="Arial" w:cs="Arial"/>
        </w:rPr>
        <w:t>oye, A. I. &amp;</w:t>
      </w:r>
      <w:r w:rsidRPr="001006D1">
        <w:rPr>
          <w:rFonts w:ascii="Arial" w:hAnsi="Arial" w:cs="Arial"/>
        </w:rPr>
        <w:t xml:space="preserve"> Ogunleye, A. O. (2019). Prevalence and antimicrobial resistance pattern of Escherichia coli and Salmonella isolates from apparently healthy slaughtered food animals in </w:t>
      </w:r>
      <w:proofErr w:type="spellStart"/>
      <w:r w:rsidRPr="001006D1">
        <w:rPr>
          <w:rFonts w:ascii="Arial" w:hAnsi="Arial" w:cs="Arial"/>
        </w:rPr>
        <w:t>Zuru</w:t>
      </w:r>
      <w:proofErr w:type="spellEnd"/>
      <w:r w:rsidRPr="001006D1">
        <w:rPr>
          <w:rFonts w:ascii="Arial" w:hAnsi="Arial" w:cs="Arial"/>
        </w:rPr>
        <w:t xml:space="preserve">, Nigeria. </w:t>
      </w:r>
      <w:r w:rsidRPr="001006D1">
        <w:rPr>
          <w:rFonts w:ascii="Arial" w:hAnsi="Arial" w:cs="Arial"/>
          <w:i/>
        </w:rPr>
        <w:t>Journal of Food Protection</w:t>
      </w:r>
      <w:r w:rsidR="007E76A8" w:rsidRPr="001006D1">
        <w:rPr>
          <w:rFonts w:ascii="Arial" w:hAnsi="Arial" w:cs="Arial"/>
        </w:rPr>
        <w:t>, 82(11):</w:t>
      </w:r>
      <w:r w:rsidRPr="001006D1">
        <w:rPr>
          <w:rFonts w:ascii="Arial" w:hAnsi="Arial" w:cs="Arial"/>
        </w:rPr>
        <w:t xml:space="preserve"> 1863-1871.</w:t>
      </w:r>
    </w:p>
    <w:p w14:paraId="104E5357" w14:textId="68F75305" w:rsidR="00450DB2" w:rsidRPr="001006D1" w:rsidRDefault="00450DB2" w:rsidP="00450DB2">
      <w:pPr>
        <w:tabs>
          <w:tab w:val="left" w:pos="810"/>
        </w:tabs>
        <w:spacing w:after="0" w:line="240" w:lineRule="auto"/>
        <w:ind w:left="605" w:hanging="605"/>
        <w:contextualSpacing/>
        <w:jc w:val="both"/>
        <w:rPr>
          <w:rFonts w:ascii="Arial" w:hAnsi="Arial" w:cs="Arial"/>
        </w:rPr>
      </w:pPr>
      <w:r w:rsidRPr="001006D1">
        <w:rPr>
          <w:rFonts w:ascii="Arial" w:hAnsi="Arial" w:cs="Arial"/>
          <w:shd w:val="clear" w:color="auto" w:fill="FFFFFF"/>
        </w:rPr>
        <w:t>Thapa, A., Upreti, M. K., Bimali, N. K., Shrestha, B., Sah, A. K., Nepal, K., Dhungel, B., Adhikar</w:t>
      </w:r>
      <w:r w:rsidR="00773F73" w:rsidRPr="001006D1">
        <w:rPr>
          <w:rFonts w:ascii="Arial" w:hAnsi="Arial" w:cs="Arial"/>
          <w:shd w:val="clear" w:color="auto" w:fill="FFFFFF"/>
        </w:rPr>
        <w:t>i, S., Adhikari, N., Lekhak, B.</w:t>
      </w:r>
      <w:r w:rsidRPr="001006D1">
        <w:rPr>
          <w:rFonts w:ascii="Arial" w:hAnsi="Arial" w:cs="Arial"/>
          <w:shd w:val="clear" w:color="auto" w:fill="FFFFFF"/>
        </w:rPr>
        <w:t xml:space="preserve"> &amp; Rijal, K. R. (2022). Detection of NDM Variants (</w:t>
      </w:r>
      <w:r w:rsidRPr="001006D1">
        <w:rPr>
          <w:rFonts w:ascii="Arial" w:hAnsi="Arial" w:cs="Arial"/>
          <w:i/>
          <w:iCs/>
          <w:shd w:val="clear" w:color="auto" w:fill="FFFFFF"/>
        </w:rPr>
        <w:t>bla</w:t>
      </w:r>
      <w:r w:rsidRPr="001006D1">
        <w:rPr>
          <w:rFonts w:ascii="Arial" w:hAnsi="Arial" w:cs="Arial"/>
          <w:shd w:val="clear" w:color="auto" w:fill="FFFFFF"/>
          <w:vertAlign w:val="subscript"/>
        </w:rPr>
        <w:t>NDM-1</w:t>
      </w:r>
      <w:r w:rsidRPr="001006D1">
        <w:rPr>
          <w:rFonts w:ascii="Arial" w:hAnsi="Arial" w:cs="Arial"/>
          <w:shd w:val="clear" w:color="auto" w:fill="FFFFFF"/>
        </w:rPr>
        <w:t>, </w:t>
      </w:r>
      <w:r w:rsidRPr="001006D1">
        <w:rPr>
          <w:rFonts w:ascii="Arial" w:hAnsi="Arial" w:cs="Arial"/>
          <w:i/>
          <w:iCs/>
          <w:shd w:val="clear" w:color="auto" w:fill="FFFFFF"/>
        </w:rPr>
        <w:t>bla</w:t>
      </w:r>
      <w:r w:rsidRPr="001006D1">
        <w:rPr>
          <w:rFonts w:ascii="Arial" w:hAnsi="Arial" w:cs="Arial"/>
          <w:shd w:val="clear" w:color="auto" w:fill="FFFFFF"/>
          <w:vertAlign w:val="subscript"/>
        </w:rPr>
        <w:t>NDM-2</w:t>
      </w:r>
      <w:r w:rsidRPr="001006D1">
        <w:rPr>
          <w:rFonts w:ascii="Arial" w:hAnsi="Arial" w:cs="Arial"/>
          <w:shd w:val="clear" w:color="auto" w:fill="FFFFFF"/>
        </w:rPr>
        <w:t>, </w:t>
      </w:r>
      <w:r w:rsidRPr="001006D1">
        <w:rPr>
          <w:rFonts w:ascii="Arial" w:hAnsi="Arial" w:cs="Arial"/>
          <w:i/>
          <w:iCs/>
          <w:shd w:val="clear" w:color="auto" w:fill="FFFFFF"/>
        </w:rPr>
        <w:t>bla</w:t>
      </w:r>
      <w:r w:rsidRPr="001006D1">
        <w:rPr>
          <w:rFonts w:ascii="Arial" w:hAnsi="Arial" w:cs="Arial"/>
          <w:shd w:val="clear" w:color="auto" w:fill="FFFFFF"/>
          <w:vertAlign w:val="subscript"/>
        </w:rPr>
        <w:t>NDM-3</w:t>
      </w:r>
      <w:r w:rsidRPr="001006D1">
        <w:rPr>
          <w:rFonts w:ascii="Arial" w:hAnsi="Arial" w:cs="Arial"/>
          <w:shd w:val="clear" w:color="auto" w:fill="FFFFFF"/>
        </w:rPr>
        <w:t>) from Carbapenem-Resistant </w:t>
      </w:r>
      <w:r w:rsidRPr="001006D1">
        <w:rPr>
          <w:rFonts w:ascii="Arial" w:hAnsi="Arial" w:cs="Arial"/>
          <w:i/>
          <w:iCs/>
          <w:shd w:val="clear" w:color="auto" w:fill="FFFFFF"/>
        </w:rPr>
        <w:t>Escherichia coli</w:t>
      </w:r>
      <w:r w:rsidRPr="001006D1">
        <w:rPr>
          <w:rFonts w:ascii="Arial" w:hAnsi="Arial" w:cs="Arial"/>
          <w:shd w:val="clear" w:color="auto" w:fill="FFFFFF"/>
        </w:rPr>
        <w:t> and </w:t>
      </w:r>
      <w:r w:rsidRPr="001006D1">
        <w:rPr>
          <w:rFonts w:ascii="Arial" w:hAnsi="Arial" w:cs="Arial"/>
          <w:i/>
          <w:iCs/>
          <w:shd w:val="clear" w:color="auto" w:fill="FFFFFF"/>
        </w:rPr>
        <w:t>Klebsiella pneumoniae</w:t>
      </w:r>
      <w:r w:rsidRPr="001006D1">
        <w:rPr>
          <w:rFonts w:ascii="Arial" w:hAnsi="Arial" w:cs="Arial"/>
          <w:shd w:val="clear" w:color="auto" w:fill="FFFFFF"/>
        </w:rPr>
        <w:t>: First Report from Nepal. </w:t>
      </w:r>
      <w:r w:rsidRPr="001006D1">
        <w:rPr>
          <w:rFonts w:ascii="Arial" w:hAnsi="Arial" w:cs="Arial"/>
          <w:i/>
          <w:iCs/>
          <w:shd w:val="clear" w:color="auto" w:fill="FFFFFF"/>
        </w:rPr>
        <w:t>Infection and Drug Resistance</w:t>
      </w:r>
      <w:r w:rsidRPr="001006D1">
        <w:rPr>
          <w:rFonts w:ascii="Arial" w:hAnsi="Arial" w:cs="Arial"/>
          <w:shd w:val="clear" w:color="auto" w:fill="FFFFFF"/>
        </w:rPr>
        <w:t>, </w:t>
      </w:r>
      <w:r w:rsidRPr="001006D1">
        <w:rPr>
          <w:rFonts w:ascii="Arial" w:hAnsi="Arial" w:cs="Arial"/>
          <w:i/>
          <w:iCs/>
          <w:shd w:val="clear" w:color="auto" w:fill="FFFFFF"/>
        </w:rPr>
        <w:t>15</w:t>
      </w:r>
      <w:r w:rsidR="007E76A8" w:rsidRPr="001006D1">
        <w:rPr>
          <w:rFonts w:ascii="Arial" w:hAnsi="Arial" w:cs="Arial"/>
          <w:shd w:val="clear" w:color="auto" w:fill="FFFFFF"/>
        </w:rPr>
        <w:t xml:space="preserve">: </w:t>
      </w:r>
      <w:r w:rsidRPr="001006D1">
        <w:rPr>
          <w:rFonts w:ascii="Arial" w:hAnsi="Arial" w:cs="Arial"/>
          <w:shd w:val="clear" w:color="auto" w:fill="FFFFFF"/>
        </w:rPr>
        <w:t xml:space="preserve">4419–4434. </w:t>
      </w:r>
    </w:p>
    <w:p w14:paraId="27DFEAE7" w14:textId="77777777" w:rsidR="00450DB2" w:rsidRPr="001006D1" w:rsidRDefault="00450DB2" w:rsidP="00450DB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4435F88" w14:textId="77777777" w:rsidR="00450DB2" w:rsidRPr="001006D1" w:rsidRDefault="00450DB2" w:rsidP="00450DB2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7B4C66A" w14:textId="77777777" w:rsidR="00450DB2" w:rsidRPr="001006D1" w:rsidRDefault="00450DB2" w:rsidP="00450DB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77CD877" w14:textId="77777777" w:rsidR="005B687F" w:rsidRPr="001006D1" w:rsidRDefault="005B687F" w:rsidP="00106546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B687F" w:rsidRPr="00100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74C5B" w14:textId="77777777" w:rsidR="00824C84" w:rsidRDefault="00824C84" w:rsidP="00117415">
      <w:pPr>
        <w:spacing w:after="0" w:line="240" w:lineRule="auto"/>
      </w:pPr>
      <w:r>
        <w:separator/>
      </w:r>
    </w:p>
  </w:endnote>
  <w:endnote w:type="continuationSeparator" w:id="0">
    <w:p w14:paraId="4B65E30E" w14:textId="77777777" w:rsidR="00824C84" w:rsidRDefault="00824C84" w:rsidP="0011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2D49" w14:textId="77777777" w:rsidR="00E8362E" w:rsidRDefault="00E83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48B9" w14:textId="77777777" w:rsidR="00E8362E" w:rsidRDefault="00E83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848D" w14:textId="77777777" w:rsidR="00E8362E" w:rsidRDefault="00E83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89BC7" w14:textId="77777777" w:rsidR="00824C84" w:rsidRDefault="00824C84" w:rsidP="00117415">
      <w:pPr>
        <w:spacing w:after="0" w:line="240" w:lineRule="auto"/>
      </w:pPr>
      <w:r>
        <w:separator/>
      </w:r>
    </w:p>
  </w:footnote>
  <w:footnote w:type="continuationSeparator" w:id="0">
    <w:p w14:paraId="556647A3" w14:textId="77777777" w:rsidR="00824C84" w:rsidRDefault="00824C84" w:rsidP="0011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006A" w14:textId="5293A3B6" w:rsidR="00E8362E" w:rsidRDefault="00E8362E">
    <w:pPr>
      <w:pStyle w:val="Header"/>
    </w:pPr>
    <w:r>
      <w:rPr>
        <w:noProof/>
      </w:rPr>
      <w:pict w14:anchorId="7D842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41157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9F74" w14:textId="16864A83" w:rsidR="00E8362E" w:rsidRDefault="00E8362E">
    <w:pPr>
      <w:pStyle w:val="Header"/>
    </w:pPr>
    <w:r>
      <w:rPr>
        <w:noProof/>
      </w:rPr>
      <w:pict w14:anchorId="190CA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41158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F8EA" w14:textId="14CDC2F2" w:rsidR="00E8362E" w:rsidRDefault="00E8362E">
    <w:pPr>
      <w:pStyle w:val="Header"/>
    </w:pPr>
    <w:r>
      <w:rPr>
        <w:noProof/>
      </w:rPr>
      <w:pict w14:anchorId="3EB08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41156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F14"/>
    <w:multiLevelType w:val="multilevel"/>
    <w:tmpl w:val="55145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EB644D"/>
    <w:multiLevelType w:val="multilevel"/>
    <w:tmpl w:val="382C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937F3"/>
    <w:multiLevelType w:val="hybridMultilevel"/>
    <w:tmpl w:val="FAE84E12"/>
    <w:lvl w:ilvl="0" w:tplc="A53C611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678"/>
    <w:multiLevelType w:val="multilevel"/>
    <w:tmpl w:val="C12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C4CC6"/>
    <w:multiLevelType w:val="multilevel"/>
    <w:tmpl w:val="09D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935DE"/>
    <w:multiLevelType w:val="hybridMultilevel"/>
    <w:tmpl w:val="81E4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4336"/>
    <w:multiLevelType w:val="multilevel"/>
    <w:tmpl w:val="4952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80E2D"/>
    <w:multiLevelType w:val="multilevel"/>
    <w:tmpl w:val="2BB4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D871F6"/>
    <w:multiLevelType w:val="multilevel"/>
    <w:tmpl w:val="501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C18BD"/>
    <w:multiLevelType w:val="multilevel"/>
    <w:tmpl w:val="A6C0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7586F"/>
    <w:multiLevelType w:val="multilevel"/>
    <w:tmpl w:val="B2DE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E33A1"/>
    <w:multiLevelType w:val="hybridMultilevel"/>
    <w:tmpl w:val="3D401948"/>
    <w:lvl w:ilvl="0" w:tplc="A7503F64">
      <w:start w:val="6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35CE"/>
    <w:multiLevelType w:val="multilevel"/>
    <w:tmpl w:val="D43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D6254"/>
    <w:multiLevelType w:val="multilevel"/>
    <w:tmpl w:val="F13E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C75EE5"/>
    <w:multiLevelType w:val="hybridMultilevel"/>
    <w:tmpl w:val="A940AC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257307"/>
    <w:multiLevelType w:val="multilevel"/>
    <w:tmpl w:val="5594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B7"/>
    <w:rsid w:val="00002376"/>
    <w:rsid w:val="00005CB0"/>
    <w:rsid w:val="000107AC"/>
    <w:rsid w:val="000211B6"/>
    <w:rsid w:val="00021259"/>
    <w:rsid w:val="000242D2"/>
    <w:rsid w:val="00024913"/>
    <w:rsid w:val="000252DB"/>
    <w:rsid w:val="00030606"/>
    <w:rsid w:val="00044872"/>
    <w:rsid w:val="00051D07"/>
    <w:rsid w:val="00055402"/>
    <w:rsid w:val="00064C87"/>
    <w:rsid w:val="0007206E"/>
    <w:rsid w:val="00074552"/>
    <w:rsid w:val="0008033E"/>
    <w:rsid w:val="00080860"/>
    <w:rsid w:val="0008271C"/>
    <w:rsid w:val="00097447"/>
    <w:rsid w:val="000A66AD"/>
    <w:rsid w:val="000B253C"/>
    <w:rsid w:val="000B4718"/>
    <w:rsid w:val="000C0CB7"/>
    <w:rsid w:val="000F1351"/>
    <w:rsid w:val="000F372A"/>
    <w:rsid w:val="001006D1"/>
    <w:rsid w:val="00106546"/>
    <w:rsid w:val="00117415"/>
    <w:rsid w:val="00123813"/>
    <w:rsid w:val="001301B6"/>
    <w:rsid w:val="0014559B"/>
    <w:rsid w:val="001532B4"/>
    <w:rsid w:val="00160BF2"/>
    <w:rsid w:val="0016133E"/>
    <w:rsid w:val="00162CB4"/>
    <w:rsid w:val="00181F55"/>
    <w:rsid w:val="00194E08"/>
    <w:rsid w:val="001A03E7"/>
    <w:rsid w:val="001D32E4"/>
    <w:rsid w:val="001D6C90"/>
    <w:rsid w:val="001D7A1B"/>
    <w:rsid w:val="001E3FFC"/>
    <w:rsid w:val="001E7833"/>
    <w:rsid w:val="00207818"/>
    <w:rsid w:val="00215F37"/>
    <w:rsid w:val="002368D7"/>
    <w:rsid w:val="00274DB5"/>
    <w:rsid w:val="00280DBD"/>
    <w:rsid w:val="002C69B6"/>
    <w:rsid w:val="002D0936"/>
    <w:rsid w:val="002E6621"/>
    <w:rsid w:val="0032761E"/>
    <w:rsid w:val="00333098"/>
    <w:rsid w:val="00342BF0"/>
    <w:rsid w:val="00364BB0"/>
    <w:rsid w:val="00372F6F"/>
    <w:rsid w:val="00384129"/>
    <w:rsid w:val="003A678D"/>
    <w:rsid w:val="003C3095"/>
    <w:rsid w:val="003D0D5D"/>
    <w:rsid w:val="003E4663"/>
    <w:rsid w:val="003F1BC5"/>
    <w:rsid w:val="003F45A1"/>
    <w:rsid w:val="003F68F5"/>
    <w:rsid w:val="00401D54"/>
    <w:rsid w:val="004174E1"/>
    <w:rsid w:val="00420DA6"/>
    <w:rsid w:val="0042712D"/>
    <w:rsid w:val="00450DB2"/>
    <w:rsid w:val="004518E9"/>
    <w:rsid w:val="00453ED4"/>
    <w:rsid w:val="0045461F"/>
    <w:rsid w:val="00471239"/>
    <w:rsid w:val="00474814"/>
    <w:rsid w:val="00491552"/>
    <w:rsid w:val="00495694"/>
    <w:rsid w:val="004B3DB8"/>
    <w:rsid w:val="004B41CC"/>
    <w:rsid w:val="004C63E9"/>
    <w:rsid w:val="004D5CDD"/>
    <w:rsid w:val="004F0CB5"/>
    <w:rsid w:val="004F649B"/>
    <w:rsid w:val="004F7835"/>
    <w:rsid w:val="00501C2F"/>
    <w:rsid w:val="005119D0"/>
    <w:rsid w:val="00517A1B"/>
    <w:rsid w:val="00534964"/>
    <w:rsid w:val="005563E0"/>
    <w:rsid w:val="005769C1"/>
    <w:rsid w:val="00577975"/>
    <w:rsid w:val="00595989"/>
    <w:rsid w:val="005A6D7B"/>
    <w:rsid w:val="005B0AA4"/>
    <w:rsid w:val="005B687F"/>
    <w:rsid w:val="005C5535"/>
    <w:rsid w:val="005D2DBA"/>
    <w:rsid w:val="005E351E"/>
    <w:rsid w:val="005F278A"/>
    <w:rsid w:val="005F5339"/>
    <w:rsid w:val="0060267F"/>
    <w:rsid w:val="00612DE8"/>
    <w:rsid w:val="006138FE"/>
    <w:rsid w:val="00613E60"/>
    <w:rsid w:val="0061482C"/>
    <w:rsid w:val="006445E2"/>
    <w:rsid w:val="006678EA"/>
    <w:rsid w:val="00683937"/>
    <w:rsid w:val="00696956"/>
    <w:rsid w:val="006A12CA"/>
    <w:rsid w:val="006A5846"/>
    <w:rsid w:val="006B74A8"/>
    <w:rsid w:val="006C4146"/>
    <w:rsid w:val="006E6E53"/>
    <w:rsid w:val="006F1234"/>
    <w:rsid w:val="006F1FA7"/>
    <w:rsid w:val="006F79F1"/>
    <w:rsid w:val="00711C75"/>
    <w:rsid w:val="00713B40"/>
    <w:rsid w:val="00727421"/>
    <w:rsid w:val="007422EA"/>
    <w:rsid w:val="0074678D"/>
    <w:rsid w:val="00756B79"/>
    <w:rsid w:val="00761EE8"/>
    <w:rsid w:val="00762A0B"/>
    <w:rsid w:val="0076403F"/>
    <w:rsid w:val="0076681B"/>
    <w:rsid w:val="00767157"/>
    <w:rsid w:val="00773F73"/>
    <w:rsid w:val="00785AAB"/>
    <w:rsid w:val="00786C0C"/>
    <w:rsid w:val="00797144"/>
    <w:rsid w:val="007A2F77"/>
    <w:rsid w:val="007B2E0A"/>
    <w:rsid w:val="007B4344"/>
    <w:rsid w:val="007C1BCE"/>
    <w:rsid w:val="007D0AB7"/>
    <w:rsid w:val="007D30E9"/>
    <w:rsid w:val="007D4872"/>
    <w:rsid w:val="007D583E"/>
    <w:rsid w:val="007E0C08"/>
    <w:rsid w:val="007E1501"/>
    <w:rsid w:val="007E6982"/>
    <w:rsid w:val="007E76A8"/>
    <w:rsid w:val="007F6799"/>
    <w:rsid w:val="00802640"/>
    <w:rsid w:val="00806511"/>
    <w:rsid w:val="008074C3"/>
    <w:rsid w:val="008147F0"/>
    <w:rsid w:val="00815B02"/>
    <w:rsid w:val="00824C84"/>
    <w:rsid w:val="0085366C"/>
    <w:rsid w:val="00857B8D"/>
    <w:rsid w:val="00891A64"/>
    <w:rsid w:val="008A2E76"/>
    <w:rsid w:val="008C40B1"/>
    <w:rsid w:val="008F7874"/>
    <w:rsid w:val="00903D07"/>
    <w:rsid w:val="009127A5"/>
    <w:rsid w:val="00952D94"/>
    <w:rsid w:val="0096191F"/>
    <w:rsid w:val="00972604"/>
    <w:rsid w:val="009810F0"/>
    <w:rsid w:val="00986475"/>
    <w:rsid w:val="009A294F"/>
    <w:rsid w:val="009A6261"/>
    <w:rsid w:val="009A7C98"/>
    <w:rsid w:val="009B1987"/>
    <w:rsid w:val="009B22BD"/>
    <w:rsid w:val="009B7BC0"/>
    <w:rsid w:val="009C138B"/>
    <w:rsid w:val="009D66FF"/>
    <w:rsid w:val="00A007BD"/>
    <w:rsid w:val="00A02E69"/>
    <w:rsid w:val="00A622BF"/>
    <w:rsid w:val="00A65A25"/>
    <w:rsid w:val="00A74CE2"/>
    <w:rsid w:val="00A760AB"/>
    <w:rsid w:val="00A965EB"/>
    <w:rsid w:val="00AA25A1"/>
    <w:rsid w:val="00AA3E31"/>
    <w:rsid w:val="00AB7B39"/>
    <w:rsid w:val="00AC2851"/>
    <w:rsid w:val="00AE4400"/>
    <w:rsid w:val="00AF3E71"/>
    <w:rsid w:val="00AF5D28"/>
    <w:rsid w:val="00B02A8D"/>
    <w:rsid w:val="00B22246"/>
    <w:rsid w:val="00B25748"/>
    <w:rsid w:val="00B43847"/>
    <w:rsid w:val="00B46323"/>
    <w:rsid w:val="00B50B11"/>
    <w:rsid w:val="00B51655"/>
    <w:rsid w:val="00B842BA"/>
    <w:rsid w:val="00B86540"/>
    <w:rsid w:val="00B9317F"/>
    <w:rsid w:val="00B9705E"/>
    <w:rsid w:val="00BE3858"/>
    <w:rsid w:val="00C00BC5"/>
    <w:rsid w:val="00C12945"/>
    <w:rsid w:val="00C13386"/>
    <w:rsid w:val="00C24AD2"/>
    <w:rsid w:val="00C3674E"/>
    <w:rsid w:val="00C440FB"/>
    <w:rsid w:val="00C45901"/>
    <w:rsid w:val="00C621F6"/>
    <w:rsid w:val="00C63222"/>
    <w:rsid w:val="00C66733"/>
    <w:rsid w:val="00C9432E"/>
    <w:rsid w:val="00C94361"/>
    <w:rsid w:val="00CC08D7"/>
    <w:rsid w:val="00CE4921"/>
    <w:rsid w:val="00CE4FD2"/>
    <w:rsid w:val="00CF139C"/>
    <w:rsid w:val="00CF1CF5"/>
    <w:rsid w:val="00CF2199"/>
    <w:rsid w:val="00D13A36"/>
    <w:rsid w:val="00D14D2B"/>
    <w:rsid w:val="00D14E4E"/>
    <w:rsid w:val="00D16871"/>
    <w:rsid w:val="00D334E4"/>
    <w:rsid w:val="00D53DB1"/>
    <w:rsid w:val="00D560F8"/>
    <w:rsid w:val="00D56D2F"/>
    <w:rsid w:val="00D7056C"/>
    <w:rsid w:val="00D73233"/>
    <w:rsid w:val="00D75244"/>
    <w:rsid w:val="00D770BB"/>
    <w:rsid w:val="00D77CB3"/>
    <w:rsid w:val="00D846E6"/>
    <w:rsid w:val="00D86906"/>
    <w:rsid w:val="00D935E7"/>
    <w:rsid w:val="00DA5C98"/>
    <w:rsid w:val="00DB3F61"/>
    <w:rsid w:val="00DD1F91"/>
    <w:rsid w:val="00DE6CFF"/>
    <w:rsid w:val="00DE7C1B"/>
    <w:rsid w:val="00DF4369"/>
    <w:rsid w:val="00E06998"/>
    <w:rsid w:val="00E12F5D"/>
    <w:rsid w:val="00E15968"/>
    <w:rsid w:val="00E2746B"/>
    <w:rsid w:val="00E63D89"/>
    <w:rsid w:val="00E70119"/>
    <w:rsid w:val="00E7162B"/>
    <w:rsid w:val="00E753D8"/>
    <w:rsid w:val="00E77B55"/>
    <w:rsid w:val="00E8362E"/>
    <w:rsid w:val="00E932D0"/>
    <w:rsid w:val="00EB5363"/>
    <w:rsid w:val="00EC5A65"/>
    <w:rsid w:val="00EF59B2"/>
    <w:rsid w:val="00F4502E"/>
    <w:rsid w:val="00F45E85"/>
    <w:rsid w:val="00F614F0"/>
    <w:rsid w:val="00F66332"/>
    <w:rsid w:val="00F76D8D"/>
    <w:rsid w:val="00F808EB"/>
    <w:rsid w:val="00F84BA7"/>
    <w:rsid w:val="00F904CF"/>
    <w:rsid w:val="00F93627"/>
    <w:rsid w:val="00F97903"/>
    <w:rsid w:val="00FD3738"/>
    <w:rsid w:val="00FE0A3B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D2504D2"/>
  <w15:chartTrackingRefBased/>
  <w15:docId w15:val="{680E0357-EE7D-4AE0-AA6E-7F6F820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68"/>
    <w:rPr>
      <w:b/>
      <w:bCs/>
    </w:rPr>
  </w:style>
  <w:style w:type="character" w:styleId="Emphasis">
    <w:name w:val="Emphasis"/>
    <w:basedOn w:val="DefaultParagraphFont"/>
    <w:uiPriority w:val="20"/>
    <w:qFormat/>
    <w:rsid w:val="00E1596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1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15"/>
  </w:style>
  <w:style w:type="paragraph" w:styleId="Footer">
    <w:name w:val="footer"/>
    <w:basedOn w:val="Normal"/>
    <w:link w:val="FooterChar"/>
    <w:uiPriority w:val="99"/>
    <w:unhideWhenUsed/>
    <w:rsid w:val="0011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15"/>
  </w:style>
  <w:style w:type="paragraph" w:styleId="ListParagraph">
    <w:name w:val="List Paragraph"/>
    <w:basedOn w:val="Normal"/>
    <w:uiPriority w:val="34"/>
    <w:qFormat/>
    <w:rsid w:val="0096191F"/>
    <w:pPr>
      <w:ind w:left="720"/>
      <w:contextualSpacing/>
    </w:pPr>
  </w:style>
  <w:style w:type="table" w:styleId="TableGrid">
    <w:name w:val="Table Grid"/>
    <w:basedOn w:val="TableNormal"/>
    <w:uiPriority w:val="39"/>
    <w:rsid w:val="00D14D2B"/>
    <w:pPr>
      <w:spacing w:after="0" w:line="240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source-book">
    <w:name w:val="citation_source-book"/>
    <w:basedOn w:val="DefaultParagraphFont"/>
    <w:rsid w:val="009B1987"/>
  </w:style>
  <w:style w:type="character" w:styleId="Hyperlink">
    <w:name w:val="Hyperlink"/>
    <w:basedOn w:val="DefaultParagraphFont"/>
    <w:uiPriority w:val="99"/>
    <w:unhideWhenUsed/>
    <w:rsid w:val="009B1987"/>
    <w:rPr>
      <w:color w:val="0000FF"/>
      <w:u w:val="single"/>
    </w:rPr>
  </w:style>
  <w:style w:type="character" w:customStyle="1" w:styleId="citationsource-journal">
    <w:name w:val="citation_source-journal"/>
    <w:basedOn w:val="DefaultParagraphFont"/>
    <w:rsid w:val="009B1987"/>
  </w:style>
  <w:style w:type="character" w:customStyle="1" w:styleId="html-italic">
    <w:name w:val="html-italic"/>
    <w:basedOn w:val="DefaultParagraphFont"/>
    <w:rsid w:val="00986475"/>
  </w:style>
  <w:style w:type="character" w:styleId="CommentReference">
    <w:name w:val="annotation reference"/>
    <w:basedOn w:val="DefaultParagraphFont"/>
    <w:uiPriority w:val="99"/>
    <w:semiHidden/>
    <w:unhideWhenUsed/>
    <w:rsid w:val="00AC2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8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51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342B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1D6C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8F7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C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ho.int/publications/i/item/9789240057500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36CD-F5AF-492C-93C6-5A3474BF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ENVY</dc:creator>
  <cp:keywords/>
  <dc:description/>
  <cp:lastModifiedBy>SDI 1084</cp:lastModifiedBy>
  <cp:revision>9</cp:revision>
  <dcterms:created xsi:type="dcterms:W3CDTF">2025-08-21T13:40:00Z</dcterms:created>
  <dcterms:modified xsi:type="dcterms:W3CDTF">2025-08-22T13:45:00Z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fe0c3f85-bd6a-4171-81ad-0b90230bc55e</vt:lpwstr>
  </property>
</Properties>
</file>