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57F096" w14:textId="77777777" w:rsidR="007C1413" w:rsidRDefault="00E225D1" w:rsidP="00643EA5">
      <w:pPr>
        <w:spacing w:after="0" w:line="360" w:lineRule="auto"/>
        <w:ind w:left="3" w:right="0" w:firstLine="0"/>
        <w:jc w:val="center"/>
        <w:rPr>
          <w:b/>
          <w:sz w:val="28"/>
        </w:rPr>
      </w:pPr>
      <w:r>
        <w:rPr>
          <w:b/>
          <w:sz w:val="28"/>
        </w:rPr>
        <w:t xml:space="preserve">“Effect of different growing media on growth and survivability of aloe </w:t>
      </w:r>
      <w:proofErr w:type="spellStart"/>
      <w:r>
        <w:rPr>
          <w:b/>
          <w:sz w:val="28"/>
        </w:rPr>
        <w:t>vera</w:t>
      </w:r>
      <w:proofErr w:type="spellEnd"/>
      <w:r>
        <w:rPr>
          <w:b/>
          <w:sz w:val="28"/>
        </w:rPr>
        <w:t xml:space="preserve"> </w:t>
      </w:r>
      <w:r>
        <w:rPr>
          <w:b/>
          <w:i/>
          <w:sz w:val="28"/>
        </w:rPr>
        <w:t xml:space="preserve">(Aloe </w:t>
      </w:r>
      <w:proofErr w:type="spellStart"/>
      <w:r>
        <w:rPr>
          <w:b/>
          <w:i/>
          <w:sz w:val="28"/>
        </w:rPr>
        <w:t>barbadensis</w:t>
      </w:r>
      <w:proofErr w:type="spellEnd"/>
      <w:r>
        <w:rPr>
          <w:b/>
          <w:sz w:val="28"/>
        </w:rPr>
        <w:t>)”</w:t>
      </w:r>
    </w:p>
    <w:p w14:paraId="20DA9F84" w14:textId="77777777" w:rsidR="00770D12" w:rsidRDefault="00770D12" w:rsidP="00643EA5">
      <w:pPr>
        <w:spacing w:after="0" w:line="360" w:lineRule="auto"/>
        <w:ind w:left="3" w:right="0" w:firstLine="0"/>
        <w:jc w:val="center"/>
        <w:rPr>
          <w:b/>
          <w:sz w:val="28"/>
        </w:rPr>
      </w:pPr>
    </w:p>
    <w:p w14:paraId="4E1EE000" w14:textId="2119B34F" w:rsidR="0049479E" w:rsidRDefault="0049479E" w:rsidP="00643EA5">
      <w:pPr>
        <w:spacing w:after="115" w:line="360" w:lineRule="auto"/>
        <w:ind w:left="0" w:right="0" w:firstLine="0"/>
      </w:pPr>
    </w:p>
    <w:p w14:paraId="1FE57961" w14:textId="77777777" w:rsidR="007C1413" w:rsidRDefault="00E225D1" w:rsidP="00643EA5">
      <w:pPr>
        <w:pStyle w:val="Heading1"/>
        <w:spacing w:after="10" w:line="360" w:lineRule="auto"/>
        <w:ind w:left="-5"/>
        <w:jc w:val="both"/>
      </w:pPr>
      <w:r>
        <w:t>Abstract</w:t>
      </w:r>
      <w:r>
        <w:rPr>
          <w:b w:val="0"/>
        </w:rPr>
        <w:t xml:space="preserve">  </w:t>
      </w:r>
    </w:p>
    <w:p w14:paraId="416E50BC" w14:textId="77777777" w:rsidR="007C1413" w:rsidRDefault="00E225D1" w:rsidP="00643EA5">
      <w:pPr>
        <w:spacing w:after="112" w:line="360" w:lineRule="auto"/>
        <w:ind w:left="-5" w:right="0"/>
      </w:pPr>
      <w:r>
        <w:t xml:space="preserve">An experiment was conducted at the shade net house of the Horticulture Farm, </w:t>
      </w:r>
    </w:p>
    <w:p w14:paraId="401C159D" w14:textId="77777777" w:rsidR="007C1413" w:rsidRDefault="00E225D1" w:rsidP="00643EA5">
      <w:pPr>
        <w:spacing w:after="115" w:line="360" w:lineRule="auto"/>
        <w:ind w:left="-5" w:right="0"/>
      </w:pPr>
      <w:r>
        <w:t xml:space="preserve">Department of Plantation, Spices, Medicinal and Aromatic Crops, College of </w:t>
      </w:r>
    </w:p>
    <w:p w14:paraId="1075EF4C" w14:textId="77777777" w:rsidR="007C1413" w:rsidRDefault="00E225D1" w:rsidP="00643EA5">
      <w:pPr>
        <w:spacing w:line="360" w:lineRule="auto"/>
        <w:ind w:left="0" w:right="0" w:firstLine="0"/>
      </w:pPr>
      <w:r>
        <w:t>Horticulture and Research Station, Sankara-Patan, Durg (Chhattisgarh) during 20242025 to assess the impact of seven different growing media (T1 to T7) on the growth and survivability of aloe vera (</w:t>
      </w:r>
      <w:r>
        <w:rPr>
          <w:i/>
        </w:rPr>
        <w:t>Aloe barbadensis</w:t>
      </w:r>
      <w:r>
        <w:t xml:space="preserve">). Growth parameters, including number of leaves, plant height, leaf length, leaf breadth, leaf thickness, stem diameter, number of suckers, sucker height, weight of single leaf, leaf weight per plant, gel weight per leaf, gel yield per plant, and root length, were evaluated at 2, 4, and 6 months after planting (MAP). Treatment T6 demonstrated superior performance across most parameters at 6 MAP, achieving the highest number of leaves (7.20), plant height (38.23 cm), leaf length (38.23 cm), leaf breadth (4.66 cm), leaf thickness (1.05 cm), stem diameter (2.60 cm), leaf weight per plant (533.03 g), gel weight per leaf (28.08 g), gel yield per plant (0.186 kg), and root length (15.37 cm). In contrast, T7 consistently showed the lowest values, indicating suboptimal growth. Statistical analysis revealed significant differences (p &lt; 0.05) for most parameters at 4 and 6 MAP, with critical differences (CD) confirming treatment effects, except for sucker number and height, which were non-significant (NS). Low standard errors of the mean (Sem±) indicated data reliability. Leaf parameters and root length improved progressively, with T6 supporting optimal leaf development and nutrient uptake. The study highlights that T6 is the most effective growing medium for enhancing aloe vera growth and gel yield, offering practical implications for cultivation in controlled environments. Further research could investigate T6s composition for commercial applications.  </w:t>
      </w:r>
    </w:p>
    <w:p w14:paraId="1769E01F" w14:textId="77777777" w:rsidR="007C1413" w:rsidRDefault="00E225D1" w:rsidP="00643EA5">
      <w:pPr>
        <w:spacing w:after="155" w:line="360" w:lineRule="auto"/>
        <w:ind w:left="-5" w:right="0"/>
      </w:pPr>
      <w:r>
        <w:rPr>
          <w:b/>
        </w:rPr>
        <w:t>Keywords:</w:t>
      </w:r>
      <w:r>
        <w:t xml:space="preserve"> Aloe Vera, cocopeat, plant height, vermicompost, gel yield, root length, azospirillum. </w:t>
      </w:r>
    </w:p>
    <w:p w14:paraId="472B6095" w14:textId="77777777" w:rsidR="007C1413" w:rsidRDefault="00E225D1" w:rsidP="00643EA5">
      <w:pPr>
        <w:pStyle w:val="Heading1"/>
        <w:spacing w:after="279" w:line="360" w:lineRule="auto"/>
        <w:ind w:left="-5"/>
        <w:jc w:val="both"/>
      </w:pPr>
      <w:r>
        <w:lastRenderedPageBreak/>
        <w:t xml:space="preserve">Introduction </w:t>
      </w:r>
    </w:p>
    <w:p w14:paraId="662510D0" w14:textId="77777777" w:rsidR="007C1413" w:rsidRDefault="00E225D1" w:rsidP="00643EA5">
      <w:pPr>
        <w:spacing w:line="360" w:lineRule="auto"/>
        <w:ind w:left="-5" w:right="0"/>
      </w:pPr>
      <w:r>
        <w:t xml:space="preserve">Aloe vera is a perennial bush with succulent leaves that grows to a height of roughly 60 to 80 cm. It is xerophyte, with bright red and yellow blooms that are nearly branched, short and thick stems, robust, fibrous roots, and always green leaves. Because the anthers appear before the pistil and the flag filament is longer than the pistil length, it is self-incompatible and bees are responsible for pollination. The leaves are </w:t>
      </w:r>
      <w:proofErr w:type="spellStart"/>
      <w:r>
        <w:t>spearshaped</w:t>
      </w:r>
      <w:proofErr w:type="spellEnd"/>
      <w:r>
        <w:t>, succulent, rosette-shaped, thorny margins, and have a wax layer covering the cuticle. When the fruits reach maturity, they form a capsule. (</w:t>
      </w:r>
      <w:proofErr w:type="spellStart"/>
      <w:r>
        <w:t>Satyabrata</w:t>
      </w:r>
      <w:proofErr w:type="spellEnd"/>
      <w:r>
        <w:t xml:space="preserve">, 2002). </w:t>
      </w:r>
    </w:p>
    <w:p w14:paraId="3702EFDA" w14:textId="77777777" w:rsidR="007C1413" w:rsidRDefault="00E225D1" w:rsidP="00643EA5">
      <w:pPr>
        <w:spacing w:line="360" w:lineRule="auto"/>
        <w:ind w:left="-15" w:right="0" w:firstLine="720"/>
      </w:pPr>
      <w:r>
        <w:t>"</w:t>
      </w:r>
      <w:proofErr w:type="spellStart"/>
      <w:r>
        <w:t>Alloeh</w:t>
      </w:r>
      <w:proofErr w:type="spellEnd"/>
      <w:r>
        <w:t>" means "shining bitter substance" in Arabic, yet "Vera" means "true" in Latin. (</w:t>
      </w:r>
      <w:proofErr w:type="spellStart"/>
      <w:r>
        <w:t>Christaki</w:t>
      </w:r>
      <w:proofErr w:type="spellEnd"/>
      <w:r>
        <w:t xml:space="preserve"> and </w:t>
      </w:r>
      <w:proofErr w:type="spellStart"/>
      <w:r>
        <w:t>Florou</w:t>
      </w:r>
      <w:proofErr w:type="spellEnd"/>
      <w:r>
        <w:t xml:space="preserve"> </w:t>
      </w:r>
      <w:proofErr w:type="spellStart"/>
      <w:r>
        <w:t>Paneri</w:t>
      </w:r>
      <w:proofErr w:type="spellEnd"/>
      <w:r>
        <w:t xml:space="preserve">, 2010). </w:t>
      </w:r>
      <w:r>
        <w:rPr>
          <w:i/>
        </w:rPr>
        <w:t xml:space="preserve">Aloe </w:t>
      </w:r>
      <w:proofErr w:type="spellStart"/>
      <w:r>
        <w:rPr>
          <w:i/>
        </w:rPr>
        <w:t>arborescens</w:t>
      </w:r>
      <w:proofErr w:type="spellEnd"/>
      <w:r>
        <w:t xml:space="preserve"> and </w:t>
      </w:r>
      <w:r>
        <w:rPr>
          <w:i/>
        </w:rPr>
        <w:t xml:space="preserve">Aloe </w:t>
      </w:r>
      <w:proofErr w:type="spellStart"/>
      <w:r>
        <w:rPr>
          <w:i/>
        </w:rPr>
        <w:t>barbadensis</w:t>
      </w:r>
      <w:proofErr w:type="spellEnd"/>
      <w:r>
        <w:t xml:space="preserve"> are the two most widely used species in commercial production among the four hundred species of aloe vera (Moghaddasi and Verma, 2011; Manvitha and Bidya, 2014). It is primarily grows in arid parts of Asia, Africa, Europe, and America. Aloe's modified stem is composed of up of thick, colorless, mucilaginous gel inside a dark green outer parenchyma (</w:t>
      </w:r>
      <w:proofErr w:type="spellStart"/>
      <w:r>
        <w:t>Surjushe</w:t>
      </w:r>
      <w:proofErr w:type="spellEnd"/>
      <w:r>
        <w:t xml:space="preserve"> </w:t>
      </w:r>
      <w:r>
        <w:rPr>
          <w:i/>
        </w:rPr>
        <w:t>et al</w:t>
      </w:r>
      <w:r>
        <w:t xml:space="preserve">., 2008).Recent research by Dutta </w:t>
      </w:r>
      <w:r>
        <w:rPr>
          <w:i/>
        </w:rPr>
        <w:t>et al.,</w:t>
      </w:r>
      <w:r>
        <w:t xml:space="preserve"> (2023) showed that combining Azospirillum with vermicompost increased okra growth parameters, with microbial-enriched vermicompost outperforming standard treatments. Cocopeat’ s high porosity and water retention also make it a sustainable choice for water-scarce regions, as it reduces irrigation frequency while maintaining soil moisture (Neethi </w:t>
      </w:r>
      <w:r>
        <w:rPr>
          <w:i/>
        </w:rPr>
        <w:t>et al.,</w:t>
      </w:r>
      <w:r>
        <w:t xml:space="preserve"> 2006). Garden soil acts as a baseline medium that, when enriched with organic amendments, aids in sustainable farming by lowering the need for artificial inputs. (Hussain </w:t>
      </w:r>
      <w:r>
        <w:rPr>
          <w:i/>
        </w:rPr>
        <w:t>et al.,</w:t>
      </w:r>
      <w:r>
        <w:t xml:space="preserve"> 2014). Neem cake’s antifungal and insect-repellent properties make it a valuable component in integrated pest management and organic farming systems (Saurabh </w:t>
      </w:r>
      <w:r>
        <w:rPr>
          <w:i/>
        </w:rPr>
        <w:t>et al.,</w:t>
      </w:r>
      <w:r w:rsidR="00B00895">
        <w:t xml:space="preserve"> 2019).</w:t>
      </w:r>
    </w:p>
    <w:p w14:paraId="06B85471" w14:textId="77777777" w:rsidR="00B00895" w:rsidRDefault="00B00895" w:rsidP="00B00895">
      <w:pPr>
        <w:spacing w:after="0"/>
        <w:ind w:firstLine="720"/>
      </w:pPr>
      <w:r w:rsidRPr="00B71200">
        <w:t xml:space="preserve">Earthworms break down organic debris to create vermicompost, a nutrient-rich organic supplement. This process, known as vermicomposting, involves species such as </w:t>
      </w:r>
      <w:r w:rsidRPr="00B71200">
        <w:rPr>
          <w:rStyle w:val="Emphasis"/>
        </w:rPr>
        <w:t xml:space="preserve">Eisenia </w:t>
      </w:r>
      <w:proofErr w:type="spellStart"/>
      <w:r w:rsidRPr="00B71200">
        <w:rPr>
          <w:rStyle w:val="Emphasis"/>
        </w:rPr>
        <w:t>f</w:t>
      </w:r>
      <w:r>
        <w:rPr>
          <w:rStyle w:val="Emphasis"/>
        </w:rPr>
        <w:t>o</w:t>
      </w:r>
      <w:r w:rsidRPr="00B71200">
        <w:rPr>
          <w:rStyle w:val="Emphasis"/>
        </w:rPr>
        <w:t>etida</w:t>
      </w:r>
      <w:proofErr w:type="spellEnd"/>
      <w:r w:rsidRPr="00B71200">
        <w:t xml:space="preserve"> and </w:t>
      </w:r>
      <w:proofErr w:type="spellStart"/>
      <w:r w:rsidRPr="00B71200">
        <w:rPr>
          <w:rStyle w:val="Emphasis"/>
        </w:rPr>
        <w:t>Eudrilus</w:t>
      </w:r>
      <w:proofErr w:type="spellEnd"/>
      <w:r w:rsidRPr="00B71200">
        <w:rPr>
          <w:rStyle w:val="Emphasis"/>
        </w:rPr>
        <w:t xml:space="preserve"> </w:t>
      </w:r>
      <w:proofErr w:type="spellStart"/>
      <w:r w:rsidRPr="00B71200">
        <w:rPr>
          <w:rStyle w:val="Emphasis"/>
        </w:rPr>
        <w:t>eugeniae</w:t>
      </w:r>
      <w:proofErr w:type="spellEnd"/>
      <w:r w:rsidRPr="00B71200">
        <w:t xml:space="preserve">, which break down organic waste into a stable, humus-like product called vermicompost. Vermicompost is valued for its high content of essential nutrients (N, P, and K), beneficial microbes, and plant growth hormones such as auxins and cytokinins. It enhances soil structure, water retention, and microbial activity, making it a cornerstone of sustainable agriculture. Research highlights vermicompost ability to boost crop productivity and mitigate abiotic stresses like drought and salinity. For instance, a study Blouin </w:t>
      </w:r>
      <w:r w:rsidRPr="00B71200">
        <w:rPr>
          <w:i/>
          <w:iCs/>
        </w:rPr>
        <w:t>et al.,</w:t>
      </w:r>
      <w:r w:rsidRPr="00B71200">
        <w:t xml:space="preserve"> (2019) discovered that applying </w:t>
      </w:r>
      <w:r w:rsidRPr="00B71200">
        <w:lastRenderedPageBreak/>
        <w:t xml:space="preserve">vermicompost at 30–50% of soil volume enhanced commercial crop output by 26% of the total biomass of shoots by 78%, and biomass from roots by 57%. Additionally, vermicompost promotes pest and disease resistance by fostering antagonistic bacteria in the rhizosphere (Sarma </w:t>
      </w:r>
      <w:r w:rsidRPr="00B71200">
        <w:rPr>
          <w:i/>
        </w:rPr>
        <w:t>et al.,</w:t>
      </w:r>
      <w:r w:rsidRPr="00B71200">
        <w:rPr>
          <w:iCs/>
        </w:rPr>
        <w:t xml:space="preserve"> </w:t>
      </w:r>
      <w:r w:rsidRPr="00B71200">
        <w:t>2010). Its eco-friendly nature makes it a viable alternative to chemical fertilizers, reducing environmental pollution while improving soil health (Pathma &amp; Sakthivel, 2012).</w:t>
      </w:r>
    </w:p>
    <w:p w14:paraId="688C2926" w14:textId="77777777" w:rsidR="007C1413" w:rsidRDefault="00E225D1" w:rsidP="00643EA5">
      <w:pPr>
        <w:pStyle w:val="Heading1"/>
        <w:spacing w:line="360" w:lineRule="auto"/>
        <w:ind w:left="-5"/>
        <w:jc w:val="both"/>
      </w:pPr>
      <w:r>
        <w:t xml:space="preserve">Material and methods </w:t>
      </w:r>
    </w:p>
    <w:p w14:paraId="64137630" w14:textId="77777777" w:rsidR="007C1413" w:rsidRDefault="00E225D1" w:rsidP="00643EA5">
      <w:pPr>
        <w:spacing w:line="360" w:lineRule="auto"/>
        <w:ind w:left="-15" w:right="351" w:firstLine="720"/>
      </w:pPr>
      <w:r>
        <w:t xml:space="preserve">The experiment entitled "Effect of different growing media on growth and survivability of aloe vera </w:t>
      </w:r>
      <w:r>
        <w:rPr>
          <w:i/>
        </w:rPr>
        <w:t>(Aloe barbadensis)"</w:t>
      </w:r>
      <w:r>
        <w:t xml:space="preserve"> was conducted in shade net house of Horticulture farm, Department of Plantation, Spices, Medicinal and Aromatic Crops College of Horticulture and Research Station, Sankara-Patan Durg (CG) during 2024– 2025. </w:t>
      </w:r>
    </w:p>
    <w:p w14:paraId="59A9F20B" w14:textId="77777777" w:rsidR="007C1413" w:rsidRDefault="00E225D1" w:rsidP="00643EA5">
      <w:pPr>
        <w:spacing w:after="0" w:line="360" w:lineRule="auto"/>
        <w:ind w:left="-15" w:right="0" w:firstLine="720"/>
      </w:pPr>
      <w:r>
        <w:t xml:space="preserve">The experimental site Sankara-Patan Durg situated nearly the central part of Chhattisgarh and lies between at 21° 18 ' N latitude and 81° 55' E longitude with an altitude of 307.88 meter above mean sea level. The greenhouse temperature for the growth of the aloe vera was 28 °C during the day and 22 °C at night. </w:t>
      </w:r>
    </w:p>
    <w:p w14:paraId="67B76B55" w14:textId="77777777" w:rsidR="007C1413" w:rsidRDefault="00E225D1" w:rsidP="00643EA5">
      <w:pPr>
        <w:spacing w:after="156" w:line="360" w:lineRule="auto"/>
        <w:ind w:left="-15" w:right="0" w:firstLine="720"/>
      </w:pPr>
      <w:r>
        <w:t>The soil of the experimental site was red loam which comes under the Order Ultisol.Uniform suckers of aloe with two to three leaves and heights ranging from 8 to 10 cm were used for the experiment. A final evaluation of morphological, physiological characters and yield attributes were carried out 90 days after planting. This research aims to study the suitable growing media in relation to leaf and root growth and yield attributing parameters of aloe vera that is considered as a medicinal plant, in various growing media by using a CRD design in 3 replications. The experiment was performed in a polybag (15x15 cm) in CHRS, located in Sankara-Patan (C.G.) province. Each replication has 7 treatments. The number of plant per treatment was 30. The experimental treatments involved control (soil + sand), vermicompost + soil + sand, cocopeat + soil + sand, Azospirillum + Soil + Sand (1:2:1), garden soil + soil + sand, Ghanjeevamrit + soil + sand, neemcake+ soil + sand in a ratio 1:2:1 respectively. Firstly, the polybag filled with growing media according to treatment than aloe vera slips were planted in each polybag in February, 2025. Plants were irrigated by rose cane based on water requirement. The weeds were uprooted by hand several times. During the experiment, no pests and dis</w:t>
      </w:r>
      <w:r w:rsidR="00B00895">
        <w:t>eases were observed.</w:t>
      </w:r>
    </w:p>
    <w:p w14:paraId="029D85D5" w14:textId="77777777" w:rsidR="00B00895" w:rsidRPr="00246F8D" w:rsidRDefault="00B00895" w:rsidP="00B00895">
      <w:pPr>
        <w:pStyle w:val="ListParagraph"/>
        <w:spacing w:after="0"/>
        <w:rPr>
          <w:rFonts w:eastAsia="Times New Roman" w:cs="Times New Roman"/>
          <w:bCs/>
          <w:color w:val="000000"/>
          <w:kern w:val="2"/>
          <w:szCs w:val="24"/>
          <w:lang w:val="en-GB" w:bidi="ar-SA"/>
          <w14:ligatures w14:val="standardContextual"/>
        </w:rPr>
      </w:pPr>
      <w:r>
        <w:rPr>
          <w:rFonts w:eastAsia="Times New Roman" w:cs="Times New Roman"/>
          <w:bCs/>
          <w:color w:val="000000"/>
          <w:kern w:val="2"/>
          <w:szCs w:val="24"/>
          <w:lang w:val="en-GB" w:bidi="ar-SA"/>
          <w14:ligatures w14:val="standardContextual"/>
        </w:rPr>
        <w:t>Table 1</w:t>
      </w:r>
      <w:r w:rsidRPr="00246F8D">
        <w:rPr>
          <w:rFonts w:eastAsia="Times New Roman" w:cs="Times New Roman"/>
          <w:bCs/>
          <w:color w:val="000000"/>
          <w:kern w:val="2"/>
          <w:szCs w:val="24"/>
          <w:lang w:val="en-GB" w:bidi="ar-SA"/>
          <w14:ligatures w14:val="standardContextual"/>
        </w:rPr>
        <w:t xml:space="preserve">: </w:t>
      </w:r>
      <w:r w:rsidRPr="00246F8D">
        <w:rPr>
          <w:rFonts w:eastAsia="Times New Roman" w:cs="Times New Roman"/>
          <w:bCs/>
          <w:color w:val="000000"/>
          <w:kern w:val="2"/>
          <w:szCs w:val="24"/>
          <w:lang w:bidi="ar-SA"/>
          <w14:ligatures w14:val="standardContextual"/>
        </w:rPr>
        <w:t>Treatment details for growing media used in the experiment</w:t>
      </w:r>
    </w:p>
    <w:tbl>
      <w:tblPr>
        <w:tblStyle w:val="TableGrid1"/>
        <w:tblW w:w="7290" w:type="dxa"/>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0"/>
        <w:gridCol w:w="1260"/>
        <w:gridCol w:w="4320"/>
      </w:tblGrid>
      <w:tr w:rsidR="00B00895" w:rsidRPr="00246F8D" w14:paraId="04C8AA6C" w14:textId="77777777" w:rsidTr="00C61D2B">
        <w:trPr>
          <w:trHeight w:val="179"/>
          <w:jc w:val="center"/>
        </w:trPr>
        <w:tc>
          <w:tcPr>
            <w:tcW w:w="1710" w:type="dxa"/>
            <w:tcBorders>
              <w:top w:val="single" w:sz="4" w:space="0" w:color="auto"/>
              <w:bottom w:val="single" w:sz="4" w:space="0" w:color="auto"/>
            </w:tcBorders>
          </w:tcPr>
          <w:p w14:paraId="7023E9B5" w14:textId="77777777" w:rsidR="00B00895" w:rsidRPr="00246F8D" w:rsidRDefault="00B00895" w:rsidP="00C61D2B">
            <w:pPr>
              <w:spacing w:line="360" w:lineRule="auto"/>
              <w:jc w:val="center"/>
              <w:rPr>
                <w:b/>
              </w:rPr>
            </w:pPr>
            <w:r w:rsidRPr="00246F8D">
              <w:rPr>
                <w:b/>
              </w:rPr>
              <w:lastRenderedPageBreak/>
              <w:t>Treatment no.</w:t>
            </w:r>
          </w:p>
        </w:tc>
        <w:tc>
          <w:tcPr>
            <w:tcW w:w="1260" w:type="dxa"/>
            <w:tcBorders>
              <w:top w:val="single" w:sz="4" w:space="0" w:color="auto"/>
              <w:bottom w:val="single" w:sz="4" w:space="0" w:color="auto"/>
            </w:tcBorders>
          </w:tcPr>
          <w:p w14:paraId="2CC9C0D7" w14:textId="77777777" w:rsidR="00B00895" w:rsidRPr="00246F8D" w:rsidRDefault="00B00895" w:rsidP="00C61D2B">
            <w:pPr>
              <w:spacing w:line="360" w:lineRule="auto"/>
              <w:jc w:val="center"/>
              <w:rPr>
                <w:b/>
              </w:rPr>
            </w:pPr>
            <w:r w:rsidRPr="00246F8D">
              <w:rPr>
                <w:b/>
              </w:rPr>
              <w:t>Notations</w:t>
            </w:r>
          </w:p>
        </w:tc>
        <w:tc>
          <w:tcPr>
            <w:tcW w:w="4320" w:type="dxa"/>
            <w:tcBorders>
              <w:top w:val="single" w:sz="4" w:space="0" w:color="auto"/>
              <w:bottom w:val="single" w:sz="4" w:space="0" w:color="auto"/>
            </w:tcBorders>
          </w:tcPr>
          <w:p w14:paraId="52F7BADE" w14:textId="77777777" w:rsidR="00B00895" w:rsidRPr="00246F8D" w:rsidRDefault="00B00895" w:rsidP="00C61D2B">
            <w:pPr>
              <w:spacing w:line="360" w:lineRule="auto"/>
              <w:jc w:val="center"/>
              <w:rPr>
                <w:b/>
              </w:rPr>
            </w:pPr>
            <w:r w:rsidRPr="00246F8D">
              <w:rPr>
                <w:b/>
              </w:rPr>
              <w:t>Treatments details</w:t>
            </w:r>
          </w:p>
        </w:tc>
      </w:tr>
      <w:tr w:rsidR="00B00895" w:rsidRPr="00246F8D" w14:paraId="346A8AF0" w14:textId="77777777" w:rsidTr="00C61D2B">
        <w:trPr>
          <w:trHeight w:val="125"/>
          <w:jc w:val="center"/>
        </w:trPr>
        <w:tc>
          <w:tcPr>
            <w:tcW w:w="1710" w:type="dxa"/>
            <w:tcBorders>
              <w:top w:val="single" w:sz="4" w:space="0" w:color="auto"/>
            </w:tcBorders>
          </w:tcPr>
          <w:p w14:paraId="213EA78F" w14:textId="77777777" w:rsidR="00B00895" w:rsidRPr="00246F8D" w:rsidRDefault="00B00895" w:rsidP="00C61D2B">
            <w:pPr>
              <w:spacing w:line="360" w:lineRule="auto"/>
              <w:jc w:val="center"/>
              <w:rPr>
                <w:bCs/>
              </w:rPr>
            </w:pPr>
            <w:r w:rsidRPr="00246F8D">
              <w:rPr>
                <w:bCs/>
              </w:rPr>
              <w:t>1</w:t>
            </w:r>
          </w:p>
        </w:tc>
        <w:tc>
          <w:tcPr>
            <w:tcW w:w="1260" w:type="dxa"/>
            <w:tcBorders>
              <w:top w:val="single" w:sz="4" w:space="0" w:color="auto"/>
            </w:tcBorders>
          </w:tcPr>
          <w:p w14:paraId="7BAEE6DF" w14:textId="77777777" w:rsidR="00B00895" w:rsidRPr="00246F8D" w:rsidRDefault="00B00895" w:rsidP="00C61D2B">
            <w:pPr>
              <w:spacing w:line="360" w:lineRule="auto"/>
              <w:jc w:val="center"/>
              <w:rPr>
                <w:b/>
              </w:rPr>
            </w:pPr>
            <w:r w:rsidRPr="00246F8D">
              <w:t>T</w:t>
            </w:r>
            <w:r w:rsidRPr="00246F8D">
              <w:rPr>
                <w:vertAlign w:val="subscript"/>
              </w:rPr>
              <w:t>1</w:t>
            </w:r>
          </w:p>
        </w:tc>
        <w:tc>
          <w:tcPr>
            <w:tcW w:w="4320" w:type="dxa"/>
            <w:tcBorders>
              <w:top w:val="single" w:sz="4" w:space="0" w:color="auto"/>
            </w:tcBorders>
          </w:tcPr>
          <w:p w14:paraId="7FDBF59D" w14:textId="77777777" w:rsidR="00B00895" w:rsidRPr="00246F8D" w:rsidRDefault="00B00895" w:rsidP="00C61D2B">
            <w:pPr>
              <w:spacing w:line="360" w:lineRule="auto"/>
              <w:jc w:val="center"/>
              <w:rPr>
                <w:b/>
              </w:rPr>
            </w:pPr>
            <w:r w:rsidRPr="00246F8D">
              <w:t>Azospirillum + Soil + Sand (1:2:1)</w:t>
            </w:r>
          </w:p>
        </w:tc>
      </w:tr>
      <w:tr w:rsidR="00B00895" w:rsidRPr="00246F8D" w14:paraId="182E6CCE" w14:textId="77777777" w:rsidTr="00C61D2B">
        <w:trPr>
          <w:trHeight w:val="134"/>
          <w:jc w:val="center"/>
        </w:trPr>
        <w:tc>
          <w:tcPr>
            <w:tcW w:w="1710" w:type="dxa"/>
          </w:tcPr>
          <w:p w14:paraId="7660D940" w14:textId="77777777" w:rsidR="00B00895" w:rsidRPr="00246F8D" w:rsidRDefault="00B00895" w:rsidP="00C61D2B">
            <w:pPr>
              <w:spacing w:line="360" w:lineRule="auto"/>
              <w:jc w:val="center"/>
              <w:rPr>
                <w:bCs/>
              </w:rPr>
            </w:pPr>
            <w:r w:rsidRPr="00246F8D">
              <w:rPr>
                <w:bCs/>
              </w:rPr>
              <w:t>2</w:t>
            </w:r>
          </w:p>
        </w:tc>
        <w:tc>
          <w:tcPr>
            <w:tcW w:w="1260" w:type="dxa"/>
          </w:tcPr>
          <w:p w14:paraId="7C7B51B3" w14:textId="77777777" w:rsidR="00B00895" w:rsidRPr="00246F8D" w:rsidRDefault="00B00895" w:rsidP="00C61D2B">
            <w:pPr>
              <w:spacing w:line="360" w:lineRule="auto"/>
              <w:jc w:val="center"/>
              <w:rPr>
                <w:b/>
              </w:rPr>
            </w:pPr>
            <w:r w:rsidRPr="00246F8D">
              <w:rPr>
                <w:spacing w:val="-5"/>
              </w:rPr>
              <w:t>T</w:t>
            </w:r>
            <w:r w:rsidRPr="00246F8D">
              <w:rPr>
                <w:spacing w:val="-5"/>
                <w:vertAlign w:val="subscript"/>
              </w:rPr>
              <w:t>2</w:t>
            </w:r>
          </w:p>
        </w:tc>
        <w:tc>
          <w:tcPr>
            <w:tcW w:w="4320" w:type="dxa"/>
          </w:tcPr>
          <w:p w14:paraId="21FA3E22" w14:textId="77777777" w:rsidR="00B00895" w:rsidRPr="00246F8D" w:rsidRDefault="00B00895" w:rsidP="00C61D2B">
            <w:pPr>
              <w:spacing w:line="360" w:lineRule="auto"/>
              <w:jc w:val="center"/>
              <w:rPr>
                <w:b/>
              </w:rPr>
            </w:pPr>
            <w:r w:rsidRPr="00246F8D">
              <w:t>Cocopeat + Soil + Sand (1:2:1)</w:t>
            </w:r>
          </w:p>
        </w:tc>
      </w:tr>
      <w:tr w:rsidR="00B00895" w:rsidRPr="00246F8D" w14:paraId="57C0459D" w14:textId="77777777" w:rsidTr="00C61D2B">
        <w:trPr>
          <w:trHeight w:val="61"/>
          <w:jc w:val="center"/>
        </w:trPr>
        <w:tc>
          <w:tcPr>
            <w:tcW w:w="1710" w:type="dxa"/>
          </w:tcPr>
          <w:p w14:paraId="4810D521" w14:textId="77777777" w:rsidR="00B00895" w:rsidRPr="00246F8D" w:rsidRDefault="00B00895" w:rsidP="00C61D2B">
            <w:pPr>
              <w:spacing w:line="360" w:lineRule="auto"/>
              <w:jc w:val="center"/>
              <w:rPr>
                <w:bCs/>
              </w:rPr>
            </w:pPr>
            <w:r w:rsidRPr="00246F8D">
              <w:rPr>
                <w:bCs/>
              </w:rPr>
              <w:t>3</w:t>
            </w:r>
          </w:p>
        </w:tc>
        <w:tc>
          <w:tcPr>
            <w:tcW w:w="1260" w:type="dxa"/>
          </w:tcPr>
          <w:p w14:paraId="48CD38F7" w14:textId="77777777" w:rsidR="00B00895" w:rsidRPr="00246F8D" w:rsidRDefault="00B00895" w:rsidP="00C61D2B">
            <w:pPr>
              <w:spacing w:line="360" w:lineRule="auto"/>
              <w:jc w:val="center"/>
              <w:rPr>
                <w:b/>
              </w:rPr>
            </w:pPr>
            <w:r w:rsidRPr="00246F8D">
              <w:t>T</w:t>
            </w:r>
            <w:r w:rsidRPr="00246F8D">
              <w:rPr>
                <w:vertAlign w:val="subscript"/>
              </w:rPr>
              <w:t>3</w:t>
            </w:r>
          </w:p>
        </w:tc>
        <w:tc>
          <w:tcPr>
            <w:tcW w:w="4320" w:type="dxa"/>
          </w:tcPr>
          <w:p w14:paraId="040F3DBE" w14:textId="77777777" w:rsidR="00B00895" w:rsidRPr="00246F8D" w:rsidRDefault="00B00895" w:rsidP="00C61D2B">
            <w:pPr>
              <w:spacing w:line="360" w:lineRule="auto"/>
              <w:jc w:val="center"/>
              <w:rPr>
                <w:b/>
              </w:rPr>
            </w:pPr>
            <w:r w:rsidRPr="00246F8D">
              <w:t>Garden soil + Soil + Sand (1:2:1)</w:t>
            </w:r>
          </w:p>
        </w:tc>
      </w:tr>
      <w:tr w:rsidR="00B00895" w:rsidRPr="00246F8D" w14:paraId="198E41F9" w14:textId="77777777" w:rsidTr="00C61D2B">
        <w:trPr>
          <w:trHeight w:val="197"/>
          <w:jc w:val="center"/>
        </w:trPr>
        <w:tc>
          <w:tcPr>
            <w:tcW w:w="1710" w:type="dxa"/>
          </w:tcPr>
          <w:p w14:paraId="063B7C98" w14:textId="77777777" w:rsidR="00B00895" w:rsidRPr="00246F8D" w:rsidRDefault="00B00895" w:rsidP="00C61D2B">
            <w:pPr>
              <w:spacing w:line="360" w:lineRule="auto"/>
              <w:jc w:val="center"/>
              <w:rPr>
                <w:bCs/>
              </w:rPr>
            </w:pPr>
            <w:r w:rsidRPr="00246F8D">
              <w:rPr>
                <w:bCs/>
              </w:rPr>
              <w:t>4</w:t>
            </w:r>
          </w:p>
        </w:tc>
        <w:tc>
          <w:tcPr>
            <w:tcW w:w="1260" w:type="dxa"/>
          </w:tcPr>
          <w:p w14:paraId="33277D8E" w14:textId="77777777" w:rsidR="00B00895" w:rsidRPr="00246F8D" w:rsidRDefault="00B00895" w:rsidP="00C61D2B">
            <w:pPr>
              <w:spacing w:line="360" w:lineRule="auto"/>
              <w:jc w:val="center"/>
              <w:rPr>
                <w:b/>
              </w:rPr>
            </w:pPr>
            <w:r w:rsidRPr="00246F8D">
              <w:t>T</w:t>
            </w:r>
            <w:r w:rsidRPr="00246F8D">
              <w:rPr>
                <w:vertAlign w:val="subscript"/>
              </w:rPr>
              <w:t>4</w:t>
            </w:r>
          </w:p>
        </w:tc>
        <w:tc>
          <w:tcPr>
            <w:tcW w:w="4320" w:type="dxa"/>
          </w:tcPr>
          <w:p w14:paraId="0D087C1E" w14:textId="77777777" w:rsidR="00B00895" w:rsidRPr="00246F8D" w:rsidRDefault="00B00895" w:rsidP="00C61D2B">
            <w:pPr>
              <w:spacing w:line="360" w:lineRule="auto"/>
              <w:jc w:val="center"/>
              <w:rPr>
                <w:b/>
              </w:rPr>
            </w:pPr>
            <w:r w:rsidRPr="00246F8D">
              <w:t>Ghanjeevamrit + Soil + Sand (1:2:1)</w:t>
            </w:r>
          </w:p>
        </w:tc>
      </w:tr>
      <w:tr w:rsidR="00B00895" w:rsidRPr="00246F8D" w14:paraId="72B64848" w14:textId="77777777" w:rsidTr="00C61D2B">
        <w:trPr>
          <w:trHeight w:val="404"/>
          <w:jc w:val="center"/>
        </w:trPr>
        <w:tc>
          <w:tcPr>
            <w:tcW w:w="1710" w:type="dxa"/>
          </w:tcPr>
          <w:p w14:paraId="0185B458" w14:textId="77777777" w:rsidR="00B00895" w:rsidRPr="00246F8D" w:rsidRDefault="00B00895" w:rsidP="00C61D2B">
            <w:pPr>
              <w:spacing w:line="360" w:lineRule="auto"/>
              <w:jc w:val="center"/>
              <w:rPr>
                <w:bCs/>
              </w:rPr>
            </w:pPr>
            <w:r w:rsidRPr="00246F8D">
              <w:rPr>
                <w:bCs/>
              </w:rPr>
              <w:t>5</w:t>
            </w:r>
          </w:p>
        </w:tc>
        <w:tc>
          <w:tcPr>
            <w:tcW w:w="1260" w:type="dxa"/>
          </w:tcPr>
          <w:p w14:paraId="01644101" w14:textId="77777777" w:rsidR="00B00895" w:rsidRPr="00246F8D" w:rsidRDefault="00B00895" w:rsidP="00C61D2B">
            <w:pPr>
              <w:spacing w:line="360" w:lineRule="auto"/>
              <w:jc w:val="center"/>
              <w:rPr>
                <w:b/>
              </w:rPr>
            </w:pPr>
            <w:r w:rsidRPr="00246F8D">
              <w:t>T</w:t>
            </w:r>
            <w:r w:rsidRPr="00246F8D">
              <w:rPr>
                <w:vertAlign w:val="subscript"/>
              </w:rPr>
              <w:t>5</w:t>
            </w:r>
          </w:p>
        </w:tc>
        <w:tc>
          <w:tcPr>
            <w:tcW w:w="4320" w:type="dxa"/>
          </w:tcPr>
          <w:p w14:paraId="7E1E7D35" w14:textId="77777777" w:rsidR="00B00895" w:rsidRPr="00246F8D" w:rsidRDefault="00B00895" w:rsidP="00C61D2B">
            <w:pPr>
              <w:spacing w:line="360" w:lineRule="auto"/>
              <w:jc w:val="center"/>
              <w:rPr>
                <w:b/>
              </w:rPr>
            </w:pPr>
            <w:r w:rsidRPr="00246F8D">
              <w:t>Neem cake + Soil + Sand (1:2:1)</w:t>
            </w:r>
          </w:p>
        </w:tc>
      </w:tr>
      <w:tr w:rsidR="00B00895" w:rsidRPr="00246F8D" w14:paraId="1AC59BFB" w14:textId="77777777" w:rsidTr="00C61D2B">
        <w:trPr>
          <w:trHeight w:val="404"/>
          <w:jc w:val="center"/>
        </w:trPr>
        <w:tc>
          <w:tcPr>
            <w:tcW w:w="1710" w:type="dxa"/>
          </w:tcPr>
          <w:p w14:paraId="55FFE492" w14:textId="77777777" w:rsidR="00B00895" w:rsidRPr="00246F8D" w:rsidRDefault="00B00895" w:rsidP="00C61D2B">
            <w:pPr>
              <w:spacing w:line="360" w:lineRule="auto"/>
              <w:jc w:val="center"/>
              <w:rPr>
                <w:bCs/>
              </w:rPr>
            </w:pPr>
            <w:r w:rsidRPr="00246F8D">
              <w:rPr>
                <w:bCs/>
              </w:rPr>
              <w:t>6</w:t>
            </w:r>
          </w:p>
        </w:tc>
        <w:tc>
          <w:tcPr>
            <w:tcW w:w="1260" w:type="dxa"/>
          </w:tcPr>
          <w:p w14:paraId="54F09CF7" w14:textId="77777777" w:rsidR="00B00895" w:rsidRPr="00246F8D" w:rsidRDefault="00B00895" w:rsidP="00C61D2B">
            <w:pPr>
              <w:spacing w:line="360" w:lineRule="auto"/>
              <w:jc w:val="center"/>
            </w:pPr>
            <w:r w:rsidRPr="00246F8D">
              <w:t>T</w:t>
            </w:r>
            <w:r w:rsidRPr="00246F8D">
              <w:rPr>
                <w:vertAlign w:val="subscript"/>
              </w:rPr>
              <w:t>6</w:t>
            </w:r>
          </w:p>
        </w:tc>
        <w:tc>
          <w:tcPr>
            <w:tcW w:w="4320" w:type="dxa"/>
          </w:tcPr>
          <w:p w14:paraId="2DC28719" w14:textId="77777777" w:rsidR="00B00895" w:rsidRPr="00246F8D" w:rsidRDefault="00B00895" w:rsidP="00C61D2B">
            <w:pPr>
              <w:spacing w:line="360" w:lineRule="auto"/>
              <w:jc w:val="center"/>
            </w:pPr>
            <w:r w:rsidRPr="00246F8D">
              <w:t>Vermicompost + Soil + Sand (1:2:1)</w:t>
            </w:r>
          </w:p>
        </w:tc>
      </w:tr>
      <w:tr w:rsidR="00B00895" w:rsidRPr="00246F8D" w14:paraId="5589E941" w14:textId="77777777" w:rsidTr="00C61D2B">
        <w:trPr>
          <w:trHeight w:val="71"/>
          <w:jc w:val="center"/>
        </w:trPr>
        <w:tc>
          <w:tcPr>
            <w:tcW w:w="1710" w:type="dxa"/>
          </w:tcPr>
          <w:p w14:paraId="29FDB41E" w14:textId="77777777" w:rsidR="00B00895" w:rsidRPr="00246F8D" w:rsidRDefault="00B00895" w:rsidP="00C61D2B">
            <w:pPr>
              <w:spacing w:line="360" w:lineRule="auto"/>
              <w:jc w:val="center"/>
              <w:rPr>
                <w:bCs/>
              </w:rPr>
            </w:pPr>
            <w:r w:rsidRPr="00246F8D">
              <w:rPr>
                <w:bCs/>
              </w:rPr>
              <w:t>7</w:t>
            </w:r>
          </w:p>
        </w:tc>
        <w:tc>
          <w:tcPr>
            <w:tcW w:w="1260" w:type="dxa"/>
          </w:tcPr>
          <w:p w14:paraId="04F3A4C4" w14:textId="77777777" w:rsidR="00B00895" w:rsidRPr="00246F8D" w:rsidRDefault="00B00895" w:rsidP="00C61D2B">
            <w:pPr>
              <w:spacing w:line="360" w:lineRule="auto"/>
              <w:jc w:val="center"/>
            </w:pPr>
            <w:r w:rsidRPr="00246F8D">
              <w:t>T</w:t>
            </w:r>
            <w:r w:rsidRPr="00246F8D">
              <w:rPr>
                <w:vertAlign w:val="subscript"/>
              </w:rPr>
              <w:t>7</w:t>
            </w:r>
          </w:p>
        </w:tc>
        <w:tc>
          <w:tcPr>
            <w:tcW w:w="4320" w:type="dxa"/>
          </w:tcPr>
          <w:p w14:paraId="120499B8" w14:textId="77777777" w:rsidR="00B00895" w:rsidRPr="00246F8D" w:rsidRDefault="00B00895" w:rsidP="00C61D2B">
            <w:pPr>
              <w:spacing w:line="360" w:lineRule="auto"/>
              <w:jc w:val="center"/>
            </w:pPr>
            <w:r w:rsidRPr="00246F8D">
              <w:t>Control (sand + soil)</w:t>
            </w:r>
          </w:p>
        </w:tc>
      </w:tr>
    </w:tbl>
    <w:p w14:paraId="26C65268" w14:textId="77777777" w:rsidR="00B00895" w:rsidRDefault="00B00895" w:rsidP="00B00895">
      <w:pPr>
        <w:spacing w:after="156" w:line="360" w:lineRule="auto"/>
        <w:ind w:left="0" w:right="0" w:firstLine="0"/>
      </w:pPr>
    </w:p>
    <w:p w14:paraId="215439EC" w14:textId="77777777" w:rsidR="007C1413" w:rsidRDefault="00E225D1" w:rsidP="00643EA5">
      <w:pPr>
        <w:pStyle w:val="Heading1"/>
        <w:spacing w:after="290" w:line="360" w:lineRule="auto"/>
        <w:ind w:left="-5"/>
        <w:jc w:val="both"/>
      </w:pPr>
      <w:r>
        <w:t xml:space="preserve">Result and discussion  </w:t>
      </w:r>
    </w:p>
    <w:p w14:paraId="373ED9EB" w14:textId="77777777" w:rsidR="007C1413" w:rsidRDefault="00E225D1" w:rsidP="00643EA5">
      <w:pPr>
        <w:spacing w:after="174" w:line="360" w:lineRule="auto"/>
        <w:ind w:left="-5" w:right="0"/>
      </w:pPr>
      <w:r>
        <w:t>The results demonstrated that T</w:t>
      </w:r>
      <w:r>
        <w:rPr>
          <w:vertAlign w:val="subscript"/>
        </w:rPr>
        <w:t xml:space="preserve">6 </w:t>
      </w:r>
      <w:r>
        <w:t>consistently outperformed other treatments across multiple growth metrics, including number of leaves per plant (7.20 at 6 MAP), plant height (38.23 cm), leaf length (38.23 cm), leaf breadth (4.66 cm), leaf thickness (1.05 cm), stem diameter (2.60 cm), single leaf weight (76.73 g), leaf weight per plant (533.03 g), gel weight per leaf (28.08 g), gel yield per plant (0.186 kg), and root length (15.37 cm) at 6 MAP. Statistical significance was observed for most parameters at 4 and 6 MAP, with critical difference (CD) values indicating meaningful differences (e.g., CD = 1.008 for leaf number, 2.096 for plant height, 5.52 for leaf length, 0.912 for leaf breadth, 0.351 for leaf thickness, 0.929 for stem diameter, 1.697 for single leaf weight, 64.682 for leaf weight per plant, 1.137 for gel weight per leaf, 0.018 for gel yield per plant, and 2.422 for root length at 6 MAP). However, the number of suckers and sucker height showed no significant differences, with values ranging from 0.33 to 1.33 suckers and 2.04 to 2.55 cm at 6 MAP, respectively. T</w:t>
      </w:r>
      <w:r>
        <w:rPr>
          <w:vertAlign w:val="subscript"/>
        </w:rPr>
        <w:t>1</w:t>
      </w:r>
      <w:r>
        <w:t xml:space="preserve"> and T</w:t>
      </w:r>
      <w:r>
        <w:rPr>
          <w:vertAlign w:val="subscript"/>
        </w:rPr>
        <w:t>4</w:t>
      </w:r>
      <w:r>
        <w:t xml:space="preserve"> also exhibited strong performance, particularly in leaf weight (488.75 g and 447.67 g), gel weight (27.65 g and 27.31 g), and gel yield (0.171 kg and 0.156 kg), likely due to Azospirillum’s nitrogen-fixing capabilities and Ghanjeevamrit’ s balanced nutrient supply. T</w:t>
      </w:r>
      <w:r>
        <w:rPr>
          <w:sz w:val="16"/>
        </w:rPr>
        <w:t>2</w:t>
      </w:r>
      <w:r>
        <w:t>, T</w:t>
      </w:r>
      <w:r>
        <w:rPr>
          <w:sz w:val="16"/>
        </w:rPr>
        <w:t>3</w:t>
      </w:r>
      <w:r>
        <w:t>, and T</w:t>
      </w:r>
      <w:r>
        <w:rPr>
          <w:vertAlign w:val="subscript"/>
        </w:rPr>
        <w:t>5</w:t>
      </w:r>
      <w:r>
        <w:t xml:space="preserve"> showed moderate results, with T</w:t>
      </w:r>
      <w:r>
        <w:rPr>
          <w:vertAlign w:val="subscript"/>
        </w:rPr>
        <w:t>2</w:t>
      </w:r>
      <w:r>
        <w:t xml:space="preserve"> performing notably well in root length (14.61 cm), while T</w:t>
      </w:r>
      <w:r>
        <w:rPr>
          <w:vertAlign w:val="subscript"/>
        </w:rPr>
        <w:t>7</w:t>
      </w:r>
      <w:r>
        <w:t xml:space="preserve"> consistently recorded the lowest values across all parameters, underscoring the importance of organic amendments. All treatments achieved a 100% survival rate at 6 MAP, reflecting aloe vera’s resilience and the adequacy of the experimental conditions. </w:t>
      </w:r>
    </w:p>
    <w:p w14:paraId="013AD548" w14:textId="77777777" w:rsidR="007C1413" w:rsidRDefault="00E225D1" w:rsidP="00643EA5">
      <w:pPr>
        <w:spacing w:line="360" w:lineRule="auto"/>
        <w:ind w:left="-15" w:right="0" w:firstLine="720"/>
      </w:pPr>
      <w:r>
        <w:t xml:space="preserve"> The superior performance of T</w:t>
      </w:r>
      <w:r>
        <w:rPr>
          <w:vertAlign w:val="subscript"/>
        </w:rPr>
        <w:t>6</w:t>
      </w:r>
      <w:r>
        <w:t xml:space="preserve"> was attributed to vermicompost’ s high organic matter, enhanced microbial activity, and improved soil structure, which optimized </w:t>
      </w:r>
      <w:r>
        <w:lastRenderedPageBreak/>
        <w:t>nutrient and water availability, promoting robust vegetative growth and gel production. T</w:t>
      </w:r>
      <w:r>
        <w:rPr>
          <w:vertAlign w:val="subscript"/>
        </w:rPr>
        <w:t>1</w:t>
      </w:r>
      <w:r>
        <w:t xml:space="preserve"> and T</w:t>
      </w:r>
      <w:r>
        <w:rPr>
          <w:vertAlign w:val="subscript"/>
        </w:rPr>
        <w:t>4</w:t>
      </w:r>
      <w:r>
        <w:t>’s efficacy suggested that microbial inoculation and organic inputs enhanced soil fertility and plant vigor, while T</w:t>
      </w:r>
      <w:r>
        <w:rPr>
          <w:vertAlign w:val="subscript"/>
        </w:rPr>
        <w:t>2</w:t>
      </w:r>
      <w:r>
        <w:t>’s cocopeat-based medium supported root development due to its water retention and aeration properties. The control’s poor performance highlighted the necessity of organic amendments for maximizing growth, as minimal inputs limited nutrient uptake and biomass accumulation. The lack of significant differences in sucker-related parameters suggested that sucker development was less influenced by treatments, possibly due to aloe vera’s inherent physiological t</w:t>
      </w:r>
      <w:r w:rsidR="004D1440">
        <w:t>raits or environmental factors.</w:t>
      </w:r>
    </w:p>
    <w:p w14:paraId="4914D484" w14:textId="77777777" w:rsidR="004D1440" w:rsidRPr="00B939FC" w:rsidRDefault="004D1440" w:rsidP="004D1440">
      <w:pPr>
        <w:spacing w:after="0"/>
        <w:ind w:firstLine="360"/>
        <w:rPr>
          <w:b/>
          <w:bCs/>
          <w:lang w:val="en-GB"/>
        </w:rPr>
      </w:pPr>
      <w:r w:rsidRPr="00B939FC">
        <w:t xml:space="preserve">Aloe vera maintain their greenness in arid environments and have a tremendous ability to adapt to climate change. These results are consistent with those of </w:t>
      </w:r>
      <w:proofErr w:type="spellStart"/>
      <w:r w:rsidRPr="00B939FC">
        <w:t>Wabuyel</w:t>
      </w:r>
      <w:proofErr w:type="spellEnd"/>
      <w:r w:rsidRPr="00B939FC">
        <w:t xml:space="preserve"> </w:t>
      </w:r>
      <w:r w:rsidRPr="00B939FC">
        <w:rPr>
          <w:i/>
          <w:iCs/>
        </w:rPr>
        <w:t>et al</w:t>
      </w:r>
      <w:r w:rsidRPr="00B939FC">
        <w:t>., (2006), who also found no effect of organic manures on the survival rate of Aloe vera cultivars.</w:t>
      </w:r>
    </w:p>
    <w:p w14:paraId="3F29AFFC" w14:textId="77777777" w:rsidR="004D1440" w:rsidRPr="00D23BF4" w:rsidRDefault="004D1440" w:rsidP="004D1440">
      <w:pPr>
        <w:ind w:firstLine="360"/>
        <w:rPr>
          <w:lang w:val="en-GB"/>
        </w:rPr>
      </w:pPr>
      <w:r w:rsidRPr="00270E48">
        <w:t>The results indicated that all treatments applied to aloe vera plants achieved a 100% survival rate at 6 months after planting (MAP), with no mortality observed across T</w:t>
      </w:r>
      <w:r w:rsidRPr="008B41D4">
        <w:rPr>
          <w:vertAlign w:val="subscript"/>
        </w:rPr>
        <w:t>1</w:t>
      </w:r>
      <w:r w:rsidRPr="00270E48">
        <w:t xml:space="preserve"> (Azospirillum + Sand + Soil), </w:t>
      </w:r>
      <w:r w:rsidRPr="00B71200">
        <w:rPr>
          <w:spacing w:val="-5"/>
        </w:rPr>
        <w:t>T</w:t>
      </w:r>
      <w:r w:rsidRPr="00B71200">
        <w:rPr>
          <w:spacing w:val="-5"/>
          <w:vertAlign w:val="subscript"/>
        </w:rPr>
        <w:t>2</w:t>
      </w:r>
      <w:r w:rsidRPr="00270E48">
        <w:t xml:space="preserve"> (Cocopeat + Sand + Soil), </w:t>
      </w:r>
      <w:r w:rsidRPr="002554DC">
        <w:rPr>
          <w:lang w:val="en-GB"/>
        </w:rPr>
        <w:t>T</w:t>
      </w:r>
      <w:r w:rsidRPr="00400099">
        <w:rPr>
          <w:vertAlign w:val="subscript"/>
          <w:lang w:val="en-GB"/>
        </w:rPr>
        <w:t>3</w:t>
      </w:r>
      <w:r w:rsidRPr="00270E48">
        <w:t xml:space="preserve"> (Garden soil + Sand + Soil), </w:t>
      </w:r>
      <w:r w:rsidRPr="004F3DD5">
        <w:t>T</w:t>
      </w:r>
      <w:r w:rsidRPr="00400099">
        <w:rPr>
          <w:vertAlign w:val="subscript"/>
        </w:rPr>
        <w:t>4</w:t>
      </w:r>
      <w:r w:rsidRPr="00270E48">
        <w:t xml:space="preserve"> (Ghanjeevamrit + Sand + Soil), </w:t>
      </w:r>
      <w:r w:rsidRPr="00B71200">
        <w:t>T</w:t>
      </w:r>
      <w:r w:rsidRPr="00B71200">
        <w:rPr>
          <w:vertAlign w:val="subscript"/>
        </w:rPr>
        <w:t>5</w:t>
      </w:r>
      <w:r w:rsidRPr="00270E48">
        <w:t xml:space="preserve"> (Neem cake + Sand + Soil), </w:t>
      </w:r>
      <w:r w:rsidRPr="004F3DD5">
        <w:t>T</w:t>
      </w:r>
      <w:r w:rsidRPr="00AB2FDE">
        <w:rPr>
          <w:vertAlign w:val="subscript"/>
        </w:rPr>
        <w:t>6</w:t>
      </w:r>
      <w:r w:rsidRPr="00270E48">
        <w:t xml:space="preserve"> (Vermicompost + Sand + Soil), and </w:t>
      </w:r>
      <w:r w:rsidRPr="004F3DD5">
        <w:t>T</w:t>
      </w:r>
      <w:r w:rsidRPr="00400099">
        <w:rPr>
          <w:vertAlign w:val="subscript"/>
        </w:rPr>
        <w:t>7</w:t>
      </w:r>
      <w:r w:rsidRPr="00270E48">
        <w:t xml:space="preserve"> (Control). The consistent 100% survival rate across treatments was likely attributed to aloe </w:t>
      </w:r>
      <w:r w:rsidRPr="003175FD">
        <w:rPr>
          <w:kern w:val="2"/>
          <w:lang w:bidi="ar-SA"/>
          <w14:ligatures w14:val="standardContextual"/>
        </w:rPr>
        <w:t>vera</w:t>
      </w:r>
      <w:r w:rsidRPr="00270E48">
        <w:t>’s inherent resilience as a succulent, capable of withstanding diverse soil conditions due to its efficient water storage and drought-tolerant physiology.</w:t>
      </w:r>
    </w:p>
    <w:p w14:paraId="3D51284B" w14:textId="77777777" w:rsidR="004D1440" w:rsidRDefault="004D1440" w:rsidP="00643EA5">
      <w:pPr>
        <w:spacing w:line="360" w:lineRule="auto"/>
        <w:ind w:left="-15" w:right="0" w:firstLine="720"/>
      </w:pPr>
    </w:p>
    <w:p w14:paraId="6D83A59A" w14:textId="77777777" w:rsidR="007C1413" w:rsidRDefault="00B00895" w:rsidP="00643EA5">
      <w:pPr>
        <w:spacing w:after="0" w:line="360" w:lineRule="auto"/>
        <w:ind w:left="0" w:right="81" w:firstLine="0"/>
      </w:pPr>
      <w:r>
        <w:t>Table 2</w:t>
      </w:r>
      <w:r w:rsidR="00E225D1">
        <w:t xml:space="preserve">: Effect of different growing media on growth and yield of aloe </w:t>
      </w:r>
    </w:p>
    <w:tbl>
      <w:tblPr>
        <w:tblStyle w:val="TableGrid"/>
        <w:tblW w:w="9810" w:type="dxa"/>
        <w:tblInd w:w="-1445" w:type="dxa"/>
        <w:tblLayout w:type="fixed"/>
        <w:tblCellMar>
          <w:top w:w="7" w:type="dxa"/>
          <w:left w:w="108" w:type="dxa"/>
          <w:right w:w="48" w:type="dxa"/>
        </w:tblCellMar>
        <w:tblLook w:val="04A0" w:firstRow="1" w:lastRow="0" w:firstColumn="1" w:lastColumn="0" w:noHBand="0" w:noVBand="1"/>
      </w:tblPr>
      <w:tblGrid>
        <w:gridCol w:w="1440"/>
        <w:gridCol w:w="900"/>
        <w:gridCol w:w="900"/>
        <w:gridCol w:w="1080"/>
        <w:gridCol w:w="1260"/>
        <w:gridCol w:w="810"/>
        <w:gridCol w:w="1170"/>
        <w:gridCol w:w="1080"/>
        <w:gridCol w:w="1170"/>
      </w:tblGrid>
      <w:tr w:rsidR="004D1440" w14:paraId="1D11457B" w14:textId="77777777" w:rsidTr="0010052F">
        <w:trPr>
          <w:trHeight w:val="838"/>
        </w:trPr>
        <w:tc>
          <w:tcPr>
            <w:tcW w:w="1440" w:type="dxa"/>
            <w:tcBorders>
              <w:top w:val="single" w:sz="4" w:space="0" w:color="000000"/>
              <w:left w:val="single" w:sz="4" w:space="0" w:color="000000"/>
              <w:bottom w:val="single" w:sz="4" w:space="0" w:color="000000"/>
              <w:right w:val="single" w:sz="4" w:space="0" w:color="000000"/>
            </w:tcBorders>
            <w:vAlign w:val="center"/>
          </w:tcPr>
          <w:p w14:paraId="6E74F569" w14:textId="77777777" w:rsidR="004D1440" w:rsidRDefault="004D1440" w:rsidP="00643EA5">
            <w:pPr>
              <w:spacing w:after="0" w:line="360" w:lineRule="auto"/>
              <w:ind w:left="0" w:right="38" w:firstLine="0"/>
            </w:pPr>
            <w:r>
              <w:rPr>
                <w:b/>
              </w:rPr>
              <w:t xml:space="preserve">Treatments </w:t>
            </w:r>
          </w:p>
        </w:tc>
        <w:tc>
          <w:tcPr>
            <w:tcW w:w="900" w:type="dxa"/>
            <w:tcBorders>
              <w:top w:val="single" w:sz="4" w:space="0" w:color="000000"/>
              <w:left w:val="single" w:sz="4" w:space="0" w:color="000000"/>
              <w:bottom w:val="single" w:sz="4" w:space="0" w:color="000000"/>
              <w:right w:val="single" w:sz="4" w:space="0" w:color="000000"/>
            </w:tcBorders>
          </w:tcPr>
          <w:p w14:paraId="17F7AFB6" w14:textId="77777777" w:rsidR="004D1440" w:rsidRDefault="004D1440" w:rsidP="00643EA5">
            <w:pPr>
              <w:spacing w:after="0" w:line="360" w:lineRule="auto"/>
              <w:ind w:left="0" w:right="0" w:firstLine="0"/>
            </w:pPr>
            <w:r>
              <w:rPr>
                <w:b/>
              </w:rPr>
              <w:t xml:space="preserve">Plant height </w:t>
            </w:r>
          </w:p>
          <w:p w14:paraId="141CA89E" w14:textId="77777777" w:rsidR="004D1440" w:rsidRDefault="004D1440" w:rsidP="00643EA5">
            <w:pPr>
              <w:spacing w:after="0" w:line="360" w:lineRule="auto"/>
              <w:ind w:left="0" w:right="64" w:firstLine="0"/>
            </w:pPr>
            <w:r>
              <w:rPr>
                <w:b/>
              </w:rPr>
              <w:t xml:space="preserve">(cm) </w:t>
            </w:r>
          </w:p>
        </w:tc>
        <w:tc>
          <w:tcPr>
            <w:tcW w:w="900" w:type="dxa"/>
            <w:tcBorders>
              <w:top w:val="single" w:sz="4" w:space="0" w:color="000000"/>
              <w:left w:val="single" w:sz="4" w:space="0" w:color="000000"/>
              <w:bottom w:val="single" w:sz="4" w:space="0" w:color="000000"/>
              <w:right w:val="single" w:sz="4" w:space="0" w:color="000000"/>
            </w:tcBorders>
          </w:tcPr>
          <w:p w14:paraId="2A7D8486" w14:textId="77777777" w:rsidR="004D1440" w:rsidRDefault="004D1440" w:rsidP="00643EA5">
            <w:pPr>
              <w:spacing w:after="0" w:line="360" w:lineRule="auto"/>
              <w:ind w:left="0" w:right="0" w:firstLine="0"/>
            </w:pPr>
            <w:r>
              <w:rPr>
                <w:b/>
              </w:rPr>
              <w:t xml:space="preserve">Leaf length </w:t>
            </w:r>
          </w:p>
          <w:p w14:paraId="2C51DB54" w14:textId="77777777" w:rsidR="004D1440" w:rsidRDefault="004D1440" w:rsidP="00643EA5">
            <w:pPr>
              <w:spacing w:after="0" w:line="360" w:lineRule="auto"/>
              <w:ind w:left="0" w:right="64" w:firstLine="0"/>
            </w:pPr>
            <w:r>
              <w:rPr>
                <w:b/>
              </w:rPr>
              <w:t xml:space="preserve">(cm) </w:t>
            </w:r>
          </w:p>
        </w:tc>
        <w:tc>
          <w:tcPr>
            <w:tcW w:w="1080" w:type="dxa"/>
            <w:tcBorders>
              <w:top w:val="single" w:sz="4" w:space="0" w:color="000000"/>
              <w:left w:val="single" w:sz="4" w:space="0" w:color="000000"/>
              <w:bottom w:val="single" w:sz="4" w:space="0" w:color="000000"/>
              <w:right w:val="single" w:sz="4" w:space="0" w:color="000000"/>
            </w:tcBorders>
          </w:tcPr>
          <w:p w14:paraId="5B57E667" w14:textId="77777777" w:rsidR="004D1440" w:rsidRPr="000C0C41" w:rsidRDefault="004D1440" w:rsidP="000C0C41">
            <w:pPr>
              <w:spacing w:after="0" w:line="360" w:lineRule="auto"/>
              <w:ind w:left="0" w:right="0" w:firstLine="0"/>
            </w:pPr>
            <w:r w:rsidRPr="000C0C41">
              <w:rPr>
                <w:b/>
              </w:rPr>
              <w:t>Breadth of leaves (cm)</w:t>
            </w:r>
          </w:p>
        </w:tc>
        <w:tc>
          <w:tcPr>
            <w:tcW w:w="1260" w:type="dxa"/>
            <w:tcBorders>
              <w:top w:val="single" w:sz="4" w:space="0" w:color="000000"/>
              <w:left w:val="single" w:sz="4" w:space="0" w:color="000000"/>
              <w:bottom w:val="single" w:sz="4" w:space="0" w:color="000000"/>
              <w:right w:val="single" w:sz="4" w:space="0" w:color="000000"/>
            </w:tcBorders>
          </w:tcPr>
          <w:p w14:paraId="562EE2CB" w14:textId="77777777" w:rsidR="004D1440" w:rsidRDefault="004D1440" w:rsidP="00643EA5">
            <w:pPr>
              <w:spacing w:after="0" w:line="360" w:lineRule="auto"/>
              <w:ind w:left="0" w:right="0" w:firstLine="0"/>
              <w:rPr>
                <w:b/>
              </w:rPr>
            </w:pPr>
            <w:r>
              <w:rPr>
                <w:b/>
              </w:rPr>
              <w:t>Thickness of leaves (cm)</w:t>
            </w:r>
          </w:p>
        </w:tc>
        <w:tc>
          <w:tcPr>
            <w:tcW w:w="810" w:type="dxa"/>
            <w:tcBorders>
              <w:top w:val="single" w:sz="4" w:space="0" w:color="000000"/>
              <w:left w:val="single" w:sz="4" w:space="0" w:color="000000"/>
              <w:bottom w:val="single" w:sz="4" w:space="0" w:color="000000"/>
              <w:right w:val="single" w:sz="4" w:space="0" w:color="000000"/>
            </w:tcBorders>
          </w:tcPr>
          <w:p w14:paraId="5FBF7CBB" w14:textId="77777777" w:rsidR="004D1440" w:rsidRDefault="004D1440" w:rsidP="00643EA5">
            <w:pPr>
              <w:spacing w:after="0" w:line="360" w:lineRule="auto"/>
              <w:ind w:left="0" w:right="0" w:firstLine="0"/>
            </w:pPr>
            <w:r>
              <w:rPr>
                <w:b/>
              </w:rPr>
              <w:t xml:space="preserve">No. of leaves/ plant </w:t>
            </w:r>
          </w:p>
        </w:tc>
        <w:tc>
          <w:tcPr>
            <w:tcW w:w="1170" w:type="dxa"/>
            <w:tcBorders>
              <w:top w:val="single" w:sz="4" w:space="0" w:color="000000"/>
              <w:left w:val="single" w:sz="4" w:space="0" w:color="000000"/>
              <w:bottom w:val="single" w:sz="4" w:space="0" w:color="000000"/>
              <w:right w:val="single" w:sz="4" w:space="0" w:color="000000"/>
            </w:tcBorders>
          </w:tcPr>
          <w:p w14:paraId="5020FCDB" w14:textId="77777777" w:rsidR="004D1440" w:rsidRDefault="004D1440" w:rsidP="00643EA5">
            <w:pPr>
              <w:spacing w:after="0" w:line="360" w:lineRule="auto"/>
              <w:ind w:left="0" w:right="0" w:firstLine="0"/>
            </w:pPr>
            <w:r>
              <w:rPr>
                <w:b/>
              </w:rPr>
              <w:t xml:space="preserve">Leaf weight </w:t>
            </w:r>
          </w:p>
          <w:p w14:paraId="1C913F1E" w14:textId="77777777" w:rsidR="004D1440" w:rsidRDefault="004D1440" w:rsidP="00643EA5">
            <w:pPr>
              <w:spacing w:after="0" w:line="360" w:lineRule="auto"/>
              <w:ind w:left="0" w:right="0" w:firstLine="0"/>
            </w:pPr>
            <w:r>
              <w:rPr>
                <w:b/>
              </w:rPr>
              <w:t xml:space="preserve">/plant (g) </w:t>
            </w:r>
          </w:p>
        </w:tc>
        <w:tc>
          <w:tcPr>
            <w:tcW w:w="1080" w:type="dxa"/>
            <w:tcBorders>
              <w:top w:val="single" w:sz="4" w:space="0" w:color="000000"/>
              <w:left w:val="single" w:sz="4" w:space="0" w:color="000000"/>
              <w:bottom w:val="single" w:sz="4" w:space="0" w:color="000000"/>
              <w:right w:val="single" w:sz="4" w:space="0" w:color="000000"/>
            </w:tcBorders>
          </w:tcPr>
          <w:p w14:paraId="0B2F2869" w14:textId="77777777" w:rsidR="004D1440" w:rsidRDefault="004D1440" w:rsidP="00643EA5">
            <w:pPr>
              <w:spacing w:after="0" w:line="360" w:lineRule="auto"/>
              <w:ind w:left="0" w:right="58" w:firstLine="0"/>
            </w:pPr>
            <w:r>
              <w:rPr>
                <w:b/>
              </w:rPr>
              <w:t xml:space="preserve">Gel weight / leaf (g) </w:t>
            </w:r>
          </w:p>
        </w:tc>
        <w:tc>
          <w:tcPr>
            <w:tcW w:w="1170" w:type="dxa"/>
            <w:tcBorders>
              <w:top w:val="single" w:sz="4" w:space="0" w:color="000000"/>
              <w:left w:val="single" w:sz="4" w:space="0" w:color="000000"/>
              <w:bottom w:val="single" w:sz="4" w:space="0" w:color="000000"/>
              <w:right w:val="single" w:sz="4" w:space="0" w:color="000000"/>
            </w:tcBorders>
          </w:tcPr>
          <w:p w14:paraId="2B2DF4B3" w14:textId="77777777" w:rsidR="004D1440" w:rsidRDefault="004D1440" w:rsidP="00643EA5">
            <w:pPr>
              <w:spacing w:after="0" w:line="360" w:lineRule="auto"/>
              <w:ind w:left="0" w:right="0" w:firstLine="0"/>
            </w:pPr>
            <w:r>
              <w:rPr>
                <w:b/>
              </w:rPr>
              <w:t>Gel yield/</w:t>
            </w:r>
            <w:r w:rsidR="0010052F">
              <w:rPr>
                <w:b/>
              </w:rPr>
              <w:t xml:space="preserve"> </w:t>
            </w:r>
            <w:r>
              <w:rPr>
                <w:b/>
              </w:rPr>
              <w:t xml:space="preserve">plant (kg) </w:t>
            </w:r>
          </w:p>
        </w:tc>
      </w:tr>
      <w:tr w:rsidR="004D1440" w14:paraId="27D364D2" w14:textId="77777777" w:rsidTr="0010052F">
        <w:trPr>
          <w:trHeight w:val="288"/>
        </w:trPr>
        <w:tc>
          <w:tcPr>
            <w:tcW w:w="1440" w:type="dxa"/>
            <w:tcBorders>
              <w:top w:val="single" w:sz="4" w:space="0" w:color="000000"/>
              <w:left w:val="single" w:sz="4" w:space="0" w:color="000000"/>
              <w:bottom w:val="single" w:sz="4" w:space="0" w:color="000000"/>
              <w:right w:val="single" w:sz="4" w:space="0" w:color="000000"/>
            </w:tcBorders>
          </w:tcPr>
          <w:p w14:paraId="3AA339FA" w14:textId="77777777" w:rsidR="004D1440" w:rsidRDefault="004D1440" w:rsidP="004D1440">
            <w:pPr>
              <w:spacing w:after="0" w:line="360" w:lineRule="auto"/>
              <w:ind w:left="0" w:right="62" w:firstLine="0"/>
            </w:pPr>
            <w:r>
              <w:t>T</w:t>
            </w:r>
            <w:r>
              <w:rPr>
                <w:vertAlign w:val="subscript"/>
              </w:rPr>
              <w:t>1</w:t>
            </w:r>
            <w:r>
              <w:t xml:space="preserve"> </w:t>
            </w:r>
          </w:p>
        </w:tc>
        <w:tc>
          <w:tcPr>
            <w:tcW w:w="900" w:type="dxa"/>
            <w:tcBorders>
              <w:top w:val="single" w:sz="4" w:space="0" w:color="000000"/>
              <w:left w:val="single" w:sz="4" w:space="0" w:color="000000"/>
              <w:bottom w:val="single" w:sz="4" w:space="0" w:color="000000"/>
              <w:right w:val="single" w:sz="4" w:space="0" w:color="000000"/>
            </w:tcBorders>
          </w:tcPr>
          <w:p w14:paraId="22F411CD" w14:textId="77777777" w:rsidR="004D1440" w:rsidRDefault="004D1440" w:rsidP="004D1440">
            <w:pPr>
              <w:spacing w:after="0" w:line="360" w:lineRule="auto"/>
              <w:ind w:left="72" w:right="0" w:firstLine="0"/>
            </w:pPr>
            <w:r>
              <w:t xml:space="preserve">36.22 </w:t>
            </w:r>
          </w:p>
        </w:tc>
        <w:tc>
          <w:tcPr>
            <w:tcW w:w="900" w:type="dxa"/>
            <w:tcBorders>
              <w:top w:val="single" w:sz="4" w:space="0" w:color="000000"/>
              <w:left w:val="single" w:sz="4" w:space="0" w:color="000000"/>
              <w:bottom w:val="single" w:sz="4" w:space="0" w:color="000000"/>
              <w:right w:val="single" w:sz="4" w:space="0" w:color="000000"/>
            </w:tcBorders>
          </w:tcPr>
          <w:p w14:paraId="085BA11F" w14:textId="77777777" w:rsidR="004D1440" w:rsidRDefault="004D1440" w:rsidP="004D1440">
            <w:pPr>
              <w:spacing w:after="0" w:line="360" w:lineRule="auto"/>
              <w:ind w:left="72" w:right="0" w:firstLine="0"/>
            </w:pPr>
            <w:r>
              <w:t xml:space="preserve">35.22 </w:t>
            </w:r>
          </w:p>
        </w:tc>
        <w:tc>
          <w:tcPr>
            <w:tcW w:w="1080" w:type="dxa"/>
            <w:tcBorders>
              <w:top w:val="single" w:sz="4" w:space="0" w:color="000000"/>
              <w:left w:val="single" w:sz="4" w:space="0" w:color="000000"/>
              <w:bottom w:val="single" w:sz="4" w:space="0" w:color="000000"/>
              <w:right w:val="single" w:sz="4" w:space="0" w:color="000000"/>
            </w:tcBorders>
          </w:tcPr>
          <w:p w14:paraId="3E40C5DA" w14:textId="77777777" w:rsidR="004D1440" w:rsidRPr="00CF3DE6" w:rsidRDefault="004D1440" w:rsidP="004D1440">
            <w:r w:rsidRPr="00CF3DE6">
              <w:t>4.15</w:t>
            </w:r>
          </w:p>
        </w:tc>
        <w:tc>
          <w:tcPr>
            <w:tcW w:w="1260" w:type="dxa"/>
            <w:tcBorders>
              <w:top w:val="single" w:sz="4" w:space="0" w:color="000000"/>
              <w:left w:val="single" w:sz="4" w:space="0" w:color="000000"/>
              <w:bottom w:val="single" w:sz="4" w:space="0" w:color="000000"/>
              <w:right w:val="single" w:sz="4" w:space="0" w:color="000000"/>
            </w:tcBorders>
          </w:tcPr>
          <w:p w14:paraId="55F320C0" w14:textId="77777777" w:rsidR="004D1440" w:rsidRPr="00620A79" w:rsidRDefault="004D1440" w:rsidP="004D1440">
            <w:r w:rsidRPr="00620A79">
              <w:t>0.97</w:t>
            </w:r>
          </w:p>
        </w:tc>
        <w:tc>
          <w:tcPr>
            <w:tcW w:w="810" w:type="dxa"/>
            <w:tcBorders>
              <w:top w:val="single" w:sz="4" w:space="0" w:color="000000"/>
              <w:left w:val="single" w:sz="4" w:space="0" w:color="000000"/>
              <w:bottom w:val="single" w:sz="4" w:space="0" w:color="000000"/>
              <w:right w:val="single" w:sz="4" w:space="0" w:color="000000"/>
            </w:tcBorders>
          </w:tcPr>
          <w:p w14:paraId="6B3C3672" w14:textId="77777777" w:rsidR="004D1440" w:rsidRDefault="004D1440" w:rsidP="004D1440">
            <w:pPr>
              <w:spacing w:after="0" w:line="360" w:lineRule="auto"/>
              <w:ind w:left="0" w:right="60" w:firstLine="0"/>
            </w:pPr>
            <w:r>
              <w:t xml:space="preserve">6.47 </w:t>
            </w:r>
          </w:p>
        </w:tc>
        <w:tc>
          <w:tcPr>
            <w:tcW w:w="1170" w:type="dxa"/>
            <w:tcBorders>
              <w:top w:val="single" w:sz="4" w:space="0" w:color="000000"/>
              <w:left w:val="single" w:sz="4" w:space="0" w:color="000000"/>
              <w:bottom w:val="single" w:sz="4" w:space="0" w:color="000000"/>
              <w:right w:val="single" w:sz="4" w:space="0" w:color="000000"/>
            </w:tcBorders>
          </w:tcPr>
          <w:p w14:paraId="0001A54F" w14:textId="77777777" w:rsidR="004D1440" w:rsidRDefault="004D1440" w:rsidP="004D1440">
            <w:pPr>
              <w:spacing w:after="0" w:line="360" w:lineRule="auto"/>
              <w:ind w:left="0" w:right="60" w:firstLine="0"/>
            </w:pPr>
            <w:r>
              <w:t xml:space="preserve">488.75 </w:t>
            </w:r>
          </w:p>
        </w:tc>
        <w:tc>
          <w:tcPr>
            <w:tcW w:w="1080" w:type="dxa"/>
            <w:tcBorders>
              <w:top w:val="single" w:sz="4" w:space="0" w:color="000000"/>
              <w:left w:val="single" w:sz="4" w:space="0" w:color="000000"/>
              <w:bottom w:val="single" w:sz="4" w:space="0" w:color="000000"/>
              <w:right w:val="single" w:sz="4" w:space="0" w:color="000000"/>
            </w:tcBorders>
          </w:tcPr>
          <w:p w14:paraId="5A2F7EC5" w14:textId="77777777" w:rsidR="004D1440" w:rsidRDefault="004D1440" w:rsidP="004D1440">
            <w:pPr>
              <w:spacing w:after="0" w:line="360" w:lineRule="auto"/>
              <w:ind w:left="0" w:right="63" w:firstLine="0"/>
            </w:pPr>
            <w:r>
              <w:t xml:space="preserve">27.65 </w:t>
            </w:r>
          </w:p>
        </w:tc>
        <w:tc>
          <w:tcPr>
            <w:tcW w:w="1170" w:type="dxa"/>
            <w:tcBorders>
              <w:top w:val="single" w:sz="4" w:space="0" w:color="000000"/>
              <w:left w:val="single" w:sz="4" w:space="0" w:color="000000"/>
              <w:bottom w:val="single" w:sz="4" w:space="0" w:color="000000"/>
              <w:right w:val="single" w:sz="4" w:space="0" w:color="000000"/>
            </w:tcBorders>
          </w:tcPr>
          <w:p w14:paraId="6B1F38D0" w14:textId="77777777" w:rsidR="004D1440" w:rsidRDefault="004D1440" w:rsidP="004D1440">
            <w:pPr>
              <w:spacing w:after="0" w:line="360" w:lineRule="auto"/>
              <w:ind w:left="0" w:right="65" w:firstLine="0"/>
            </w:pPr>
            <w:r>
              <w:t xml:space="preserve">0.171 </w:t>
            </w:r>
          </w:p>
        </w:tc>
      </w:tr>
      <w:tr w:rsidR="004D1440" w14:paraId="0440C341" w14:textId="77777777" w:rsidTr="0010052F">
        <w:trPr>
          <w:trHeight w:val="286"/>
        </w:trPr>
        <w:tc>
          <w:tcPr>
            <w:tcW w:w="1440" w:type="dxa"/>
            <w:tcBorders>
              <w:top w:val="single" w:sz="4" w:space="0" w:color="000000"/>
              <w:left w:val="single" w:sz="4" w:space="0" w:color="000000"/>
              <w:bottom w:val="single" w:sz="4" w:space="0" w:color="000000"/>
              <w:right w:val="single" w:sz="4" w:space="0" w:color="000000"/>
            </w:tcBorders>
          </w:tcPr>
          <w:p w14:paraId="73CF9D6F" w14:textId="77777777" w:rsidR="004D1440" w:rsidRDefault="004D1440" w:rsidP="004D1440">
            <w:pPr>
              <w:spacing w:after="0" w:line="360" w:lineRule="auto"/>
              <w:ind w:left="0" w:right="67" w:firstLine="0"/>
            </w:pPr>
            <w:r>
              <w:t>T</w:t>
            </w:r>
            <w:r>
              <w:rPr>
                <w:vertAlign w:val="subscript"/>
              </w:rPr>
              <w:t>2</w:t>
            </w:r>
            <w:r>
              <w:t xml:space="preserve"> </w:t>
            </w:r>
          </w:p>
        </w:tc>
        <w:tc>
          <w:tcPr>
            <w:tcW w:w="900" w:type="dxa"/>
            <w:tcBorders>
              <w:top w:val="single" w:sz="4" w:space="0" w:color="000000"/>
              <w:left w:val="single" w:sz="4" w:space="0" w:color="000000"/>
              <w:bottom w:val="single" w:sz="4" w:space="0" w:color="000000"/>
              <w:right w:val="single" w:sz="4" w:space="0" w:color="000000"/>
            </w:tcBorders>
          </w:tcPr>
          <w:p w14:paraId="7ED7A0A9" w14:textId="77777777" w:rsidR="004D1440" w:rsidRDefault="004D1440" w:rsidP="004D1440">
            <w:pPr>
              <w:spacing w:after="0" w:line="360" w:lineRule="auto"/>
              <w:ind w:left="0" w:right="0" w:firstLine="0"/>
            </w:pPr>
            <w:r>
              <w:t xml:space="preserve">31.29 </w:t>
            </w:r>
          </w:p>
        </w:tc>
        <w:tc>
          <w:tcPr>
            <w:tcW w:w="900" w:type="dxa"/>
            <w:tcBorders>
              <w:top w:val="single" w:sz="4" w:space="0" w:color="000000"/>
              <w:left w:val="single" w:sz="4" w:space="0" w:color="000000"/>
              <w:bottom w:val="single" w:sz="4" w:space="0" w:color="000000"/>
              <w:right w:val="single" w:sz="4" w:space="0" w:color="000000"/>
            </w:tcBorders>
          </w:tcPr>
          <w:p w14:paraId="313B5E9E" w14:textId="77777777" w:rsidR="004D1440" w:rsidRDefault="004D1440" w:rsidP="004D1440">
            <w:pPr>
              <w:spacing w:after="0" w:line="360" w:lineRule="auto"/>
              <w:ind w:left="0" w:right="0" w:firstLine="0"/>
            </w:pPr>
            <w:r>
              <w:t xml:space="preserve">32.29 </w:t>
            </w:r>
          </w:p>
        </w:tc>
        <w:tc>
          <w:tcPr>
            <w:tcW w:w="1080" w:type="dxa"/>
            <w:tcBorders>
              <w:top w:val="single" w:sz="4" w:space="0" w:color="000000"/>
              <w:left w:val="single" w:sz="4" w:space="0" w:color="000000"/>
              <w:bottom w:val="single" w:sz="4" w:space="0" w:color="000000"/>
              <w:right w:val="single" w:sz="4" w:space="0" w:color="000000"/>
            </w:tcBorders>
          </w:tcPr>
          <w:p w14:paraId="4DA9AA8A" w14:textId="77777777" w:rsidR="004D1440" w:rsidRPr="00CF3DE6" w:rsidRDefault="004D1440" w:rsidP="004D1440">
            <w:r w:rsidRPr="00CF3DE6">
              <w:t>3.44</w:t>
            </w:r>
          </w:p>
        </w:tc>
        <w:tc>
          <w:tcPr>
            <w:tcW w:w="1260" w:type="dxa"/>
            <w:tcBorders>
              <w:top w:val="single" w:sz="4" w:space="0" w:color="000000"/>
              <w:left w:val="single" w:sz="4" w:space="0" w:color="000000"/>
              <w:bottom w:val="single" w:sz="4" w:space="0" w:color="000000"/>
              <w:right w:val="single" w:sz="4" w:space="0" w:color="000000"/>
            </w:tcBorders>
          </w:tcPr>
          <w:p w14:paraId="0100537E" w14:textId="77777777" w:rsidR="004D1440" w:rsidRPr="00620A79" w:rsidRDefault="004D1440" w:rsidP="004D1440">
            <w:r w:rsidRPr="00620A79">
              <w:t>0.77</w:t>
            </w:r>
          </w:p>
        </w:tc>
        <w:tc>
          <w:tcPr>
            <w:tcW w:w="810" w:type="dxa"/>
            <w:tcBorders>
              <w:top w:val="single" w:sz="4" w:space="0" w:color="000000"/>
              <w:left w:val="single" w:sz="4" w:space="0" w:color="000000"/>
              <w:bottom w:val="single" w:sz="4" w:space="0" w:color="000000"/>
              <w:right w:val="single" w:sz="4" w:space="0" w:color="000000"/>
            </w:tcBorders>
          </w:tcPr>
          <w:p w14:paraId="048FB6B5" w14:textId="77777777" w:rsidR="004D1440" w:rsidRDefault="004D1440" w:rsidP="004D1440">
            <w:pPr>
              <w:spacing w:after="0" w:line="360" w:lineRule="auto"/>
              <w:ind w:left="0" w:right="65" w:firstLine="0"/>
            </w:pPr>
            <w:r>
              <w:t xml:space="preserve">5.40 </w:t>
            </w:r>
          </w:p>
        </w:tc>
        <w:tc>
          <w:tcPr>
            <w:tcW w:w="1170" w:type="dxa"/>
            <w:tcBorders>
              <w:top w:val="single" w:sz="4" w:space="0" w:color="000000"/>
              <w:left w:val="single" w:sz="4" w:space="0" w:color="000000"/>
              <w:bottom w:val="single" w:sz="4" w:space="0" w:color="000000"/>
              <w:right w:val="single" w:sz="4" w:space="0" w:color="000000"/>
            </w:tcBorders>
          </w:tcPr>
          <w:p w14:paraId="1860FE7F" w14:textId="77777777" w:rsidR="004D1440" w:rsidRDefault="004D1440" w:rsidP="004D1440">
            <w:pPr>
              <w:spacing w:after="0" w:line="360" w:lineRule="auto"/>
              <w:ind w:left="0" w:right="65" w:firstLine="0"/>
            </w:pPr>
            <w:r>
              <w:t xml:space="preserve">367.49 </w:t>
            </w:r>
          </w:p>
        </w:tc>
        <w:tc>
          <w:tcPr>
            <w:tcW w:w="1080" w:type="dxa"/>
            <w:tcBorders>
              <w:top w:val="single" w:sz="4" w:space="0" w:color="000000"/>
              <w:left w:val="single" w:sz="4" w:space="0" w:color="000000"/>
              <w:bottom w:val="single" w:sz="4" w:space="0" w:color="000000"/>
              <w:right w:val="single" w:sz="4" w:space="0" w:color="000000"/>
            </w:tcBorders>
          </w:tcPr>
          <w:p w14:paraId="5C100AB6" w14:textId="77777777" w:rsidR="004D1440" w:rsidRDefault="004D1440" w:rsidP="004D1440">
            <w:pPr>
              <w:spacing w:after="0" w:line="360" w:lineRule="auto"/>
              <w:ind w:left="0" w:right="68" w:firstLine="0"/>
            </w:pPr>
            <w:r>
              <w:t xml:space="preserve">24.94 </w:t>
            </w:r>
          </w:p>
        </w:tc>
        <w:tc>
          <w:tcPr>
            <w:tcW w:w="1170" w:type="dxa"/>
            <w:tcBorders>
              <w:top w:val="single" w:sz="4" w:space="0" w:color="000000"/>
              <w:left w:val="single" w:sz="4" w:space="0" w:color="000000"/>
              <w:bottom w:val="single" w:sz="4" w:space="0" w:color="000000"/>
              <w:right w:val="single" w:sz="4" w:space="0" w:color="000000"/>
            </w:tcBorders>
          </w:tcPr>
          <w:p w14:paraId="6E77C801" w14:textId="77777777" w:rsidR="004D1440" w:rsidRDefault="004D1440" w:rsidP="004D1440">
            <w:pPr>
              <w:spacing w:after="0" w:line="360" w:lineRule="auto"/>
              <w:ind w:left="0" w:right="70" w:firstLine="0"/>
            </w:pPr>
            <w:r>
              <w:t xml:space="preserve">0.128 </w:t>
            </w:r>
          </w:p>
        </w:tc>
      </w:tr>
      <w:tr w:rsidR="004D1440" w14:paraId="24BE9B31" w14:textId="77777777" w:rsidTr="0010052F">
        <w:trPr>
          <w:trHeight w:val="286"/>
        </w:trPr>
        <w:tc>
          <w:tcPr>
            <w:tcW w:w="1440" w:type="dxa"/>
            <w:tcBorders>
              <w:top w:val="single" w:sz="4" w:space="0" w:color="000000"/>
              <w:left w:val="single" w:sz="4" w:space="0" w:color="000000"/>
              <w:bottom w:val="single" w:sz="4" w:space="0" w:color="000000"/>
              <w:right w:val="single" w:sz="4" w:space="0" w:color="000000"/>
            </w:tcBorders>
          </w:tcPr>
          <w:p w14:paraId="438F55E0" w14:textId="77777777" w:rsidR="004D1440" w:rsidRDefault="004D1440" w:rsidP="004D1440">
            <w:pPr>
              <w:spacing w:after="0" w:line="360" w:lineRule="auto"/>
              <w:ind w:left="0" w:right="67" w:firstLine="0"/>
            </w:pPr>
            <w:r>
              <w:t>T</w:t>
            </w:r>
            <w:r>
              <w:rPr>
                <w:vertAlign w:val="subscript"/>
              </w:rPr>
              <w:t>3</w:t>
            </w:r>
            <w:r>
              <w:t xml:space="preserve"> </w:t>
            </w:r>
          </w:p>
        </w:tc>
        <w:tc>
          <w:tcPr>
            <w:tcW w:w="900" w:type="dxa"/>
            <w:tcBorders>
              <w:top w:val="single" w:sz="4" w:space="0" w:color="000000"/>
              <w:left w:val="single" w:sz="4" w:space="0" w:color="000000"/>
              <w:bottom w:val="single" w:sz="4" w:space="0" w:color="000000"/>
              <w:right w:val="single" w:sz="4" w:space="0" w:color="000000"/>
            </w:tcBorders>
          </w:tcPr>
          <w:p w14:paraId="6CDE543B" w14:textId="77777777" w:rsidR="004D1440" w:rsidRDefault="004D1440" w:rsidP="004D1440">
            <w:pPr>
              <w:spacing w:after="0" w:line="360" w:lineRule="auto"/>
              <w:ind w:left="0" w:right="0" w:firstLine="0"/>
            </w:pPr>
            <w:r>
              <w:t xml:space="preserve">33.12 </w:t>
            </w:r>
          </w:p>
        </w:tc>
        <w:tc>
          <w:tcPr>
            <w:tcW w:w="900" w:type="dxa"/>
            <w:tcBorders>
              <w:top w:val="single" w:sz="4" w:space="0" w:color="000000"/>
              <w:left w:val="single" w:sz="4" w:space="0" w:color="000000"/>
              <w:bottom w:val="single" w:sz="4" w:space="0" w:color="000000"/>
              <w:right w:val="single" w:sz="4" w:space="0" w:color="000000"/>
            </w:tcBorders>
          </w:tcPr>
          <w:p w14:paraId="28523DD1" w14:textId="77777777" w:rsidR="004D1440" w:rsidRDefault="004D1440" w:rsidP="004D1440">
            <w:pPr>
              <w:spacing w:after="0" w:line="360" w:lineRule="auto"/>
              <w:ind w:left="0" w:right="0" w:firstLine="0"/>
            </w:pPr>
            <w:r>
              <w:t xml:space="preserve">33.12 </w:t>
            </w:r>
          </w:p>
        </w:tc>
        <w:tc>
          <w:tcPr>
            <w:tcW w:w="1080" w:type="dxa"/>
            <w:tcBorders>
              <w:top w:val="single" w:sz="4" w:space="0" w:color="000000"/>
              <w:left w:val="single" w:sz="4" w:space="0" w:color="000000"/>
              <w:bottom w:val="single" w:sz="4" w:space="0" w:color="000000"/>
              <w:right w:val="single" w:sz="4" w:space="0" w:color="000000"/>
            </w:tcBorders>
          </w:tcPr>
          <w:p w14:paraId="761A416E" w14:textId="77777777" w:rsidR="004D1440" w:rsidRPr="00CF3DE6" w:rsidRDefault="004D1440" w:rsidP="004D1440">
            <w:r w:rsidRPr="00CF3DE6">
              <w:t>3.59</w:t>
            </w:r>
          </w:p>
        </w:tc>
        <w:tc>
          <w:tcPr>
            <w:tcW w:w="1260" w:type="dxa"/>
            <w:tcBorders>
              <w:top w:val="single" w:sz="4" w:space="0" w:color="000000"/>
              <w:left w:val="single" w:sz="4" w:space="0" w:color="000000"/>
              <w:bottom w:val="single" w:sz="4" w:space="0" w:color="000000"/>
              <w:right w:val="single" w:sz="4" w:space="0" w:color="000000"/>
            </w:tcBorders>
          </w:tcPr>
          <w:p w14:paraId="684D163D" w14:textId="77777777" w:rsidR="004D1440" w:rsidRPr="00620A79" w:rsidRDefault="004D1440" w:rsidP="004D1440">
            <w:r w:rsidRPr="00620A79">
              <w:t>0.83</w:t>
            </w:r>
          </w:p>
        </w:tc>
        <w:tc>
          <w:tcPr>
            <w:tcW w:w="810" w:type="dxa"/>
            <w:tcBorders>
              <w:top w:val="single" w:sz="4" w:space="0" w:color="000000"/>
              <w:left w:val="single" w:sz="4" w:space="0" w:color="000000"/>
              <w:bottom w:val="single" w:sz="4" w:space="0" w:color="000000"/>
              <w:right w:val="single" w:sz="4" w:space="0" w:color="000000"/>
            </w:tcBorders>
          </w:tcPr>
          <w:p w14:paraId="705B16F9" w14:textId="77777777" w:rsidR="004D1440" w:rsidRDefault="004D1440" w:rsidP="004D1440">
            <w:pPr>
              <w:spacing w:after="0" w:line="360" w:lineRule="auto"/>
              <w:ind w:left="0" w:right="65" w:firstLine="0"/>
            </w:pPr>
            <w:r>
              <w:t xml:space="preserve">5.80 </w:t>
            </w:r>
          </w:p>
        </w:tc>
        <w:tc>
          <w:tcPr>
            <w:tcW w:w="1170" w:type="dxa"/>
            <w:tcBorders>
              <w:top w:val="single" w:sz="4" w:space="0" w:color="000000"/>
              <w:left w:val="single" w:sz="4" w:space="0" w:color="000000"/>
              <w:bottom w:val="single" w:sz="4" w:space="0" w:color="000000"/>
              <w:right w:val="single" w:sz="4" w:space="0" w:color="000000"/>
            </w:tcBorders>
          </w:tcPr>
          <w:p w14:paraId="718D2F1D" w14:textId="77777777" w:rsidR="004D1440" w:rsidRDefault="004D1440" w:rsidP="004D1440">
            <w:pPr>
              <w:spacing w:after="0" w:line="360" w:lineRule="auto"/>
              <w:ind w:left="0" w:right="65" w:firstLine="0"/>
            </w:pPr>
            <w:r>
              <w:t xml:space="preserve">409.81 </w:t>
            </w:r>
          </w:p>
        </w:tc>
        <w:tc>
          <w:tcPr>
            <w:tcW w:w="1080" w:type="dxa"/>
            <w:tcBorders>
              <w:top w:val="single" w:sz="4" w:space="0" w:color="000000"/>
              <w:left w:val="single" w:sz="4" w:space="0" w:color="000000"/>
              <w:bottom w:val="single" w:sz="4" w:space="0" w:color="000000"/>
              <w:right w:val="single" w:sz="4" w:space="0" w:color="000000"/>
            </w:tcBorders>
          </w:tcPr>
          <w:p w14:paraId="505551A9" w14:textId="77777777" w:rsidR="004D1440" w:rsidRDefault="004D1440" w:rsidP="004D1440">
            <w:pPr>
              <w:spacing w:after="0" w:line="360" w:lineRule="auto"/>
              <w:ind w:left="0" w:right="68" w:firstLine="0"/>
            </w:pPr>
            <w:r>
              <w:t xml:space="preserve">25.86 </w:t>
            </w:r>
          </w:p>
        </w:tc>
        <w:tc>
          <w:tcPr>
            <w:tcW w:w="1170" w:type="dxa"/>
            <w:tcBorders>
              <w:top w:val="single" w:sz="4" w:space="0" w:color="000000"/>
              <w:left w:val="single" w:sz="4" w:space="0" w:color="000000"/>
              <w:bottom w:val="single" w:sz="4" w:space="0" w:color="000000"/>
              <w:right w:val="single" w:sz="4" w:space="0" w:color="000000"/>
            </w:tcBorders>
          </w:tcPr>
          <w:p w14:paraId="742AB069" w14:textId="77777777" w:rsidR="004D1440" w:rsidRDefault="004D1440" w:rsidP="004D1440">
            <w:pPr>
              <w:spacing w:after="0" w:line="360" w:lineRule="auto"/>
              <w:ind w:left="0" w:right="70" w:firstLine="0"/>
            </w:pPr>
            <w:r>
              <w:t xml:space="preserve">0.143 </w:t>
            </w:r>
          </w:p>
        </w:tc>
      </w:tr>
      <w:tr w:rsidR="004D1440" w14:paraId="21045833" w14:textId="77777777" w:rsidTr="0010052F">
        <w:trPr>
          <w:trHeight w:val="286"/>
        </w:trPr>
        <w:tc>
          <w:tcPr>
            <w:tcW w:w="1440" w:type="dxa"/>
            <w:tcBorders>
              <w:top w:val="single" w:sz="4" w:space="0" w:color="000000"/>
              <w:left w:val="single" w:sz="4" w:space="0" w:color="000000"/>
              <w:bottom w:val="single" w:sz="4" w:space="0" w:color="000000"/>
              <w:right w:val="single" w:sz="4" w:space="0" w:color="000000"/>
            </w:tcBorders>
          </w:tcPr>
          <w:p w14:paraId="3F5461C5" w14:textId="77777777" w:rsidR="004D1440" w:rsidRDefault="004D1440" w:rsidP="004D1440">
            <w:pPr>
              <w:spacing w:after="0" w:line="360" w:lineRule="auto"/>
              <w:ind w:left="0" w:right="67" w:firstLine="0"/>
            </w:pPr>
            <w:r>
              <w:t>T</w:t>
            </w:r>
            <w:r>
              <w:rPr>
                <w:vertAlign w:val="subscript"/>
              </w:rPr>
              <w:t>4</w:t>
            </w:r>
            <w:r>
              <w:t xml:space="preserve"> </w:t>
            </w:r>
          </w:p>
        </w:tc>
        <w:tc>
          <w:tcPr>
            <w:tcW w:w="900" w:type="dxa"/>
            <w:tcBorders>
              <w:top w:val="single" w:sz="4" w:space="0" w:color="000000"/>
              <w:left w:val="single" w:sz="4" w:space="0" w:color="000000"/>
              <w:bottom w:val="single" w:sz="4" w:space="0" w:color="000000"/>
              <w:right w:val="single" w:sz="4" w:space="0" w:color="000000"/>
            </w:tcBorders>
          </w:tcPr>
          <w:p w14:paraId="23379A89" w14:textId="77777777" w:rsidR="004D1440" w:rsidRDefault="004D1440" w:rsidP="004D1440">
            <w:pPr>
              <w:spacing w:after="0" w:line="360" w:lineRule="auto"/>
              <w:ind w:left="0" w:right="0" w:firstLine="0"/>
            </w:pPr>
            <w:r>
              <w:t xml:space="preserve">36.07 </w:t>
            </w:r>
          </w:p>
        </w:tc>
        <w:tc>
          <w:tcPr>
            <w:tcW w:w="900" w:type="dxa"/>
            <w:tcBorders>
              <w:top w:val="single" w:sz="4" w:space="0" w:color="000000"/>
              <w:left w:val="single" w:sz="4" w:space="0" w:color="000000"/>
              <w:bottom w:val="single" w:sz="4" w:space="0" w:color="000000"/>
              <w:right w:val="single" w:sz="4" w:space="0" w:color="000000"/>
            </w:tcBorders>
          </w:tcPr>
          <w:p w14:paraId="273036B0" w14:textId="77777777" w:rsidR="004D1440" w:rsidRDefault="004D1440" w:rsidP="004D1440">
            <w:pPr>
              <w:spacing w:after="0" w:line="360" w:lineRule="auto"/>
              <w:ind w:left="0" w:right="0" w:firstLine="0"/>
            </w:pPr>
            <w:r>
              <w:t xml:space="preserve">36.07 </w:t>
            </w:r>
          </w:p>
        </w:tc>
        <w:tc>
          <w:tcPr>
            <w:tcW w:w="1080" w:type="dxa"/>
            <w:tcBorders>
              <w:top w:val="single" w:sz="4" w:space="0" w:color="000000"/>
              <w:left w:val="single" w:sz="4" w:space="0" w:color="000000"/>
              <w:bottom w:val="single" w:sz="4" w:space="0" w:color="000000"/>
              <w:right w:val="single" w:sz="4" w:space="0" w:color="000000"/>
            </w:tcBorders>
          </w:tcPr>
          <w:p w14:paraId="7FAECB43" w14:textId="77777777" w:rsidR="004D1440" w:rsidRPr="00CF3DE6" w:rsidRDefault="004D1440" w:rsidP="004D1440">
            <w:r w:rsidRPr="00CF3DE6">
              <w:t>3.81</w:t>
            </w:r>
          </w:p>
        </w:tc>
        <w:tc>
          <w:tcPr>
            <w:tcW w:w="1260" w:type="dxa"/>
            <w:tcBorders>
              <w:top w:val="single" w:sz="4" w:space="0" w:color="000000"/>
              <w:left w:val="single" w:sz="4" w:space="0" w:color="000000"/>
              <w:bottom w:val="single" w:sz="4" w:space="0" w:color="000000"/>
              <w:right w:val="single" w:sz="4" w:space="0" w:color="000000"/>
            </w:tcBorders>
          </w:tcPr>
          <w:p w14:paraId="6FB8B48F" w14:textId="77777777" w:rsidR="004D1440" w:rsidRPr="00620A79" w:rsidRDefault="004D1440" w:rsidP="004D1440">
            <w:r w:rsidRPr="00620A79">
              <w:t>0.89</w:t>
            </w:r>
          </w:p>
        </w:tc>
        <w:tc>
          <w:tcPr>
            <w:tcW w:w="810" w:type="dxa"/>
            <w:tcBorders>
              <w:top w:val="single" w:sz="4" w:space="0" w:color="000000"/>
              <w:left w:val="single" w:sz="4" w:space="0" w:color="000000"/>
              <w:bottom w:val="single" w:sz="4" w:space="0" w:color="000000"/>
              <w:right w:val="single" w:sz="4" w:space="0" w:color="000000"/>
            </w:tcBorders>
          </w:tcPr>
          <w:p w14:paraId="1BF3CF75" w14:textId="77777777" w:rsidR="004D1440" w:rsidRDefault="004D1440" w:rsidP="004D1440">
            <w:pPr>
              <w:spacing w:after="0" w:line="360" w:lineRule="auto"/>
              <w:ind w:left="0" w:right="65" w:firstLine="0"/>
            </w:pPr>
            <w:r>
              <w:t xml:space="preserve">6.00 </w:t>
            </w:r>
          </w:p>
        </w:tc>
        <w:tc>
          <w:tcPr>
            <w:tcW w:w="1170" w:type="dxa"/>
            <w:tcBorders>
              <w:top w:val="single" w:sz="4" w:space="0" w:color="000000"/>
              <w:left w:val="single" w:sz="4" w:space="0" w:color="000000"/>
              <w:bottom w:val="single" w:sz="4" w:space="0" w:color="000000"/>
              <w:right w:val="single" w:sz="4" w:space="0" w:color="000000"/>
            </w:tcBorders>
          </w:tcPr>
          <w:p w14:paraId="736A7891" w14:textId="77777777" w:rsidR="004D1440" w:rsidRDefault="004D1440" w:rsidP="004D1440">
            <w:pPr>
              <w:spacing w:after="0" w:line="360" w:lineRule="auto"/>
              <w:ind w:left="0" w:right="65" w:firstLine="0"/>
            </w:pPr>
            <w:r>
              <w:t xml:space="preserve">447.67 </w:t>
            </w:r>
          </w:p>
        </w:tc>
        <w:tc>
          <w:tcPr>
            <w:tcW w:w="1080" w:type="dxa"/>
            <w:tcBorders>
              <w:top w:val="single" w:sz="4" w:space="0" w:color="000000"/>
              <w:left w:val="single" w:sz="4" w:space="0" w:color="000000"/>
              <w:bottom w:val="single" w:sz="4" w:space="0" w:color="000000"/>
              <w:right w:val="single" w:sz="4" w:space="0" w:color="000000"/>
            </w:tcBorders>
          </w:tcPr>
          <w:p w14:paraId="56A0544D" w14:textId="77777777" w:rsidR="004D1440" w:rsidRDefault="004D1440" w:rsidP="004D1440">
            <w:pPr>
              <w:spacing w:after="0" w:line="360" w:lineRule="auto"/>
              <w:ind w:left="0" w:right="68" w:firstLine="0"/>
            </w:pPr>
            <w:r>
              <w:t xml:space="preserve">27.31 </w:t>
            </w:r>
          </w:p>
        </w:tc>
        <w:tc>
          <w:tcPr>
            <w:tcW w:w="1170" w:type="dxa"/>
            <w:tcBorders>
              <w:top w:val="single" w:sz="4" w:space="0" w:color="000000"/>
              <w:left w:val="single" w:sz="4" w:space="0" w:color="000000"/>
              <w:bottom w:val="single" w:sz="4" w:space="0" w:color="000000"/>
              <w:right w:val="single" w:sz="4" w:space="0" w:color="000000"/>
            </w:tcBorders>
          </w:tcPr>
          <w:p w14:paraId="5FCEF11A" w14:textId="77777777" w:rsidR="004D1440" w:rsidRDefault="004D1440" w:rsidP="004D1440">
            <w:pPr>
              <w:spacing w:after="0" w:line="360" w:lineRule="auto"/>
              <w:ind w:left="0" w:right="70" w:firstLine="0"/>
            </w:pPr>
            <w:r>
              <w:t xml:space="preserve">0.156 </w:t>
            </w:r>
          </w:p>
        </w:tc>
      </w:tr>
      <w:tr w:rsidR="004D1440" w14:paraId="58F94F53" w14:textId="77777777" w:rsidTr="0010052F">
        <w:trPr>
          <w:trHeight w:val="288"/>
        </w:trPr>
        <w:tc>
          <w:tcPr>
            <w:tcW w:w="1440" w:type="dxa"/>
            <w:tcBorders>
              <w:top w:val="single" w:sz="4" w:space="0" w:color="000000"/>
              <w:left w:val="single" w:sz="4" w:space="0" w:color="000000"/>
              <w:bottom w:val="single" w:sz="4" w:space="0" w:color="000000"/>
              <w:right w:val="single" w:sz="4" w:space="0" w:color="000000"/>
            </w:tcBorders>
          </w:tcPr>
          <w:p w14:paraId="3EB869A1" w14:textId="77777777" w:rsidR="004D1440" w:rsidRDefault="004D1440" w:rsidP="004D1440">
            <w:pPr>
              <w:spacing w:after="0" w:line="360" w:lineRule="auto"/>
              <w:ind w:left="0" w:right="67" w:firstLine="0"/>
            </w:pPr>
            <w:r>
              <w:t>T</w:t>
            </w:r>
            <w:r>
              <w:rPr>
                <w:vertAlign w:val="subscript"/>
              </w:rPr>
              <w:t>5</w:t>
            </w:r>
            <w:r>
              <w:t xml:space="preserve"> </w:t>
            </w:r>
          </w:p>
        </w:tc>
        <w:tc>
          <w:tcPr>
            <w:tcW w:w="900" w:type="dxa"/>
            <w:tcBorders>
              <w:top w:val="single" w:sz="4" w:space="0" w:color="000000"/>
              <w:left w:val="single" w:sz="4" w:space="0" w:color="000000"/>
              <w:bottom w:val="single" w:sz="4" w:space="0" w:color="000000"/>
              <w:right w:val="single" w:sz="4" w:space="0" w:color="000000"/>
            </w:tcBorders>
          </w:tcPr>
          <w:p w14:paraId="43B91BCE" w14:textId="77777777" w:rsidR="004D1440" w:rsidRDefault="004D1440" w:rsidP="004D1440">
            <w:pPr>
              <w:spacing w:after="0" w:line="360" w:lineRule="auto"/>
              <w:ind w:left="0" w:right="0" w:firstLine="0"/>
            </w:pPr>
            <w:r>
              <w:t xml:space="preserve">33.55 </w:t>
            </w:r>
          </w:p>
        </w:tc>
        <w:tc>
          <w:tcPr>
            <w:tcW w:w="900" w:type="dxa"/>
            <w:tcBorders>
              <w:top w:val="single" w:sz="4" w:space="0" w:color="000000"/>
              <w:left w:val="single" w:sz="4" w:space="0" w:color="000000"/>
              <w:bottom w:val="single" w:sz="4" w:space="0" w:color="000000"/>
              <w:right w:val="single" w:sz="4" w:space="0" w:color="000000"/>
            </w:tcBorders>
          </w:tcPr>
          <w:p w14:paraId="2F6C9144" w14:textId="77777777" w:rsidR="004D1440" w:rsidRDefault="004D1440" w:rsidP="004D1440">
            <w:pPr>
              <w:spacing w:after="0" w:line="360" w:lineRule="auto"/>
              <w:ind w:left="0" w:right="0" w:firstLine="0"/>
            </w:pPr>
            <w:r>
              <w:t xml:space="preserve">33.55 </w:t>
            </w:r>
          </w:p>
        </w:tc>
        <w:tc>
          <w:tcPr>
            <w:tcW w:w="1080" w:type="dxa"/>
            <w:tcBorders>
              <w:top w:val="single" w:sz="4" w:space="0" w:color="000000"/>
              <w:left w:val="single" w:sz="4" w:space="0" w:color="000000"/>
              <w:bottom w:val="single" w:sz="4" w:space="0" w:color="000000"/>
              <w:right w:val="single" w:sz="4" w:space="0" w:color="000000"/>
            </w:tcBorders>
          </w:tcPr>
          <w:p w14:paraId="730DB8F7" w14:textId="77777777" w:rsidR="004D1440" w:rsidRPr="00CF3DE6" w:rsidRDefault="004D1440" w:rsidP="004D1440">
            <w:r w:rsidRPr="00CF3DE6">
              <w:t>3.64</w:t>
            </w:r>
          </w:p>
        </w:tc>
        <w:tc>
          <w:tcPr>
            <w:tcW w:w="1260" w:type="dxa"/>
            <w:tcBorders>
              <w:top w:val="single" w:sz="4" w:space="0" w:color="000000"/>
              <w:left w:val="single" w:sz="4" w:space="0" w:color="000000"/>
              <w:bottom w:val="single" w:sz="4" w:space="0" w:color="000000"/>
              <w:right w:val="single" w:sz="4" w:space="0" w:color="000000"/>
            </w:tcBorders>
          </w:tcPr>
          <w:p w14:paraId="707DBEB5" w14:textId="77777777" w:rsidR="004D1440" w:rsidRPr="00620A79" w:rsidRDefault="004D1440" w:rsidP="004D1440">
            <w:r w:rsidRPr="00620A79">
              <w:t>0.85</w:t>
            </w:r>
          </w:p>
        </w:tc>
        <w:tc>
          <w:tcPr>
            <w:tcW w:w="810" w:type="dxa"/>
            <w:tcBorders>
              <w:top w:val="single" w:sz="4" w:space="0" w:color="000000"/>
              <w:left w:val="single" w:sz="4" w:space="0" w:color="000000"/>
              <w:bottom w:val="single" w:sz="4" w:space="0" w:color="000000"/>
              <w:right w:val="single" w:sz="4" w:space="0" w:color="000000"/>
            </w:tcBorders>
          </w:tcPr>
          <w:p w14:paraId="230A2403" w14:textId="77777777" w:rsidR="004D1440" w:rsidRDefault="004D1440" w:rsidP="004D1440">
            <w:pPr>
              <w:spacing w:after="0" w:line="360" w:lineRule="auto"/>
              <w:ind w:left="0" w:right="65" w:firstLine="0"/>
            </w:pPr>
            <w:r>
              <w:t xml:space="preserve">5.93 </w:t>
            </w:r>
          </w:p>
        </w:tc>
        <w:tc>
          <w:tcPr>
            <w:tcW w:w="1170" w:type="dxa"/>
            <w:tcBorders>
              <w:top w:val="single" w:sz="4" w:space="0" w:color="000000"/>
              <w:left w:val="single" w:sz="4" w:space="0" w:color="000000"/>
              <w:bottom w:val="single" w:sz="4" w:space="0" w:color="000000"/>
              <w:right w:val="single" w:sz="4" w:space="0" w:color="000000"/>
            </w:tcBorders>
          </w:tcPr>
          <w:p w14:paraId="57143D1D" w14:textId="77777777" w:rsidR="004D1440" w:rsidRDefault="004D1440" w:rsidP="004D1440">
            <w:pPr>
              <w:spacing w:after="0" w:line="360" w:lineRule="auto"/>
              <w:ind w:left="0" w:right="65" w:firstLine="0"/>
            </w:pPr>
            <w:r>
              <w:t xml:space="preserve">437.88 </w:t>
            </w:r>
          </w:p>
        </w:tc>
        <w:tc>
          <w:tcPr>
            <w:tcW w:w="1080" w:type="dxa"/>
            <w:tcBorders>
              <w:top w:val="single" w:sz="4" w:space="0" w:color="000000"/>
              <w:left w:val="single" w:sz="4" w:space="0" w:color="000000"/>
              <w:bottom w:val="single" w:sz="4" w:space="0" w:color="000000"/>
              <w:right w:val="single" w:sz="4" w:space="0" w:color="000000"/>
            </w:tcBorders>
          </w:tcPr>
          <w:p w14:paraId="3E7959F3" w14:textId="77777777" w:rsidR="004D1440" w:rsidRDefault="004D1440" w:rsidP="004D1440">
            <w:pPr>
              <w:spacing w:after="0" w:line="360" w:lineRule="auto"/>
              <w:ind w:left="0" w:right="68" w:firstLine="0"/>
            </w:pPr>
            <w:r>
              <w:t xml:space="preserve">27.02 </w:t>
            </w:r>
          </w:p>
        </w:tc>
        <w:tc>
          <w:tcPr>
            <w:tcW w:w="1170" w:type="dxa"/>
            <w:tcBorders>
              <w:top w:val="single" w:sz="4" w:space="0" w:color="000000"/>
              <w:left w:val="single" w:sz="4" w:space="0" w:color="000000"/>
              <w:bottom w:val="single" w:sz="4" w:space="0" w:color="000000"/>
              <w:right w:val="single" w:sz="4" w:space="0" w:color="000000"/>
            </w:tcBorders>
          </w:tcPr>
          <w:p w14:paraId="507CA601" w14:textId="77777777" w:rsidR="004D1440" w:rsidRDefault="004D1440" w:rsidP="004D1440">
            <w:pPr>
              <w:spacing w:after="0" w:line="360" w:lineRule="auto"/>
              <w:ind w:left="0" w:right="70" w:firstLine="0"/>
            </w:pPr>
            <w:r>
              <w:t xml:space="preserve">0.153 </w:t>
            </w:r>
          </w:p>
        </w:tc>
      </w:tr>
      <w:tr w:rsidR="004D1440" w14:paraId="7E671779" w14:textId="77777777" w:rsidTr="0010052F">
        <w:trPr>
          <w:trHeight w:val="286"/>
        </w:trPr>
        <w:tc>
          <w:tcPr>
            <w:tcW w:w="1440" w:type="dxa"/>
            <w:tcBorders>
              <w:top w:val="single" w:sz="4" w:space="0" w:color="000000"/>
              <w:left w:val="single" w:sz="4" w:space="0" w:color="000000"/>
              <w:bottom w:val="single" w:sz="4" w:space="0" w:color="000000"/>
              <w:right w:val="single" w:sz="4" w:space="0" w:color="000000"/>
            </w:tcBorders>
          </w:tcPr>
          <w:p w14:paraId="6F65109F" w14:textId="77777777" w:rsidR="004D1440" w:rsidRDefault="004D1440" w:rsidP="004D1440">
            <w:pPr>
              <w:spacing w:after="0" w:line="360" w:lineRule="auto"/>
              <w:ind w:left="0" w:right="67" w:firstLine="0"/>
            </w:pPr>
            <w:r>
              <w:t>T</w:t>
            </w:r>
            <w:r>
              <w:rPr>
                <w:vertAlign w:val="subscript"/>
              </w:rPr>
              <w:t>6</w:t>
            </w:r>
            <w:r>
              <w:t xml:space="preserve"> </w:t>
            </w:r>
          </w:p>
        </w:tc>
        <w:tc>
          <w:tcPr>
            <w:tcW w:w="900" w:type="dxa"/>
            <w:tcBorders>
              <w:top w:val="single" w:sz="4" w:space="0" w:color="000000"/>
              <w:left w:val="single" w:sz="4" w:space="0" w:color="000000"/>
              <w:bottom w:val="single" w:sz="4" w:space="0" w:color="000000"/>
              <w:right w:val="single" w:sz="4" w:space="0" w:color="000000"/>
            </w:tcBorders>
          </w:tcPr>
          <w:p w14:paraId="133B8C11" w14:textId="77777777" w:rsidR="004D1440" w:rsidRDefault="004D1440" w:rsidP="004D1440">
            <w:pPr>
              <w:spacing w:after="0" w:line="360" w:lineRule="auto"/>
              <w:ind w:left="0" w:right="0" w:firstLine="0"/>
            </w:pPr>
            <w:r>
              <w:t xml:space="preserve">38.23 </w:t>
            </w:r>
          </w:p>
        </w:tc>
        <w:tc>
          <w:tcPr>
            <w:tcW w:w="900" w:type="dxa"/>
            <w:tcBorders>
              <w:top w:val="single" w:sz="4" w:space="0" w:color="000000"/>
              <w:left w:val="single" w:sz="4" w:space="0" w:color="000000"/>
              <w:bottom w:val="single" w:sz="4" w:space="0" w:color="000000"/>
              <w:right w:val="single" w:sz="4" w:space="0" w:color="000000"/>
            </w:tcBorders>
          </w:tcPr>
          <w:p w14:paraId="6E7915A8" w14:textId="77777777" w:rsidR="004D1440" w:rsidRDefault="004D1440" w:rsidP="004D1440">
            <w:pPr>
              <w:spacing w:after="0" w:line="360" w:lineRule="auto"/>
              <w:ind w:left="0" w:right="0" w:firstLine="0"/>
            </w:pPr>
            <w:r>
              <w:t xml:space="preserve">38.23 </w:t>
            </w:r>
          </w:p>
        </w:tc>
        <w:tc>
          <w:tcPr>
            <w:tcW w:w="1080" w:type="dxa"/>
            <w:tcBorders>
              <w:top w:val="single" w:sz="4" w:space="0" w:color="000000"/>
              <w:left w:val="single" w:sz="4" w:space="0" w:color="000000"/>
              <w:bottom w:val="single" w:sz="4" w:space="0" w:color="000000"/>
              <w:right w:val="single" w:sz="4" w:space="0" w:color="000000"/>
            </w:tcBorders>
          </w:tcPr>
          <w:p w14:paraId="3640B1B0" w14:textId="77777777" w:rsidR="004D1440" w:rsidRPr="00CF3DE6" w:rsidRDefault="004D1440" w:rsidP="004D1440">
            <w:r w:rsidRPr="00CF3DE6">
              <w:t>4.66</w:t>
            </w:r>
          </w:p>
        </w:tc>
        <w:tc>
          <w:tcPr>
            <w:tcW w:w="1260" w:type="dxa"/>
            <w:tcBorders>
              <w:top w:val="single" w:sz="4" w:space="0" w:color="000000"/>
              <w:left w:val="single" w:sz="4" w:space="0" w:color="000000"/>
              <w:bottom w:val="single" w:sz="4" w:space="0" w:color="000000"/>
              <w:right w:val="single" w:sz="4" w:space="0" w:color="000000"/>
            </w:tcBorders>
          </w:tcPr>
          <w:p w14:paraId="6AED76E4" w14:textId="77777777" w:rsidR="004D1440" w:rsidRPr="00620A79" w:rsidRDefault="004D1440" w:rsidP="004D1440">
            <w:r w:rsidRPr="00620A79">
              <w:t>1.05</w:t>
            </w:r>
          </w:p>
        </w:tc>
        <w:tc>
          <w:tcPr>
            <w:tcW w:w="810" w:type="dxa"/>
            <w:tcBorders>
              <w:top w:val="single" w:sz="4" w:space="0" w:color="000000"/>
              <w:left w:val="single" w:sz="4" w:space="0" w:color="000000"/>
              <w:bottom w:val="single" w:sz="4" w:space="0" w:color="000000"/>
              <w:right w:val="single" w:sz="4" w:space="0" w:color="000000"/>
            </w:tcBorders>
          </w:tcPr>
          <w:p w14:paraId="32F6ED62" w14:textId="77777777" w:rsidR="004D1440" w:rsidRDefault="004D1440" w:rsidP="004D1440">
            <w:pPr>
              <w:spacing w:after="0" w:line="360" w:lineRule="auto"/>
              <w:ind w:left="0" w:right="65" w:firstLine="0"/>
            </w:pPr>
            <w:r>
              <w:t xml:space="preserve">7.20 </w:t>
            </w:r>
          </w:p>
        </w:tc>
        <w:tc>
          <w:tcPr>
            <w:tcW w:w="1170" w:type="dxa"/>
            <w:tcBorders>
              <w:top w:val="single" w:sz="4" w:space="0" w:color="000000"/>
              <w:left w:val="single" w:sz="4" w:space="0" w:color="000000"/>
              <w:bottom w:val="single" w:sz="4" w:space="0" w:color="000000"/>
              <w:right w:val="single" w:sz="4" w:space="0" w:color="000000"/>
            </w:tcBorders>
          </w:tcPr>
          <w:p w14:paraId="45FD9973" w14:textId="77777777" w:rsidR="004D1440" w:rsidRDefault="004D1440" w:rsidP="004D1440">
            <w:pPr>
              <w:spacing w:after="0" w:line="360" w:lineRule="auto"/>
              <w:ind w:left="0" w:right="65" w:firstLine="0"/>
            </w:pPr>
            <w:r>
              <w:t xml:space="preserve">533.03 </w:t>
            </w:r>
          </w:p>
        </w:tc>
        <w:tc>
          <w:tcPr>
            <w:tcW w:w="1080" w:type="dxa"/>
            <w:tcBorders>
              <w:top w:val="single" w:sz="4" w:space="0" w:color="000000"/>
              <w:left w:val="single" w:sz="4" w:space="0" w:color="000000"/>
              <w:bottom w:val="single" w:sz="4" w:space="0" w:color="000000"/>
              <w:right w:val="single" w:sz="4" w:space="0" w:color="000000"/>
            </w:tcBorders>
          </w:tcPr>
          <w:p w14:paraId="2CF4AA3E" w14:textId="77777777" w:rsidR="004D1440" w:rsidRDefault="004D1440" w:rsidP="004D1440">
            <w:pPr>
              <w:spacing w:after="0" w:line="360" w:lineRule="auto"/>
              <w:ind w:left="0" w:right="68" w:firstLine="0"/>
            </w:pPr>
            <w:r>
              <w:t xml:space="preserve">28.08 </w:t>
            </w:r>
          </w:p>
        </w:tc>
        <w:tc>
          <w:tcPr>
            <w:tcW w:w="1170" w:type="dxa"/>
            <w:tcBorders>
              <w:top w:val="single" w:sz="4" w:space="0" w:color="000000"/>
              <w:left w:val="single" w:sz="4" w:space="0" w:color="000000"/>
              <w:bottom w:val="single" w:sz="4" w:space="0" w:color="000000"/>
              <w:right w:val="single" w:sz="4" w:space="0" w:color="000000"/>
            </w:tcBorders>
          </w:tcPr>
          <w:p w14:paraId="4133E1B8" w14:textId="77777777" w:rsidR="004D1440" w:rsidRDefault="004D1440" w:rsidP="004D1440">
            <w:pPr>
              <w:spacing w:after="0" w:line="360" w:lineRule="auto"/>
              <w:ind w:left="0" w:right="70" w:firstLine="0"/>
            </w:pPr>
            <w:r>
              <w:t xml:space="preserve">0.186 </w:t>
            </w:r>
          </w:p>
        </w:tc>
      </w:tr>
      <w:tr w:rsidR="004D1440" w14:paraId="5D0EC9CA" w14:textId="77777777" w:rsidTr="0010052F">
        <w:trPr>
          <w:trHeight w:val="286"/>
        </w:trPr>
        <w:tc>
          <w:tcPr>
            <w:tcW w:w="1440" w:type="dxa"/>
            <w:tcBorders>
              <w:top w:val="single" w:sz="4" w:space="0" w:color="000000"/>
              <w:left w:val="single" w:sz="4" w:space="0" w:color="000000"/>
              <w:bottom w:val="single" w:sz="4" w:space="0" w:color="000000"/>
              <w:right w:val="single" w:sz="4" w:space="0" w:color="000000"/>
            </w:tcBorders>
          </w:tcPr>
          <w:p w14:paraId="53FC6FAC" w14:textId="77777777" w:rsidR="004D1440" w:rsidRDefault="004D1440" w:rsidP="004D1440">
            <w:pPr>
              <w:spacing w:after="0" w:line="360" w:lineRule="auto"/>
              <w:ind w:left="0" w:right="67" w:firstLine="0"/>
            </w:pPr>
            <w:r>
              <w:lastRenderedPageBreak/>
              <w:t>T</w:t>
            </w:r>
            <w:r>
              <w:rPr>
                <w:vertAlign w:val="subscript"/>
              </w:rPr>
              <w:t>7</w:t>
            </w:r>
            <w:r>
              <w:t xml:space="preserve"> </w:t>
            </w:r>
          </w:p>
        </w:tc>
        <w:tc>
          <w:tcPr>
            <w:tcW w:w="900" w:type="dxa"/>
            <w:tcBorders>
              <w:top w:val="single" w:sz="4" w:space="0" w:color="000000"/>
              <w:left w:val="single" w:sz="4" w:space="0" w:color="000000"/>
              <w:bottom w:val="single" w:sz="4" w:space="0" w:color="000000"/>
              <w:right w:val="single" w:sz="4" w:space="0" w:color="000000"/>
            </w:tcBorders>
          </w:tcPr>
          <w:p w14:paraId="1654F6EC" w14:textId="77777777" w:rsidR="004D1440" w:rsidRDefault="004D1440" w:rsidP="004D1440">
            <w:pPr>
              <w:spacing w:after="0" w:line="360" w:lineRule="auto"/>
              <w:ind w:left="0" w:right="0" w:firstLine="0"/>
            </w:pPr>
            <w:r>
              <w:t xml:space="preserve">30.24 </w:t>
            </w:r>
          </w:p>
        </w:tc>
        <w:tc>
          <w:tcPr>
            <w:tcW w:w="900" w:type="dxa"/>
            <w:tcBorders>
              <w:top w:val="single" w:sz="4" w:space="0" w:color="000000"/>
              <w:left w:val="single" w:sz="4" w:space="0" w:color="000000"/>
              <w:bottom w:val="single" w:sz="4" w:space="0" w:color="000000"/>
              <w:right w:val="single" w:sz="4" w:space="0" w:color="000000"/>
            </w:tcBorders>
          </w:tcPr>
          <w:p w14:paraId="5491829E" w14:textId="77777777" w:rsidR="004D1440" w:rsidRDefault="004D1440" w:rsidP="004D1440">
            <w:pPr>
              <w:spacing w:after="0" w:line="360" w:lineRule="auto"/>
              <w:ind w:left="0" w:right="0" w:firstLine="0"/>
            </w:pPr>
            <w:r>
              <w:t xml:space="preserve">29.24 </w:t>
            </w:r>
          </w:p>
        </w:tc>
        <w:tc>
          <w:tcPr>
            <w:tcW w:w="1080" w:type="dxa"/>
            <w:tcBorders>
              <w:top w:val="single" w:sz="4" w:space="0" w:color="000000"/>
              <w:left w:val="single" w:sz="4" w:space="0" w:color="000000"/>
              <w:bottom w:val="single" w:sz="4" w:space="0" w:color="000000"/>
              <w:right w:val="single" w:sz="4" w:space="0" w:color="000000"/>
            </w:tcBorders>
          </w:tcPr>
          <w:p w14:paraId="6D4CBACB" w14:textId="77777777" w:rsidR="004D1440" w:rsidRPr="00CF3DE6" w:rsidRDefault="004D1440" w:rsidP="004D1440">
            <w:r w:rsidRPr="00CF3DE6">
              <w:t>2.74</w:t>
            </w:r>
          </w:p>
        </w:tc>
        <w:tc>
          <w:tcPr>
            <w:tcW w:w="1260" w:type="dxa"/>
            <w:tcBorders>
              <w:top w:val="single" w:sz="4" w:space="0" w:color="000000"/>
              <w:left w:val="single" w:sz="4" w:space="0" w:color="000000"/>
              <w:bottom w:val="single" w:sz="4" w:space="0" w:color="000000"/>
              <w:right w:val="single" w:sz="4" w:space="0" w:color="000000"/>
            </w:tcBorders>
          </w:tcPr>
          <w:p w14:paraId="33A6DDF5" w14:textId="77777777" w:rsidR="004D1440" w:rsidRPr="00620A79" w:rsidRDefault="004D1440" w:rsidP="004D1440">
            <w:r w:rsidRPr="00620A79">
              <w:t>0.75</w:t>
            </w:r>
          </w:p>
        </w:tc>
        <w:tc>
          <w:tcPr>
            <w:tcW w:w="810" w:type="dxa"/>
            <w:tcBorders>
              <w:top w:val="single" w:sz="4" w:space="0" w:color="000000"/>
              <w:left w:val="single" w:sz="4" w:space="0" w:color="000000"/>
              <w:bottom w:val="single" w:sz="4" w:space="0" w:color="000000"/>
              <w:right w:val="single" w:sz="4" w:space="0" w:color="000000"/>
            </w:tcBorders>
          </w:tcPr>
          <w:p w14:paraId="239DBC2C" w14:textId="77777777" w:rsidR="004D1440" w:rsidRDefault="004D1440" w:rsidP="004D1440">
            <w:pPr>
              <w:spacing w:after="0" w:line="360" w:lineRule="auto"/>
              <w:ind w:left="0" w:right="65" w:firstLine="0"/>
            </w:pPr>
            <w:r>
              <w:t xml:space="preserve">5.13 </w:t>
            </w:r>
          </w:p>
        </w:tc>
        <w:tc>
          <w:tcPr>
            <w:tcW w:w="1170" w:type="dxa"/>
            <w:tcBorders>
              <w:top w:val="single" w:sz="4" w:space="0" w:color="000000"/>
              <w:left w:val="single" w:sz="4" w:space="0" w:color="000000"/>
              <w:bottom w:val="single" w:sz="4" w:space="0" w:color="000000"/>
              <w:right w:val="single" w:sz="4" w:space="0" w:color="000000"/>
            </w:tcBorders>
          </w:tcPr>
          <w:p w14:paraId="7548B85A" w14:textId="77777777" w:rsidR="004D1440" w:rsidRDefault="004D1440" w:rsidP="004D1440">
            <w:pPr>
              <w:spacing w:after="0" w:line="360" w:lineRule="auto"/>
              <w:ind w:left="0" w:right="65" w:firstLine="0"/>
            </w:pPr>
            <w:r>
              <w:t xml:space="preserve">364.97 </w:t>
            </w:r>
          </w:p>
        </w:tc>
        <w:tc>
          <w:tcPr>
            <w:tcW w:w="1080" w:type="dxa"/>
            <w:tcBorders>
              <w:top w:val="single" w:sz="4" w:space="0" w:color="000000"/>
              <w:left w:val="single" w:sz="4" w:space="0" w:color="000000"/>
              <w:bottom w:val="single" w:sz="4" w:space="0" w:color="000000"/>
              <w:right w:val="single" w:sz="4" w:space="0" w:color="000000"/>
            </w:tcBorders>
          </w:tcPr>
          <w:p w14:paraId="01D542C5" w14:textId="77777777" w:rsidR="004D1440" w:rsidRDefault="004D1440" w:rsidP="004D1440">
            <w:pPr>
              <w:spacing w:after="0" w:line="360" w:lineRule="auto"/>
              <w:ind w:left="0" w:right="68" w:firstLine="0"/>
            </w:pPr>
            <w:r>
              <w:t xml:space="preserve">24.47 </w:t>
            </w:r>
          </w:p>
        </w:tc>
        <w:tc>
          <w:tcPr>
            <w:tcW w:w="1170" w:type="dxa"/>
            <w:tcBorders>
              <w:top w:val="single" w:sz="4" w:space="0" w:color="000000"/>
              <w:left w:val="single" w:sz="4" w:space="0" w:color="000000"/>
              <w:bottom w:val="single" w:sz="4" w:space="0" w:color="000000"/>
              <w:right w:val="single" w:sz="4" w:space="0" w:color="000000"/>
            </w:tcBorders>
          </w:tcPr>
          <w:p w14:paraId="6D6F2C99" w14:textId="77777777" w:rsidR="004D1440" w:rsidRDefault="004D1440" w:rsidP="004D1440">
            <w:pPr>
              <w:spacing w:after="0" w:line="360" w:lineRule="auto"/>
              <w:ind w:left="0" w:right="70" w:firstLine="0"/>
            </w:pPr>
            <w:r>
              <w:t xml:space="preserve">0.120 </w:t>
            </w:r>
          </w:p>
        </w:tc>
      </w:tr>
      <w:tr w:rsidR="004D1440" w14:paraId="76705D73" w14:textId="77777777" w:rsidTr="0010052F">
        <w:trPr>
          <w:trHeight w:val="286"/>
        </w:trPr>
        <w:tc>
          <w:tcPr>
            <w:tcW w:w="1440" w:type="dxa"/>
            <w:tcBorders>
              <w:top w:val="single" w:sz="4" w:space="0" w:color="000000"/>
              <w:left w:val="single" w:sz="4" w:space="0" w:color="000000"/>
              <w:bottom w:val="single" w:sz="4" w:space="0" w:color="000000"/>
              <w:right w:val="single" w:sz="4" w:space="0" w:color="000000"/>
            </w:tcBorders>
          </w:tcPr>
          <w:p w14:paraId="1B6043FE" w14:textId="77777777" w:rsidR="004D1440" w:rsidRDefault="004D1440" w:rsidP="004D1440">
            <w:pPr>
              <w:spacing w:after="0" w:line="360" w:lineRule="auto"/>
              <w:ind w:left="0" w:right="71" w:firstLine="0"/>
            </w:pPr>
            <w:r>
              <w:t xml:space="preserve">SEM± </w:t>
            </w:r>
          </w:p>
        </w:tc>
        <w:tc>
          <w:tcPr>
            <w:tcW w:w="900" w:type="dxa"/>
            <w:tcBorders>
              <w:top w:val="single" w:sz="4" w:space="0" w:color="000000"/>
              <w:left w:val="single" w:sz="4" w:space="0" w:color="000000"/>
              <w:bottom w:val="single" w:sz="4" w:space="0" w:color="000000"/>
              <w:right w:val="single" w:sz="4" w:space="0" w:color="000000"/>
            </w:tcBorders>
          </w:tcPr>
          <w:p w14:paraId="571D398B" w14:textId="77777777" w:rsidR="004D1440" w:rsidRDefault="004D1440" w:rsidP="004D1440">
            <w:pPr>
              <w:spacing w:after="0" w:line="360" w:lineRule="auto"/>
              <w:ind w:left="0" w:right="65" w:firstLine="0"/>
            </w:pPr>
            <w:r>
              <w:t xml:space="preserve">0.69 </w:t>
            </w:r>
          </w:p>
        </w:tc>
        <w:tc>
          <w:tcPr>
            <w:tcW w:w="900" w:type="dxa"/>
            <w:tcBorders>
              <w:top w:val="single" w:sz="4" w:space="0" w:color="000000"/>
              <w:left w:val="single" w:sz="4" w:space="0" w:color="000000"/>
              <w:bottom w:val="single" w:sz="4" w:space="0" w:color="000000"/>
              <w:right w:val="single" w:sz="4" w:space="0" w:color="000000"/>
            </w:tcBorders>
          </w:tcPr>
          <w:p w14:paraId="17357446" w14:textId="77777777" w:rsidR="004D1440" w:rsidRDefault="004D1440" w:rsidP="004D1440">
            <w:pPr>
              <w:spacing w:after="0" w:line="360" w:lineRule="auto"/>
              <w:ind w:left="0" w:right="0" w:firstLine="0"/>
            </w:pPr>
            <w:r>
              <w:t xml:space="preserve">1.712 </w:t>
            </w:r>
          </w:p>
        </w:tc>
        <w:tc>
          <w:tcPr>
            <w:tcW w:w="1080" w:type="dxa"/>
            <w:tcBorders>
              <w:top w:val="single" w:sz="4" w:space="0" w:color="000000"/>
              <w:left w:val="single" w:sz="4" w:space="0" w:color="000000"/>
              <w:bottom w:val="single" w:sz="4" w:space="0" w:color="000000"/>
              <w:right w:val="single" w:sz="4" w:space="0" w:color="000000"/>
            </w:tcBorders>
          </w:tcPr>
          <w:p w14:paraId="78BA4EAF" w14:textId="77777777" w:rsidR="004D1440" w:rsidRPr="00CF3DE6" w:rsidRDefault="004D1440" w:rsidP="004D1440">
            <w:r w:rsidRPr="00CF3DE6">
              <w:t>0.30</w:t>
            </w:r>
          </w:p>
        </w:tc>
        <w:tc>
          <w:tcPr>
            <w:tcW w:w="1260" w:type="dxa"/>
            <w:tcBorders>
              <w:top w:val="single" w:sz="4" w:space="0" w:color="000000"/>
              <w:left w:val="single" w:sz="4" w:space="0" w:color="000000"/>
              <w:bottom w:val="single" w:sz="4" w:space="0" w:color="000000"/>
              <w:right w:val="single" w:sz="4" w:space="0" w:color="000000"/>
            </w:tcBorders>
          </w:tcPr>
          <w:p w14:paraId="1E6984B1" w14:textId="77777777" w:rsidR="004D1440" w:rsidRPr="00620A79" w:rsidRDefault="004D1440" w:rsidP="004D1440">
            <w:r w:rsidRPr="00620A79">
              <w:t>0.148</w:t>
            </w:r>
          </w:p>
        </w:tc>
        <w:tc>
          <w:tcPr>
            <w:tcW w:w="810" w:type="dxa"/>
            <w:tcBorders>
              <w:top w:val="single" w:sz="4" w:space="0" w:color="000000"/>
              <w:left w:val="single" w:sz="4" w:space="0" w:color="000000"/>
              <w:bottom w:val="single" w:sz="4" w:space="0" w:color="000000"/>
              <w:right w:val="single" w:sz="4" w:space="0" w:color="000000"/>
            </w:tcBorders>
          </w:tcPr>
          <w:p w14:paraId="51142A2E" w14:textId="77777777" w:rsidR="004D1440" w:rsidRDefault="004D1440" w:rsidP="004D1440">
            <w:pPr>
              <w:spacing w:after="0" w:line="360" w:lineRule="auto"/>
              <w:ind w:left="0" w:right="65" w:firstLine="0"/>
            </w:pPr>
            <w:r>
              <w:t xml:space="preserve">0.33 </w:t>
            </w:r>
          </w:p>
        </w:tc>
        <w:tc>
          <w:tcPr>
            <w:tcW w:w="1170" w:type="dxa"/>
            <w:tcBorders>
              <w:top w:val="single" w:sz="4" w:space="0" w:color="000000"/>
              <w:left w:val="single" w:sz="4" w:space="0" w:color="000000"/>
              <w:bottom w:val="single" w:sz="4" w:space="0" w:color="000000"/>
              <w:right w:val="single" w:sz="4" w:space="0" w:color="000000"/>
            </w:tcBorders>
          </w:tcPr>
          <w:p w14:paraId="0DA3032D" w14:textId="77777777" w:rsidR="004D1440" w:rsidRDefault="004D1440" w:rsidP="004D1440">
            <w:pPr>
              <w:spacing w:after="0" w:line="360" w:lineRule="auto"/>
              <w:ind w:left="0" w:right="65" w:firstLine="0"/>
            </w:pPr>
            <w:r>
              <w:t xml:space="preserve">21.325 </w:t>
            </w:r>
          </w:p>
        </w:tc>
        <w:tc>
          <w:tcPr>
            <w:tcW w:w="1080" w:type="dxa"/>
            <w:tcBorders>
              <w:top w:val="single" w:sz="4" w:space="0" w:color="000000"/>
              <w:left w:val="single" w:sz="4" w:space="0" w:color="000000"/>
              <w:bottom w:val="single" w:sz="4" w:space="0" w:color="000000"/>
              <w:right w:val="single" w:sz="4" w:space="0" w:color="000000"/>
            </w:tcBorders>
          </w:tcPr>
          <w:p w14:paraId="41BD8E5E" w14:textId="77777777" w:rsidR="004D1440" w:rsidRDefault="004D1440" w:rsidP="004D1440">
            <w:pPr>
              <w:spacing w:after="0" w:line="360" w:lineRule="auto"/>
              <w:ind w:left="0" w:right="68" w:firstLine="0"/>
            </w:pPr>
            <w:r>
              <w:t xml:space="preserve">0.375 </w:t>
            </w:r>
          </w:p>
        </w:tc>
        <w:tc>
          <w:tcPr>
            <w:tcW w:w="1170" w:type="dxa"/>
            <w:tcBorders>
              <w:top w:val="single" w:sz="4" w:space="0" w:color="000000"/>
              <w:left w:val="single" w:sz="4" w:space="0" w:color="000000"/>
              <w:bottom w:val="single" w:sz="4" w:space="0" w:color="000000"/>
              <w:right w:val="single" w:sz="4" w:space="0" w:color="000000"/>
            </w:tcBorders>
          </w:tcPr>
          <w:p w14:paraId="200B8EC2" w14:textId="77777777" w:rsidR="004D1440" w:rsidRDefault="004D1440" w:rsidP="004D1440">
            <w:pPr>
              <w:spacing w:after="0" w:line="360" w:lineRule="auto"/>
              <w:ind w:left="0" w:right="70" w:firstLine="0"/>
            </w:pPr>
            <w:r>
              <w:t xml:space="preserve">0.006 </w:t>
            </w:r>
          </w:p>
        </w:tc>
      </w:tr>
      <w:tr w:rsidR="004D1440" w14:paraId="5D9E5DA2" w14:textId="77777777" w:rsidTr="0010052F">
        <w:trPr>
          <w:trHeight w:val="286"/>
        </w:trPr>
        <w:tc>
          <w:tcPr>
            <w:tcW w:w="1440" w:type="dxa"/>
            <w:tcBorders>
              <w:top w:val="single" w:sz="4" w:space="0" w:color="000000"/>
              <w:left w:val="single" w:sz="4" w:space="0" w:color="000000"/>
              <w:bottom w:val="single" w:sz="4" w:space="0" w:color="000000"/>
              <w:right w:val="single" w:sz="4" w:space="0" w:color="000000"/>
            </w:tcBorders>
          </w:tcPr>
          <w:p w14:paraId="4FBDEEBA" w14:textId="77777777" w:rsidR="004D1440" w:rsidRDefault="004D1440" w:rsidP="004D1440">
            <w:pPr>
              <w:spacing w:after="0" w:line="360" w:lineRule="auto"/>
              <w:ind w:left="0" w:right="69" w:firstLine="0"/>
            </w:pPr>
            <w:r>
              <w:t xml:space="preserve">CD 5% </w:t>
            </w:r>
          </w:p>
        </w:tc>
        <w:tc>
          <w:tcPr>
            <w:tcW w:w="900" w:type="dxa"/>
            <w:tcBorders>
              <w:top w:val="single" w:sz="4" w:space="0" w:color="000000"/>
              <w:left w:val="single" w:sz="4" w:space="0" w:color="000000"/>
              <w:bottom w:val="single" w:sz="4" w:space="0" w:color="000000"/>
              <w:right w:val="single" w:sz="4" w:space="0" w:color="000000"/>
            </w:tcBorders>
          </w:tcPr>
          <w:p w14:paraId="447C296A" w14:textId="77777777" w:rsidR="004D1440" w:rsidRDefault="004D1440" w:rsidP="004D1440">
            <w:pPr>
              <w:spacing w:after="0" w:line="360" w:lineRule="auto"/>
              <w:ind w:left="0" w:right="0" w:firstLine="0"/>
            </w:pPr>
            <w:r>
              <w:t xml:space="preserve">2.096 </w:t>
            </w:r>
          </w:p>
        </w:tc>
        <w:tc>
          <w:tcPr>
            <w:tcW w:w="900" w:type="dxa"/>
            <w:tcBorders>
              <w:top w:val="single" w:sz="4" w:space="0" w:color="000000"/>
              <w:left w:val="single" w:sz="4" w:space="0" w:color="000000"/>
              <w:bottom w:val="single" w:sz="4" w:space="0" w:color="000000"/>
              <w:right w:val="single" w:sz="4" w:space="0" w:color="000000"/>
            </w:tcBorders>
          </w:tcPr>
          <w:p w14:paraId="6A4DAB29" w14:textId="77777777" w:rsidR="004D1440" w:rsidRDefault="004D1440" w:rsidP="004D1440">
            <w:pPr>
              <w:spacing w:after="0" w:line="360" w:lineRule="auto"/>
              <w:ind w:left="0" w:right="65" w:firstLine="0"/>
            </w:pPr>
            <w:r>
              <w:t xml:space="preserve">5.52 </w:t>
            </w:r>
          </w:p>
        </w:tc>
        <w:tc>
          <w:tcPr>
            <w:tcW w:w="1080" w:type="dxa"/>
            <w:tcBorders>
              <w:top w:val="single" w:sz="4" w:space="0" w:color="000000"/>
              <w:left w:val="single" w:sz="4" w:space="0" w:color="000000"/>
              <w:bottom w:val="single" w:sz="4" w:space="0" w:color="000000"/>
              <w:right w:val="single" w:sz="4" w:space="0" w:color="000000"/>
            </w:tcBorders>
          </w:tcPr>
          <w:p w14:paraId="40AC3410" w14:textId="77777777" w:rsidR="004D1440" w:rsidRDefault="004D1440" w:rsidP="004D1440">
            <w:r w:rsidRPr="00CF3DE6">
              <w:t>0.912</w:t>
            </w:r>
          </w:p>
        </w:tc>
        <w:tc>
          <w:tcPr>
            <w:tcW w:w="1260" w:type="dxa"/>
            <w:tcBorders>
              <w:top w:val="single" w:sz="4" w:space="0" w:color="000000"/>
              <w:left w:val="single" w:sz="4" w:space="0" w:color="000000"/>
              <w:bottom w:val="single" w:sz="4" w:space="0" w:color="000000"/>
              <w:right w:val="single" w:sz="4" w:space="0" w:color="000000"/>
            </w:tcBorders>
          </w:tcPr>
          <w:p w14:paraId="2956206E" w14:textId="77777777" w:rsidR="004D1440" w:rsidRDefault="004D1440" w:rsidP="004D1440">
            <w:r w:rsidRPr="00620A79">
              <w:t>0.351</w:t>
            </w:r>
          </w:p>
        </w:tc>
        <w:tc>
          <w:tcPr>
            <w:tcW w:w="810" w:type="dxa"/>
            <w:tcBorders>
              <w:top w:val="single" w:sz="4" w:space="0" w:color="000000"/>
              <w:left w:val="single" w:sz="4" w:space="0" w:color="000000"/>
              <w:bottom w:val="single" w:sz="4" w:space="0" w:color="000000"/>
              <w:right w:val="single" w:sz="4" w:space="0" w:color="000000"/>
            </w:tcBorders>
          </w:tcPr>
          <w:p w14:paraId="6826F4E6" w14:textId="77777777" w:rsidR="004D1440" w:rsidRDefault="004D1440" w:rsidP="004D1440">
            <w:pPr>
              <w:spacing w:after="0" w:line="360" w:lineRule="auto"/>
              <w:ind w:left="0" w:right="0" w:firstLine="0"/>
            </w:pPr>
            <w:r>
              <w:t xml:space="preserve">1.008 </w:t>
            </w:r>
          </w:p>
        </w:tc>
        <w:tc>
          <w:tcPr>
            <w:tcW w:w="1170" w:type="dxa"/>
            <w:tcBorders>
              <w:top w:val="single" w:sz="4" w:space="0" w:color="000000"/>
              <w:left w:val="single" w:sz="4" w:space="0" w:color="000000"/>
              <w:bottom w:val="single" w:sz="4" w:space="0" w:color="000000"/>
              <w:right w:val="single" w:sz="4" w:space="0" w:color="000000"/>
            </w:tcBorders>
          </w:tcPr>
          <w:p w14:paraId="398E0CB2" w14:textId="77777777" w:rsidR="004D1440" w:rsidRDefault="004D1440" w:rsidP="004D1440">
            <w:pPr>
              <w:spacing w:after="0" w:line="360" w:lineRule="auto"/>
              <w:ind w:left="0" w:right="65" w:firstLine="0"/>
            </w:pPr>
            <w:r>
              <w:t xml:space="preserve">64.682 </w:t>
            </w:r>
          </w:p>
        </w:tc>
        <w:tc>
          <w:tcPr>
            <w:tcW w:w="1080" w:type="dxa"/>
            <w:tcBorders>
              <w:top w:val="single" w:sz="4" w:space="0" w:color="000000"/>
              <w:left w:val="single" w:sz="4" w:space="0" w:color="000000"/>
              <w:bottom w:val="single" w:sz="4" w:space="0" w:color="000000"/>
              <w:right w:val="single" w:sz="4" w:space="0" w:color="000000"/>
            </w:tcBorders>
          </w:tcPr>
          <w:p w14:paraId="1989ED25" w14:textId="77777777" w:rsidR="004D1440" w:rsidRDefault="004D1440" w:rsidP="004D1440">
            <w:pPr>
              <w:spacing w:after="0" w:line="360" w:lineRule="auto"/>
              <w:ind w:left="0" w:right="68" w:firstLine="0"/>
            </w:pPr>
            <w:r>
              <w:t xml:space="preserve">1.137 </w:t>
            </w:r>
          </w:p>
        </w:tc>
        <w:tc>
          <w:tcPr>
            <w:tcW w:w="1170" w:type="dxa"/>
            <w:tcBorders>
              <w:top w:val="single" w:sz="4" w:space="0" w:color="000000"/>
              <w:left w:val="single" w:sz="4" w:space="0" w:color="000000"/>
              <w:bottom w:val="single" w:sz="4" w:space="0" w:color="000000"/>
              <w:right w:val="single" w:sz="4" w:space="0" w:color="000000"/>
            </w:tcBorders>
          </w:tcPr>
          <w:p w14:paraId="5B5B6E2B" w14:textId="77777777" w:rsidR="004D1440" w:rsidRDefault="004D1440" w:rsidP="004D1440">
            <w:pPr>
              <w:spacing w:after="0" w:line="360" w:lineRule="auto"/>
              <w:ind w:left="0" w:right="70" w:firstLine="0"/>
            </w:pPr>
            <w:r>
              <w:t xml:space="preserve">0.018 </w:t>
            </w:r>
          </w:p>
        </w:tc>
      </w:tr>
    </w:tbl>
    <w:p w14:paraId="1F7AECEA" w14:textId="77777777" w:rsidR="007C1413" w:rsidRDefault="00E225D1" w:rsidP="00643EA5">
      <w:pPr>
        <w:spacing w:after="120" w:line="360" w:lineRule="auto"/>
        <w:ind w:left="0" w:right="0" w:firstLine="0"/>
      </w:pPr>
      <w:r>
        <w:t xml:space="preserve"> </w:t>
      </w:r>
    </w:p>
    <w:p w14:paraId="49DF9769" w14:textId="77777777" w:rsidR="007C1413" w:rsidRDefault="00E225D1" w:rsidP="00B00895">
      <w:pPr>
        <w:pStyle w:val="Heading1"/>
        <w:spacing w:line="360" w:lineRule="auto"/>
        <w:ind w:left="0" w:firstLine="0"/>
        <w:jc w:val="both"/>
      </w:pPr>
      <w:r>
        <w:t xml:space="preserve">Conclusion </w:t>
      </w:r>
    </w:p>
    <w:p w14:paraId="21C07F26" w14:textId="77777777" w:rsidR="007C1413" w:rsidRDefault="00E225D1" w:rsidP="00643EA5">
      <w:pPr>
        <w:spacing w:line="360" w:lineRule="auto"/>
        <w:ind w:left="-15" w:right="0" w:firstLine="720"/>
      </w:pPr>
      <w:r>
        <w:t>The study demonstrated that all growing media supported a 100% survival rate of Aloe vera at 6 MAP, fulfilling the first objective of assessing survivability. However, significant variations were observed in growth and quality parameters across treatments. Treatment T</w:t>
      </w:r>
      <w:r>
        <w:rPr>
          <w:vertAlign w:val="subscript"/>
        </w:rPr>
        <w:t>6</w:t>
      </w:r>
      <w:r>
        <w:t xml:space="preserve"> consistently outperformed others, exhibiting superior performance in the number of leaves, plant height, leaf length, breadth, thickness, stem diameter, leaf weight, gel weight, gel yield, and root length at 6 MAP. This indicates that the growing medium used in T</w:t>
      </w:r>
      <w:r>
        <w:rPr>
          <w:vertAlign w:val="subscript"/>
        </w:rPr>
        <w:t>6</w:t>
      </w:r>
      <w:r>
        <w:t xml:space="preserve"> is the most suitable for optimizing both leaf and root growth, as well as quality attributes of Aloe vera. Treatments T</w:t>
      </w:r>
      <w:r>
        <w:rPr>
          <w:vertAlign w:val="subscript"/>
        </w:rPr>
        <w:t>1</w:t>
      </w:r>
      <w:r>
        <w:t xml:space="preserve"> and T</w:t>
      </w:r>
      <w:r>
        <w:rPr>
          <w:vertAlign w:val="subscript"/>
        </w:rPr>
        <w:t>4</w:t>
      </w:r>
      <w:r>
        <w:t xml:space="preserve"> also showed promising results, particularly in leaf and gel-related parameters, but were generally outperformed by T</w:t>
      </w:r>
      <w:r>
        <w:rPr>
          <w:vertAlign w:val="subscript"/>
        </w:rPr>
        <w:t>6</w:t>
      </w:r>
      <w:r>
        <w:t>. In contrast, T</w:t>
      </w:r>
      <w:r>
        <w:rPr>
          <w:vertAlign w:val="subscript"/>
        </w:rPr>
        <w:t>7</w:t>
      </w:r>
      <w:r>
        <w:t xml:space="preserve"> consistently recorded the lowest values across most parameters, suggesting it is the least effective medium. These findings provide valuable insights for selecting the optimal growing medium to enhance Aloe vera cultivation for both growth and commercial gel production, aligning with the second objective of identifying the best medium for growth and quality attributes. </w:t>
      </w:r>
    </w:p>
    <w:p w14:paraId="47C021B8" w14:textId="77777777" w:rsidR="00770D12" w:rsidRDefault="00770D12" w:rsidP="00643EA5">
      <w:pPr>
        <w:spacing w:line="360" w:lineRule="auto"/>
        <w:ind w:left="-15" w:right="0" w:firstLine="720"/>
      </w:pPr>
      <w:bookmarkStart w:id="0" w:name="_GoBack"/>
      <w:bookmarkEnd w:id="0"/>
    </w:p>
    <w:p w14:paraId="70DA8CC6" w14:textId="77777777" w:rsidR="007C1413" w:rsidRDefault="00E225D1" w:rsidP="00643EA5">
      <w:pPr>
        <w:pStyle w:val="Heading1"/>
        <w:spacing w:line="360" w:lineRule="auto"/>
        <w:ind w:left="-5"/>
        <w:jc w:val="both"/>
      </w:pPr>
      <w:r>
        <w:t xml:space="preserve">References </w:t>
      </w:r>
    </w:p>
    <w:p w14:paraId="0B577C12" w14:textId="77777777" w:rsidR="007C1413" w:rsidRDefault="00E225D1" w:rsidP="00643EA5">
      <w:pPr>
        <w:spacing w:after="118" w:line="360" w:lineRule="auto"/>
        <w:ind w:left="1901" w:right="0" w:hanging="1441"/>
      </w:pPr>
      <w:r>
        <w:rPr>
          <w:color w:val="222222"/>
        </w:rPr>
        <w:t xml:space="preserve">Ahsan, M. A., Ahsan, M., Shaheen, M. R., Haider, M. W., </w:t>
      </w:r>
      <w:proofErr w:type="spellStart"/>
      <w:r>
        <w:rPr>
          <w:color w:val="222222"/>
        </w:rPr>
        <w:t>Radicetti</w:t>
      </w:r>
      <w:proofErr w:type="spellEnd"/>
      <w:r>
        <w:rPr>
          <w:color w:val="222222"/>
        </w:rPr>
        <w:t xml:space="preserve">, E., </w:t>
      </w:r>
      <w:proofErr w:type="spellStart"/>
      <w:r>
        <w:rPr>
          <w:color w:val="222222"/>
        </w:rPr>
        <w:t>Elansary</w:t>
      </w:r>
      <w:proofErr w:type="spellEnd"/>
      <w:r>
        <w:rPr>
          <w:color w:val="222222"/>
        </w:rPr>
        <w:t>, H. O., and Nafees, M. 2024. Leaf mold and cocopeat based improvement</w:t>
      </w:r>
      <w:r w:rsidR="00C33D7E">
        <w:rPr>
          <w:color w:val="222222"/>
        </w:rPr>
        <w:t xml:space="preserve">s </w:t>
      </w:r>
      <w:r w:rsidR="00C33D7E">
        <w:rPr>
          <w:color w:val="222222"/>
        </w:rPr>
        <w:tab/>
        <w:t xml:space="preserve">in </w:t>
      </w:r>
      <w:r w:rsidR="00C33D7E">
        <w:rPr>
          <w:color w:val="222222"/>
        </w:rPr>
        <w:tab/>
        <w:t xml:space="preserve">morpho-biochemical </w:t>
      </w:r>
      <w:r w:rsidR="00C33D7E">
        <w:rPr>
          <w:color w:val="222222"/>
        </w:rPr>
        <w:tab/>
        <w:t xml:space="preserve">and </w:t>
      </w:r>
      <w:r>
        <w:rPr>
          <w:color w:val="222222"/>
        </w:rPr>
        <w:t>photosynthetic attributes of snapdragon (</w:t>
      </w:r>
      <w:r>
        <w:rPr>
          <w:i/>
          <w:color w:val="222222"/>
        </w:rPr>
        <w:t>Antirrhinum majus</w:t>
      </w:r>
      <w:r>
        <w:rPr>
          <w:color w:val="222222"/>
        </w:rPr>
        <w:t xml:space="preserve"> L.). Pakistan J. of Agricultural Sciences, 61(2): </w:t>
      </w:r>
      <w:r>
        <w:t>499-507.</w:t>
      </w:r>
      <w:r>
        <w:rPr>
          <w:b/>
        </w:rPr>
        <w:t xml:space="preserve"> </w:t>
      </w:r>
    </w:p>
    <w:p w14:paraId="363F86FF" w14:textId="77777777" w:rsidR="007C1413" w:rsidRDefault="00E225D1" w:rsidP="00643EA5">
      <w:pPr>
        <w:spacing w:after="107" w:line="360" w:lineRule="auto"/>
        <w:ind w:left="1916" w:right="0" w:hanging="1441"/>
      </w:pPr>
      <w:r>
        <w:t>Al-</w:t>
      </w:r>
      <w:proofErr w:type="spellStart"/>
      <w:r>
        <w:t>Ajlouni</w:t>
      </w:r>
      <w:proofErr w:type="spellEnd"/>
      <w:r>
        <w:t>, M. G., Othman, Y. A., Abu-</w:t>
      </w:r>
      <w:proofErr w:type="spellStart"/>
      <w:r>
        <w:t>Shanab</w:t>
      </w:r>
      <w:proofErr w:type="spellEnd"/>
      <w:r>
        <w:t xml:space="preserve">, N. S., and </w:t>
      </w:r>
      <w:proofErr w:type="spellStart"/>
      <w:r>
        <w:t>Alzyoud</w:t>
      </w:r>
      <w:proofErr w:type="spellEnd"/>
      <w:r>
        <w:t xml:space="preserve">, L. F. 2024. Evaluating the performance of cocopeat and volcanic tuff in soilless cultivation of rose plants, 13(16):2293. </w:t>
      </w:r>
    </w:p>
    <w:p w14:paraId="3E2AB0EA" w14:textId="77777777" w:rsidR="007C1413" w:rsidRDefault="00E225D1" w:rsidP="00643EA5">
      <w:pPr>
        <w:spacing w:after="2" w:line="360" w:lineRule="auto"/>
        <w:ind w:left="2150" w:right="0" w:hanging="1690"/>
      </w:pPr>
      <w:r>
        <w:rPr>
          <w:color w:val="222222"/>
        </w:rPr>
        <w:t xml:space="preserve">Andrade-Sifuentes, A., Fortis-Hernández, M., Preciado-Rangel, P., Orozco-Vidal, J. A., Yescas-Coronado, P., and Rueda-Puente, E. O. 2020. </w:t>
      </w:r>
      <w:r>
        <w:rPr>
          <w:i/>
          <w:color w:val="222222"/>
        </w:rPr>
        <w:t>Azospirillum brasilense</w:t>
      </w:r>
      <w:r>
        <w:rPr>
          <w:color w:val="222222"/>
        </w:rPr>
        <w:t xml:space="preserve"> and solarized manure on the production </w:t>
      </w:r>
      <w:r>
        <w:rPr>
          <w:color w:val="222222"/>
        </w:rPr>
        <w:lastRenderedPageBreak/>
        <w:t>and phytochemical quality of tomato fruits (</w:t>
      </w:r>
      <w:r>
        <w:rPr>
          <w:i/>
          <w:color w:val="222222"/>
        </w:rPr>
        <w:t xml:space="preserve">Solanum </w:t>
      </w:r>
      <w:proofErr w:type="spellStart"/>
      <w:r>
        <w:rPr>
          <w:i/>
          <w:color w:val="222222"/>
        </w:rPr>
        <w:t>lycopersicum</w:t>
      </w:r>
      <w:proofErr w:type="spellEnd"/>
      <w:r>
        <w:rPr>
          <w:color w:val="222222"/>
        </w:rPr>
        <w:t xml:space="preserve"> L.). Agronomy, 10(12):1956.</w:t>
      </w:r>
      <w:r>
        <w:t xml:space="preserve"> </w:t>
      </w:r>
    </w:p>
    <w:p w14:paraId="06D1D767" w14:textId="77777777" w:rsidR="007C1413" w:rsidRDefault="00E225D1" w:rsidP="00643EA5">
      <w:pPr>
        <w:spacing w:after="26" w:line="360" w:lineRule="auto"/>
        <w:ind w:left="2150" w:right="0" w:hanging="1690"/>
      </w:pPr>
      <w:proofErr w:type="spellStart"/>
      <w:r>
        <w:rPr>
          <w:color w:val="222222"/>
        </w:rPr>
        <w:t>Barassi</w:t>
      </w:r>
      <w:proofErr w:type="spellEnd"/>
      <w:r>
        <w:rPr>
          <w:color w:val="222222"/>
        </w:rPr>
        <w:t xml:space="preserve">, C. A., Sueldo, R. J., Creus, C. M., Carrozzi, L. E., Casanovas, E. M., and Pereyra, M. A. 2007. </w:t>
      </w:r>
      <w:r>
        <w:rPr>
          <w:i/>
          <w:color w:val="222222"/>
        </w:rPr>
        <w:t>Azospirillum</w:t>
      </w:r>
      <w:r>
        <w:rPr>
          <w:color w:val="222222"/>
        </w:rPr>
        <w:t xml:space="preserve"> spp., a dynamic soil bacterium favorable to vegetable crop production. Dynamic soil, Dynamic plant, 1(2): 68-82. </w:t>
      </w:r>
    </w:p>
    <w:p w14:paraId="3B414E74" w14:textId="77777777" w:rsidR="007C1413" w:rsidRDefault="00E225D1" w:rsidP="00643EA5">
      <w:pPr>
        <w:spacing w:after="172" w:line="360" w:lineRule="auto"/>
        <w:ind w:left="470" w:right="0"/>
      </w:pPr>
      <w:r>
        <w:rPr>
          <w:color w:val="222222"/>
        </w:rPr>
        <w:t>Barker, A.V. 2021. Science and Technology of Organic Farming.2</w:t>
      </w:r>
      <w:r>
        <w:rPr>
          <w:color w:val="222222"/>
          <w:vertAlign w:val="superscript"/>
        </w:rPr>
        <w:t>nd</w:t>
      </w:r>
      <w:r>
        <w:rPr>
          <w:color w:val="222222"/>
        </w:rPr>
        <w:t xml:space="preserve"> edition, CRC </w:t>
      </w:r>
    </w:p>
    <w:p w14:paraId="536B8F48" w14:textId="77777777" w:rsidR="007C1413" w:rsidRDefault="00E225D1" w:rsidP="00643EA5">
      <w:pPr>
        <w:spacing w:after="118" w:line="360" w:lineRule="auto"/>
        <w:ind w:left="2171" w:right="0"/>
      </w:pPr>
      <w:r>
        <w:rPr>
          <w:color w:val="222222"/>
        </w:rPr>
        <w:t xml:space="preserve">Press, p. 272.  </w:t>
      </w:r>
    </w:p>
    <w:p w14:paraId="6064A082" w14:textId="77777777" w:rsidR="007C1413" w:rsidRDefault="00E225D1" w:rsidP="00643EA5">
      <w:pPr>
        <w:spacing w:line="360" w:lineRule="auto"/>
        <w:ind w:left="2160" w:right="0" w:hanging="1690"/>
      </w:pPr>
      <w:r>
        <w:t xml:space="preserve">Barrett, G. E., Alexander, P. D., Robinson, J. S., and Bragg, N. C. 2016. Achieving environmentally sustainable growing media for soilless plant cultivation systems–A review. Scientia </w:t>
      </w:r>
      <w:proofErr w:type="spellStart"/>
      <w:r>
        <w:t>Horticulturae</w:t>
      </w:r>
      <w:proofErr w:type="spellEnd"/>
      <w:r>
        <w:t xml:space="preserve">, 212: 220234. </w:t>
      </w:r>
    </w:p>
    <w:p w14:paraId="0F6E95E3" w14:textId="77777777" w:rsidR="007C1413" w:rsidRDefault="00E225D1" w:rsidP="00643EA5">
      <w:pPr>
        <w:spacing w:line="360" w:lineRule="auto"/>
        <w:ind w:left="2160" w:right="0" w:hanging="1690"/>
      </w:pPr>
      <w:r>
        <w:t xml:space="preserve">Blouin, M., Barrere, J., Meyer, N., Lartigue, S., Barot, S., and Mathieu, J. 2019. Vermicompost significantly affects plant growth. A </w:t>
      </w:r>
      <w:proofErr w:type="spellStart"/>
      <w:r>
        <w:t>metaanalysis</w:t>
      </w:r>
      <w:proofErr w:type="spellEnd"/>
      <w:r>
        <w:t xml:space="preserve">. Agronomy for Sustainable Development, 39(4): 34. </w:t>
      </w:r>
    </w:p>
    <w:p w14:paraId="2078E635" w14:textId="77777777" w:rsidR="007C1413" w:rsidRDefault="00E225D1" w:rsidP="00643EA5">
      <w:pPr>
        <w:spacing w:after="0" w:line="360" w:lineRule="auto"/>
        <w:ind w:left="2170" w:right="0" w:hanging="1700"/>
      </w:pPr>
      <w:r>
        <w:t xml:space="preserve">Chauhan, H. K., and Singh, K. 2012. Potency of vermiwash with neem plant parts on the infestation of </w:t>
      </w:r>
      <w:proofErr w:type="spellStart"/>
      <w:r>
        <w:rPr>
          <w:i/>
        </w:rPr>
        <w:t>Earias</w:t>
      </w:r>
      <w:proofErr w:type="spellEnd"/>
      <w:r>
        <w:rPr>
          <w:i/>
        </w:rPr>
        <w:t xml:space="preserve"> </w:t>
      </w:r>
      <w:proofErr w:type="spellStart"/>
      <w:r>
        <w:rPr>
          <w:i/>
        </w:rPr>
        <w:t>vittella</w:t>
      </w:r>
      <w:proofErr w:type="spellEnd"/>
      <w:r>
        <w:t xml:space="preserve"> (</w:t>
      </w:r>
      <w:proofErr w:type="spellStart"/>
      <w:r>
        <w:t>Fabricius</w:t>
      </w:r>
      <w:proofErr w:type="spellEnd"/>
      <w:r>
        <w:t>) and productivity of okra (</w:t>
      </w:r>
      <w:r>
        <w:rPr>
          <w:i/>
        </w:rPr>
        <w:t>Abelmoschus esculentus</w:t>
      </w:r>
      <w:r>
        <w:t xml:space="preserve"> L.) Moench. International J. of Current Research, 4(10): 78-82. </w:t>
      </w:r>
    </w:p>
    <w:p w14:paraId="59243055" w14:textId="77777777" w:rsidR="007C1413" w:rsidRDefault="00E225D1" w:rsidP="00643EA5">
      <w:pPr>
        <w:spacing w:line="360" w:lineRule="auto"/>
        <w:ind w:left="2160" w:right="0" w:hanging="1690"/>
      </w:pPr>
      <w:r>
        <w:t xml:space="preserve">Darzi MT, Haj Seyed Hadi MR. 2012. Effects of the application of organic manure and bio fertilizer on the fruit yield and yield components in Dill </w:t>
      </w:r>
    </w:p>
    <w:p w14:paraId="5C5F05BE" w14:textId="77777777" w:rsidR="007C1413" w:rsidRDefault="00E225D1" w:rsidP="00643EA5">
      <w:pPr>
        <w:spacing w:line="360" w:lineRule="auto"/>
        <w:ind w:left="2171" w:right="0"/>
      </w:pPr>
      <w:r>
        <w:t>(</w:t>
      </w:r>
      <w:r>
        <w:rPr>
          <w:i/>
        </w:rPr>
        <w:t>Anethum graveolens</w:t>
      </w:r>
      <w:r>
        <w:t xml:space="preserve">). J. of Medicinal Plant Research, 6: 32663271. </w:t>
      </w:r>
    </w:p>
    <w:p w14:paraId="446C3432" w14:textId="77777777" w:rsidR="007C1413" w:rsidRDefault="00E225D1" w:rsidP="00643EA5">
      <w:pPr>
        <w:spacing w:line="360" w:lineRule="auto"/>
        <w:ind w:left="2160" w:right="0" w:hanging="1690"/>
      </w:pPr>
      <w:r>
        <w:t xml:space="preserve">Devakumar, C., Rao, G. G. E., and Imtiyaz, M. 2014. Organic farming and sustainable agriculture: Role of </w:t>
      </w:r>
      <w:proofErr w:type="spellStart"/>
      <w:r>
        <w:t>jeevamrit</w:t>
      </w:r>
      <w:proofErr w:type="spellEnd"/>
      <w:r>
        <w:t xml:space="preserve"> and other organic inputs. J. of Organic Systems, 9(2): 5-14. </w:t>
      </w:r>
    </w:p>
    <w:p w14:paraId="061B4AC5" w14:textId="77777777" w:rsidR="007C1413" w:rsidRDefault="00E225D1" w:rsidP="00643EA5">
      <w:pPr>
        <w:spacing w:line="360" w:lineRule="auto"/>
        <w:ind w:left="2160" w:right="0" w:hanging="1690"/>
      </w:pPr>
      <w:r>
        <w:t xml:space="preserve">Dobbelaere, S., </w:t>
      </w:r>
      <w:proofErr w:type="spellStart"/>
      <w:r>
        <w:t>Vanderleyden</w:t>
      </w:r>
      <w:proofErr w:type="spellEnd"/>
      <w:r>
        <w:t xml:space="preserve">, J., and Okon, Y. 2003. Plant growth-promoting effects of diazotrophs in the rhizosphere. Critical Reviews in Plant Sciences, 22(2): 107-149. </w:t>
      </w:r>
    </w:p>
    <w:p w14:paraId="60100A8E" w14:textId="77777777" w:rsidR="007C1413" w:rsidRDefault="00E225D1" w:rsidP="00643EA5">
      <w:pPr>
        <w:spacing w:after="6" w:line="360" w:lineRule="auto"/>
        <w:ind w:left="2150" w:right="0" w:hanging="1690"/>
      </w:pPr>
      <w:proofErr w:type="spellStart"/>
      <w:r>
        <w:rPr>
          <w:color w:val="222222"/>
        </w:rPr>
        <w:t>Eifediyi</w:t>
      </w:r>
      <w:proofErr w:type="spellEnd"/>
      <w:r>
        <w:rPr>
          <w:color w:val="222222"/>
        </w:rPr>
        <w:t xml:space="preserve">, E. K., Mohammed, K. O., and </w:t>
      </w:r>
      <w:proofErr w:type="spellStart"/>
      <w:r>
        <w:rPr>
          <w:color w:val="222222"/>
        </w:rPr>
        <w:t>Remison</w:t>
      </w:r>
      <w:proofErr w:type="spellEnd"/>
      <w:r>
        <w:rPr>
          <w:color w:val="222222"/>
        </w:rPr>
        <w:t>, S. U. 2015. Effects of neem (</w:t>
      </w:r>
      <w:proofErr w:type="spellStart"/>
      <w:r>
        <w:rPr>
          <w:i/>
          <w:color w:val="222222"/>
        </w:rPr>
        <w:t>Azadirachta</w:t>
      </w:r>
      <w:proofErr w:type="spellEnd"/>
      <w:r>
        <w:rPr>
          <w:i/>
          <w:color w:val="222222"/>
        </w:rPr>
        <w:t xml:space="preserve"> </w:t>
      </w:r>
      <w:proofErr w:type="spellStart"/>
      <w:r>
        <w:rPr>
          <w:i/>
          <w:color w:val="222222"/>
        </w:rPr>
        <w:t>indica</w:t>
      </w:r>
      <w:proofErr w:type="spellEnd"/>
      <w:r>
        <w:rPr>
          <w:color w:val="222222"/>
        </w:rPr>
        <w:t xml:space="preserve"> L.) seed cake on the growth and yield of okra </w:t>
      </w:r>
      <w:r>
        <w:rPr>
          <w:color w:val="222222"/>
        </w:rPr>
        <w:tab/>
        <w:t>(</w:t>
      </w:r>
      <w:r>
        <w:rPr>
          <w:i/>
          <w:color w:val="222222"/>
        </w:rPr>
        <w:t xml:space="preserve">Abelmoschus </w:t>
      </w:r>
      <w:r>
        <w:rPr>
          <w:i/>
          <w:color w:val="222222"/>
        </w:rPr>
        <w:tab/>
        <w:t>esculentus</w:t>
      </w:r>
      <w:r>
        <w:rPr>
          <w:color w:val="222222"/>
        </w:rPr>
        <w:t xml:space="preserve"> </w:t>
      </w:r>
      <w:r>
        <w:rPr>
          <w:color w:val="222222"/>
        </w:rPr>
        <w:tab/>
        <w:t xml:space="preserve">(L.) </w:t>
      </w:r>
    </w:p>
    <w:p w14:paraId="6271E31E" w14:textId="77777777" w:rsidR="00C33D7E" w:rsidRDefault="00E225D1" w:rsidP="00643EA5">
      <w:pPr>
        <w:spacing w:after="118" w:line="360" w:lineRule="auto"/>
        <w:ind w:left="2171" w:right="0"/>
      </w:pPr>
      <w:r>
        <w:rPr>
          <w:color w:val="222222"/>
        </w:rPr>
        <w:lastRenderedPageBreak/>
        <w:t xml:space="preserve">Moench). </w:t>
      </w:r>
      <w:proofErr w:type="spellStart"/>
      <w:r>
        <w:rPr>
          <w:color w:val="222222"/>
        </w:rPr>
        <w:t>Poljoprivreda</w:t>
      </w:r>
      <w:proofErr w:type="spellEnd"/>
      <w:r>
        <w:rPr>
          <w:color w:val="222222"/>
        </w:rPr>
        <w:t xml:space="preserve">, 21(1): 46-52. </w:t>
      </w:r>
    </w:p>
    <w:p w14:paraId="4622E791" w14:textId="77777777" w:rsidR="007C1413" w:rsidRDefault="00E225D1" w:rsidP="00643EA5">
      <w:pPr>
        <w:spacing w:after="6" w:line="360" w:lineRule="auto"/>
        <w:ind w:left="2150" w:right="0" w:hanging="1690"/>
      </w:pPr>
      <w:r w:rsidRPr="00C33D7E">
        <w:rPr>
          <w:color w:val="222222"/>
        </w:rPr>
        <w:t>Gajalakshmi</w:t>
      </w:r>
      <w:r>
        <w:t xml:space="preserve">, S., and Abbasi, S. A. 2004. Neem leaves as a source of </w:t>
      </w:r>
      <w:proofErr w:type="spellStart"/>
      <w:r>
        <w:t>fertilizercum</w:t>
      </w:r>
      <w:proofErr w:type="spellEnd"/>
      <w:r>
        <w:t xml:space="preserve">-pesticide vermicompost. Bio resource Technology, 92(3): </w:t>
      </w:r>
    </w:p>
    <w:p w14:paraId="441A6E35" w14:textId="77777777" w:rsidR="007C1413" w:rsidRDefault="00E225D1" w:rsidP="00643EA5">
      <w:pPr>
        <w:spacing w:after="112" w:line="360" w:lineRule="auto"/>
        <w:ind w:left="2171" w:right="0"/>
      </w:pPr>
      <w:r>
        <w:t xml:space="preserve">291-296. </w:t>
      </w:r>
    </w:p>
    <w:p w14:paraId="4502BA80" w14:textId="77777777" w:rsidR="007C1413" w:rsidRDefault="00E225D1" w:rsidP="00643EA5">
      <w:pPr>
        <w:spacing w:after="98" w:line="360" w:lineRule="auto"/>
        <w:ind w:left="1911" w:right="-11" w:hanging="1451"/>
      </w:pPr>
      <w:r>
        <w:rPr>
          <w:color w:val="222222"/>
        </w:rPr>
        <w:t xml:space="preserve">Gohil, P., Gohil, M., </w:t>
      </w:r>
      <w:proofErr w:type="spellStart"/>
      <w:r>
        <w:rPr>
          <w:color w:val="222222"/>
        </w:rPr>
        <w:t>Rajatiya</w:t>
      </w:r>
      <w:proofErr w:type="spellEnd"/>
      <w:r>
        <w:rPr>
          <w:color w:val="222222"/>
        </w:rPr>
        <w:t xml:space="preserve">, J., </w:t>
      </w:r>
      <w:proofErr w:type="spellStart"/>
      <w:r>
        <w:rPr>
          <w:color w:val="222222"/>
        </w:rPr>
        <w:t>Halepotara</w:t>
      </w:r>
      <w:proofErr w:type="spellEnd"/>
      <w:r>
        <w:rPr>
          <w:color w:val="222222"/>
        </w:rPr>
        <w:t>, F., Solanki, M., Malam, V. R., and Barad, R. 2018</w:t>
      </w:r>
      <w:r>
        <w:rPr>
          <w:i/>
          <w:color w:val="222222"/>
        </w:rPr>
        <w:t xml:space="preserve">. </w:t>
      </w:r>
      <w:r>
        <w:rPr>
          <w:color w:val="222222"/>
        </w:rPr>
        <w:t>Role of growing media for ornamental pot plants</w:t>
      </w:r>
      <w:r>
        <w:rPr>
          <w:i/>
          <w:color w:val="222222"/>
        </w:rPr>
        <w:t>.</w:t>
      </w:r>
      <w:r>
        <w:rPr>
          <w:color w:val="222222"/>
        </w:rPr>
        <w:t xml:space="preserve"> Int. J. Pure App. </w:t>
      </w:r>
      <w:proofErr w:type="spellStart"/>
      <w:r>
        <w:rPr>
          <w:color w:val="222222"/>
        </w:rPr>
        <w:t>Biosci</w:t>
      </w:r>
      <w:proofErr w:type="spellEnd"/>
      <w:r>
        <w:rPr>
          <w:i/>
          <w:color w:val="222222"/>
        </w:rPr>
        <w:t>,</w:t>
      </w:r>
      <w:r>
        <w:rPr>
          <w:color w:val="222222"/>
        </w:rPr>
        <w:t xml:space="preserve"> 6(1):1219-1224. </w:t>
      </w:r>
    </w:p>
    <w:p w14:paraId="14B992C6" w14:textId="77777777" w:rsidR="007C1413" w:rsidRDefault="00E225D1" w:rsidP="00643EA5">
      <w:pPr>
        <w:spacing w:after="20" w:line="360" w:lineRule="auto"/>
        <w:ind w:left="1911" w:right="-11" w:hanging="1451"/>
      </w:pPr>
      <w:r>
        <w:rPr>
          <w:color w:val="222222"/>
        </w:rPr>
        <w:t>Gul, Z., Sajid, M., Khan, M. N., Haq, F., Nawaz, Z., Bakhtiar, M., and Irshad, M. 2023. Response of aloe vera growth and gel production to organic manures and irrigation intervals.</w:t>
      </w:r>
      <w:r>
        <w:rPr>
          <w:b/>
        </w:rPr>
        <w:t xml:space="preserve"> </w:t>
      </w:r>
      <w:r>
        <w:t xml:space="preserve">J. of Innovative Sciences, 9(1): </w:t>
      </w:r>
    </w:p>
    <w:p w14:paraId="2E407A57" w14:textId="77777777" w:rsidR="00643EA5" w:rsidRDefault="00E225D1" w:rsidP="00643EA5">
      <w:pPr>
        <w:spacing w:line="360" w:lineRule="auto"/>
        <w:ind w:left="1926" w:right="0"/>
      </w:pPr>
      <w:r>
        <w:t xml:space="preserve">144-153. </w:t>
      </w:r>
    </w:p>
    <w:p w14:paraId="7AA22F39" w14:textId="77777777" w:rsidR="00643EA5" w:rsidRPr="00643EA5" w:rsidRDefault="00643EA5" w:rsidP="00643EA5">
      <w:pPr>
        <w:spacing w:after="0" w:line="360" w:lineRule="auto"/>
        <w:ind w:left="2160" w:right="0" w:hanging="1690"/>
        <w:rPr>
          <w:rFonts w:eastAsiaTheme="minorEastAsia"/>
          <w:color w:val="222222"/>
          <w:szCs w:val="24"/>
          <w:shd w:val="clear" w:color="auto" w:fill="FFFFFF"/>
        </w:rPr>
      </w:pPr>
      <w:r w:rsidRPr="00643EA5">
        <w:rPr>
          <w:rFonts w:eastAsiaTheme="minorEastAsia"/>
          <w:color w:val="222222"/>
          <w:szCs w:val="24"/>
          <w:shd w:val="clear" w:color="auto" w:fill="FFFFFF"/>
        </w:rPr>
        <w:t xml:space="preserve">Hassan, S. A. M., Taha, R. A., Zaied, N. S., and Essa, E. M. 2022. Effect of vermicompost on vegetative growth and nutrient status of acclimatized Grand </w:t>
      </w:r>
      <w:proofErr w:type="spellStart"/>
      <w:r w:rsidRPr="00643EA5">
        <w:rPr>
          <w:rFonts w:eastAsiaTheme="minorEastAsia"/>
          <w:color w:val="222222"/>
          <w:szCs w:val="24"/>
          <w:shd w:val="clear" w:color="auto" w:fill="FFFFFF"/>
        </w:rPr>
        <w:t>Naine</w:t>
      </w:r>
      <w:proofErr w:type="spellEnd"/>
      <w:r w:rsidRPr="00643EA5">
        <w:rPr>
          <w:rFonts w:eastAsiaTheme="minorEastAsia"/>
          <w:color w:val="222222"/>
          <w:szCs w:val="24"/>
          <w:shd w:val="clear" w:color="auto" w:fill="FFFFFF"/>
        </w:rPr>
        <w:t xml:space="preserve"> banana plants. </w:t>
      </w:r>
      <w:proofErr w:type="spellStart"/>
      <w:r w:rsidRPr="00643EA5">
        <w:rPr>
          <w:rFonts w:eastAsiaTheme="minorEastAsia"/>
          <w:color w:val="222222"/>
          <w:szCs w:val="24"/>
          <w:shd w:val="clear" w:color="auto" w:fill="FFFFFF"/>
        </w:rPr>
        <w:t>Heliyon</w:t>
      </w:r>
      <w:proofErr w:type="spellEnd"/>
      <w:r w:rsidRPr="00643EA5">
        <w:rPr>
          <w:rFonts w:eastAsiaTheme="minorEastAsia"/>
          <w:color w:val="222222"/>
          <w:szCs w:val="24"/>
          <w:shd w:val="clear" w:color="auto" w:fill="FFFFFF"/>
        </w:rPr>
        <w:t xml:space="preserve">, 8(10): </w:t>
      </w:r>
      <w:r w:rsidRPr="00643EA5">
        <w:rPr>
          <w:rFonts w:eastAsiaTheme="minorEastAsia"/>
          <w:color w:val="auto"/>
          <w:szCs w:val="24"/>
        </w:rPr>
        <w:t>2405-8440.</w:t>
      </w:r>
    </w:p>
    <w:p w14:paraId="3AFA92D2" w14:textId="77777777" w:rsidR="00643EA5" w:rsidRPr="00643EA5" w:rsidRDefault="00643EA5" w:rsidP="00643EA5">
      <w:pPr>
        <w:spacing w:after="0" w:line="360" w:lineRule="auto"/>
        <w:ind w:left="2160" w:right="0" w:hanging="1690"/>
        <w:rPr>
          <w:kern w:val="2"/>
          <w:szCs w:val="24"/>
          <w:lang w:val="en-GB" w:bidi="ar-SA"/>
          <w14:ligatures w14:val="standardContextual"/>
        </w:rPr>
      </w:pPr>
      <w:proofErr w:type="spellStart"/>
      <w:r w:rsidRPr="00643EA5">
        <w:rPr>
          <w:rFonts w:eastAsiaTheme="minorEastAsia"/>
          <w:color w:val="222222"/>
          <w:szCs w:val="24"/>
          <w:shd w:val="clear" w:color="auto" w:fill="FFFFFF"/>
        </w:rPr>
        <w:t>Hendrawati</w:t>
      </w:r>
      <w:proofErr w:type="spellEnd"/>
      <w:r w:rsidRPr="00643EA5">
        <w:rPr>
          <w:rFonts w:eastAsiaTheme="minorEastAsia"/>
          <w:color w:val="222222"/>
          <w:szCs w:val="24"/>
          <w:shd w:val="clear" w:color="auto" w:fill="FFFFFF"/>
        </w:rPr>
        <w:t xml:space="preserve">, T.R.; </w:t>
      </w:r>
      <w:proofErr w:type="spellStart"/>
      <w:r w:rsidRPr="00643EA5">
        <w:rPr>
          <w:rFonts w:eastAsiaTheme="minorEastAsia"/>
          <w:color w:val="222222"/>
          <w:szCs w:val="24"/>
          <w:shd w:val="clear" w:color="auto" w:fill="FFFFFF"/>
        </w:rPr>
        <w:t>Ambarwati</w:t>
      </w:r>
      <w:proofErr w:type="spellEnd"/>
      <w:r w:rsidRPr="00643EA5">
        <w:rPr>
          <w:rFonts w:eastAsiaTheme="minorEastAsia"/>
          <w:color w:val="222222"/>
          <w:szCs w:val="24"/>
          <w:shd w:val="clear" w:color="auto" w:fill="FFFFFF"/>
        </w:rPr>
        <w:t xml:space="preserve">, H.; Susanty, R.A.N.; Hasyim, U.H. 2020. The effects of Aloe </w:t>
      </w:r>
      <w:r w:rsidRPr="00643EA5">
        <w:rPr>
          <w:kern w:val="2"/>
          <w:szCs w:val="24"/>
          <w:lang w:bidi="ar-SA"/>
          <w14:ligatures w14:val="standardContextual"/>
        </w:rPr>
        <w:t xml:space="preserve">vera </w:t>
      </w:r>
      <w:r w:rsidRPr="00643EA5">
        <w:rPr>
          <w:rFonts w:eastAsiaTheme="minorEastAsia"/>
          <w:color w:val="222222"/>
          <w:szCs w:val="24"/>
          <w:shd w:val="clear" w:color="auto" w:fill="FFFFFF"/>
        </w:rPr>
        <w:t>gel addition on the effectiveness of sunscreen lotion. J. Rek. Pros., 14: 101–107. </w:t>
      </w:r>
    </w:p>
    <w:p w14:paraId="39DF5888" w14:textId="77777777" w:rsidR="00643EA5" w:rsidRPr="00643EA5" w:rsidRDefault="00643EA5" w:rsidP="00643EA5">
      <w:pPr>
        <w:spacing w:after="120" w:line="360" w:lineRule="auto"/>
        <w:ind w:left="1915" w:right="0" w:hanging="1440"/>
        <w:rPr>
          <w:kern w:val="2"/>
          <w:szCs w:val="24"/>
          <w:lang w:val="en-GB" w:bidi="ar-SA"/>
          <w14:ligatures w14:val="standardContextual"/>
        </w:rPr>
      </w:pPr>
      <w:r w:rsidRPr="00643EA5">
        <w:rPr>
          <w:kern w:val="2"/>
          <w:szCs w:val="24"/>
          <w:lang w:val="en-GB" w:bidi="ar-SA"/>
          <w14:ligatures w14:val="standardContextual"/>
        </w:rPr>
        <w:t>Hussain, T., and Farooq, S. 2023. Coco-peat, a sustainable vertical gardening option for urban areas. Pakistan J. of Social Sciences, 43(3):</w:t>
      </w:r>
      <w:r w:rsidRPr="00643EA5">
        <w:rPr>
          <w:i/>
          <w:iCs/>
          <w:kern w:val="2"/>
          <w:szCs w:val="24"/>
          <w:lang w:val="en-GB" w:bidi="ar-SA"/>
          <w14:ligatures w14:val="standardContextual"/>
        </w:rPr>
        <w:t xml:space="preserve"> </w:t>
      </w:r>
      <w:r w:rsidRPr="00643EA5">
        <w:rPr>
          <w:kern w:val="2"/>
          <w:szCs w:val="24"/>
          <w:lang w:val="en-GB" w:bidi="ar-SA"/>
          <w14:ligatures w14:val="standardContextual"/>
        </w:rPr>
        <w:t>435-440.</w:t>
      </w:r>
    </w:p>
    <w:p w14:paraId="485435DE" w14:textId="77777777" w:rsidR="00643EA5" w:rsidRPr="00643EA5" w:rsidRDefault="00643EA5" w:rsidP="00643EA5">
      <w:pPr>
        <w:spacing w:after="0" w:line="360" w:lineRule="auto"/>
        <w:ind w:left="2160" w:right="0" w:hanging="1690"/>
        <w:rPr>
          <w:kern w:val="2"/>
          <w:szCs w:val="24"/>
          <w:lang w:val="en-GB" w:bidi="ar-SA"/>
          <w14:ligatures w14:val="standardContextual"/>
        </w:rPr>
      </w:pPr>
      <w:r w:rsidRPr="00643EA5">
        <w:rPr>
          <w:kern w:val="2"/>
          <w:szCs w:val="24"/>
          <w:lang w:val="en-GB" w:bidi="ar-SA"/>
          <w14:ligatures w14:val="standardContextual"/>
        </w:rPr>
        <w:t xml:space="preserve">Isa, M. M., Kasim, K. F., Muttalib, M. F. A., &amp; Jaafar, M. N. (2021, May). Effect of different growing media and media water status on leaf biomass of </w:t>
      </w:r>
      <w:r w:rsidRPr="00643EA5">
        <w:rPr>
          <w:i/>
          <w:iCs/>
          <w:kern w:val="2"/>
          <w:szCs w:val="24"/>
          <w:lang w:val="en-GB" w:bidi="ar-SA"/>
          <w14:ligatures w14:val="standardContextual"/>
        </w:rPr>
        <w:t>Andrographis paniculata.</w:t>
      </w:r>
      <w:r w:rsidRPr="00643EA5">
        <w:rPr>
          <w:kern w:val="2"/>
          <w:szCs w:val="24"/>
          <w:lang w:val="en-GB" w:bidi="ar-SA"/>
          <w14:ligatures w14:val="standardContextual"/>
        </w:rPr>
        <w:t xml:space="preserve"> Earth and Environmental Science, 765(1), p. 012051). IOP Publishing.</w:t>
      </w:r>
    </w:p>
    <w:p w14:paraId="61A36508" w14:textId="77777777" w:rsidR="00643EA5" w:rsidRPr="00643EA5" w:rsidRDefault="00643EA5" w:rsidP="00643EA5">
      <w:pPr>
        <w:spacing w:after="0" w:line="360" w:lineRule="auto"/>
        <w:ind w:left="2160" w:right="0" w:hanging="1690"/>
        <w:rPr>
          <w:rFonts w:eastAsiaTheme="minorEastAsia"/>
          <w:color w:val="auto"/>
          <w:szCs w:val="24"/>
        </w:rPr>
      </w:pPr>
      <w:proofErr w:type="spellStart"/>
      <w:r w:rsidRPr="00643EA5">
        <w:rPr>
          <w:kern w:val="2"/>
          <w:szCs w:val="24"/>
          <w:lang w:bidi="ar-SA"/>
          <w14:ligatures w14:val="standardContextual"/>
        </w:rPr>
        <w:t>Jayappa</w:t>
      </w:r>
      <w:proofErr w:type="spellEnd"/>
      <w:r w:rsidRPr="00643EA5">
        <w:rPr>
          <w:kern w:val="2"/>
          <w:szCs w:val="24"/>
          <w:lang w:bidi="ar-SA"/>
          <w14:ligatures w14:val="standardContextual"/>
        </w:rPr>
        <w:t xml:space="preserve">, S. and Narayana, J. 2013. Earthworm density, biomass and vermicompost recovery during agro-industrial waste treatment. International J. of Pharma and Bio Sciences, 4(2): 1274–1280. </w:t>
      </w:r>
    </w:p>
    <w:p w14:paraId="5467C683" w14:textId="77777777" w:rsidR="00643EA5" w:rsidRPr="00643EA5" w:rsidRDefault="00643EA5" w:rsidP="00643EA5">
      <w:pPr>
        <w:spacing w:after="120" w:line="360" w:lineRule="auto"/>
        <w:ind w:left="1915" w:right="0" w:hanging="1440"/>
        <w:rPr>
          <w:kern w:val="2"/>
          <w:szCs w:val="24"/>
          <w:lang w:val="en-GB" w:bidi="ar-SA"/>
          <w14:ligatures w14:val="standardContextual"/>
        </w:rPr>
      </w:pPr>
      <w:r w:rsidRPr="00643EA5">
        <w:rPr>
          <w:kern w:val="2"/>
          <w:szCs w:val="24"/>
          <w:lang w:val="en-GB" w:bidi="ar-SA"/>
          <w14:ligatures w14:val="standardContextual"/>
        </w:rPr>
        <w:t xml:space="preserve">Khandu, m. g. t. 2024. Effect of azotobacter, P solubilizing and K mobilising bacteria on growth and yield of Aloe </w:t>
      </w:r>
      <w:r w:rsidRPr="00643EA5">
        <w:rPr>
          <w:kern w:val="2"/>
          <w:szCs w:val="24"/>
          <w:lang w:bidi="ar-SA"/>
          <w14:ligatures w14:val="standardContextual"/>
        </w:rPr>
        <w:t>vera</w:t>
      </w:r>
      <w:r w:rsidRPr="00643EA5">
        <w:rPr>
          <w:kern w:val="2"/>
          <w:szCs w:val="24"/>
          <w:lang w:val="en-GB" w:bidi="ar-SA"/>
          <w14:ligatures w14:val="standardContextual"/>
        </w:rPr>
        <w:t xml:space="preserve"> </w:t>
      </w:r>
      <w:r w:rsidRPr="00643EA5">
        <w:rPr>
          <w:i/>
          <w:iCs/>
          <w:kern w:val="2"/>
          <w:szCs w:val="24"/>
          <w:lang w:val="en-GB" w:bidi="ar-SA"/>
          <w14:ligatures w14:val="standardContextual"/>
        </w:rPr>
        <w:t>(aloe barbadensis miller)</w:t>
      </w:r>
      <w:r w:rsidRPr="00643EA5">
        <w:rPr>
          <w:kern w:val="2"/>
          <w:szCs w:val="24"/>
          <w:lang w:val="en-GB" w:bidi="ar-SA"/>
          <w14:ligatures w14:val="standardContextual"/>
        </w:rPr>
        <w:t>, 10(7): 137-142</w:t>
      </w:r>
    </w:p>
    <w:p w14:paraId="2C376AEE" w14:textId="77777777" w:rsidR="00B97D1B" w:rsidRPr="00176567" w:rsidRDefault="00B97D1B" w:rsidP="00B97D1B">
      <w:pPr>
        <w:spacing w:after="120"/>
        <w:ind w:left="1915" w:hanging="1440"/>
        <w:rPr>
          <w:b/>
          <w:bCs/>
          <w:kern w:val="2"/>
          <w:lang w:val="en-GB" w:bidi="ar-SA"/>
          <w14:ligatures w14:val="standardContextual"/>
        </w:rPr>
      </w:pPr>
      <w:proofErr w:type="spellStart"/>
      <w:r w:rsidRPr="00176567">
        <w:rPr>
          <w:color w:val="222222"/>
          <w:kern w:val="2"/>
          <w:shd w:val="clear" w:color="auto" w:fill="FFFFFF"/>
          <w:lang w:val="en-GB" w:bidi="ar-SA"/>
          <w14:ligatures w14:val="standardContextual"/>
        </w:rPr>
        <w:lastRenderedPageBreak/>
        <w:t>Krishnapillai</w:t>
      </w:r>
      <w:proofErr w:type="spellEnd"/>
      <w:r w:rsidRPr="00176567">
        <w:rPr>
          <w:color w:val="222222"/>
          <w:kern w:val="2"/>
          <w:shd w:val="clear" w:color="auto" w:fill="FFFFFF"/>
          <w:lang w:val="en-GB" w:bidi="ar-SA"/>
          <w14:ligatures w14:val="standardContextual"/>
        </w:rPr>
        <w:t>, M. V., Young-</w:t>
      </w:r>
      <w:proofErr w:type="spellStart"/>
      <w:r w:rsidRPr="00176567">
        <w:rPr>
          <w:color w:val="222222"/>
          <w:kern w:val="2"/>
          <w:shd w:val="clear" w:color="auto" w:fill="FFFFFF"/>
          <w:lang w:val="en-GB" w:bidi="ar-SA"/>
          <w14:ligatures w14:val="standardContextual"/>
        </w:rPr>
        <w:t>Uhk</w:t>
      </w:r>
      <w:proofErr w:type="spellEnd"/>
      <w:r w:rsidRPr="00176567">
        <w:rPr>
          <w:color w:val="222222"/>
          <w:kern w:val="2"/>
          <w:shd w:val="clear" w:color="auto" w:fill="FFFFFF"/>
          <w:lang w:val="en-GB" w:bidi="ar-SA"/>
          <w14:ligatures w14:val="standardContextual"/>
        </w:rPr>
        <w:t xml:space="preserve">, S., Friday, J. B., </w:t>
      </w:r>
      <w:r>
        <w:rPr>
          <w:color w:val="222222"/>
          <w:kern w:val="2"/>
          <w:shd w:val="clear" w:color="auto" w:fill="FFFFFF"/>
          <w:lang w:val="en-GB" w:bidi="ar-SA"/>
          <w14:ligatures w14:val="standardContextual"/>
        </w:rPr>
        <w:t>and</w:t>
      </w:r>
      <w:r w:rsidRPr="00176567">
        <w:rPr>
          <w:color w:val="222222"/>
          <w:kern w:val="2"/>
          <w:shd w:val="clear" w:color="auto" w:fill="FFFFFF"/>
          <w:lang w:val="en-GB" w:bidi="ar-SA"/>
          <w14:ligatures w14:val="standardContextual"/>
        </w:rPr>
        <w:t xml:space="preserve"> Haase, D. L. 2020. Locally produced cocopeat growing media for contain</w:t>
      </w:r>
      <w:r>
        <w:rPr>
          <w:color w:val="222222"/>
          <w:kern w:val="2"/>
          <w:shd w:val="clear" w:color="auto" w:fill="FFFFFF"/>
          <w:lang w:val="en-GB" w:bidi="ar-SA"/>
          <w14:ligatures w14:val="standardContextual"/>
        </w:rPr>
        <w:t>er plant production. Tree Plant</w:t>
      </w:r>
      <w:r w:rsidRPr="00176567">
        <w:rPr>
          <w:color w:val="222222"/>
          <w:kern w:val="2"/>
          <w:shd w:val="clear" w:color="auto" w:fill="FFFFFF"/>
          <w:lang w:val="en-GB" w:bidi="ar-SA"/>
          <w14:ligatures w14:val="standardContextual"/>
        </w:rPr>
        <w:t xml:space="preserve"> Notes, </w:t>
      </w:r>
      <w:r w:rsidRPr="00984108">
        <w:rPr>
          <w:color w:val="222222"/>
          <w:kern w:val="2"/>
          <w:shd w:val="clear" w:color="auto" w:fill="FFFFFF"/>
          <w:lang w:val="en-GB" w:bidi="ar-SA"/>
          <w14:ligatures w14:val="standardContextual"/>
        </w:rPr>
        <w:t>63</w:t>
      </w:r>
      <w:r w:rsidRPr="00176567">
        <w:rPr>
          <w:color w:val="222222"/>
          <w:kern w:val="2"/>
          <w:shd w:val="clear" w:color="auto" w:fill="FFFFFF"/>
          <w:lang w:val="en-GB" w:bidi="ar-SA"/>
          <w14:ligatures w14:val="standardContextual"/>
        </w:rPr>
        <w:t>(1):</w:t>
      </w:r>
      <w:r>
        <w:rPr>
          <w:color w:val="222222"/>
          <w:kern w:val="2"/>
          <w:shd w:val="clear" w:color="auto" w:fill="FFFFFF"/>
          <w:lang w:val="en-GB" w:bidi="ar-SA"/>
          <w14:ligatures w14:val="standardContextual"/>
        </w:rPr>
        <w:t xml:space="preserve"> </w:t>
      </w:r>
      <w:r w:rsidRPr="00176567">
        <w:rPr>
          <w:color w:val="222222"/>
          <w:kern w:val="2"/>
          <w:shd w:val="clear" w:color="auto" w:fill="FFFFFF"/>
          <w:lang w:val="en-GB" w:bidi="ar-SA"/>
          <w14:ligatures w14:val="standardContextual"/>
        </w:rPr>
        <w:t>29-38.</w:t>
      </w:r>
      <w:r w:rsidRPr="00176567">
        <w:rPr>
          <w:b/>
          <w:bCs/>
          <w:kern w:val="2"/>
          <w:lang w:val="en-GB" w:bidi="ar-SA"/>
          <w14:ligatures w14:val="standardContextual"/>
        </w:rPr>
        <w:t xml:space="preserve"> </w:t>
      </w:r>
    </w:p>
    <w:p w14:paraId="650DF00B" w14:textId="77777777" w:rsidR="00B97D1B" w:rsidRPr="00176567" w:rsidRDefault="00B97D1B" w:rsidP="00B97D1B">
      <w:pPr>
        <w:spacing w:after="0"/>
        <w:ind w:left="2160" w:hanging="1690"/>
        <w:rPr>
          <w:kern w:val="2"/>
          <w:lang w:val="en-GB" w:bidi="ar-SA"/>
          <w14:ligatures w14:val="standardContextual"/>
        </w:rPr>
      </w:pPr>
      <w:r w:rsidRPr="00176567">
        <w:rPr>
          <w:color w:val="222222"/>
          <w:shd w:val="clear" w:color="auto" w:fill="FFFFFF"/>
        </w:rPr>
        <w:t xml:space="preserve">Kumaresan, M., Devi, K. N., </w:t>
      </w:r>
      <w:r>
        <w:rPr>
          <w:color w:val="222222"/>
          <w:shd w:val="clear" w:color="auto" w:fill="FFFFFF"/>
        </w:rPr>
        <w:t>and Rajaselvam, M. 2023</w:t>
      </w:r>
      <w:r w:rsidRPr="00176567">
        <w:rPr>
          <w:color w:val="222222"/>
          <w:shd w:val="clear" w:color="auto" w:fill="FFFFFF"/>
        </w:rPr>
        <w:t xml:space="preserve">. Effect of organic media on growth and rooting performance of medicinal </w:t>
      </w:r>
      <w:r w:rsidRPr="0062433A">
        <w:rPr>
          <w:color w:val="222222"/>
          <w:shd w:val="clear" w:color="auto" w:fill="FFFFFF"/>
        </w:rPr>
        <w:t>plants. Research J. of Agricultural Sciences, 14(6):</w:t>
      </w:r>
      <w:r w:rsidRPr="00176567">
        <w:rPr>
          <w:color w:val="222222"/>
          <w:shd w:val="clear" w:color="auto" w:fill="FFFFFF"/>
        </w:rPr>
        <w:t xml:space="preserve"> 1855-1858.</w:t>
      </w:r>
    </w:p>
    <w:p w14:paraId="62BED00D" w14:textId="77777777" w:rsidR="00B97D1B" w:rsidRPr="00176567" w:rsidRDefault="00B97D1B" w:rsidP="00B97D1B">
      <w:pPr>
        <w:spacing w:after="0"/>
        <w:ind w:left="2160" w:hanging="1690"/>
        <w:rPr>
          <w:kern w:val="2"/>
          <w:lang w:val="en-GB" w:bidi="ar-SA"/>
          <w14:ligatures w14:val="standardContextual"/>
        </w:rPr>
      </w:pPr>
      <w:r w:rsidRPr="00176567">
        <w:t>Lenin AR, Kalaiselvan S. 2023</w:t>
      </w:r>
      <w:r>
        <w:t xml:space="preserve">. </w:t>
      </w:r>
      <w:r w:rsidRPr="00176567">
        <w:t>Effect of different spacing’s and organic manur</w:t>
      </w:r>
      <w:r>
        <w:t>es on growth of medicinal aloe</w:t>
      </w:r>
      <w:r w:rsidRPr="00176567">
        <w:t xml:space="preserve">. Emerging Trends in </w:t>
      </w:r>
      <w:r>
        <w:t xml:space="preserve">Agriculture and Allied Sciences, </w:t>
      </w:r>
      <w:r w:rsidRPr="00176567">
        <w:t>2:51.</w:t>
      </w:r>
    </w:p>
    <w:p w14:paraId="4D407ECE" w14:textId="77777777" w:rsidR="00B97D1B" w:rsidRPr="00176567" w:rsidRDefault="00B97D1B" w:rsidP="00B97D1B">
      <w:pPr>
        <w:spacing w:after="0"/>
        <w:ind w:left="2160" w:hanging="1690"/>
        <w:rPr>
          <w:kern w:val="2"/>
          <w:lang w:val="en-GB" w:bidi="ar-SA"/>
          <w14:ligatures w14:val="standardContextual"/>
        </w:rPr>
      </w:pPr>
      <w:r w:rsidRPr="00176567">
        <w:rPr>
          <w:color w:val="222222"/>
          <w:shd w:val="clear" w:color="auto" w:fill="FFFFFF"/>
        </w:rPr>
        <w:t>Licea-Herrera, J.I.; Quiroz-Velásquez</w:t>
      </w:r>
      <w:r>
        <w:rPr>
          <w:color w:val="222222"/>
          <w:shd w:val="clear" w:color="auto" w:fill="FFFFFF"/>
        </w:rPr>
        <w:t xml:space="preserve">, J.D.; Hernández-Mendoza, J.L. </w:t>
      </w:r>
      <w:r w:rsidRPr="00984108">
        <w:rPr>
          <w:color w:val="222222"/>
          <w:shd w:val="clear" w:color="auto" w:fill="FFFFFF"/>
        </w:rPr>
        <w:t>2020</w:t>
      </w:r>
      <w:r>
        <w:rPr>
          <w:color w:val="222222"/>
          <w:shd w:val="clear" w:color="auto" w:fill="FFFFFF"/>
        </w:rPr>
        <w:t xml:space="preserve">. </w:t>
      </w:r>
      <w:r w:rsidRPr="00176567">
        <w:rPr>
          <w:color w:val="222222"/>
          <w:shd w:val="clear" w:color="auto" w:fill="FFFFFF"/>
        </w:rPr>
        <w:t>Impact of </w:t>
      </w:r>
      <w:proofErr w:type="spellStart"/>
      <w:r w:rsidRPr="00176567">
        <w:rPr>
          <w:i/>
          <w:iCs/>
          <w:color w:val="222222"/>
          <w:shd w:val="clear" w:color="auto" w:fill="FFFFFF"/>
        </w:rPr>
        <w:t>Azospirillum</w:t>
      </w:r>
      <w:proofErr w:type="spellEnd"/>
      <w:r w:rsidRPr="00176567">
        <w:rPr>
          <w:i/>
          <w:iCs/>
          <w:color w:val="222222"/>
          <w:shd w:val="clear" w:color="auto" w:fill="FFFFFF"/>
        </w:rPr>
        <w:t xml:space="preserve"> </w:t>
      </w:r>
      <w:proofErr w:type="spellStart"/>
      <w:r w:rsidRPr="00176567">
        <w:rPr>
          <w:i/>
          <w:iCs/>
          <w:color w:val="222222"/>
          <w:shd w:val="clear" w:color="auto" w:fill="FFFFFF"/>
        </w:rPr>
        <w:t>Brasilense</w:t>
      </w:r>
      <w:proofErr w:type="spellEnd"/>
      <w:r w:rsidRPr="00176567">
        <w:rPr>
          <w:color w:val="222222"/>
          <w:shd w:val="clear" w:color="auto" w:fill="FFFFFF"/>
        </w:rPr>
        <w:t>, a rhizobacterium stimulating the production of indole-3-acetic acid as the mechanism of improving plants’ grow in agricultural crops. </w:t>
      </w:r>
      <w:r w:rsidRPr="00984108">
        <w:rPr>
          <w:color w:val="222222"/>
          <w:shd w:val="clear" w:color="auto" w:fill="FFFFFF"/>
        </w:rPr>
        <w:t xml:space="preserve">Rev. </w:t>
      </w:r>
      <w:proofErr w:type="spellStart"/>
      <w:r w:rsidRPr="00984108">
        <w:rPr>
          <w:color w:val="222222"/>
          <w:shd w:val="clear" w:color="auto" w:fill="FFFFFF"/>
        </w:rPr>
        <w:t>Boliviana</w:t>
      </w:r>
      <w:proofErr w:type="spellEnd"/>
      <w:r w:rsidRPr="00984108">
        <w:rPr>
          <w:color w:val="222222"/>
          <w:shd w:val="clear" w:color="auto" w:fill="FFFFFF"/>
        </w:rPr>
        <w:t xml:space="preserve"> Quim</w:t>
      </w:r>
      <w:r w:rsidRPr="00176567">
        <w:rPr>
          <w:i/>
          <w:iCs/>
          <w:color w:val="222222"/>
          <w:shd w:val="clear" w:color="auto" w:fill="FFFFFF"/>
        </w:rPr>
        <w:t>.</w:t>
      </w:r>
      <w:r w:rsidRPr="00176567">
        <w:rPr>
          <w:color w:val="222222"/>
          <w:shd w:val="clear" w:color="auto" w:fill="FFFFFF"/>
        </w:rPr>
        <w:t> </w:t>
      </w:r>
      <w:r w:rsidRPr="00984108">
        <w:rPr>
          <w:color w:val="222222"/>
          <w:shd w:val="clear" w:color="auto" w:fill="FFFFFF"/>
        </w:rPr>
        <w:t>, 37</w:t>
      </w:r>
      <w:r>
        <w:rPr>
          <w:color w:val="222222"/>
          <w:shd w:val="clear" w:color="auto" w:fill="FFFFFF"/>
        </w:rPr>
        <w:t>:</w:t>
      </w:r>
      <w:r w:rsidRPr="00176567">
        <w:rPr>
          <w:color w:val="222222"/>
          <w:shd w:val="clear" w:color="auto" w:fill="FFFFFF"/>
        </w:rPr>
        <w:t xml:space="preserve"> 34–39. </w:t>
      </w:r>
    </w:p>
    <w:p w14:paraId="3E4D76E2" w14:textId="77777777" w:rsidR="00B97D1B" w:rsidRDefault="00B97D1B" w:rsidP="00B97D1B">
      <w:pPr>
        <w:spacing w:after="0"/>
        <w:ind w:left="2160" w:hanging="1690"/>
        <w:rPr>
          <w:kern w:val="2"/>
          <w:lang w:bidi="ar-SA"/>
          <w14:ligatures w14:val="standardContextual"/>
        </w:rPr>
      </w:pPr>
      <w:r w:rsidRPr="003175FD">
        <w:rPr>
          <w:kern w:val="2"/>
          <w:lang w:bidi="ar-SA"/>
          <w14:ligatures w14:val="standardContextual"/>
        </w:rPr>
        <w:t xml:space="preserve">Manvitha, K., </w:t>
      </w:r>
      <w:r>
        <w:rPr>
          <w:kern w:val="2"/>
          <w:lang w:bidi="ar-SA"/>
          <w14:ligatures w14:val="standardContextual"/>
        </w:rPr>
        <w:t>and Bidya, B. 2014</w:t>
      </w:r>
      <w:r w:rsidRPr="003175FD">
        <w:rPr>
          <w:kern w:val="2"/>
          <w:lang w:bidi="ar-SA"/>
          <w14:ligatures w14:val="standardContextual"/>
        </w:rPr>
        <w:t xml:space="preserve">. Aloe vera: A valuable wonder plant for food, medicine and </w:t>
      </w:r>
      <w:r>
        <w:rPr>
          <w:kern w:val="2"/>
          <w:lang w:bidi="ar-SA"/>
          <w14:ligatures w14:val="standardContextual"/>
        </w:rPr>
        <w:t>cosmetic use - a review. J.</w:t>
      </w:r>
      <w:r w:rsidRPr="003175FD">
        <w:rPr>
          <w:kern w:val="2"/>
          <w:lang w:bidi="ar-SA"/>
          <w14:ligatures w14:val="standardContextual"/>
        </w:rPr>
        <w:t xml:space="preserve"> of Pharmacognosy and Phytochemistry, 2(5)</w:t>
      </w:r>
      <w:r>
        <w:rPr>
          <w:kern w:val="2"/>
          <w:lang w:bidi="ar-SA"/>
          <w14:ligatures w14:val="standardContextual"/>
        </w:rPr>
        <w:t>:</w:t>
      </w:r>
      <w:r w:rsidRPr="003175FD">
        <w:rPr>
          <w:kern w:val="2"/>
          <w:lang w:bidi="ar-SA"/>
          <w14:ligatures w14:val="standardContextual"/>
        </w:rPr>
        <w:t xml:space="preserve">85–88. </w:t>
      </w:r>
    </w:p>
    <w:p w14:paraId="3CD691F8" w14:textId="77777777" w:rsidR="00B97D1B" w:rsidRDefault="00B97D1B" w:rsidP="00B97D1B">
      <w:pPr>
        <w:spacing w:after="0"/>
        <w:ind w:left="2160" w:hanging="1690"/>
        <w:rPr>
          <w:kern w:val="2"/>
          <w:lang w:bidi="ar-SA"/>
          <w14:ligatures w14:val="standardContextual"/>
        </w:rPr>
      </w:pPr>
      <w:r w:rsidRPr="003175FD">
        <w:rPr>
          <w:kern w:val="2"/>
          <w:lang w:bidi="ar-SA"/>
          <w14:ligatures w14:val="standardContextual"/>
        </w:rPr>
        <w:t>Mogha</w:t>
      </w:r>
      <w:r>
        <w:rPr>
          <w:kern w:val="2"/>
          <w:lang w:bidi="ar-SA"/>
          <w14:ligatures w14:val="standardContextual"/>
        </w:rPr>
        <w:t>ddasi, S., &amp; Verma, S. K. 2011</w:t>
      </w:r>
      <w:r w:rsidRPr="003175FD">
        <w:rPr>
          <w:kern w:val="2"/>
          <w:lang w:bidi="ar-SA"/>
          <w14:ligatures w14:val="standardContextual"/>
        </w:rPr>
        <w:t xml:space="preserve">. Aloe vera their chemicals composition and </w:t>
      </w:r>
      <w:proofErr w:type="gramStart"/>
      <w:r w:rsidRPr="003175FD">
        <w:rPr>
          <w:kern w:val="2"/>
          <w:lang w:bidi="ar-SA"/>
          <w14:ligatures w14:val="standardContextual"/>
        </w:rPr>
        <w:t>applications :</w:t>
      </w:r>
      <w:proofErr w:type="gramEnd"/>
      <w:r w:rsidRPr="003175FD">
        <w:rPr>
          <w:kern w:val="2"/>
          <w:lang w:bidi="ar-SA"/>
          <w14:ligatures w14:val="standardContextual"/>
        </w:rPr>
        <w:t xml:space="preserve"> A review. International J</w:t>
      </w:r>
      <w:r>
        <w:rPr>
          <w:kern w:val="2"/>
          <w:lang w:bidi="ar-SA"/>
          <w14:ligatures w14:val="standardContextual"/>
        </w:rPr>
        <w:t>.</w:t>
      </w:r>
      <w:r w:rsidRPr="003175FD">
        <w:rPr>
          <w:kern w:val="2"/>
          <w:lang w:bidi="ar-SA"/>
          <w14:ligatures w14:val="standardContextual"/>
        </w:rPr>
        <w:t xml:space="preserve"> of Biological </w:t>
      </w:r>
      <w:r>
        <w:rPr>
          <w:kern w:val="2"/>
          <w:lang w:bidi="ar-SA"/>
          <w14:ligatures w14:val="standardContextual"/>
        </w:rPr>
        <w:t>and</w:t>
      </w:r>
      <w:r w:rsidRPr="003175FD">
        <w:rPr>
          <w:kern w:val="2"/>
          <w:lang w:bidi="ar-SA"/>
          <w14:ligatures w14:val="standardContextual"/>
        </w:rPr>
        <w:t xml:space="preserve"> Medical Research Journal, 2(1)</w:t>
      </w:r>
      <w:r>
        <w:rPr>
          <w:kern w:val="2"/>
          <w:lang w:bidi="ar-SA"/>
          <w14:ligatures w14:val="standardContextual"/>
        </w:rPr>
        <w:t xml:space="preserve">: </w:t>
      </w:r>
      <w:r w:rsidRPr="003175FD">
        <w:rPr>
          <w:kern w:val="2"/>
          <w:lang w:bidi="ar-SA"/>
          <w14:ligatures w14:val="standardContextual"/>
        </w:rPr>
        <w:t xml:space="preserve">466–471. </w:t>
      </w:r>
    </w:p>
    <w:p w14:paraId="0EAAB715" w14:textId="77777777" w:rsidR="00643EA5" w:rsidRDefault="00B97D1B" w:rsidP="00B97D1B">
      <w:pPr>
        <w:spacing w:line="360" w:lineRule="auto"/>
        <w:ind w:left="1926" w:right="0"/>
      </w:pPr>
      <w:r w:rsidRPr="003175FD">
        <w:rPr>
          <w:kern w:val="2"/>
          <w:lang w:bidi="ar-SA"/>
          <w14:ligatures w14:val="standardContextual"/>
        </w:rPr>
        <w:t>Mo</w:t>
      </w:r>
      <w:r>
        <w:rPr>
          <w:kern w:val="2"/>
          <w:lang w:bidi="ar-SA"/>
          <w14:ligatures w14:val="standardContextual"/>
        </w:rPr>
        <w:t>orthy, K., S., &amp; Malliga. 2012</w:t>
      </w:r>
      <w:r w:rsidRPr="003175FD">
        <w:rPr>
          <w:kern w:val="2"/>
          <w:lang w:bidi="ar-SA"/>
          <w14:ligatures w14:val="standardContextual"/>
        </w:rPr>
        <w:t xml:space="preserve">. Plant characteristics, growth and leaf gel yield of Aloe barbadensis miller as affected by </w:t>
      </w:r>
      <w:proofErr w:type="spellStart"/>
      <w:r w:rsidRPr="003175FD">
        <w:rPr>
          <w:kern w:val="2"/>
          <w:lang w:bidi="ar-SA"/>
          <w14:ligatures w14:val="standardContextual"/>
        </w:rPr>
        <w:t>cyanopit</w:t>
      </w:r>
      <w:r>
        <w:rPr>
          <w:kern w:val="2"/>
          <w:lang w:bidi="ar-SA"/>
          <w14:ligatures w14:val="standardContextual"/>
        </w:rPr>
        <w:t>h</w:t>
      </w:r>
      <w:proofErr w:type="spellEnd"/>
      <w:r>
        <w:rPr>
          <w:kern w:val="2"/>
          <w:lang w:bidi="ar-SA"/>
          <w14:ligatures w14:val="standardContextual"/>
        </w:rPr>
        <w:t xml:space="preserve"> biofertilizer in pot culture, </w:t>
      </w:r>
      <w:r w:rsidRPr="003175FD">
        <w:rPr>
          <w:kern w:val="2"/>
          <w:lang w:bidi="ar-SA"/>
          <w14:ligatures w14:val="standardContextual"/>
        </w:rPr>
        <w:t>2(3)</w:t>
      </w:r>
      <w:r>
        <w:rPr>
          <w:kern w:val="2"/>
          <w:lang w:bidi="ar-SA"/>
          <w14:ligatures w14:val="standardContextual"/>
        </w:rPr>
        <w:t xml:space="preserve">: </w:t>
      </w:r>
      <w:r w:rsidRPr="003175FD">
        <w:rPr>
          <w:kern w:val="2"/>
          <w:lang w:bidi="ar-SA"/>
          <w14:ligatures w14:val="standardContextual"/>
        </w:rPr>
        <w:t>884–892.</w:t>
      </w:r>
    </w:p>
    <w:p w14:paraId="463E47E4" w14:textId="77777777" w:rsidR="00C33D7E" w:rsidRDefault="00C33D7E" w:rsidP="00643EA5">
      <w:pPr>
        <w:spacing w:line="360" w:lineRule="auto"/>
        <w:ind w:left="0" w:right="0" w:firstLine="0"/>
      </w:pPr>
    </w:p>
    <w:sectPr w:rsidR="00C33D7E">
      <w:headerReference w:type="even" r:id="rId6"/>
      <w:headerReference w:type="default" r:id="rId7"/>
      <w:footerReference w:type="even" r:id="rId8"/>
      <w:footerReference w:type="default" r:id="rId9"/>
      <w:headerReference w:type="first" r:id="rId10"/>
      <w:footerReference w:type="first" r:id="rId11"/>
      <w:pgSz w:w="11909" w:h="16834"/>
      <w:pgMar w:top="1445" w:right="1435" w:bottom="1506" w:left="21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7D09FF" w14:textId="77777777" w:rsidR="006C6FC4" w:rsidRDefault="006C6FC4" w:rsidP="00DF1099">
      <w:pPr>
        <w:spacing w:after="0" w:line="240" w:lineRule="auto"/>
      </w:pPr>
      <w:r>
        <w:separator/>
      </w:r>
    </w:p>
  </w:endnote>
  <w:endnote w:type="continuationSeparator" w:id="0">
    <w:p w14:paraId="2972F6CD" w14:textId="77777777" w:rsidR="006C6FC4" w:rsidRDefault="006C6FC4" w:rsidP="00DF1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FFD0A" w14:textId="77777777" w:rsidR="00DF1099" w:rsidRDefault="00DF10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2AC39" w14:textId="77777777" w:rsidR="00DF1099" w:rsidRDefault="00DF10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0DC4F" w14:textId="77777777" w:rsidR="00DF1099" w:rsidRDefault="00DF10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B9C2DA" w14:textId="77777777" w:rsidR="006C6FC4" w:rsidRDefault="006C6FC4" w:rsidP="00DF1099">
      <w:pPr>
        <w:spacing w:after="0" w:line="240" w:lineRule="auto"/>
      </w:pPr>
      <w:r>
        <w:separator/>
      </w:r>
    </w:p>
  </w:footnote>
  <w:footnote w:type="continuationSeparator" w:id="0">
    <w:p w14:paraId="25CC8FF1" w14:textId="77777777" w:rsidR="006C6FC4" w:rsidRDefault="006C6FC4" w:rsidP="00DF10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375BD" w14:textId="04B0A760" w:rsidR="00DF1099" w:rsidRDefault="00DF1099">
    <w:pPr>
      <w:pStyle w:val="Header"/>
    </w:pPr>
    <w:r>
      <w:rPr>
        <w:noProof/>
      </w:rPr>
      <w:pict w14:anchorId="42B3BE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942110" o:spid="_x0000_s2050" type="#_x0000_t136" style="position:absolute;left:0;text-align:left;margin-left:0;margin-top:0;width:527.4pt;height:58.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1EEE7" w14:textId="2DA0509D" w:rsidR="00DF1099" w:rsidRDefault="00DF1099">
    <w:pPr>
      <w:pStyle w:val="Header"/>
    </w:pPr>
    <w:r>
      <w:rPr>
        <w:noProof/>
      </w:rPr>
      <w:pict w14:anchorId="64A1C8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942111" o:spid="_x0000_s2051" type="#_x0000_t136" style="position:absolute;left:0;text-align:left;margin-left:0;margin-top:0;width:527.4pt;height:58.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676DD3" w14:textId="3E9EEDCF" w:rsidR="00DF1099" w:rsidRDefault="00DF1099">
    <w:pPr>
      <w:pStyle w:val="Header"/>
    </w:pPr>
    <w:r>
      <w:rPr>
        <w:noProof/>
      </w:rPr>
      <w:pict w14:anchorId="157EDA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2942109" o:spid="_x0000_s2049" type="#_x0000_t136" style="position:absolute;left:0;text-align:left;margin-left:0;margin-top:0;width:527.4pt;height:58.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1413"/>
    <w:rsid w:val="000C0C41"/>
    <w:rsid w:val="0010052F"/>
    <w:rsid w:val="0021653E"/>
    <w:rsid w:val="00295046"/>
    <w:rsid w:val="0049479E"/>
    <w:rsid w:val="004D1440"/>
    <w:rsid w:val="00643EA5"/>
    <w:rsid w:val="006C6FC4"/>
    <w:rsid w:val="00770D12"/>
    <w:rsid w:val="00777F25"/>
    <w:rsid w:val="007C1413"/>
    <w:rsid w:val="008D789F"/>
    <w:rsid w:val="00B00895"/>
    <w:rsid w:val="00B20E01"/>
    <w:rsid w:val="00B97D1B"/>
    <w:rsid w:val="00C33D7E"/>
    <w:rsid w:val="00DF1099"/>
    <w:rsid w:val="00E225D1"/>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84B498"/>
  <w15:docId w15:val="{326A40E2-75E9-4503-A8B5-4668C30C0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366" w:lineRule="auto"/>
      <w:ind w:left="10" w:right="6"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19" w:line="249" w:lineRule="auto"/>
      <w:ind w:left="10"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00895"/>
    <w:pPr>
      <w:spacing w:after="160" w:line="360" w:lineRule="auto"/>
      <w:ind w:left="720" w:right="0" w:firstLine="0"/>
      <w:contextualSpacing/>
    </w:pPr>
    <w:rPr>
      <w:rFonts w:eastAsiaTheme="minorEastAsia" w:cs="Mangal"/>
      <w:color w:val="auto"/>
    </w:rPr>
  </w:style>
  <w:style w:type="table" w:customStyle="1" w:styleId="TableGrid1">
    <w:name w:val="Table Grid1"/>
    <w:basedOn w:val="TableNormal"/>
    <w:next w:val="TableGrid0"/>
    <w:uiPriority w:val="39"/>
    <w:rsid w:val="00B00895"/>
    <w:pPr>
      <w:spacing w:after="0" w:line="240" w:lineRule="auto"/>
      <w:jc w:val="both"/>
    </w:pPr>
    <w:rPr>
      <w:rFonts w:ascii="Times New Roman" w:hAnsi="Times New Roman" w:cs="Times New Roman"/>
      <w:kern w:val="2"/>
      <w:sz w:val="24"/>
      <w:szCs w:val="24"/>
      <w:lang w:val="en-GB" w:bidi="ar-S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B008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00895"/>
    <w:rPr>
      <w:i/>
      <w:iCs/>
    </w:rPr>
  </w:style>
  <w:style w:type="paragraph" w:styleId="Header">
    <w:name w:val="header"/>
    <w:basedOn w:val="Normal"/>
    <w:link w:val="HeaderChar"/>
    <w:uiPriority w:val="99"/>
    <w:unhideWhenUsed/>
    <w:rsid w:val="00DF1099"/>
    <w:pPr>
      <w:tabs>
        <w:tab w:val="center" w:pos="4680"/>
        <w:tab w:val="right" w:pos="9360"/>
      </w:tabs>
      <w:spacing w:after="0" w:line="240" w:lineRule="auto"/>
    </w:pPr>
    <w:rPr>
      <w:rFonts w:cs="Mangal"/>
    </w:rPr>
  </w:style>
  <w:style w:type="character" w:customStyle="1" w:styleId="HeaderChar">
    <w:name w:val="Header Char"/>
    <w:basedOn w:val="DefaultParagraphFont"/>
    <w:link w:val="Header"/>
    <w:uiPriority w:val="99"/>
    <w:rsid w:val="00DF1099"/>
    <w:rPr>
      <w:rFonts w:ascii="Times New Roman" w:eastAsia="Times New Roman" w:hAnsi="Times New Roman" w:cs="Mangal"/>
      <w:color w:val="000000"/>
      <w:sz w:val="24"/>
    </w:rPr>
  </w:style>
  <w:style w:type="paragraph" w:styleId="Footer">
    <w:name w:val="footer"/>
    <w:basedOn w:val="Normal"/>
    <w:link w:val="FooterChar"/>
    <w:uiPriority w:val="99"/>
    <w:unhideWhenUsed/>
    <w:rsid w:val="00DF1099"/>
    <w:pPr>
      <w:tabs>
        <w:tab w:val="center" w:pos="4680"/>
        <w:tab w:val="right" w:pos="9360"/>
      </w:tabs>
      <w:spacing w:after="0" w:line="240" w:lineRule="auto"/>
    </w:pPr>
    <w:rPr>
      <w:rFonts w:cs="Mangal"/>
    </w:rPr>
  </w:style>
  <w:style w:type="character" w:customStyle="1" w:styleId="FooterChar">
    <w:name w:val="Footer Char"/>
    <w:basedOn w:val="DefaultParagraphFont"/>
    <w:link w:val="Footer"/>
    <w:uiPriority w:val="99"/>
    <w:rsid w:val="00DF1099"/>
    <w:rPr>
      <w:rFonts w:ascii="Times New Roman" w:eastAsia="Times New Roman" w:hAnsi="Times New Roman" w:cs="Mang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9</Pages>
  <Words>2773</Words>
  <Characters>15808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cp:lastModifiedBy>SDI 1084</cp:lastModifiedBy>
  <cp:revision>15</cp:revision>
  <dcterms:created xsi:type="dcterms:W3CDTF">2025-08-19T06:44:00Z</dcterms:created>
  <dcterms:modified xsi:type="dcterms:W3CDTF">2025-08-23T12:08:00Z</dcterms:modified>
</cp:coreProperties>
</file>