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895"/>
      </w:tblGrid>
      <w:tr w:rsidR="0000007A" w:rsidRPr="00B75E01" w14:paraId="50C0D7E7" w14:textId="77777777" w:rsidTr="00B75E01">
        <w:trPr>
          <w:trHeight w:val="290"/>
        </w:trPr>
        <w:tc>
          <w:tcPr>
            <w:tcW w:w="2160" w:type="dxa"/>
          </w:tcPr>
          <w:p w14:paraId="4B394360" w14:textId="77777777" w:rsidR="0000007A" w:rsidRPr="00B75E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108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A88D9" w14:textId="77777777" w:rsidR="0000007A" w:rsidRPr="00B75E01" w:rsidRDefault="00EA22E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="00A52596" w:rsidRPr="00B75E0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PLANT CELL BIOTECHNOLOGY AND MOLECULAR BIOLOGY</w:t>
              </w:r>
            </w:hyperlink>
          </w:p>
        </w:tc>
      </w:tr>
      <w:tr w:rsidR="0000007A" w:rsidRPr="00B75E01" w14:paraId="39C1F57D" w14:textId="77777777" w:rsidTr="00B75E01">
        <w:trPr>
          <w:trHeight w:val="290"/>
        </w:trPr>
        <w:tc>
          <w:tcPr>
            <w:tcW w:w="2160" w:type="dxa"/>
          </w:tcPr>
          <w:p w14:paraId="1127A87D" w14:textId="77777777" w:rsidR="0000007A" w:rsidRPr="00B75E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8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788A5" w14:textId="77777777" w:rsidR="0000007A" w:rsidRPr="00B75E01" w:rsidRDefault="00A95CB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Ms_PCBMB_13590</w:t>
            </w:r>
          </w:p>
        </w:tc>
      </w:tr>
      <w:tr w:rsidR="0000007A" w:rsidRPr="00B75E01" w14:paraId="54791579" w14:textId="77777777" w:rsidTr="00B75E01">
        <w:trPr>
          <w:trHeight w:val="650"/>
        </w:trPr>
        <w:tc>
          <w:tcPr>
            <w:tcW w:w="2160" w:type="dxa"/>
          </w:tcPr>
          <w:p w14:paraId="60F38431" w14:textId="77777777" w:rsidR="0000007A" w:rsidRPr="00B75E01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Title of the Manuscript:</w:t>
            </w:r>
          </w:p>
        </w:tc>
        <w:tc>
          <w:tcPr>
            <w:tcW w:w="108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32616" w14:textId="77777777" w:rsidR="0000007A" w:rsidRPr="00B75E01" w:rsidRDefault="00A95CB4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Genotype x Environment Interaction and Stability Analysis of </w:t>
            </w:r>
            <w:proofErr w:type="spellStart"/>
            <w:r w:rsidRPr="00B75E01">
              <w:rPr>
                <w:rFonts w:ascii="Arial" w:hAnsi="Arial" w:cs="Arial"/>
                <w:b/>
                <w:sz w:val="20"/>
                <w:szCs w:val="20"/>
                <w:lang w:val="en-GB"/>
              </w:rPr>
              <w:t>Mungbean</w:t>
            </w:r>
            <w:proofErr w:type="spellEnd"/>
            <w:r w:rsidRPr="00B75E01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Genotypes for yield and its attributing traits</w:t>
            </w:r>
          </w:p>
        </w:tc>
      </w:tr>
      <w:tr w:rsidR="00CF0BBB" w:rsidRPr="00B75E01" w14:paraId="387011CE" w14:textId="77777777" w:rsidTr="00B75E01">
        <w:trPr>
          <w:trHeight w:val="332"/>
        </w:trPr>
        <w:tc>
          <w:tcPr>
            <w:tcW w:w="2160" w:type="dxa"/>
          </w:tcPr>
          <w:p w14:paraId="4439A9FC" w14:textId="77777777" w:rsidR="00CF0BBB" w:rsidRPr="00B75E01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8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AF904" w14:textId="77777777" w:rsidR="00CF0BBB" w:rsidRPr="00B75E01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6D74B7F9" w14:textId="4502B611" w:rsidR="00EE2E54" w:rsidRPr="00B75E01" w:rsidRDefault="00EE2E54" w:rsidP="00EE2E54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4"/>
        <w:gridCol w:w="5829"/>
        <w:gridCol w:w="4013"/>
      </w:tblGrid>
      <w:tr w:rsidR="00EE2E54" w:rsidRPr="00B75E01" w14:paraId="33971C83" w14:textId="77777777" w:rsidTr="0020306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1C2C00C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174E581D" w14:textId="77777777" w:rsidR="00EE2E54" w:rsidRPr="00B75E01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EE2E54" w:rsidRPr="00B75E01" w14:paraId="19EB0ECA" w14:textId="77777777" w:rsidTr="00203064">
        <w:tc>
          <w:tcPr>
            <w:tcW w:w="1265" w:type="pct"/>
            <w:noWrap/>
          </w:tcPr>
          <w:p w14:paraId="472DAE79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E8B2C7A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7C3619F6" w14:textId="77777777" w:rsidR="00D637D2" w:rsidRPr="00B75E01" w:rsidRDefault="00D637D2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3" w:type="pct"/>
          </w:tcPr>
          <w:p w14:paraId="428EE3CF" w14:textId="77777777" w:rsidR="00F54809" w:rsidRPr="00B75E01" w:rsidRDefault="00F54809" w:rsidP="00F54809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B75E01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7EC65656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EE2E54" w:rsidRPr="00B75E01" w14:paraId="57E03E94" w14:textId="77777777" w:rsidTr="00203064">
        <w:trPr>
          <w:trHeight w:val="1264"/>
        </w:trPr>
        <w:tc>
          <w:tcPr>
            <w:tcW w:w="1265" w:type="pct"/>
            <w:noWrap/>
          </w:tcPr>
          <w:p w14:paraId="69A32470" w14:textId="77777777" w:rsidR="00EE2E54" w:rsidRPr="00B75E01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2B9BA59" w14:textId="77777777" w:rsidR="00EE2E54" w:rsidRPr="00B75E01" w:rsidRDefault="00EE2E54" w:rsidP="00EE2E5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A2EC41F" w14:textId="77777777" w:rsidR="00EE2E54" w:rsidRPr="00B75E01" w:rsidRDefault="00E128E4" w:rsidP="00E4660C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Plant breeding, </w:t>
            </w:r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mainly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depends on various yield and environmental interacting attributes. </w:t>
            </w:r>
            <w:proofErr w:type="spellStart"/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adoptability</w:t>
            </w:r>
            <w:proofErr w:type="spellEnd"/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the Mung bean and their traits to the various suitable and </w:t>
            </w:r>
            <w:proofErr w:type="spellStart"/>
            <w:proofErr w:type="gramStart"/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non suitable</w:t>
            </w:r>
            <w:proofErr w:type="spellEnd"/>
            <w:proofErr w:type="gramEnd"/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environment</w:t>
            </w:r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their interactions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 H</w:t>
            </w:r>
            <w:r w:rsidR="00E4660C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nce</w:t>
            </w:r>
            <w:r w:rsidR="00E4660C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that point of view this article highlighted varieties</w:t>
            </w:r>
            <w:r w:rsidR="00E4660C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,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in different </w:t>
            </w:r>
            <w:proofErr w:type="spellStart"/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gropus</w:t>
            </w:r>
            <w:proofErr w:type="spellEnd"/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and </w:t>
            </w:r>
            <w:r w:rsidR="00E4660C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those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are very </w:t>
            </w:r>
            <w:r w:rsidR="00D47047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significant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the future </w:t>
            </w:r>
            <w:proofErr w:type="spellStart"/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palnt</w:t>
            </w:r>
            <w:proofErr w:type="spellEnd"/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breeding programmes. </w:t>
            </w:r>
          </w:p>
        </w:tc>
        <w:tc>
          <w:tcPr>
            <w:tcW w:w="1523" w:type="pct"/>
          </w:tcPr>
          <w:p w14:paraId="0F26A04C" w14:textId="5600277C" w:rsidR="00EE2E54" w:rsidRPr="00B75E01" w:rsidRDefault="00BB2C1F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 you so much for your comment</w:t>
            </w:r>
          </w:p>
        </w:tc>
      </w:tr>
      <w:tr w:rsidR="00EE2E54" w:rsidRPr="00B75E01" w14:paraId="280638B6" w14:textId="77777777" w:rsidTr="00203064">
        <w:trPr>
          <w:trHeight w:val="1262"/>
        </w:trPr>
        <w:tc>
          <w:tcPr>
            <w:tcW w:w="1265" w:type="pct"/>
            <w:noWrap/>
          </w:tcPr>
          <w:p w14:paraId="50CD8BBB" w14:textId="77777777" w:rsidR="00EE2E54" w:rsidRPr="00B75E01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8766836" w14:textId="77777777" w:rsidR="00EE2E54" w:rsidRPr="00B75E01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188D34E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91F428F" w14:textId="77777777" w:rsidR="00EE2E54" w:rsidRPr="00B75E01" w:rsidRDefault="009242BC" w:rsidP="009242B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</w:t>
            </w:r>
            <w:r w:rsidR="00E96E69"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 title of the article is very suitable</w:t>
            </w:r>
          </w:p>
        </w:tc>
        <w:tc>
          <w:tcPr>
            <w:tcW w:w="1523" w:type="pct"/>
          </w:tcPr>
          <w:p w14:paraId="2F493F18" w14:textId="232EA542" w:rsidR="00EE2E54" w:rsidRPr="00B75E01" w:rsidRDefault="00BB2C1F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Okay</w:t>
            </w:r>
          </w:p>
        </w:tc>
      </w:tr>
      <w:tr w:rsidR="00EE2E54" w:rsidRPr="00B75E01" w14:paraId="26758F6A" w14:textId="77777777" w:rsidTr="00203064">
        <w:trPr>
          <w:trHeight w:val="1262"/>
        </w:trPr>
        <w:tc>
          <w:tcPr>
            <w:tcW w:w="1265" w:type="pct"/>
            <w:noWrap/>
          </w:tcPr>
          <w:p w14:paraId="11BA726A" w14:textId="77777777" w:rsidR="00EE2E54" w:rsidRPr="00B75E01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  <w:p w14:paraId="38C40D3F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43D0154" w14:textId="77777777" w:rsidR="00EE2E54" w:rsidRPr="00B75E01" w:rsidRDefault="009242BC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t</w:t>
            </w: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he abstract of the article comprehensive</w:t>
            </w:r>
          </w:p>
        </w:tc>
        <w:tc>
          <w:tcPr>
            <w:tcW w:w="1523" w:type="pct"/>
          </w:tcPr>
          <w:p w14:paraId="4368CC61" w14:textId="602F826B" w:rsidR="00EE2E54" w:rsidRPr="00B75E01" w:rsidRDefault="00BB2C1F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 you so much</w:t>
            </w:r>
          </w:p>
        </w:tc>
      </w:tr>
      <w:tr w:rsidR="00EE2E54" w:rsidRPr="00B75E01" w14:paraId="3DD98078" w14:textId="77777777" w:rsidTr="00203064">
        <w:trPr>
          <w:trHeight w:val="704"/>
        </w:trPr>
        <w:tc>
          <w:tcPr>
            <w:tcW w:w="1265" w:type="pct"/>
            <w:noWrap/>
          </w:tcPr>
          <w:p w14:paraId="070B97C0" w14:textId="77777777" w:rsidR="00EE2E54" w:rsidRPr="00B75E01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2C943BD" w14:textId="77777777" w:rsidR="00EE2E54" w:rsidRPr="00B75E01" w:rsidRDefault="004649D5" w:rsidP="0050306B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Yes,  the</w:t>
            </w:r>
            <w:proofErr w:type="gramEnd"/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manuscript is scientifically, correct </w:t>
            </w: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but </w:t>
            </w:r>
            <w:r w:rsidR="0050306B"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it require few modification with few more reference</w:t>
            </w:r>
            <w:r w:rsidR="00FA4843" w:rsidRPr="00B75E01">
              <w:rPr>
                <w:rFonts w:ascii="Arial" w:eastAsia="Arial Unicode MS" w:hAnsi="Arial" w:cs="Arial"/>
                <w:b/>
                <w:sz w:val="20"/>
                <w:szCs w:val="20"/>
                <w:highlight w:val="green"/>
                <w:lang w:val="en-GB"/>
              </w:rPr>
              <w:t>.</w:t>
            </w: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882801"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3" w:type="pct"/>
          </w:tcPr>
          <w:p w14:paraId="5E38A331" w14:textId="2AD59C9E" w:rsidR="00EE2E54" w:rsidRPr="00B75E01" w:rsidRDefault="00BB2C1F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Modified</w:t>
            </w:r>
          </w:p>
        </w:tc>
      </w:tr>
      <w:tr w:rsidR="00EE2E54" w:rsidRPr="00B75E01" w14:paraId="1A383FEF" w14:textId="77777777" w:rsidTr="00203064">
        <w:trPr>
          <w:trHeight w:val="703"/>
        </w:trPr>
        <w:tc>
          <w:tcPr>
            <w:tcW w:w="1265" w:type="pct"/>
            <w:noWrap/>
          </w:tcPr>
          <w:p w14:paraId="5C22441F" w14:textId="77777777" w:rsidR="00EE2E54" w:rsidRPr="00B75E01" w:rsidRDefault="00EE2E54" w:rsidP="00EE2E5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299C52DF" w14:textId="77777777" w:rsidR="00EE2E54" w:rsidRPr="00B75E01" w:rsidRDefault="0050306B" w:rsidP="0050306B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No, </w:t>
            </w:r>
            <w:r w:rsidR="00E4660C" w:rsidRPr="00B75E0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the references</w:t>
            </w:r>
            <w:r w:rsidRPr="00B75E0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 are in</w:t>
            </w:r>
            <w:r w:rsidR="00E4660C" w:rsidRPr="00B75E0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>sufficient and few are recent</w:t>
            </w:r>
            <w:r w:rsidR="00FA4843" w:rsidRPr="00B75E01">
              <w:rPr>
                <w:rFonts w:ascii="Arial" w:hAnsi="Arial" w:cs="Arial"/>
                <w:b/>
                <w:bCs/>
                <w:sz w:val="20"/>
                <w:szCs w:val="20"/>
                <w:highlight w:val="green"/>
                <w:lang w:val="en-GB"/>
              </w:rPr>
              <w:t xml:space="preserve"> so require sufficient</w:t>
            </w:r>
            <w:r w:rsidR="00FA4843" w:rsidRPr="00B75E01">
              <w:rPr>
                <w:rFonts w:ascii="Arial" w:eastAsia="Arial Unicode MS" w:hAnsi="Arial" w:cs="Arial"/>
                <w:b/>
                <w:sz w:val="20"/>
                <w:szCs w:val="20"/>
                <w:highlight w:val="green"/>
                <w:lang w:val="en-GB"/>
              </w:rPr>
              <w:t>.</w:t>
            </w:r>
          </w:p>
        </w:tc>
        <w:tc>
          <w:tcPr>
            <w:tcW w:w="1523" w:type="pct"/>
          </w:tcPr>
          <w:p w14:paraId="6D240748" w14:textId="52A38DA1" w:rsidR="00EE2E54" w:rsidRPr="00B75E01" w:rsidRDefault="00BB2C1F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Added new references </w:t>
            </w:r>
          </w:p>
        </w:tc>
      </w:tr>
      <w:tr w:rsidR="00EE2E54" w:rsidRPr="00B75E01" w14:paraId="071CA34F" w14:textId="77777777" w:rsidTr="00203064">
        <w:trPr>
          <w:trHeight w:val="386"/>
        </w:trPr>
        <w:tc>
          <w:tcPr>
            <w:tcW w:w="1265" w:type="pct"/>
            <w:noWrap/>
          </w:tcPr>
          <w:p w14:paraId="7AF96127" w14:textId="77777777" w:rsidR="00EE2E54" w:rsidRPr="00B75E01" w:rsidRDefault="00EE2E54" w:rsidP="00EE2E54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  <w:p w14:paraId="4C111140" w14:textId="77777777" w:rsidR="00EE2E54" w:rsidRPr="00B75E01" w:rsidRDefault="00EE2E54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5CF964C" w14:textId="77777777" w:rsidR="00EE2E54" w:rsidRPr="00B75E01" w:rsidRDefault="00E4660C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Yes, English quality of the article suitable for scholarly communications</w:t>
            </w:r>
          </w:p>
        </w:tc>
        <w:tc>
          <w:tcPr>
            <w:tcW w:w="1523" w:type="pct"/>
          </w:tcPr>
          <w:p w14:paraId="47C5B77A" w14:textId="3C093C5C" w:rsidR="00EE2E54" w:rsidRPr="00B75E01" w:rsidRDefault="00BB2C1F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sz w:val="20"/>
                <w:szCs w:val="20"/>
                <w:lang w:val="en-GB"/>
              </w:rPr>
              <w:t>Thank you</w:t>
            </w:r>
          </w:p>
        </w:tc>
      </w:tr>
      <w:tr w:rsidR="00EE2E54" w:rsidRPr="00B75E01" w14:paraId="502C480D" w14:textId="77777777" w:rsidTr="00203064">
        <w:trPr>
          <w:trHeight w:val="1178"/>
        </w:trPr>
        <w:tc>
          <w:tcPr>
            <w:tcW w:w="1265" w:type="pct"/>
            <w:noWrap/>
          </w:tcPr>
          <w:p w14:paraId="70B1B4F6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B75E01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B75E01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C782219" w14:textId="77777777" w:rsidR="00EE2E54" w:rsidRPr="00B75E01" w:rsidRDefault="00EE2E54" w:rsidP="00EE2E5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57C1061A" w14:textId="77777777" w:rsidR="001F52B5" w:rsidRPr="00B75E01" w:rsidRDefault="00517E44" w:rsidP="0050306B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="00E4660C"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reference formatting </w:t>
            </w:r>
            <w:r w:rsidR="005314A5"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require </w:t>
            </w:r>
            <w:r w:rsidR="00E4660C"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proper</w:t>
            </w:r>
            <w:r w:rsidR="001F52B5"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50306B"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incitation and </w:t>
            </w:r>
            <w:r w:rsidR="001F52B5" w:rsidRPr="00B75E01">
              <w:rPr>
                <w:rFonts w:ascii="Arial" w:eastAsia="Arial Unicode MS" w:hAnsi="Arial" w:cs="Arial"/>
                <w:b/>
                <w:sz w:val="20"/>
                <w:szCs w:val="20"/>
                <w:highlight w:val="green"/>
                <w:lang w:val="en-GB"/>
              </w:rPr>
              <w:t>scientific name should be</w:t>
            </w:r>
            <w:r w:rsidR="0050306B" w:rsidRPr="00B75E01">
              <w:rPr>
                <w:rFonts w:ascii="Arial" w:eastAsia="Arial Unicode MS" w:hAnsi="Arial" w:cs="Arial"/>
                <w:b/>
                <w:sz w:val="20"/>
                <w:szCs w:val="20"/>
                <w:highlight w:val="green"/>
                <w:lang w:val="en-GB"/>
              </w:rPr>
              <w:t xml:space="preserve"> in</w:t>
            </w:r>
            <w:r w:rsidR="001F52B5" w:rsidRPr="00B75E01">
              <w:rPr>
                <w:rFonts w:ascii="Arial" w:eastAsia="Arial Unicode MS" w:hAnsi="Arial" w:cs="Arial"/>
                <w:b/>
                <w:sz w:val="20"/>
                <w:szCs w:val="20"/>
                <w:highlight w:val="green"/>
                <w:lang w:val="en-GB"/>
              </w:rPr>
              <w:t xml:space="preserve"> italic</w:t>
            </w:r>
            <w:r w:rsidR="0050306B" w:rsidRPr="00B75E01">
              <w:rPr>
                <w:rFonts w:ascii="Arial" w:eastAsia="Arial Unicode MS" w:hAnsi="Arial" w:cs="Arial"/>
                <w:b/>
                <w:sz w:val="20"/>
                <w:szCs w:val="20"/>
                <w:highlight w:val="green"/>
                <w:lang w:val="en-GB"/>
              </w:rPr>
              <w:t xml:space="preserve"> format.</w:t>
            </w:r>
          </w:p>
        </w:tc>
        <w:tc>
          <w:tcPr>
            <w:tcW w:w="1523" w:type="pct"/>
          </w:tcPr>
          <w:p w14:paraId="2313F860" w14:textId="67AB693E" w:rsidR="00EE2E54" w:rsidRPr="00B75E01" w:rsidRDefault="00674871" w:rsidP="00EE2E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B75E01">
              <w:rPr>
                <w:rFonts w:ascii="Arial" w:hAnsi="Arial" w:cs="Arial"/>
                <w:sz w:val="20"/>
                <w:szCs w:val="20"/>
                <w:lang w:val="en-GB"/>
              </w:rPr>
              <w:t>Noted and Modified</w:t>
            </w:r>
          </w:p>
        </w:tc>
      </w:tr>
    </w:tbl>
    <w:p w14:paraId="24CCEBD1" w14:textId="77777777" w:rsidR="00EE2E54" w:rsidRPr="00B75E01" w:rsidRDefault="00EE2E54" w:rsidP="00EE2E54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4411"/>
        <w:gridCol w:w="4403"/>
      </w:tblGrid>
      <w:tr w:rsidR="000B21A0" w:rsidRPr="00B75E01" w14:paraId="3C2AC19E" w14:textId="77777777" w:rsidTr="000B21A0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7B1A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B75E0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75E0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9A28DE8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B21A0" w:rsidRPr="00B75E01" w14:paraId="726CDE8D" w14:textId="77777777" w:rsidTr="000B21A0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970D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79A098" w14:textId="77777777" w:rsidR="000B21A0" w:rsidRPr="00B75E01" w:rsidRDefault="000B21A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75E0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BD04" w14:textId="77777777" w:rsidR="000B21A0" w:rsidRPr="00B75E01" w:rsidRDefault="000B21A0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B75E01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B75E01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68E9F51A" w14:textId="77777777" w:rsidR="000B21A0" w:rsidRPr="00B75E01" w:rsidRDefault="000B21A0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B21A0" w:rsidRPr="00B75E01" w14:paraId="07449A3C" w14:textId="77777777" w:rsidTr="000B21A0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2CDF1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75E0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1C3872B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556B0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75E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75E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75E0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247B5E27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D7CB32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B0C84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3BE525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FD270F7" w14:textId="77777777" w:rsidR="000B21A0" w:rsidRPr="00B75E01" w:rsidRDefault="000B21A0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3181C02" w14:textId="77777777" w:rsidR="00D9392F" w:rsidRPr="00B75E01" w:rsidRDefault="00D9392F" w:rsidP="009F397F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bookmarkStart w:id="4" w:name="_GoBack"/>
      <w:bookmarkEnd w:id="2"/>
      <w:bookmarkEnd w:id="3"/>
      <w:bookmarkEnd w:id="4"/>
    </w:p>
    <w:sectPr w:rsidR="00D9392F" w:rsidRPr="00B75E01" w:rsidSect="008160A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B4A26" w14:textId="77777777" w:rsidR="00EA22E6" w:rsidRPr="0000007A" w:rsidRDefault="00EA22E6" w:rsidP="0099583E">
      <w:r>
        <w:separator/>
      </w:r>
    </w:p>
  </w:endnote>
  <w:endnote w:type="continuationSeparator" w:id="0">
    <w:p w14:paraId="6047B5AF" w14:textId="77777777" w:rsidR="00EA22E6" w:rsidRPr="0000007A" w:rsidRDefault="00EA22E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95BEB" w14:textId="77777777" w:rsidR="00EA22E6" w:rsidRPr="0000007A" w:rsidRDefault="00EA22E6" w:rsidP="0099583E">
      <w:r>
        <w:separator/>
      </w:r>
    </w:p>
  </w:footnote>
  <w:footnote w:type="continuationSeparator" w:id="0">
    <w:p w14:paraId="4E29B3B5" w14:textId="77777777" w:rsidR="00EA22E6" w:rsidRPr="0000007A" w:rsidRDefault="00EA22E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6EA1A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23FAE6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2"/>
  </w:num>
  <w:num w:numId="8">
    <w:abstractNumId w:val="10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Q1MzK3NLQ0NjKytDBQ0lEKTi0uzszPAykwqgUASPFKbywAAAA=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6CB0"/>
    <w:rsid w:val="0006257C"/>
    <w:rsid w:val="00084D7C"/>
    <w:rsid w:val="000936AC"/>
    <w:rsid w:val="00093D2E"/>
    <w:rsid w:val="00095A59"/>
    <w:rsid w:val="000A2134"/>
    <w:rsid w:val="000A5E36"/>
    <w:rsid w:val="000A6F41"/>
    <w:rsid w:val="000B21A0"/>
    <w:rsid w:val="000B4EE5"/>
    <w:rsid w:val="000B52B4"/>
    <w:rsid w:val="000B74A1"/>
    <w:rsid w:val="000B757E"/>
    <w:rsid w:val="000B7F1C"/>
    <w:rsid w:val="000C0837"/>
    <w:rsid w:val="000C3B7E"/>
    <w:rsid w:val="000D3BFE"/>
    <w:rsid w:val="00101004"/>
    <w:rsid w:val="00101322"/>
    <w:rsid w:val="00114CDC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C09EF"/>
    <w:rsid w:val="001C373A"/>
    <w:rsid w:val="001D3A1D"/>
    <w:rsid w:val="001E0F58"/>
    <w:rsid w:val="001F24FF"/>
    <w:rsid w:val="001F52B5"/>
    <w:rsid w:val="001F707F"/>
    <w:rsid w:val="002011F3"/>
    <w:rsid w:val="00201B85"/>
    <w:rsid w:val="00203064"/>
    <w:rsid w:val="002078B9"/>
    <w:rsid w:val="002105F7"/>
    <w:rsid w:val="00220111"/>
    <w:rsid w:val="0022369C"/>
    <w:rsid w:val="002320EB"/>
    <w:rsid w:val="00234488"/>
    <w:rsid w:val="0023666B"/>
    <w:rsid w:val="0023696A"/>
    <w:rsid w:val="002422CB"/>
    <w:rsid w:val="00245E23"/>
    <w:rsid w:val="0025366D"/>
    <w:rsid w:val="00262634"/>
    <w:rsid w:val="00275984"/>
    <w:rsid w:val="00280EC9"/>
    <w:rsid w:val="0028120E"/>
    <w:rsid w:val="00291D08"/>
    <w:rsid w:val="002930EF"/>
    <w:rsid w:val="00293482"/>
    <w:rsid w:val="002A5799"/>
    <w:rsid w:val="002E2339"/>
    <w:rsid w:val="002E4E16"/>
    <w:rsid w:val="002E6D86"/>
    <w:rsid w:val="002F6935"/>
    <w:rsid w:val="003204B8"/>
    <w:rsid w:val="00322502"/>
    <w:rsid w:val="0033692F"/>
    <w:rsid w:val="00366375"/>
    <w:rsid w:val="003A04E7"/>
    <w:rsid w:val="003A68ED"/>
    <w:rsid w:val="003A6E1A"/>
    <w:rsid w:val="003B2172"/>
    <w:rsid w:val="003C02B9"/>
    <w:rsid w:val="003C26CB"/>
    <w:rsid w:val="003C3543"/>
    <w:rsid w:val="003C54D9"/>
    <w:rsid w:val="003C7127"/>
    <w:rsid w:val="003D4488"/>
    <w:rsid w:val="003E746A"/>
    <w:rsid w:val="00405613"/>
    <w:rsid w:val="00407D92"/>
    <w:rsid w:val="00422010"/>
    <w:rsid w:val="00424EDD"/>
    <w:rsid w:val="0043039E"/>
    <w:rsid w:val="004343E4"/>
    <w:rsid w:val="0044519B"/>
    <w:rsid w:val="0044556A"/>
    <w:rsid w:val="00457AB1"/>
    <w:rsid w:val="00457BC0"/>
    <w:rsid w:val="00461A81"/>
    <w:rsid w:val="00462996"/>
    <w:rsid w:val="004649D5"/>
    <w:rsid w:val="004909B5"/>
    <w:rsid w:val="004B0818"/>
    <w:rsid w:val="004B4CAD"/>
    <w:rsid w:val="004C3DF1"/>
    <w:rsid w:val="004D2E36"/>
    <w:rsid w:val="0050306B"/>
    <w:rsid w:val="00503AB6"/>
    <w:rsid w:val="005047C5"/>
    <w:rsid w:val="00517E44"/>
    <w:rsid w:val="005314A5"/>
    <w:rsid w:val="00531C82"/>
    <w:rsid w:val="00533FC1"/>
    <w:rsid w:val="00535A4C"/>
    <w:rsid w:val="0054564B"/>
    <w:rsid w:val="00545A13"/>
    <w:rsid w:val="00546343"/>
    <w:rsid w:val="00557CD3"/>
    <w:rsid w:val="005600D3"/>
    <w:rsid w:val="00560D3C"/>
    <w:rsid w:val="00567DE0"/>
    <w:rsid w:val="005735A5"/>
    <w:rsid w:val="00584A7E"/>
    <w:rsid w:val="005A0CB1"/>
    <w:rsid w:val="005C25A0"/>
    <w:rsid w:val="005D230D"/>
    <w:rsid w:val="006011B8"/>
    <w:rsid w:val="00602F7D"/>
    <w:rsid w:val="00605952"/>
    <w:rsid w:val="00620677"/>
    <w:rsid w:val="00624032"/>
    <w:rsid w:val="00645A56"/>
    <w:rsid w:val="006532DF"/>
    <w:rsid w:val="0065579D"/>
    <w:rsid w:val="00656063"/>
    <w:rsid w:val="00663792"/>
    <w:rsid w:val="0067046C"/>
    <w:rsid w:val="00674871"/>
    <w:rsid w:val="00680EB4"/>
    <w:rsid w:val="0068446F"/>
    <w:rsid w:val="00691B23"/>
    <w:rsid w:val="00696CAD"/>
    <w:rsid w:val="006A5E0B"/>
    <w:rsid w:val="006C3797"/>
    <w:rsid w:val="006E4337"/>
    <w:rsid w:val="006E7D6E"/>
    <w:rsid w:val="00701186"/>
    <w:rsid w:val="00704851"/>
    <w:rsid w:val="00707BE1"/>
    <w:rsid w:val="007238EB"/>
    <w:rsid w:val="007317C3"/>
    <w:rsid w:val="00735257"/>
    <w:rsid w:val="0073538B"/>
    <w:rsid w:val="00745748"/>
    <w:rsid w:val="00766889"/>
    <w:rsid w:val="00766A0D"/>
    <w:rsid w:val="00767F8C"/>
    <w:rsid w:val="0077245B"/>
    <w:rsid w:val="00774427"/>
    <w:rsid w:val="00780B67"/>
    <w:rsid w:val="007B704F"/>
    <w:rsid w:val="007D0246"/>
    <w:rsid w:val="007E2523"/>
    <w:rsid w:val="007F5873"/>
    <w:rsid w:val="007F612D"/>
    <w:rsid w:val="008133DE"/>
    <w:rsid w:val="00815F94"/>
    <w:rsid w:val="008160A9"/>
    <w:rsid w:val="008224E2"/>
    <w:rsid w:val="00825DC9"/>
    <w:rsid w:val="0082676D"/>
    <w:rsid w:val="0083661A"/>
    <w:rsid w:val="00846F1F"/>
    <w:rsid w:val="00864044"/>
    <w:rsid w:val="00872E19"/>
    <w:rsid w:val="00877F10"/>
    <w:rsid w:val="00882091"/>
    <w:rsid w:val="00882801"/>
    <w:rsid w:val="00893E75"/>
    <w:rsid w:val="008C2F62"/>
    <w:rsid w:val="008D020E"/>
    <w:rsid w:val="008F36E4"/>
    <w:rsid w:val="00913D2A"/>
    <w:rsid w:val="009242BC"/>
    <w:rsid w:val="00950342"/>
    <w:rsid w:val="009553EC"/>
    <w:rsid w:val="00956A49"/>
    <w:rsid w:val="00982766"/>
    <w:rsid w:val="009852C4"/>
    <w:rsid w:val="0099583E"/>
    <w:rsid w:val="009A0242"/>
    <w:rsid w:val="009A59ED"/>
    <w:rsid w:val="009C5642"/>
    <w:rsid w:val="009C5EC7"/>
    <w:rsid w:val="009C6373"/>
    <w:rsid w:val="009E13C3"/>
    <w:rsid w:val="009E6A30"/>
    <w:rsid w:val="009F29EB"/>
    <w:rsid w:val="009F397F"/>
    <w:rsid w:val="00A001A0"/>
    <w:rsid w:val="00A038E0"/>
    <w:rsid w:val="00A06CCE"/>
    <w:rsid w:val="00A12C83"/>
    <w:rsid w:val="00A31AAC"/>
    <w:rsid w:val="00A32905"/>
    <w:rsid w:val="00A36C95"/>
    <w:rsid w:val="00A37DE3"/>
    <w:rsid w:val="00A452CA"/>
    <w:rsid w:val="00A472EE"/>
    <w:rsid w:val="00A519D1"/>
    <w:rsid w:val="00A52596"/>
    <w:rsid w:val="00A60859"/>
    <w:rsid w:val="00A652B4"/>
    <w:rsid w:val="00A65C50"/>
    <w:rsid w:val="00A95CB4"/>
    <w:rsid w:val="00AA41B3"/>
    <w:rsid w:val="00AB1ED6"/>
    <w:rsid w:val="00AB397D"/>
    <w:rsid w:val="00AB638A"/>
    <w:rsid w:val="00AB6E43"/>
    <w:rsid w:val="00AC1349"/>
    <w:rsid w:val="00AE3ABC"/>
    <w:rsid w:val="00AF24BB"/>
    <w:rsid w:val="00AF3016"/>
    <w:rsid w:val="00B01A8C"/>
    <w:rsid w:val="00B02E7C"/>
    <w:rsid w:val="00B13E02"/>
    <w:rsid w:val="00B22FE6"/>
    <w:rsid w:val="00B3033D"/>
    <w:rsid w:val="00B42EF0"/>
    <w:rsid w:val="00B45227"/>
    <w:rsid w:val="00B524DC"/>
    <w:rsid w:val="00B62087"/>
    <w:rsid w:val="00B62F41"/>
    <w:rsid w:val="00B75E01"/>
    <w:rsid w:val="00B760E1"/>
    <w:rsid w:val="00BA1AB3"/>
    <w:rsid w:val="00BA2726"/>
    <w:rsid w:val="00BA6421"/>
    <w:rsid w:val="00BB2C1F"/>
    <w:rsid w:val="00BB4FEC"/>
    <w:rsid w:val="00BC402F"/>
    <w:rsid w:val="00BE0C20"/>
    <w:rsid w:val="00BE13EF"/>
    <w:rsid w:val="00BE40A5"/>
    <w:rsid w:val="00BE6454"/>
    <w:rsid w:val="00BF75D4"/>
    <w:rsid w:val="00C069B5"/>
    <w:rsid w:val="00C10283"/>
    <w:rsid w:val="00C1031E"/>
    <w:rsid w:val="00C118EC"/>
    <w:rsid w:val="00C22886"/>
    <w:rsid w:val="00C25C8F"/>
    <w:rsid w:val="00C263C6"/>
    <w:rsid w:val="00C635B6"/>
    <w:rsid w:val="00C84097"/>
    <w:rsid w:val="00C91DEC"/>
    <w:rsid w:val="00CB1655"/>
    <w:rsid w:val="00CB3665"/>
    <w:rsid w:val="00CB429B"/>
    <w:rsid w:val="00CC12E9"/>
    <w:rsid w:val="00CD093E"/>
    <w:rsid w:val="00CD1556"/>
    <w:rsid w:val="00CD1FD7"/>
    <w:rsid w:val="00CE3FE4"/>
    <w:rsid w:val="00CE589E"/>
    <w:rsid w:val="00CE5AC7"/>
    <w:rsid w:val="00CF0BBB"/>
    <w:rsid w:val="00CF52C0"/>
    <w:rsid w:val="00CF5CAE"/>
    <w:rsid w:val="00D01C6D"/>
    <w:rsid w:val="00D1283A"/>
    <w:rsid w:val="00D17979"/>
    <w:rsid w:val="00D2075F"/>
    <w:rsid w:val="00D37E12"/>
    <w:rsid w:val="00D40416"/>
    <w:rsid w:val="00D40553"/>
    <w:rsid w:val="00D42541"/>
    <w:rsid w:val="00D47047"/>
    <w:rsid w:val="00D4782A"/>
    <w:rsid w:val="00D637D2"/>
    <w:rsid w:val="00D7603E"/>
    <w:rsid w:val="00D90124"/>
    <w:rsid w:val="00D90D23"/>
    <w:rsid w:val="00D9392F"/>
    <w:rsid w:val="00DA41F5"/>
    <w:rsid w:val="00DA41FC"/>
    <w:rsid w:val="00DB4568"/>
    <w:rsid w:val="00DB7E1B"/>
    <w:rsid w:val="00DC1D81"/>
    <w:rsid w:val="00DE3BE1"/>
    <w:rsid w:val="00E07052"/>
    <w:rsid w:val="00E128E4"/>
    <w:rsid w:val="00E22C93"/>
    <w:rsid w:val="00E451EA"/>
    <w:rsid w:val="00E4660C"/>
    <w:rsid w:val="00E57F4B"/>
    <w:rsid w:val="00E63889"/>
    <w:rsid w:val="00E71C8D"/>
    <w:rsid w:val="00E72360"/>
    <w:rsid w:val="00E96E69"/>
    <w:rsid w:val="00E972A7"/>
    <w:rsid w:val="00EA22E6"/>
    <w:rsid w:val="00EB2F55"/>
    <w:rsid w:val="00EB3E91"/>
    <w:rsid w:val="00EC6894"/>
    <w:rsid w:val="00ED0959"/>
    <w:rsid w:val="00ED6B12"/>
    <w:rsid w:val="00EE2E54"/>
    <w:rsid w:val="00EF2AA5"/>
    <w:rsid w:val="00EF326D"/>
    <w:rsid w:val="00EF53FE"/>
    <w:rsid w:val="00F2643C"/>
    <w:rsid w:val="00F27E7F"/>
    <w:rsid w:val="00F3669D"/>
    <w:rsid w:val="00F405F8"/>
    <w:rsid w:val="00F45B5A"/>
    <w:rsid w:val="00F4700F"/>
    <w:rsid w:val="00F54809"/>
    <w:rsid w:val="00F573EA"/>
    <w:rsid w:val="00F57E9D"/>
    <w:rsid w:val="00FA4843"/>
    <w:rsid w:val="00FA6528"/>
    <w:rsid w:val="00FC6387"/>
    <w:rsid w:val="00FD70A7"/>
    <w:rsid w:val="00FD7338"/>
    <w:rsid w:val="00FF09A0"/>
    <w:rsid w:val="00FF2FFF"/>
    <w:rsid w:val="00FF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74592F"/>
  <w15:docId w15:val="{46400B68-CE38-44B1-A49D-657137CF0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77245B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425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8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kprress.org/index.php/PCBM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1B60C-6756-430C-AB69-D2DBFC5C0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9</cp:revision>
  <dcterms:created xsi:type="dcterms:W3CDTF">2025-09-05T08:27:00Z</dcterms:created>
  <dcterms:modified xsi:type="dcterms:W3CDTF">2025-09-11T13:06:00Z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5addecac-d43b-472b-917a-4da44b41d2e0</vt:lpwstr>
  </property>
</Properties>
</file>