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8FF6A" w14:textId="77777777" w:rsidR="00006622" w:rsidRDefault="00006622" w:rsidP="00006622">
      <w:pPr>
        <w:jc w:val="center"/>
        <w:rPr>
          <w:rFonts w:ascii="Times New Roman" w:hAnsi="Times New Roman" w:cs="Times New Roman"/>
          <w:b/>
          <w:bCs/>
          <w:sz w:val="28"/>
          <w:szCs w:val="28"/>
        </w:rPr>
      </w:pPr>
      <w:r w:rsidRPr="00006622">
        <w:rPr>
          <w:rFonts w:ascii="Times New Roman" w:hAnsi="Times New Roman" w:cs="Times New Roman"/>
          <w:b/>
          <w:bCs/>
          <w:sz w:val="28"/>
          <w:szCs w:val="28"/>
        </w:rPr>
        <w:t xml:space="preserve">Evaluation of Wheat </w:t>
      </w:r>
      <w:r w:rsidRPr="00006622">
        <w:rPr>
          <w:rFonts w:ascii="Times New Roman" w:hAnsi="Times New Roman" w:cs="Times New Roman"/>
          <w:b/>
          <w:bCs/>
          <w:i/>
          <w:iCs/>
          <w:sz w:val="28"/>
          <w:szCs w:val="28"/>
        </w:rPr>
        <w:t xml:space="preserve">(Triticum aestivum </w:t>
      </w:r>
      <w:r w:rsidRPr="004E7968">
        <w:rPr>
          <w:rFonts w:ascii="Times New Roman" w:hAnsi="Times New Roman" w:cs="Times New Roman"/>
          <w:b/>
          <w:bCs/>
          <w:sz w:val="28"/>
          <w:szCs w:val="28"/>
        </w:rPr>
        <w:t>L</w:t>
      </w:r>
      <w:r w:rsidRPr="00006622">
        <w:rPr>
          <w:rFonts w:ascii="Times New Roman" w:hAnsi="Times New Roman" w:cs="Times New Roman"/>
          <w:b/>
          <w:bCs/>
          <w:i/>
          <w:iCs/>
          <w:sz w:val="28"/>
          <w:szCs w:val="28"/>
        </w:rPr>
        <w:t>.)</w:t>
      </w:r>
      <w:r w:rsidRPr="00006622">
        <w:rPr>
          <w:rFonts w:ascii="Times New Roman" w:hAnsi="Times New Roman" w:cs="Times New Roman"/>
          <w:b/>
          <w:bCs/>
          <w:sz w:val="28"/>
          <w:szCs w:val="28"/>
        </w:rPr>
        <w:t xml:space="preserve"> Germplasm for Growth, Yield and Quality Parameters in Vindhyan region of U.P.</w:t>
      </w:r>
    </w:p>
    <w:p w14:paraId="0EBB645F" w14:textId="77777777" w:rsidR="00536385" w:rsidRDefault="00536385" w:rsidP="00006622">
      <w:pPr>
        <w:jc w:val="center"/>
        <w:rPr>
          <w:rFonts w:ascii="Times New Roman" w:hAnsi="Times New Roman" w:cs="Times New Roman"/>
          <w:b/>
          <w:bCs/>
          <w:sz w:val="28"/>
          <w:szCs w:val="28"/>
        </w:rPr>
      </w:pPr>
    </w:p>
    <w:p w14:paraId="46064257" w14:textId="77777777" w:rsidR="006A2242" w:rsidRPr="00705B9B" w:rsidRDefault="006A2242" w:rsidP="00006622">
      <w:pPr>
        <w:jc w:val="center"/>
        <w:rPr>
          <w:rFonts w:ascii="Times New Roman" w:hAnsi="Times New Roman" w:cs="Times New Roman"/>
          <w:sz w:val="28"/>
          <w:szCs w:val="28"/>
          <w:u w:val="single"/>
        </w:rPr>
      </w:pPr>
      <w:r w:rsidRPr="00705B9B">
        <w:rPr>
          <w:rFonts w:ascii="Times New Roman" w:hAnsi="Times New Roman" w:cs="Times New Roman"/>
          <w:b/>
          <w:bCs/>
          <w:sz w:val="28"/>
          <w:szCs w:val="28"/>
          <w:u w:val="single"/>
        </w:rPr>
        <w:t>Abstract</w:t>
      </w:r>
    </w:p>
    <w:p w14:paraId="792BD56D" w14:textId="77777777" w:rsidR="006A2242" w:rsidRPr="000E26EB" w:rsidRDefault="006A2242" w:rsidP="006A2242">
      <w:pPr>
        <w:spacing w:line="360" w:lineRule="auto"/>
        <w:jc w:val="both"/>
      </w:pPr>
      <w:r w:rsidRPr="009C41E1">
        <w:rPr>
          <w:rFonts w:ascii="Times New Roman" w:hAnsi="Times New Roman" w:cs="Times New Roman"/>
          <w:sz w:val="24"/>
          <w:szCs w:val="24"/>
        </w:rPr>
        <w:t xml:space="preserve">The present </w:t>
      </w:r>
      <w:proofErr w:type="spellStart"/>
      <w:r w:rsidRPr="009C41E1">
        <w:rPr>
          <w:rFonts w:ascii="Times New Roman" w:hAnsi="Times New Roman" w:cs="Times New Roman"/>
          <w:sz w:val="24"/>
          <w:szCs w:val="24"/>
        </w:rPr>
        <w:t>investigation</w:t>
      </w:r>
      <w:r w:rsidR="00AB3B6D" w:rsidRPr="00E73949">
        <w:rPr>
          <w:rFonts w:ascii="Times New Roman" w:hAnsi="Times New Roman" w:cs="Times New Roman"/>
          <w:sz w:val="24"/>
          <w:szCs w:val="24"/>
        </w:rPr>
        <w:t>was</w:t>
      </w:r>
      <w:proofErr w:type="spellEnd"/>
      <w:r w:rsidR="00AB3B6D" w:rsidRPr="00E73949">
        <w:rPr>
          <w:rFonts w:ascii="Times New Roman" w:hAnsi="Times New Roman" w:cs="Times New Roman"/>
          <w:sz w:val="24"/>
          <w:szCs w:val="24"/>
        </w:rPr>
        <w:t xml:space="preserve"> conducted at the Main Experiment Station (MES), Prof. Rajendra Singh (Rajju Bhaiya) University, Prayagraj, during the Rabi season of 2024–2025</w:t>
      </w:r>
      <w:r w:rsidR="00AB3B6D">
        <w:rPr>
          <w:rFonts w:ascii="Times New Roman" w:hAnsi="Times New Roman" w:cs="Times New Roman"/>
          <w:sz w:val="24"/>
          <w:szCs w:val="24"/>
        </w:rPr>
        <w:t>,</w:t>
      </w:r>
      <w:r w:rsidRPr="009C41E1">
        <w:rPr>
          <w:rFonts w:ascii="Times New Roman" w:hAnsi="Times New Roman" w:cs="Times New Roman"/>
          <w:sz w:val="24"/>
          <w:szCs w:val="24"/>
        </w:rPr>
        <w:t xml:space="preserve"> evaluate the performance of 13 diverse wheat genotypes under uniform agronomic conditions to identify superior traits contributing to grain yield. The study involved assessment of multiple quantitative traits including plant height at different growth stages (30, 60, and 90 DAS), number of leaves per plant, peduncle length, spike length, phenological traits (days to 50% heading and maturity), yield attributes (seeds per spike and plant, seed weight per spike, number of tillers), straw weight, biological yield, 1000-seed weight, and final grain yield per </w:t>
      </w:r>
      <w:proofErr w:type="spellStart"/>
      <w:r w:rsidRPr="009C41E1">
        <w:rPr>
          <w:rFonts w:ascii="Times New Roman" w:hAnsi="Times New Roman" w:cs="Times New Roman"/>
          <w:sz w:val="24"/>
          <w:szCs w:val="24"/>
        </w:rPr>
        <w:t>plot</w:t>
      </w:r>
      <w:r w:rsidRPr="009C41E1">
        <w:t>.</w:t>
      </w:r>
      <w:r w:rsidRPr="009C41E1">
        <w:rPr>
          <w:rFonts w:ascii="Times New Roman" w:hAnsi="Times New Roman" w:cs="Times New Roman"/>
          <w:sz w:val="24"/>
          <w:szCs w:val="24"/>
        </w:rPr>
        <w:t>Highly</w:t>
      </w:r>
      <w:proofErr w:type="spellEnd"/>
      <w:r w:rsidRPr="009C41E1">
        <w:rPr>
          <w:rFonts w:ascii="Times New Roman" w:hAnsi="Times New Roman" w:cs="Times New Roman"/>
          <w:sz w:val="24"/>
          <w:szCs w:val="24"/>
        </w:rPr>
        <w:t xml:space="preserve"> significant genotypic differences were observed for all traits, indicating substantial variability among genotypes. Traits such as peduncle length, 1000-seed weight, and plant height at 60 DAS exhibited high genotypic and phenotypic coefficients of variation, coupled with high heritability and genetic advance, suggesting the effectiveness of direct selection. Correlation and path analysis revealed that number of tillers per plant, number of seeds per plant, seed weight per spike, and biological yield had strong positive associations and direct effects on grain yield, confirming them as key contributors to </w:t>
      </w:r>
      <w:proofErr w:type="spellStart"/>
      <w:proofErr w:type="gramStart"/>
      <w:r w:rsidRPr="009C41E1">
        <w:rPr>
          <w:rFonts w:ascii="Times New Roman" w:hAnsi="Times New Roman" w:cs="Times New Roman"/>
          <w:sz w:val="24"/>
          <w:szCs w:val="24"/>
        </w:rPr>
        <w:t>productivity</w:t>
      </w:r>
      <w:r w:rsidRPr="009C41E1">
        <w:t>.</w:t>
      </w:r>
      <w:r w:rsidRPr="009C41E1">
        <w:rPr>
          <w:rFonts w:ascii="Times New Roman" w:hAnsi="Times New Roman" w:cs="Times New Roman"/>
          <w:sz w:val="24"/>
          <w:szCs w:val="24"/>
        </w:rPr>
        <w:t>Among</w:t>
      </w:r>
      <w:proofErr w:type="spellEnd"/>
      <w:proofErr w:type="gramEnd"/>
      <w:r w:rsidRPr="009C41E1">
        <w:rPr>
          <w:rFonts w:ascii="Times New Roman" w:hAnsi="Times New Roman" w:cs="Times New Roman"/>
          <w:sz w:val="24"/>
          <w:szCs w:val="24"/>
        </w:rPr>
        <w:t xml:space="preserve"> the genotypes, DBW-187 and DBW-88 showed superior performance in terms of yield and yield-contributing traits. These findings highlight the potential of exploiting genotypic variability through selection and breeding strategies for improving wheat productivity</w:t>
      </w:r>
      <w:r w:rsidRPr="00F4184C">
        <w:rPr>
          <w:rFonts w:ascii="Times New Roman" w:hAnsi="Times New Roman" w:cs="Times New Roman"/>
          <w:sz w:val="24"/>
          <w:szCs w:val="24"/>
        </w:rPr>
        <w:t>.</w:t>
      </w:r>
    </w:p>
    <w:p w14:paraId="3F65E10E" w14:textId="7DB53691" w:rsidR="00AF3802" w:rsidRPr="00287FDA" w:rsidRDefault="006A2242" w:rsidP="006A2242">
      <w:pPr>
        <w:spacing w:line="360" w:lineRule="auto"/>
        <w:jc w:val="both"/>
        <w:rPr>
          <w:rFonts w:ascii="Times New Roman" w:hAnsi="Times New Roman" w:cs="Times New Roman"/>
          <w:i/>
          <w:sz w:val="24"/>
          <w:szCs w:val="24"/>
        </w:rPr>
      </w:pPr>
      <w:r w:rsidRPr="00DA2C7D">
        <w:rPr>
          <w:rFonts w:ascii="Times New Roman" w:hAnsi="Times New Roman" w:cs="Times New Roman"/>
          <w:b/>
          <w:bCs/>
          <w:sz w:val="24"/>
          <w:szCs w:val="24"/>
        </w:rPr>
        <w:t>Key words:</w:t>
      </w:r>
      <w:r w:rsidRPr="00DA2C7D">
        <w:rPr>
          <w:rFonts w:ascii="Times New Roman" w:hAnsi="Times New Roman" w:cs="Times New Roman"/>
          <w:sz w:val="24"/>
          <w:szCs w:val="24"/>
        </w:rPr>
        <w:t xml:space="preserve"> Correlation, Genetic variability, Heritability, Path analysis,</w:t>
      </w:r>
      <w:r w:rsidR="009D1F87">
        <w:rPr>
          <w:rFonts w:ascii="Times New Roman" w:hAnsi="Times New Roman" w:cs="Times New Roman"/>
          <w:sz w:val="24"/>
          <w:szCs w:val="24"/>
        </w:rPr>
        <w:t xml:space="preserve"> PCV, GCV</w:t>
      </w:r>
      <w:r w:rsidR="0082453D">
        <w:rPr>
          <w:rFonts w:ascii="Times New Roman" w:hAnsi="Times New Roman" w:cs="Times New Roman"/>
          <w:sz w:val="24"/>
          <w:szCs w:val="24"/>
        </w:rPr>
        <w:t>,</w:t>
      </w:r>
      <w:r w:rsidR="00AF3802">
        <w:rPr>
          <w:rFonts w:ascii="Times New Roman" w:hAnsi="Times New Roman" w:cs="Times New Roman"/>
          <w:sz w:val="24"/>
          <w:szCs w:val="24"/>
        </w:rPr>
        <w:t xml:space="preserve"> </w:t>
      </w:r>
      <w:r w:rsidR="0082453D">
        <w:rPr>
          <w:rFonts w:ascii="Times New Roman" w:hAnsi="Times New Roman" w:cs="Times New Roman"/>
          <w:sz w:val="24"/>
          <w:szCs w:val="24"/>
        </w:rPr>
        <w:t>Wheat</w:t>
      </w:r>
      <w:r w:rsidR="00AF3802">
        <w:rPr>
          <w:rFonts w:ascii="Times New Roman" w:hAnsi="Times New Roman" w:cs="Times New Roman"/>
          <w:sz w:val="24"/>
          <w:szCs w:val="24"/>
        </w:rPr>
        <w:t xml:space="preserve"> </w:t>
      </w:r>
      <w:r w:rsidR="00FA61F1">
        <w:rPr>
          <w:rFonts w:ascii="Times New Roman" w:hAnsi="Times New Roman" w:cs="Times New Roman"/>
          <w:sz w:val="24"/>
          <w:szCs w:val="24"/>
        </w:rPr>
        <w:t>(</w:t>
      </w:r>
      <w:r w:rsidR="00C3753E" w:rsidRPr="00287FDA">
        <w:rPr>
          <w:rFonts w:ascii="Times New Roman" w:hAnsi="Times New Roman" w:cs="Times New Roman"/>
          <w:i/>
          <w:sz w:val="24"/>
          <w:szCs w:val="24"/>
        </w:rPr>
        <w:t>Triticum</w:t>
      </w:r>
      <w:r w:rsidR="00AF3802" w:rsidRPr="00AF3802">
        <w:rPr>
          <w:rFonts w:ascii="Times New Roman" w:hAnsi="Times New Roman" w:cs="Times New Roman"/>
          <w:i/>
          <w:sz w:val="24"/>
          <w:szCs w:val="24"/>
        </w:rPr>
        <w:t xml:space="preserve"> </w:t>
      </w:r>
      <w:r w:rsidR="00C3753E" w:rsidRPr="00287FDA">
        <w:rPr>
          <w:rFonts w:ascii="Times New Roman" w:hAnsi="Times New Roman" w:cs="Times New Roman"/>
          <w:i/>
          <w:sz w:val="24"/>
          <w:szCs w:val="24"/>
        </w:rPr>
        <w:t>aestivum</w:t>
      </w:r>
      <w:r w:rsidR="00AF3802">
        <w:rPr>
          <w:rFonts w:ascii="Times New Roman" w:hAnsi="Times New Roman" w:cs="Times New Roman"/>
          <w:i/>
          <w:sz w:val="24"/>
          <w:szCs w:val="24"/>
        </w:rPr>
        <w:t xml:space="preserve"> </w:t>
      </w:r>
      <w:r w:rsidR="00AF3802" w:rsidRPr="00287FDA">
        <w:rPr>
          <w:rFonts w:ascii="Times New Roman" w:hAnsi="Times New Roman" w:cs="Times New Roman"/>
          <w:iCs/>
          <w:color w:val="000000" w:themeColor="text1"/>
          <w:sz w:val="24"/>
          <w:szCs w:val="24"/>
        </w:rPr>
        <w:t>L.</w:t>
      </w:r>
      <w:r w:rsidR="00FA61F1">
        <w:rPr>
          <w:rFonts w:ascii="Times New Roman" w:hAnsi="Times New Roman" w:cs="Times New Roman"/>
          <w:iCs/>
          <w:color w:val="000000" w:themeColor="text1"/>
          <w:sz w:val="24"/>
          <w:szCs w:val="24"/>
        </w:rPr>
        <w:t>)</w:t>
      </w:r>
    </w:p>
    <w:p w14:paraId="36625328" w14:textId="77777777" w:rsidR="006A2242" w:rsidRDefault="006A2242"/>
    <w:p w14:paraId="751CF900" w14:textId="77777777" w:rsidR="006A2242" w:rsidRPr="00D0457C" w:rsidRDefault="006A2242" w:rsidP="00703A70">
      <w:pPr>
        <w:tabs>
          <w:tab w:val="left" w:pos="1339"/>
        </w:tabs>
        <w:spacing w:line="360" w:lineRule="auto"/>
        <w:jc w:val="both"/>
        <w:rPr>
          <w:rFonts w:ascii="Times New Roman" w:hAnsi="Times New Roman" w:cs="Times New Roman"/>
          <w:sz w:val="28"/>
          <w:szCs w:val="28"/>
        </w:rPr>
      </w:pPr>
      <w:r w:rsidRPr="00703A70">
        <w:rPr>
          <w:rFonts w:ascii="Times New Roman" w:hAnsi="Times New Roman" w:cs="Times New Roman"/>
          <w:b/>
          <w:bCs/>
          <w:sz w:val="28"/>
          <w:szCs w:val="28"/>
          <w:u w:val="single"/>
        </w:rPr>
        <w:t>Introduction</w:t>
      </w:r>
      <w:r w:rsidRPr="00703A70">
        <w:rPr>
          <w:rFonts w:ascii="Times New Roman" w:hAnsi="Times New Roman" w:cs="Times New Roman"/>
          <w:sz w:val="24"/>
          <w:szCs w:val="24"/>
        </w:rPr>
        <w:br/>
      </w:r>
      <w:r w:rsidRPr="00536890">
        <w:rPr>
          <w:rFonts w:ascii="Times New Roman" w:hAnsi="Times New Roman" w:cs="Times New Roman"/>
          <w:sz w:val="24"/>
          <w:szCs w:val="24"/>
        </w:rPr>
        <w:t>Wheat (</w:t>
      </w:r>
      <w:r w:rsidRPr="00536890">
        <w:rPr>
          <w:rFonts w:ascii="Times New Roman" w:hAnsi="Times New Roman" w:cs="Times New Roman"/>
          <w:i/>
          <w:iCs/>
          <w:sz w:val="24"/>
          <w:szCs w:val="24"/>
        </w:rPr>
        <w:t>Triticum aestivum</w:t>
      </w:r>
      <w:r w:rsidRPr="00536890">
        <w:rPr>
          <w:rFonts w:ascii="Times New Roman" w:hAnsi="Times New Roman" w:cs="Times New Roman"/>
          <w:sz w:val="24"/>
          <w:szCs w:val="24"/>
        </w:rPr>
        <w:t xml:space="preserve"> L.) is one of the most widely cultivated cereal crops in the world and is a primary source of calories and protein for a large segment of the global population. As a Rabi crop in India, wheat plays a vital role in ensuring national food security, contributing significantly to the agricultural GDP and rural livelihoods. Its adaptability across diverse </w:t>
      </w:r>
      <w:proofErr w:type="spellStart"/>
      <w:r w:rsidRPr="00536890">
        <w:rPr>
          <w:rFonts w:ascii="Times New Roman" w:hAnsi="Times New Roman" w:cs="Times New Roman"/>
          <w:sz w:val="24"/>
          <w:szCs w:val="24"/>
        </w:rPr>
        <w:t>agro</w:t>
      </w:r>
      <w:proofErr w:type="spellEnd"/>
      <w:r w:rsidRPr="00536890">
        <w:rPr>
          <w:rFonts w:ascii="Times New Roman" w:hAnsi="Times New Roman" w:cs="Times New Roman"/>
          <w:sz w:val="24"/>
          <w:szCs w:val="24"/>
        </w:rPr>
        <w:t xml:space="preserve">-ecological zones makes it a strategic crop for sustainable agricultural </w:t>
      </w:r>
      <w:r w:rsidRPr="00536890">
        <w:rPr>
          <w:rFonts w:ascii="Times New Roman" w:hAnsi="Times New Roman" w:cs="Times New Roman"/>
          <w:sz w:val="24"/>
          <w:szCs w:val="24"/>
        </w:rPr>
        <w:lastRenderedPageBreak/>
        <w:t xml:space="preserve">development. Among the wheat-growing regions in India, Uttar Pradesh ranks as the top producer, accounting for a major share in both area and production (Sharma </w:t>
      </w:r>
      <w:r w:rsidRPr="00A302C0">
        <w:rPr>
          <w:rFonts w:ascii="Times New Roman" w:hAnsi="Times New Roman" w:cs="Times New Roman"/>
          <w:i/>
          <w:iCs/>
          <w:sz w:val="24"/>
          <w:szCs w:val="24"/>
        </w:rPr>
        <w:t>et al</w:t>
      </w:r>
      <w:r w:rsidRPr="00536890">
        <w:rPr>
          <w:rFonts w:ascii="Times New Roman" w:hAnsi="Times New Roman" w:cs="Times New Roman"/>
          <w:sz w:val="24"/>
          <w:szCs w:val="24"/>
        </w:rPr>
        <w:t>., 2019).</w:t>
      </w:r>
    </w:p>
    <w:p w14:paraId="73895C2C" w14:textId="77777777" w:rsidR="006A2242" w:rsidRPr="00536890" w:rsidRDefault="006A2242" w:rsidP="006A2242">
      <w:pPr>
        <w:tabs>
          <w:tab w:val="left" w:pos="1339"/>
        </w:tabs>
        <w:spacing w:line="360" w:lineRule="auto"/>
        <w:jc w:val="both"/>
        <w:rPr>
          <w:rFonts w:ascii="Times New Roman" w:hAnsi="Times New Roman" w:cs="Times New Roman"/>
          <w:sz w:val="24"/>
          <w:szCs w:val="24"/>
        </w:rPr>
      </w:pPr>
      <w:r w:rsidRPr="00536890">
        <w:rPr>
          <w:rFonts w:ascii="Times New Roman" w:hAnsi="Times New Roman" w:cs="Times New Roman"/>
          <w:sz w:val="24"/>
          <w:szCs w:val="24"/>
        </w:rPr>
        <w:t xml:space="preserve">With increasing population pressure and changing climate scenarios, there is a pressing need to enhance wheat productivity and stability through the identification and development of improved cultivars. Genetic improvement relies heavily on the availability and evaluation of diverse germplasm, which serves as the foundational material for breeding programs. The evaluation of wheat germplasm for growth, yield, and quality parameters under specific </w:t>
      </w:r>
      <w:proofErr w:type="spellStart"/>
      <w:r w:rsidRPr="00536890">
        <w:rPr>
          <w:rFonts w:ascii="Times New Roman" w:hAnsi="Times New Roman" w:cs="Times New Roman"/>
          <w:sz w:val="24"/>
          <w:szCs w:val="24"/>
        </w:rPr>
        <w:t>agro</w:t>
      </w:r>
      <w:proofErr w:type="spellEnd"/>
      <w:r w:rsidRPr="00536890">
        <w:rPr>
          <w:rFonts w:ascii="Times New Roman" w:hAnsi="Times New Roman" w:cs="Times New Roman"/>
          <w:sz w:val="24"/>
          <w:szCs w:val="24"/>
        </w:rPr>
        <w:t xml:space="preserve">-climatic conditions helps in identifying regionally adapted genotypes that perform consistently under varying environmental conditions (Mondal </w:t>
      </w:r>
      <w:r w:rsidRPr="00A302C0">
        <w:rPr>
          <w:rFonts w:ascii="Times New Roman" w:hAnsi="Times New Roman" w:cs="Times New Roman"/>
          <w:i/>
          <w:iCs/>
          <w:sz w:val="24"/>
          <w:szCs w:val="24"/>
        </w:rPr>
        <w:t>et al</w:t>
      </w:r>
      <w:r w:rsidRPr="00536890">
        <w:rPr>
          <w:rFonts w:ascii="Times New Roman" w:hAnsi="Times New Roman" w:cs="Times New Roman"/>
          <w:sz w:val="24"/>
          <w:szCs w:val="24"/>
        </w:rPr>
        <w:t>., 2020).</w:t>
      </w:r>
    </w:p>
    <w:p w14:paraId="77A208D4" w14:textId="77777777" w:rsidR="006A2242" w:rsidRPr="00536890" w:rsidRDefault="006A2242" w:rsidP="006A2242">
      <w:pPr>
        <w:tabs>
          <w:tab w:val="left" w:pos="1339"/>
        </w:tabs>
        <w:spacing w:line="360" w:lineRule="auto"/>
        <w:jc w:val="both"/>
        <w:rPr>
          <w:rFonts w:ascii="Times New Roman" w:hAnsi="Times New Roman" w:cs="Times New Roman"/>
          <w:sz w:val="24"/>
          <w:szCs w:val="24"/>
        </w:rPr>
      </w:pPr>
      <w:r w:rsidRPr="00536890">
        <w:rPr>
          <w:rFonts w:ascii="Times New Roman" w:hAnsi="Times New Roman" w:cs="Times New Roman"/>
          <w:sz w:val="24"/>
          <w:szCs w:val="24"/>
        </w:rPr>
        <w:t xml:space="preserve">The Vindhyan region of Uttar Pradesh, characterized by its undulating terrain, shallow soils, and moderate to low fertility status, presents a unique set of challenges and opportunities for wheat cultivation. This region often faces constraints such as limited irrigation facilities, nutrient deficiencies, and high temperature stress during the grain filling stage. These environmental factors significantly influence the expression of agronomic traits and hence, selecting genotypes with stable performance in this region becomes essential (Dwivedi </w:t>
      </w:r>
      <w:r w:rsidRPr="00A302C0">
        <w:rPr>
          <w:rFonts w:ascii="Times New Roman" w:hAnsi="Times New Roman" w:cs="Times New Roman"/>
          <w:i/>
          <w:iCs/>
          <w:sz w:val="24"/>
          <w:szCs w:val="24"/>
        </w:rPr>
        <w:t>et al</w:t>
      </w:r>
      <w:r w:rsidRPr="00536890">
        <w:rPr>
          <w:rFonts w:ascii="Times New Roman" w:hAnsi="Times New Roman" w:cs="Times New Roman"/>
          <w:sz w:val="24"/>
          <w:szCs w:val="24"/>
        </w:rPr>
        <w:t>., 2021).</w:t>
      </w:r>
    </w:p>
    <w:p w14:paraId="1E39AF2B" w14:textId="77777777" w:rsidR="006A2242" w:rsidRPr="00536890" w:rsidRDefault="006A2242" w:rsidP="006A2242">
      <w:pPr>
        <w:tabs>
          <w:tab w:val="left" w:pos="1339"/>
        </w:tabs>
        <w:spacing w:line="360" w:lineRule="auto"/>
        <w:jc w:val="both"/>
        <w:rPr>
          <w:rFonts w:ascii="Times New Roman" w:hAnsi="Times New Roman" w:cs="Times New Roman"/>
          <w:sz w:val="24"/>
          <w:szCs w:val="24"/>
        </w:rPr>
      </w:pPr>
      <w:r w:rsidRPr="00536890">
        <w:rPr>
          <w:rFonts w:ascii="Times New Roman" w:hAnsi="Times New Roman" w:cs="Times New Roman"/>
          <w:sz w:val="24"/>
          <w:szCs w:val="24"/>
        </w:rPr>
        <w:t xml:space="preserve">Germplasm evaluation involves systematic assessment of different genotypes for key agronomic traits including plant height, days to heading, number of tillers, spike length, grain number per spike, thousand grain weight, and biological and grain yield per plot. These parameters serve as important selection indices for yield improvement and crop adaptation. The presence of substantial genetic variability among genotypes indicates the scope for effective selection and improvement (Rana </w:t>
      </w:r>
      <w:r w:rsidRPr="00A302C0">
        <w:rPr>
          <w:rFonts w:ascii="Times New Roman" w:hAnsi="Times New Roman" w:cs="Times New Roman"/>
          <w:i/>
          <w:iCs/>
          <w:sz w:val="24"/>
          <w:szCs w:val="24"/>
        </w:rPr>
        <w:t>et al</w:t>
      </w:r>
      <w:r w:rsidRPr="00536890">
        <w:rPr>
          <w:rFonts w:ascii="Times New Roman" w:hAnsi="Times New Roman" w:cs="Times New Roman"/>
          <w:sz w:val="24"/>
          <w:szCs w:val="24"/>
        </w:rPr>
        <w:t>., 2018).</w:t>
      </w:r>
    </w:p>
    <w:p w14:paraId="2601CBBB" w14:textId="77777777" w:rsidR="006A2242" w:rsidRPr="00536890" w:rsidRDefault="006A2242" w:rsidP="006A2242">
      <w:pPr>
        <w:tabs>
          <w:tab w:val="left" w:pos="1339"/>
        </w:tabs>
        <w:spacing w:line="360" w:lineRule="auto"/>
        <w:jc w:val="both"/>
        <w:rPr>
          <w:rFonts w:ascii="Times New Roman" w:hAnsi="Times New Roman" w:cs="Times New Roman"/>
          <w:sz w:val="24"/>
          <w:szCs w:val="24"/>
        </w:rPr>
      </w:pPr>
      <w:r w:rsidRPr="00536890">
        <w:rPr>
          <w:rFonts w:ascii="Times New Roman" w:hAnsi="Times New Roman" w:cs="Times New Roman"/>
          <w:sz w:val="24"/>
          <w:szCs w:val="24"/>
        </w:rPr>
        <w:t xml:space="preserve">In addition to yield traits, the quality of wheat grains is of paramount importance for both domestic consumption and industrial processing. Parameters such as protein content, sedimentation value, gluten content, </w:t>
      </w:r>
      <w:proofErr w:type="spellStart"/>
      <w:r w:rsidRPr="00536890">
        <w:rPr>
          <w:rFonts w:ascii="Times New Roman" w:hAnsi="Times New Roman" w:cs="Times New Roman"/>
          <w:sz w:val="24"/>
          <w:szCs w:val="24"/>
        </w:rPr>
        <w:t>hectoliter</w:t>
      </w:r>
      <w:proofErr w:type="spellEnd"/>
      <w:r w:rsidRPr="00536890">
        <w:rPr>
          <w:rFonts w:ascii="Times New Roman" w:hAnsi="Times New Roman" w:cs="Times New Roman"/>
          <w:sz w:val="24"/>
          <w:szCs w:val="24"/>
        </w:rPr>
        <w:t xml:space="preserve"> weight, and hardness index determine the end-use quality and consumer acceptance. Therefore, a comprehensive evaluation must integrate both yield and quality aspects to ensure the selection of genotypes that meet the dual criteria of productivity and quality (Kumar </w:t>
      </w:r>
      <w:r w:rsidRPr="00A302C0">
        <w:rPr>
          <w:rFonts w:ascii="Times New Roman" w:hAnsi="Times New Roman" w:cs="Times New Roman"/>
          <w:i/>
          <w:iCs/>
          <w:sz w:val="24"/>
          <w:szCs w:val="24"/>
        </w:rPr>
        <w:t>et al</w:t>
      </w:r>
      <w:r w:rsidRPr="00536890">
        <w:rPr>
          <w:rFonts w:ascii="Times New Roman" w:hAnsi="Times New Roman" w:cs="Times New Roman"/>
          <w:sz w:val="24"/>
          <w:szCs w:val="24"/>
        </w:rPr>
        <w:t>., 2017).</w:t>
      </w:r>
    </w:p>
    <w:p w14:paraId="2DF186DF" w14:textId="77777777" w:rsidR="0044480A" w:rsidRDefault="006A2242" w:rsidP="006A2242">
      <w:pPr>
        <w:tabs>
          <w:tab w:val="left" w:pos="1339"/>
        </w:tabs>
        <w:spacing w:line="360" w:lineRule="auto"/>
        <w:jc w:val="both"/>
        <w:rPr>
          <w:rFonts w:ascii="Times New Roman" w:hAnsi="Times New Roman" w:cs="Times New Roman"/>
          <w:sz w:val="24"/>
          <w:szCs w:val="24"/>
        </w:rPr>
      </w:pPr>
      <w:r w:rsidRPr="00536890">
        <w:rPr>
          <w:rFonts w:ascii="Times New Roman" w:hAnsi="Times New Roman" w:cs="Times New Roman"/>
          <w:sz w:val="24"/>
          <w:szCs w:val="24"/>
        </w:rPr>
        <w:t xml:space="preserve">Moreover, understanding the relationship among different traits through statistical tools like correlation, path coefficient analysis, and heritability estimates aids in the identification of direct and indirect contributors to yield. High heritability coupled with high genetic advance for a trait suggests the predominance of additive gene action and the possibility of </w:t>
      </w:r>
      <w:r w:rsidRPr="00536890">
        <w:rPr>
          <w:rFonts w:ascii="Times New Roman" w:hAnsi="Times New Roman" w:cs="Times New Roman"/>
          <w:sz w:val="24"/>
          <w:szCs w:val="24"/>
        </w:rPr>
        <w:lastRenderedPageBreak/>
        <w:t>improvement through simple selection (Singh &amp; Chaudhary, 2016). These analyses also help breeders prioritize traits in selection strategies.</w:t>
      </w:r>
    </w:p>
    <w:p w14:paraId="25CFECDC" w14:textId="77777777" w:rsidR="006A2242" w:rsidRPr="00536890" w:rsidRDefault="006A2242" w:rsidP="006A2242">
      <w:pPr>
        <w:tabs>
          <w:tab w:val="left" w:pos="1339"/>
        </w:tabs>
        <w:spacing w:line="360" w:lineRule="auto"/>
        <w:jc w:val="both"/>
        <w:rPr>
          <w:rFonts w:ascii="Times New Roman" w:hAnsi="Times New Roman" w:cs="Times New Roman"/>
          <w:sz w:val="24"/>
          <w:szCs w:val="24"/>
        </w:rPr>
      </w:pPr>
      <w:r w:rsidRPr="00536890">
        <w:rPr>
          <w:rFonts w:ascii="Times New Roman" w:hAnsi="Times New Roman" w:cs="Times New Roman"/>
          <w:sz w:val="24"/>
          <w:szCs w:val="24"/>
        </w:rPr>
        <w:t>Given the dynamic nature of environmental conditions and the rising need for sustainable wheat production, region-specific evaluation of germplasm has become more critical than ever. In the Vindhyan region, localized trials enable the identification of genotypes that are not only high yielding but also resilient to biotic and abiotic stresses, thereby supporting climate-resilient agriculture. Such efforts align with national and global goals of enhancing food and nutritional security.</w:t>
      </w:r>
    </w:p>
    <w:p w14:paraId="34BE7137" w14:textId="77777777" w:rsidR="006A2242" w:rsidRPr="00536890" w:rsidRDefault="006A2242" w:rsidP="006A2242">
      <w:pPr>
        <w:tabs>
          <w:tab w:val="left" w:pos="1339"/>
        </w:tabs>
        <w:spacing w:line="360" w:lineRule="auto"/>
        <w:jc w:val="both"/>
        <w:rPr>
          <w:rFonts w:ascii="Times New Roman" w:hAnsi="Times New Roman" w:cs="Times New Roman"/>
          <w:sz w:val="24"/>
          <w:szCs w:val="24"/>
        </w:rPr>
      </w:pPr>
      <w:r w:rsidRPr="00536890">
        <w:rPr>
          <w:rFonts w:ascii="Times New Roman" w:hAnsi="Times New Roman" w:cs="Times New Roman"/>
          <w:sz w:val="24"/>
          <w:szCs w:val="24"/>
        </w:rPr>
        <w:t xml:space="preserve">Therefore, the present study was undertaken with the objective of evaluating diverse wheat germplasm lines under the </w:t>
      </w:r>
      <w:proofErr w:type="spellStart"/>
      <w:r w:rsidRPr="00536890">
        <w:rPr>
          <w:rFonts w:ascii="Times New Roman" w:hAnsi="Times New Roman" w:cs="Times New Roman"/>
          <w:sz w:val="24"/>
          <w:szCs w:val="24"/>
        </w:rPr>
        <w:t>agro</w:t>
      </w:r>
      <w:proofErr w:type="spellEnd"/>
      <w:r w:rsidRPr="00536890">
        <w:rPr>
          <w:rFonts w:ascii="Times New Roman" w:hAnsi="Times New Roman" w:cs="Times New Roman"/>
          <w:sz w:val="24"/>
          <w:szCs w:val="24"/>
        </w:rPr>
        <w:t>-climatic conditions of the Vindhyan region of U.P. for their growth, yield, and grain quality performance. The findings of this study are expected to contribute to the selection of superior genotypes suitable for cultivation in the region and also provide valuable information for future wheat improvement programs aimed at enhancing regional productivity and quality standards.</w:t>
      </w:r>
    </w:p>
    <w:p w14:paraId="090A14CA" w14:textId="77777777" w:rsidR="006A2242" w:rsidRDefault="006A2242">
      <w:r>
        <w:br w:type="page"/>
      </w:r>
    </w:p>
    <w:p w14:paraId="62CC39A3" w14:textId="77777777" w:rsidR="006A2242" w:rsidRPr="00703A70" w:rsidRDefault="006A2242" w:rsidP="00703A70">
      <w:pPr>
        <w:spacing w:line="360" w:lineRule="auto"/>
        <w:jc w:val="center"/>
        <w:rPr>
          <w:rFonts w:ascii="Times New Roman" w:hAnsi="Times New Roman" w:cs="Times New Roman"/>
          <w:b/>
          <w:bCs/>
          <w:sz w:val="28"/>
          <w:szCs w:val="28"/>
          <w:u w:val="single"/>
        </w:rPr>
      </w:pPr>
      <w:r w:rsidRPr="00703A70">
        <w:rPr>
          <w:rFonts w:ascii="Times New Roman" w:hAnsi="Times New Roman" w:cs="Times New Roman"/>
          <w:b/>
          <w:bCs/>
          <w:sz w:val="28"/>
          <w:szCs w:val="28"/>
          <w:u w:val="single"/>
        </w:rPr>
        <w:lastRenderedPageBreak/>
        <w:t>Materials and Methods</w:t>
      </w:r>
    </w:p>
    <w:p w14:paraId="4FCBFB27" w14:textId="77777777" w:rsidR="006A2242" w:rsidRPr="00E73949" w:rsidRDefault="006A2242" w:rsidP="006A2242">
      <w:pPr>
        <w:spacing w:line="360" w:lineRule="auto"/>
        <w:jc w:val="both"/>
        <w:rPr>
          <w:rFonts w:ascii="Times New Roman" w:hAnsi="Times New Roman" w:cs="Times New Roman"/>
          <w:sz w:val="24"/>
          <w:szCs w:val="24"/>
        </w:rPr>
      </w:pPr>
      <w:r w:rsidRPr="00E73949">
        <w:rPr>
          <w:rFonts w:ascii="Times New Roman" w:hAnsi="Times New Roman" w:cs="Times New Roman"/>
          <w:sz w:val="24"/>
          <w:szCs w:val="24"/>
        </w:rPr>
        <w:t xml:space="preserve">The present study entitled </w:t>
      </w:r>
      <w:r w:rsidRPr="00E73949">
        <w:rPr>
          <w:rFonts w:ascii="Times New Roman" w:hAnsi="Times New Roman" w:cs="Times New Roman"/>
          <w:i/>
          <w:iCs/>
          <w:sz w:val="24"/>
          <w:szCs w:val="24"/>
        </w:rPr>
        <w:t>“Evaluation of Wheat (Triticum aestivum L.) Germplasm for Growth, Yield, and Quality Parameters in the Vindhyan Region of U.P.”</w:t>
      </w:r>
      <w:r w:rsidRPr="00E73949">
        <w:rPr>
          <w:rFonts w:ascii="Times New Roman" w:hAnsi="Times New Roman" w:cs="Times New Roman"/>
          <w:sz w:val="24"/>
          <w:szCs w:val="24"/>
        </w:rPr>
        <w:t xml:space="preserve"> was carried out during the Rabi season of 2024–2025 at the Main Experiment Station, Prof. Rajendra Singh (Rajju Bhaiya) University, Prayagraj. The experimental site is geographically located at 24°47'32" N latitude and 81°19'35" E longitude, at an elevation of 98 meters above mean sea level. The climate of the region is classified as tropical semi-arid, characterized by hot summers and cool winters, with an annual rainfall ranging from 650 mm to 1000 mm, most of which is received between July and September. Temperatures vary between 2°C in winter (January) and 40°C during summer months (May–June).</w:t>
      </w:r>
    </w:p>
    <w:p w14:paraId="5F6EF84F" w14:textId="77777777" w:rsidR="006A2242" w:rsidRPr="00E73949" w:rsidRDefault="006A2242" w:rsidP="006A2242">
      <w:pPr>
        <w:spacing w:line="360" w:lineRule="auto"/>
        <w:jc w:val="both"/>
        <w:rPr>
          <w:rFonts w:ascii="Times New Roman" w:hAnsi="Times New Roman" w:cs="Times New Roman"/>
          <w:sz w:val="24"/>
          <w:szCs w:val="24"/>
        </w:rPr>
      </w:pPr>
      <w:r w:rsidRPr="00E73949">
        <w:rPr>
          <w:rFonts w:ascii="Times New Roman" w:hAnsi="Times New Roman" w:cs="Times New Roman"/>
          <w:sz w:val="24"/>
          <w:szCs w:val="24"/>
        </w:rPr>
        <w:t>The experimental material comprised twelve wheat (</w:t>
      </w:r>
      <w:r w:rsidR="00C3753E" w:rsidRPr="00287FDA">
        <w:rPr>
          <w:rFonts w:ascii="Times New Roman" w:hAnsi="Times New Roman" w:cs="Times New Roman"/>
          <w:i/>
          <w:sz w:val="24"/>
          <w:szCs w:val="24"/>
        </w:rPr>
        <w:t>Triticum aestivum</w:t>
      </w:r>
      <w:r w:rsidRPr="00E73949">
        <w:rPr>
          <w:rFonts w:ascii="Times New Roman" w:hAnsi="Times New Roman" w:cs="Times New Roman"/>
          <w:sz w:val="24"/>
          <w:szCs w:val="24"/>
        </w:rPr>
        <w:t xml:space="preserve"> L.) genotypes (AAIW-6, DBW-88, DBW-187, K-1317, AAIW-9, FLW-16, PBW-343, HD-3086, DBW-303, HPW-368, DBW-222, and DBW-110), along with one check variety (HD-2967). The genotypes were evaluated using a Randomized Block Design (RBD) with three replications to minimize experimental error. Each genotype was sown in a plot of </w:t>
      </w:r>
      <w:r w:rsidR="004B6FFD">
        <w:rPr>
          <w:rFonts w:ascii="Times New Roman" w:hAnsi="Times New Roman" w:cs="Times New Roman"/>
          <w:sz w:val="24"/>
          <w:szCs w:val="24"/>
        </w:rPr>
        <w:t>2</w:t>
      </w:r>
      <w:r w:rsidRPr="00E73949">
        <w:rPr>
          <w:rFonts w:ascii="Times New Roman" w:hAnsi="Times New Roman" w:cs="Times New Roman"/>
          <w:sz w:val="24"/>
          <w:szCs w:val="24"/>
        </w:rPr>
        <w:t xml:space="preserve"> m × </w:t>
      </w:r>
      <w:r w:rsidR="004B6FFD">
        <w:rPr>
          <w:rFonts w:ascii="Times New Roman" w:hAnsi="Times New Roman" w:cs="Times New Roman"/>
          <w:sz w:val="24"/>
          <w:szCs w:val="24"/>
        </w:rPr>
        <w:t>2</w:t>
      </w:r>
      <w:r w:rsidRPr="00E73949">
        <w:rPr>
          <w:rFonts w:ascii="Times New Roman" w:hAnsi="Times New Roman" w:cs="Times New Roman"/>
          <w:sz w:val="24"/>
          <w:szCs w:val="24"/>
        </w:rPr>
        <w:t xml:space="preserve"> m, comprising four rows, with a row-to-row spacing of 22.5 cm and plant-to-plant spacing of 10 cm. The recommended dose of fertilizers was applied at the rate of NPK 120:60:60 kg/ha to ensure optimal crop nutrition. Standard agronomic practices were followed uniformly throughout the growing period to maintain healthy crop growth and development.</w:t>
      </w:r>
    </w:p>
    <w:p w14:paraId="3F38D32E" w14:textId="25BEB5D0" w:rsidR="006A2242" w:rsidRPr="00E73949" w:rsidRDefault="006A2242" w:rsidP="006A2242">
      <w:pPr>
        <w:spacing w:line="360" w:lineRule="auto"/>
        <w:jc w:val="both"/>
        <w:rPr>
          <w:rFonts w:ascii="Times New Roman" w:hAnsi="Times New Roman" w:cs="Times New Roman"/>
          <w:sz w:val="24"/>
          <w:szCs w:val="24"/>
        </w:rPr>
      </w:pPr>
      <w:r w:rsidRPr="00E73949">
        <w:rPr>
          <w:rFonts w:ascii="Times New Roman" w:hAnsi="Times New Roman" w:cs="Times New Roman"/>
          <w:sz w:val="24"/>
          <w:szCs w:val="24"/>
        </w:rPr>
        <w:t>Observations were recorded on both pre-harvest and post-harvest parameters. Pre-harvest observations included days to 50% heading, days to maturity, plant height, number of leaves per plant, number of tillers per plant, spike length, number of</w:t>
      </w:r>
      <w:r w:rsidR="00232E77">
        <w:rPr>
          <w:rFonts w:ascii="Times New Roman" w:hAnsi="Times New Roman" w:cs="Times New Roman"/>
          <w:sz w:val="24"/>
          <w:szCs w:val="24"/>
        </w:rPr>
        <w:t xml:space="preserve"> seed per plant</w:t>
      </w:r>
      <w:r w:rsidRPr="00E73949">
        <w:rPr>
          <w:rFonts w:ascii="Times New Roman" w:hAnsi="Times New Roman" w:cs="Times New Roman"/>
          <w:sz w:val="24"/>
          <w:szCs w:val="24"/>
        </w:rPr>
        <w:t>, peduncle length</w:t>
      </w:r>
      <w:r w:rsidRPr="00287FDA">
        <w:rPr>
          <w:rFonts w:ascii="Times New Roman" w:hAnsi="Times New Roman" w:cs="Times New Roman"/>
          <w:sz w:val="24"/>
          <w:szCs w:val="24"/>
          <w:highlight w:val="red"/>
        </w:rPr>
        <w:t>,</w:t>
      </w:r>
      <w:r w:rsidRPr="00E73949">
        <w:rPr>
          <w:rFonts w:ascii="Times New Roman" w:hAnsi="Times New Roman" w:cs="Times New Roman"/>
          <w:sz w:val="24"/>
          <w:szCs w:val="24"/>
        </w:rPr>
        <w:t xml:space="preserve"> and. </w:t>
      </w:r>
      <w:r w:rsidR="008A4C0F" w:rsidRPr="00E73949">
        <w:rPr>
          <w:rFonts w:ascii="Times New Roman" w:hAnsi="Times New Roman" w:cs="Times New Roman"/>
          <w:sz w:val="24"/>
          <w:szCs w:val="24"/>
        </w:rPr>
        <w:t>post-harvest</w:t>
      </w:r>
      <w:r w:rsidRPr="00E73949">
        <w:rPr>
          <w:rFonts w:ascii="Times New Roman" w:hAnsi="Times New Roman" w:cs="Times New Roman"/>
          <w:sz w:val="24"/>
          <w:szCs w:val="24"/>
        </w:rPr>
        <w:t xml:space="preserve"> traits included number of grains per spike, biological yield per plant, grain yield per plant, 1000-seed weight, and grain yield per plot.</w:t>
      </w:r>
    </w:p>
    <w:p w14:paraId="020A5572" w14:textId="77777777" w:rsidR="002E2B0B" w:rsidRPr="004E7968" w:rsidRDefault="006A2242" w:rsidP="004E7968">
      <w:pPr>
        <w:spacing w:line="360" w:lineRule="auto"/>
        <w:jc w:val="both"/>
        <w:rPr>
          <w:rFonts w:ascii="Times New Roman" w:hAnsi="Times New Roman" w:cs="Times New Roman"/>
          <w:sz w:val="24"/>
          <w:szCs w:val="24"/>
        </w:rPr>
      </w:pPr>
      <w:r w:rsidRPr="00E73949">
        <w:rPr>
          <w:rFonts w:ascii="Times New Roman" w:hAnsi="Times New Roman" w:cs="Times New Roman"/>
          <w:sz w:val="24"/>
          <w:szCs w:val="24"/>
        </w:rPr>
        <w:t>The recorded data were subjected to statistical analysis to evaluate genetic variability, heritability, genetic advance, and trait associations. Analysis of variance (ANOVA) was performed to assess the significance of differences among genotypes. The genotypic and phenotypic coefficients of variation (GCV and PCV) were calculated as per the method of Burton (1952), while heritability (broad sense) and genetic advance were estimated using the methods proposed by Johnson et al. (1995). Correlation and path coefficient analyses were conducted following Dewey and Lu (1959) to understand the nature of relationships among yield and its contributing traits</w:t>
      </w:r>
    </w:p>
    <w:p w14:paraId="617C9FB3" w14:textId="77777777" w:rsidR="006A2242" w:rsidRPr="00F84D7B" w:rsidRDefault="006A2242" w:rsidP="00F84D7B">
      <w:r w:rsidRPr="00703A70">
        <w:rPr>
          <w:rFonts w:ascii="Times New Roman" w:hAnsi="Times New Roman" w:cs="Times New Roman"/>
          <w:b/>
          <w:bCs/>
          <w:sz w:val="28"/>
          <w:szCs w:val="28"/>
          <w:u w:val="single"/>
        </w:rPr>
        <w:lastRenderedPageBreak/>
        <w:t>Result and Discussion</w:t>
      </w:r>
    </w:p>
    <w:p w14:paraId="05077318" w14:textId="77777777" w:rsidR="006A2242" w:rsidRDefault="006A2242" w:rsidP="006A2242">
      <w:pPr>
        <w:spacing w:line="360" w:lineRule="auto"/>
        <w:jc w:val="both"/>
        <w:rPr>
          <w:rFonts w:ascii="Times New Roman" w:hAnsi="Times New Roman" w:cs="Times New Roman"/>
          <w:sz w:val="24"/>
          <w:szCs w:val="24"/>
        </w:rPr>
      </w:pPr>
      <w:r w:rsidRPr="00BA5974">
        <w:rPr>
          <w:rFonts w:ascii="Times New Roman" w:hAnsi="Times New Roman" w:cs="Times New Roman"/>
          <w:sz w:val="24"/>
          <w:szCs w:val="24"/>
        </w:rPr>
        <w:t>The present study was conducted to assess the genetic variability, correlation, and path coefficient among thirteen wheat genotypes for growth, yield, and related traits under field conditions during the 2024–25 rabi season. Significant differences were observed among the genotypes for all sixteen quantitative traits, indicating the presence of substantial genetic diversity which is essential for effective selection and crop improvement.</w:t>
      </w:r>
    </w:p>
    <w:p w14:paraId="09D71AC4" w14:textId="77777777" w:rsidR="00C85564" w:rsidRPr="00B103E3" w:rsidRDefault="00C85564" w:rsidP="00C85564">
      <w:pPr>
        <w:rPr>
          <w:rFonts w:ascii="Times New Roman" w:hAnsi="Times New Roman" w:cs="Times New Roman"/>
          <w:b/>
          <w:color w:val="000000" w:themeColor="text1"/>
          <w:sz w:val="24"/>
          <w:szCs w:val="24"/>
        </w:rPr>
      </w:pPr>
      <w:r w:rsidRPr="00B103E3">
        <w:rPr>
          <w:rFonts w:ascii="Times New Roman" w:hAnsi="Times New Roman" w:cs="Times New Roman"/>
          <w:b/>
          <w:color w:val="000000" w:themeColor="text1"/>
          <w:sz w:val="24"/>
          <w:szCs w:val="24"/>
        </w:rPr>
        <w:t>Table</w:t>
      </w:r>
      <w:r w:rsidR="00F84D7B">
        <w:rPr>
          <w:rFonts w:ascii="Times New Roman" w:hAnsi="Times New Roman" w:cs="Times New Roman"/>
          <w:b/>
          <w:color w:val="000000" w:themeColor="text1"/>
          <w:sz w:val="24"/>
          <w:szCs w:val="24"/>
        </w:rPr>
        <w:t>1</w:t>
      </w:r>
      <w:r w:rsidRPr="00B103E3">
        <w:rPr>
          <w:rFonts w:ascii="Times New Roman" w:hAnsi="Times New Roman" w:cs="Times New Roman"/>
          <w:b/>
          <w:color w:val="000000" w:themeColor="text1"/>
          <w:sz w:val="24"/>
          <w:szCs w:val="24"/>
        </w:rPr>
        <w:t xml:space="preserve">:   Analysis of </w:t>
      </w:r>
      <w:proofErr w:type="gramStart"/>
      <w:r w:rsidRPr="00B103E3">
        <w:rPr>
          <w:rFonts w:ascii="Times New Roman" w:hAnsi="Times New Roman" w:cs="Times New Roman"/>
          <w:b/>
          <w:color w:val="000000" w:themeColor="text1"/>
          <w:sz w:val="24"/>
          <w:szCs w:val="24"/>
        </w:rPr>
        <w:t>variance</w:t>
      </w:r>
      <w:r w:rsidRPr="00C85564">
        <w:rPr>
          <w:rFonts w:ascii="Times New Roman" w:hAnsi="Times New Roman" w:cs="Times New Roman"/>
          <w:b/>
          <w:color w:val="000000" w:themeColor="text1"/>
          <w:sz w:val="24"/>
          <w:szCs w:val="24"/>
        </w:rPr>
        <w:t>(</w:t>
      </w:r>
      <w:proofErr w:type="gramEnd"/>
      <w:r w:rsidRPr="00C85564">
        <w:rPr>
          <w:rFonts w:ascii="Times New Roman" w:hAnsi="Times New Roman" w:cs="Times New Roman"/>
          <w:b/>
          <w:color w:val="000000" w:themeColor="text1"/>
          <w:sz w:val="24"/>
          <w:szCs w:val="24"/>
        </w:rPr>
        <w:t xml:space="preserve">mean </w:t>
      </w:r>
      <w:proofErr w:type="gramStart"/>
      <w:r w:rsidRPr="00C85564">
        <w:rPr>
          <w:rFonts w:ascii="Times New Roman" w:hAnsi="Times New Roman" w:cs="Times New Roman"/>
          <w:b/>
          <w:color w:val="000000" w:themeColor="text1"/>
          <w:sz w:val="24"/>
          <w:szCs w:val="24"/>
        </w:rPr>
        <w:t>squares)for</w:t>
      </w:r>
      <w:proofErr w:type="gramEnd"/>
      <w:r w:rsidRPr="00C85564">
        <w:rPr>
          <w:rFonts w:ascii="Times New Roman" w:hAnsi="Times New Roman" w:cs="Times New Roman"/>
          <w:b/>
          <w:color w:val="000000" w:themeColor="text1"/>
          <w:sz w:val="24"/>
          <w:szCs w:val="24"/>
        </w:rPr>
        <w:t xml:space="preserve"> s</w:t>
      </w:r>
      <w:r>
        <w:rPr>
          <w:rFonts w:ascii="Times New Roman" w:hAnsi="Times New Roman" w:cs="Times New Roman"/>
          <w:b/>
          <w:color w:val="000000" w:themeColor="text1"/>
          <w:sz w:val="24"/>
          <w:szCs w:val="24"/>
        </w:rPr>
        <w:t>ix</w:t>
      </w:r>
      <w:r w:rsidRPr="00C85564">
        <w:rPr>
          <w:rFonts w:ascii="Times New Roman" w:hAnsi="Times New Roman" w:cs="Times New Roman"/>
          <w:b/>
          <w:color w:val="000000" w:themeColor="text1"/>
          <w:sz w:val="24"/>
          <w:szCs w:val="24"/>
        </w:rPr>
        <w:t xml:space="preserve">teen characters in </w:t>
      </w:r>
      <w:r>
        <w:rPr>
          <w:rFonts w:ascii="Times New Roman" w:hAnsi="Times New Roman" w:cs="Times New Roman"/>
          <w:b/>
          <w:color w:val="000000" w:themeColor="text1"/>
          <w:sz w:val="24"/>
          <w:szCs w:val="24"/>
        </w:rPr>
        <w:t>Wheat</w:t>
      </w:r>
      <w:r w:rsidRPr="00C85564">
        <w:rPr>
          <w:rFonts w:ascii="Times New Roman" w:hAnsi="Times New Roman" w:cs="Times New Roman"/>
          <w:b/>
          <w:color w:val="000000" w:themeColor="text1"/>
          <w:sz w:val="24"/>
          <w:szCs w:val="24"/>
        </w:rPr>
        <w:t>.</w:t>
      </w:r>
    </w:p>
    <w:tbl>
      <w:tblPr>
        <w:tblW w:w="886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0"/>
        <w:gridCol w:w="1702"/>
        <w:gridCol w:w="1702"/>
        <w:gridCol w:w="1600"/>
      </w:tblGrid>
      <w:tr w:rsidR="00C85564" w:rsidRPr="00B103E3" w14:paraId="05B1500F" w14:textId="77777777" w:rsidTr="0082453D">
        <w:trPr>
          <w:trHeight w:val="105"/>
        </w:trPr>
        <w:tc>
          <w:tcPr>
            <w:tcW w:w="3860" w:type="dxa"/>
            <w:vMerge w:val="restart"/>
            <w:vAlign w:val="center"/>
          </w:tcPr>
          <w:p w14:paraId="1C2A89C7" w14:textId="77777777" w:rsidR="00C85564" w:rsidRPr="00B103E3" w:rsidRDefault="00C85564" w:rsidP="0082453D">
            <w:pPr>
              <w:jc w:val="cente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Genotypes</w:t>
            </w:r>
          </w:p>
        </w:tc>
        <w:tc>
          <w:tcPr>
            <w:tcW w:w="5004" w:type="dxa"/>
            <w:gridSpan w:val="3"/>
            <w:noWrap/>
            <w:vAlign w:val="center"/>
          </w:tcPr>
          <w:p w14:paraId="26F45017" w14:textId="77777777" w:rsidR="00C85564" w:rsidRPr="00B103E3" w:rsidRDefault="00C85564" w:rsidP="0082453D">
            <w:pPr>
              <w:spacing w:after="0" w:line="480" w:lineRule="auto"/>
              <w:jc w:val="center"/>
              <w:rPr>
                <w:rFonts w:ascii="Times New Roman" w:eastAsia="Times New Roman" w:hAnsi="Times New Roman" w:cs="Times New Roman"/>
                <w:color w:val="000000" w:themeColor="text1"/>
                <w:sz w:val="24"/>
                <w:szCs w:val="24"/>
                <w:lang w:eastAsia="en-IN"/>
              </w:rPr>
            </w:pPr>
            <w:r w:rsidRPr="00B103E3">
              <w:rPr>
                <w:rFonts w:ascii="Times New Roman" w:eastAsia="Times New Roman" w:hAnsi="Times New Roman" w:cs="Times New Roman"/>
                <w:color w:val="000000" w:themeColor="text1"/>
                <w:sz w:val="24"/>
                <w:szCs w:val="24"/>
                <w:lang w:eastAsia="en-IN"/>
              </w:rPr>
              <w:t>Mean sum of squares</w:t>
            </w:r>
          </w:p>
        </w:tc>
      </w:tr>
      <w:tr w:rsidR="00C85564" w:rsidRPr="00B103E3" w14:paraId="5BCF1A57" w14:textId="77777777" w:rsidTr="0082453D">
        <w:trPr>
          <w:trHeight w:val="185"/>
        </w:trPr>
        <w:tc>
          <w:tcPr>
            <w:tcW w:w="3860" w:type="dxa"/>
            <w:vMerge/>
            <w:vAlign w:val="center"/>
          </w:tcPr>
          <w:p w14:paraId="7E5910C9" w14:textId="77777777" w:rsidR="00C85564" w:rsidRPr="00B103E3" w:rsidRDefault="00C85564" w:rsidP="0082453D">
            <w:pPr>
              <w:jc w:val="center"/>
              <w:rPr>
                <w:rFonts w:ascii="Times New Roman" w:hAnsi="Times New Roman" w:cs="Times New Roman"/>
                <w:color w:val="000000" w:themeColor="text1"/>
                <w:sz w:val="20"/>
                <w:szCs w:val="20"/>
              </w:rPr>
            </w:pPr>
          </w:p>
        </w:tc>
        <w:tc>
          <w:tcPr>
            <w:tcW w:w="1702" w:type="dxa"/>
            <w:noWrap/>
            <w:vAlign w:val="center"/>
            <w:hideMark/>
          </w:tcPr>
          <w:p w14:paraId="39E5D7D8" w14:textId="77777777" w:rsidR="00C85564" w:rsidRPr="00B103E3" w:rsidRDefault="00C85564" w:rsidP="0082453D">
            <w:pPr>
              <w:spacing w:after="0" w:line="480" w:lineRule="auto"/>
              <w:jc w:val="center"/>
              <w:rPr>
                <w:rFonts w:ascii="Times New Roman" w:eastAsia="Times New Roman" w:hAnsi="Times New Roman" w:cs="Times New Roman"/>
                <w:color w:val="000000" w:themeColor="text1"/>
                <w:sz w:val="24"/>
                <w:szCs w:val="24"/>
                <w:lang w:eastAsia="en-IN"/>
              </w:rPr>
            </w:pPr>
            <w:r w:rsidRPr="00B103E3">
              <w:rPr>
                <w:rFonts w:ascii="Times New Roman" w:eastAsia="Times New Roman" w:hAnsi="Times New Roman" w:cs="Times New Roman"/>
                <w:color w:val="000000" w:themeColor="text1"/>
                <w:sz w:val="24"/>
                <w:szCs w:val="24"/>
                <w:lang w:eastAsia="en-IN"/>
              </w:rPr>
              <w:t>Replications</w:t>
            </w:r>
          </w:p>
        </w:tc>
        <w:tc>
          <w:tcPr>
            <w:tcW w:w="1702" w:type="dxa"/>
            <w:noWrap/>
            <w:vAlign w:val="center"/>
            <w:hideMark/>
          </w:tcPr>
          <w:p w14:paraId="419657CE" w14:textId="77777777" w:rsidR="00C85564" w:rsidRPr="00B103E3" w:rsidRDefault="00C85564" w:rsidP="0082453D">
            <w:pPr>
              <w:spacing w:after="0" w:line="480" w:lineRule="auto"/>
              <w:jc w:val="center"/>
              <w:rPr>
                <w:rFonts w:ascii="Times New Roman" w:eastAsia="Times New Roman" w:hAnsi="Times New Roman" w:cs="Times New Roman"/>
                <w:color w:val="000000" w:themeColor="text1"/>
                <w:sz w:val="24"/>
                <w:szCs w:val="24"/>
                <w:lang w:eastAsia="en-IN"/>
              </w:rPr>
            </w:pPr>
            <w:r w:rsidRPr="00B103E3">
              <w:rPr>
                <w:rFonts w:ascii="Times New Roman" w:eastAsia="Times New Roman" w:hAnsi="Times New Roman" w:cs="Times New Roman"/>
                <w:color w:val="000000" w:themeColor="text1"/>
                <w:sz w:val="24"/>
                <w:szCs w:val="24"/>
                <w:lang w:eastAsia="en-IN"/>
              </w:rPr>
              <w:t>Treatment</w:t>
            </w:r>
          </w:p>
        </w:tc>
        <w:tc>
          <w:tcPr>
            <w:tcW w:w="1600" w:type="dxa"/>
            <w:noWrap/>
            <w:vAlign w:val="center"/>
            <w:hideMark/>
          </w:tcPr>
          <w:p w14:paraId="3FB3479D" w14:textId="77777777" w:rsidR="00C85564" w:rsidRPr="00B103E3" w:rsidRDefault="00C85564" w:rsidP="0082453D">
            <w:pPr>
              <w:spacing w:after="0" w:line="480" w:lineRule="auto"/>
              <w:jc w:val="center"/>
              <w:rPr>
                <w:rFonts w:ascii="Times New Roman" w:eastAsia="Times New Roman" w:hAnsi="Times New Roman" w:cs="Times New Roman"/>
                <w:color w:val="000000" w:themeColor="text1"/>
                <w:sz w:val="24"/>
                <w:szCs w:val="24"/>
                <w:lang w:eastAsia="en-IN"/>
              </w:rPr>
            </w:pPr>
            <w:r w:rsidRPr="00B103E3">
              <w:rPr>
                <w:rFonts w:ascii="Times New Roman" w:eastAsia="Times New Roman" w:hAnsi="Times New Roman" w:cs="Times New Roman"/>
                <w:color w:val="000000" w:themeColor="text1"/>
                <w:sz w:val="24"/>
                <w:szCs w:val="24"/>
                <w:lang w:eastAsia="en-IN"/>
              </w:rPr>
              <w:t>Error</w:t>
            </w:r>
          </w:p>
        </w:tc>
      </w:tr>
      <w:tr w:rsidR="00C85564" w:rsidRPr="00B103E3" w14:paraId="0526EB47" w14:textId="77777777" w:rsidTr="0082453D">
        <w:trPr>
          <w:trHeight w:val="246"/>
        </w:trPr>
        <w:tc>
          <w:tcPr>
            <w:tcW w:w="3860" w:type="dxa"/>
            <w:vMerge/>
            <w:vAlign w:val="center"/>
          </w:tcPr>
          <w:p w14:paraId="3332604F" w14:textId="77777777" w:rsidR="00C85564" w:rsidRPr="00B103E3" w:rsidRDefault="00C85564" w:rsidP="0082453D">
            <w:pPr>
              <w:jc w:val="center"/>
              <w:rPr>
                <w:rFonts w:ascii="Times New Roman" w:hAnsi="Times New Roman" w:cs="Times New Roman"/>
                <w:color w:val="000000" w:themeColor="text1"/>
                <w:sz w:val="20"/>
                <w:szCs w:val="20"/>
              </w:rPr>
            </w:pPr>
          </w:p>
        </w:tc>
        <w:tc>
          <w:tcPr>
            <w:tcW w:w="1702" w:type="dxa"/>
            <w:noWrap/>
            <w:vAlign w:val="center"/>
          </w:tcPr>
          <w:p w14:paraId="2EA59556" w14:textId="77777777" w:rsidR="00C85564" w:rsidRPr="00B103E3" w:rsidRDefault="00C85564" w:rsidP="0082453D">
            <w:pPr>
              <w:spacing w:after="0" w:line="480" w:lineRule="auto"/>
              <w:jc w:val="center"/>
              <w:rPr>
                <w:rFonts w:ascii="Times New Roman" w:eastAsia="Times New Roman" w:hAnsi="Times New Roman" w:cs="Times New Roman"/>
                <w:color w:val="000000" w:themeColor="text1"/>
                <w:sz w:val="24"/>
                <w:szCs w:val="24"/>
                <w:lang w:eastAsia="en-IN"/>
              </w:rPr>
            </w:pPr>
            <w:r w:rsidRPr="00B103E3">
              <w:rPr>
                <w:rFonts w:ascii="Times New Roman" w:eastAsia="Times New Roman" w:hAnsi="Times New Roman" w:cs="Times New Roman"/>
                <w:color w:val="000000" w:themeColor="text1"/>
                <w:sz w:val="24"/>
                <w:szCs w:val="24"/>
                <w:lang w:eastAsia="en-IN"/>
              </w:rPr>
              <w:t>(</w:t>
            </w:r>
            <w:proofErr w:type="spellStart"/>
            <w:proofErr w:type="gramStart"/>
            <w:r w:rsidRPr="00B103E3">
              <w:rPr>
                <w:rFonts w:ascii="Times New Roman" w:eastAsia="Times New Roman" w:hAnsi="Times New Roman" w:cs="Times New Roman"/>
                <w:color w:val="000000" w:themeColor="text1"/>
                <w:sz w:val="24"/>
                <w:szCs w:val="24"/>
                <w:lang w:eastAsia="en-IN"/>
              </w:rPr>
              <w:t>d.f</w:t>
            </w:r>
            <w:proofErr w:type="spellEnd"/>
            <w:proofErr w:type="gramEnd"/>
            <w:r w:rsidRPr="00B103E3">
              <w:rPr>
                <w:rFonts w:ascii="Times New Roman" w:eastAsia="Times New Roman" w:hAnsi="Times New Roman" w:cs="Times New Roman"/>
                <w:color w:val="000000" w:themeColor="text1"/>
                <w:sz w:val="24"/>
                <w:szCs w:val="24"/>
                <w:lang w:eastAsia="en-IN"/>
              </w:rPr>
              <w:t>=2)</w:t>
            </w:r>
          </w:p>
        </w:tc>
        <w:tc>
          <w:tcPr>
            <w:tcW w:w="1702" w:type="dxa"/>
            <w:noWrap/>
            <w:vAlign w:val="center"/>
          </w:tcPr>
          <w:p w14:paraId="215EC788" w14:textId="77777777" w:rsidR="00C85564" w:rsidRPr="00B103E3" w:rsidRDefault="00C85564" w:rsidP="0082453D">
            <w:pPr>
              <w:spacing w:after="0" w:line="480" w:lineRule="auto"/>
              <w:jc w:val="center"/>
              <w:rPr>
                <w:rFonts w:ascii="Times New Roman" w:eastAsia="Times New Roman" w:hAnsi="Times New Roman" w:cs="Times New Roman"/>
                <w:color w:val="000000" w:themeColor="text1"/>
                <w:sz w:val="24"/>
                <w:szCs w:val="24"/>
                <w:lang w:eastAsia="en-IN"/>
              </w:rPr>
            </w:pPr>
            <w:r w:rsidRPr="00B103E3">
              <w:rPr>
                <w:rFonts w:ascii="Times New Roman" w:eastAsia="Times New Roman" w:hAnsi="Times New Roman" w:cs="Times New Roman"/>
                <w:color w:val="000000" w:themeColor="text1"/>
                <w:sz w:val="24"/>
                <w:szCs w:val="24"/>
                <w:lang w:eastAsia="en-IN"/>
              </w:rPr>
              <w:t>(</w:t>
            </w:r>
            <w:proofErr w:type="spellStart"/>
            <w:proofErr w:type="gramStart"/>
            <w:r w:rsidRPr="00B103E3">
              <w:rPr>
                <w:rFonts w:ascii="Times New Roman" w:eastAsia="Times New Roman" w:hAnsi="Times New Roman" w:cs="Times New Roman"/>
                <w:color w:val="000000" w:themeColor="text1"/>
                <w:sz w:val="24"/>
                <w:szCs w:val="24"/>
                <w:lang w:eastAsia="en-IN"/>
              </w:rPr>
              <w:t>d.f</w:t>
            </w:r>
            <w:proofErr w:type="spellEnd"/>
            <w:proofErr w:type="gramEnd"/>
            <w:r w:rsidRPr="00B103E3">
              <w:rPr>
                <w:rFonts w:ascii="Times New Roman" w:eastAsia="Times New Roman" w:hAnsi="Times New Roman" w:cs="Times New Roman"/>
                <w:color w:val="000000" w:themeColor="text1"/>
                <w:sz w:val="24"/>
                <w:szCs w:val="24"/>
                <w:lang w:eastAsia="en-IN"/>
              </w:rPr>
              <w:t>=12)</w:t>
            </w:r>
          </w:p>
        </w:tc>
        <w:tc>
          <w:tcPr>
            <w:tcW w:w="1600" w:type="dxa"/>
            <w:noWrap/>
            <w:vAlign w:val="center"/>
          </w:tcPr>
          <w:p w14:paraId="4C19643A" w14:textId="77777777" w:rsidR="00C85564" w:rsidRPr="00B103E3" w:rsidRDefault="00C85564" w:rsidP="0082453D">
            <w:pPr>
              <w:spacing w:after="0" w:line="480" w:lineRule="auto"/>
              <w:jc w:val="center"/>
              <w:rPr>
                <w:rFonts w:ascii="Times New Roman" w:eastAsia="Times New Roman" w:hAnsi="Times New Roman" w:cs="Times New Roman"/>
                <w:color w:val="000000" w:themeColor="text1"/>
                <w:sz w:val="24"/>
                <w:szCs w:val="24"/>
                <w:lang w:eastAsia="en-IN"/>
              </w:rPr>
            </w:pPr>
            <w:r w:rsidRPr="00B103E3">
              <w:rPr>
                <w:rFonts w:ascii="Times New Roman" w:eastAsia="Times New Roman" w:hAnsi="Times New Roman" w:cs="Times New Roman"/>
                <w:color w:val="000000" w:themeColor="text1"/>
                <w:sz w:val="24"/>
                <w:szCs w:val="24"/>
                <w:lang w:eastAsia="en-IN"/>
              </w:rPr>
              <w:t>(</w:t>
            </w:r>
            <w:proofErr w:type="spellStart"/>
            <w:proofErr w:type="gramStart"/>
            <w:r w:rsidRPr="00B103E3">
              <w:rPr>
                <w:rFonts w:ascii="Times New Roman" w:eastAsia="Times New Roman" w:hAnsi="Times New Roman" w:cs="Times New Roman"/>
                <w:color w:val="000000" w:themeColor="text1"/>
                <w:sz w:val="24"/>
                <w:szCs w:val="24"/>
                <w:lang w:eastAsia="en-IN"/>
              </w:rPr>
              <w:t>d.f</w:t>
            </w:r>
            <w:proofErr w:type="spellEnd"/>
            <w:proofErr w:type="gramEnd"/>
            <w:r w:rsidRPr="00B103E3">
              <w:rPr>
                <w:rFonts w:ascii="Times New Roman" w:eastAsia="Times New Roman" w:hAnsi="Times New Roman" w:cs="Times New Roman"/>
                <w:color w:val="000000" w:themeColor="text1"/>
                <w:sz w:val="24"/>
                <w:szCs w:val="24"/>
                <w:lang w:eastAsia="en-IN"/>
              </w:rPr>
              <w:t>=24)</w:t>
            </w:r>
          </w:p>
        </w:tc>
      </w:tr>
      <w:tr w:rsidR="00C85564" w:rsidRPr="00B103E3" w14:paraId="03528E47" w14:textId="77777777" w:rsidTr="0082453D">
        <w:trPr>
          <w:trHeight w:val="302"/>
        </w:trPr>
        <w:tc>
          <w:tcPr>
            <w:tcW w:w="3860" w:type="dxa"/>
            <w:vAlign w:val="center"/>
          </w:tcPr>
          <w:p w14:paraId="411CACFA" w14:textId="77777777" w:rsidR="00C85564" w:rsidRPr="00B103E3" w:rsidRDefault="00C85564"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Plant Height 30 DAS</w:t>
            </w:r>
          </w:p>
        </w:tc>
        <w:tc>
          <w:tcPr>
            <w:tcW w:w="1702" w:type="dxa"/>
            <w:noWrap/>
            <w:vAlign w:val="bottom"/>
            <w:hideMark/>
          </w:tcPr>
          <w:p w14:paraId="0424D6C7"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0.617</w:t>
            </w:r>
          </w:p>
        </w:tc>
        <w:tc>
          <w:tcPr>
            <w:tcW w:w="1702" w:type="dxa"/>
            <w:noWrap/>
            <w:vAlign w:val="bottom"/>
            <w:hideMark/>
          </w:tcPr>
          <w:p w14:paraId="14504F9C"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19.430</w:t>
            </w:r>
            <w:r>
              <w:rPr>
                <w:rFonts w:ascii="Times New Roman" w:eastAsia="Times New Roman" w:hAnsi="Times New Roman" w:cs="Times New Roman"/>
                <w:color w:val="000000" w:themeColor="text1"/>
                <w:lang w:eastAsia="en-GB"/>
              </w:rPr>
              <w:t>**</w:t>
            </w:r>
          </w:p>
        </w:tc>
        <w:tc>
          <w:tcPr>
            <w:tcW w:w="1600" w:type="dxa"/>
            <w:noWrap/>
            <w:vAlign w:val="bottom"/>
            <w:hideMark/>
          </w:tcPr>
          <w:p w14:paraId="680AD9CD"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0.222</w:t>
            </w:r>
          </w:p>
        </w:tc>
      </w:tr>
      <w:tr w:rsidR="00C85564" w:rsidRPr="00B103E3" w14:paraId="4B101DB8" w14:textId="77777777" w:rsidTr="0082453D">
        <w:trPr>
          <w:trHeight w:val="302"/>
        </w:trPr>
        <w:tc>
          <w:tcPr>
            <w:tcW w:w="3860" w:type="dxa"/>
            <w:vAlign w:val="center"/>
          </w:tcPr>
          <w:p w14:paraId="1128F67D" w14:textId="77777777" w:rsidR="00C85564" w:rsidRPr="00B103E3" w:rsidRDefault="00C85564"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Plant Height 60 DAS</w:t>
            </w:r>
          </w:p>
        </w:tc>
        <w:tc>
          <w:tcPr>
            <w:tcW w:w="1702" w:type="dxa"/>
            <w:noWrap/>
            <w:vAlign w:val="bottom"/>
          </w:tcPr>
          <w:p w14:paraId="6B84D1D5"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15.622</w:t>
            </w:r>
          </w:p>
        </w:tc>
        <w:tc>
          <w:tcPr>
            <w:tcW w:w="1702" w:type="dxa"/>
            <w:noWrap/>
            <w:vAlign w:val="bottom"/>
          </w:tcPr>
          <w:p w14:paraId="6172C09A"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281.489</w:t>
            </w:r>
            <w:r>
              <w:rPr>
                <w:rFonts w:ascii="Times New Roman" w:eastAsia="Times New Roman" w:hAnsi="Times New Roman" w:cs="Times New Roman"/>
                <w:color w:val="000000" w:themeColor="text1"/>
                <w:lang w:eastAsia="en-GB"/>
              </w:rPr>
              <w:t>**</w:t>
            </w:r>
          </w:p>
        </w:tc>
        <w:tc>
          <w:tcPr>
            <w:tcW w:w="1600" w:type="dxa"/>
            <w:noWrap/>
            <w:vAlign w:val="bottom"/>
          </w:tcPr>
          <w:p w14:paraId="0A53C743"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9.685</w:t>
            </w:r>
          </w:p>
        </w:tc>
      </w:tr>
      <w:tr w:rsidR="00C85564" w:rsidRPr="00B103E3" w14:paraId="18316557" w14:textId="77777777" w:rsidTr="0082453D">
        <w:trPr>
          <w:trHeight w:val="302"/>
        </w:trPr>
        <w:tc>
          <w:tcPr>
            <w:tcW w:w="3860" w:type="dxa"/>
            <w:vAlign w:val="center"/>
          </w:tcPr>
          <w:p w14:paraId="44510784" w14:textId="77777777" w:rsidR="00C85564" w:rsidRPr="00B103E3" w:rsidRDefault="00C85564"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Plant Height 90 DAS</w:t>
            </w:r>
          </w:p>
        </w:tc>
        <w:tc>
          <w:tcPr>
            <w:tcW w:w="1702" w:type="dxa"/>
            <w:noWrap/>
            <w:vAlign w:val="bottom"/>
          </w:tcPr>
          <w:p w14:paraId="739A2D77"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0.460</w:t>
            </w:r>
          </w:p>
        </w:tc>
        <w:tc>
          <w:tcPr>
            <w:tcW w:w="1702" w:type="dxa"/>
            <w:noWrap/>
            <w:vAlign w:val="bottom"/>
          </w:tcPr>
          <w:p w14:paraId="7CCF1840"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42.550</w:t>
            </w:r>
            <w:r>
              <w:rPr>
                <w:rFonts w:ascii="Times New Roman" w:eastAsia="Times New Roman" w:hAnsi="Times New Roman" w:cs="Times New Roman"/>
                <w:color w:val="000000" w:themeColor="text1"/>
                <w:lang w:eastAsia="en-GB"/>
              </w:rPr>
              <w:t>**</w:t>
            </w:r>
          </w:p>
        </w:tc>
        <w:tc>
          <w:tcPr>
            <w:tcW w:w="1600" w:type="dxa"/>
            <w:noWrap/>
            <w:vAlign w:val="bottom"/>
          </w:tcPr>
          <w:p w14:paraId="2FE2505A"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0.910</w:t>
            </w:r>
          </w:p>
        </w:tc>
      </w:tr>
      <w:tr w:rsidR="00C85564" w:rsidRPr="00B103E3" w14:paraId="7E1E4F55" w14:textId="77777777" w:rsidTr="0082453D">
        <w:trPr>
          <w:trHeight w:val="302"/>
        </w:trPr>
        <w:tc>
          <w:tcPr>
            <w:tcW w:w="3860" w:type="dxa"/>
            <w:vAlign w:val="center"/>
          </w:tcPr>
          <w:p w14:paraId="3A096983" w14:textId="77777777" w:rsidR="00C85564" w:rsidRPr="00B103E3" w:rsidRDefault="00C85564"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No. of leaves / plant</w:t>
            </w:r>
          </w:p>
        </w:tc>
        <w:tc>
          <w:tcPr>
            <w:tcW w:w="1702" w:type="dxa"/>
            <w:noWrap/>
            <w:vAlign w:val="bottom"/>
          </w:tcPr>
          <w:p w14:paraId="16219531"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0.122</w:t>
            </w:r>
          </w:p>
        </w:tc>
        <w:tc>
          <w:tcPr>
            <w:tcW w:w="1702" w:type="dxa"/>
            <w:noWrap/>
            <w:vAlign w:val="bottom"/>
          </w:tcPr>
          <w:p w14:paraId="21654109"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0.724</w:t>
            </w:r>
            <w:r>
              <w:rPr>
                <w:rFonts w:ascii="Times New Roman" w:eastAsia="Times New Roman" w:hAnsi="Times New Roman" w:cs="Times New Roman"/>
                <w:color w:val="000000" w:themeColor="text1"/>
                <w:lang w:eastAsia="en-GB"/>
              </w:rPr>
              <w:t>*</w:t>
            </w:r>
          </w:p>
        </w:tc>
        <w:tc>
          <w:tcPr>
            <w:tcW w:w="1600" w:type="dxa"/>
            <w:noWrap/>
            <w:vAlign w:val="bottom"/>
          </w:tcPr>
          <w:p w14:paraId="447CADA4"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0.059</w:t>
            </w:r>
          </w:p>
        </w:tc>
      </w:tr>
      <w:tr w:rsidR="00C85564" w:rsidRPr="00B103E3" w14:paraId="7BEF8E05" w14:textId="77777777" w:rsidTr="0082453D">
        <w:trPr>
          <w:trHeight w:val="302"/>
        </w:trPr>
        <w:tc>
          <w:tcPr>
            <w:tcW w:w="3860" w:type="dxa"/>
            <w:vAlign w:val="center"/>
          </w:tcPr>
          <w:p w14:paraId="6BD65927" w14:textId="77777777" w:rsidR="00C85564" w:rsidRPr="00B103E3" w:rsidRDefault="00C85564"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Length of Peduncle</w:t>
            </w:r>
          </w:p>
        </w:tc>
        <w:tc>
          <w:tcPr>
            <w:tcW w:w="1702" w:type="dxa"/>
            <w:noWrap/>
            <w:vAlign w:val="bottom"/>
          </w:tcPr>
          <w:p w14:paraId="19270EF4"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0.058</w:t>
            </w:r>
          </w:p>
        </w:tc>
        <w:tc>
          <w:tcPr>
            <w:tcW w:w="1702" w:type="dxa"/>
            <w:noWrap/>
            <w:vAlign w:val="bottom"/>
          </w:tcPr>
          <w:p w14:paraId="0A755BC5"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36.698</w:t>
            </w:r>
            <w:r>
              <w:rPr>
                <w:rFonts w:ascii="Times New Roman" w:eastAsia="Times New Roman" w:hAnsi="Times New Roman" w:cs="Times New Roman"/>
                <w:color w:val="000000" w:themeColor="text1"/>
                <w:lang w:eastAsia="en-GB"/>
              </w:rPr>
              <w:t>**</w:t>
            </w:r>
          </w:p>
        </w:tc>
        <w:tc>
          <w:tcPr>
            <w:tcW w:w="1600" w:type="dxa"/>
            <w:noWrap/>
            <w:vAlign w:val="bottom"/>
          </w:tcPr>
          <w:p w14:paraId="534E3FB9"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0.032</w:t>
            </w:r>
          </w:p>
        </w:tc>
      </w:tr>
      <w:tr w:rsidR="00C85564" w:rsidRPr="00B103E3" w14:paraId="43515095" w14:textId="77777777" w:rsidTr="0082453D">
        <w:trPr>
          <w:trHeight w:val="302"/>
        </w:trPr>
        <w:tc>
          <w:tcPr>
            <w:tcW w:w="3860" w:type="dxa"/>
            <w:vAlign w:val="center"/>
          </w:tcPr>
          <w:p w14:paraId="302852A6" w14:textId="77777777" w:rsidR="00C85564" w:rsidRPr="00B103E3" w:rsidRDefault="00C85564"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Spike Length</w:t>
            </w:r>
          </w:p>
        </w:tc>
        <w:tc>
          <w:tcPr>
            <w:tcW w:w="1702" w:type="dxa"/>
            <w:noWrap/>
            <w:vAlign w:val="bottom"/>
          </w:tcPr>
          <w:p w14:paraId="15F77576"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0.086</w:t>
            </w:r>
          </w:p>
        </w:tc>
        <w:tc>
          <w:tcPr>
            <w:tcW w:w="1702" w:type="dxa"/>
            <w:noWrap/>
            <w:vAlign w:val="bottom"/>
          </w:tcPr>
          <w:p w14:paraId="5161EA76"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5.589</w:t>
            </w:r>
            <w:r>
              <w:rPr>
                <w:rFonts w:ascii="Times New Roman" w:eastAsia="Times New Roman" w:hAnsi="Times New Roman" w:cs="Times New Roman"/>
                <w:color w:val="000000" w:themeColor="text1"/>
                <w:lang w:eastAsia="en-GB"/>
              </w:rPr>
              <w:t>**</w:t>
            </w:r>
          </w:p>
        </w:tc>
        <w:tc>
          <w:tcPr>
            <w:tcW w:w="1600" w:type="dxa"/>
            <w:noWrap/>
            <w:vAlign w:val="bottom"/>
          </w:tcPr>
          <w:p w14:paraId="346C8C5B"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0.064</w:t>
            </w:r>
          </w:p>
        </w:tc>
      </w:tr>
      <w:tr w:rsidR="00C85564" w:rsidRPr="00B103E3" w14:paraId="5AF12751" w14:textId="77777777" w:rsidTr="0082453D">
        <w:trPr>
          <w:trHeight w:val="302"/>
        </w:trPr>
        <w:tc>
          <w:tcPr>
            <w:tcW w:w="3860" w:type="dxa"/>
            <w:vAlign w:val="center"/>
          </w:tcPr>
          <w:p w14:paraId="218D2F95" w14:textId="77777777" w:rsidR="00C85564" w:rsidRPr="00B103E3" w:rsidRDefault="00C85564"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50% Heading</w:t>
            </w:r>
          </w:p>
        </w:tc>
        <w:tc>
          <w:tcPr>
            <w:tcW w:w="1702" w:type="dxa"/>
            <w:noWrap/>
            <w:vAlign w:val="bottom"/>
          </w:tcPr>
          <w:p w14:paraId="40673D99"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17.308</w:t>
            </w:r>
          </w:p>
        </w:tc>
        <w:tc>
          <w:tcPr>
            <w:tcW w:w="1702" w:type="dxa"/>
            <w:noWrap/>
            <w:vAlign w:val="bottom"/>
          </w:tcPr>
          <w:p w14:paraId="53B2E196"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90.009</w:t>
            </w:r>
            <w:r>
              <w:rPr>
                <w:rFonts w:ascii="Times New Roman" w:eastAsia="Times New Roman" w:hAnsi="Times New Roman" w:cs="Times New Roman"/>
                <w:color w:val="000000" w:themeColor="text1"/>
                <w:lang w:eastAsia="en-GB"/>
              </w:rPr>
              <w:t>**</w:t>
            </w:r>
          </w:p>
        </w:tc>
        <w:tc>
          <w:tcPr>
            <w:tcW w:w="1600" w:type="dxa"/>
            <w:noWrap/>
            <w:vAlign w:val="bottom"/>
          </w:tcPr>
          <w:p w14:paraId="10850A84"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26.419</w:t>
            </w:r>
          </w:p>
        </w:tc>
      </w:tr>
      <w:tr w:rsidR="00C85564" w:rsidRPr="00B103E3" w14:paraId="51F5E561" w14:textId="77777777" w:rsidTr="0082453D">
        <w:trPr>
          <w:trHeight w:val="302"/>
        </w:trPr>
        <w:tc>
          <w:tcPr>
            <w:tcW w:w="3860" w:type="dxa"/>
            <w:vAlign w:val="center"/>
          </w:tcPr>
          <w:p w14:paraId="707E458F" w14:textId="77777777" w:rsidR="00C85564" w:rsidRPr="00B103E3" w:rsidRDefault="00C85564"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50% Maturity Days</w:t>
            </w:r>
          </w:p>
        </w:tc>
        <w:tc>
          <w:tcPr>
            <w:tcW w:w="1702" w:type="dxa"/>
            <w:noWrap/>
            <w:vAlign w:val="bottom"/>
          </w:tcPr>
          <w:p w14:paraId="373F77CF"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0.308</w:t>
            </w:r>
          </w:p>
        </w:tc>
        <w:tc>
          <w:tcPr>
            <w:tcW w:w="1702" w:type="dxa"/>
            <w:noWrap/>
            <w:vAlign w:val="bottom"/>
          </w:tcPr>
          <w:p w14:paraId="18E41997"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28.423</w:t>
            </w:r>
            <w:r>
              <w:rPr>
                <w:rFonts w:ascii="Times New Roman" w:eastAsia="Times New Roman" w:hAnsi="Times New Roman" w:cs="Times New Roman"/>
                <w:color w:val="000000" w:themeColor="text1"/>
                <w:lang w:eastAsia="en-GB"/>
              </w:rPr>
              <w:t>**</w:t>
            </w:r>
          </w:p>
        </w:tc>
        <w:tc>
          <w:tcPr>
            <w:tcW w:w="1600" w:type="dxa"/>
            <w:noWrap/>
            <w:vAlign w:val="bottom"/>
          </w:tcPr>
          <w:p w14:paraId="01B68416"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0.141</w:t>
            </w:r>
          </w:p>
        </w:tc>
      </w:tr>
      <w:tr w:rsidR="00C85564" w:rsidRPr="00B103E3" w14:paraId="19D58717" w14:textId="77777777" w:rsidTr="0082453D">
        <w:trPr>
          <w:trHeight w:val="302"/>
        </w:trPr>
        <w:tc>
          <w:tcPr>
            <w:tcW w:w="3860" w:type="dxa"/>
            <w:vAlign w:val="center"/>
          </w:tcPr>
          <w:p w14:paraId="616DAC94" w14:textId="77777777" w:rsidR="00C85564" w:rsidRPr="00B103E3" w:rsidRDefault="00C85564"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No. of seed / spike</w:t>
            </w:r>
          </w:p>
        </w:tc>
        <w:tc>
          <w:tcPr>
            <w:tcW w:w="1702" w:type="dxa"/>
            <w:noWrap/>
            <w:vAlign w:val="bottom"/>
          </w:tcPr>
          <w:p w14:paraId="4782A1A7"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0.083</w:t>
            </w:r>
          </w:p>
        </w:tc>
        <w:tc>
          <w:tcPr>
            <w:tcW w:w="1702" w:type="dxa"/>
            <w:noWrap/>
            <w:vAlign w:val="bottom"/>
          </w:tcPr>
          <w:p w14:paraId="79804F1E"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7.774</w:t>
            </w:r>
            <w:r>
              <w:rPr>
                <w:rFonts w:ascii="Times New Roman" w:eastAsia="Times New Roman" w:hAnsi="Times New Roman" w:cs="Times New Roman"/>
                <w:color w:val="000000" w:themeColor="text1"/>
                <w:lang w:eastAsia="en-GB"/>
              </w:rPr>
              <w:t>**</w:t>
            </w:r>
          </w:p>
        </w:tc>
        <w:tc>
          <w:tcPr>
            <w:tcW w:w="1600" w:type="dxa"/>
            <w:noWrap/>
            <w:vAlign w:val="bottom"/>
          </w:tcPr>
          <w:p w14:paraId="4A682EBB"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0.531</w:t>
            </w:r>
          </w:p>
        </w:tc>
      </w:tr>
      <w:tr w:rsidR="00C85564" w:rsidRPr="00B103E3" w14:paraId="465DCBA6" w14:textId="77777777" w:rsidTr="0082453D">
        <w:trPr>
          <w:trHeight w:val="302"/>
        </w:trPr>
        <w:tc>
          <w:tcPr>
            <w:tcW w:w="3860" w:type="dxa"/>
            <w:vAlign w:val="center"/>
          </w:tcPr>
          <w:p w14:paraId="2FAC37F3" w14:textId="77777777" w:rsidR="00C85564" w:rsidRPr="00B103E3" w:rsidRDefault="00C85564"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No. of seed / plant</w:t>
            </w:r>
          </w:p>
        </w:tc>
        <w:tc>
          <w:tcPr>
            <w:tcW w:w="1702" w:type="dxa"/>
            <w:noWrap/>
            <w:vAlign w:val="bottom"/>
          </w:tcPr>
          <w:p w14:paraId="7CEB40C3"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0.028</w:t>
            </w:r>
          </w:p>
        </w:tc>
        <w:tc>
          <w:tcPr>
            <w:tcW w:w="1702" w:type="dxa"/>
            <w:noWrap/>
            <w:vAlign w:val="bottom"/>
          </w:tcPr>
          <w:p w14:paraId="682070B9"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271.940</w:t>
            </w:r>
            <w:r>
              <w:rPr>
                <w:rFonts w:ascii="Times New Roman" w:eastAsia="Times New Roman" w:hAnsi="Times New Roman" w:cs="Times New Roman"/>
                <w:color w:val="000000" w:themeColor="text1"/>
                <w:lang w:eastAsia="en-GB"/>
              </w:rPr>
              <w:t>**</w:t>
            </w:r>
          </w:p>
        </w:tc>
        <w:tc>
          <w:tcPr>
            <w:tcW w:w="1600" w:type="dxa"/>
            <w:noWrap/>
            <w:vAlign w:val="bottom"/>
          </w:tcPr>
          <w:p w14:paraId="3F915B06"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0.128</w:t>
            </w:r>
          </w:p>
        </w:tc>
      </w:tr>
      <w:tr w:rsidR="00C85564" w:rsidRPr="00B103E3" w14:paraId="26A89CD9" w14:textId="77777777" w:rsidTr="0082453D">
        <w:trPr>
          <w:trHeight w:val="302"/>
        </w:trPr>
        <w:tc>
          <w:tcPr>
            <w:tcW w:w="3860" w:type="dxa"/>
            <w:vAlign w:val="center"/>
          </w:tcPr>
          <w:p w14:paraId="175A6A50" w14:textId="77777777" w:rsidR="00C85564" w:rsidRPr="00B103E3" w:rsidRDefault="00C85564"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Seed weight / spike(gm)</w:t>
            </w:r>
          </w:p>
        </w:tc>
        <w:tc>
          <w:tcPr>
            <w:tcW w:w="1702" w:type="dxa"/>
            <w:noWrap/>
            <w:vAlign w:val="bottom"/>
          </w:tcPr>
          <w:p w14:paraId="02AD2BB9"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0.052</w:t>
            </w:r>
          </w:p>
        </w:tc>
        <w:tc>
          <w:tcPr>
            <w:tcW w:w="1702" w:type="dxa"/>
            <w:noWrap/>
            <w:vAlign w:val="bottom"/>
          </w:tcPr>
          <w:p w14:paraId="48731593"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0.321</w:t>
            </w:r>
            <w:r>
              <w:rPr>
                <w:rFonts w:ascii="Times New Roman" w:eastAsia="Times New Roman" w:hAnsi="Times New Roman" w:cs="Times New Roman"/>
                <w:color w:val="000000" w:themeColor="text1"/>
                <w:lang w:eastAsia="en-GB"/>
              </w:rPr>
              <w:t>*</w:t>
            </w:r>
          </w:p>
        </w:tc>
        <w:tc>
          <w:tcPr>
            <w:tcW w:w="1600" w:type="dxa"/>
            <w:noWrap/>
            <w:vAlign w:val="bottom"/>
          </w:tcPr>
          <w:p w14:paraId="020F792E"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0.038</w:t>
            </w:r>
          </w:p>
        </w:tc>
      </w:tr>
      <w:tr w:rsidR="00C85564" w:rsidRPr="00B103E3" w14:paraId="25B6B824" w14:textId="77777777" w:rsidTr="0082453D">
        <w:trPr>
          <w:trHeight w:val="302"/>
        </w:trPr>
        <w:tc>
          <w:tcPr>
            <w:tcW w:w="3860" w:type="dxa"/>
            <w:vAlign w:val="center"/>
          </w:tcPr>
          <w:p w14:paraId="2D960116" w14:textId="77777777" w:rsidR="00C85564" w:rsidRPr="00B103E3" w:rsidRDefault="00C85564"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No. of tillers / plant</w:t>
            </w:r>
          </w:p>
        </w:tc>
        <w:tc>
          <w:tcPr>
            <w:tcW w:w="1702" w:type="dxa"/>
            <w:noWrap/>
            <w:vAlign w:val="bottom"/>
          </w:tcPr>
          <w:p w14:paraId="6EB461B6"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0.058</w:t>
            </w:r>
          </w:p>
        </w:tc>
        <w:tc>
          <w:tcPr>
            <w:tcW w:w="1702" w:type="dxa"/>
            <w:noWrap/>
            <w:vAlign w:val="bottom"/>
          </w:tcPr>
          <w:p w14:paraId="19157037"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0.251</w:t>
            </w:r>
            <w:r>
              <w:rPr>
                <w:rFonts w:ascii="Times New Roman" w:eastAsia="Times New Roman" w:hAnsi="Times New Roman" w:cs="Times New Roman"/>
                <w:color w:val="000000" w:themeColor="text1"/>
                <w:lang w:eastAsia="en-GB"/>
              </w:rPr>
              <w:t>*</w:t>
            </w:r>
          </w:p>
        </w:tc>
        <w:tc>
          <w:tcPr>
            <w:tcW w:w="1600" w:type="dxa"/>
            <w:noWrap/>
            <w:vAlign w:val="bottom"/>
          </w:tcPr>
          <w:p w14:paraId="667EB370"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0.070</w:t>
            </w:r>
          </w:p>
        </w:tc>
      </w:tr>
      <w:tr w:rsidR="00C85564" w:rsidRPr="00B103E3" w14:paraId="129FE19D" w14:textId="77777777" w:rsidTr="0082453D">
        <w:trPr>
          <w:trHeight w:val="302"/>
        </w:trPr>
        <w:tc>
          <w:tcPr>
            <w:tcW w:w="3860" w:type="dxa"/>
            <w:vAlign w:val="center"/>
          </w:tcPr>
          <w:p w14:paraId="6DC2F87E" w14:textId="77777777" w:rsidR="00C85564" w:rsidRPr="00B103E3" w:rsidRDefault="00C85564"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Weight of straw / plot (gm)</w:t>
            </w:r>
          </w:p>
        </w:tc>
        <w:tc>
          <w:tcPr>
            <w:tcW w:w="1702" w:type="dxa"/>
            <w:noWrap/>
            <w:vAlign w:val="bottom"/>
          </w:tcPr>
          <w:p w14:paraId="6BC3FB8C"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1908.949</w:t>
            </w:r>
          </w:p>
        </w:tc>
        <w:tc>
          <w:tcPr>
            <w:tcW w:w="1702" w:type="dxa"/>
            <w:noWrap/>
            <w:vAlign w:val="bottom"/>
          </w:tcPr>
          <w:p w14:paraId="58961AC6"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4322.325</w:t>
            </w:r>
            <w:r>
              <w:rPr>
                <w:rFonts w:ascii="Times New Roman" w:eastAsia="Times New Roman" w:hAnsi="Times New Roman" w:cs="Times New Roman"/>
                <w:color w:val="000000" w:themeColor="text1"/>
                <w:lang w:eastAsia="en-GB"/>
              </w:rPr>
              <w:t>**</w:t>
            </w:r>
          </w:p>
        </w:tc>
        <w:tc>
          <w:tcPr>
            <w:tcW w:w="1600" w:type="dxa"/>
            <w:noWrap/>
            <w:vAlign w:val="bottom"/>
          </w:tcPr>
          <w:p w14:paraId="118E13F2"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1670.254</w:t>
            </w:r>
          </w:p>
        </w:tc>
      </w:tr>
      <w:tr w:rsidR="00C85564" w:rsidRPr="00B103E3" w14:paraId="37D3848F" w14:textId="77777777" w:rsidTr="0082453D">
        <w:trPr>
          <w:trHeight w:val="302"/>
        </w:trPr>
        <w:tc>
          <w:tcPr>
            <w:tcW w:w="3860" w:type="dxa"/>
            <w:vAlign w:val="center"/>
          </w:tcPr>
          <w:p w14:paraId="1A9F0E71" w14:textId="77777777" w:rsidR="00C85564" w:rsidRPr="00B103E3" w:rsidRDefault="00C85564"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Biological Yield / Plot(gm)</w:t>
            </w:r>
          </w:p>
        </w:tc>
        <w:tc>
          <w:tcPr>
            <w:tcW w:w="1702" w:type="dxa"/>
            <w:noWrap/>
            <w:vAlign w:val="bottom"/>
          </w:tcPr>
          <w:p w14:paraId="62F9C6B0"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115210.790</w:t>
            </w:r>
          </w:p>
        </w:tc>
        <w:tc>
          <w:tcPr>
            <w:tcW w:w="1702" w:type="dxa"/>
            <w:noWrap/>
            <w:vAlign w:val="bottom"/>
          </w:tcPr>
          <w:p w14:paraId="23482C46"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156485.790</w:t>
            </w:r>
            <w:r>
              <w:rPr>
                <w:rFonts w:ascii="Times New Roman" w:eastAsia="Times New Roman" w:hAnsi="Times New Roman" w:cs="Times New Roman"/>
                <w:color w:val="000000" w:themeColor="text1"/>
                <w:lang w:eastAsia="en-GB"/>
              </w:rPr>
              <w:t>**</w:t>
            </w:r>
          </w:p>
        </w:tc>
        <w:tc>
          <w:tcPr>
            <w:tcW w:w="1600" w:type="dxa"/>
            <w:noWrap/>
            <w:vAlign w:val="bottom"/>
          </w:tcPr>
          <w:p w14:paraId="22D74735"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35529.350</w:t>
            </w:r>
          </w:p>
        </w:tc>
      </w:tr>
      <w:tr w:rsidR="00C85564" w:rsidRPr="00B103E3" w14:paraId="5D4E611D" w14:textId="77777777" w:rsidTr="0082453D">
        <w:trPr>
          <w:trHeight w:val="302"/>
        </w:trPr>
        <w:tc>
          <w:tcPr>
            <w:tcW w:w="3860" w:type="dxa"/>
            <w:vAlign w:val="center"/>
          </w:tcPr>
          <w:p w14:paraId="489146A7" w14:textId="77777777" w:rsidR="00C85564" w:rsidRPr="00B103E3" w:rsidRDefault="00C85564"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1000 seed weight(gm)</w:t>
            </w:r>
          </w:p>
        </w:tc>
        <w:tc>
          <w:tcPr>
            <w:tcW w:w="1702" w:type="dxa"/>
            <w:noWrap/>
            <w:vAlign w:val="bottom"/>
          </w:tcPr>
          <w:p w14:paraId="0850534E"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6.462</w:t>
            </w:r>
          </w:p>
        </w:tc>
        <w:tc>
          <w:tcPr>
            <w:tcW w:w="1702" w:type="dxa"/>
            <w:noWrap/>
            <w:vAlign w:val="bottom"/>
          </w:tcPr>
          <w:p w14:paraId="0C989AA0"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225.244</w:t>
            </w:r>
            <w:r>
              <w:rPr>
                <w:rFonts w:ascii="Times New Roman" w:eastAsia="Times New Roman" w:hAnsi="Times New Roman" w:cs="Times New Roman"/>
                <w:color w:val="000000" w:themeColor="text1"/>
                <w:lang w:eastAsia="en-GB"/>
              </w:rPr>
              <w:t>**</w:t>
            </w:r>
          </w:p>
        </w:tc>
        <w:tc>
          <w:tcPr>
            <w:tcW w:w="1600" w:type="dxa"/>
            <w:noWrap/>
            <w:vAlign w:val="bottom"/>
          </w:tcPr>
          <w:p w14:paraId="5570A3F2"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1.962</w:t>
            </w:r>
          </w:p>
        </w:tc>
      </w:tr>
      <w:tr w:rsidR="00C85564" w:rsidRPr="00B103E3" w14:paraId="0B3552B6" w14:textId="77777777" w:rsidTr="0082453D">
        <w:trPr>
          <w:trHeight w:val="302"/>
        </w:trPr>
        <w:tc>
          <w:tcPr>
            <w:tcW w:w="3860" w:type="dxa"/>
            <w:vAlign w:val="center"/>
          </w:tcPr>
          <w:p w14:paraId="22F08C73" w14:textId="77777777" w:rsidR="00C85564" w:rsidRPr="00B103E3" w:rsidRDefault="00C85564"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Yield / plot(gm)</w:t>
            </w:r>
          </w:p>
        </w:tc>
        <w:tc>
          <w:tcPr>
            <w:tcW w:w="1702" w:type="dxa"/>
            <w:noWrap/>
            <w:vAlign w:val="bottom"/>
          </w:tcPr>
          <w:p w14:paraId="0148D55F"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3884.949</w:t>
            </w:r>
          </w:p>
        </w:tc>
        <w:tc>
          <w:tcPr>
            <w:tcW w:w="1702" w:type="dxa"/>
            <w:noWrap/>
            <w:vAlign w:val="bottom"/>
          </w:tcPr>
          <w:p w14:paraId="622E5CD3"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39673.203</w:t>
            </w:r>
            <w:r>
              <w:rPr>
                <w:rFonts w:ascii="Times New Roman" w:eastAsia="Times New Roman" w:hAnsi="Times New Roman" w:cs="Times New Roman"/>
                <w:color w:val="000000" w:themeColor="text1"/>
                <w:lang w:eastAsia="en-GB"/>
              </w:rPr>
              <w:t>**</w:t>
            </w:r>
          </w:p>
        </w:tc>
        <w:tc>
          <w:tcPr>
            <w:tcW w:w="1600" w:type="dxa"/>
            <w:noWrap/>
            <w:vAlign w:val="bottom"/>
          </w:tcPr>
          <w:p w14:paraId="27ABF727" w14:textId="77777777"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5037.421</w:t>
            </w:r>
          </w:p>
        </w:tc>
      </w:tr>
    </w:tbl>
    <w:p w14:paraId="17B2C4CB" w14:textId="77777777" w:rsidR="00C85564" w:rsidRPr="00B103E3" w:rsidRDefault="00C85564" w:rsidP="00C85564">
      <w:pPr>
        <w:rPr>
          <w:rFonts w:ascii="Times New Roman" w:hAnsi="Times New Roman" w:cs="Times New Roman"/>
          <w:color w:val="000000" w:themeColor="text1"/>
          <w:lang w:val="en-US"/>
        </w:rPr>
      </w:pPr>
    </w:p>
    <w:p w14:paraId="40346DD2" w14:textId="77777777" w:rsidR="00C85564" w:rsidRDefault="00C85564" w:rsidP="006A2242">
      <w:pPr>
        <w:spacing w:line="360" w:lineRule="auto"/>
        <w:jc w:val="both"/>
        <w:rPr>
          <w:rFonts w:ascii="Times New Roman" w:hAnsi="Times New Roman" w:cs="Times New Roman"/>
          <w:sz w:val="24"/>
          <w:szCs w:val="24"/>
        </w:rPr>
      </w:pPr>
    </w:p>
    <w:p w14:paraId="3665F578" w14:textId="77777777" w:rsidR="00C85564" w:rsidRDefault="00C85564" w:rsidP="002D7A4A">
      <w:pPr>
        <w:tabs>
          <w:tab w:val="left" w:pos="1339"/>
        </w:tabs>
        <w:spacing w:line="360" w:lineRule="auto"/>
        <w:jc w:val="both"/>
        <w:rPr>
          <w:rFonts w:ascii="Times New Roman" w:hAnsi="Times New Roman" w:cs="Times New Roman"/>
          <w:b/>
          <w:bCs/>
          <w:sz w:val="24"/>
          <w:szCs w:val="24"/>
        </w:rPr>
      </w:pPr>
    </w:p>
    <w:p w14:paraId="0086D0D1" w14:textId="77777777" w:rsidR="00C85564" w:rsidRDefault="00C85564" w:rsidP="002D7A4A">
      <w:pPr>
        <w:tabs>
          <w:tab w:val="left" w:pos="1339"/>
        </w:tabs>
        <w:spacing w:line="360" w:lineRule="auto"/>
        <w:jc w:val="both"/>
        <w:rPr>
          <w:rFonts w:ascii="Times New Roman" w:hAnsi="Times New Roman" w:cs="Times New Roman"/>
          <w:b/>
          <w:bCs/>
          <w:sz w:val="24"/>
          <w:szCs w:val="24"/>
        </w:rPr>
      </w:pPr>
    </w:p>
    <w:p w14:paraId="4F059BB2" w14:textId="77777777" w:rsidR="002D7A4A" w:rsidRPr="009D31DC" w:rsidRDefault="002D7A4A" w:rsidP="002D7A4A">
      <w:pPr>
        <w:tabs>
          <w:tab w:val="left" w:pos="1339"/>
        </w:tabs>
        <w:spacing w:line="360" w:lineRule="auto"/>
        <w:jc w:val="both"/>
        <w:rPr>
          <w:rFonts w:ascii="Times New Roman" w:hAnsi="Times New Roman" w:cs="Times New Roman"/>
          <w:sz w:val="24"/>
          <w:szCs w:val="24"/>
        </w:rPr>
      </w:pPr>
      <w:r w:rsidRPr="009D31DC">
        <w:rPr>
          <w:rFonts w:ascii="Times New Roman" w:hAnsi="Times New Roman" w:cs="Times New Roman"/>
          <w:b/>
          <w:bCs/>
          <w:sz w:val="24"/>
          <w:szCs w:val="24"/>
        </w:rPr>
        <w:lastRenderedPageBreak/>
        <w:t xml:space="preserve">Mean Performance of Wheat Genotypes </w:t>
      </w:r>
    </w:p>
    <w:p w14:paraId="2532D73B" w14:textId="77777777" w:rsidR="002D7A4A" w:rsidRPr="009D31DC" w:rsidRDefault="002D7A4A" w:rsidP="002D7A4A">
      <w:pPr>
        <w:tabs>
          <w:tab w:val="left" w:pos="1339"/>
        </w:tabs>
        <w:spacing w:line="360" w:lineRule="auto"/>
        <w:jc w:val="both"/>
        <w:rPr>
          <w:rFonts w:ascii="Times New Roman" w:hAnsi="Times New Roman" w:cs="Times New Roman"/>
          <w:sz w:val="24"/>
          <w:szCs w:val="24"/>
        </w:rPr>
      </w:pPr>
      <w:r w:rsidRPr="009D31DC">
        <w:rPr>
          <w:rFonts w:ascii="Times New Roman" w:hAnsi="Times New Roman" w:cs="Times New Roman"/>
          <w:sz w:val="24"/>
          <w:szCs w:val="24"/>
        </w:rPr>
        <w:t>The mean performance of the thirteen wheat genotypes revealed substantial variation across all studied traits. The overall average plant height recorded was 33.36 cm at 30 DAS, 61.36 cm at 60 DAS, and 109.36 cm at 90 DAS, indicating consistent growth across stages. The mean number of leaves per plant was 7.29, while the average peduncle length and spike length were 18.27 cm and 17.28 cm, respectively.</w:t>
      </w:r>
    </w:p>
    <w:p w14:paraId="2A77B007" w14:textId="77E2BD0A" w:rsidR="002D7A4A" w:rsidRPr="009D31DC" w:rsidRDefault="002D7A4A" w:rsidP="002D7A4A">
      <w:pPr>
        <w:tabs>
          <w:tab w:val="left" w:pos="1339"/>
        </w:tabs>
        <w:spacing w:line="360" w:lineRule="auto"/>
        <w:jc w:val="both"/>
        <w:rPr>
          <w:rFonts w:ascii="Times New Roman" w:hAnsi="Times New Roman" w:cs="Times New Roman"/>
          <w:sz w:val="24"/>
          <w:szCs w:val="24"/>
        </w:rPr>
      </w:pPr>
      <w:r w:rsidRPr="009D31DC">
        <w:rPr>
          <w:rFonts w:ascii="Times New Roman" w:hAnsi="Times New Roman" w:cs="Times New Roman"/>
          <w:sz w:val="24"/>
          <w:szCs w:val="24"/>
        </w:rPr>
        <w:t>The genotypes reached 50% heading in 5</w:t>
      </w:r>
      <w:r w:rsidR="005E5226">
        <w:rPr>
          <w:rFonts w:ascii="Times New Roman" w:hAnsi="Times New Roman" w:cs="Times New Roman"/>
          <w:sz w:val="24"/>
          <w:szCs w:val="24"/>
        </w:rPr>
        <w:t>3</w:t>
      </w:r>
      <w:r w:rsidRPr="009D31DC">
        <w:rPr>
          <w:rFonts w:ascii="Times New Roman" w:hAnsi="Times New Roman" w:cs="Times New Roman"/>
          <w:sz w:val="24"/>
          <w:szCs w:val="24"/>
        </w:rPr>
        <w:t xml:space="preserve"> days and matured on average in 85 days. Yield-related traits showed notable variation, with an average of 2</w:t>
      </w:r>
      <w:r w:rsidR="005E5226">
        <w:rPr>
          <w:rFonts w:ascii="Times New Roman" w:hAnsi="Times New Roman" w:cs="Times New Roman"/>
          <w:sz w:val="24"/>
          <w:szCs w:val="24"/>
        </w:rPr>
        <w:t>2</w:t>
      </w:r>
      <w:r w:rsidRPr="009D31DC">
        <w:rPr>
          <w:rFonts w:ascii="Times New Roman" w:hAnsi="Times New Roman" w:cs="Times New Roman"/>
          <w:sz w:val="24"/>
          <w:szCs w:val="24"/>
        </w:rPr>
        <w:t xml:space="preserve"> seeds per spike, </w:t>
      </w:r>
      <w:r w:rsidR="00C3753E" w:rsidRPr="00287FDA">
        <w:rPr>
          <w:rFonts w:ascii="Times New Roman" w:hAnsi="Times New Roman" w:cs="Times New Roman"/>
          <w:color w:val="FF0000"/>
          <w:sz w:val="24"/>
          <w:szCs w:val="24"/>
        </w:rPr>
        <w:t>66.40</w:t>
      </w:r>
      <w:r w:rsidRPr="009D31DC">
        <w:rPr>
          <w:rFonts w:ascii="Times New Roman" w:hAnsi="Times New Roman" w:cs="Times New Roman"/>
          <w:sz w:val="24"/>
          <w:szCs w:val="24"/>
        </w:rPr>
        <w:t xml:space="preserve"> seeds per plant, and 3.39 g seed weight per spike. The mean number of tillers per plant was </w:t>
      </w:r>
      <w:r w:rsidR="005E5226">
        <w:rPr>
          <w:rFonts w:ascii="Times New Roman" w:hAnsi="Times New Roman" w:cs="Times New Roman"/>
          <w:sz w:val="24"/>
          <w:szCs w:val="24"/>
        </w:rPr>
        <w:t>6</w:t>
      </w:r>
      <w:r w:rsidRPr="009D31DC">
        <w:rPr>
          <w:rFonts w:ascii="Times New Roman" w:hAnsi="Times New Roman" w:cs="Times New Roman"/>
          <w:sz w:val="24"/>
          <w:szCs w:val="24"/>
        </w:rPr>
        <w:t xml:space="preserve"> and the average biological yield per plot was 1755.74 g, supported by a mean straw weight of 865.90 g. The 1000-seed weight averaged 52.77 g, and the final grain yield per plot was 936.54 g.</w:t>
      </w:r>
    </w:p>
    <w:p w14:paraId="4CA8BBDB" w14:textId="77777777" w:rsidR="00907186" w:rsidRDefault="002D7A4A" w:rsidP="002D7A4A">
      <w:pPr>
        <w:tabs>
          <w:tab w:val="left" w:pos="1339"/>
        </w:tabs>
        <w:spacing w:line="360" w:lineRule="auto"/>
        <w:jc w:val="both"/>
        <w:rPr>
          <w:rFonts w:ascii="Times New Roman" w:hAnsi="Times New Roman" w:cs="Times New Roman"/>
          <w:sz w:val="24"/>
          <w:szCs w:val="24"/>
        </w:rPr>
      </w:pPr>
      <w:r w:rsidRPr="009D31DC">
        <w:rPr>
          <w:rFonts w:ascii="Times New Roman" w:hAnsi="Times New Roman" w:cs="Times New Roman"/>
          <w:sz w:val="24"/>
          <w:szCs w:val="24"/>
        </w:rPr>
        <w:t>These results highlight the overall productivity and growth pattern of the genotypes, with several showing higher-than-average values for critical traits, suggesting potential for selection in future breeding programs.</w:t>
      </w:r>
    </w:p>
    <w:p w14:paraId="003BAD0F" w14:textId="77777777" w:rsidR="00907186" w:rsidRDefault="00907186">
      <w:pPr>
        <w:rPr>
          <w:rFonts w:ascii="Times New Roman" w:hAnsi="Times New Roman" w:cs="Times New Roman"/>
          <w:sz w:val="24"/>
          <w:szCs w:val="24"/>
        </w:rPr>
      </w:pPr>
    </w:p>
    <w:p w14:paraId="0C6ACC87" w14:textId="77777777" w:rsidR="00907186" w:rsidRDefault="00907186">
      <w:pPr>
        <w:rPr>
          <w:rFonts w:ascii="Times New Roman" w:hAnsi="Times New Roman" w:cs="Times New Roman"/>
          <w:sz w:val="24"/>
          <w:szCs w:val="24"/>
        </w:rPr>
      </w:pPr>
    </w:p>
    <w:p w14:paraId="783513BC" w14:textId="77777777" w:rsidR="00907186" w:rsidRDefault="00907186">
      <w:pPr>
        <w:rPr>
          <w:rFonts w:ascii="Times New Roman" w:hAnsi="Times New Roman" w:cs="Times New Roman"/>
          <w:sz w:val="24"/>
          <w:szCs w:val="24"/>
        </w:rPr>
      </w:pPr>
    </w:p>
    <w:p w14:paraId="27430076" w14:textId="77777777" w:rsidR="00907186" w:rsidRDefault="00907186">
      <w:pPr>
        <w:rPr>
          <w:rFonts w:ascii="Times New Roman" w:hAnsi="Times New Roman" w:cs="Times New Roman"/>
          <w:sz w:val="24"/>
          <w:szCs w:val="24"/>
        </w:rPr>
      </w:pPr>
    </w:p>
    <w:p w14:paraId="50756C15" w14:textId="77777777" w:rsidR="00907186" w:rsidRDefault="00907186">
      <w:pPr>
        <w:rPr>
          <w:rFonts w:ascii="Times New Roman" w:hAnsi="Times New Roman" w:cs="Times New Roman"/>
          <w:sz w:val="24"/>
          <w:szCs w:val="24"/>
        </w:rPr>
      </w:pPr>
    </w:p>
    <w:p w14:paraId="43C04AD4" w14:textId="77777777" w:rsidR="00907186" w:rsidRDefault="00907186">
      <w:pPr>
        <w:rPr>
          <w:rFonts w:ascii="Times New Roman" w:hAnsi="Times New Roman" w:cs="Times New Roman"/>
          <w:sz w:val="24"/>
          <w:szCs w:val="24"/>
        </w:rPr>
      </w:pPr>
    </w:p>
    <w:p w14:paraId="430381C1" w14:textId="77777777" w:rsidR="00907186" w:rsidRDefault="00907186">
      <w:pPr>
        <w:rPr>
          <w:rFonts w:ascii="Times New Roman" w:hAnsi="Times New Roman" w:cs="Times New Roman"/>
          <w:sz w:val="24"/>
          <w:szCs w:val="24"/>
        </w:rPr>
      </w:pPr>
    </w:p>
    <w:p w14:paraId="7895A1AD" w14:textId="77777777" w:rsidR="00907186" w:rsidRDefault="00907186">
      <w:pPr>
        <w:rPr>
          <w:rFonts w:ascii="Times New Roman" w:hAnsi="Times New Roman" w:cs="Times New Roman"/>
          <w:sz w:val="24"/>
          <w:szCs w:val="24"/>
        </w:rPr>
      </w:pPr>
    </w:p>
    <w:p w14:paraId="1F685E83" w14:textId="77777777" w:rsidR="00907186" w:rsidRDefault="00907186">
      <w:pPr>
        <w:rPr>
          <w:rFonts w:ascii="Times New Roman" w:hAnsi="Times New Roman" w:cs="Times New Roman"/>
          <w:sz w:val="24"/>
          <w:szCs w:val="24"/>
        </w:rPr>
      </w:pPr>
    </w:p>
    <w:p w14:paraId="01FE9A64" w14:textId="77777777" w:rsidR="00907186" w:rsidRDefault="00907186">
      <w:pPr>
        <w:rPr>
          <w:rFonts w:ascii="Times New Roman" w:hAnsi="Times New Roman" w:cs="Times New Roman"/>
          <w:sz w:val="24"/>
          <w:szCs w:val="24"/>
        </w:rPr>
      </w:pPr>
    </w:p>
    <w:p w14:paraId="1F7596CB" w14:textId="77777777" w:rsidR="00907186" w:rsidRDefault="00907186">
      <w:pPr>
        <w:rPr>
          <w:rFonts w:ascii="Times New Roman" w:hAnsi="Times New Roman" w:cs="Times New Roman"/>
          <w:sz w:val="24"/>
          <w:szCs w:val="24"/>
        </w:rPr>
      </w:pPr>
    </w:p>
    <w:p w14:paraId="7D26A085" w14:textId="77777777" w:rsidR="00907186" w:rsidRDefault="00907186">
      <w:pPr>
        <w:rPr>
          <w:rFonts w:ascii="Times New Roman" w:hAnsi="Times New Roman" w:cs="Times New Roman"/>
          <w:sz w:val="24"/>
          <w:szCs w:val="24"/>
        </w:rPr>
      </w:pPr>
    </w:p>
    <w:p w14:paraId="4DE8F6B1" w14:textId="77777777" w:rsidR="00907186" w:rsidRDefault="00907186">
      <w:pPr>
        <w:rPr>
          <w:rFonts w:ascii="Times New Roman" w:hAnsi="Times New Roman" w:cs="Times New Roman"/>
          <w:sz w:val="24"/>
          <w:szCs w:val="24"/>
        </w:rPr>
      </w:pPr>
    </w:p>
    <w:p w14:paraId="7D4CBF2F" w14:textId="77777777" w:rsidR="00907186" w:rsidRDefault="00907186">
      <w:pPr>
        <w:rPr>
          <w:rFonts w:ascii="Times New Roman" w:hAnsi="Times New Roman" w:cs="Times New Roman"/>
          <w:sz w:val="24"/>
          <w:szCs w:val="24"/>
        </w:rPr>
      </w:pPr>
    </w:p>
    <w:p w14:paraId="044F7AF2" w14:textId="77777777" w:rsidR="00907186" w:rsidRDefault="00907186">
      <w:pPr>
        <w:rPr>
          <w:rFonts w:ascii="Times New Roman" w:hAnsi="Times New Roman" w:cs="Times New Roman"/>
          <w:sz w:val="24"/>
          <w:szCs w:val="24"/>
        </w:rPr>
        <w:sectPr w:rsidR="00907186" w:rsidSect="0044480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782C359B" w14:textId="48500D47" w:rsidR="00D74311" w:rsidRPr="00B103E3" w:rsidRDefault="00536385" w:rsidP="00D74311">
      <w:pPr>
        <w:rPr>
          <w:rFonts w:ascii="Times New Roman" w:hAnsi="Times New Roman" w:cs="Times New Roman"/>
          <w:color w:val="000000" w:themeColor="text1"/>
          <w:lang w:val="en-US"/>
        </w:rPr>
      </w:pPr>
      <w:r>
        <w:rPr>
          <w:rFonts w:ascii="Times New Roman" w:hAnsi="Times New Roman" w:cs="Times New Roman"/>
          <w:color w:val="000000" w:themeColor="text1"/>
          <w:lang w:val="en-US"/>
        </w:rPr>
        <w:lastRenderedPageBreak/>
        <w:t xml:space="preserve">Table </w:t>
      </w:r>
      <w:proofErr w:type="gramStart"/>
      <w:r>
        <w:rPr>
          <w:rFonts w:ascii="Times New Roman" w:hAnsi="Times New Roman" w:cs="Times New Roman"/>
          <w:color w:val="000000" w:themeColor="text1"/>
          <w:lang w:val="en-US"/>
        </w:rPr>
        <w:t xml:space="preserve">2 </w:t>
      </w:r>
      <w:r w:rsidR="00044ED1">
        <w:rPr>
          <w:rFonts w:ascii="Times New Roman" w:hAnsi="Times New Roman" w:cs="Times New Roman"/>
          <w:color w:val="000000" w:themeColor="text1"/>
          <w:lang w:val="en-US"/>
        </w:rPr>
        <w:t xml:space="preserve"> </w:t>
      </w:r>
      <w:r w:rsidR="00044ED1" w:rsidRPr="00044ED1">
        <w:rPr>
          <w:rFonts w:ascii="Times New Roman" w:hAnsi="Times New Roman" w:cs="Times New Roman"/>
          <w:b/>
          <w:bCs/>
          <w:color w:val="000000" w:themeColor="text1"/>
        </w:rPr>
        <w:t>Evaluation</w:t>
      </w:r>
      <w:proofErr w:type="gramEnd"/>
      <w:r w:rsidR="00044ED1" w:rsidRPr="00044ED1">
        <w:rPr>
          <w:rFonts w:ascii="Times New Roman" w:hAnsi="Times New Roman" w:cs="Times New Roman"/>
          <w:b/>
          <w:bCs/>
          <w:color w:val="000000" w:themeColor="text1"/>
        </w:rPr>
        <w:t xml:space="preserve"> performance of wheat observation</w:t>
      </w:r>
    </w:p>
    <w:tbl>
      <w:tblPr>
        <w:tblW w:w="1539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2"/>
        <w:gridCol w:w="761"/>
        <w:gridCol w:w="761"/>
        <w:gridCol w:w="844"/>
        <w:gridCol w:w="872"/>
        <w:gridCol w:w="950"/>
        <w:gridCol w:w="783"/>
        <w:gridCol w:w="894"/>
        <w:gridCol w:w="916"/>
        <w:gridCol w:w="872"/>
        <w:gridCol w:w="872"/>
        <w:gridCol w:w="1027"/>
        <w:gridCol w:w="872"/>
        <w:gridCol w:w="805"/>
        <w:gridCol w:w="1050"/>
        <w:gridCol w:w="1150"/>
        <w:gridCol w:w="889"/>
      </w:tblGrid>
      <w:tr w:rsidR="00D74311" w:rsidRPr="00B103E3" w14:paraId="667860AC" w14:textId="77777777" w:rsidTr="0082453D">
        <w:trPr>
          <w:trHeight w:val="315"/>
        </w:trPr>
        <w:tc>
          <w:tcPr>
            <w:tcW w:w="1072" w:type="dxa"/>
            <w:noWrap/>
            <w:vAlign w:val="bottom"/>
            <w:hideMark/>
          </w:tcPr>
          <w:p w14:paraId="53117524"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Genotypes</w:t>
            </w:r>
          </w:p>
        </w:tc>
        <w:tc>
          <w:tcPr>
            <w:tcW w:w="761" w:type="dxa"/>
            <w:vAlign w:val="center"/>
            <w:hideMark/>
          </w:tcPr>
          <w:p w14:paraId="5FC7CD67"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Plant Height 30 DAS</w:t>
            </w:r>
          </w:p>
        </w:tc>
        <w:tc>
          <w:tcPr>
            <w:tcW w:w="761" w:type="dxa"/>
            <w:vAlign w:val="bottom"/>
            <w:hideMark/>
          </w:tcPr>
          <w:p w14:paraId="0F1FD4C5" w14:textId="77777777"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Plant Height 60 DAS</w:t>
            </w:r>
          </w:p>
        </w:tc>
        <w:tc>
          <w:tcPr>
            <w:tcW w:w="844" w:type="dxa"/>
            <w:vAlign w:val="bottom"/>
            <w:hideMark/>
          </w:tcPr>
          <w:p w14:paraId="53322FB4" w14:textId="77777777"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Plant Height 90 DAS</w:t>
            </w:r>
          </w:p>
        </w:tc>
        <w:tc>
          <w:tcPr>
            <w:tcW w:w="872" w:type="dxa"/>
            <w:vAlign w:val="bottom"/>
            <w:hideMark/>
          </w:tcPr>
          <w:p w14:paraId="475CF7B0" w14:textId="77777777"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No. of leaves / plant</w:t>
            </w:r>
          </w:p>
        </w:tc>
        <w:tc>
          <w:tcPr>
            <w:tcW w:w="950" w:type="dxa"/>
            <w:vAlign w:val="bottom"/>
            <w:hideMark/>
          </w:tcPr>
          <w:p w14:paraId="5496F8F9" w14:textId="77777777"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Length of Peduncle</w:t>
            </w:r>
          </w:p>
        </w:tc>
        <w:tc>
          <w:tcPr>
            <w:tcW w:w="783" w:type="dxa"/>
            <w:vAlign w:val="bottom"/>
            <w:hideMark/>
          </w:tcPr>
          <w:p w14:paraId="3EDA40B9" w14:textId="77777777"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Spike Length</w:t>
            </w:r>
          </w:p>
        </w:tc>
        <w:tc>
          <w:tcPr>
            <w:tcW w:w="894" w:type="dxa"/>
            <w:vAlign w:val="bottom"/>
            <w:hideMark/>
          </w:tcPr>
          <w:p w14:paraId="55F1D1FF" w14:textId="77777777"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50% Heading</w:t>
            </w:r>
          </w:p>
        </w:tc>
        <w:tc>
          <w:tcPr>
            <w:tcW w:w="916" w:type="dxa"/>
            <w:vAlign w:val="bottom"/>
            <w:hideMark/>
          </w:tcPr>
          <w:p w14:paraId="391206D8" w14:textId="77777777"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50% Maturity Days</w:t>
            </w:r>
          </w:p>
        </w:tc>
        <w:tc>
          <w:tcPr>
            <w:tcW w:w="872" w:type="dxa"/>
            <w:vAlign w:val="bottom"/>
            <w:hideMark/>
          </w:tcPr>
          <w:p w14:paraId="039D52D5" w14:textId="77777777"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No. of seed / spike</w:t>
            </w:r>
          </w:p>
        </w:tc>
        <w:tc>
          <w:tcPr>
            <w:tcW w:w="872" w:type="dxa"/>
            <w:vAlign w:val="bottom"/>
            <w:hideMark/>
          </w:tcPr>
          <w:p w14:paraId="457F57FF" w14:textId="77777777" w:rsidR="00D74311" w:rsidRPr="00B103E3" w:rsidRDefault="00D74311" w:rsidP="0082453D">
            <w:pPr>
              <w:spacing w:after="0" w:line="240" w:lineRule="auto"/>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No. of seed / plant</w:t>
            </w:r>
          </w:p>
        </w:tc>
        <w:tc>
          <w:tcPr>
            <w:tcW w:w="1027" w:type="dxa"/>
            <w:vAlign w:val="bottom"/>
            <w:hideMark/>
          </w:tcPr>
          <w:p w14:paraId="415FA854" w14:textId="77777777"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Seed weight / spike(gm)</w:t>
            </w:r>
          </w:p>
        </w:tc>
        <w:tc>
          <w:tcPr>
            <w:tcW w:w="872" w:type="dxa"/>
            <w:vAlign w:val="bottom"/>
            <w:hideMark/>
          </w:tcPr>
          <w:p w14:paraId="0DC97E6D" w14:textId="77777777" w:rsidR="00D74311" w:rsidRPr="00B103E3" w:rsidRDefault="00D74311" w:rsidP="0082453D">
            <w:pPr>
              <w:spacing w:after="0" w:line="240" w:lineRule="auto"/>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No. of tillers / plant</w:t>
            </w:r>
          </w:p>
        </w:tc>
        <w:tc>
          <w:tcPr>
            <w:tcW w:w="805" w:type="dxa"/>
            <w:vAlign w:val="bottom"/>
            <w:hideMark/>
          </w:tcPr>
          <w:p w14:paraId="0603E242" w14:textId="77777777" w:rsidR="00D74311" w:rsidRPr="00B103E3" w:rsidRDefault="00D74311" w:rsidP="0082453D">
            <w:pPr>
              <w:spacing w:after="0" w:line="240" w:lineRule="auto"/>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Weight of straw / plot (gm)</w:t>
            </w:r>
          </w:p>
        </w:tc>
        <w:tc>
          <w:tcPr>
            <w:tcW w:w="1050" w:type="dxa"/>
            <w:vAlign w:val="bottom"/>
            <w:hideMark/>
          </w:tcPr>
          <w:p w14:paraId="5E0BBC77" w14:textId="77777777" w:rsidR="00D74311" w:rsidRPr="00B103E3" w:rsidRDefault="00D74311" w:rsidP="0082453D">
            <w:pPr>
              <w:spacing w:after="0" w:line="240" w:lineRule="auto"/>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Biological Yield / Plot(gm)</w:t>
            </w:r>
          </w:p>
        </w:tc>
        <w:tc>
          <w:tcPr>
            <w:tcW w:w="1150" w:type="dxa"/>
            <w:vAlign w:val="bottom"/>
            <w:hideMark/>
          </w:tcPr>
          <w:p w14:paraId="034A0DCE" w14:textId="77777777"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1000 seed weight(gm)</w:t>
            </w:r>
          </w:p>
        </w:tc>
        <w:tc>
          <w:tcPr>
            <w:tcW w:w="889" w:type="dxa"/>
            <w:noWrap/>
            <w:vAlign w:val="bottom"/>
            <w:hideMark/>
          </w:tcPr>
          <w:p w14:paraId="4B0052E1"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Yield / plot(gm)</w:t>
            </w:r>
          </w:p>
        </w:tc>
      </w:tr>
      <w:tr w:rsidR="00D74311" w:rsidRPr="00B103E3" w14:paraId="7C04D89C" w14:textId="77777777" w:rsidTr="0082453D">
        <w:trPr>
          <w:trHeight w:val="300"/>
        </w:trPr>
        <w:tc>
          <w:tcPr>
            <w:tcW w:w="1072" w:type="dxa"/>
            <w:noWrap/>
            <w:vAlign w:val="bottom"/>
            <w:hideMark/>
          </w:tcPr>
          <w:p w14:paraId="33219CA6"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AAIW-6</w:t>
            </w:r>
          </w:p>
        </w:tc>
        <w:tc>
          <w:tcPr>
            <w:tcW w:w="761" w:type="dxa"/>
            <w:noWrap/>
            <w:vAlign w:val="bottom"/>
            <w:hideMark/>
          </w:tcPr>
          <w:p w14:paraId="2B8350F1"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37.85</w:t>
            </w:r>
          </w:p>
        </w:tc>
        <w:tc>
          <w:tcPr>
            <w:tcW w:w="761" w:type="dxa"/>
            <w:noWrap/>
            <w:vAlign w:val="bottom"/>
            <w:hideMark/>
          </w:tcPr>
          <w:p w14:paraId="67C4EFB6"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79.25</w:t>
            </w:r>
          </w:p>
        </w:tc>
        <w:tc>
          <w:tcPr>
            <w:tcW w:w="844" w:type="dxa"/>
            <w:noWrap/>
            <w:vAlign w:val="bottom"/>
            <w:hideMark/>
          </w:tcPr>
          <w:p w14:paraId="092D01DF"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113.67</w:t>
            </w:r>
          </w:p>
        </w:tc>
        <w:tc>
          <w:tcPr>
            <w:tcW w:w="872" w:type="dxa"/>
            <w:noWrap/>
            <w:vAlign w:val="bottom"/>
            <w:hideMark/>
          </w:tcPr>
          <w:p w14:paraId="1EAD78F1"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6.83</w:t>
            </w:r>
          </w:p>
        </w:tc>
        <w:tc>
          <w:tcPr>
            <w:tcW w:w="950" w:type="dxa"/>
            <w:noWrap/>
            <w:vAlign w:val="bottom"/>
            <w:hideMark/>
          </w:tcPr>
          <w:p w14:paraId="0005807C"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27.76</w:t>
            </w:r>
          </w:p>
        </w:tc>
        <w:tc>
          <w:tcPr>
            <w:tcW w:w="783" w:type="dxa"/>
            <w:noWrap/>
            <w:vAlign w:val="bottom"/>
            <w:hideMark/>
          </w:tcPr>
          <w:p w14:paraId="6E1EBABC"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20.19</w:t>
            </w:r>
          </w:p>
        </w:tc>
        <w:tc>
          <w:tcPr>
            <w:tcW w:w="894" w:type="dxa"/>
            <w:noWrap/>
            <w:vAlign w:val="bottom"/>
            <w:hideMark/>
          </w:tcPr>
          <w:p w14:paraId="2BEEA627"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52.67</w:t>
            </w:r>
          </w:p>
        </w:tc>
        <w:tc>
          <w:tcPr>
            <w:tcW w:w="916" w:type="dxa"/>
            <w:noWrap/>
            <w:vAlign w:val="bottom"/>
            <w:hideMark/>
          </w:tcPr>
          <w:p w14:paraId="7D68DE23"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84.00</w:t>
            </w:r>
          </w:p>
        </w:tc>
        <w:tc>
          <w:tcPr>
            <w:tcW w:w="872" w:type="dxa"/>
            <w:noWrap/>
            <w:vAlign w:val="bottom"/>
            <w:hideMark/>
          </w:tcPr>
          <w:p w14:paraId="3B1ED8DB"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20.80</w:t>
            </w:r>
          </w:p>
        </w:tc>
        <w:tc>
          <w:tcPr>
            <w:tcW w:w="872" w:type="dxa"/>
            <w:noWrap/>
            <w:vAlign w:val="bottom"/>
            <w:hideMark/>
          </w:tcPr>
          <w:p w14:paraId="29721204"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78.13</w:t>
            </w:r>
          </w:p>
        </w:tc>
        <w:tc>
          <w:tcPr>
            <w:tcW w:w="1027" w:type="dxa"/>
            <w:noWrap/>
            <w:vAlign w:val="bottom"/>
            <w:hideMark/>
          </w:tcPr>
          <w:p w14:paraId="1829EFBC"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4.13</w:t>
            </w:r>
          </w:p>
        </w:tc>
        <w:tc>
          <w:tcPr>
            <w:tcW w:w="872" w:type="dxa"/>
            <w:noWrap/>
            <w:vAlign w:val="bottom"/>
            <w:hideMark/>
          </w:tcPr>
          <w:p w14:paraId="1BDEAF54"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6.20</w:t>
            </w:r>
          </w:p>
        </w:tc>
        <w:tc>
          <w:tcPr>
            <w:tcW w:w="805" w:type="dxa"/>
            <w:noWrap/>
            <w:vAlign w:val="bottom"/>
            <w:hideMark/>
          </w:tcPr>
          <w:p w14:paraId="48F8ED8D"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818.00</w:t>
            </w:r>
          </w:p>
        </w:tc>
        <w:tc>
          <w:tcPr>
            <w:tcW w:w="1050" w:type="dxa"/>
            <w:noWrap/>
            <w:vAlign w:val="bottom"/>
            <w:hideMark/>
          </w:tcPr>
          <w:p w14:paraId="10BE115E"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1721.33</w:t>
            </w:r>
          </w:p>
        </w:tc>
        <w:tc>
          <w:tcPr>
            <w:tcW w:w="1150" w:type="dxa"/>
            <w:noWrap/>
            <w:vAlign w:val="bottom"/>
            <w:hideMark/>
          </w:tcPr>
          <w:p w14:paraId="66AD0023"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51.00</w:t>
            </w:r>
          </w:p>
        </w:tc>
        <w:tc>
          <w:tcPr>
            <w:tcW w:w="889" w:type="dxa"/>
            <w:noWrap/>
            <w:vAlign w:val="bottom"/>
            <w:hideMark/>
          </w:tcPr>
          <w:p w14:paraId="15EB3960"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903.33</w:t>
            </w:r>
          </w:p>
        </w:tc>
      </w:tr>
      <w:tr w:rsidR="00D74311" w:rsidRPr="00B103E3" w14:paraId="43B8A6FC" w14:textId="77777777" w:rsidTr="0082453D">
        <w:trPr>
          <w:trHeight w:val="300"/>
        </w:trPr>
        <w:tc>
          <w:tcPr>
            <w:tcW w:w="1072" w:type="dxa"/>
            <w:noWrap/>
            <w:vAlign w:val="bottom"/>
            <w:hideMark/>
          </w:tcPr>
          <w:p w14:paraId="60F6D67A"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DBW-88</w:t>
            </w:r>
          </w:p>
        </w:tc>
        <w:tc>
          <w:tcPr>
            <w:tcW w:w="761" w:type="dxa"/>
            <w:noWrap/>
            <w:vAlign w:val="bottom"/>
            <w:hideMark/>
          </w:tcPr>
          <w:p w14:paraId="788EDF42"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36.85</w:t>
            </w:r>
          </w:p>
        </w:tc>
        <w:tc>
          <w:tcPr>
            <w:tcW w:w="761" w:type="dxa"/>
            <w:noWrap/>
            <w:vAlign w:val="bottom"/>
            <w:hideMark/>
          </w:tcPr>
          <w:p w14:paraId="1C17D81F"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55.53</w:t>
            </w:r>
          </w:p>
        </w:tc>
        <w:tc>
          <w:tcPr>
            <w:tcW w:w="844" w:type="dxa"/>
            <w:noWrap/>
            <w:vAlign w:val="bottom"/>
            <w:hideMark/>
          </w:tcPr>
          <w:p w14:paraId="59CADB87"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104.35</w:t>
            </w:r>
          </w:p>
        </w:tc>
        <w:tc>
          <w:tcPr>
            <w:tcW w:w="872" w:type="dxa"/>
            <w:noWrap/>
            <w:vAlign w:val="bottom"/>
            <w:hideMark/>
          </w:tcPr>
          <w:p w14:paraId="5654A1B5"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8.00</w:t>
            </w:r>
          </w:p>
        </w:tc>
        <w:tc>
          <w:tcPr>
            <w:tcW w:w="950" w:type="dxa"/>
            <w:noWrap/>
            <w:vAlign w:val="bottom"/>
            <w:hideMark/>
          </w:tcPr>
          <w:p w14:paraId="07CC8A87"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15.12</w:t>
            </w:r>
          </w:p>
        </w:tc>
        <w:tc>
          <w:tcPr>
            <w:tcW w:w="783" w:type="dxa"/>
            <w:noWrap/>
            <w:vAlign w:val="bottom"/>
            <w:hideMark/>
          </w:tcPr>
          <w:p w14:paraId="4CEB147D"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15.45</w:t>
            </w:r>
          </w:p>
        </w:tc>
        <w:tc>
          <w:tcPr>
            <w:tcW w:w="894" w:type="dxa"/>
            <w:noWrap/>
            <w:vAlign w:val="bottom"/>
            <w:hideMark/>
          </w:tcPr>
          <w:p w14:paraId="717DE922"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38.33</w:t>
            </w:r>
          </w:p>
        </w:tc>
        <w:tc>
          <w:tcPr>
            <w:tcW w:w="916" w:type="dxa"/>
            <w:noWrap/>
            <w:vAlign w:val="bottom"/>
            <w:hideMark/>
          </w:tcPr>
          <w:p w14:paraId="0665A282"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89.00</w:t>
            </w:r>
          </w:p>
        </w:tc>
        <w:tc>
          <w:tcPr>
            <w:tcW w:w="872" w:type="dxa"/>
            <w:noWrap/>
            <w:vAlign w:val="bottom"/>
            <w:hideMark/>
          </w:tcPr>
          <w:p w14:paraId="04181119"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24.80</w:t>
            </w:r>
          </w:p>
        </w:tc>
        <w:tc>
          <w:tcPr>
            <w:tcW w:w="872" w:type="dxa"/>
            <w:noWrap/>
            <w:vAlign w:val="bottom"/>
            <w:hideMark/>
          </w:tcPr>
          <w:p w14:paraId="2A54A494"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81.93</w:t>
            </w:r>
          </w:p>
        </w:tc>
        <w:tc>
          <w:tcPr>
            <w:tcW w:w="1027" w:type="dxa"/>
            <w:noWrap/>
            <w:vAlign w:val="bottom"/>
            <w:hideMark/>
          </w:tcPr>
          <w:p w14:paraId="0C3A99F6"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3.87</w:t>
            </w:r>
          </w:p>
        </w:tc>
        <w:tc>
          <w:tcPr>
            <w:tcW w:w="872" w:type="dxa"/>
            <w:noWrap/>
            <w:vAlign w:val="bottom"/>
            <w:hideMark/>
          </w:tcPr>
          <w:p w14:paraId="3F311DD3"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6.00</w:t>
            </w:r>
          </w:p>
        </w:tc>
        <w:tc>
          <w:tcPr>
            <w:tcW w:w="805" w:type="dxa"/>
            <w:noWrap/>
            <w:vAlign w:val="bottom"/>
            <w:hideMark/>
          </w:tcPr>
          <w:p w14:paraId="5A520EFA"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900.33</w:t>
            </w:r>
          </w:p>
        </w:tc>
        <w:tc>
          <w:tcPr>
            <w:tcW w:w="1050" w:type="dxa"/>
            <w:noWrap/>
            <w:vAlign w:val="bottom"/>
            <w:hideMark/>
          </w:tcPr>
          <w:p w14:paraId="1915792B"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1948.33</w:t>
            </w:r>
          </w:p>
        </w:tc>
        <w:tc>
          <w:tcPr>
            <w:tcW w:w="1150" w:type="dxa"/>
            <w:noWrap/>
            <w:vAlign w:val="bottom"/>
            <w:hideMark/>
          </w:tcPr>
          <w:p w14:paraId="67D6331F"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50.67</w:t>
            </w:r>
          </w:p>
        </w:tc>
        <w:tc>
          <w:tcPr>
            <w:tcW w:w="889" w:type="dxa"/>
            <w:noWrap/>
            <w:vAlign w:val="bottom"/>
            <w:hideMark/>
          </w:tcPr>
          <w:p w14:paraId="1F741790"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1048.00</w:t>
            </w:r>
          </w:p>
        </w:tc>
      </w:tr>
      <w:tr w:rsidR="00D74311" w:rsidRPr="00B103E3" w14:paraId="08D69B09" w14:textId="77777777" w:rsidTr="0082453D">
        <w:trPr>
          <w:trHeight w:val="300"/>
        </w:trPr>
        <w:tc>
          <w:tcPr>
            <w:tcW w:w="1072" w:type="dxa"/>
            <w:noWrap/>
            <w:vAlign w:val="bottom"/>
            <w:hideMark/>
          </w:tcPr>
          <w:p w14:paraId="1DEAE9D1"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DBW-187</w:t>
            </w:r>
          </w:p>
        </w:tc>
        <w:tc>
          <w:tcPr>
            <w:tcW w:w="761" w:type="dxa"/>
            <w:noWrap/>
            <w:vAlign w:val="bottom"/>
            <w:hideMark/>
          </w:tcPr>
          <w:p w14:paraId="5818A95A"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35.89</w:t>
            </w:r>
          </w:p>
        </w:tc>
        <w:tc>
          <w:tcPr>
            <w:tcW w:w="761" w:type="dxa"/>
            <w:noWrap/>
            <w:vAlign w:val="bottom"/>
            <w:hideMark/>
          </w:tcPr>
          <w:p w14:paraId="4525C4E6"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65.21</w:t>
            </w:r>
          </w:p>
        </w:tc>
        <w:tc>
          <w:tcPr>
            <w:tcW w:w="844" w:type="dxa"/>
            <w:noWrap/>
            <w:vAlign w:val="bottom"/>
            <w:hideMark/>
          </w:tcPr>
          <w:p w14:paraId="54FF9846"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110.36</w:t>
            </w:r>
          </w:p>
        </w:tc>
        <w:tc>
          <w:tcPr>
            <w:tcW w:w="872" w:type="dxa"/>
            <w:noWrap/>
            <w:vAlign w:val="bottom"/>
            <w:hideMark/>
          </w:tcPr>
          <w:p w14:paraId="6C81A4C5"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8.00</w:t>
            </w:r>
          </w:p>
        </w:tc>
        <w:tc>
          <w:tcPr>
            <w:tcW w:w="950" w:type="dxa"/>
            <w:noWrap/>
            <w:vAlign w:val="bottom"/>
            <w:hideMark/>
          </w:tcPr>
          <w:p w14:paraId="449B169F"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17.49</w:t>
            </w:r>
          </w:p>
        </w:tc>
        <w:tc>
          <w:tcPr>
            <w:tcW w:w="783" w:type="dxa"/>
            <w:noWrap/>
            <w:vAlign w:val="bottom"/>
            <w:hideMark/>
          </w:tcPr>
          <w:p w14:paraId="0CBFB1C0"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15.76</w:t>
            </w:r>
          </w:p>
        </w:tc>
        <w:tc>
          <w:tcPr>
            <w:tcW w:w="894" w:type="dxa"/>
            <w:noWrap/>
            <w:vAlign w:val="bottom"/>
            <w:hideMark/>
          </w:tcPr>
          <w:p w14:paraId="3112BA03"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54.67</w:t>
            </w:r>
          </w:p>
        </w:tc>
        <w:tc>
          <w:tcPr>
            <w:tcW w:w="916" w:type="dxa"/>
            <w:noWrap/>
            <w:vAlign w:val="bottom"/>
            <w:hideMark/>
          </w:tcPr>
          <w:p w14:paraId="3676E5D3"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84.00</w:t>
            </w:r>
          </w:p>
        </w:tc>
        <w:tc>
          <w:tcPr>
            <w:tcW w:w="872" w:type="dxa"/>
            <w:noWrap/>
            <w:vAlign w:val="bottom"/>
            <w:hideMark/>
          </w:tcPr>
          <w:p w14:paraId="0A5B963D"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22.67</w:t>
            </w:r>
          </w:p>
        </w:tc>
        <w:tc>
          <w:tcPr>
            <w:tcW w:w="872" w:type="dxa"/>
            <w:noWrap/>
            <w:vAlign w:val="bottom"/>
            <w:hideMark/>
          </w:tcPr>
          <w:p w14:paraId="769F59AE"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72.20</w:t>
            </w:r>
          </w:p>
        </w:tc>
        <w:tc>
          <w:tcPr>
            <w:tcW w:w="1027" w:type="dxa"/>
            <w:noWrap/>
            <w:vAlign w:val="bottom"/>
            <w:hideMark/>
          </w:tcPr>
          <w:p w14:paraId="5A4058E7"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3.53</w:t>
            </w:r>
          </w:p>
        </w:tc>
        <w:tc>
          <w:tcPr>
            <w:tcW w:w="872" w:type="dxa"/>
            <w:noWrap/>
            <w:vAlign w:val="bottom"/>
            <w:hideMark/>
          </w:tcPr>
          <w:p w14:paraId="719F76F3"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6.03</w:t>
            </w:r>
          </w:p>
        </w:tc>
        <w:tc>
          <w:tcPr>
            <w:tcW w:w="805" w:type="dxa"/>
            <w:noWrap/>
            <w:vAlign w:val="bottom"/>
            <w:hideMark/>
          </w:tcPr>
          <w:p w14:paraId="0DA32ABD"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872.33</w:t>
            </w:r>
          </w:p>
        </w:tc>
        <w:tc>
          <w:tcPr>
            <w:tcW w:w="1050" w:type="dxa"/>
            <w:noWrap/>
            <w:vAlign w:val="bottom"/>
            <w:hideMark/>
          </w:tcPr>
          <w:p w14:paraId="47AB3BD9"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2085.00</w:t>
            </w:r>
          </w:p>
        </w:tc>
        <w:tc>
          <w:tcPr>
            <w:tcW w:w="1150" w:type="dxa"/>
            <w:noWrap/>
            <w:vAlign w:val="bottom"/>
            <w:hideMark/>
          </w:tcPr>
          <w:p w14:paraId="0F23CD99"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41.00</w:t>
            </w:r>
          </w:p>
        </w:tc>
        <w:tc>
          <w:tcPr>
            <w:tcW w:w="889" w:type="dxa"/>
            <w:noWrap/>
            <w:vAlign w:val="bottom"/>
            <w:hideMark/>
          </w:tcPr>
          <w:p w14:paraId="6B933149"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1212.67</w:t>
            </w:r>
          </w:p>
        </w:tc>
      </w:tr>
      <w:tr w:rsidR="00D74311" w:rsidRPr="00B103E3" w14:paraId="20FBB076" w14:textId="77777777" w:rsidTr="0082453D">
        <w:trPr>
          <w:trHeight w:val="300"/>
        </w:trPr>
        <w:tc>
          <w:tcPr>
            <w:tcW w:w="1072" w:type="dxa"/>
            <w:noWrap/>
            <w:vAlign w:val="bottom"/>
            <w:hideMark/>
          </w:tcPr>
          <w:p w14:paraId="2C064FC2"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K-1317</w:t>
            </w:r>
          </w:p>
        </w:tc>
        <w:tc>
          <w:tcPr>
            <w:tcW w:w="761" w:type="dxa"/>
            <w:noWrap/>
            <w:vAlign w:val="bottom"/>
            <w:hideMark/>
          </w:tcPr>
          <w:p w14:paraId="092E94C1"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34.20</w:t>
            </w:r>
          </w:p>
        </w:tc>
        <w:tc>
          <w:tcPr>
            <w:tcW w:w="761" w:type="dxa"/>
            <w:noWrap/>
            <w:vAlign w:val="bottom"/>
            <w:hideMark/>
          </w:tcPr>
          <w:p w14:paraId="5B0D6A55"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60.56</w:t>
            </w:r>
          </w:p>
        </w:tc>
        <w:tc>
          <w:tcPr>
            <w:tcW w:w="844" w:type="dxa"/>
            <w:noWrap/>
            <w:vAlign w:val="bottom"/>
            <w:hideMark/>
          </w:tcPr>
          <w:p w14:paraId="2CB51DE4"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117.05</w:t>
            </w:r>
          </w:p>
        </w:tc>
        <w:tc>
          <w:tcPr>
            <w:tcW w:w="872" w:type="dxa"/>
            <w:noWrap/>
            <w:vAlign w:val="bottom"/>
            <w:hideMark/>
          </w:tcPr>
          <w:p w14:paraId="3B487398"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7.00</w:t>
            </w:r>
          </w:p>
        </w:tc>
        <w:tc>
          <w:tcPr>
            <w:tcW w:w="950" w:type="dxa"/>
            <w:noWrap/>
            <w:vAlign w:val="bottom"/>
            <w:hideMark/>
          </w:tcPr>
          <w:p w14:paraId="658757CC"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20.60</w:t>
            </w:r>
          </w:p>
        </w:tc>
        <w:tc>
          <w:tcPr>
            <w:tcW w:w="783" w:type="dxa"/>
            <w:noWrap/>
            <w:vAlign w:val="bottom"/>
            <w:hideMark/>
          </w:tcPr>
          <w:p w14:paraId="14401530"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17.90</w:t>
            </w:r>
          </w:p>
        </w:tc>
        <w:tc>
          <w:tcPr>
            <w:tcW w:w="894" w:type="dxa"/>
            <w:noWrap/>
            <w:vAlign w:val="bottom"/>
            <w:hideMark/>
          </w:tcPr>
          <w:p w14:paraId="79799160"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57.67</w:t>
            </w:r>
          </w:p>
        </w:tc>
        <w:tc>
          <w:tcPr>
            <w:tcW w:w="916" w:type="dxa"/>
            <w:noWrap/>
            <w:vAlign w:val="bottom"/>
            <w:hideMark/>
          </w:tcPr>
          <w:p w14:paraId="47CAFFE5"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88.00</w:t>
            </w:r>
          </w:p>
        </w:tc>
        <w:tc>
          <w:tcPr>
            <w:tcW w:w="872" w:type="dxa"/>
            <w:noWrap/>
            <w:vAlign w:val="bottom"/>
            <w:hideMark/>
          </w:tcPr>
          <w:p w14:paraId="51C7BCF2"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20.07</w:t>
            </w:r>
          </w:p>
        </w:tc>
        <w:tc>
          <w:tcPr>
            <w:tcW w:w="872" w:type="dxa"/>
            <w:noWrap/>
            <w:vAlign w:val="bottom"/>
            <w:hideMark/>
          </w:tcPr>
          <w:p w14:paraId="76A87810"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64.33</w:t>
            </w:r>
          </w:p>
        </w:tc>
        <w:tc>
          <w:tcPr>
            <w:tcW w:w="1027" w:type="dxa"/>
            <w:noWrap/>
            <w:vAlign w:val="bottom"/>
            <w:hideMark/>
          </w:tcPr>
          <w:p w14:paraId="3812EA16"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3.27</w:t>
            </w:r>
          </w:p>
        </w:tc>
        <w:tc>
          <w:tcPr>
            <w:tcW w:w="872" w:type="dxa"/>
            <w:noWrap/>
            <w:vAlign w:val="bottom"/>
            <w:hideMark/>
          </w:tcPr>
          <w:p w14:paraId="48AB139A"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5.87</w:t>
            </w:r>
          </w:p>
        </w:tc>
        <w:tc>
          <w:tcPr>
            <w:tcW w:w="805" w:type="dxa"/>
            <w:noWrap/>
            <w:vAlign w:val="bottom"/>
            <w:hideMark/>
          </w:tcPr>
          <w:p w14:paraId="661BCAF7"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905.00</w:t>
            </w:r>
          </w:p>
        </w:tc>
        <w:tc>
          <w:tcPr>
            <w:tcW w:w="1050" w:type="dxa"/>
            <w:noWrap/>
            <w:vAlign w:val="bottom"/>
            <w:hideMark/>
          </w:tcPr>
          <w:p w14:paraId="534665A2"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1848.00</w:t>
            </w:r>
          </w:p>
        </w:tc>
        <w:tc>
          <w:tcPr>
            <w:tcW w:w="1150" w:type="dxa"/>
            <w:noWrap/>
            <w:vAlign w:val="bottom"/>
            <w:hideMark/>
          </w:tcPr>
          <w:p w14:paraId="4EB5D403"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63.33</w:t>
            </w:r>
          </w:p>
        </w:tc>
        <w:tc>
          <w:tcPr>
            <w:tcW w:w="889" w:type="dxa"/>
            <w:noWrap/>
            <w:vAlign w:val="bottom"/>
            <w:hideMark/>
          </w:tcPr>
          <w:p w14:paraId="309360F7"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943.00</w:t>
            </w:r>
          </w:p>
        </w:tc>
      </w:tr>
      <w:tr w:rsidR="00D74311" w:rsidRPr="00B103E3" w14:paraId="00A200DB" w14:textId="77777777" w:rsidTr="0082453D">
        <w:trPr>
          <w:trHeight w:val="300"/>
        </w:trPr>
        <w:tc>
          <w:tcPr>
            <w:tcW w:w="1072" w:type="dxa"/>
            <w:noWrap/>
            <w:vAlign w:val="bottom"/>
            <w:hideMark/>
          </w:tcPr>
          <w:p w14:paraId="72AD5257"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AAIW-9</w:t>
            </w:r>
          </w:p>
        </w:tc>
        <w:tc>
          <w:tcPr>
            <w:tcW w:w="761" w:type="dxa"/>
            <w:noWrap/>
            <w:vAlign w:val="bottom"/>
            <w:hideMark/>
          </w:tcPr>
          <w:p w14:paraId="7E3CCBA3"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33.22</w:t>
            </w:r>
          </w:p>
        </w:tc>
        <w:tc>
          <w:tcPr>
            <w:tcW w:w="761" w:type="dxa"/>
            <w:noWrap/>
            <w:vAlign w:val="bottom"/>
            <w:hideMark/>
          </w:tcPr>
          <w:p w14:paraId="7D5D2C1D"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69.29</w:t>
            </w:r>
          </w:p>
        </w:tc>
        <w:tc>
          <w:tcPr>
            <w:tcW w:w="844" w:type="dxa"/>
            <w:noWrap/>
            <w:vAlign w:val="bottom"/>
            <w:hideMark/>
          </w:tcPr>
          <w:p w14:paraId="7A725722"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111.24</w:t>
            </w:r>
          </w:p>
        </w:tc>
        <w:tc>
          <w:tcPr>
            <w:tcW w:w="872" w:type="dxa"/>
            <w:noWrap/>
            <w:vAlign w:val="bottom"/>
            <w:hideMark/>
          </w:tcPr>
          <w:p w14:paraId="0F85A446"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7.00</w:t>
            </w:r>
          </w:p>
        </w:tc>
        <w:tc>
          <w:tcPr>
            <w:tcW w:w="950" w:type="dxa"/>
            <w:noWrap/>
            <w:vAlign w:val="bottom"/>
            <w:hideMark/>
          </w:tcPr>
          <w:p w14:paraId="14FBBAB8"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18.82</w:t>
            </w:r>
          </w:p>
        </w:tc>
        <w:tc>
          <w:tcPr>
            <w:tcW w:w="783" w:type="dxa"/>
            <w:noWrap/>
            <w:vAlign w:val="bottom"/>
            <w:hideMark/>
          </w:tcPr>
          <w:p w14:paraId="1836DB8B"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16.37</w:t>
            </w:r>
          </w:p>
        </w:tc>
        <w:tc>
          <w:tcPr>
            <w:tcW w:w="894" w:type="dxa"/>
            <w:noWrap/>
            <w:vAlign w:val="bottom"/>
            <w:hideMark/>
          </w:tcPr>
          <w:p w14:paraId="0B912DE7"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50.00</w:t>
            </w:r>
          </w:p>
        </w:tc>
        <w:tc>
          <w:tcPr>
            <w:tcW w:w="916" w:type="dxa"/>
            <w:noWrap/>
            <w:vAlign w:val="bottom"/>
            <w:hideMark/>
          </w:tcPr>
          <w:p w14:paraId="5B9AB88E"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83.00</w:t>
            </w:r>
          </w:p>
        </w:tc>
        <w:tc>
          <w:tcPr>
            <w:tcW w:w="872" w:type="dxa"/>
            <w:noWrap/>
            <w:vAlign w:val="bottom"/>
            <w:hideMark/>
          </w:tcPr>
          <w:p w14:paraId="59A6FDEB"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22.20</w:t>
            </w:r>
          </w:p>
        </w:tc>
        <w:tc>
          <w:tcPr>
            <w:tcW w:w="872" w:type="dxa"/>
            <w:noWrap/>
            <w:vAlign w:val="bottom"/>
            <w:hideMark/>
          </w:tcPr>
          <w:p w14:paraId="76681482"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56.60</w:t>
            </w:r>
          </w:p>
        </w:tc>
        <w:tc>
          <w:tcPr>
            <w:tcW w:w="1027" w:type="dxa"/>
            <w:noWrap/>
            <w:vAlign w:val="bottom"/>
            <w:hideMark/>
          </w:tcPr>
          <w:p w14:paraId="11E7ADE6"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3.13</w:t>
            </w:r>
          </w:p>
        </w:tc>
        <w:tc>
          <w:tcPr>
            <w:tcW w:w="872" w:type="dxa"/>
            <w:noWrap/>
            <w:vAlign w:val="bottom"/>
            <w:hideMark/>
          </w:tcPr>
          <w:p w14:paraId="00070EF9"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5.60</w:t>
            </w:r>
          </w:p>
        </w:tc>
        <w:tc>
          <w:tcPr>
            <w:tcW w:w="805" w:type="dxa"/>
            <w:noWrap/>
            <w:vAlign w:val="bottom"/>
            <w:hideMark/>
          </w:tcPr>
          <w:p w14:paraId="29D625B3"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839.00</w:t>
            </w:r>
          </w:p>
        </w:tc>
        <w:tc>
          <w:tcPr>
            <w:tcW w:w="1050" w:type="dxa"/>
            <w:noWrap/>
            <w:vAlign w:val="bottom"/>
            <w:hideMark/>
          </w:tcPr>
          <w:p w14:paraId="17710332"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1723.00</w:t>
            </w:r>
          </w:p>
        </w:tc>
        <w:tc>
          <w:tcPr>
            <w:tcW w:w="1150" w:type="dxa"/>
            <w:noWrap/>
            <w:vAlign w:val="bottom"/>
            <w:hideMark/>
          </w:tcPr>
          <w:p w14:paraId="65945AFF"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52.33</w:t>
            </w:r>
          </w:p>
        </w:tc>
        <w:tc>
          <w:tcPr>
            <w:tcW w:w="889" w:type="dxa"/>
            <w:noWrap/>
            <w:vAlign w:val="bottom"/>
            <w:hideMark/>
          </w:tcPr>
          <w:p w14:paraId="0773CD92"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884.00</w:t>
            </w:r>
          </w:p>
        </w:tc>
      </w:tr>
      <w:tr w:rsidR="00D74311" w:rsidRPr="00B103E3" w14:paraId="5DCA94B3" w14:textId="77777777" w:rsidTr="0082453D">
        <w:trPr>
          <w:trHeight w:val="300"/>
        </w:trPr>
        <w:tc>
          <w:tcPr>
            <w:tcW w:w="1072" w:type="dxa"/>
            <w:noWrap/>
            <w:vAlign w:val="bottom"/>
            <w:hideMark/>
          </w:tcPr>
          <w:p w14:paraId="6207887B"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FLW-16</w:t>
            </w:r>
          </w:p>
        </w:tc>
        <w:tc>
          <w:tcPr>
            <w:tcW w:w="761" w:type="dxa"/>
            <w:noWrap/>
            <w:vAlign w:val="bottom"/>
            <w:hideMark/>
          </w:tcPr>
          <w:p w14:paraId="560BB5FE"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35.57</w:t>
            </w:r>
          </w:p>
        </w:tc>
        <w:tc>
          <w:tcPr>
            <w:tcW w:w="761" w:type="dxa"/>
            <w:noWrap/>
            <w:vAlign w:val="bottom"/>
            <w:hideMark/>
          </w:tcPr>
          <w:p w14:paraId="1A51B861"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78.61</w:t>
            </w:r>
          </w:p>
        </w:tc>
        <w:tc>
          <w:tcPr>
            <w:tcW w:w="844" w:type="dxa"/>
            <w:noWrap/>
            <w:vAlign w:val="bottom"/>
            <w:hideMark/>
          </w:tcPr>
          <w:p w14:paraId="4C1B1251"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112.41</w:t>
            </w:r>
          </w:p>
        </w:tc>
        <w:tc>
          <w:tcPr>
            <w:tcW w:w="872" w:type="dxa"/>
            <w:noWrap/>
            <w:vAlign w:val="bottom"/>
            <w:hideMark/>
          </w:tcPr>
          <w:p w14:paraId="459A864A"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7.00</w:t>
            </w:r>
          </w:p>
        </w:tc>
        <w:tc>
          <w:tcPr>
            <w:tcW w:w="950" w:type="dxa"/>
            <w:noWrap/>
            <w:vAlign w:val="bottom"/>
            <w:hideMark/>
          </w:tcPr>
          <w:p w14:paraId="541EAF0E"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17.47</w:t>
            </w:r>
          </w:p>
        </w:tc>
        <w:tc>
          <w:tcPr>
            <w:tcW w:w="783" w:type="dxa"/>
            <w:noWrap/>
            <w:vAlign w:val="bottom"/>
            <w:hideMark/>
          </w:tcPr>
          <w:p w14:paraId="382E94B0"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19.19</w:t>
            </w:r>
          </w:p>
        </w:tc>
        <w:tc>
          <w:tcPr>
            <w:tcW w:w="894" w:type="dxa"/>
            <w:noWrap/>
            <w:vAlign w:val="bottom"/>
            <w:hideMark/>
          </w:tcPr>
          <w:p w14:paraId="6E0AED4A"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47.33</w:t>
            </w:r>
          </w:p>
        </w:tc>
        <w:tc>
          <w:tcPr>
            <w:tcW w:w="916" w:type="dxa"/>
            <w:noWrap/>
            <w:vAlign w:val="bottom"/>
            <w:hideMark/>
          </w:tcPr>
          <w:p w14:paraId="343E296B"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81.00</w:t>
            </w:r>
          </w:p>
        </w:tc>
        <w:tc>
          <w:tcPr>
            <w:tcW w:w="872" w:type="dxa"/>
            <w:noWrap/>
            <w:vAlign w:val="bottom"/>
            <w:hideMark/>
          </w:tcPr>
          <w:p w14:paraId="4FC7B953"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22.13</w:t>
            </w:r>
          </w:p>
        </w:tc>
        <w:tc>
          <w:tcPr>
            <w:tcW w:w="872" w:type="dxa"/>
            <w:noWrap/>
            <w:vAlign w:val="bottom"/>
            <w:hideMark/>
          </w:tcPr>
          <w:p w14:paraId="3C1D7B9F"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61.33</w:t>
            </w:r>
          </w:p>
        </w:tc>
        <w:tc>
          <w:tcPr>
            <w:tcW w:w="1027" w:type="dxa"/>
            <w:noWrap/>
            <w:vAlign w:val="bottom"/>
            <w:hideMark/>
          </w:tcPr>
          <w:p w14:paraId="521C4DC4"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3.13</w:t>
            </w:r>
          </w:p>
        </w:tc>
        <w:tc>
          <w:tcPr>
            <w:tcW w:w="872" w:type="dxa"/>
            <w:noWrap/>
            <w:vAlign w:val="bottom"/>
            <w:hideMark/>
          </w:tcPr>
          <w:p w14:paraId="22E02B3A"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6.00</w:t>
            </w:r>
          </w:p>
        </w:tc>
        <w:tc>
          <w:tcPr>
            <w:tcW w:w="805" w:type="dxa"/>
            <w:noWrap/>
            <w:vAlign w:val="bottom"/>
            <w:hideMark/>
          </w:tcPr>
          <w:p w14:paraId="0CE70D71"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807.67</w:t>
            </w:r>
          </w:p>
        </w:tc>
        <w:tc>
          <w:tcPr>
            <w:tcW w:w="1050" w:type="dxa"/>
            <w:noWrap/>
            <w:vAlign w:val="bottom"/>
            <w:hideMark/>
          </w:tcPr>
          <w:p w14:paraId="16FB5277"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1688.67</w:t>
            </w:r>
          </w:p>
        </w:tc>
        <w:tc>
          <w:tcPr>
            <w:tcW w:w="1150" w:type="dxa"/>
            <w:noWrap/>
            <w:vAlign w:val="bottom"/>
            <w:hideMark/>
          </w:tcPr>
          <w:p w14:paraId="42974B5D"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50.67</w:t>
            </w:r>
          </w:p>
        </w:tc>
        <w:tc>
          <w:tcPr>
            <w:tcW w:w="889" w:type="dxa"/>
            <w:noWrap/>
            <w:vAlign w:val="bottom"/>
            <w:hideMark/>
          </w:tcPr>
          <w:p w14:paraId="4133081A"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881.00</w:t>
            </w:r>
          </w:p>
        </w:tc>
      </w:tr>
      <w:tr w:rsidR="00D74311" w:rsidRPr="00B103E3" w14:paraId="1FBAB3DA" w14:textId="77777777" w:rsidTr="0082453D">
        <w:trPr>
          <w:trHeight w:val="300"/>
        </w:trPr>
        <w:tc>
          <w:tcPr>
            <w:tcW w:w="1072" w:type="dxa"/>
            <w:noWrap/>
            <w:vAlign w:val="bottom"/>
            <w:hideMark/>
          </w:tcPr>
          <w:p w14:paraId="3FB78D44"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PBW-343</w:t>
            </w:r>
          </w:p>
        </w:tc>
        <w:tc>
          <w:tcPr>
            <w:tcW w:w="761" w:type="dxa"/>
            <w:noWrap/>
            <w:vAlign w:val="bottom"/>
            <w:hideMark/>
          </w:tcPr>
          <w:p w14:paraId="7FB3354D"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33.18</w:t>
            </w:r>
          </w:p>
        </w:tc>
        <w:tc>
          <w:tcPr>
            <w:tcW w:w="761" w:type="dxa"/>
            <w:noWrap/>
            <w:vAlign w:val="bottom"/>
            <w:hideMark/>
          </w:tcPr>
          <w:p w14:paraId="1910D5BE"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53.27</w:t>
            </w:r>
          </w:p>
        </w:tc>
        <w:tc>
          <w:tcPr>
            <w:tcW w:w="844" w:type="dxa"/>
            <w:noWrap/>
            <w:vAlign w:val="bottom"/>
            <w:hideMark/>
          </w:tcPr>
          <w:p w14:paraId="35E49CC9"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110.03</w:t>
            </w:r>
          </w:p>
        </w:tc>
        <w:tc>
          <w:tcPr>
            <w:tcW w:w="872" w:type="dxa"/>
            <w:noWrap/>
            <w:vAlign w:val="bottom"/>
            <w:hideMark/>
          </w:tcPr>
          <w:p w14:paraId="1E5F9ECB"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7.00</w:t>
            </w:r>
          </w:p>
        </w:tc>
        <w:tc>
          <w:tcPr>
            <w:tcW w:w="950" w:type="dxa"/>
            <w:noWrap/>
            <w:vAlign w:val="bottom"/>
            <w:hideMark/>
          </w:tcPr>
          <w:p w14:paraId="555B8811"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13.49</w:t>
            </w:r>
          </w:p>
        </w:tc>
        <w:tc>
          <w:tcPr>
            <w:tcW w:w="783" w:type="dxa"/>
            <w:noWrap/>
            <w:vAlign w:val="bottom"/>
            <w:hideMark/>
          </w:tcPr>
          <w:p w14:paraId="337FE877"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16.46</w:t>
            </w:r>
          </w:p>
        </w:tc>
        <w:tc>
          <w:tcPr>
            <w:tcW w:w="894" w:type="dxa"/>
            <w:noWrap/>
            <w:vAlign w:val="bottom"/>
            <w:hideMark/>
          </w:tcPr>
          <w:p w14:paraId="4D05F379"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55.33</w:t>
            </w:r>
          </w:p>
        </w:tc>
        <w:tc>
          <w:tcPr>
            <w:tcW w:w="916" w:type="dxa"/>
            <w:noWrap/>
            <w:vAlign w:val="bottom"/>
            <w:hideMark/>
          </w:tcPr>
          <w:p w14:paraId="785A456A"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86.00</w:t>
            </w:r>
          </w:p>
        </w:tc>
        <w:tc>
          <w:tcPr>
            <w:tcW w:w="872" w:type="dxa"/>
            <w:noWrap/>
            <w:vAlign w:val="bottom"/>
            <w:hideMark/>
          </w:tcPr>
          <w:p w14:paraId="3A25F941"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22.33</w:t>
            </w:r>
          </w:p>
        </w:tc>
        <w:tc>
          <w:tcPr>
            <w:tcW w:w="872" w:type="dxa"/>
            <w:noWrap/>
            <w:vAlign w:val="bottom"/>
            <w:hideMark/>
          </w:tcPr>
          <w:p w14:paraId="5DD8154B"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64.80</w:t>
            </w:r>
          </w:p>
        </w:tc>
        <w:tc>
          <w:tcPr>
            <w:tcW w:w="1027" w:type="dxa"/>
            <w:noWrap/>
            <w:vAlign w:val="bottom"/>
            <w:hideMark/>
          </w:tcPr>
          <w:p w14:paraId="45B5C08D"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3.20</w:t>
            </w:r>
          </w:p>
        </w:tc>
        <w:tc>
          <w:tcPr>
            <w:tcW w:w="872" w:type="dxa"/>
            <w:noWrap/>
            <w:vAlign w:val="bottom"/>
            <w:hideMark/>
          </w:tcPr>
          <w:p w14:paraId="68A8C70C"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5.53</w:t>
            </w:r>
          </w:p>
        </w:tc>
        <w:tc>
          <w:tcPr>
            <w:tcW w:w="805" w:type="dxa"/>
            <w:noWrap/>
            <w:vAlign w:val="bottom"/>
            <w:hideMark/>
          </w:tcPr>
          <w:p w14:paraId="2DE911CB"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913.67</w:t>
            </w:r>
          </w:p>
        </w:tc>
        <w:tc>
          <w:tcPr>
            <w:tcW w:w="1050" w:type="dxa"/>
            <w:noWrap/>
            <w:vAlign w:val="bottom"/>
            <w:hideMark/>
          </w:tcPr>
          <w:p w14:paraId="615C6AF1"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1932.00</w:t>
            </w:r>
          </w:p>
        </w:tc>
        <w:tc>
          <w:tcPr>
            <w:tcW w:w="1150" w:type="dxa"/>
            <w:noWrap/>
            <w:vAlign w:val="bottom"/>
            <w:hideMark/>
          </w:tcPr>
          <w:p w14:paraId="317F835B"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46.67</w:t>
            </w:r>
          </w:p>
        </w:tc>
        <w:tc>
          <w:tcPr>
            <w:tcW w:w="889" w:type="dxa"/>
            <w:noWrap/>
            <w:vAlign w:val="bottom"/>
            <w:hideMark/>
          </w:tcPr>
          <w:p w14:paraId="03DF11CE"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1018.33</w:t>
            </w:r>
          </w:p>
        </w:tc>
      </w:tr>
      <w:tr w:rsidR="00D74311" w:rsidRPr="00B103E3" w14:paraId="056F6BB3" w14:textId="77777777" w:rsidTr="0082453D">
        <w:trPr>
          <w:trHeight w:val="300"/>
        </w:trPr>
        <w:tc>
          <w:tcPr>
            <w:tcW w:w="1072" w:type="dxa"/>
            <w:noWrap/>
            <w:vAlign w:val="bottom"/>
            <w:hideMark/>
          </w:tcPr>
          <w:p w14:paraId="58926585"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HD-3086</w:t>
            </w:r>
          </w:p>
        </w:tc>
        <w:tc>
          <w:tcPr>
            <w:tcW w:w="761" w:type="dxa"/>
            <w:noWrap/>
            <w:vAlign w:val="bottom"/>
            <w:hideMark/>
          </w:tcPr>
          <w:p w14:paraId="034D896B"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29.99</w:t>
            </w:r>
          </w:p>
        </w:tc>
        <w:tc>
          <w:tcPr>
            <w:tcW w:w="761" w:type="dxa"/>
            <w:noWrap/>
            <w:vAlign w:val="bottom"/>
            <w:hideMark/>
          </w:tcPr>
          <w:p w14:paraId="509D8924"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62.96</w:t>
            </w:r>
          </w:p>
        </w:tc>
        <w:tc>
          <w:tcPr>
            <w:tcW w:w="844" w:type="dxa"/>
            <w:noWrap/>
            <w:vAlign w:val="bottom"/>
            <w:hideMark/>
          </w:tcPr>
          <w:p w14:paraId="46A2F78E"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107.61</w:t>
            </w:r>
          </w:p>
        </w:tc>
        <w:tc>
          <w:tcPr>
            <w:tcW w:w="872" w:type="dxa"/>
            <w:noWrap/>
            <w:vAlign w:val="bottom"/>
            <w:hideMark/>
          </w:tcPr>
          <w:p w14:paraId="74FFEC62"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7.00</w:t>
            </w:r>
          </w:p>
        </w:tc>
        <w:tc>
          <w:tcPr>
            <w:tcW w:w="950" w:type="dxa"/>
            <w:noWrap/>
            <w:vAlign w:val="bottom"/>
            <w:hideMark/>
          </w:tcPr>
          <w:p w14:paraId="191C57BA"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18.09</w:t>
            </w:r>
          </w:p>
        </w:tc>
        <w:tc>
          <w:tcPr>
            <w:tcW w:w="783" w:type="dxa"/>
            <w:noWrap/>
            <w:vAlign w:val="bottom"/>
            <w:hideMark/>
          </w:tcPr>
          <w:p w14:paraId="6F5E323D"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17.36</w:t>
            </w:r>
          </w:p>
        </w:tc>
        <w:tc>
          <w:tcPr>
            <w:tcW w:w="894" w:type="dxa"/>
            <w:noWrap/>
            <w:vAlign w:val="bottom"/>
            <w:hideMark/>
          </w:tcPr>
          <w:p w14:paraId="0BBA4CCB"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52.67</w:t>
            </w:r>
          </w:p>
        </w:tc>
        <w:tc>
          <w:tcPr>
            <w:tcW w:w="916" w:type="dxa"/>
            <w:noWrap/>
            <w:vAlign w:val="bottom"/>
            <w:hideMark/>
          </w:tcPr>
          <w:p w14:paraId="0520BA54"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84.00</w:t>
            </w:r>
          </w:p>
        </w:tc>
        <w:tc>
          <w:tcPr>
            <w:tcW w:w="872" w:type="dxa"/>
            <w:noWrap/>
            <w:vAlign w:val="bottom"/>
            <w:hideMark/>
          </w:tcPr>
          <w:p w14:paraId="5398CCEE"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20.60</w:t>
            </w:r>
          </w:p>
        </w:tc>
        <w:tc>
          <w:tcPr>
            <w:tcW w:w="872" w:type="dxa"/>
            <w:noWrap/>
            <w:vAlign w:val="bottom"/>
            <w:hideMark/>
          </w:tcPr>
          <w:p w14:paraId="27FAAAF1"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67.47</w:t>
            </w:r>
          </w:p>
        </w:tc>
        <w:tc>
          <w:tcPr>
            <w:tcW w:w="1027" w:type="dxa"/>
            <w:noWrap/>
            <w:vAlign w:val="bottom"/>
            <w:hideMark/>
          </w:tcPr>
          <w:p w14:paraId="567CA947"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3.33</w:t>
            </w:r>
          </w:p>
        </w:tc>
        <w:tc>
          <w:tcPr>
            <w:tcW w:w="872" w:type="dxa"/>
            <w:noWrap/>
            <w:vAlign w:val="bottom"/>
            <w:hideMark/>
          </w:tcPr>
          <w:p w14:paraId="0776FECF"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5.80</w:t>
            </w:r>
          </w:p>
        </w:tc>
        <w:tc>
          <w:tcPr>
            <w:tcW w:w="805" w:type="dxa"/>
            <w:noWrap/>
            <w:vAlign w:val="bottom"/>
            <w:hideMark/>
          </w:tcPr>
          <w:p w14:paraId="7B1A01E5"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878.00</w:t>
            </w:r>
          </w:p>
        </w:tc>
        <w:tc>
          <w:tcPr>
            <w:tcW w:w="1050" w:type="dxa"/>
            <w:noWrap/>
            <w:vAlign w:val="bottom"/>
            <w:hideMark/>
          </w:tcPr>
          <w:p w14:paraId="2FC79EF6"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1789.00</w:t>
            </w:r>
          </w:p>
        </w:tc>
        <w:tc>
          <w:tcPr>
            <w:tcW w:w="1150" w:type="dxa"/>
            <w:noWrap/>
            <w:vAlign w:val="bottom"/>
            <w:hideMark/>
          </w:tcPr>
          <w:p w14:paraId="182A0515"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43.00</w:t>
            </w:r>
          </w:p>
        </w:tc>
        <w:tc>
          <w:tcPr>
            <w:tcW w:w="889" w:type="dxa"/>
            <w:noWrap/>
            <w:vAlign w:val="bottom"/>
            <w:hideMark/>
          </w:tcPr>
          <w:p w14:paraId="1F11B592"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911.00</w:t>
            </w:r>
          </w:p>
        </w:tc>
      </w:tr>
      <w:tr w:rsidR="00D74311" w:rsidRPr="00B103E3" w14:paraId="53977B5B" w14:textId="77777777" w:rsidTr="0082453D">
        <w:trPr>
          <w:trHeight w:val="300"/>
        </w:trPr>
        <w:tc>
          <w:tcPr>
            <w:tcW w:w="1072" w:type="dxa"/>
            <w:noWrap/>
            <w:vAlign w:val="bottom"/>
            <w:hideMark/>
          </w:tcPr>
          <w:p w14:paraId="1E835459"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DBW-303</w:t>
            </w:r>
          </w:p>
        </w:tc>
        <w:tc>
          <w:tcPr>
            <w:tcW w:w="761" w:type="dxa"/>
            <w:noWrap/>
            <w:vAlign w:val="bottom"/>
            <w:hideMark/>
          </w:tcPr>
          <w:p w14:paraId="2F479527"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31.50</w:t>
            </w:r>
          </w:p>
        </w:tc>
        <w:tc>
          <w:tcPr>
            <w:tcW w:w="761" w:type="dxa"/>
            <w:noWrap/>
            <w:vAlign w:val="bottom"/>
            <w:hideMark/>
          </w:tcPr>
          <w:p w14:paraId="6831C332"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63.27</w:t>
            </w:r>
          </w:p>
        </w:tc>
        <w:tc>
          <w:tcPr>
            <w:tcW w:w="844" w:type="dxa"/>
            <w:noWrap/>
            <w:vAlign w:val="bottom"/>
            <w:hideMark/>
          </w:tcPr>
          <w:p w14:paraId="581A40AF"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109.23</w:t>
            </w:r>
          </w:p>
        </w:tc>
        <w:tc>
          <w:tcPr>
            <w:tcW w:w="872" w:type="dxa"/>
            <w:noWrap/>
            <w:vAlign w:val="bottom"/>
            <w:hideMark/>
          </w:tcPr>
          <w:p w14:paraId="02306C85"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7.00</w:t>
            </w:r>
          </w:p>
        </w:tc>
        <w:tc>
          <w:tcPr>
            <w:tcW w:w="950" w:type="dxa"/>
            <w:noWrap/>
            <w:vAlign w:val="bottom"/>
            <w:hideMark/>
          </w:tcPr>
          <w:p w14:paraId="16BFCFDC"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18.15</w:t>
            </w:r>
          </w:p>
        </w:tc>
        <w:tc>
          <w:tcPr>
            <w:tcW w:w="783" w:type="dxa"/>
            <w:noWrap/>
            <w:vAlign w:val="bottom"/>
            <w:hideMark/>
          </w:tcPr>
          <w:p w14:paraId="5795DE79"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15.92</w:t>
            </w:r>
          </w:p>
        </w:tc>
        <w:tc>
          <w:tcPr>
            <w:tcW w:w="894" w:type="dxa"/>
            <w:noWrap/>
            <w:vAlign w:val="bottom"/>
            <w:hideMark/>
          </w:tcPr>
          <w:p w14:paraId="2B84B79A"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51.33</w:t>
            </w:r>
          </w:p>
        </w:tc>
        <w:tc>
          <w:tcPr>
            <w:tcW w:w="916" w:type="dxa"/>
            <w:noWrap/>
            <w:vAlign w:val="bottom"/>
            <w:hideMark/>
          </w:tcPr>
          <w:p w14:paraId="1D845B26"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79.00</w:t>
            </w:r>
          </w:p>
        </w:tc>
        <w:tc>
          <w:tcPr>
            <w:tcW w:w="872" w:type="dxa"/>
            <w:noWrap/>
            <w:vAlign w:val="bottom"/>
            <w:hideMark/>
          </w:tcPr>
          <w:p w14:paraId="79A9903A"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21.47</w:t>
            </w:r>
          </w:p>
        </w:tc>
        <w:tc>
          <w:tcPr>
            <w:tcW w:w="872" w:type="dxa"/>
            <w:noWrap/>
            <w:vAlign w:val="bottom"/>
            <w:hideMark/>
          </w:tcPr>
          <w:p w14:paraId="790EEF96"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67.07</w:t>
            </w:r>
          </w:p>
        </w:tc>
        <w:tc>
          <w:tcPr>
            <w:tcW w:w="1027" w:type="dxa"/>
            <w:noWrap/>
            <w:vAlign w:val="bottom"/>
            <w:hideMark/>
          </w:tcPr>
          <w:p w14:paraId="4D0A4AB2"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3.20</w:t>
            </w:r>
          </w:p>
        </w:tc>
        <w:tc>
          <w:tcPr>
            <w:tcW w:w="872" w:type="dxa"/>
            <w:noWrap/>
            <w:vAlign w:val="bottom"/>
            <w:hideMark/>
          </w:tcPr>
          <w:p w14:paraId="1EE07C96"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6.20</w:t>
            </w:r>
          </w:p>
        </w:tc>
        <w:tc>
          <w:tcPr>
            <w:tcW w:w="805" w:type="dxa"/>
            <w:noWrap/>
            <w:vAlign w:val="bottom"/>
            <w:hideMark/>
          </w:tcPr>
          <w:p w14:paraId="25184BE1"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883.00</w:t>
            </w:r>
          </w:p>
        </w:tc>
        <w:tc>
          <w:tcPr>
            <w:tcW w:w="1050" w:type="dxa"/>
            <w:noWrap/>
            <w:vAlign w:val="bottom"/>
            <w:hideMark/>
          </w:tcPr>
          <w:p w14:paraId="3023B1DC"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1792.33</w:t>
            </w:r>
          </w:p>
        </w:tc>
        <w:tc>
          <w:tcPr>
            <w:tcW w:w="1150" w:type="dxa"/>
            <w:noWrap/>
            <w:vAlign w:val="bottom"/>
            <w:hideMark/>
          </w:tcPr>
          <w:p w14:paraId="646B0476"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59.00</w:t>
            </w:r>
          </w:p>
        </w:tc>
        <w:tc>
          <w:tcPr>
            <w:tcW w:w="889" w:type="dxa"/>
            <w:noWrap/>
            <w:vAlign w:val="bottom"/>
            <w:hideMark/>
          </w:tcPr>
          <w:p w14:paraId="7896FDE7"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909.33</w:t>
            </w:r>
          </w:p>
        </w:tc>
      </w:tr>
      <w:tr w:rsidR="00D74311" w:rsidRPr="00B103E3" w14:paraId="27E88D46" w14:textId="77777777" w:rsidTr="0082453D">
        <w:trPr>
          <w:trHeight w:val="300"/>
        </w:trPr>
        <w:tc>
          <w:tcPr>
            <w:tcW w:w="1072" w:type="dxa"/>
            <w:noWrap/>
            <w:vAlign w:val="bottom"/>
            <w:hideMark/>
          </w:tcPr>
          <w:p w14:paraId="75643662"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HPW-368</w:t>
            </w:r>
          </w:p>
        </w:tc>
        <w:tc>
          <w:tcPr>
            <w:tcW w:w="761" w:type="dxa"/>
            <w:noWrap/>
            <w:vAlign w:val="bottom"/>
            <w:hideMark/>
          </w:tcPr>
          <w:p w14:paraId="20875620"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30.31</w:t>
            </w:r>
          </w:p>
        </w:tc>
        <w:tc>
          <w:tcPr>
            <w:tcW w:w="761" w:type="dxa"/>
            <w:noWrap/>
            <w:vAlign w:val="bottom"/>
            <w:hideMark/>
          </w:tcPr>
          <w:p w14:paraId="02FFBB4E"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52.42</w:t>
            </w:r>
          </w:p>
        </w:tc>
        <w:tc>
          <w:tcPr>
            <w:tcW w:w="844" w:type="dxa"/>
            <w:noWrap/>
            <w:vAlign w:val="bottom"/>
            <w:hideMark/>
          </w:tcPr>
          <w:p w14:paraId="27C16339"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104.95</w:t>
            </w:r>
          </w:p>
        </w:tc>
        <w:tc>
          <w:tcPr>
            <w:tcW w:w="872" w:type="dxa"/>
            <w:noWrap/>
            <w:vAlign w:val="bottom"/>
            <w:hideMark/>
          </w:tcPr>
          <w:p w14:paraId="41084AEA"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8.00</w:t>
            </w:r>
          </w:p>
        </w:tc>
        <w:tc>
          <w:tcPr>
            <w:tcW w:w="950" w:type="dxa"/>
            <w:noWrap/>
            <w:vAlign w:val="bottom"/>
            <w:hideMark/>
          </w:tcPr>
          <w:p w14:paraId="762ECF3E"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19.16</w:t>
            </w:r>
          </w:p>
        </w:tc>
        <w:tc>
          <w:tcPr>
            <w:tcW w:w="783" w:type="dxa"/>
            <w:noWrap/>
            <w:vAlign w:val="bottom"/>
            <w:hideMark/>
          </w:tcPr>
          <w:p w14:paraId="7CD16E5D"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17.85</w:t>
            </w:r>
          </w:p>
        </w:tc>
        <w:tc>
          <w:tcPr>
            <w:tcW w:w="894" w:type="dxa"/>
            <w:noWrap/>
            <w:vAlign w:val="bottom"/>
            <w:hideMark/>
          </w:tcPr>
          <w:p w14:paraId="0983D4E8"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57.00</w:t>
            </w:r>
          </w:p>
        </w:tc>
        <w:tc>
          <w:tcPr>
            <w:tcW w:w="916" w:type="dxa"/>
            <w:noWrap/>
            <w:vAlign w:val="bottom"/>
            <w:hideMark/>
          </w:tcPr>
          <w:p w14:paraId="218B8A25"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85.00</w:t>
            </w:r>
          </w:p>
        </w:tc>
        <w:tc>
          <w:tcPr>
            <w:tcW w:w="872" w:type="dxa"/>
            <w:noWrap/>
            <w:vAlign w:val="bottom"/>
            <w:hideMark/>
          </w:tcPr>
          <w:p w14:paraId="013F7A52"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20.60</w:t>
            </w:r>
          </w:p>
        </w:tc>
        <w:tc>
          <w:tcPr>
            <w:tcW w:w="872" w:type="dxa"/>
            <w:noWrap/>
            <w:vAlign w:val="bottom"/>
            <w:hideMark/>
          </w:tcPr>
          <w:p w14:paraId="7B445D33"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62.73</w:t>
            </w:r>
          </w:p>
        </w:tc>
        <w:tc>
          <w:tcPr>
            <w:tcW w:w="1027" w:type="dxa"/>
            <w:noWrap/>
            <w:vAlign w:val="bottom"/>
            <w:hideMark/>
          </w:tcPr>
          <w:p w14:paraId="08B85D53"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3.14</w:t>
            </w:r>
          </w:p>
        </w:tc>
        <w:tc>
          <w:tcPr>
            <w:tcW w:w="872" w:type="dxa"/>
            <w:noWrap/>
            <w:vAlign w:val="bottom"/>
            <w:hideMark/>
          </w:tcPr>
          <w:p w14:paraId="23E0F878"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5.80</w:t>
            </w:r>
          </w:p>
        </w:tc>
        <w:tc>
          <w:tcPr>
            <w:tcW w:w="805" w:type="dxa"/>
            <w:noWrap/>
            <w:vAlign w:val="bottom"/>
            <w:hideMark/>
          </w:tcPr>
          <w:p w14:paraId="08A8D9BB"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870.67</w:t>
            </w:r>
          </w:p>
        </w:tc>
        <w:tc>
          <w:tcPr>
            <w:tcW w:w="1050" w:type="dxa"/>
            <w:noWrap/>
            <w:vAlign w:val="bottom"/>
            <w:hideMark/>
          </w:tcPr>
          <w:p w14:paraId="50B58F02"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1856.33</w:t>
            </w:r>
          </w:p>
        </w:tc>
        <w:tc>
          <w:tcPr>
            <w:tcW w:w="1150" w:type="dxa"/>
            <w:noWrap/>
            <w:vAlign w:val="bottom"/>
            <w:hideMark/>
          </w:tcPr>
          <w:p w14:paraId="603C22C8"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62.00</w:t>
            </w:r>
          </w:p>
        </w:tc>
        <w:tc>
          <w:tcPr>
            <w:tcW w:w="889" w:type="dxa"/>
            <w:noWrap/>
            <w:vAlign w:val="bottom"/>
            <w:hideMark/>
          </w:tcPr>
          <w:p w14:paraId="7E0F3170"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985.67</w:t>
            </w:r>
          </w:p>
        </w:tc>
      </w:tr>
      <w:tr w:rsidR="00D74311" w:rsidRPr="00B103E3" w14:paraId="2D12C9BF" w14:textId="77777777" w:rsidTr="0082453D">
        <w:trPr>
          <w:trHeight w:val="300"/>
        </w:trPr>
        <w:tc>
          <w:tcPr>
            <w:tcW w:w="1072" w:type="dxa"/>
            <w:noWrap/>
            <w:vAlign w:val="bottom"/>
            <w:hideMark/>
          </w:tcPr>
          <w:p w14:paraId="1F808C60"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DBW-222</w:t>
            </w:r>
          </w:p>
        </w:tc>
        <w:tc>
          <w:tcPr>
            <w:tcW w:w="761" w:type="dxa"/>
            <w:noWrap/>
            <w:vAlign w:val="bottom"/>
            <w:hideMark/>
          </w:tcPr>
          <w:p w14:paraId="2195FF77"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31.03</w:t>
            </w:r>
          </w:p>
        </w:tc>
        <w:tc>
          <w:tcPr>
            <w:tcW w:w="761" w:type="dxa"/>
            <w:noWrap/>
            <w:vAlign w:val="bottom"/>
            <w:hideMark/>
          </w:tcPr>
          <w:p w14:paraId="127641BD"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53.37</w:t>
            </w:r>
          </w:p>
        </w:tc>
        <w:tc>
          <w:tcPr>
            <w:tcW w:w="844" w:type="dxa"/>
            <w:noWrap/>
            <w:vAlign w:val="bottom"/>
            <w:hideMark/>
          </w:tcPr>
          <w:p w14:paraId="5DC4AA67"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109.74</w:t>
            </w:r>
          </w:p>
        </w:tc>
        <w:tc>
          <w:tcPr>
            <w:tcW w:w="872" w:type="dxa"/>
            <w:noWrap/>
            <w:vAlign w:val="bottom"/>
            <w:hideMark/>
          </w:tcPr>
          <w:p w14:paraId="5CCA1AD7"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7.00</w:t>
            </w:r>
          </w:p>
        </w:tc>
        <w:tc>
          <w:tcPr>
            <w:tcW w:w="950" w:type="dxa"/>
            <w:noWrap/>
            <w:vAlign w:val="bottom"/>
            <w:hideMark/>
          </w:tcPr>
          <w:p w14:paraId="507499BF"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17.48</w:t>
            </w:r>
          </w:p>
        </w:tc>
        <w:tc>
          <w:tcPr>
            <w:tcW w:w="783" w:type="dxa"/>
            <w:noWrap/>
            <w:vAlign w:val="bottom"/>
            <w:hideMark/>
          </w:tcPr>
          <w:p w14:paraId="243B26F4"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17.47</w:t>
            </w:r>
          </w:p>
        </w:tc>
        <w:tc>
          <w:tcPr>
            <w:tcW w:w="894" w:type="dxa"/>
            <w:noWrap/>
            <w:vAlign w:val="bottom"/>
            <w:hideMark/>
          </w:tcPr>
          <w:p w14:paraId="0C522E11"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57.33</w:t>
            </w:r>
          </w:p>
        </w:tc>
        <w:tc>
          <w:tcPr>
            <w:tcW w:w="916" w:type="dxa"/>
            <w:noWrap/>
            <w:vAlign w:val="bottom"/>
            <w:hideMark/>
          </w:tcPr>
          <w:p w14:paraId="47BE0A55"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87.00</w:t>
            </w:r>
          </w:p>
        </w:tc>
        <w:tc>
          <w:tcPr>
            <w:tcW w:w="872" w:type="dxa"/>
            <w:noWrap/>
            <w:vAlign w:val="bottom"/>
            <w:hideMark/>
          </w:tcPr>
          <w:p w14:paraId="609F35A5"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21.07</w:t>
            </w:r>
          </w:p>
        </w:tc>
        <w:tc>
          <w:tcPr>
            <w:tcW w:w="872" w:type="dxa"/>
            <w:noWrap/>
            <w:vAlign w:val="bottom"/>
            <w:hideMark/>
          </w:tcPr>
          <w:p w14:paraId="56D9E1D1"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61.80</w:t>
            </w:r>
          </w:p>
        </w:tc>
        <w:tc>
          <w:tcPr>
            <w:tcW w:w="1027" w:type="dxa"/>
            <w:noWrap/>
            <w:vAlign w:val="bottom"/>
            <w:hideMark/>
          </w:tcPr>
          <w:p w14:paraId="7FB8F7D2"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3.73</w:t>
            </w:r>
          </w:p>
        </w:tc>
        <w:tc>
          <w:tcPr>
            <w:tcW w:w="872" w:type="dxa"/>
            <w:noWrap/>
            <w:vAlign w:val="bottom"/>
            <w:hideMark/>
          </w:tcPr>
          <w:p w14:paraId="76083EE1"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5.80</w:t>
            </w:r>
          </w:p>
        </w:tc>
        <w:tc>
          <w:tcPr>
            <w:tcW w:w="805" w:type="dxa"/>
            <w:noWrap/>
            <w:vAlign w:val="bottom"/>
            <w:hideMark/>
          </w:tcPr>
          <w:p w14:paraId="356126DD"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846.67</w:t>
            </w:r>
          </w:p>
        </w:tc>
        <w:tc>
          <w:tcPr>
            <w:tcW w:w="1050" w:type="dxa"/>
            <w:noWrap/>
            <w:vAlign w:val="bottom"/>
            <w:hideMark/>
          </w:tcPr>
          <w:p w14:paraId="6B1CC021"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1671.00</w:t>
            </w:r>
          </w:p>
        </w:tc>
        <w:tc>
          <w:tcPr>
            <w:tcW w:w="1150" w:type="dxa"/>
            <w:noWrap/>
            <w:vAlign w:val="bottom"/>
            <w:hideMark/>
          </w:tcPr>
          <w:p w14:paraId="490395A5"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64.33</w:t>
            </w:r>
          </w:p>
        </w:tc>
        <w:tc>
          <w:tcPr>
            <w:tcW w:w="889" w:type="dxa"/>
            <w:noWrap/>
            <w:vAlign w:val="bottom"/>
            <w:hideMark/>
          </w:tcPr>
          <w:p w14:paraId="2990A4E6"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824.33</w:t>
            </w:r>
          </w:p>
        </w:tc>
      </w:tr>
      <w:tr w:rsidR="00D74311" w:rsidRPr="00B103E3" w14:paraId="15083A1B" w14:textId="77777777" w:rsidTr="0082453D">
        <w:trPr>
          <w:trHeight w:val="300"/>
        </w:trPr>
        <w:tc>
          <w:tcPr>
            <w:tcW w:w="1072" w:type="dxa"/>
            <w:noWrap/>
            <w:vAlign w:val="bottom"/>
            <w:hideMark/>
          </w:tcPr>
          <w:p w14:paraId="44D27516"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DBW-110</w:t>
            </w:r>
          </w:p>
        </w:tc>
        <w:tc>
          <w:tcPr>
            <w:tcW w:w="761" w:type="dxa"/>
            <w:noWrap/>
            <w:vAlign w:val="bottom"/>
            <w:hideMark/>
          </w:tcPr>
          <w:p w14:paraId="58E29885"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31.69</w:t>
            </w:r>
          </w:p>
        </w:tc>
        <w:tc>
          <w:tcPr>
            <w:tcW w:w="761" w:type="dxa"/>
            <w:noWrap/>
            <w:vAlign w:val="bottom"/>
            <w:hideMark/>
          </w:tcPr>
          <w:p w14:paraId="080203C1"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53.57</w:t>
            </w:r>
          </w:p>
        </w:tc>
        <w:tc>
          <w:tcPr>
            <w:tcW w:w="844" w:type="dxa"/>
            <w:noWrap/>
            <w:vAlign w:val="bottom"/>
            <w:hideMark/>
          </w:tcPr>
          <w:p w14:paraId="5056C9FF"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104.94</w:t>
            </w:r>
          </w:p>
        </w:tc>
        <w:tc>
          <w:tcPr>
            <w:tcW w:w="872" w:type="dxa"/>
            <w:noWrap/>
            <w:vAlign w:val="bottom"/>
            <w:hideMark/>
          </w:tcPr>
          <w:p w14:paraId="2C900F09"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7.00</w:t>
            </w:r>
          </w:p>
        </w:tc>
        <w:tc>
          <w:tcPr>
            <w:tcW w:w="950" w:type="dxa"/>
            <w:noWrap/>
            <w:vAlign w:val="bottom"/>
            <w:hideMark/>
          </w:tcPr>
          <w:p w14:paraId="2D9D861E"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19.40</w:t>
            </w:r>
          </w:p>
        </w:tc>
        <w:tc>
          <w:tcPr>
            <w:tcW w:w="783" w:type="dxa"/>
            <w:noWrap/>
            <w:vAlign w:val="bottom"/>
            <w:hideMark/>
          </w:tcPr>
          <w:p w14:paraId="0F2EE912"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17.87</w:t>
            </w:r>
          </w:p>
        </w:tc>
        <w:tc>
          <w:tcPr>
            <w:tcW w:w="894" w:type="dxa"/>
            <w:noWrap/>
            <w:vAlign w:val="bottom"/>
            <w:hideMark/>
          </w:tcPr>
          <w:p w14:paraId="15B0058C"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55.00</w:t>
            </w:r>
          </w:p>
        </w:tc>
        <w:tc>
          <w:tcPr>
            <w:tcW w:w="916" w:type="dxa"/>
            <w:noWrap/>
            <w:vAlign w:val="bottom"/>
            <w:hideMark/>
          </w:tcPr>
          <w:p w14:paraId="1CD19391"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88.00</w:t>
            </w:r>
          </w:p>
        </w:tc>
        <w:tc>
          <w:tcPr>
            <w:tcW w:w="872" w:type="dxa"/>
            <w:noWrap/>
            <w:vAlign w:val="bottom"/>
            <w:hideMark/>
          </w:tcPr>
          <w:p w14:paraId="2F16F4FF"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19.47</w:t>
            </w:r>
          </w:p>
        </w:tc>
        <w:tc>
          <w:tcPr>
            <w:tcW w:w="872" w:type="dxa"/>
            <w:noWrap/>
            <w:vAlign w:val="bottom"/>
            <w:hideMark/>
          </w:tcPr>
          <w:p w14:paraId="1EC1B3E1"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46.93</w:t>
            </w:r>
          </w:p>
        </w:tc>
        <w:tc>
          <w:tcPr>
            <w:tcW w:w="1027" w:type="dxa"/>
            <w:noWrap/>
            <w:vAlign w:val="bottom"/>
            <w:hideMark/>
          </w:tcPr>
          <w:p w14:paraId="081E7F08"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3.27</w:t>
            </w:r>
          </w:p>
        </w:tc>
        <w:tc>
          <w:tcPr>
            <w:tcW w:w="872" w:type="dxa"/>
            <w:noWrap/>
            <w:vAlign w:val="bottom"/>
            <w:hideMark/>
          </w:tcPr>
          <w:p w14:paraId="14FC038A"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5.67</w:t>
            </w:r>
          </w:p>
        </w:tc>
        <w:tc>
          <w:tcPr>
            <w:tcW w:w="805" w:type="dxa"/>
            <w:noWrap/>
            <w:vAlign w:val="bottom"/>
            <w:hideMark/>
          </w:tcPr>
          <w:p w14:paraId="2320905D"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911.00</w:t>
            </w:r>
          </w:p>
        </w:tc>
        <w:tc>
          <w:tcPr>
            <w:tcW w:w="1050" w:type="dxa"/>
            <w:noWrap/>
            <w:vAlign w:val="bottom"/>
            <w:hideMark/>
          </w:tcPr>
          <w:p w14:paraId="334F0159"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1648.67</w:t>
            </w:r>
          </w:p>
        </w:tc>
        <w:tc>
          <w:tcPr>
            <w:tcW w:w="1150" w:type="dxa"/>
            <w:noWrap/>
            <w:vAlign w:val="bottom"/>
            <w:hideMark/>
          </w:tcPr>
          <w:p w14:paraId="78F38AB2"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62.00</w:t>
            </w:r>
          </w:p>
        </w:tc>
        <w:tc>
          <w:tcPr>
            <w:tcW w:w="889" w:type="dxa"/>
            <w:noWrap/>
            <w:vAlign w:val="bottom"/>
            <w:hideMark/>
          </w:tcPr>
          <w:p w14:paraId="321CC6ED"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737.67</w:t>
            </w:r>
          </w:p>
        </w:tc>
      </w:tr>
      <w:tr w:rsidR="00D74311" w:rsidRPr="00B103E3" w14:paraId="22E4F830" w14:textId="77777777" w:rsidTr="0082453D">
        <w:trPr>
          <w:trHeight w:val="300"/>
        </w:trPr>
        <w:tc>
          <w:tcPr>
            <w:tcW w:w="1072" w:type="dxa"/>
            <w:noWrap/>
            <w:vAlign w:val="bottom"/>
            <w:hideMark/>
          </w:tcPr>
          <w:p w14:paraId="77A9E6A3"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HD-2968</w:t>
            </w:r>
          </w:p>
        </w:tc>
        <w:tc>
          <w:tcPr>
            <w:tcW w:w="761" w:type="dxa"/>
            <w:noWrap/>
            <w:vAlign w:val="bottom"/>
            <w:hideMark/>
          </w:tcPr>
          <w:p w14:paraId="4C01EA55"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32.40</w:t>
            </w:r>
          </w:p>
        </w:tc>
        <w:tc>
          <w:tcPr>
            <w:tcW w:w="761" w:type="dxa"/>
            <w:noWrap/>
            <w:vAlign w:val="bottom"/>
            <w:hideMark/>
          </w:tcPr>
          <w:p w14:paraId="0087A71C"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50.42</w:t>
            </w:r>
          </w:p>
        </w:tc>
        <w:tc>
          <w:tcPr>
            <w:tcW w:w="844" w:type="dxa"/>
            <w:noWrap/>
            <w:vAlign w:val="bottom"/>
            <w:hideMark/>
          </w:tcPr>
          <w:p w14:paraId="6F2283AF"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106.05</w:t>
            </w:r>
          </w:p>
        </w:tc>
        <w:tc>
          <w:tcPr>
            <w:tcW w:w="872" w:type="dxa"/>
            <w:noWrap/>
            <w:vAlign w:val="bottom"/>
            <w:hideMark/>
          </w:tcPr>
          <w:p w14:paraId="1A22B85B"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8.00</w:t>
            </w:r>
          </w:p>
        </w:tc>
        <w:tc>
          <w:tcPr>
            <w:tcW w:w="950" w:type="dxa"/>
            <w:noWrap/>
            <w:vAlign w:val="bottom"/>
            <w:hideMark/>
          </w:tcPr>
          <w:p w14:paraId="410729BD"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14.49</w:t>
            </w:r>
          </w:p>
        </w:tc>
        <w:tc>
          <w:tcPr>
            <w:tcW w:w="783" w:type="dxa"/>
            <w:noWrap/>
            <w:vAlign w:val="bottom"/>
            <w:hideMark/>
          </w:tcPr>
          <w:p w14:paraId="4AD917B8"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16.90</w:t>
            </w:r>
          </w:p>
        </w:tc>
        <w:tc>
          <w:tcPr>
            <w:tcW w:w="894" w:type="dxa"/>
            <w:noWrap/>
            <w:vAlign w:val="bottom"/>
            <w:hideMark/>
          </w:tcPr>
          <w:p w14:paraId="056FC271"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58.67</w:t>
            </w:r>
          </w:p>
        </w:tc>
        <w:tc>
          <w:tcPr>
            <w:tcW w:w="916" w:type="dxa"/>
            <w:noWrap/>
            <w:vAlign w:val="bottom"/>
            <w:hideMark/>
          </w:tcPr>
          <w:p w14:paraId="2B831F4D"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89.00</w:t>
            </w:r>
          </w:p>
        </w:tc>
        <w:tc>
          <w:tcPr>
            <w:tcW w:w="872" w:type="dxa"/>
            <w:noWrap/>
            <w:vAlign w:val="bottom"/>
            <w:hideMark/>
          </w:tcPr>
          <w:p w14:paraId="605493EE"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24.60</w:t>
            </w:r>
          </w:p>
        </w:tc>
        <w:tc>
          <w:tcPr>
            <w:tcW w:w="872" w:type="dxa"/>
            <w:noWrap/>
            <w:vAlign w:val="bottom"/>
            <w:hideMark/>
          </w:tcPr>
          <w:p w14:paraId="27BBEBD4"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77.87</w:t>
            </w:r>
          </w:p>
        </w:tc>
        <w:tc>
          <w:tcPr>
            <w:tcW w:w="1027" w:type="dxa"/>
            <w:noWrap/>
            <w:vAlign w:val="bottom"/>
            <w:hideMark/>
          </w:tcPr>
          <w:p w14:paraId="6F52D9BD"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3.13</w:t>
            </w:r>
          </w:p>
        </w:tc>
        <w:tc>
          <w:tcPr>
            <w:tcW w:w="872" w:type="dxa"/>
            <w:noWrap/>
            <w:vAlign w:val="bottom"/>
            <w:hideMark/>
          </w:tcPr>
          <w:p w14:paraId="58780A90"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6.60</w:t>
            </w:r>
          </w:p>
        </w:tc>
        <w:tc>
          <w:tcPr>
            <w:tcW w:w="805" w:type="dxa"/>
            <w:noWrap/>
            <w:vAlign w:val="bottom"/>
            <w:hideMark/>
          </w:tcPr>
          <w:p w14:paraId="103A2D87"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811.33</w:t>
            </w:r>
          </w:p>
        </w:tc>
        <w:tc>
          <w:tcPr>
            <w:tcW w:w="1050" w:type="dxa"/>
            <w:noWrap/>
            <w:vAlign w:val="bottom"/>
            <w:hideMark/>
          </w:tcPr>
          <w:p w14:paraId="22F14725"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1121.00</w:t>
            </w:r>
          </w:p>
        </w:tc>
        <w:tc>
          <w:tcPr>
            <w:tcW w:w="1150" w:type="dxa"/>
            <w:noWrap/>
            <w:vAlign w:val="bottom"/>
            <w:hideMark/>
          </w:tcPr>
          <w:p w14:paraId="1D432BA3"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40.00</w:t>
            </w:r>
          </w:p>
        </w:tc>
        <w:tc>
          <w:tcPr>
            <w:tcW w:w="889" w:type="dxa"/>
            <w:noWrap/>
            <w:vAlign w:val="bottom"/>
            <w:hideMark/>
          </w:tcPr>
          <w:p w14:paraId="34EDD3D9"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916.67</w:t>
            </w:r>
          </w:p>
        </w:tc>
      </w:tr>
      <w:tr w:rsidR="00D74311" w:rsidRPr="00B103E3" w14:paraId="7F5AC778" w14:textId="77777777" w:rsidTr="0082453D">
        <w:trPr>
          <w:trHeight w:val="300"/>
        </w:trPr>
        <w:tc>
          <w:tcPr>
            <w:tcW w:w="1072" w:type="dxa"/>
            <w:noWrap/>
            <w:vAlign w:val="bottom"/>
            <w:hideMark/>
          </w:tcPr>
          <w:p w14:paraId="4512006F"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 xml:space="preserve">Mean </w:t>
            </w:r>
          </w:p>
        </w:tc>
        <w:tc>
          <w:tcPr>
            <w:tcW w:w="761" w:type="dxa"/>
            <w:noWrap/>
            <w:vAlign w:val="bottom"/>
            <w:hideMark/>
          </w:tcPr>
          <w:p w14:paraId="5EA7889A"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33.36</w:t>
            </w:r>
          </w:p>
        </w:tc>
        <w:tc>
          <w:tcPr>
            <w:tcW w:w="761" w:type="dxa"/>
            <w:noWrap/>
            <w:vAlign w:val="bottom"/>
            <w:hideMark/>
          </w:tcPr>
          <w:p w14:paraId="5C305376"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61.36</w:t>
            </w:r>
          </w:p>
        </w:tc>
        <w:tc>
          <w:tcPr>
            <w:tcW w:w="844" w:type="dxa"/>
            <w:noWrap/>
            <w:vAlign w:val="bottom"/>
            <w:hideMark/>
          </w:tcPr>
          <w:p w14:paraId="44FEB5B3"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109.36</w:t>
            </w:r>
          </w:p>
        </w:tc>
        <w:tc>
          <w:tcPr>
            <w:tcW w:w="872" w:type="dxa"/>
            <w:noWrap/>
            <w:vAlign w:val="bottom"/>
            <w:hideMark/>
          </w:tcPr>
          <w:p w14:paraId="7A8D7A14"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7.29</w:t>
            </w:r>
          </w:p>
        </w:tc>
        <w:tc>
          <w:tcPr>
            <w:tcW w:w="950" w:type="dxa"/>
            <w:noWrap/>
            <w:vAlign w:val="bottom"/>
            <w:hideMark/>
          </w:tcPr>
          <w:p w14:paraId="20913A3E"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18.27</w:t>
            </w:r>
          </w:p>
        </w:tc>
        <w:tc>
          <w:tcPr>
            <w:tcW w:w="783" w:type="dxa"/>
            <w:noWrap/>
            <w:vAlign w:val="bottom"/>
            <w:hideMark/>
          </w:tcPr>
          <w:p w14:paraId="7E74226E"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17.28</w:t>
            </w:r>
          </w:p>
        </w:tc>
        <w:tc>
          <w:tcPr>
            <w:tcW w:w="894" w:type="dxa"/>
            <w:noWrap/>
            <w:vAlign w:val="bottom"/>
            <w:hideMark/>
          </w:tcPr>
          <w:p w14:paraId="4859C1DC"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52.92</w:t>
            </w:r>
          </w:p>
        </w:tc>
        <w:tc>
          <w:tcPr>
            <w:tcW w:w="916" w:type="dxa"/>
            <w:noWrap/>
            <w:vAlign w:val="bottom"/>
            <w:hideMark/>
          </w:tcPr>
          <w:p w14:paraId="366EDDFA"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85.15</w:t>
            </w:r>
          </w:p>
        </w:tc>
        <w:tc>
          <w:tcPr>
            <w:tcW w:w="872" w:type="dxa"/>
            <w:noWrap/>
            <w:vAlign w:val="bottom"/>
            <w:hideMark/>
          </w:tcPr>
          <w:p w14:paraId="56469D7B"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21.75</w:t>
            </w:r>
          </w:p>
        </w:tc>
        <w:tc>
          <w:tcPr>
            <w:tcW w:w="872" w:type="dxa"/>
            <w:noWrap/>
            <w:vAlign w:val="bottom"/>
            <w:hideMark/>
          </w:tcPr>
          <w:p w14:paraId="6E145378"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66.40</w:t>
            </w:r>
          </w:p>
        </w:tc>
        <w:tc>
          <w:tcPr>
            <w:tcW w:w="1027" w:type="dxa"/>
            <w:noWrap/>
            <w:vAlign w:val="bottom"/>
            <w:hideMark/>
          </w:tcPr>
          <w:p w14:paraId="1CD30FFE"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3.39</w:t>
            </w:r>
          </w:p>
        </w:tc>
        <w:tc>
          <w:tcPr>
            <w:tcW w:w="872" w:type="dxa"/>
            <w:noWrap/>
            <w:vAlign w:val="bottom"/>
            <w:hideMark/>
          </w:tcPr>
          <w:p w14:paraId="68193E3D"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5.93</w:t>
            </w:r>
          </w:p>
        </w:tc>
        <w:tc>
          <w:tcPr>
            <w:tcW w:w="805" w:type="dxa"/>
            <w:noWrap/>
            <w:vAlign w:val="bottom"/>
            <w:hideMark/>
          </w:tcPr>
          <w:p w14:paraId="2B75A87E"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865.90</w:t>
            </w:r>
          </w:p>
        </w:tc>
        <w:tc>
          <w:tcPr>
            <w:tcW w:w="1050" w:type="dxa"/>
            <w:noWrap/>
            <w:vAlign w:val="bottom"/>
            <w:hideMark/>
          </w:tcPr>
          <w:p w14:paraId="5BCDA6B0"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1755.74</w:t>
            </w:r>
          </w:p>
        </w:tc>
        <w:tc>
          <w:tcPr>
            <w:tcW w:w="1150" w:type="dxa"/>
            <w:noWrap/>
            <w:vAlign w:val="bottom"/>
            <w:hideMark/>
          </w:tcPr>
          <w:p w14:paraId="7B80A1A0"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52.77</w:t>
            </w:r>
          </w:p>
        </w:tc>
        <w:tc>
          <w:tcPr>
            <w:tcW w:w="889" w:type="dxa"/>
            <w:noWrap/>
            <w:vAlign w:val="bottom"/>
            <w:hideMark/>
          </w:tcPr>
          <w:p w14:paraId="10C5625A"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936.54</w:t>
            </w:r>
          </w:p>
        </w:tc>
      </w:tr>
      <w:tr w:rsidR="00D74311" w:rsidRPr="00B103E3" w14:paraId="40E14D26" w14:textId="77777777" w:rsidTr="0082453D">
        <w:trPr>
          <w:trHeight w:val="300"/>
        </w:trPr>
        <w:tc>
          <w:tcPr>
            <w:tcW w:w="1072" w:type="dxa"/>
            <w:vAlign w:val="center"/>
            <w:hideMark/>
          </w:tcPr>
          <w:p w14:paraId="58A35050"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SE</w:t>
            </w:r>
          </w:p>
        </w:tc>
        <w:tc>
          <w:tcPr>
            <w:tcW w:w="761" w:type="dxa"/>
            <w:noWrap/>
            <w:vAlign w:val="center"/>
            <w:hideMark/>
          </w:tcPr>
          <w:p w14:paraId="0C4CE183"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0.38</w:t>
            </w:r>
          </w:p>
        </w:tc>
        <w:tc>
          <w:tcPr>
            <w:tcW w:w="761" w:type="dxa"/>
            <w:noWrap/>
            <w:vAlign w:val="center"/>
            <w:hideMark/>
          </w:tcPr>
          <w:p w14:paraId="7C7406E6"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2.54</w:t>
            </w:r>
          </w:p>
        </w:tc>
        <w:tc>
          <w:tcPr>
            <w:tcW w:w="844" w:type="dxa"/>
            <w:noWrap/>
            <w:vAlign w:val="center"/>
            <w:hideMark/>
          </w:tcPr>
          <w:p w14:paraId="0A399B1F"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0.78</w:t>
            </w:r>
          </w:p>
        </w:tc>
        <w:tc>
          <w:tcPr>
            <w:tcW w:w="872" w:type="dxa"/>
            <w:noWrap/>
            <w:vAlign w:val="center"/>
            <w:hideMark/>
          </w:tcPr>
          <w:p w14:paraId="5F00A796"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0.20</w:t>
            </w:r>
          </w:p>
        </w:tc>
        <w:tc>
          <w:tcPr>
            <w:tcW w:w="950" w:type="dxa"/>
            <w:noWrap/>
            <w:vAlign w:val="center"/>
            <w:hideMark/>
          </w:tcPr>
          <w:p w14:paraId="372A0F97"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0.15</w:t>
            </w:r>
          </w:p>
        </w:tc>
        <w:tc>
          <w:tcPr>
            <w:tcW w:w="783" w:type="dxa"/>
            <w:noWrap/>
            <w:vAlign w:val="center"/>
            <w:hideMark/>
          </w:tcPr>
          <w:p w14:paraId="63A4F57C"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0.21</w:t>
            </w:r>
          </w:p>
        </w:tc>
        <w:tc>
          <w:tcPr>
            <w:tcW w:w="894" w:type="dxa"/>
            <w:noWrap/>
            <w:vAlign w:val="center"/>
            <w:hideMark/>
          </w:tcPr>
          <w:p w14:paraId="4A6A89E3"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4.20</w:t>
            </w:r>
          </w:p>
        </w:tc>
        <w:tc>
          <w:tcPr>
            <w:tcW w:w="916" w:type="dxa"/>
            <w:noWrap/>
            <w:vAlign w:val="center"/>
            <w:hideMark/>
          </w:tcPr>
          <w:p w14:paraId="74389C42"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0.31</w:t>
            </w:r>
          </w:p>
        </w:tc>
        <w:tc>
          <w:tcPr>
            <w:tcW w:w="872" w:type="dxa"/>
            <w:noWrap/>
            <w:vAlign w:val="center"/>
            <w:hideMark/>
          </w:tcPr>
          <w:p w14:paraId="3ACF852A"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0.59</w:t>
            </w:r>
          </w:p>
        </w:tc>
        <w:tc>
          <w:tcPr>
            <w:tcW w:w="872" w:type="dxa"/>
            <w:noWrap/>
            <w:vAlign w:val="center"/>
            <w:hideMark/>
          </w:tcPr>
          <w:p w14:paraId="46347965"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0.29</w:t>
            </w:r>
          </w:p>
        </w:tc>
        <w:tc>
          <w:tcPr>
            <w:tcW w:w="1027" w:type="dxa"/>
            <w:noWrap/>
            <w:vAlign w:val="center"/>
            <w:hideMark/>
          </w:tcPr>
          <w:p w14:paraId="6621E910"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0.16</w:t>
            </w:r>
          </w:p>
        </w:tc>
        <w:tc>
          <w:tcPr>
            <w:tcW w:w="872" w:type="dxa"/>
            <w:noWrap/>
            <w:vAlign w:val="center"/>
            <w:hideMark/>
          </w:tcPr>
          <w:p w14:paraId="3DF6EEB1"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0.22</w:t>
            </w:r>
          </w:p>
        </w:tc>
        <w:tc>
          <w:tcPr>
            <w:tcW w:w="805" w:type="dxa"/>
            <w:noWrap/>
            <w:vAlign w:val="center"/>
            <w:hideMark/>
          </w:tcPr>
          <w:p w14:paraId="452FDB03"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33.37</w:t>
            </w:r>
          </w:p>
        </w:tc>
        <w:tc>
          <w:tcPr>
            <w:tcW w:w="1050" w:type="dxa"/>
            <w:noWrap/>
            <w:vAlign w:val="center"/>
            <w:hideMark/>
          </w:tcPr>
          <w:p w14:paraId="57F1CC58"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153.90</w:t>
            </w:r>
          </w:p>
        </w:tc>
        <w:tc>
          <w:tcPr>
            <w:tcW w:w="1150" w:type="dxa"/>
            <w:noWrap/>
            <w:vAlign w:val="center"/>
            <w:hideMark/>
          </w:tcPr>
          <w:p w14:paraId="72392608"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1.14</w:t>
            </w:r>
          </w:p>
        </w:tc>
        <w:tc>
          <w:tcPr>
            <w:tcW w:w="889" w:type="dxa"/>
            <w:noWrap/>
            <w:vAlign w:val="bottom"/>
            <w:hideMark/>
          </w:tcPr>
          <w:p w14:paraId="1574E77C"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57.95</w:t>
            </w:r>
          </w:p>
        </w:tc>
      </w:tr>
      <w:tr w:rsidR="00D74311" w:rsidRPr="00B103E3" w14:paraId="320D2D9B" w14:textId="77777777" w:rsidTr="0082453D">
        <w:trPr>
          <w:trHeight w:val="300"/>
        </w:trPr>
        <w:tc>
          <w:tcPr>
            <w:tcW w:w="1072" w:type="dxa"/>
            <w:vAlign w:val="center"/>
            <w:hideMark/>
          </w:tcPr>
          <w:p w14:paraId="1E598120"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CD5%</w:t>
            </w:r>
          </w:p>
        </w:tc>
        <w:tc>
          <w:tcPr>
            <w:tcW w:w="761" w:type="dxa"/>
            <w:noWrap/>
            <w:vAlign w:val="center"/>
            <w:hideMark/>
          </w:tcPr>
          <w:p w14:paraId="6ABB65B0" w14:textId="77777777"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0.79</w:t>
            </w:r>
          </w:p>
        </w:tc>
        <w:tc>
          <w:tcPr>
            <w:tcW w:w="761" w:type="dxa"/>
            <w:noWrap/>
            <w:vAlign w:val="center"/>
            <w:hideMark/>
          </w:tcPr>
          <w:p w14:paraId="32391291" w14:textId="77777777"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5.24</w:t>
            </w:r>
          </w:p>
        </w:tc>
        <w:tc>
          <w:tcPr>
            <w:tcW w:w="844" w:type="dxa"/>
            <w:noWrap/>
            <w:vAlign w:val="center"/>
            <w:hideMark/>
          </w:tcPr>
          <w:p w14:paraId="528A014B" w14:textId="77777777"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1.60</w:t>
            </w:r>
          </w:p>
        </w:tc>
        <w:tc>
          <w:tcPr>
            <w:tcW w:w="872" w:type="dxa"/>
            <w:noWrap/>
            <w:vAlign w:val="center"/>
            <w:hideMark/>
          </w:tcPr>
          <w:p w14:paraId="13607211" w14:textId="77777777"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0.41</w:t>
            </w:r>
          </w:p>
        </w:tc>
        <w:tc>
          <w:tcPr>
            <w:tcW w:w="950" w:type="dxa"/>
            <w:noWrap/>
            <w:vAlign w:val="center"/>
            <w:hideMark/>
          </w:tcPr>
          <w:p w14:paraId="7604A527" w14:textId="77777777"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0.30</w:t>
            </w:r>
          </w:p>
        </w:tc>
        <w:tc>
          <w:tcPr>
            <w:tcW w:w="783" w:type="dxa"/>
            <w:noWrap/>
            <w:vAlign w:val="center"/>
            <w:hideMark/>
          </w:tcPr>
          <w:p w14:paraId="2B40C51A" w14:textId="77777777"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0.43</w:t>
            </w:r>
          </w:p>
        </w:tc>
        <w:tc>
          <w:tcPr>
            <w:tcW w:w="894" w:type="dxa"/>
            <w:noWrap/>
            <w:vAlign w:val="center"/>
            <w:hideMark/>
          </w:tcPr>
          <w:p w14:paraId="6ED63AB4" w14:textId="77777777"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8.66</w:t>
            </w:r>
          </w:p>
        </w:tc>
        <w:tc>
          <w:tcPr>
            <w:tcW w:w="916" w:type="dxa"/>
            <w:noWrap/>
            <w:vAlign w:val="center"/>
            <w:hideMark/>
          </w:tcPr>
          <w:p w14:paraId="2B96F770" w14:textId="77777777"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0.63</w:t>
            </w:r>
          </w:p>
        </w:tc>
        <w:tc>
          <w:tcPr>
            <w:tcW w:w="872" w:type="dxa"/>
            <w:noWrap/>
            <w:vAlign w:val="center"/>
            <w:hideMark/>
          </w:tcPr>
          <w:p w14:paraId="599F5AD4" w14:textId="77777777"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1.23</w:t>
            </w:r>
          </w:p>
        </w:tc>
        <w:tc>
          <w:tcPr>
            <w:tcW w:w="872" w:type="dxa"/>
            <w:noWrap/>
            <w:vAlign w:val="center"/>
            <w:hideMark/>
          </w:tcPr>
          <w:p w14:paraId="516C5A5F" w14:textId="77777777"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0.60</w:t>
            </w:r>
          </w:p>
        </w:tc>
        <w:tc>
          <w:tcPr>
            <w:tcW w:w="1027" w:type="dxa"/>
            <w:noWrap/>
            <w:vAlign w:val="center"/>
            <w:hideMark/>
          </w:tcPr>
          <w:p w14:paraId="44D3C2CE" w14:textId="77777777"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0.33</w:t>
            </w:r>
          </w:p>
        </w:tc>
        <w:tc>
          <w:tcPr>
            <w:tcW w:w="872" w:type="dxa"/>
            <w:noWrap/>
            <w:vAlign w:val="center"/>
            <w:hideMark/>
          </w:tcPr>
          <w:p w14:paraId="0AE53FF1" w14:textId="77777777"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0.45</w:t>
            </w:r>
          </w:p>
        </w:tc>
        <w:tc>
          <w:tcPr>
            <w:tcW w:w="805" w:type="dxa"/>
            <w:noWrap/>
            <w:vAlign w:val="center"/>
            <w:hideMark/>
          </w:tcPr>
          <w:p w14:paraId="17D2B1A2" w14:textId="77777777"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68.87</w:t>
            </w:r>
          </w:p>
        </w:tc>
        <w:tc>
          <w:tcPr>
            <w:tcW w:w="1050" w:type="dxa"/>
            <w:noWrap/>
            <w:vAlign w:val="center"/>
            <w:hideMark/>
          </w:tcPr>
          <w:p w14:paraId="08F5465B"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317.64</w:t>
            </w:r>
          </w:p>
        </w:tc>
        <w:tc>
          <w:tcPr>
            <w:tcW w:w="1150" w:type="dxa"/>
            <w:noWrap/>
            <w:vAlign w:val="center"/>
            <w:hideMark/>
          </w:tcPr>
          <w:p w14:paraId="4498D4DE"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2.36</w:t>
            </w:r>
          </w:p>
        </w:tc>
        <w:tc>
          <w:tcPr>
            <w:tcW w:w="889" w:type="dxa"/>
            <w:noWrap/>
            <w:vAlign w:val="bottom"/>
            <w:hideMark/>
          </w:tcPr>
          <w:p w14:paraId="362B3140"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119.60</w:t>
            </w:r>
          </w:p>
        </w:tc>
      </w:tr>
      <w:tr w:rsidR="00D74311" w:rsidRPr="00B103E3" w14:paraId="4668286B" w14:textId="77777777" w:rsidTr="0082453D">
        <w:trPr>
          <w:trHeight w:val="300"/>
        </w:trPr>
        <w:tc>
          <w:tcPr>
            <w:tcW w:w="1072" w:type="dxa"/>
            <w:vAlign w:val="center"/>
            <w:hideMark/>
          </w:tcPr>
          <w:p w14:paraId="3E9B667B"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CV</w:t>
            </w:r>
          </w:p>
        </w:tc>
        <w:tc>
          <w:tcPr>
            <w:tcW w:w="761" w:type="dxa"/>
            <w:noWrap/>
            <w:vAlign w:val="center"/>
            <w:hideMark/>
          </w:tcPr>
          <w:p w14:paraId="6AB747FC"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1.41</w:t>
            </w:r>
          </w:p>
        </w:tc>
        <w:tc>
          <w:tcPr>
            <w:tcW w:w="761" w:type="dxa"/>
            <w:noWrap/>
            <w:vAlign w:val="center"/>
            <w:hideMark/>
          </w:tcPr>
          <w:p w14:paraId="14517D72"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5.07</w:t>
            </w:r>
          </w:p>
        </w:tc>
        <w:tc>
          <w:tcPr>
            <w:tcW w:w="844" w:type="dxa"/>
            <w:noWrap/>
            <w:vAlign w:val="center"/>
            <w:hideMark/>
          </w:tcPr>
          <w:p w14:paraId="15462B4D"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0.87</w:t>
            </w:r>
          </w:p>
        </w:tc>
        <w:tc>
          <w:tcPr>
            <w:tcW w:w="872" w:type="dxa"/>
            <w:noWrap/>
            <w:vAlign w:val="center"/>
            <w:hideMark/>
          </w:tcPr>
          <w:p w14:paraId="3FF7D4E2"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3.34</w:t>
            </w:r>
          </w:p>
        </w:tc>
        <w:tc>
          <w:tcPr>
            <w:tcW w:w="950" w:type="dxa"/>
            <w:noWrap/>
            <w:vAlign w:val="center"/>
            <w:hideMark/>
          </w:tcPr>
          <w:p w14:paraId="21AEA683"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0.97</w:t>
            </w:r>
          </w:p>
        </w:tc>
        <w:tc>
          <w:tcPr>
            <w:tcW w:w="783" w:type="dxa"/>
            <w:noWrap/>
            <w:vAlign w:val="center"/>
            <w:hideMark/>
          </w:tcPr>
          <w:p w14:paraId="4436C336"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1.46</w:t>
            </w:r>
          </w:p>
        </w:tc>
        <w:tc>
          <w:tcPr>
            <w:tcW w:w="894" w:type="dxa"/>
            <w:noWrap/>
            <w:vAlign w:val="center"/>
            <w:hideMark/>
          </w:tcPr>
          <w:p w14:paraId="03EBBD5F"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9.71</w:t>
            </w:r>
          </w:p>
        </w:tc>
        <w:tc>
          <w:tcPr>
            <w:tcW w:w="916" w:type="dxa"/>
            <w:noWrap/>
            <w:vAlign w:val="center"/>
            <w:hideMark/>
          </w:tcPr>
          <w:p w14:paraId="05CC9552"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0.44</w:t>
            </w:r>
          </w:p>
        </w:tc>
        <w:tc>
          <w:tcPr>
            <w:tcW w:w="872" w:type="dxa"/>
            <w:noWrap/>
            <w:vAlign w:val="center"/>
            <w:hideMark/>
          </w:tcPr>
          <w:p w14:paraId="148919EC"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3.35</w:t>
            </w:r>
          </w:p>
        </w:tc>
        <w:tc>
          <w:tcPr>
            <w:tcW w:w="872" w:type="dxa"/>
            <w:noWrap/>
            <w:vAlign w:val="center"/>
            <w:hideMark/>
          </w:tcPr>
          <w:p w14:paraId="6AB42FE0"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0.54</w:t>
            </w:r>
          </w:p>
        </w:tc>
        <w:tc>
          <w:tcPr>
            <w:tcW w:w="1027" w:type="dxa"/>
            <w:noWrap/>
            <w:vAlign w:val="center"/>
            <w:hideMark/>
          </w:tcPr>
          <w:p w14:paraId="1D9D869C"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5.76</w:t>
            </w:r>
          </w:p>
        </w:tc>
        <w:tc>
          <w:tcPr>
            <w:tcW w:w="872" w:type="dxa"/>
            <w:noWrap/>
            <w:vAlign w:val="center"/>
            <w:hideMark/>
          </w:tcPr>
          <w:p w14:paraId="3F41C72B"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4.48</w:t>
            </w:r>
          </w:p>
        </w:tc>
        <w:tc>
          <w:tcPr>
            <w:tcW w:w="805" w:type="dxa"/>
            <w:noWrap/>
            <w:vAlign w:val="center"/>
            <w:hideMark/>
          </w:tcPr>
          <w:p w14:paraId="598294CF"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4.72</w:t>
            </w:r>
          </w:p>
        </w:tc>
        <w:tc>
          <w:tcPr>
            <w:tcW w:w="1050" w:type="dxa"/>
            <w:noWrap/>
            <w:vAlign w:val="center"/>
            <w:hideMark/>
          </w:tcPr>
          <w:p w14:paraId="0193C163"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10.74</w:t>
            </w:r>
          </w:p>
        </w:tc>
        <w:tc>
          <w:tcPr>
            <w:tcW w:w="1150" w:type="dxa"/>
            <w:noWrap/>
            <w:vAlign w:val="center"/>
            <w:hideMark/>
          </w:tcPr>
          <w:p w14:paraId="1C6EB3EE"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2.65</w:t>
            </w:r>
          </w:p>
        </w:tc>
        <w:tc>
          <w:tcPr>
            <w:tcW w:w="889" w:type="dxa"/>
            <w:noWrap/>
            <w:vAlign w:val="bottom"/>
            <w:hideMark/>
          </w:tcPr>
          <w:p w14:paraId="5DF97772"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7.58</w:t>
            </w:r>
          </w:p>
        </w:tc>
      </w:tr>
      <w:tr w:rsidR="00D74311" w:rsidRPr="00B103E3" w14:paraId="1B4AB642" w14:textId="77777777" w:rsidTr="0082453D">
        <w:trPr>
          <w:trHeight w:val="300"/>
        </w:trPr>
        <w:tc>
          <w:tcPr>
            <w:tcW w:w="1072" w:type="dxa"/>
            <w:vAlign w:val="center"/>
            <w:hideMark/>
          </w:tcPr>
          <w:p w14:paraId="24E3647E"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Max</w:t>
            </w:r>
          </w:p>
        </w:tc>
        <w:tc>
          <w:tcPr>
            <w:tcW w:w="761" w:type="dxa"/>
            <w:noWrap/>
            <w:vAlign w:val="bottom"/>
            <w:hideMark/>
          </w:tcPr>
          <w:p w14:paraId="42930486"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37.85</w:t>
            </w:r>
          </w:p>
        </w:tc>
        <w:tc>
          <w:tcPr>
            <w:tcW w:w="761" w:type="dxa"/>
            <w:noWrap/>
            <w:vAlign w:val="bottom"/>
            <w:hideMark/>
          </w:tcPr>
          <w:p w14:paraId="1D215EDA"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79.25</w:t>
            </w:r>
          </w:p>
        </w:tc>
        <w:tc>
          <w:tcPr>
            <w:tcW w:w="844" w:type="dxa"/>
            <w:noWrap/>
            <w:vAlign w:val="bottom"/>
            <w:hideMark/>
          </w:tcPr>
          <w:p w14:paraId="24408054"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117.05</w:t>
            </w:r>
          </w:p>
        </w:tc>
        <w:tc>
          <w:tcPr>
            <w:tcW w:w="872" w:type="dxa"/>
            <w:noWrap/>
            <w:vAlign w:val="bottom"/>
            <w:hideMark/>
          </w:tcPr>
          <w:p w14:paraId="5987D3A8"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8.00</w:t>
            </w:r>
          </w:p>
        </w:tc>
        <w:tc>
          <w:tcPr>
            <w:tcW w:w="950" w:type="dxa"/>
            <w:noWrap/>
            <w:vAlign w:val="bottom"/>
            <w:hideMark/>
          </w:tcPr>
          <w:p w14:paraId="4ACFB643"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27.76</w:t>
            </w:r>
          </w:p>
        </w:tc>
        <w:tc>
          <w:tcPr>
            <w:tcW w:w="783" w:type="dxa"/>
            <w:noWrap/>
            <w:vAlign w:val="bottom"/>
            <w:hideMark/>
          </w:tcPr>
          <w:p w14:paraId="1D900734"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20.19</w:t>
            </w:r>
          </w:p>
        </w:tc>
        <w:tc>
          <w:tcPr>
            <w:tcW w:w="894" w:type="dxa"/>
            <w:noWrap/>
            <w:vAlign w:val="bottom"/>
            <w:hideMark/>
          </w:tcPr>
          <w:p w14:paraId="397107B8"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58.67</w:t>
            </w:r>
          </w:p>
        </w:tc>
        <w:tc>
          <w:tcPr>
            <w:tcW w:w="916" w:type="dxa"/>
            <w:noWrap/>
            <w:vAlign w:val="bottom"/>
            <w:hideMark/>
          </w:tcPr>
          <w:p w14:paraId="4041EFAA"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89.00</w:t>
            </w:r>
          </w:p>
        </w:tc>
        <w:tc>
          <w:tcPr>
            <w:tcW w:w="872" w:type="dxa"/>
            <w:noWrap/>
            <w:vAlign w:val="bottom"/>
            <w:hideMark/>
          </w:tcPr>
          <w:p w14:paraId="3C943416"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24.80</w:t>
            </w:r>
          </w:p>
        </w:tc>
        <w:tc>
          <w:tcPr>
            <w:tcW w:w="872" w:type="dxa"/>
            <w:noWrap/>
            <w:vAlign w:val="bottom"/>
            <w:hideMark/>
          </w:tcPr>
          <w:p w14:paraId="1C9EF5FA"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81.93</w:t>
            </w:r>
          </w:p>
        </w:tc>
        <w:tc>
          <w:tcPr>
            <w:tcW w:w="1027" w:type="dxa"/>
            <w:noWrap/>
            <w:vAlign w:val="bottom"/>
            <w:hideMark/>
          </w:tcPr>
          <w:p w14:paraId="194F4453"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4.13</w:t>
            </w:r>
          </w:p>
        </w:tc>
        <w:tc>
          <w:tcPr>
            <w:tcW w:w="872" w:type="dxa"/>
            <w:noWrap/>
            <w:vAlign w:val="bottom"/>
            <w:hideMark/>
          </w:tcPr>
          <w:p w14:paraId="10FCE917"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6.60</w:t>
            </w:r>
          </w:p>
        </w:tc>
        <w:tc>
          <w:tcPr>
            <w:tcW w:w="805" w:type="dxa"/>
            <w:noWrap/>
            <w:vAlign w:val="bottom"/>
            <w:hideMark/>
          </w:tcPr>
          <w:p w14:paraId="5186CF07"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913.67</w:t>
            </w:r>
          </w:p>
        </w:tc>
        <w:tc>
          <w:tcPr>
            <w:tcW w:w="1050" w:type="dxa"/>
            <w:noWrap/>
            <w:vAlign w:val="bottom"/>
            <w:hideMark/>
          </w:tcPr>
          <w:p w14:paraId="3BC117CF"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2085.00</w:t>
            </w:r>
          </w:p>
        </w:tc>
        <w:tc>
          <w:tcPr>
            <w:tcW w:w="1150" w:type="dxa"/>
            <w:noWrap/>
            <w:vAlign w:val="bottom"/>
            <w:hideMark/>
          </w:tcPr>
          <w:p w14:paraId="79BB38FC"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64.33</w:t>
            </w:r>
          </w:p>
        </w:tc>
        <w:tc>
          <w:tcPr>
            <w:tcW w:w="889" w:type="dxa"/>
            <w:noWrap/>
            <w:vAlign w:val="bottom"/>
            <w:hideMark/>
          </w:tcPr>
          <w:p w14:paraId="1E86251E"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1212.67</w:t>
            </w:r>
          </w:p>
        </w:tc>
      </w:tr>
      <w:tr w:rsidR="00D74311" w:rsidRPr="00B103E3" w14:paraId="02319B6D" w14:textId="77777777" w:rsidTr="0082453D">
        <w:trPr>
          <w:trHeight w:val="300"/>
        </w:trPr>
        <w:tc>
          <w:tcPr>
            <w:tcW w:w="1072" w:type="dxa"/>
            <w:vAlign w:val="center"/>
            <w:hideMark/>
          </w:tcPr>
          <w:p w14:paraId="1C3ECAF6"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Min</w:t>
            </w:r>
          </w:p>
        </w:tc>
        <w:tc>
          <w:tcPr>
            <w:tcW w:w="761" w:type="dxa"/>
            <w:noWrap/>
            <w:vAlign w:val="bottom"/>
            <w:hideMark/>
          </w:tcPr>
          <w:p w14:paraId="2FFCEFB2"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29.99</w:t>
            </w:r>
          </w:p>
        </w:tc>
        <w:tc>
          <w:tcPr>
            <w:tcW w:w="761" w:type="dxa"/>
            <w:noWrap/>
            <w:vAlign w:val="bottom"/>
            <w:hideMark/>
          </w:tcPr>
          <w:p w14:paraId="15845F93"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50.42</w:t>
            </w:r>
          </w:p>
        </w:tc>
        <w:tc>
          <w:tcPr>
            <w:tcW w:w="844" w:type="dxa"/>
            <w:noWrap/>
            <w:vAlign w:val="bottom"/>
            <w:hideMark/>
          </w:tcPr>
          <w:p w14:paraId="12535110"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104.35</w:t>
            </w:r>
          </w:p>
        </w:tc>
        <w:tc>
          <w:tcPr>
            <w:tcW w:w="872" w:type="dxa"/>
            <w:noWrap/>
            <w:vAlign w:val="bottom"/>
            <w:hideMark/>
          </w:tcPr>
          <w:p w14:paraId="2159914E"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6.83</w:t>
            </w:r>
          </w:p>
        </w:tc>
        <w:tc>
          <w:tcPr>
            <w:tcW w:w="950" w:type="dxa"/>
            <w:noWrap/>
            <w:vAlign w:val="bottom"/>
            <w:hideMark/>
          </w:tcPr>
          <w:p w14:paraId="0428238C"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13.49</w:t>
            </w:r>
          </w:p>
        </w:tc>
        <w:tc>
          <w:tcPr>
            <w:tcW w:w="783" w:type="dxa"/>
            <w:noWrap/>
            <w:vAlign w:val="bottom"/>
            <w:hideMark/>
          </w:tcPr>
          <w:p w14:paraId="12E86CE8"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15.45</w:t>
            </w:r>
          </w:p>
        </w:tc>
        <w:tc>
          <w:tcPr>
            <w:tcW w:w="894" w:type="dxa"/>
            <w:noWrap/>
            <w:vAlign w:val="bottom"/>
            <w:hideMark/>
          </w:tcPr>
          <w:p w14:paraId="79A6B8D9"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38.33</w:t>
            </w:r>
          </w:p>
        </w:tc>
        <w:tc>
          <w:tcPr>
            <w:tcW w:w="916" w:type="dxa"/>
            <w:noWrap/>
            <w:vAlign w:val="bottom"/>
            <w:hideMark/>
          </w:tcPr>
          <w:p w14:paraId="0C0E625C"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79.00</w:t>
            </w:r>
          </w:p>
        </w:tc>
        <w:tc>
          <w:tcPr>
            <w:tcW w:w="872" w:type="dxa"/>
            <w:noWrap/>
            <w:vAlign w:val="bottom"/>
            <w:hideMark/>
          </w:tcPr>
          <w:p w14:paraId="1EE00AE9"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19.47</w:t>
            </w:r>
          </w:p>
        </w:tc>
        <w:tc>
          <w:tcPr>
            <w:tcW w:w="872" w:type="dxa"/>
            <w:noWrap/>
            <w:vAlign w:val="bottom"/>
            <w:hideMark/>
          </w:tcPr>
          <w:p w14:paraId="140F5BEC"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46.93</w:t>
            </w:r>
          </w:p>
        </w:tc>
        <w:tc>
          <w:tcPr>
            <w:tcW w:w="1027" w:type="dxa"/>
            <w:noWrap/>
            <w:vAlign w:val="bottom"/>
            <w:hideMark/>
          </w:tcPr>
          <w:p w14:paraId="2C4626F5"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3.13</w:t>
            </w:r>
          </w:p>
        </w:tc>
        <w:tc>
          <w:tcPr>
            <w:tcW w:w="872" w:type="dxa"/>
            <w:noWrap/>
            <w:vAlign w:val="bottom"/>
            <w:hideMark/>
          </w:tcPr>
          <w:p w14:paraId="1A513DA7"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5.53</w:t>
            </w:r>
          </w:p>
        </w:tc>
        <w:tc>
          <w:tcPr>
            <w:tcW w:w="805" w:type="dxa"/>
            <w:noWrap/>
            <w:vAlign w:val="bottom"/>
            <w:hideMark/>
          </w:tcPr>
          <w:p w14:paraId="39B6EF6F"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807.67</w:t>
            </w:r>
          </w:p>
        </w:tc>
        <w:tc>
          <w:tcPr>
            <w:tcW w:w="1050" w:type="dxa"/>
            <w:noWrap/>
            <w:vAlign w:val="bottom"/>
            <w:hideMark/>
          </w:tcPr>
          <w:p w14:paraId="3A0C3EE8"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1121.00</w:t>
            </w:r>
          </w:p>
        </w:tc>
        <w:tc>
          <w:tcPr>
            <w:tcW w:w="1150" w:type="dxa"/>
            <w:noWrap/>
            <w:vAlign w:val="bottom"/>
            <w:hideMark/>
          </w:tcPr>
          <w:p w14:paraId="02D60BFF"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40.00</w:t>
            </w:r>
          </w:p>
        </w:tc>
        <w:tc>
          <w:tcPr>
            <w:tcW w:w="889" w:type="dxa"/>
            <w:noWrap/>
            <w:vAlign w:val="bottom"/>
            <w:hideMark/>
          </w:tcPr>
          <w:p w14:paraId="6896F493" w14:textId="77777777"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737.67</w:t>
            </w:r>
          </w:p>
        </w:tc>
      </w:tr>
    </w:tbl>
    <w:p w14:paraId="44245DEB" w14:textId="77777777" w:rsidR="00D74311" w:rsidRPr="00B103E3" w:rsidRDefault="00D74311" w:rsidP="00D74311">
      <w:pPr>
        <w:rPr>
          <w:rFonts w:ascii="Times New Roman" w:hAnsi="Times New Roman" w:cs="Times New Roman"/>
          <w:color w:val="000000" w:themeColor="text1"/>
          <w:lang w:val="en-US"/>
        </w:rPr>
      </w:pPr>
    </w:p>
    <w:p w14:paraId="4233D87D" w14:textId="77777777" w:rsidR="00907186" w:rsidRDefault="00907186">
      <w:pPr>
        <w:rPr>
          <w:rFonts w:ascii="Times New Roman" w:hAnsi="Times New Roman" w:cs="Times New Roman"/>
          <w:sz w:val="24"/>
          <w:szCs w:val="24"/>
        </w:rPr>
      </w:pPr>
      <w:r>
        <w:rPr>
          <w:rFonts w:ascii="Times New Roman" w:hAnsi="Times New Roman" w:cs="Times New Roman"/>
          <w:sz w:val="24"/>
          <w:szCs w:val="24"/>
        </w:rPr>
        <w:br w:type="page"/>
      </w:r>
    </w:p>
    <w:p w14:paraId="5A051544" w14:textId="77777777" w:rsidR="00907186" w:rsidRDefault="00907186">
      <w:pPr>
        <w:rPr>
          <w:rFonts w:ascii="Times New Roman" w:hAnsi="Times New Roman" w:cs="Times New Roman"/>
          <w:sz w:val="24"/>
          <w:szCs w:val="24"/>
        </w:rPr>
        <w:sectPr w:rsidR="00907186" w:rsidSect="00907186">
          <w:pgSz w:w="16838" w:h="11906" w:orient="landscape"/>
          <w:pgMar w:top="1440" w:right="1440" w:bottom="1440" w:left="1440" w:header="708" w:footer="708" w:gutter="0"/>
          <w:cols w:space="708"/>
          <w:docGrid w:linePitch="360"/>
        </w:sectPr>
      </w:pPr>
    </w:p>
    <w:p w14:paraId="100DB416" w14:textId="77777777" w:rsidR="002D7A4A" w:rsidRPr="00D74311" w:rsidRDefault="002D7A4A" w:rsidP="00D74311">
      <w:pPr>
        <w:rPr>
          <w:rFonts w:ascii="Times New Roman" w:hAnsi="Times New Roman" w:cs="Times New Roman"/>
          <w:sz w:val="24"/>
          <w:szCs w:val="24"/>
        </w:rPr>
      </w:pPr>
      <w:r w:rsidRPr="009D31DC">
        <w:rPr>
          <w:rFonts w:ascii="Times New Roman" w:hAnsi="Times New Roman" w:cs="Times New Roman"/>
          <w:b/>
          <w:bCs/>
          <w:sz w:val="24"/>
          <w:szCs w:val="24"/>
        </w:rPr>
        <w:lastRenderedPageBreak/>
        <w:t>Genetic Variability and Heritability</w:t>
      </w:r>
    </w:p>
    <w:p w14:paraId="78C2766C" w14:textId="77777777" w:rsidR="002D7A4A" w:rsidRPr="009D31DC" w:rsidRDefault="002D7A4A" w:rsidP="002D7A4A">
      <w:pPr>
        <w:tabs>
          <w:tab w:val="left" w:pos="1339"/>
        </w:tabs>
        <w:spacing w:line="360" w:lineRule="auto"/>
        <w:jc w:val="both"/>
        <w:rPr>
          <w:rFonts w:ascii="Times New Roman" w:hAnsi="Times New Roman" w:cs="Times New Roman"/>
          <w:sz w:val="24"/>
          <w:szCs w:val="24"/>
        </w:rPr>
      </w:pPr>
      <w:r w:rsidRPr="009D31DC">
        <w:rPr>
          <w:rFonts w:ascii="Times New Roman" w:hAnsi="Times New Roman" w:cs="Times New Roman"/>
          <w:sz w:val="24"/>
          <w:szCs w:val="24"/>
        </w:rPr>
        <w:t>The study revealed considerable genetic variability among the thirteen wheat (Triticum aestivum L.) genotypes across all observed traits, indicating a broad scope for genetic improvement through selection. The genotypic coefficient of variation (GCV) ranged from 3.41% (plant height at 90 DAS) to 19.13% (peduncle length), while the phenotypic coefficient of variation (PCV) ranged from 3.52% to 19.16%, suggesting that most traits exhibited moderate to high variability. The narrow difference between GCV and PCV for traits like peduncle length, 1000-seed weight, and plant height at 60 DAS implies that these traits are less influenced by environmental fluctuations and largely controlled by genetic factors.</w:t>
      </w:r>
    </w:p>
    <w:p w14:paraId="5746038C" w14:textId="77777777" w:rsidR="002D7A4A" w:rsidRPr="009D31DC" w:rsidRDefault="002D7A4A" w:rsidP="002D7A4A">
      <w:pPr>
        <w:tabs>
          <w:tab w:val="left" w:pos="1339"/>
        </w:tabs>
        <w:spacing w:line="360" w:lineRule="auto"/>
        <w:jc w:val="both"/>
        <w:rPr>
          <w:rFonts w:ascii="Times New Roman" w:hAnsi="Times New Roman" w:cs="Times New Roman"/>
          <w:sz w:val="24"/>
          <w:szCs w:val="24"/>
        </w:rPr>
      </w:pPr>
      <w:r w:rsidRPr="009D31DC">
        <w:rPr>
          <w:rFonts w:ascii="Times New Roman" w:hAnsi="Times New Roman" w:cs="Times New Roman"/>
          <w:sz w:val="24"/>
          <w:szCs w:val="24"/>
        </w:rPr>
        <w:t>High broad-sense heritability was observed for most of the traits studied, with values ranging from 44.52% (50% heading) to 99.86% (number of seeds per plant). Notably, peduncle length (99.74%), 1000-seed weight (97.43%), plant height at 30 DAS (96.65%), and spike length (96.65%) exhibited very high heritability, indicating a strong genetic influence on trait expression. Coupled with high genetic advance as percent of mean, such as in peduncle length (39.37%), 1000-seed weight (33.24%), and number of seeds per plant (29.51%), these traits are considered ideal for improvement through simple selection methods.</w:t>
      </w:r>
    </w:p>
    <w:p w14:paraId="3402E482" w14:textId="77777777" w:rsidR="002D7A4A" w:rsidRPr="009D31DC" w:rsidRDefault="002D7A4A" w:rsidP="002D7A4A">
      <w:pPr>
        <w:tabs>
          <w:tab w:val="left" w:pos="1339"/>
        </w:tabs>
        <w:spacing w:line="360" w:lineRule="auto"/>
        <w:jc w:val="both"/>
        <w:rPr>
          <w:rFonts w:ascii="Times New Roman" w:hAnsi="Times New Roman" w:cs="Times New Roman"/>
          <w:sz w:val="24"/>
          <w:szCs w:val="24"/>
        </w:rPr>
      </w:pPr>
      <w:r w:rsidRPr="009D31DC">
        <w:rPr>
          <w:rFonts w:ascii="Times New Roman" w:hAnsi="Times New Roman" w:cs="Times New Roman"/>
          <w:sz w:val="24"/>
          <w:szCs w:val="24"/>
        </w:rPr>
        <w:t xml:space="preserve">These results are consistent with earlier findings by Kumar </w:t>
      </w:r>
      <w:r w:rsidRPr="00A302C0">
        <w:rPr>
          <w:rFonts w:ascii="Times New Roman" w:hAnsi="Times New Roman" w:cs="Times New Roman"/>
          <w:i/>
          <w:iCs/>
          <w:sz w:val="24"/>
          <w:szCs w:val="24"/>
        </w:rPr>
        <w:t>et al</w:t>
      </w:r>
      <w:r w:rsidRPr="009D31DC">
        <w:rPr>
          <w:rFonts w:ascii="Times New Roman" w:hAnsi="Times New Roman" w:cs="Times New Roman"/>
          <w:sz w:val="24"/>
          <w:szCs w:val="24"/>
        </w:rPr>
        <w:t xml:space="preserve">. (2021) and Yadav </w:t>
      </w:r>
      <w:r w:rsidRPr="00481223">
        <w:rPr>
          <w:rFonts w:ascii="Times New Roman" w:hAnsi="Times New Roman" w:cs="Times New Roman"/>
          <w:i/>
          <w:iCs/>
          <w:sz w:val="24"/>
          <w:szCs w:val="24"/>
        </w:rPr>
        <w:t>et al</w:t>
      </w:r>
      <w:r w:rsidRPr="009D31DC">
        <w:rPr>
          <w:rFonts w:ascii="Times New Roman" w:hAnsi="Times New Roman" w:cs="Times New Roman"/>
          <w:sz w:val="24"/>
          <w:szCs w:val="24"/>
        </w:rPr>
        <w:t xml:space="preserve">. (2023), who reported that high heritability along with high genetic advance is indicative of additive gene action and is desirable for selecting high-yielding genotypes. Furthermore, Meena </w:t>
      </w:r>
      <w:r w:rsidRPr="00A302C0">
        <w:rPr>
          <w:rFonts w:ascii="Times New Roman" w:hAnsi="Times New Roman" w:cs="Times New Roman"/>
          <w:i/>
          <w:iCs/>
          <w:sz w:val="24"/>
          <w:szCs w:val="24"/>
        </w:rPr>
        <w:t>et al.</w:t>
      </w:r>
      <w:r w:rsidRPr="009D31DC">
        <w:rPr>
          <w:rFonts w:ascii="Times New Roman" w:hAnsi="Times New Roman" w:cs="Times New Roman"/>
          <w:sz w:val="24"/>
          <w:szCs w:val="24"/>
        </w:rPr>
        <w:t xml:space="preserve"> (2024) emphasized that traits with high GCV and heritability should be prioritized in wheat improvement programs as they contribute directly to yield potential and are less affected by environmental factors.</w:t>
      </w:r>
    </w:p>
    <w:p w14:paraId="6E05101D" w14:textId="677447DD" w:rsidR="002D7A4A" w:rsidRDefault="002D7A4A" w:rsidP="002D7A4A">
      <w:pPr>
        <w:spacing w:line="360" w:lineRule="auto"/>
        <w:jc w:val="both"/>
        <w:rPr>
          <w:rFonts w:ascii="Times New Roman" w:hAnsi="Times New Roman" w:cs="Times New Roman"/>
          <w:sz w:val="24"/>
          <w:szCs w:val="24"/>
        </w:rPr>
      </w:pPr>
      <w:r w:rsidRPr="009D31DC">
        <w:rPr>
          <w:rFonts w:ascii="Times New Roman" w:hAnsi="Times New Roman" w:cs="Times New Roman"/>
          <w:sz w:val="24"/>
          <w:szCs w:val="24"/>
        </w:rPr>
        <w:t xml:space="preserve">In summary, the presence of significant genetic variability and high heritability in several </w:t>
      </w:r>
      <w:proofErr w:type="gramStart"/>
      <w:r w:rsidRPr="009D31DC">
        <w:rPr>
          <w:rFonts w:ascii="Times New Roman" w:hAnsi="Times New Roman" w:cs="Times New Roman"/>
          <w:sz w:val="24"/>
          <w:szCs w:val="24"/>
        </w:rPr>
        <w:t>key</w:t>
      </w:r>
      <w:r w:rsidR="00044ED1">
        <w:rPr>
          <w:rFonts w:ascii="Times New Roman" w:hAnsi="Times New Roman" w:cs="Times New Roman"/>
          <w:sz w:val="24"/>
          <w:szCs w:val="24"/>
        </w:rPr>
        <w:t>(</w:t>
      </w:r>
      <w:proofErr w:type="gramEnd"/>
      <w:r w:rsidR="00044ED1" w:rsidRPr="00DA2C7D">
        <w:rPr>
          <w:rFonts w:ascii="Times New Roman" w:hAnsi="Times New Roman" w:cs="Times New Roman"/>
          <w:sz w:val="24"/>
          <w:szCs w:val="24"/>
        </w:rPr>
        <w:t>Correlation, Genetic variability, Heritability, Path analysis,</w:t>
      </w:r>
      <w:r w:rsidR="00044ED1">
        <w:rPr>
          <w:rFonts w:ascii="Times New Roman" w:hAnsi="Times New Roman" w:cs="Times New Roman"/>
          <w:sz w:val="24"/>
          <w:szCs w:val="24"/>
        </w:rPr>
        <w:t xml:space="preserve"> PCV, GCV)</w:t>
      </w:r>
      <w:r w:rsidRPr="009D31DC">
        <w:rPr>
          <w:rFonts w:ascii="Times New Roman" w:hAnsi="Times New Roman" w:cs="Times New Roman"/>
          <w:sz w:val="24"/>
          <w:szCs w:val="24"/>
        </w:rPr>
        <w:t xml:space="preserve"> traits among the studied genotypes offers strong opportunities for genetic enhancement of wheat through targeted breeding strategies</w:t>
      </w:r>
      <w:r w:rsidR="00AC6F08">
        <w:rPr>
          <w:rFonts w:ascii="Times New Roman" w:hAnsi="Times New Roman" w:cs="Times New Roman"/>
          <w:sz w:val="24"/>
          <w:szCs w:val="24"/>
        </w:rPr>
        <w:t>.</w:t>
      </w:r>
    </w:p>
    <w:p w14:paraId="53480DEA" w14:textId="77777777" w:rsidR="00907186" w:rsidRDefault="00907186" w:rsidP="0067004F">
      <w:pPr>
        <w:rPr>
          <w:rFonts w:ascii="Times New Roman" w:hAnsi="Times New Roman" w:cs="Times New Roman"/>
          <w:b/>
          <w:color w:val="000000" w:themeColor="text1"/>
          <w:sz w:val="24"/>
          <w:szCs w:val="24"/>
        </w:rPr>
      </w:pPr>
    </w:p>
    <w:p w14:paraId="0E4A9AB5" w14:textId="77777777" w:rsidR="00907186" w:rsidRDefault="00907186" w:rsidP="0067004F">
      <w:pPr>
        <w:rPr>
          <w:rFonts w:ascii="Times New Roman" w:hAnsi="Times New Roman" w:cs="Times New Roman"/>
          <w:b/>
          <w:color w:val="000000" w:themeColor="text1"/>
          <w:sz w:val="24"/>
          <w:szCs w:val="24"/>
        </w:rPr>
      </w:pPr>
    </w:p>
    <w:p w14:paraId="5F1DDD48" w14:textId="77777777" w:rsidR="00907186" w:rsidRDefault="00907186" w:rsidP="0067004F">
      <w:pPr>
        <w:rPr>
          <w:rFonts w:ascii="Times New Roman" w:hAnsi="Times New Roman" w:cs="Times New Roman"/>
          <w:b/>
          <w:color w:val="000000" w:themeColor="text1"/>
          <w:sz w:val="24"/>
          <w:szCs w:val="24"/>
        </w:rPr>
      </w:pPr>
    </w:p>
    <w:p w14:paraId="17BEF098" w14:textId="77777777" w:rsidR="00907186" w:rsidRDefault="00907186" w:rsidP="0067004F">
      <w:pPr>
        <w:rPr>
          <w:rFonts w:ascii="Times New Roman" w:hAnsi="Times New Roman" w:cs="Times New Roman"/>
          <w:b/>
          <w:color w:val="000000" w:themeColor="text1"/>
          <w:sz w:val="24"/>
          <w:szCs w:val="24"/>
        </w:rPr>
      </w:pPr>
    </w:p>
    <w:p w14:paraId="1320BE1B" w14:textId="77777777" w:rsidR="00D74311" w:rsidRDefault="00D74311" w:rsidP="0067004F">
      <w:pPr>
        <w:rPr>
          <w:rFonts w:ascii="Times New Roman" w:hAnsi="Times New Roman" w:cs="Times New Roman"/>
          <w:b/>
          <w:color w:val="000000" w:themeColor="text1"/>
          <w:sz w:val="24"/>
          <w:szCs w:val="24"/>
        </w:rPr>
      </w:pPr>
    </w:p>
    <w:p w14:paraId="6A29BED7" w14:textId="77777777" w:rsidR="00D74311" w:rsidRDefault="00D74311" w:rsidP="0067004F">
      <w:pPr>
        <w:rPr>
          <w:rFonts w:ascii="Times New Roman" w:hAnsi="Times New Roman" w:cs="Times New Roman"/>
          <w:b/>
          <w:color w:val="000000" w:themeColor="text1"/>
          <w:sz w:val="24"/>
          <w:szCs w:val="24"/>
        </w:rPr>
      </w:pPr>
    </w:p>
    <w:p w14:paraId="5E8B1E50" w14:textId="77777777" w:rsidR="0067004F" w:rsidRPr="00B103E3" w:rsidRDefault="0067004F" w:rsidP="0067004F">
      <w:pPr>
        <w:rPr>
          <w:rFonts w:ascii="Times New Roman" w:hAnsi="Times New Roman" w:cs="Times New Roman"/>
          <w:b/>
          <w:color w:val="000000" w:themeColor="text1"/>
          <w:sz w:val="24"/>
          <w:szCs w:val="24"/>
        </w:rPr>
      </w:pPr>
      <w:r w:rsidRPr="00B103E3">
        <w:rPr>
          <w:rFonts w:ascii="Times New Roman" w:hAnsi="Times New Roman" w:cs="Times New Roman"/>
          <w:b/>
          <w:color w:val="000000" w:themeColor="text1"/>
          <w:sz w:val="24"/>
          <w:szCs w:val="24"/>
        </w:rPr>
        <w:t xml:space="preserve">Table </w:t>
      </w:r>
      <w:r w:rsidR="00536385">
        <w:rPr>
          <w:rFonts w:ascii="Times New Roman" w:hAnsi="Times New Roman" w:cs="Times New Roman"/>
          <w:b/>
          <w:color w:val="000000" w:themeColor="text1"/>
          <w:sz w:val="24"/>
          <w:szCs w:val="24"/>
        </w:rPr>
        <w:t>3</w:t>
      </w:r>
      <w:r w:rsidRPr="00B103E3">
        <w:rPr>
          <w:rFonts w:ascii="Times New Roman" w:hAnsi="Times New Roman" w:cs="Times New Roman"/>
          <w:b/>
          <w:color w:val="000000" w:themeColor="text1"/>
          <w:sz w:val="24"/>
          <w:szCs w:val="24"/>
        </w:rPr>
        <w:t>:   Estimation of components of variance and genetic parameters for differen</w:t>
      </w:r>
      <w:r>
        <w:rPr>
          <w:rFonts w:ascii="Times New Roman" w:hAnsi="Times New Roman" w:cs="Times New Roman"/>
          <w:b/>
          <w:color w:val="000000" w:themeColor="text1"/>
          <w:sz w:val="24"/>
          <w:szCs w:val="24"/>
        </w:rPr>
        <w:t>t quantitative characters</w:t>
      </w:r>
      <w:r w:rsidRPr="00B103E3">
        <w:rPr>
          <w:rFonts w:ascii="Times New Roman" w:hAnsi="Times New Roman" w:cs="Times New Roman"/>
          <w:b/>
          <w:color w:val="000000" w:themeColor="text1"/>
          <w:sz w:val="24"/>
          <w:szCs w:val="24"/>
        </w:rPr>
        <w:t>.</w:t>
      </w:r>
    </w:p>
    <w:tbl>
      <w:tblPr>
        <w:tblW w:w="969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1276"/>
        <w:gridCol w:w="1276"/>
        <w:gridCol w:w="958"/>
        <w:gridCol w:w="958"/>
        <w:gridCol w:w="958"/>
        <w:gridCol w:w="958"/>
        <w:gridCol w:w="958"/>
      </w:tblGrid>
      <w:tr w:rsidR="0067004F" w:rsidRPr="00B103E3" w14:paraId="7D8D9CE5" w14:textId="77777777" w:rsidTr="0082453D">
        <w:trPr>
          <w:trHeight w:val="300"/>
        </w:trPr>
        <w:tc>
          <w:tcPr>
            <w:tcW w:w="2355" w:type="dxa"/>
            <w:noWrap/>
            <w:vAlign w:val="center"/>
            <w:hideMark/>
          </w:tcPr>
          <w:p w14:paraId="1A16C599" w14:textId="77777777" w:rsidR="0067004F" w:rsidRPr="00B103E3" w:rsidRDefault="0067004F" w:rsidP="0082453D">
            <w:pPr>
              <w:jc w:val="cente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Genotypes</w:t>
            </w:r>
          </w:p>
        </w:tc>
        <w:tc>
          <w:tcPr>
            <w:tcW w:w="1276" w:type="dxa"/>
            <w:noWrap/>
            <w:vAlign w:val="bottom"/>
            <w:hideMark/>
          </w:tcPr>
          <w:p w14:paraId="76A72C96"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Vg</w:t>
            </w:r>
          </w:p>
        </w:tc>
        <w:tc>
          <w:tcPr>
            <w:tcW w:w="1276" w:type="dxa"/>
            <w:noWrap/>
            <w:vAlign w:val="bottom"/>
            <w:hideMark/>
          </w:tcPr>
          <w:p w14:paraId="06666491"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proofErr w:type="spellStart"/>
            <w:r w:rsidRPr="00B103E3">
              <w:rPr>
                <w:rFonts w:ascii="Times New Roman" w:eastAsia="Times New Roman" w:hAnsi="Times New Roman" w:cs="Times New Roman"/>
                <w:color w:val="000000" w:themeColor="text1"/>
                <w:lang w:eastAsia="en-GB"/>
              </w:rPr>
              <w:t>Vp</w:t>
            </w:r>
            <w:proofErr w:type="spellEnd"/>
          </w:p>
        </w:tc>
        <w:tc>
          <w:tcPr>
            <w:tcW w:w="958" w:type="dxa"/>
            <w:noWrap/>
            <w:vAlign w:val="center"/>
            <w:hideMark/>
          </w:tcPr>
          <w:p w14:paraId="212CBBB6" w14:textId="77777777" w:rsidR="0067004F" w:rsidRPr="00B103E3" w:rsidRDefault="0067004F" w:rsidP="0082453D">
            <w:pPr>
              <w:spacing w:after="0" w:line="240" w:lineRule="auto"/>
              <w:jc w:val="center"/>
              <w:rPr>
                <w:rFonts w:ascii="Times New Roman" w:eastAsia="Times New Roman" w:hAnsi="Times New Roman" w:cs="Times New Roman"/>
                <w:b/>
                <w:bCs/>
                <w:color w:val="000000" w:themeColor="text1"/>
                <w:sz w:val="16"/>
                <w:szCs w:val="16"/>
                <w:lang w:eastAsia="en-GB"/>
              </w:rPr>
            </w:pPr>
            <w:r w:rsidRPr="00B103E3">
              <w:rPr>
                <w:rFonts w:ascii="Times New Roman" w:eastAsia="Times New Roman" w:hAnsi="Times New Roman" w:cs="Times New Roman"/>
                <w:b/>
                <w:bCs/>
                <w:color w:val="000000" w:themeColor="text1"/>
                <w:sz w:val="16"/>
                <w:szCs w:val="16"/>
                <w:lang w:eastAsia="en-GB"/>
              </w:rPr>
              <w:t>GCV</w:t>
            </w:r>
          </w:p>
        </w:tc>
        <w:tc>
          <w:tcPr>
            <w:tcW w:w="958" w:type="dxa"/>
            <w:noWrap/>
            <w:vAlign w:val="center"/>
            <w:hideMark/>
          </w:tcPr>
          <w:p w14:paraId="4C29EEF6" w14:textId="77777777" w:rsidR="0067004F" w:rsidRPr="00B103E3" w:rsidRDefault="0067004F" w:rsidP="0082453D">
            <w:pPr>
              <w:spacing w:after="0" w:line="240" w:lineRule="auto"/>
              <w:jc w:val="center"/>
              <w:rPr>
                <w:rFonts w:ascii="Times New Roman" w:eastAsia="Times New Roman" w:hAnsi="Times New Roman" w:cs="Times New Roman"/>
                <w:b/>
                <w:bCs/>
                <w:color w:val="000000" w:themeColor="text1"/>
                <w:sz w:val="16"/>
                <w:szCs w:val="16"/>
                <w:lang w:eastAsia="en-GB"/>
              </w:rPr>
            </w:pPr>
            <w:r w:rsidRPr="00B103E3">
              <w:rPr>
                <w:rFonts w:ascii="Times New Roman" w:eastAsia="Times New Roman" w:hAnsi="Times New Roman" w:cs="Times New Roman"/>
                <w:b/>
                <w:bCs/>
                <w:color w:val="000000" w:themeColor="text1"/>
                <w:sz w:val="16"/>
                <w:szCs w:val="16"/>
                <w:lang w:eastAsia="en-GB"/>
              </w:rPr>
              <w:t>PCV</w:t>
            </w:r>
          </w:p>
        </w:tc>
        <w:tc>
          <w:tcPr>
            <w:tcW w:w="958" w:type="dxa"/>
            <w:noWrap/>
            <w:vAlign w:val="center"/>
            <w:hideMark/>
          </w:tcPr>
          <w:p w14:paraId="7FC135E5" w14:textId="421A483E" w:rsidR="0067004F" w:rsidRPr="00B103E3" w:rsidRDefault="00480855" w:rsidP="0082453D">
            <w:pPr>
              <w:spacing w:after="0" w:line="240" w:lineRule="auto"/>
              <w:jc w:val="center"/>
              <w:rPr>
                <w:rFonts w:ascii="Times New Roman" w:eastAsia="Times New Roman" w:hAnsi="Times New Roman" w:cs="Times New Roman"/>
                <w:b/>
                <w:bCs/>
                <w:color w:val="000000" w:themeColor="text1"/>
                <w:sz w:val="16"/>
                <w:szCs w:val="16"/>
                <w:lang w:eastAsia="en-GB"/>
              </w:rPr>
            </w:pPr>
            <w:r>
              <w:rPr>
                <w:rFonts w:ascii="Times New Roman" w:eastAsia="Times New Roman" w:hAnsi="Times New Roman" w:cs="Times New Roman"/>
                <w:b/>
                <w:bCs/>
                <w:color w:val="000000" w:themeColor="text1"/>
                <w:sz w:val="16"/>
                <w:szCs w:val="16"/>
                <w:lang w:eastAsia="en-GB"/>
              </w:rPr>
              <w:t>H</w:t>
            </w:r>
            <w:r w:rsidR="00C3753E" w:rsidRPr="00287FDA">
              <w:rPr>
                <w:rFonts w:ascii="Times New Roman" w:eastAsia="Times New Roman" w:hAnsi="Times New Roman" w:cs="Times New Roman"/>
                <w:b/>
                <w:bCs/>
                <w:color w:val="000000" w:themeColor="text1"/>
                <w:sz w:val="16"/>
                <w:szCs w:val="16"/>
                <w:vertAlign w:val="superscript"/>
                <w:lang w:eastAsia="en-GB"/>
              </w:rPr>
              <w:t>2</w:t>
            </w:r>
          </w:p>
        </w:tc>
        <w:tc>
          <w:tcPr>
            <w:tcW w:w="958" w:type="dxa"/>
            <w:noWrap/>
            <w:vAlign w:val="center"/>
            <w:hideMark/>
          </w:tcPr>
          <w:p w14:paraId="323D8CED" w14:textId="77777777" w:rsidR="0067004F" w:rsidRPr="00B103E3" w:rsidRDefault="0067004F" w:rsidP="0082453D">
            <w:pPr>
              <w:spacing w:after="0" w:line="240" w:lineRule="auto"/>
              <w:jc w:val="center"/>
              <w:rPr>
                <w:rFonts w:ascii="Times New Roman" w:eastAsia="Times New Roman" w:hAnsi="Times New Roman" w:cs="Times New Roman"/>
                <w:b/>
                <w:bCs/>
                <w:color w:val="000000" w:themeColor="text1"/>
                <w:sz w:val="16"/>
                <w:szCs w:val="16"/>
                <w:lang w:eastAsia="en-GB"/>
              </w:rPr>
            </w:pPr>
            <w:r w:rsidRPr="00B103E3">
              <w:rPr>
                <w:rFonts w:ascii="Times New Roman" w:eastAsia="Times New Roman" w:hAnsi="Times New Roman" w:cs="Times New Roman"/>
                <w:b/>
                <w:bCs/>
                <w:color w:val="000000" w:themeColor="text1"/>
                <w:sz w:val="16"/>
                <w:szCs w:val="16"/>
                <w:lang w:eastAsia="en-GB"/>
              </w:rPr>
              <w:t>GA</w:t>
            </w:r>
          </w:p>
        </w:tc>
        <w:tc>
          <w:tcPr>
            <w:tcW w:w="958" w:type="dxa"/>
            <w:noWrap/>
            <w:vAlign w:val="center"/>
            <w:hideMark/>
          </w:tcPr>
          <w:p w14:paraId="7E5427F3" w14:textId="77777777" w:rsidR="0067004F" w:rsidRPr="00B103E3" w:rsidRDefault="0067004F" w:rsidP="0082453D">
            <w:pPr>
              <w:spacing w:after="0" w:line="240" w:lineRule="auto"/>
              <w:jc w:val="center"/>
              <w:rPr>
                <w:rFonts w:ascii="Times New Roman" w:eastAsia="Times New Roman" w:hAnsi="Times New Roman" w:cs="Times New Roman"/>
                <w:b/>
                <w:bCs/>
                <w:color w:val="000000" w:themeColor="text1"/>
                <w:sz w:val="16"/>
                <w:szCs w:val="16"/>
                <w:lang w:eastAsia="en-GB"/>
              </w:rPr>
            </w:pPr>
            <w:r w:rsidRPr="00B103E3">
              <w:rPr>
                <w:rFonts w:ascii="Times New Roman" w:eastAsia="Times New Roman" w:hAnsi="Times New Roman" w:cs="Times New Roman"/>
                <w:b/>
                <w:bCs/>
                <w:color w:val="000000" w:themeColor="text1"/>
                <w:sz w:val="16"/>
                <w:szCs w:val="16"/>
                <w:lang w:eastAsia="en-GB"/>
              </w:rPr>
              <w:t>GA AS %</w:t>
            </w:r>
          </w:p>
        </w:tc>
      </w:tr>
      <w:tr w:rsidR="0067004F" w:rsidRPr="00B103E3" w14:paraId="2364E75A" w14:textId="77777777" w:rsidTr="0082453D">
        <w:trPr>
          <w:trHeight w:val="300"/>
        </w:trPr>
        <w:tc>
          <w:tcPr>
            <w:tcW w:w="2355" w:type="dxa"/>
            <w:noWrap/>
            <w:vAlign w:val="center"/>
            <w:hideMark/>
          </w:tcPr>
          <w:p w14:paraId="3CC8F4B4" w14:textId="77777777" w:rsidR="0067004F" w:rsidRPr="00B103E3" w:rsidRDefault="0067004F"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Plant Height 30 DAS</w:t>
            </w:r>
          </w:p>
        </w:tc>
        <w:tc>
          <w:tcPr>
            <w:tcW w:w="1276" w:type="dxa"/>
            <w:noWrap/>
            <w:vAlign w:val="bottom"/>
            <w:hideMark/>
          </w:tcPr>
          <w:p w14:paraId="04606C72"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6.40</w:t>
            </w:r>
          </w:p>
        </w:tc>
        <w:tc>
          <w:tcPr>
            <w:tcW w:w="1276" w:type="dxa"/>
            <w:noWrap/>
            <w:vAlign w:val="bottom"/>
            <w:hideMark/>
          </w:tcPr>
          <w:p w14:paraId="022CF6BC"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6.62</w:t>
            </w:r>
          </w:p>
        </w:tc>
        <w:tc>
          <w:tcPr>
            <w:tcW w:w="958" w:type="dxa"/>
            <w:noWrap/>
            <w:vAlign w:val="bottom"/>
            <w:hideMark/>
          </w:tcPr>
          <w:p w14:paraId="120228F2"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7.58</w:t>
            </w:r>
          </w:p>
        </w:tc>
        <w:tc>
          <w:tcPr>
            <w:tcW w:w="958" w:type="dxa"/>
            <w:noWrap/>
            <w:vAlign w:val="bottom"/>
            <w:hideMark/>
          </w:tcPr>
          <w:p w14:paraId="77E98A8E"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7.72</w:t>
            </w:r>
          </w:p>
        </w:tc>
        <w:tc>
          <w:tcPr>
            <w:tcW w:w="958" w:type="dxa"/>
            <w:noWrap/>
            <w:vAlign w:val="bottom"/>
            <w:hideMark/>
          </w:tcPr>
          <w:p w14:paraId="557554BC"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96.65</w:t>
            </w:r>
          </w:p>
        </w:tc>
        <w:tc>
          <w:tcPr>
            <w:tcW w:w="958" w:type="dxa"/>
            <w:noWrap/>
            <w:vAlign w:val="bottom"/>
            <w:hideMark/>
          </w:tcPr>
          <w:p w14:paraId="1140808C"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5.12</w:t>
            </w:r>
          </w:p>
        </w:tc>
        <w:tc>
          <w:tcPr>
            <w:tcW w:w="958" w:type="dxa"/>
            <w:noWrap/>
            <w:vAlign w:val="bottom"/>
            <w:hideMark/>
          </w:tcPr>
          <w:p w14:paraId="729042F0"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15.36</w:t>
            </w:r>
          </w:p>
        </w:tc>
      </w:tr>
      <w:tr w:rsidR="0067004F" w:rsidRPr="00B103E3" w14:paraId="365653E9" w14:textId="77777777" w:rsidTr="0082453D">
        <w:trPr>
          <w:trHeight w:val="300"/>
        </w:trPr>
        <w:tc>
          <w:tcPr>
            <w:tcW w:w="2355" w:type="dxa"/>
            <w:noWrap/>
            <w:vAlign w:val="center"/>
            <w:hideMark/>
          </w:tcPr>
          <w:p w14:paraId="710C2C67" w14:textId="77777777" w:rsidR="0067004F" w:rsidRPr="00B103E3" w:rsidRDefault="0067004F"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Plant Height 60 DAS</w:t>
            </w:r>
          </w:p>
        </w:tc>
        <w:tc>
          <w:tcPr>
            <w:tcW w:w="1276" w:type="dxa"/>
            <w:noWrap/>
            <w:vAlign w:val="bottom"/>
            <w:hideMark/>
          </w:tcPr>
          <w:p w14:paraId="7B105AE8"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90.60</w:t>
            </w:r>
          </w:p>
        </w:tc>
        <w:tc>
          <w:tcPr>
            <w:tcW w:w="1276" w:type="dxa"/>
            <w:noWrap/>
            <w:vAlign w:val="bottom"/>
            <w:hideMark/>
          </w:tcPr>
          <w:p w14:paraId="3D7C8146"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100.29</w:t>
            </w:r>
          </w:p>
        </w:tc>
        <w:tc>
          <w:tcPr>
            <w:tcW w:w="958" w:type="dxa"/>
            <w:noWrap/>
            <w:vAlign w:val="bottom"/>
            <w:hideMark/>
          </w:tcPr>
          <w:p w14:paraId="6C78322B"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15.51</w:t>
            </w:r>
          </w:p>
        </w:tc>
        <w:tc>
          <w:tcPr>
            <w:tcW w:w="958" w:type="dxa"/>
            <w:noWrap/>
            <w:vAlign w:val="bottom"/>
            <w:hideMark/>
          </w:tcPr>
          <w:p w14:paraId="5A29905C"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16.32</w:t>
            </w:r>
          </w:p>
        </w:tc>
        <w:tc>
          <w:tcPr>
            <w:tcW w:w="958" w:type="dxa"/>
            <w:noWrap/>
            <w:vAlign w:val="bottom"/>
            <w:hideMark/>
          </w:tcPr>
          <w:p w14:paraId="0793F344"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90.34</w:t>
            </w:r>
          </w:p>
        </w:tc>
        <w:tc>
          <w:tcPr>
            <w:tcW w:w="958" w:type="dxa"/>
            <w:noWrap/>
            <w:vAlign w:val="bottom"/>
            <w:hideMark/>
          </w:tcPr>
          <w:p w14:paraId="51E82303"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18.64</w:t>
            </w:r>
          </w:p>
        </w:tc>
        <w:tc>
          <w:tcPr>
            <w:tcW w:w="958" w:type="dxa"/>
            <w:noWrap/>
            <w:vAlign w:val="bottom"/>
            <w:hideMark/>
          </w:tcPr>
          <w:p w14:paraId="5194037B"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30.37</w:t>
            </w:r>
          </w:p>
        </w:tc>
      </w:tr>
      <w:tr w:rsidR="0067004F" w:rsidRPr="00B103E3" w14:paraId="617C0B9E" w14:textId="77777777" w:rsidTr="0082453D">
        <w:trPr>
          <w:trHeight w:val="300"/>
        </w:trPr>
        <w:tc>
          <w:tcPr>
            <w:tcW w:w="2355" w:type="dxa"/>
            <w:noWrap/>
            <w:vAlign w:val="center"/>
            <w:hideMark/>
          </w:tcPr>
          <w:p w14:paraId="28DDDD66" w14:textId="77777777" w:rsidR="0067004F" w:rsidRPr="00B103E3" w:rsidRDefault="0067004F"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Plant Height 90 DAS</w:t>
            </w:r>
          </w:p>
        </w:tc>
        <w:tc>
          <w:tcPr>
            <w:tcW w:w="1276" w:type="dxa"/>
            <w:noWrap/>
            <w:vAlign w:val="bottom"/>
            <w:hideMark/>
          </w:tcPr>
          <w:p w14:paraId="62835E08"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13.88</w:t>
            </w:r>
          </w:p>
        </w:tc>
        <w:tc>
          <w:tcPr>
            <w:tcW w:w="1276" w:type="dxa"/>
            <w:noWrap/>
            <w:vAlign w:val="bottom"/>
            <w:hideMark/>
          </w:tcPr>
          <w:p w14:paraId="64BB39C9"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14.79</w:t>
            </w:r>
          </w:p>
        </w:tc>
        <w:tc>
          <w:tcPr>
            <w:tcW w:w="958" w:type="dxa"/>
            <w:noWrap/>
            <w:vAlign w:val="bottom"/>
            <w:hideMark/>
          </w:tcPr>
          <w:p w14:paraId="7DA4CEE6"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3.41</w:t>
            </w:r>
          </w:p>
        </w:tc>
        <w:tc>
          <w:tcPr>
            <w:tcW w:w="958" w:type="dxa"/>
            <w:noWrap/>
            <w:vAlign w:val="bottom"/>
            <w:hideMark/>
          </w:tcPr>
          <w:p w14:paraId="36A24990"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3.52</w:t>
            </w:r>
          </w:p>
        </w:tc>
        <w:tc>
          <w:tcPr>
            <w:tcW w:w="958" w:type="dxa"/>
            <w:noWrap/>
            <w:vAlign w:val="bottom"/>
            <w:hideMark/>
          </w:tcPr>
          <w:p w14:paraId="0AECE478"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93.88</w:t>
            </w:r>
          </w:p>
        </w:tc>
        <w:tc>
          <w:tcPr>
            <w:tcW w:w="958" w:type="dxa"/>
            <w:noWrap/>
            <w:vAlign w:val="bottom"/>
            <w:hideMark/>
          </w:tcPr>
          <w:p w14:paraId="3D058A30"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7.44</w:t>
            </w:r>
          </w:p>
        </w:tc>
        <w:tc>
          <w:tcPr>
            <w:tcW w:w="958" w:type="dxa"/>
            <w:noWrap/>
            <w:vAlign w:val="bottom"/>
            <w:hideMark/>
          </w:tcPr>
          <w:p w14:paraId="18932EED"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6.80</w:t>
            </w:r>
          </w:p>
        </w:tc>
      </w:tr>
      <w:tr w:rsidR="0067004F" w:rsidRPr="00B103E3" w14:paraId="29F81724" w14:textId="77777777" w:rsidTr="0082453D">
        <w:trPr>
          <w:trHeight w:val="300"/>
        </w:trPr>
        <w:tc>
          <w:tcPr>
            <w:tcW w:w="2355" w:type="dxa"/>
            <w:noWrap/>
            <w:vAlign w:val="center"/>
            <w:hideMark/>
          </w:tcPr>
          <w:p w14:paraId="6ED69E36" w14:textId="77777777" w:rsidR="0067004F" w:rsidRPr="00B103E3" w:rsidRDefault="0067004F"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No. of leaves / plant</w:t>
            </w:r>
          </w:p>
        </w:tc>
        <w:tc>
          <w:tcPr>
            <w:tcW w:w="1276" w:type="dxa"/>
            <w:noWrap/>
            <w:vAlign w:val="bottom"/>
            <w:hideMark/>
          </w:tcPr>
          <w:p w14:paraId="3A807A73"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0.22</w:t>
            </w:r>
          </w:p>
        </w:tc>
        <w:tc>
          <w:tcPr>
            <w:tcW w:w="1276" w:type="dxa"/>
            <w:noWrap/>
            <w:vAlign w:val="bottom"/>
            <w:hideMark/>
          </w:tcPr>
          <w:p w14:paraId="6DE658EE"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0.28</w:t>
            </w:r>
          </w:p>
        </w:tc>
        <w:tc>
          <w:tcPr>
            <w:tcW w:w="958" w:type="dxa"/>
            <w:noWrap/>
            <w:vAlign w:val="bottom"/>
            <w:hideMark/>
          </w:tcPr>
          <w:p w14:paraId="38EE836B"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6.45</w:t>
            </w:r>
          </w:p>
        </w:tc>
        <w:tc>
          <w:tcPr>
            <w:tcW w:w="958" w:type="dxa"/>
            <w:noWrap/>
            <w:vAlign w:val="bottom"/>
            <w:hideMark/>
          </w:tcPr>
          <w:p w14:paraId="31347B82"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7.27</w:t>
            </w:r>
          </w:p>
        </w:tc>
        <w:tc>
          <w:tcPr>
            <w:tcW w:w="958" w:type="dxa"/>
            <w:noWrap/>
            <w:vAlign w:val="bottom"/>
            <w:hideMark/>
          </w:tcPr>
          <w:p w14:paraId="457309AF"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78.90</w:t>
            </w:r>
          </w:p>
        </w:tc>
        <w:tc>
          <w:tcPr>
            <w:tcW w:w="958" w:type="dxa"/>
            <w:noWrap/>
            <w:vAlign w:val="bottom"/>
            <w:hideMark/>
          </w:tcPr>
          <w:p w14:paraId="69476825"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0.86</w:t>
            </w:r>
          </w:p>
        </w:tc>
        <w:tc>
          <w:tcPr>
            <w:tcW w:w="958" w:type="dxa"/>
            <w:noWrap/>
            <w:vAlign w:val="bottom"/>
            <w:hideMark/>
          </w:tcPr>
          <w:p w14:paraId="73735105"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11.81</w:t>
            </w:r>
          </w:p>
        </w:tc>
      </w:tr>
      <w:tr w:rsidR="0067004F" w:rsidRPr="00B103E3" w14:paraId="08A5F319" w14:textId="77777777" w:rsidTr="0082453D">
        <w:trPr>
          <w:trHeight w:val="300"/>
        </w:trPr>
        <w:tc>
          <w:tcPr>
            <w:tcW w:w="2355" w:type="dxa"/>
            <w:noWrap/>
            <w:vAlign w:val="center"/>
            <w:hideMark/>
          </w:tcPr>
          <w:p w14:paraId="2D9C9054" w14:textId="77777777" w:rsidR="0067004F" w:rsidRPr="00B103E3" w:rsidRDefault="0067004F"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Length of Peduncle</w:t>
            </w:r>
          </w:p>
        </w:tc>
        <w:tc>
          <w:tcPr>
            <w:tcW w:w="1276" w:type="dxa"/>
            <w:noWrap/>
            <w:vAlign w:val="bottom"/>
            <w:hideMark/>
          </w:tcPr>
          <w:p w14:paraId="6A59AE98"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12.22</w:t>
            </w:r>
          </w:p>
        </w:tc>
        <w:tc>
          <w:tcPr>
            <w:tcW w:w="1276" w:type="dxa"/>
            <w:noWrap/>
            <w:vAlign w:val="bottom"/>
            <w:hideMark/>
          </w:tcPr>
          <w:p w14:paraId="0D8BF362"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12.25</w:t>
            </w:r>
          </w:p>
        </w:tc>
        <w:tc>
          <w:tcPr>
            <w:tcW w:w="958" w:type="dxa"/>
            <w:noWrap/>
            <w:vAlign w:val="bottom"/>
            <w:hideMark/>
          </w:tcPr>
          <w:p w14:paraId="4D04BB3C"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19.13</w:t>
            </w:r>
          </w:p>
        </w:tc>
        <w:tc>
          <w:tcPr>
            <w:tcW w:w="958" w:type="dxa"/>
            <w:noWrap/>
            <w:vAlign w:val="bottom"/>
            <w:hideMark/>
          </w:tcPr>
          <w:p w14:paraId="498FD552"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19.16</w:t>
            </w:r>
          </w:p>
        </w:tc>
        <w:tc>
          <w:tcPr>
            <w:tcW w:w="958" w:type="dxa"/>
            <w:noWrap/>
            <w:vAlign w:val="bottom"/>
            <w:hideMark/>
          </w:tcPr>
          <w:p w14:paraId="2DF7938A"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99.74</w:t>
            </w:r>
          </w:p>
        </w:tc>
        <w:tc>
          <w:tcPr>
            <w:tcW w:w="958" w:type="dxa"/>
            <w:noWrap/>
            <w:vAlign w:val="bottom"/>
            <w:hideMark/>
          </w:tcPr>
          <w:p w14:paraId="0DE3EC6D"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7.19</w:t>
            </w:r>
          </w:p>
        </w:tc>
        <w:tc>
          <w:tcPr>
            <w:tcW w:w="958" w:type="dxa"/>
            <w:noWrap/>
            <w:vAlign w:val="bottom"/>
            <w:hideMark/>
          </w:tcPr>
          <w:p w14:paraId="7BF1DC86"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39.37</w:t>
            </w:r>
          </w:p>
        </w:tc>
      </w:tr>
      <w:tr w:rsidR="0067004F" w:rsidRPr="00B103E3" w14:paraId="17B12455" w14:textId="77777777" w:rsidTr="0082453D">
        <w:trPr>
          <w:trHeight w:val="300"/>
        </w:trPr>
        <w:tc>
          <w:tcPr>
            <w:tcW w:w="2355" w:type="dxa"/>
            <w:noWrap/>
            <w:vAlign w:val="center"/>
            <w:hideMark/>
          </w:tcPr>
          <w:p w14:paraId="616BC7A4" w14:textId="77777777" w:rsidR="0067004F" w:rsidRPr="00B103E3" w:rsidRDefault="0067004F"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Spike Length</w:t>
            </w:r>
          </w:p>
        </w:tc>
        <w:tc>
          <w:tcPr>
            <w:tcW w:w="1276" w:type="dxa"/>
            <w:noWrap/>
            <w:vAlign w:val="bottom"/>
            <w:hideMark/>
          </w:tcPr>
          <w:p w14:paraId="7ED6DC4E"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1.84</w:t>
            </w:r>
          </w:p>
        </w:tc>
        <w:tc>
          <w:tcPr>
            <w:tcW w:w="1276" w:type="dxa"/>
            <w:noWrap/>
            <w:vAlign w:val="bottom"/>
            <w:hideMark/>
          </w:tcPr>
          <w:p w14:paraId="13CE9499"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1.91</w:t>
            </w:r>
          </w:p>
        </w:tc>
        <w:tc>
          <w:tcPr>
            <w:tcW w:w="958" w:type="dxa"/>
            <w:noWrap/>
            <w:vAlign w:val="bottom"/>
            <w:hideMark/>
          </w:tcPr>
          <w:p w14:paraId="77277996"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7.85</w:t>
            </w:r>
          </w:p>
        </w:tc>
        <w:tc>
          <w:tcPr>
            <w:tcW w:w="958" w:type="dxa"/>
            <w:noWrap/>
            <w:vAlign w:val="bottom"/>
            <w:hideMark/>
          </w:tcPr>
          <w:p w14:paraId="40705EB0"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7.99</w:t>
            </w:r>
          </w:p>
        </w:tc>
        <w:tc>
          <w:tcPr>
            <w:tcW w:w="958" w:type="dxa"/>
            <w:noWrap/>
            <w:vAlign w:val="bottom"/>
            <w:hideMark/>
          </w:tcPr>
          <w:p w14:paraId="31ED4EB2"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96.65</w:t>
            </w:r>
          </w:p>
        </w:tc>
        <w:tc>
          <w:tcPr>
            <w:tcW w:w="958" w:type="dxa"/>
            <w:noWrap/>
            <w:vAlign w:val="bottom"/>
            <w:hideMark/>
          </w:tcPr>
          <w:p w14:paraId="77F0C473"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2.75</w:t>
            </w:r>
          </w:p>
        </w:tc>
        <w:tc>
          <w:tcPr>
            <w:tcW w:w="958" w:type="dxa"/>
            <w:noWrap/>
            <w:vAlign w:val="bottom"/>
            <w:hideMark/>
          </w:tcPr>
          <w:p w14:paraId="6AAD5C0C"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15.90</w:t>
            </w:r>
          </w:p>
        </w:tc>
      </w:tr>
      <w:tr w:rsidR="0067004F" w:rsidRPr="00B103E3" w14:paraId="2CA9098E" w14:textId="77777777" w:rsidTr="0082453D">
        <w:trPr>
          <w:trHeight w:val="300"/>
        </w:trPr>
        <w:tc>
          <w:tcPr>
            <w:tcW w:w="2355" w:type="dxa"/>
            <w:noWrap/>
            <w:vAlign w:val="center"/>
            <w:hideMark/>
          </w:tcPr>
          <w:p w14:paraId="01CBA0E8" w14:textId="77777777" w:rsidR="0067004F" w:rsidRPr="00B103E3" w:rsidRDefault="0067004F"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50% Heading</w:t>
            </w:r>
          </w:p>
        </w:tc>
        <w:tc>
          <w:tcPr>
            <w:tcW w:w="1276" w:type="dxa"/>
            <w:noWrap/>
            <w:vAlign w:val="bottom"/>
            <w:hideMark/>
          </w:tcPr>
          <w:p w14:paraId="7BE89774"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21.20</w:t>
            </w:r>
          </w:p>
        </w:tc>
        <w:tc>
          <w:tcPr>
            <w:tcW w:w="1276" w:type="dxa"/>
            <w:noWrap/>
            <w:vAlign w:val="bottom"/>
            <w:hideMark/>
          </w:tcPr>
          <w:p w14:paraId="25073FAC"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47.62</w:t>
            </w:r>
          </w:p>
        </w:tc>
        <w:tc>
          <w:tcPr>
            <w:tcW w:w="958" w:type="dxa"/>
            <w:noWrap/>
            <w:vAlign w:val="bottom"/>
            <w:hideMark/>
          </w:tcPr>
          <w:p w14:paraId="22225DB6"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8.70</w:t>
            </w:r>
          </w:p>
        </w:tc>
        <w:tc>
          <w:tcPr>
            <w:tcW w:w="958" w:type="dxa"/>
            <w:noWrap/>
            <w:vAlign w:val="bottom"/>
            <w:hideMark/>
          </w:tcPr>
          <w:p w14:paraId="1B71D9C0"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13.04</w:t>
            </w:r>
          </w:p>
        </w:tc>
        <w:tc>
          <w:tcPr>
            <w:tcW w:w="958" w:type="dxa"/>
            <w:noWrap/>
            <w:vAlign w:val="bottom"/>
            <w:hideMark/>
          </w:tcPr>
          <w:p w14:paraId="79BB4AED"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44.52</w:t>
            </w:r>
          </w:p>
        </w:tc>
        <w:tc>
          <w:tcPr>
            <w:tcW w:w="958" w:type="dxa"/>
            <w:noWrap/>
            <w:vAlign w:val="bottom"/>
            <w:hideMark/>
          </w:tcPr>
          <w:p w14:paraId="21365E6F"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6.33</w:t>
            </w:r>
          </w:p>
        </w:tc>
        <w:tc>
          <w:tcPr>
            <w:tcW w:w="958" w:type="dxa"/>
            <w:noWrap/>
            <w:vAlign w:val="bottom"/>
            <w:hideMark/>
          </w:tcPr>
          <w:p w14:paraId="3DD19760"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11.96</w:t>
            </w:r>
          </w:p>
        </w:tc>
      </w:tr>
      <w:tr w:rsidR="0067004F" w:rsidRPr="00B103E3" w14:paraId="30DCB258" w14:textId="77777777" w:rsidTr="0082453D">
        <w:trPr>
          <w:trHeight w:val="300"/>
        </w:trPr>
        <w:tc>
          <w:tcPr>
            <w:tcW w:w="2355" w:type="dxa"/>
            <w:noWrap/>
            <w:vAlign w:val="center"/>
            <w:hideMark/>
          </w:tcPr>
          <w:p w14:paraId="6BE05198" w14:textId="77777777" w:rsidR="0067004F" w:rsidRPr="00B103E3" w:rsidRDefault="0067004F"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50% Maturity Days</w:t>
            </w:r>
          </w:p>
        </w:tc>
        <w:tc>
          <w:tcPr>
            <w:tcW w:w="1276" w:type="dxa"/>
            <w:noWrap/>
            <w:vAlign w:val="bottom"/>
            <w:hideMark/>
          </w:tcPr>
          <w:p w14:paraId="17A7193A"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9.43</w:t>
            </w:r>
          </w:p>
        </w:tc>
        <w:tc>
          <w:tcPr>
            <w:tcW w:w="1276" w:type="dxa"/>
            <w:noWrap/>
            <w:vAlign w:val="bottom"/>
            <w:hideMark/>
          </w:tcPr>
          <w:p w14:paraId="007F73DB"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9.57</w:t>
            </w:r>
          </w:p>
        </w:tc>
        <w:tc>
          <w:tcPr>
            <w:tcW w:w="958" w:type="dxa"/>
            <w:noWrap/>
            <w:vAlign w:val="bottom"/>
            <w:hideMark/>
          </w:tcPr>
          <w:p w14:paraId="348C4B5C"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3.61</w:t>
            </w:r>
          </w:p>
        </w:tc>
        <w:tc>
          <w:tcPr>
            <w:tcW w:w="958" w:type="dxa"/>
            <w:noWrap/>
            <w:vAlign w:val="bottom"/>
            <w:hideMark/>
          </w:tcPr>
          <w:p w14:paraId="0533E81C"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3.63</w:t>
            </w:r>
          </w:p>
        </w:tc>
        <w:tc>
          <w:tcPr>
            <w:tcW w:w="958" w:type="dxa"/>
            <w:noWrap/>
            <w:vAlign w:val="bottom"/>
            <w:hideMark/>
          </w:tcPr>
          <w:p w14:paraId="335C376D"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98.53</w:t>
            </w:r>
          </w:p>
        </w:tc>
        <w:tc>
          <w:tcPr>
            <w:tcW w:w="958" w:type="dxa"/>
            <w:noWrap/>
            <w:vAlign w:val="bottom"/>
            <w:hideMark/>
          </w:tcPr>
          <w:p w14:paraId="73C72A19"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6.28</w:t>
            </w:r>
          </w:p>
        </w:tc>
        <w:tc>
          <w:tcPr>
            <w:tcW w:w="958" w:type="dxa"/>
            <w:noWrap/>
            <w:vAlign w:val="bottom"/>
            <w:hideMark/>
          </w:tcPr>
          <w:p w14:paraId="3AA6ECF1"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7.37</w:t>
            </w:r>
          </w:p>
        </w:tc>
      </w:tr>
      <w:tr w:rsidR="0067004F" w:rsidRPr="00B103E3" w14:paraId="22B1DD97" w14:textId="77777777" w:rsidTr="0082453D">
        <w:trPr>
          <w:trHeight w:val="300"/>
        </w:trPr>
        <w:tc>
          <w:tcPr>
            <w:tcW w:w="2355" w:type="dxa"/>
            <w:noWrap/>
            <w:vAlign w:val="center"/>
            <w:hideMark/>
          </w:tcPr>
          <w:p w14:paraId="1DB296D0" w14:textId="77777777" w:rsidR="0067004F" w:rsidRPr="00B103E3" w:rsidRDefault="0067004F"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No. of seed / spike</w:t>
            </w:r>
          </w:p>
        </w:tc>
        <w:tc>
          <w:tcPr>
            <w:tcW w:w="1276" w:type="dxa"/>
            <w:noWrap/>
            <w:vAlign w:val="bottom"/>
            <w:hideMark/>
          </w:tcPr>
          <w:p w14:paraId="67506FEB"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2.41</w:t>
            </w:r>
          </w:p>
        </w:tc>
        <w:tc>
          <w:tcPr>
            <w:tcW w:w="1276" w:type="dxa"/>
            <w:noWrap/>
            <w:vAlign w:val="bottom"/>
            <w:hideMark/>
          </w:tcPr>
          <w:p w14:paraId="13E279B8"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2.95</w:t>
            </w:r>
          </w:p>
        </w:tc>
        <w:tc>
          <w:tcPr>
            <w:tcW w:w="958" w:type="dxa"/>
            <w:noWrap/>
            <w:vAlign w:val="bottom"/>
            <w:hideMark/>
          </w:tcPr>
          <w:p w14:paraId="7264382B"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7.14</w:t>
            </w:r>
          </w:p>
        </w:tc>
        <w:tc>
          <w:tcPr>
            <w:tcW w:w="958" w:type="dxa"/>
            <w:noWrap/>
            <w:vAlign w:val="bottom"/>
            <w:hideMark/>
          </w:tcPr>
          <w:p w14:paraId="09CBCFE5"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7.89</w:t>
            </w:r>
          </w:p>
        </w:tc>
        <w:tc>
          <w:tcPr>
            <w:tcW w:w="958" w:type="dxa"/>
            <w:noWrap/>
            <w:vAlign w:val="bottom"/>
            <w:hideMark/>
          </w:tcPr>
          <w:p w14:paraId="6AF34AD9"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81.98</w:t>
            </w:r>
          </w:p>
        </w:tc>
        <w:tc>
          <w:tcPr>
            <w:tcW w:w="958" w:type="dxa"/>
            <w:noWrap/>
            <w:vAlign w:val="bottom"/>
            <w:hideMark/>
          </w:tcPr>
          <w:p w14:paraId="128B4BB0"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2.90</w:t>
            </w:r>
          </w:p>
        </w:tc>
        <w:tc>
          <w:tcPr>
            <w:tcW w:w="958" w:type="dxa"/>
            <w:noWrap/>
            <w:vAlign w:val="bottom"/>
            <w:hideMark/>
          </w:tcPr>
          <w:p w14:paraId="04E3654D"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13.32</w:t>
            </w:r>
          </w:p>
        </w:tc>
      </w:tr>
      <w:tr w:rsidR="0067004F" w:rsidRPr="00B103E3" w14:paraId="709933BB" w14:textId="77777777" w:rsidTr="0082453D">
        <w:trPr>
          <w:trHeight w:val="300"/>
        </w:trPr>
        <w:tc>
          <w:tcPr>
            <w:tcW w:w="2355" w:type="dxa"/>
            <w:noWrap/>
            <w:vAlign w:val="center"/>
            <w:hideMark/>
          </w:tcPr>
          <w:p w14:paraId="1C8EC08D" w14:textId="77777777" w:rsidR="0067004F" w:rsidRPr="00B103E3" w:rsidRDefault="0067004F"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No. of seed / plant</w:t>
            </w:r>
          </w:p>
        </w:tc>
        <w:tc>
          <w:tcPr>
            <w:tcW w:w="1276" w:type="dxa"/>
            <w:noWrap/>
            <w:vAlign w:val="bottom"/>
            <w:hideMark/>
          </w:tcPr>
          <w:p w14:paraId="2B7D9AC5"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90.60</w:t>
            </w:r>
          </w:p>
        </w:tc>
        <w:tc>
          <w:tcPr>
            <w:tcW w:w="1276" w:type="dxa"/>
            <w:noWrap/>
            <w:vAlign w:val="bottom"/>
            <w:hideMark/>
          </w:tcPr>
          <w:p w14:paraId="0CA73E3A"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90.73</w:t>
            </w:r>
          </w:p>
        </w:tc>
        <w:tc>
          <w:tcPr>
            <w:tcW w:w="958" w:type="dxa"/>
            <w:noWrap/>
            <w:vAlign w:val="bottom"/>
            <w:hideMark/>
          </w:tcPr>
          <w:p w14:paraId="070AF590"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14.34</w:t>
            </w:r>
          </w:p>
        </w:tc>
        <w:tc>
          <w:tcPr>
            <w:tcW w:w="958" w:type="dxa"/>
            <w:noWrap/>
            <w:vAlign w:val="bottom"/>
            <w:hideMark/>
          </w:tcPr>
          <w:p w14:paraId="4A7B5B85"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14.35</w:t>
            </w:r>
          </w:p>
        </w:tc>
        <w:tc>
          <w:tcPr>
            <w:tcW w:w="958" w:type="dxa"/>
            <w:noWrap/>
            <w:vAlign w:val="bottom"/>
            <w:hideMark/>
          </w:tcPr>
          <w:p w14:paraId="7972DEB8"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99.86</w:t>
            </w:r>
          </w:p>
        </w:tc>
        <w:tc>
          <w:tcPr>
            <w:tcW w:w="958" w:type="dxa"/>
            <w:noWrap/>
            <w:vAlign w:val="bottom"/>
            <w:hideMark/>
          </w:tcPr>
          <w:p w14:paraId="46D73E24"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19.59</w:t>
            </w:r>
          </w:p>
        </w:tc>
        <w:tc>
          <w:tcPr>
            <w:tcW w:w="958" w:type="dxa"/>
            <w:noWrap/>
            <w:vAlign w:val="bottom"/>
            <w:hideMark/>
          </w:tcPr>
          <w:p w14:paraId="4A77CA50"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29.51</w:t>
            </w:r>
          </w:p>
        </w:tc>
      </w:tr>
      <w:tr w:rsidR="0067004F" w:rsidRPr="00B103E3" w14:paraId="3FFD3F7B" w14:textId="77777777" w:rsidTr="0082453D">
        <w:trPr>
          <w:trHeight w:val="300"/>
        </w:trPr>
        <w:tc>
          <w:tcPr>
            <w:tcW w:w="2355" w:type="dxa"/>
            <w:noWrap/>
            <w:vAlign w:val="center"/>
            <w:hideMark/>
          </w:tcPr>
          <w:p w14:paraId="40627083" w14:textId="77777777" w:rsidR="0067004F" w:rsidRPr="00B103E3" w:rsidRDefault="0067004F"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Seed weight / spike(gm)</w:t>
            </w:r>
          </w:p>
        </w:tc>
        <w:tc>
          <w:tcPr>
            <w:tcW w:w="1276" w:type="dxa"/>
            <w:noWrap/>
            <w:vAlign w:val="bottom"/>
            <w:hideMark/>
          </w:tcPr>
          <w:p w14:paraId="1B833ADE"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0.09</w:t>
            </w:r>
          </w:p>
        </w:tc>
        <w:tc>
          <w:tcPr>
            <w:tcW w:w="1276" w:type="dxa"/>
            <w:noWrap/>
            <w:vAlign w:val="bottom"/>
            <w:hideMark/>
          </w:tcPr>
          <w:p w14:paraId="147611FF"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0.13</w:t>
            </w:r>
          </w:p>
        </w:tc>
        <w:tc>
          <w:tcPr>
            <w:tcW w:w="958" w:type="dxa"/>
            <w:noWrap/>
            <w:vAlign w:val="bottom"/>
            <w:hideMark/>
          </w:tcPr>
          <w:p w14:paraId="109D11B9"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9.05</w:t>
            </w:r>
          </w:p>
        </w:tc>
        <w:tc>
          <w:tcPr>
            <w:tcW w:w="958" w:type="dxa"/>
            <w:noWrap/>
            <w:vAlign w:val="bottom"/>
            <w:hideMark/>
          </w:tcPr>
          <w:p w14:paraId="74BD8E84"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10.73</w:t>
            </w:r>
          </w:p>
        </w:tc>
        <w:tc>
          <w:tcPr>
            <w:tcW w:w="958" w:type="dxa"/>
            <w:noWrap/>
            <w:vAlign w:val="bottom"/>
            <w:hideMark/>
          </w:tcPr>
          <w:p w14:paraId="27115384"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71.21</w:t>
            </w:r>
          </w:p>
        </w:tc>
        <w:tc>
          <w:tcPr>
            <w:tcW w:w="958" w:type="dxa"/>
            <w:noWrap/>
            <w:vAlign w:val="bottom"/>
            <w:hideMark/>
          </w:tcPr>
          <w:p w14:paraId="5EBDC8A4"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0.53</w:t>
            </w:r>
          </w:p>
        </w:tc>
        <w:tc>
          <w:tcPr>
            <w:tcW w:w="958" w:type="dxa"/>
            <w:noWrap/>
            <w:vAlign w:val="bottom"/>
            <w:hideMark/>
          </w:tcPr>
          <w:p w14:paraId="31C725AE"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15.73</w:t>
            </w:r>
          </w:p>
        </w:tc>
      </w:tr>
      <w:tr w:rsidR="0067004F" w:rsidRPr="00B103E3" w14:paraId="074FAAFF" w14:textId="77777777" w:rsidTr="0082453D">
        <w:trPr>
          <w:trHeight w:val="300"/>
        </w:trPr>
        <w:tc>
          <w:tcPr>
            <w:tcW w:w="2355" w:type="dxa"/>
            <w:noWrap/>
            <w:vAlign w:val="center"/>
            <w:hideMark/>
          </w:tcPr>
          <w:p w14:paraId="71791F28" w14:textId="77777777" w:rsidR="0067004F" w:rsidRPr="00B103E3" w:rsidRDefault="0067004F"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No. of tillers / plant</w:t>
            </w:r>
          </w:p>
        </w:tc>
        <w:tc>
          <w:tcPr>
            <w:tcW w:w="1276" w:type="dxa"/>
            <w:noWrap/>
            <w:vAlign w:val="bottom"/>
            <w:hideMark/>
          </w:tcPr>
          <w:p w14:paraId="4EAD3AB1"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0.06</w:t>
            </w:r>
          </w:p>
        </w:tc>
        <w:tc>
          <w:tcPr>
            <w:tcW w:w="1276" w:type="dxa"/>
            <w:noWrap/>
            <w:vAlign w:val="bottom"/>
            <w:hideMark/>
          </w:tcPr>
          <w:p w14:paraId="66B16733"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0.13</w:t>
            </w:r>
          </w:p>
        </w:tc>
        <w:tc>
          <w:tcPr>
            <w:tcW w:w="958" w:type="dxa"/>
            <w:noWrap/>
            <w:vAlign w:val="bottom"/>
            <w:hideMark/>
          </w:tcPr>
          <w:p w14:paraId="3ED0F3A2"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4.14</w:t>
            </w:r>
          </w:p>
        </w:tc>
        <w:tc>
          <w:tcPr>
            <w:tcW w:w="958" w:type="dxa"/>
            <w:noWrap/>
            <w:vAlign w:val="bottom"/>
            <w:hideMark/>
          </w:tcPr>
          <w:p w14:paraId="711F5B1A"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6.10</w:t>
            </w:r>
          </w:p>
        </w:tc>
        <w:tc>
          <w:tcPr>
            <w:tcW w:w="958" w:type="dxa"/>
            <w:noWrap/>
            <w:vAlign w:val="bottom"/>
            <w:hideMark/>
          </w:tcPr>
          <w:p w14:paraId="5AF6D8B3"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46.11</w:t>
            </w:r>
          </w:p>
        </w:tc>
        <w:tc>
          <w:tcPr>
            <w:tcW w:w="958" w:type="dxa"/>
            <w:noWrap/>
            <w:vAlign w:val="bottom"/>
            <w:hideMark/>
          </w:tcPr>
          <w:p w14:paraId="4AE4265D"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0.34</w:t>
            </w:r>
          </w:p>
        </w:tc>
        <w:tc>
          <w:tcPr>
            <w:tcW w:w="958" w:type="dxa"/>
            <w:noWrap/>
            <w:vAlign w:val="bottom"/>
            <w:hideMark/>
          </w:tcPr>
          <w:p w14:paraId="2DA0A7BC"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5.79</w:t>
            </w:r>
          </w:p>
        </w:tc>
      </w:tr>
      <w:tr w:rsidR="0067004F" w:rsidRPr="00B103E3" w14:paraId="675AA198" w14:textId="77777777" w:rsidTr="0082453D">
        <w:trPr>
          <w:trHeight w:val="300"/>
        </w:trPr>
        <w:tc>
          <w:tcPr>
            <w:tcW w:w="2355" w:type="dxa"/>
            <w:noWrap/>
            <w:vAlign w:val="center"/>
            <w:hideMark/>
          </w:tcPr>
          <w:p w14:paraId="165FA7FF" w14:textId="77777777" w:rsidR="0067004F" w:rsidRPr="00B103E3" w:rsidRDefault="0067004F"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Weight of straw / plot (gm)</w:t>
            </w:r>
          </w:p>
        </w:tc>
        <w:tc>
          <w:tcPr>
            <w:tcW w:w="1276" w:type="dxa"/>
            <w:noWrap/>
            <w:vAlign w:val="bottom"/>
            <w:hideMark/>
          </w:tcPr>
          <w:p w14:paraId="6EBC8D51"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884.02</w:t>
            </w:r>
          </w:p>
        </w:tc>
        <w:tc>
          <w:tcPr>
            <w:tcW w:w="1276" w:type="dxa"/>
            <w:noWrap/>
            <w:vAlign w:val="bottom"/>
            <w:hideMark/>
          </w:tcPr>
          <w:p w14:paraId="528658A8"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2554.28</w:t>
            </w:r>
          </w:p>
        </w:tc>
        <w:tc>
          <w:tcPr>
            <w:tcW w:w="958" w:type="dxa"/>
            <w:noWrap/>
            <w:vAlign w:val="bottom"/>
            <w:hideMark/>
          </w:tcPr>
          <w:p w14:paraId="0704052B"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3.43</w:t>
            </w:r>
          </w:p>
        </w:tc>
        <w:tc>
          <w:tcPr>
            <w:tcW w:w="958" w:type="dxa"/>
            <w:noWrap/>
            <w:vAlign w:val="bottom"/>
            <w:hideMark/>
          </w:tcPr>
          <w:p w14:paraId="4046F7D2"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5.84</w:t>
            </w:r>
          </w:p>
        </w:tc>
        <w:tc>
          <w:tcPr>
            <w:tcW w:w="958" w:type="dxa"/>
            <w:noWrap/>
            <w:vAlign w:val="bottom"/>
            <w:hideMark/>
          </w:tcPr>
          <w:p w14:paraId="7D9E0BC7"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34.61</w:t>
            </w:r>
          </w:p>
        </w:tc>
        <w:tc>
          <w:tcPr>
            <w:tcW w:w="958" w:type="dxa"/>
            <w:noWrap/>
            <w:vAlign w:val="bottom"/>
            <w:hideMark/>
          </w:tcPr>
          <w:p w14:paraId="3336BEFD"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36.03</w:t>
            </w:r>
          </w:p>
        </w:tc>
        <w:tc>
          <w:tcPr>
            <w:tcW w:w="958" w:type="dxa"/>
            <w:noWrap/>
            <w:vAlign w:val="bottom"/>
            <w:hideMark/>
          </w:tcPr>
          <w:p w14:paraId="5649C6C0"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4.16</w:t>
            </w:r>
          </w:p>
        </w:tc>
      </w:tr>
      <w:tr w:rsidR="0067004F" w:rsidRPr="00B103E3" w14:paraId="32981041" w14:textId="77777777" w:rsidTr="0082453D">
        <w:trPr>
          <w:trHeight w:val="300"/>
        </w:trPr>
        <w:tc>
          <w:tcPr>
            <w:tcW w:w="2355" w:type="dxa"/>
            <w:noWrap/>
            <w:vAlign w:val="center"/>
            <w:hideMark/>
          </w:tcPr>
          <w:p w14:paraId="1AF62900" w14:textId="77777777" w:rsidR="0067004F" w:rsidRPr="00B103E3" w:rsidRDefault="0067004F"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Biological Yield / Plot(gm)</w:t>
            </w:r>
          </w:p>
        </w:tc>
        <w:tc>
          <w:tcPr>
            <w:tcW w:w="1276" w:type="dxa"/>
            <w:noWrap/>
            <w:vAlign w:val="bottom"/>
            <w:hideMark/>
          </w:tcPr>
          <w:p w14:paraId="708FA43D"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40318.81</w:t>
            </w:r>
          </w:p>
        </w:tc>
        <w:tc>
          <w:tcPr>
            <w:tcW w:w="1276" w:type="dxa"/>
            <w:noWrap/>
            <w:vAlign w:val="bottom"/>
            <w:hideMark/>
          </w:tcPr>
          <w:p w14:paraId="519C9DB0"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75848.16</w:t>
            </w:r>
          </w:p>
        </w:tc>
        <w:tc>
          <w:tcPr>
            <w:tcW w:w="958" w:type="dxa"/>
            <w:noWrap/>
            <w:vAlign w:val="bottom"/>
            <w:hideMark/>
          </w:tcPr>
          <w:p w14:paraId="005A4793"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11.44</w:t>
            </w:r>
          </w:p>
        </w:tc>
        <w:tc>
          <w:tcPr>
            <w:tcW w:w="958" w:type="dxa"/>
            <w:noWrap/>
            <w:vAlign w:val="bottom"/>
            <w:hideMark/>
          </w:tcPr>
          <w:p w14:paraId="227895B1"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15.69</w:t>
            </w:r>
          </w:p>
        </w:tc>
        <w:tc>
          <w:tcPr>
            <w:tcW w:w="958" w:type="dxa"/>
            <w:noWrap/>
            <w:vAlign w:val="bottom"/>
            <w:hideMark/>
          </w:tcPr>
          <w:p w14:paraId="07135F21"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53.16</w:t>
            </w:r>
          </w:p>
        </w:tc>
        <w:tc>
          <w:tcPr>
            <w:tcW w:w="958" w:type="dxa"/>
            <w:noWrap/>
            <w:vAlign w:val="bottom"/>
            <w:hideMark/>
          </w:tcPr>
          <w:p w14:paraId="0D351CDB"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301.58</w:t>
            </w:r>
          </w:p>
        </w:tc>
        <w:tc>
          <w:tcPr>
            <w:tcW w:w="958" w:type="dxa"/>
            <w:noWrap/>
            <w:vAlign w:val="bottom"/>
            <w:hideMark/>
          </w:tcPr>
          <w:p w14:paraId="49A0A2F3"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17.18</w:t>
            </w:r>
          </w:p>
        </w:tc>
      </w:tr>
      <w:tr w:rsidR="0067004F" w:rsidRPr="00B103E3" w14:paraId="4EBE439F" w14:textId="77777777" w:rsidTr="0082453D">
        <w:trPr>
          <w:trHeight w:val="300"/>
        </w:trPr>
        <w:tc>
          <w:tcPr>
            <w:tcW w:w="2355" w:type="dxa"/>
            <w:noWrap/>
            <w:vAlign w:val="center"/>
            <w:hideMark/>
          </w:tcPr>
          <w:p w14:paraId="0EB46E80" w14:textId="77777777" w:rsidR="0067004F" w:rsidRPr="00B103E3" w:rsidRDefault="0067004F"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1000 seed weight(gm)</w:t>
            </w:r>
          </w:p>
        </w:tc>
        <w:tc>
          <w:tcPr>
            <w:tcW w:w="1276" w:type="dxa"/>
            <w:noWrap/>
            <w:vAlign w:val="bottom"/>
            <w:hideMark/>
          </w:tcPr>
          <w:p w14:paraId="3AFFD2A8"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74.4274</w:t>
            </w:r>
          </w:p>
        </w:tc>
        <w:tc>
          <w:tcPr>
            <w:tcW w:w="1276" w:type="dxa"/>
            <w:noWrap/>
            <w:vAlign w:val="bottom"/>
            <w:hideMark/>
          </w:tcPr>
          <w:p w14:paraId="03414CAE"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76.3889</w:t>
            </w:r>
          </w:p>
        </w:tc>
        <w:tc>
          <w:tcPr>
            <w:tcW w:w="958" w:type="dxa"/>
            <w:noWrap/>
            <w:vAlign w:val="bottom"/>
            <w:hideMark/>
          </w:tcPr>
          <w:p w14:paraId="7B2753EC"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16.35</w:t>
            </w:r>
          </w:p>
        </w:tc>
        <w:tc>
          <w:tcPr>
            <w:tcW w:w="958" w:type="dxa"/>
            <w:noWrap/>
            <w:vAlign w:val="bottom"/>
            <w:hideMark/>
          </w:tcPr>
          <w:p w14:paraId="2ECB8517"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16.56</w:t>
            </w:r>
          </w:p>
        </w:tc>
        <w:tc>
          <w:tcPr>
            <w:tcW w:w="958" w:type="dxa"/>
            <w:noWrap/>
            <w:vAlign w:val="bottom"/>
            <w:hideMark/>
          </w:tcPr>
          <w:p w14:paraId="50BD939A"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97.43</w:t>
            </w:r>
          </w:p>
        </w:tc>
        <w:tc>
          <w:tcPr>
            <w:tcW w:w="958" w:type="dxa"/>
            <w:noWrap/>
            <w:vAlign w:val="bottom"/>
            <w:hideMark/>
          </w:tcPr>
          <w:p w14:paraId="13D46965"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17.54</w:t>
            </w:r>
          </w:p>
        </w:tc>
        <w:tc>
          <w:tcPr>
            <w:tcW w:w="958" w:type="dxa"/>
            <w:noWrap/>
            <w:vAlign w:val="bottom"/>
            <w:hideMark/>
          </w:tcPr>
          <w:p w14:paraId="56DBF120"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33.24</w:t>
            </w:r>
          </w:p>
        </w:tc>
      </w:tr>
      <w:tr w:rsidR="0067004F" w:rsidRPr="00B103E3" w14:paraId="1C180A1D" w14:textId="77777777" w:rsidTr="0082453D">
        <w:trPr>
          <w:trHeight w:val="300"/>
        </w:trPr>
        <w:tc>
          <w:tcPr>
            <w:tcW w:w="2355" w:type="dxa"/>
            <w:noWrap/>
            <w:vAlign w:val="center"/>
            <w:hideMark/>
          </w:tcPr>
          <w:p w14:paraId="74351349" w14:textId="77777777" w:rsidR="0067004F" w:rsidRPr="00B103E3" w:rsidRDefault="0067004F"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Yield / plot(gm)</w:t>
            </w:r>
          </w:p>
        </w:tc>
        <w:tc>
          <w:tcPr>
            <w:tcW w:w="1276" w:type="dxa"/>
            <w:noWrap/>
            <w:vAlign w:val="bottom"/>
            <w:hideMark/>
          </w:tcPr>
          <w:p w14:paraId="3331C045"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11545.2607</w:t>
            </w:r>
          </w:p>
        </w:tc>
        <w:tc>
          <w:tcPr>
            <w:tcW w:w="1276" w:type="dxa"/>
            <w:noWrap/>
            <w:vAlign w:val="bottom"/>
            <w:hideMark/>
          </w:tcPr>
          <w:p w14:paraId="16A9EE83"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16582.6816</w:t>
            </w:r>
          </w:p>
        </w:tc>
        <w:tc>
          <w:tcPr>
            <w:tcW w:w="958" w:type="dxa"/>
            <w:noWrap/>
            <w:vAlign w:val="bottom"/>
            <w:hideMark/>
          </w:tcPr>
          <w:p w14:paraId="102FCA18"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11.47</w:t>
            </w:r>
          </w:p>
        </w:tc>
        <w:tc>
          <w:tcPr>
            <w:tcW w:w="958" w:type="dxa"/>
            <w:noWrap/>
            <w:vAlign w:val="bottom"/>
            <w:hideMark/>
          </w:tcPr>
          <w:p w14:paraId="1468BE88"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13.75</w:t>
            </w:r>
          </w:p>
        </w:tc>
        <w:tc>
          <w:tcPr>
            <w:tcW w:w="958" w:type="dxa"/>
            <w:noWrap/>
            <w:vAlign w:val="bottom"/>
            <w:hideMark/>
          </w:tcPr>
          <w:p w14:paraId="116229A5"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69.62</w:t>
            </w:r>
          </w:p>
        </w:tc>
        <w:tc>
          <w:tcPr>
            <w:tcW w:w="958" w:type="dxa"/>
            <w:noWrap/>
            <w:vAlign w:val="bottom"/>
            <w:hideMark/>
          </w:tcPr>
          <w:p w14:paraId="7DE4684B"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184.69</w:t>
            </w:r>
          </w:p>
        </w:tc>
        <w:tc>
          <w:tcPr>
            <w:tcW w:w="958" w:type="dxa"/>
            <w:noWrap/>
            <w:vAlign w:val="bottom"/>
            <w:hideMark/>
          </w:tcPr>
          <w:p w14:paraId="3E81FEC8" w14:textId="77777777"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19.72</w:t>
            </w:r>
          </w:p>
        </w:tc>
      </w:tr>
    </w:tbl>
    <w:p w14:paraId="6148AAA3" w14:textId="05523823" w:rsidR="00C95378" w:rsidRPr="006C2D89" w:rsidRDefault="00C95378" w:rsidP="00C95378">
      <w:pPr>
        <w:jc w:val="both"/>
        <w:rPr>
          <w:rFonts w:ascii="Times New Roman" w:hAnsi="Times New Roman" w:cs="Times New Roman"/>
          <w:color w:val="000000" w:themeColor="text1"/>
          <w:sz w:val="20"/>
          <w:szCs w:val="20"/>
          <w:lang w:val="en-US"/>
        </w:rPr>
      </w:pPr>
      <w:r w:rsidRPr="006C2D89">
        <w:rPr>
          <w:rFonts w:ascii="Times New Roman" w:hAnsi="Times New Roman" w:cs="Times New Roman"/>
          <w:color w:val="000000" w:themeColor="text1"/>
          <w:sz w:val="20"/>
          <w:szCs w:val="20"/>
          <w:lang w:val="en-GB"/>
        </w:rPr>
        <w:t xml:space="preserve">PCV: Phenotypic coefficient of variation, GCV: Genotypic coefficient of </w:t>
      </w:r>
      <w:proofErr w:type="gramStart"/>
      <w:r w:rsidRPr="006C2D89">
        <w:rPr>
          <w:rFonts w:ascii="Times New Roman" w:hAnsi="Times New Roman" w:cs="Times New Roman"/>
          <w:color w:val="000000" w:themeColor="text1"/>
          <w:sz w:val="20"/>
          <w:szCs w:val="20"/>
          <w:lang w:val="en-GB"/>
        </w:rPr>
        <w:t>variation,</w:t>
      </w:r>
      <w:r w:rsidR="00480855">
        <w:rPr>
          <w:rFonts w:ascii="Times New Roman" w:hAnsi="Times New Roman" w:cs="Times New Roman"/>
          <w:color w:val="000000" w:themeColor="text1"/>
          <w:sz w:val="20"/>
          <w:szCs w:val="20"/>
          <w:lang w:val="en-GB"/>
        </w:rPr>
        <w:t>H</w:t>
      </w:r>
      <w:r w:rsidR="00C3753E" w:rsidRPr="00287FDA">
        <w:rPr>
          <w:rFonts w:ascii="Times New Roman" w:hAnsi="Times New Roman" w:cs="Times New Roman"/>
          <w:color w:val="000000" w:themeColor="text1"/>
          <w:sz w:val="20"/>
          <w:szCs w:val="20"/>
          <w:vertAlign w:val="superscript"/>
          <w:lang w:val="en-GB"/>
        </w:rPr>
        <w:t>2</w:t>
      </w:r>
      <w:r w:rsidRPr="006C2D89">
        <w:rPr>
          <w:rFonts w:ascii="Times New Roman" w:hAnsi="Times New Roman" w:cs="Times New Roman"/>
          <w:color w:val="000000" w:themeColor="text1"/>
          <w:sz w:val="20"/>
          <w:szCs w:val="20"/>
          <w:lang w:val="en-GB"/>
        </w:rPr>
        <w:t>:</w:t>
      </w:r>
      <w:r w:rsidR="00480855">
        <w:rPr>
          <w:rFonts w:ascii="Times New Roman" w:hAnsi="Times New Roman" w:cs="Times New Roman"/>
          <w:color w:val="000000" w:themeColor="text1"/>
          <w:sz w:val="20"/>
          <w:szCs w:val="20"/>
          <w:lang w:val="en-GB"/>
        </w:rPr>
        <w:t>Broadsense</w:t>
      </w:r>
      <w:proofErr w:type="gramEnd"/>
      <w:r w:rsidR="00480855">
        <w:rPr>
          <w:rFonts w:ascii="Times New Roman" w:hAnsi="Times New Roman" w:cs="Times New Roman"/>
          <w:color w:val="000000" w:themeColor="text1"/>
          <w:sz w:val="20"/>
          <w:szCs w:val="20"/>
          <w:lang w:val="en-GB"/>
        </w:rPr>
        <w:t xml:space="preserve"> </w:t>
      </w:r>
      <w:r w:rsidRPr="006C2D89">
        <w:rPr>
          <w:rFonts w:ascii="Times New Roman" w:hAnsi="Times New Roman" w:cs="Times New Roman"/>
          <w:color w:val="000000" w:themeColor="text1"/>
          <w:sz w:val="20"/>
          <w:szCs w:val="20"/>
          <w:lang w:val="en-GB"/>
        </w:rPr>
        <w:t>Heritability, GA: Genetic advance</w:t>
      </w:r>
      <w:r w:rsidR="00480855">
        <w:rPr>
          <w:rFonts w:ascii="Times New Roman" w:hAnsi="Times New Roman" w:cs="Times New Roman"/>
          <w:color w:val="000000" w:themeColor="text1"/>
          <w:sz w:val="20"/>
          <w:szCs w:val="20"/>
          <w:lang w:val="en-GB"/>
        </w:rPr>
        <w:t>, GAAS</w:t>
      </w:r>
      <w:proofErr w:type="gramStart"/>
      <w:r w:rsidR="00480855">
        <w:rPr>
          <w:rFonts w:ascii="Times New Roman" w:hAnsi="Times New Roman" w:cs="Times New Roman"/>
          <w:color w:val="000000" w:themeColor="text1"/>
          <w:sz w:val="20"/>
          <w:szCs w:val="20"/>
          <w:lang w:val="en-GB"/>
        </w:rPr>
        <w:t>%:?</w:t>
      </w:r>
      <w:proofErr w:type="gramEnd"/>
    </w:p>
    <w:p w14:paraId="3BC72095" w14:textId="77777777" w:rsidR="0067004F" w:rsidRDefault="0067004F" w:rsidP="00C95378">
      <w:pPr>
        <w:spacing w:line="360" w:lineRule="auto"/>
        <w:jc w:val="both"/>
        <w:rPr>
          <w:rFonts w:ascii="Times New Roman" w:hAnsi="Times New Roman" w:cs="Times New Roman"/>
          <w:sz w:val="24"/>
          <w:szCs w:val="24"/>
        </w:rPr>
      </w:pPr>
    </w:p>
    <w:p w14:paraId="6139C726" w14:textId="77777777" w:rsidR="0067004F" w:rsidRDefault="0067004F" w:rsidP="00AC6F08">
      <w:pPr>
        <w:spacing w:line="360" w:lineRule="auto"/>
        <w:jc w:val="both"/>
        <w:rPr>
          <w:rFonts w:ascii="Times New Roman" w:hAnsi="Times New Roman" w:cs="Times New Roman"/>
          <w:b/>
          <w:bCs/>
          <w:sz w:val="24"/>
          <w:szCs w:val="24"/>
        </w:rPr>
      </w:pPr>
    </w:p>
    <w:p w14:paraId="0099E08A" w14:textId="77777777" w:rsidR="0067004F" w:rsidRDefault="0067004F" w:rsidP="00AC6F08">
      <w:pPr>
        <w:spacing w:line="360" w:lineRule="auto"/>
        <w:jc w:val="both"/>
        <w:rPr>
          <w:rFonts w:ascii="Times New Roman" w:hAnsi="Times New Roman" w:cs="Times New Roman"/>
          <w:b/>
          <w:bCs/>
          <w:sz w:val="24"/>
          <w:szCs w:val="24"/>
        </w:rPr>
      </w:pPr>
    </w:p>
    <w:p w14:paraId="2A47B88B" w14:textId="77777777" w:rsidR="00AC6F08" w:rsidRPr="00BA5974" w:rsidRDefault="00AC6F08" w:rsidP="00AC6F08">
      <w:pPr>
        <w:spacing w:line="360" w:lineRule="auto"/>
        <w:jc w:val="both"/>
        <w:rPr>
          <w:rFonts w:ascii="Times New Roman" w:hAnsi="Times New Roman" w:cs="Times New Roman"/>
          <w:b/>
          <w:bCs/>
          <w:sz w:val="24"/>
          <w:szCs w:val="24"/>
        </w:rPr>
      </w:pPr>
      <w:r w:rsidRPr="00BA5974">
        <w:rPr>
          <w:rFonts w:ascii="Times New Roman" w:hAnsi="Times New Roman" w:cs="Times New Roman"/>
          <w:b/>
          <w:bCs/>
          <w:sz w:val="24"/>
          <w:szCs w:val="24"/>
        </w:rPr>
        <w:t>Correlation Analysis</w:t>
      </w:r>
    </w:p>
    <w:p w14:paraId="1C7F7EFF" w14:textId="0E9BCAAC" w:rsidR="007A6472" w:rsidRDefault="00AC6F08" w:rsidP="00AC6F08">
      <w:pPr>
        <w:spacing w:line="360" w:lineRule="auto"/>
        <w:jc w:val="both"/>
        <w:rPr>
          <w:rFonts w:ascii="Times New Roman" w:hAnsi="Times New Roman" w:cs="Times New Roman"/>
          <w:sz w:val="24"/>
          <w:szCs w:val="24"/>
        </w:rPr>
      </w:pPr>
      <w:r w:rsidRPr="00BA5974">
        <w:rPr>
          <w:rFonts w:ascii="Times New Roman" w:hAnsi="Times New Roman" w:cs="Times New Roman"/>
          <w:sz w:val="24"/>
          <w:szCs w:val="24"/>
        </w:rPr>
        <w:t>Genotypic and phenotypic correlation analyses showed that grain yield per plot was significantly and positively associated with biological yield, number of tillers per plant, number of seeds per plant, and seed weight per spike. Biological yield exhibited the strongest positive correlation with grain yield (r = 0.620</w:t>
      </w:r>
      <w:r w:rsidR="009C4A28">
        <w:rPr>
          <w:rFonts w:ascii="Times New Roman" w:hAnsi="Times New Roman" w:cs="Times New Roman"/>
          <w:sz w:val="24"/>
          <w:szCs w:val="24"/>
        </w:rPr>
        <w:t>, p value</w:t>
      </w:r>
      <w:r w:rsidRPr="00BA5974">
        <w:rPr>
          <w:rFonts w:ascii="Times New Roman" w:hAnsi="Times New Roman" w:cs="Times New Roman"/>
          <w:sz w:val="24"/>
          <w:szCs w:val="24"/>
        </w:rPr>
        <w:t xml:space="preserve">), followed by number of seeds per </w:t>
      </w:r>
      <w:r w:rsidRPr="00BA5974">
        <w:rPr>
          <w:rFonts w:ascii="Times New Roman" w:hAnsi="Times New Roman" w:cs="Times New Roman"/>
          <w:sz w:val="24"/>
          <w:szCs w:val="24"/>
        </w:rPr>
        <w:lastRenderedPageBreak/>
        <w:t>plant (r = 0.613</w:t>
      </w:r>
      <w:r w:rsidR="009C4A28">
        <w:rPr>
          <w:rFonts w:ascii="Times New Roman" w:hAnsi="Times New Roman" w:cs="Times New Roman"/>
          <w:sz w:val="24"/>
          <w:szCs w:val="24"/>
        </w:rPr>
        <w:t>, p value</w:t>
      </w:r>
      <w:r w:rsidRPr="00BA5974">
        <w:rPr>
          <w:rFonts w:ascii="Times New Roman" w:hAnsi="Times New Roman" w:cs="Times New Roman"/>
          <w:sz w:val="24"/>
          <w:szCs w:val="24"/>
        </w:rPr>
        <w:t>) and seed weight per spike (r = 0.534</w:t>
      </w:r>
      <w:r w:rsidR="009C4A28">
        <w:rPr>
          <w:rFonts w:ascii="Times New Roman" w:hAnsi="Times New Roman" w:cs="Times New Roman"/>
          <w:sz w:val="24"/>
          <w:szCs w:val="24"/>
        </w:rPr>
        <w:t>, p value</w:t>
      </w:r>
      <w:r w:rsidRPr="00BA5974">
        <w:rPr>
          <w:rFonts w:ascii="Times New Roman" w:hAnsi="Times New Roman" w:cs="Times New Roman"/>
          <w:sz w:val="24"/>
          <w:szCs w:val="24"/>
        </w:rPr>
        <w:t xml:space="preserve">). These results suggest that improving these traits could directly enhance grain yield. These findings are consistent with those of Sharma </w:t>
      </w:r>
      <w:r w:rsidRPr="00481223">
        <w:rPr>
          <w:rFonts w:ascii="Times New Roman" w:hAnsi="Times New Roman" w:cs="Times New Roman"/>
          <w:i/>
          <w:iCs/>
          <w:sz w:val="24"/>
          <w:szCs w:val="24"/>
        </w:rPr>
        <w:t>et al</w:t>
      </w:r>
      <w:r w:rsidRPr="00BA5974">
        <w:rPr>
          <w:rFonts w:ascii="Times New Roman" w:hAnsi="Times New Roman" w:cs="Times New Roman"/>
          <w:sz w:val="24"/>
          <w:szCs w:val="24"/>
        </w:rPr>
        <w:t xml:space="preserve">. (2020) and Ahmed </w:t>
      </w:r>
      <w:r w:rsidRPr="00481223">
        <w:rPr>
          <w:rFonts w:ascii="Times New Roman" w:hAnsi="Times New Roman" w:cs="Times New Roman"/>
          <w:i/>
          <w:iCs/>
          <w:sz w:val="24"/>
          <w:szCs w:val="24"/>
        </w:rPr>
        <w:t>et al.</w:t>
      </w:r>
      <w:r w:rsidRPr="00BA5974">
        <w:rPr>
          <w:rFonts w:ascii="Times New Roman" w:hAnsi="Times New Roman" w:cs="Times New Roman"/>
          <w:sz w:val="24"/>
          <w:szCs w:val="24"/>
        </w:rPr>
        <w:t xml:space="preserve"> (2022), who reported strong correlations between biological yield and grain yield in diverse wheat genotypes.</w:t>
      </w:r>
    </w:p>
    <w:p w14:paraId="6237BB16" w14:textId="77777777" w:rsidR="007A6472" w:rsidRPr="007A6472" w:rsidRDefault="007A6472" w:rsidP="007A6472">
      <w:pPr>
        <w:spacing w:line="360" w:lineRule="auto"/>
        <w:jc w:val="both"/>
        <w:rPr>
          <w:rFonts w:ascii="Times New Roman" w:hAnsi="Times New Roman" w:cs="Times New Roman"/>
          <w:b/>
          <w:bCs/>
          <w:sz w:val="24"/>
          <w:szCs w:val="24"/>
        </w:rPr>
      </w:pPr>
      <w:r w:rsidRPr="007A6472">
        <w:rPr>
          <w:rFonts w:ascii="Times New Roman" w:hAnsi="Times New Roman" w:cs="Times New Roman"/>
          <w:b/>
          <w:bCs/>
          <w:sz w:val="24"/>
          <w:szCs w:val="24"/>
        </w:rPr>
        <w:t>Phenotypic Correlation Analysis</w:t>
      </w:r>
    </w:p>
    <w:p w14:paraId="0F113744" w14:textId="77777777" w:rsidR="007A6472" w:rsidRPr="007A6472" w:rsidRDefault="007A6472" w:rsidP="007A6472">
      <w:pPr>
        <w:spacing w:line="360" w:lineRule="auto"/>
        <w:jc w:val="both"/>
        <w:rPr>
          <w:rFonts w:ascii="Times New Roman" w:hAnsi="Times New Roman" w:cs="Times New Roman"/>
          <w:sz w:val="24"/>
          <w:szCs w:val="24"/>
        </w:rPr>
      </w:pPr>
      <w:r w:rsidRPr="007A6472">
        <w:rPr>
          <w:rFonts w:ascii="Times New Roman" w:hAnsi="Times New Roman" w:cs="Times New Roman"/>
          <w:sz w:val="24"/>
          <w:szCs w:val="24"/>
        </w:rPr>
        <w:t>The phenotypic correlation analysis among the sixteen quantitative traits in wheat revealed significant and meaningful relationships between grain yield and various yield-contributing components. Grain yield per plot showed a significant positive correlation with biological yield (r = 0.518</w:t>
      </w:r>
      <w:r w:rsidR="009C4A28">
        <w:rPr>
          <w:rFonts w:ascii="Times New Roman" w:hAnsi="Times New Roman" w:cs="Times New Roman"/>
          <w:sz w:val="24"/>
          <w:szCs w:val="24"/>
        </w:rPr>
        <w:t>, Mention the p value</w:t>
      </w:r>
      <w:r w:rsidRPr="007A6472">
        <w:rPr>
          <w:rFonts w:ascii="Times New Roman" w:hAnsi="Times New Roman" w:cs="Times New Roman"/>
          <w:sz w:val="24"/>
          <w:szCs w:val="24"/>
        </w:rPr>
        <w:t>), number of seeds per plant (r = 0.512</w:t>
      </w:r>
      <w:r w:rsidR="009C4A28">
        <w:rPr>
          <w:rFonts w:ascii="Times New Roman" w:hAnsi="Times New Roman" w:cs="Times New Roman"/>
          <w:sz w:val="24"/>
          <w:szCs w:val="24"/>
        </w:rPr>
        <w:t>, p value</w:t>
      </w:r>
      <w:r w:rsidRPr="007A6472">
        <w:rPr>
          <w:rFonts w:ascii="Times New Roman" w:hAnsi="Times New Roman" w:cs="Times New Roman"/>
          <w:sz w:val="24"/>
          <w:szCs w:val="24"/>
        </w:rPr>
        <w:t>), number of tillers per plant (r = 0.189</w:t>
      </w:r>
      <w:r w:rsidR="009C4A28">
        <w:rPr>
          <w:rFonts w:ascii="Times New Roman" w:hAnsi="Times New Roman" w:cs="Times New Roman"/>
          <w:sz w:val="24"/>
          <w:szCs w:val="24"/>
        </w:rPr>
        <w:t>, p value</w:t>
      </w:r>
      <w:r w:rsidRPr="007A6472">
        <w:rPr>
          <w:rFonts w:ascii="Times New Roman" w:hAnsi="Times New Roman" w:cs="Times New Roman"/>
          <w:sz w:val="24"/>
          <w:szCs w:val="24"/>
        </w:rPr>
        <w:t>), and number of seeds per spike (r = 0.435</w:t>
      </w:r>
      <w:r w:rsidR="009C4A28">
        <w:rPr>
          <w:rFonts w:ascii="Times New Roman" w:hAnsi="Times New Roman" w:cs="Times New Roman"/>
          <w:sz w:val="24"/>
          <w:szCs w:val="24"/>
        </w:rPr>
        <w:t>, p value</w:t>
      </w:r>
      <w:r w:rsidRPr="007A6472">
        <w:rPr>
          <w:rFonts w:ascii="Times New Roman" w:hAnsi="Times New Roman" w:cs="Times New Roman"/>
          <w:sz w:val="24"/>
          <w:szCs w:val="24"/>
        </w:rPr>
        <w:t>), indicating that improvement in these traits would directly contribute to higher yield.</w:t>
      </w:r>
    </w:p>
    <w:p w14:paraId="2281D5AA" w14:textId="77777777" w:rsidR="007A6472" w:rsidRPr="007A6472" w:rsidRDefault="007A6472" w:rsidP="007A6472">
      <w:pPr>
        <w:spacing w:line="360" w:lineRule="auto"/>
        <w:jc w:val="both"/>
        <w:rPr>
          <w:rFonts w:ascii="Times New Roman" w:hAnsi="Times New Roman" w:cs="Times New Roman"/>
          <w:sz w:val="24"/>
          <w:szCs w:val="24"/>
        </w:rPr>
      </w:pPr>
      <w:r w:rsidRPr="007A6472">
        <w:rPr>
          <w:rFonts w:ascii="Times New Roman" w:hAnsi="Times New Roman" w:cs="Times New Roman"/>
          <w:sz w:val="24"/>
          <w:szCs w:val="24"/>
        </w:rPr>
        <w:t>Biological yield was positively correlated with straw weight (r = 0.187), number of tillers (r = 0.299), and number of seeds per plant (r = 0.443), supporting its role as a key contributor to final grain yield. 1000-seed weight also showed a significant positive correlation with grain yield (r = 0.473</w:t>
      </w:r>
      <w:r w:rsidR="009C4A28">
        <w:rPr>
          <w:rFonts w:ascii="Times New Roman" w:hAnsi="Times New Roman" w:cs="Times New Roman"/>
          <w:sz w:val="24"/>
          <w:szCs w:val="24"/>
        </w:rPr>
        <w:t>, p value</w:t>
      </w:r>
      <w:r w:rsidRPr="007A6472">
        <w:rPr>
          <w:rFonts w:ascii="Times New Roman" w:hAnsi="Times New Roman" w:cs="Times New Roman"/>
          <w:sz w:val="24"/>
          <w:szCs w:val="24"/>
        </w:rPr>
        <w:t>), suggesting that heavier seeds are advantageous for yield improvement.</w:t>
      </w:r>
    </w:p>
    <w:p w14:paraId="69EEA9CE" w14:textId="77777777" w:rsidR="007A6472" w:rsidRPr="007A6472" w:rsidRDefault="007A6472" w:rsidP="007A6472">
      <w:pPr>
        <w:spacing w:line="360" w:lineRule="auto"/>
        <w:jc w:val="both"/>
        <w:rPr>
          <w:rFonts w:ascii="Times New Roman" w:hAnsi="Times New Roman" w:cs="Times New Roman"/>
          <w:sz w:val="24"/>
          <w:szCs w:val="24"/>
        </w:rPr>
      </w:pPr>
      <w:r w:rsidRPr="007A6472">
        <w:rPr>
          <w:rFonts w:ascii="Times New Roman" w:hAnsi="Times New Roman" w:cs="Times New Roman"/>
          <w:sz w:val="24"/>
          <w:szCs w:val="24"/>
        </w:rPr>
        <w:t>On the other hand, certain traits exhibited weak or negative associations with yield. For instance, plant height at 60 DAS showed a negative correlation with 1000-seed weight (r = –0.408) and grain yield (r = –0.003), implying that taller vegetative growth at early stages does not necessarily result in higher productivity. Spike length also showed a negative correlation with grain yield (r = –0.431), suggesting it may not be a reliable indicator of yield alone.</w:t>
      </w:r>
    </w:p>
    <w:p w14:paraId="2F409A90" w14:textId="09BAEC00" w:rsidR="001E5E1B" w:rsidRDefault="007A6472" w:rsidP="007A6472">
      <w:pPr>
        <w:spacing w:line="360" w:lineRule="auto"/>
        <w:jc w:val="both"/>
        <w:rPr>
          <w:rFonts w:ascii="Times New Roman" w:hAnsi="Times New Roman" w:cs="Times New Roman"/>
          <w:sz w:val="24"/>
          <w:szCs w:val="24"/>
        </w:rPr>
        <w:sectPr w:rsidR="001E5E1B" w:rsidSect="00907186">
          <w:pgSz w:w="11906" w:h="16838"/>
          <w:pgMar w:top="1440" w:right="1440" w:bottom="1440" w:left="1440" w:header="708" w:footer="708" w:gutter="0"/>
          <w:cols w:space="708"/>
          <w:docGrid w:linePitch="360"/>
        </w:sectPr>
      </w:pPr>
      <w:r w:rsidRPr="007A6472">
        <w:rPr>
          <w:rFonts w:ascii="Times New Roman" w:hAnsi="Times New Roman" w:cs="Times New Roman"/>
          <w:sz w:val="24"/>
          <w:szCs w:val="24"/>
        </w:rPr>
        <w:t>These phenotypic correlations emphasize that biological yield, number of seeds per plant, tillers, and 1000-seed weight are key traits positively influencing yield and can be effectively utilized as selection criteria in wheat improvement programs</w:t>
      </w:r>
    </w:p>
    <w:p w14:paraId="1387FC9E" w14:textId="77777777" w:rsidR="00527E18" w:rsidRDefault="00527E18" w:rsidP="007A6472">
      <w:pPr>
        <w:spacing w:line="360" w:lineRule="auto"/>
        <w:jc w:val="both"/>
        <w:rPr>
          <w:rFonts w:ascii="Times New Roman" w:hAnsi="Times New Roman" w:cs="Times New Roman"/>
          <w:sz w:val="24"/>
          <w:szCs w:val="24"/>
        </w:rPr>
      </w:pPr>
    </w:p>
    <w:p w14:paraId="1BA7285C" w14:textId="52F4F383" w:rsidR="00737719" w:rsidRPr="00737719" w:rsidRDefault="0010532C" w:rsidP="00287FDA">
      <w:pPr>
        <w:rPr>
          <w:rFonts w:ascii="Times New Roman" w:hAnsi="Times New Roman" w:cs="Times New Roman"/>
          <w:sz w:val="24"/>
          <w:szCs w:val="24"/>
        </w:rPr>
      </w:pPr>
      <w:r>
        <w:rPr>
          <w:rFonts w:ascii="Times New Roman" w:hAnsi="Times New Roman" w:cs="Times New Roman"/>
          <w:sz w:val="24"/>
          <w:szCs w:val="24"/>
        </w:rPr>
        <w:t xml:space="preserve">Table 4: </w:t>
      </w:r>
      <w:bookmarkStart w:id="0" w:name="_Hlk205793102"/>
      <w:r w:rsidR="003602D4" w:rsidRPr="00924EA1">
        <w:rPr>
          <w:bCs/>
          <w:sz w:val="24"/>
          <w:szCs w:val="24"/>
        </w:rPr>
        <w:t>Estimation of phenotypic correlation coefficient among the grain yield per plot (g) and its different quantitative characters in Wheat</w:t>
      </w:r>
      <w:bookmarkEnd w:id="0"/>
    </w:p>
    <w:tbl>
      <w:tblPr>
        <w:tblpPr w:leftFromText="180" w:rightFromText="180" w:vertAnchor="text" w:horzAnchor="margin" w:tblpY="3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852"/>
        <w:gridCol w:w="853"/>
        <w:gridCol w:w="853"/>
        <w:gridCol w:w="819"/>
        <w:gridCol w:w="800"/>
        <w:gridCol w:w="616"/>
        <w:gridCol w:w="624"/>
        <w:gridCol w:w="805"/>
        <w:gridCol w:w="774"/>
        <w:gridCol w:w="766"/>
        <w:gridCol w:w="943"/>
        <w:gridCol w:w="803"/>
        <w:gridCol w:w="1029"/>
        <w:gridCol w:w="1028"/>
        <w:gridCol w:w="884"/>
        <w:gridCol w:w="697"/>
      </w:tblGrid>
      <w:tr w:rsidR="0010532C" w:rsidRPr="0010532C" w14:paraId="45AEC607" w14:textId="77777777" w:rsidTr="00296251">
        <w:trPr>
          <w:trHeight w:val="26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3A3EFC4"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hAnsi="Times New Roman" w:cs="Times New Roman"/>
                <w:color w:val="000000" w:themeColor="text1"/>
                <w:sz w:val="12"/>
                <w:szCs w:val="12"/>
              </w:rPr>
              <w:t>Genotypes</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331E48E" w14:textId="77777777" w:rsidR="00296251" w:rsidRPr="00287FDA" w:rsidRDefault="00296251" w:rsidP="00296251">
            <w:pPr>
              <w:spacing w:after="0" w:line="240" w:lineRule="auto"/>
              <w:jc w:val="center"/>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Plant Height 30 DAS</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C19F7D2" w14:textId="77777777" w:rsidR="00296251" w:rsidRPr="00287FDA" w:rsidRDefault="00296251" w:rsidP="00296251">
            <w:pPr>
              <w:spacing w:after="0" w:line="240" w:lineRule="auto"/>
              <w:jc w:val="center"/>
              <w:rPr>
                <w:rFonts w:ascii="Times New Roman" w:eastAsia="Times New Roman" w:hAnsi="Times New Roman" w:cs="Times New Roman"/>
                <w:bCs/>
                <w:color w:val="000000" w:themeColor="text1"/>
                <w:sz w:val="12"/>
                <w:szCs w:val="12"/>
                <w:lang w:eastAsia="en-GB"/>
              </w:rPr>
            </w:pPr>
            <w:r w:rsidRPr="00287FDA">
              <w:rPr>
                <w:rFonts w:ascii="Times New Roman" w:eastAsia="Times New Roman" w:hAnsi="Times New Roman" w:cs="Times New Roman"/>
                <w:bCs/>
                <w:color w:val="000000" w:themeColor="text1"/>
                <w:sz w:val="12"/>
                <w:szCs w:val="12"/>
                <w:lang w:eastAsia="en-GB"/>
              </w:rPr>
              <w:t>Plant Height 60 DAS</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B452422" w14:textId="77777777" w:rsidR="00296251" w:rsidRPr="00287FDA" w:rsidRDefault="00296251" w:rsidP="00296251">
            <w:pPr>
              <w:spacing w:after="0" w:line="240" w:lineRule="auto"/>
              <w:jc w:val="center"/>
              <w:rPr>
                <w:rFonts w:ascii="Times New Roman" w:eastAsia="Times New Roman" w:hAnsi="Times New Roman" w:cs="Times New Roman"/>
                <w:bCs/>
                <w:color w:val="000000" w:themeColor="text1"/>
                <w:sz w:val="12"/>
                <w:szCs w:val="12"/>
                <w:lang w:eastAsia="en-GB"/>
              </w:rPr>
            </w:pPr>
            <w:r w:rsidRPr="00287FDA">
              <w:rPr>
                <w:rFonts w:ascii="Times New Roman" w:eastAsia="Times New Roman" w:hAnsi="Times New Roman" w:cs="Times New Roman"/>
                <w:bCs/>
                <w:color w:val="000000" w:themeColor="text1"/>
                <w:sz w:val="12"/>
                <w:szCs w:val="12"/>
                <w:lang w:eastAsia="en-GB"/>
              </w:rPr>
              <w:t>Plant Height 90 DAS</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687F51B" w14:textId="77777777" w:rsidR="00296251" w:rsidRPr="00287FDA" w:rsidRDefault="00296251" w:rsidP="00296251">
            <w:pPr>
              <w:spacing w:after="0" w:line="240" w:lineRule="auto"/>
              <w:jc w:val="center"/>
              <w:rPr>
                <w:rFonts w:ascii="Times New Roman" w:eastAsia="Times New Roman" w:hAnsi="Times New Roman" w:cs="Times New Roman"/>
                <w:bCs/>
                <w:color w:val="000000" w:themeColor="text1"/>
                <w:sz w:val="12"/>
                <w:szCs w:val="12"/>
                <w:lang w:eastAsia="en-GB"/>
              </w:rPr>
            </w:pPr>
            <w:r w:rsidRPr="00287FDA">
              <w:rPr>
                <w:rFonts w:ascii="Times New Roman" w:eastAsia="Times New Roman" w:hAnsi="Times New Roman" w:cs="Times New Roman"/>
                <w:bCs/>
                <w:color w:val="000000" w:themeColor="text1"/>
                <w:sz w:val="12"/>
                <w:szCs w:val="12"/>
                <w:lang w:eastAsia="en-GB"/>
              </w:rPr>
              <w:t>No. of leaves / plant</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8D2F4F6" w14:textId="77777777" w:rsidR="00296251" w:rsidRPr="00287FDA" w:rsidRDefault="00296251" w:rsidP="00296251">
            <w:pPr>
              <w:spacing w:after="0" w:line="240" w:lineRule="auto"/>
              <w:jc w:val="center"/>
              <w:rPr>
                <w:rFonts w:ascii="Times New Roman" w:eastAsia="Times New Roman" w:hAnsi="Times New Roman" w:cs="Times New Roman"/>
                <w:bCs/>
                <w:color w:val="000000" w:themeColor="text1"/>
                <w:sz w:val="12"/>
                <w:szCs w:val="12"/>
                <w:lang w:eastAsia="en-GB"/>
              </w:rPr>
            </w:pPr>
            <w:r w:rsidRPr="00287FDA">
              <w:rPr>
                <w:rFonts w:ascii="Times New Roman" w:eastAsia="Times New Roman" w:hAnsi="Times New Roman" w:cs="Times New Roman"/>
                <w:bCs/>
                <w:color w:val="000000" w:themeColor="text1"/>
                <w:sz w:val="12"/>
                <w:szCs w:val="12"/>
                <w:lang w:eastAsia="en-GB"/>
              </w:rPr>
              <w:t>Length of Peduncle</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00C4747" w14:textId="77777777" w:rsidR="00296251" w:rsidRPr="00287FDA" w:rsidRDefault="00296251" w:rsidP="00296251">
            <w:pPr>
              <w:spacing w:after="0" w:line="240" w:lineRule="auto"/>
              <w:jc w:val="center"/>
              <w:rPr>
                <w:rFonts w:ascii="Times New Roman" w:eastAsia="Times New Roman" w:hAnsi="Times New Roman" w:cs="Times New Roman"/>
                <w:bCs/>
                <w:color w:val="000000" w:themeColor="text1"/>
                <w:sz w:val="12"/>
                <w:szCs w:val="12"/>
                <w:lang w:eastAsia="en-GB"/>
              </w:rPr>
            </w:pPr>
            <w:r w:rsidRPr="00287FDA">
              <w:rPr>
                <w:rFonts w:ascii="Times New Roman" w:eastAsia="Times New Roman" w:hAnsi="Times New Roman" w:cs="Times New Roman"/>
                <w:bCs/>
                <w:color w:val="000000" w:themeColor="text1"/>
                <w:sz w:val="12"/>
                <w:szCs w:val="12"/>
                <w:lang w:eastAsia="en-GB"/>
              </w:rPr>
              <w:t>Spike Length</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2173454" w14:textId="77777777" w:rsidR="00296251" w:rsidRPr="00287FDA" w:rsidRDefault="00296251" w:rsidP="00296251">
            <w:pPr>
              <w:spacing w:after="0" w:line="240" w:lineRule="auto"/>
              <w:jc w:val="center"/>
              <w:rPr>
                <w:rFonts w:ascii="Times New Roman" w:eastAsia="Times New Roman" w:hAnsi="Times New Roman" w:cs="Times New Roman"/>
                <w:bCs/>
                <w:color w:val="000000" w:themeColor="text1"/>
                <w:sz w:val="12"/>
                <w:szCs w:val="12"/>
                <w:lang w:eastAsia="en-GB"/>
              </w:rPr>
            </w:pPr>
            <w:r w:rsidRPr="00287FDA">
              <w:rPr>
                <w:rFonts w:ascii="Times New Roman" w:eastAsia="Times New Roman" w:hAnsi="Times New Roman" w:cs="Times New Roman"/>
                <w:bCs/>
                <w:color w:val="000000" w:themeColor="text1"/>
                <w:sz w:val="12"/>
                <w:szCs w:val="12"/>
                <w:lang w:eastAsia="en-GB"/>
              </w:rPr>
              <w:t>50% Heading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F3F4393" w14:textId="77777777" w:rsidR="00296251" w:rsidRPr="00287FDA" w:rsidRDefault="00296251" w:rsidP="00296251">
            <w:pPr>
              <w:spacing w:after="0" w:line="240" w:lineRule="auto"/>
              <w:jc w:val="center"/>
              <w:rPr>
                <w:rFonts w:ascii="Times New Roman" w:eastAsia="Times New Roman" w:hAnsi="Times New Roman" w:cs="Times New Roman"/>
                <w:bCs/>
                <w:color w:val="000000" w:themeColor="text1"/>
                <w:sz w:val="12"/>
                <w:szCs w:val="12"/>
                <w:lang w:eastAsia="en-GB"/>
              </w:rPr>
            </w:pPr>
            <w:r w:rsidRPr="00287FDA">
              <w:rPr>
                <w:rFonts w:ascii="Times New Roman" w:eastAsia="Times New Roman" w:hAnsi="Times New Roman" w:cs="Times New Roman"/>
                <w:bCs/>
                <w:color w:val="000000" w:themeColor="text1"/>
                <w:sz w:val="12"/>
                <w:szCs w:val="12"/>
                <w:lang w:eastAsia="en-GB"/>
              </w:rPr>
              <w:t>50% Maturity Days</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91015B3" w14:textId="77777777" w:rsidR="00296251" w:rsidRPr="00287FDA" w:rsidRDefault="00296251" w:rsidP="00296251">
            <w:pPr>
              <w:spacing w:after="0" w:line="240" w:lineRule="auto"/>
              <w:jc w:val="center"/>
              <w:rPr>
                <w:rFonts w:ascii="Times New Roman" w:eastAsia="Times New Roman" w:hAnsi="Times New Roman" w:cs="Times New Roman"/>
                <w:bCs/>
                <w:color w:val="000000" w:themeColor="text1"/>
                <w:sz w:val="12"/>
                <w:szCs w:val="12"/>
                <w:lang w:eastAsia="en-GB"/>
              </w:rPr>
            </w:pPr>
            <w:r w:rsidRPr="00287FDA">
              <w:rPr>
                <w:rFonts w:ascii="Times New Roman" w:eastAsia="Times New Roman" w:hAnsi="Times New Roman" w:cs="Times New Roman"/>
                <w:bCs/>
                <w:color w:val="000000" w:themeColor="text1"/>
                <w:sz w:val="12"/>
                <w:szCs w:val="12"/>
                <w:lang w:eastAsia="en-GB"/>
              </w:rPr>
              <w:t>No. of seed / spike</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91D4FD0" w14:textId="77777777" w:rsidR="00296251" w:rsidRPr="00287FDA" w:rsidRDefault="00296251" w:rsidP="00296251">
            <w:pPr>
              <w:spacing w:after="0" w:line="240" w:lineRule="auto"/>
              <w:rPr>
                <w:rFonts w:ascii="Times New Roman" w:eastAsia="Times New Roman" w:hAnsi="Times New Roman" w:cs="Times New Roman"/>
                <w:bCs/>
                <w:color w:val="000000" w:themeColor="text1"/>
                <w:sz w:val="12"/>
                <w:szCs w:val="12"/>
                <w:lang w:eastAsia="en-GB"/>
              </w:rPr>
            </w:pPr>
            <w:r w:rsidRPr="00287FDA">
              <w:rPr>
                <w:rFonts w:ascii="Times New Roman" w:eastAsia="Times New Roman" w:hAnsi="Times New Roman" w:cs="Times New Roman"/>
                <w:bCs/>
                <w:color w:val="000000" w:themeColor="text1"/>
                <w:sz w:val="12"/>
                <w:szCs w:val="12"/>
                <w:lang w:eastAsia="en-GB"/>
              </w:rPr>
              <w:t>No. of seed / plant</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48BCBF5" w14:textId="77777777" w:rsidR="00296251" w:rsidRPr="00287FDA" w:rsidRDefault="00296251" w:rsidP="00296251">
            <w:pPr>
              <w:spacing w:after="0" w:line="240" w:lineRule="auto"/>
              <w:jc w:val="center"/>
              <w:rPr>
                <w:rFonts w:ascii="Times New Roman" w:eastAsia="Times New Roman" w:hAnsi="Times New Roman" w:cs="Times New Roman"/>
                <w:bCs/>
                <w:color w:val="000000" w:themeColor="text1"/>
                <w:sz w:val="12"/>
                <w:szCs w:val="12"/>
                <w:lang w:eastAsia="en-GB"/>
              </w:rPr>
            </w:pPr>
            <w:r w:rsidRPr="00287FDA">
              <w:rPr>
                <w:rFonts w:ascii="Times New Roman" w:eastAsia="Times New Roman" w:hAnsi="Times New Roman" w:cs="Times New Roman"/>
                <w:bCs/>
                <w:color w:val="000000" w:themeColor="text1"/>
                <w:sz w:val="12"/>
                <w:szCs w:val="12"/>
                <w:lang w:eastAsia="en-GB"/>
              </w:rPr>
              <w:t>Seed weight / spike(gm)</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21C5757" w14:textId="77777777" w:rsidR="00296251" w:rsidRPr="00287FDA" w:rsidRDefault="00296251" w:rsidP="00296251">
            <w:pPr>
              <w:spacing w:after="0" w:line="240" w:lineRule="auto"/>
              <w:rPr>
                <w:rFonts w:ascii="Times New Roman" w:eastAsia="Times New Roman" w:hAnsi="Times New Roman" w:cs="Times New Roman"/>
                <w:bCs/>
                <w:color w:val="000000" w:themeColor="text1"/>
                <w:sz w:val="12"/>
                <w:szCs w:val="12"/>
                <w:lang w:eastAsia="en-GB"/>
              </w:rPr>
            </w:pPr>
            <w:r w:rsidRPr="00287FDA">
              <w:rPr>
                <w:rFonts w:ascii="Times New Roman" w:eastAsia="Times New Roman" w:hAnsi="Times New Roman" w:cs="Times New Roman"/>
                <w:bCs/>
                <w:color w:val="000000" w:themeColor="text1"/>
                <w:sz w:val="12"/>
                <w:szCs w:val="12"/>
                <w:lang w:eastAsia="en-GB"/>
              </w:rPr>
              <w:t>No. of tillers / plant</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44F5635" w14:textId="77777777" w:rsidR="00296251" w:rsidRPr="00287FDA" w:rsidRDefault="00296251" w:rsidP="00296251">
            <w:pPr>
              <w:spacing w:after="0" w:line="240" w:lineRule="auto"/>
              <w:rPr>
                <w:rFonts w:ascii="Times New Roman" w:eastAsia="Times New Roman" w:hAnsi="Times New Roman" w:cs="Times New Roman"/>
                <w:bCs/>
                <w:color w:val="000000" w:themeColor="text1"/>
                <w:sz w:val="12"/>
                <w:szCs w:val="12"/>
                <w:lang w:eastAsia="en-GB"/>
              </w:rPr>
            </w:pPr>
            <w:r w:rsidRPr="00287FDA">
              <w:rPr>
                <w:rFonts w:ascii="Times New Roman" w:eastAsia="Times New Roman" w:hAnsi="Times New Roman" w:cs="Times New Roman"/>
                <w:bCs/>
                <w:color w:val="000000" w:themeColor="text1"/>
                <w:sz w:val="12"/>
                <w:szCs w:val="12"/>
                <w:lang w:eastAsia="en-GB"/>
              </w:rPr>
              <w:t>Weight of straw / plot (gm)</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2AB1288" w14:textId="77777777" w:rsidR="00296251" w:rsidRPr="00287FDA" w:rsidRDefault="00296251" w:rsidP="00296251">
            <w:pPr>
              <w:spacing w:after="0" w:line="240" w:lineRule="auto"/>
              <w:rPr>
                <w:rFonts w:ascii="Times New Roman" w:eastAsia="Times New Roman" w:hAnsi="Times New Roman" w:cs="Times New Roman"/>
                <w:bCs/>
                <w:color w:val="000000" w:themeColor="text1"/>
                <w:sz w:val="12"/>
                <w:szCs w:val="12"/>
                <w:lang w:eastAsia="en-GB"/>
              </w:rPr>
            </w:pPr>
            <w:r w:rsidRPr="00287FDA">
              <w:rPr>
                <w:rFonts w:ascii="Times New Roman" w:eastAsia="Times New Roman" w:hAnsi="Times New Roman" w:cs="Times New Roman"/>
                <w:bCs/>
                <w:color w:val="000000" w:themeColor="text1"/>
                <w:sz w:val="12"/>
                <w:szCs w:val="12"/>
                <w:lang w:eastAsia="en-GB"/>
              </w:rPr>
              <w:t>Biological Yield / Plot(gm)</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7F2DF19" w14:textId="77777777" w:rsidR="00296251" w:rsidRPr="00287FDA" w:rsidRDefault="00296251" w:rsidP="00296251">
            <w:pPr>
              <w:spacing w:after="0" w:line="240" w:lineRule="auto"/>
              <w:jc w:val="center"/>
              <w:rPr>
                <w:rFonts w:ascii="Times New Roman" w:eastAsia="Times New Roman" w:hAnsi="Times New Roman" w:cs="Times New Roman"/>
                <w:bCs/>
                <w:color w:val="000000" w:themeColor="text1"/>
                <w:sz w:val="12"/>
                <w:szCs w:val="12"/>
                <w:lang w:eastAsia="en-GB"/>
              </w:rPr>
            </w:pPr>
            <w:r w:rsidRPr="00287FDA">
              <w:rPr>
                <w:rFonts w:ascii="Times New Roman" w:eastAsia="Times New Roman" w:hAnsi="Times New Roman" w:cs="Times New Roman"/>
                <w:bCs/>
                <w:color w:val="000000" w:themeColor="text1"/>
                <w:sz w:val="12"/>
                <w:szCs w:val="12"/>
                <w:lang w:eastAsia="en-GB"/>
              </w:rPr>
              <w:t>1000 seed weight(gm)</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B6586F2" w14:textId="77777777" w:rsidR="00296251" w:rsidRPr="00287FDA" w:rsidRDefault="00296251" w:rsidP="00296251">
            <w:pPr>
              <w:spacing w:after="0" w:line="240" w:lineRule="auto"/>
              <w:jc w:val="center"/>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Yield / plot(gm)</w:t>
            </w:r>
          </w:p>
        </w:tc>
      </w:tr>
      <w:tr w:rsidR="0010532C" w:rsidRPr="0010532C" w14:paraId="3171D428" w14:textId="77777777" w:rsidTr="00296251">
        <w:trPr>
          <w:trHeight w:val="26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0C963CA" w14:textId="77777777" w:rsidR="00296251" w:rsidRPr="00287FDA" w:rsidRDefault="00296251" w:rsidP="00296251">
            <w:pPr>
              <w:spacing w:after="0" w:line="240" w:lineRule="auto"/>
              <w:rPr>
                <w:rFonts w:ascii="Times New Roman" w:hAnsi="Times New Roman" w:cs="Times New Roman"/>
                <w:color w:val="000000" w:themeColor="text1"/>
                <w:sz w:val="12"/>
                <w:szCs w:val="12"/>
              </w:rPr>
            </w:pPr>
            <w:r w:rsidRPr="00287FDA">
              <w:rPr>
                <w:rFonts w:ascii="Times New Roman" w:hAnsi="Times New Roman" w:cs="Times New Roman"/>
                <w:color w:val="000000" w:themeColor="text1"/>
                <w:sz w:val="12"/>
                <w:szCs w:val="12"/>
              </w:rPr>
              <w:t>Plant Height 30 DAS</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905EE6F" w14:textId="77777777" w:rsidR="00296251" w:rsidRPr="00287FDA" w:rsidRDefault="00296251" w:rsidP="00296251">
            <w:pPr>
              <w:spacing w:after="0" w:line="240" w:lineRule="auto"/>
              <w:jc w:val="right"/>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398FF0E"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0.547**</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F7D70B0"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0.383*</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A58D70B"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0.066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D3EA94C"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0.298</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7F19C73"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0.172</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B0BF1CC"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-0.404**</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447E910"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0.015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5C4EF5E"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0.351*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F1FB9D8"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0.507**</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F29855C"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0.503**</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6EDF7DB"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0.219</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24A79CF"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-0.148</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E2FA73A"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0.210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52F62A6"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-0.285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5E82731"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0.350*</w:t>
            </w:r>
          </w:p>
        </w:tc>
      </w:tr>
      <w:tr w:rsidR="0010532C" w:rsidRPr="0010532C" w14:paraId="50F6833A" w14:textId="77777777" w:rsidTr="00296251">
        <w:trPr>
          <w:trHeight w:val="26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AF0C088" w14:textId="77777777" w:rsidR="00296251" w:rsidRPr="00287FDA" w:rsidRDefault="00296251" w:rsidP="00296251">
            <w:pPr>
              <w:spacing w:after="0" w:line="240" w:lineRule="auto"/>
              <w:rPr>
                <w:rFonts w:ascii="Times New Roman" w:hAnsi="Times New Roman" w:cs="Times New Roman"/>
                <w:color w:val="000000" w:themeColor="text1"/>
                <w:sz w:val="12"/>
                <w:szCs w:val="12"/>
              </w:rPr>
            </w:pPr>
            <w:r w:rsidRPr="00287FDA">
              <w:rPr>
                <w:rFonts w:ascii="Times New Roman" w:hAnsi="Times New Roman" w:cs="Times New Roman"/>
                <w:color w:val="000000" w:themeColor="text1"/>
                <w:sz w:val="12"/>
                <w:szCs w:val="12"/>
              </w:rPr>
              <w:t>Plant Height 60 DAS</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116CEAA" w14:textId="77777777" w:rsidR="00296251" w:rsidRPr="00287FDA" w:rsidRDefault="00296251" w:rsidP="00296251">
            <w:pPr>
              <w:rPr>
                <w:rFonts w:ascii="Times New Roman" w:hAnsi="Times New Roman" w:cs="Times New Roman"/>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3031E81" w14:textId="77777777" w:rsidR="00296251" w:rsidRPr="00287FDA" w:rsidRDefault="00296251" w:rsidP="00296251">
            <w:pPr>
              <w:spacing w:after="0" w:line="240" w:lineRule="auto"/>
              <w:jc w:val="right"/>
              <w:rPr>
                <w:rFonts w:ascii="Times New Roman" w:eastAsia="Times New Roman" w:hAnsi="Times New Roman" w:cs="Times New Roman"/>
                <w:color w:val="000000" w:themeColor="text1"/>
                <w:sz w:val="12"/>
                <w:szCs w:val="12"/>
                <w:lang w:val="en-GB" w:eastAsia="en-GB"/>
              </w:rPr>
            </w:pPr>
            <w:r w:rsidRPr="00287FDA">
              <w:rPr>
                <w:rFonts w:ascii="Times New Roman" w:eastAsia="Times New Roman" w:hAnsi="Times New Roman" w:cs="Times New Roman"/>
                <w:color w:val="000000" w:themeColor="text1"/>
                <w:sz w:val="12"/>
                <w:szCs w:val="12"/>
                <w:lang w:eastAsia="en-GB"/>
              </w:rPr>
              <w:t>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9B63765"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0.599**</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E77F356"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-0.400**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ABEF553"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0.578**</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AD624C8"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0.474**</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44DC5E6"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-0.240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6AE0010"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-0.638**</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C455B3A"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-0.112</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BC98BBF"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0.078</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E0309C3"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0.204</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59A3C7B"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90F0ED4"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-0.408**</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1B8B42E"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0.184</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5E52864"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-0.165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34B82CF"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-0.003</w:t>
            </w:r>
          </w:p>
        </w:tc>
      </w:tr>
      <w:tr w:rsidR="0010532C" w:rsidRPr="0010532C" w14:paraId="566B266F" w14:textId="77777777" w:rsidTr="00296251">
        <w:trPr>
          <w:trHeight w:val="26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E1C802B" w14:textId="77777777" w:rsidR="00296251" w:rsidRPr="00287FDA" w:rsidRDefault="00296251" w:rsidP="00296251">
            <w:pPr>
              <w:spacing w:after="0" w:line="240" w:lineRule="auto"/>
              <w:rPr>
                <w:rFonts w:ascii="Times New Roman" w:hAnsi="Times New Roman" w:cs="Times New Roman"/>
                <w:color w:val="000000" w:themeColor="text1"/>
                <w:sz w:val="12"/>
                <w:szCs w:val="12"/>
              </w:rPr>
            </w:pPr>
            <w:r w:rsidRPr="00287FDA">
              <w:rPr>
                <w:rFonts w:ascii="Times New Roman" w:hAnsi="Times New Roman" w:cs="Times New Roman"/>
                <w:color w:val="000000" w:themeColor="text1"/>
                <w:sz w:val="12"/>
                <w:szCs w:val="12"/>
              </w:rPr>
              <w:t>Plant Height 90 DAS</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66DDD97" w14:textId="77777777" w:rsidR="00296251" w:rsidRPr="00287FDA" w:rsidRDefault="00296251" w:rsidP="00296251">
            <w:pPr>
              <w:rPr>
                <w:rFonts w:ascii="Times New Roman" w:hAnsi="Times New Roman" w:cs="Times New Roman"/>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FDAE051"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ADC63F0" w14:textId="77777777" w:rsidR="00296251" w:rsidRPr="00287FDA" w:rsidRDefault="00296251" w:rsidP="00296251">
            <w:pPr>
              <w:spacing w:after="0" w:line="240" w:lineRule="auto"/>
              <w:jc w:val="right"/>
              <w:rPr>
                <w:rFonts w:ascii="Times New Roman" w:eastAsia="Times New Roman" w:hAnsi="Times New Roman" w:cs="Times New Roman"/>
                <w:color w:val="000000" w:themeColor="text1"/>
                <w:sz w:val="12"/>
                <w:szCs w:val="12"/>
                <w:lang w:val="en-GB" w:eastAsia="en-GB"/>
              </w:rPr>
            </w:pPr>
            <w:r w:rsidRPr="00287FDA">
              <w:rPr>
                <w:rFonts w:ascii="Times New Roman" w:eastAsia="Times New Roman" w:hAnsi="Times New Roman" w:cs="Times New Roman"/>
                <w:color w:val="000000" w:themeColor="text1"/>
                <w:sz w:val="12"/>
                <w:szCs w:val="12"/>
                <w:lang w:eastAsia="en-GB"/>
              </w:rPr>
              <w:t>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3F29FDE"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-0.483**</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DEBCB88"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0.455**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9EC0FFA"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0.385*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02DAF0E"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0.145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3A17FA1"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-0.279</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5AA31A2"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-0.290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D3EEE24"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-0.028</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242B032"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0.075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36E5531"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-0.044</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AC70946"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-0.170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0BB9F6B"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0.164</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8DF8F4F"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0.103</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3898F76"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0.022</w:t>
            </w:r>
          </w:p>
        </w:tc>
      </w:tr>
      <w:tr w:rsidR="0010532C" w:rsidRPr="0010532C" w14:paraId="645C7C8C" w14:textId="77777777" w:rsidTr="00296251">
        <w:trPr>
          <w:trHeight w:val="26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EE1FB88" w14:textId="77777777" w:rsidR="00296251" w:rsidRPr="00287FDA" w:rsidRDefault="00296251" w:rsidP="00296251">
            <w:pPr>
              <w:spacing w:after="0" w:line="240" w:lineRule="auto"/>
              <w:rPr>
                <w:rFonts w:ascii="Times New Roman" w:hAnsi="Times New Roman" w:cs="Times New Roman"/>
                <w:color w:val="000000" w:themeColor="text1"/>
                <w:sz w:val="12"/>
                <w:szCs w:val="12"/>
              </w:rPr>
            </w:pPr>
            <w:r w:rsidRPr="00287FDA">
              <w:rPr>
                <w:rFonts w:ascii="Times New Roman" w:hAnsi="Times New Roman" w:cs="Times New Roman"/>
                <w:color w:val="000000" w:themeColor="text1"/>
                <w:sz w:val="12"/>
                <w:szCs w:val="12"/>
              </w:rPr>
              <w:t>No. of leaves / plant</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E7B4707" w14:textId="77777777" w:rsidR="00296251" w:rsidRPr="00287FDA" w:rsidRDefault="00296251" w:rsidP="00296251">
            <w:pPr>
              <w:rPr>
                <w:rFonts w:ascii="Times New Roman" w:hAnsi="Times New Roman" w:cs="Times New Roman"/>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A60C158"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CE612BA"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1694789" w14:textId="77777777" w:rsidR="00296251" w:rsidRPr="00287FDA" w:rsidRDefault="00296251" w:rsidP="00296251">
            <w:pPr>
              <w:spacing w:after="0" w:line="240" w:lineRule="auto"/>
              <w:jc w:val="right"/>
              <w:rPr>
                <w:rFonts w:ascii="Times New Roman" w:eastAsia="Times New Roman" w:hAnsi="Times New Roman" w:cs="Times New Roman"/>
                <w:color w:val="000000" w:themeColor="text1"/>
                <w:sz w:val="12"/>
                <w:szCs w:val="12"/>
                <w:lang w:val="en-GB" w:eastAsia="en-GB"/>
              </w:rPr>
            </w:pPr>
            <w:r w:rsidRPr="00287FDA">
              <w:rPr>
                <w:rFonts w:ascii="Times New Roman" w:eastAsia="Times New Roman" w:hAnsi="Times New Roman" w:cs="Times New Roman"/>
                <w:color w:val="000000" w:themeColor="text1"/>
                <w:sz w:val="12"/>
                <w:szCs w:val="12"/>
                <w:lang w:eastAsia="en-GB"/>
              </w:rPr>
              <w:t>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EE9FDB5"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-0.373*</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1B6BF4D"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-0.410**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AD5CFCE"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-0.091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791DBB8"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0.370*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1A6D911"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0.562**</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8E23600"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0.443**</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93E42CA"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0.017</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4952058"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0.299</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8068518"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0.016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D2CBB3D"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-0.023</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81804F9"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-0.288</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C83C15C"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0.508**</w:t>
            </w:r>
          </w:p>
        </w:tc>
      </w:tr>
      <w:tr w:rsidR="0010532C" w:rsidRPr="0010532C" w14:paraId="0312057F" w14:textId="77777777" w:rsidTr="00296251">
        <w:trPr>
          <w:trHeight w:val="26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4778786" w14:textId="77777777" w:rsidR="00296251" w:rsidRPr="00287FDA" w:rsidRDefault="00296251" w:rsidP="00296251">
            <w:pPr>
              <w:spacing w:after="0" w:line="240" w:lineRule="auto"/>
              <w:rPr>
                <w:rFonts w:ascii="Times New Roman" w:hAnsi="Times New Roman" w:cs="Times New Roman"/>
                <w:color w:val="000000" w:themeColor="text1"/>
                <w:sz w:val="12"/>
                <w:szCs w:val="12"/>
              </w:rPr>
            </w:pPr>
            <w:r w:rsidRPr="00287FDA">
              <w:rPr>
                <w:rFonts w:ascii="Times New Roman" w:hAnsi="Times New Roman" w:cs="Times New Roman"/>
                <w:color w:val="000000" w:themeColor="text1"/>
                <w:sz w:val="12"/>
                <w:szCs w:val="12"/>
              </w:rPr>
              <w:t>Length of Peduncle</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89711B9" w14:textId="77777777" w:rsidR="00296251" w:rsidRPr="00287FDA" w:rsidRDefault="00296251" w:rsidP="00296251">
            <w:pPr>
              <w:rPr>
                <w:rFonts w:ascii="Times New Roman" w:hAnsi="Times New Roman" w:cs="Times New Roman"/>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68FAB5E"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0AE01BA"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E850878"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0A2E3DF" w14:textId="77777777" w:rsidR="00296251" w:rsidRPr="00287FDA" w:rsidRDefault="00296251" w:rsidP="00296251">
            <w:pPr>
              <w:spacing w:after="0" w:line="240" w:lineRule="auto"/>
              <w:jc w:val="right"/>
              <w:rPr>
                <w:rFonts w:ascii="Times New Roman" w:eastAsia="Times New Roman" w:hAnsi="Times New Roman" w:cs="Times New Roman"/>
                <w:color w:val="000000" w:themeColor="text1"/>
                <w:sz w:val="12"/>
                <w:szCs w:val="12"/>
                <w:lang w:val="en-GB" w:eastAsia="en-GB"/>
              </w:rPr>
            </w:pPr>
            <w:r w:rsidRPr="00287FDA">
              <w:rPr>
                <w:rFonts w:ascii="Times New Roman" w:eastAsia="Times New Roman" w:hAnsi="Times New Roman" w:cs="Times New Roman"/>
                <w:color w:val="000000" w:themeColor="text1"/>
                <w:sz w:val="12"/>
                <w:szCs w:val="12"/>
                <w:lang w:eastAsia="en-GB"/>
              </w:rPr>
              <w:t>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40CBAA8"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0.699**</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7616DF0"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0.087</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FC35EC9"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-0.225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518339E"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-0.551**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C80EBC6"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-0.015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8E1C752"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0.427**</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8A87E11"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0.061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2F90D86"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-0.191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7887BC2"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0.056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A00B684"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0.308</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866B54E"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-0.232</w:t>
            </w:r>
          </w:p>
        </w:tc>
      </w:tr>
      <w:tr w:rsidR="0010532C" w:rsidRPr="0010532C" w14:paraId="343D9087" w14:textId="77777777" w:rsidTr="00296251">
        <w:trPr>
          <w:trHeight w:val="26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B0D1992" w14:textId="77777777" w:rsidR="00296251" w:rsidRPr="00287FDA" w:rsidRDefault="00296251" w:rsidP="00296251">
            <w:pPr>
              <w:spacing w:after="0" w:line="240" w:lineRule="auto"/>
              <w:rPr>
                <w:rFonts w:ascii="Times New Roman" w:hAnsi="Times New Roman" w:cs="Times New Roman"/>
                <w:color w:val="000000" w:themeColor="text1"/>
                <w:sz w:val="12"/>
                <w:szCs w:val="12"/>
              </w:rPr>
            </w:pPr>
            <w:r w:rsidRPr="00287FDA">
              <w:rPr>
                <w:rFonts w:ascii="Times New Roman" w:hAnsi="Times New Roman" w:cs="Times New Roman"/>
                <w:color w:val="000000" w:themeColor="text1"/>
                <w:sz w:val="12"/>
                <w:szCs w:val="12"/>
              </w:rPr>
              <w:t>Spike Length</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09AB62D" w14:textId="77777777" w:rsidR="00296251" w:rsidRPr="00287FDA" w:rsidRDefault="00296251" w:rsidP="00296251">
            <w:pPr>
              <w:rPr>
                <w:rFonts w:ascii="Times New Roman" w:hAnsi="Times New Roman" w:cs="Times New Roman"/>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A4BC8C5"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862010A"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2CE9D73"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B7AFCD2"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841FF65" w14:textId="77777777" w:rsidR="00296251" w:rsidRPr="00287FDA" w:rsidRDefault="00296251" w:rsidP="00296251">
            <w:pPr>
              <w:spacing w:after="0" w:line="240" w:lineRule="auto"/>
              <w:jc w:val="right"/>
              <w:rPr>
                <w:rFonts w:ascii="Times New Roman" w:eastAsia="Times New Roman" w:hAnsi="Times New Roman" w:cs="Times New Roman"/>
                <w:color w:val="000000" w:themeColor="text1"/>
                <w:sz w:val="12"/>
                <w:szCs w:val="12"/>
                <w:lang w:val="en-GB" w:eastAsia="en-GB"/>
              </w:rPr>
            </w:pPr>
            <w:r w:rsidRPr="00287FDA">
              <w:rPr>
                <w:rFonts w:ascii="Times New Roman" w:eastAsia="Times New Roman" w:hAnsi="Times New Roman" w:cs="Times New Roman"/>
                <w:color w:val="000000" w:themeColor="text1"/>
                <w:sz w:val="12"/>
                <w:szCs w:val="12"/>
                <w:lang w:eastAsia="en-GB"/>
              </w:rPr>
              <w:t>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6EFB050"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0.201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44BD91B"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-0.091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CD4DE2B"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-0.479**</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D5BC6C1"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-0.147</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4E49741"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0.209</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08B7AD8"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0.069</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1F48F54"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-0.327*</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E2B61B4"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-0.224</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1502E93"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0.232</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C17A4BB"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-0.431**</w:t>
            </w:r>
          </w:p>
        </w:tc>
      </w:tr>
      <w:tr w:rsidR="0010532C" w:rsidRPr="0010532C" w14:paraId="70D100BF" w14:textId="77777777" w:rsidTr="00296251">
        <w:trPr>
          <w:trHeight w:val="26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5C786E0" w14:textId="77777777" w:rsidR="00296251" w:rsidRPr="00287FDA" w:rsidRDefault="00296251" w:rsidP="00296251">
            <w:pPr>
              <w:spacing w:after="0" w:line="240" w:lineRule="auto"/>
              <w:rPr>
                <w:rFonts w:ascii="Times New Roman" w:hAnsi="Times New Roman" w:cs="Times New Roman"/>
                <w:color w:val="000000" w:themeColor="text1"/>
                <w:sz w:val="12"/>
                <w:szCs w:val="12"/>
              </w:rPr>
            </w:pPr>
            <w:r w:rsidRPr="00287FDA">
              <w:rPr>
                <w:rFonts w:ascii="Times New Roman" w:hAnsi="Times New Roman" w:cs="Times New Roman"/>
                <w:color w:val="000000" w:themeColor="text1"/>
                <w:sz w:val="12"/>
                <w:szCs w:val="12"/>
              </w:rPr>
              <w:t>50% Heading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28E0462" w14:textId="77777777" w:rsidR="00296251" w:rsidRPr="00287FDA" w:rsidRDefault="00296251" w:rsidP="00296251">
            <w:pPr>
              <w:rPr>
                <w:rFonts w:ascii="Times New Roman" w:hAnsi="Times New Roman" w:cs="Times New Roman"/>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D4B089B"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295F674"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E1C994E"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A322504"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0C308EF"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53A83AD" w14:textId="77777777" w:rsidR="00296251" w:rsidRPr="00287FDA" w:rsidRDefault="00296251" w:rsidP="00296251">
            <w:pPr>
              <w:spacing w:after="0" w:line="240" w:lineRule="auto"/>
              <w:jc w:val="right"/>
              <w:rPr>
                <w:rFonts w:ascii="Times New Roman" w:eastAsia="Times New Roman" w:hAnsi="Times New Roman" w:cs="Times New Roman"/>
                <w:color w:val="000000" w:themeColor="text1"/>
                <w:sz w:val="12"/>
                <w:szCs w:val="12"/>
                <w:lang w:val="en-GB" w:eastAsia="en-GB"/>
              </w:rPr>
            </w:pPr>
            <w:r w:rsidRPr="00287FDA">
              <w:rPr>
                <w:rFonts w:ascii="Times New Roman" w:eastAsia="Times New Roman" w:hAnsi="Times New Roman" w:cs="Times New Roman"/>
                <w:color w:val="000000" w:themeColor="text1"/>
                <w:sz w:val="12"/>
                <w:szCs w:val="12"/>
                <w:lang w:eastAsia="en-GB"/>
              </w:rPr>
              <w:t>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0DA6F4B"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0.122</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6EC7C5E"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-0.324*</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96C001C"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-0.232</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F4D0378"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-0.179</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88AEF81"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0.092</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5130AB2"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-0.223</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68E188C"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-0.129</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4506A16"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0.112</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C027C72"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0.058</w:t>
            </w:r>
          </w:p>
        </w:tc>
      </w:tr>
      <w:tr w:rsidR="0010532C" w:rsidRPr="0010532C" w14:paraId="258A7203" w14:textId="77777777" w:rsidTr="00296251">
        <w:trPr>
          <w:trHeight w:val="26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17C157F" w14:textId="77777777" w:rsidR="00296251" w:rsidRPr="00287FDA" w:rsidRDefault="00296251" w:rsidP="00296251">
            <w:pPr>
              <w:spacing w:after="0" w:line="240" w:lineRule="auto"/>
              <w:rPr>
                <w:rFonts w:ascii="Times New Roman" w:hAnsi="Times New Roman" w:cs="Times New Roman"/>
                <w:color w:val="000000" w:themeColor="text1"/>
                <w:sz w:val="12"/>
                <w:szCs w:val="12"/>
              </w:rPr>
            </w:pPr>
            <w:r w:rsidRPr="00287FDA">
              <w:rPr>
                <w:rFonts w:ascii="Times New Roman" w:hAnsi="Times New Roman" w:cs="Times New Roman"/>
                <w:color w:val="000000" w:themeColor="text1"/>
                <w:sz w:val="12"/>
                <w:szCs w:val="12"/>
              </w:rPr>
              <w:t>50% Maturity Days</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051653A" w14:textId="77777777" w:rsidR="00296251" w:rsidRPr="00287FDA" w:rsidRDefault="00296251" w:rsidP="00296251">
            <w:pPr>
              <w:rPr>
                <w:rFonts w:ascii="Times New Roman" w:hAnsi="Times New Roman" w:cs="Times New Roman"/>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DA555D6"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ADABE92"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4CDB9FB"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364D550"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E580CBF"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2EDB515"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448BB39" w14:textId="77777777" w:rsidR="00296251" w:rsidRPr="00287FDA" w:rsidRDefault="00296251" w:rsidP="00296251">
            <w:pPr>
              <w:spacing w:after="0" w:line="240" w:lineRule="auto"/>
              <w:jc w:val="right"/>
              <w:rPr>
                <w:rFonts w:ascii="Times New Roman" w:eastAsia="Times New Roman" w:hAnsi="Times New Roman" w:cs="Times New Roman"/>
                <w:color w:val="000000" w:themeColor="text1"/>
                <w:sz w:val="12"/>
                <w:szCs w:val="12"/>
                <w:lang w:val="en-GB" w:eastAsia="en-GB"/>
              </w:rPr>
            </w:pPr>
            <w:r w:rsidRPr="00287FDA">
              <w:rPr>
                <w:rFonts w:ascii="Times New Roman" w:eastAsia="Times New Roman" w:hAnsi="Times New Roman" w:cs="Times New Roman"/>
                <w:color w:val="000000" w:themeColor="text1"/>
                <w:sz w:val="12"/>
                <w:szCs w:val="12"/>
                <w:lang w:eastAsia="en-GB"/>
              </w:rPr>
              <w:t>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5435651"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0.189</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3534EC0"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0.140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E00CFBF"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0.191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02ED4D7"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-0.008</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FA7F8BA"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0.215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9FDA907"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-0.201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34A2EE8"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0.042</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FF6716B"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-0.018</w:t>
            </w:r>
          </w:p>
        </w:tc>
      </w:tr>
      <w:tr w:rsidR="0010532C" w:rsidRPr="0010532C" w14:paraId="6ABCB11B" w14:textId="77777777" w:rsidTr="00296251">
        <w:trPr>
          <w:trHeight w:val="26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6043777" w14:textId="77777777" w:rsidR="00296251" w:rsidRPr="00287FDA" w:rsidRDefault="00296251" w:rsidP="00296251">
            <w:pPr>
              <w:spacing w:after="0" w:line="240" w:lineRule="auto"/>
              <w:rPr>
                <w:rFonts w:ascii="Times New Roman" w:hAnsi="Times New Roman" w:cs="Times New Roman"/>
                <w:color w:val="000000" w:themeColor="text1"/>
                <w:sz w:val="12"/>
                <w:szCs w:val="12"/>
              </w:rPr>
            </w:pPr>
            <w:r w:rsidRPr="00287FDA">
              <w:rPr>
                <w:rFonts w:ascii="Times New Roman" w:hAnsi="Times New Roman" w:cs="Times New Roman"/>
                <w:color w:val="000000" w:themeColor="text1"/>
                <w:sz w:val="12"/>
                <w:szCs w:val="12"/>
              </w:rPr>
              <w:t>No. of seed / spike</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AD0977E" w14:textId="77777777" w:rsidR="00296251" w:rsidRPr="00287FDA" w:rsidRDefault="00296251" w:rsidP="00296251">
            <w:pPr>
              <w:rPr>
                <w:rFonts w:ascii="Times New Roman" w:hAnsi="Times New Roman" w:cs="Times New Roman"/>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F506648"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A70CA1F"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406EBBD"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88EA1C0"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2E038C4"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EEE6DFA"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BFDE131"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5B4F8AE" w14:textId="77777777" w:rsidR="00296251" w:rsidRPr="00287FDA" w:rsidRDefault="00296251" w:rsidP="00296251">
            <w:pPr>
              <w:spacing w:after="0" w:line="240" w:lineRule="auto"/>
              <w:jc w:val="right"/>
              <w:rPr>
                <w:rFonts w:ascii="Times New Roman" w:eastAsia="Times New Roman" w:hAnsi="Times New Roman" w:cs="Times New Roman"/>
                <w:color w:val="000000" w:themeColor="text1"/>
                <w:sz w:val="12"/>
                <w:szCs w:val="12"/>
                <w:lang w:val="en-GB" w:eastAsia="en-GB"/>
              </w:rPr>
            </w:pPr>
            <w:r w:rsidRPr="00287FDA">
              <w:rPr>
                <w:rFonts w:ascii="Times New Roman" w:eastAsia="Times New Roman" w:hAnsi="Times New Roman" w:cs="Times New Roman"/>
                <w:color w:val="000000" w:themeColor="text1"/>
                <w:sz w:val="12"/>
                <w:szCs w:val="12"/>
                <w:lang w:eastAsia="en-GB"/>
              </w:rPr>
              <w:t>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AB509EB"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0.615**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E4A6CFE"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0.101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844000C"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0.402**</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3C2B9E8"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-0.178</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062C230"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-0.143</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7C07B2A"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-0.580**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E41B7EC"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0.435**</w:t>
            </w:r>
          </w:p>
        </w:tc>
      </w:tr>
      <w:tr w:rsidR="0010532C" w:rsidRPr="0010532C" w14:paraId="7DB1C210" w14:textId="77777777" w:rsidTr="00296251">
        <w:trPr>
          <w:trHeight w:val="26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55602C3" w14:textId="77777777" w:rsidR="00296251" w:rsidRPr="00287FDA" w:rsidRDefault="00296251" w:rsidP="00296251">
            <w:pPr>
              <w:spacing w:after="0" w:line="240" w:lineRule="auto"/>
              <w:rPr>
                <w:rFonts w:ascii="Times New Roman" w:hAnsi="Times New Roman" w:cs="Times New Roman"/>
                <w:color w:val="000000" w:themeColor="text1"/>
                <w:sz w:val="12"/>
                <w:szCs w:val="12"/>
              </w:rPr>
            </w:pPr>
            <w:r w:rsidRPr="00287FDA">
              <w:rPr>
                <w:rFonts w:ascii="Times New Roman" w:hAnsi="Times New Roman" w:cs="Times New Roman"/>
                <w:color w:val="000000" w:themeColor="text1"/>
                <w:sz w:val="12"/>
                <w:szCs w:val="12"/>
              </w:rPr>
              <w:t>No. of seed / plant</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FB4DB97" w14:textId="77777777" w:rsidR="00296251" w:rsidRPr="00287FDA" w:rsidRDefault="00296251" w:rsidP="00296251">
            <w:pPr>
              <w:rPr>
                <w:rFonts w:ascii="Times New Roman" w:hAnsi="Times New Roman" w:cs="Times New Roman"/>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8590726"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A7407BC"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0598359"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510D52E"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1CF3C79"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64FC3FA"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D1E1561"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626EF9F"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EC3883F" w14:textId="77777777" w:rsidR="00296251" w:rsidRPr="00287FDA" w:rsidRDefault="00296251" w:rsidP="00296251">
            <w:pPr>
              <w:spacing w:after="0" w:line="240" w:lineRule="auto"/>
              <w:jc w:val="right"/>
              <w:rPr>
                <w:rFonts w:ascii="Times New Roman" w:eastAsia="Times New Roman" w:hAnsi="Times New Roman" w:cs="Times New Roman"/>
                <w:color w:val="000000" w:themeColor="text1"/>
                <w:sz w:val="12"/>
                <w:szCs w:val="12"/>
                <w:lang w:val="en-GB" w:eastAsia="en-GB"/>
              </w:rPr>
            </w:pPr>
            <w:r w:rsidRPr="00287FDA">
              <w:rPr>
                <w:rFonts w:ascii="Times New Roman" w:eastAsia="Times New Roman" w:hAnsi="Times New Roman" w:cs="Times New Roman"/>
                <w:color w:val="000000" w:themeColor="text1"/>
                <w:sz w:val="12"/>
                <w:szCs w:val="12"/>
                <w:lang w:eastAsia="en-GB"/>
              </w:rPr>
              <w:t>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E4E986E"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0.479**</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83A68A3"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0.540**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3CD034B"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-0.168</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B04120F"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-0.014</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635C409"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-0.539**</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7AE470B"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0.512**</w:t>
            </w:r>
          </w:p>
        </w:tc>
      </w:tr>
      <w:tr w:rsidR="0010532C" w:rsidRPr="0010532C" w14:paraId="59F33B09" w14:textId="77777777" w:rsidTr="00296251">
        <w:trPr>
          <w:trHeight w:val="26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C0E24A7" w14:textId="77777777" w:rsidR="00296251" w:rsidRPr="00287FDA" w:rsidRDefault="00296251" w:rsidP="00296251">
            <w:pPr>
              <w:spacing w:after="0" w:line="240" w:lineRule="auto"/>
              <w:rPr>
                <w:rFonts w:ascii="Times New Roman" w:hAnsi="Times New Roman" w:cs="Times New Roman"/>
                <w:color w:val="000000" w:themeColor="text1"/>
                <w:sz w:val="12"/>
                <w:szCs w:val="12"/>
              </w:rPr>
            </w:pPr>
            <w:r w:rsidRPr="00287FDA">
              <w:rPr>
                <w:rFonts w:ascii="Times New Roman" w:hAnsi="Times New Roman" w:cs="Times New Roman"/>
                <w:color w:val="000000" w:themeColor="text1"/>
                <w:sz w:val="12"/>
                <w:szCs w:val="12"/>
              </w:rPr>
              <w:t>Seed weight / spike(gm)</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5A1085D" w14:textId="77777777" w:rsidR="00296251" w:rsidRPr="00287FDA" w:rsidRDefault="00296251" w:rsidP="00296251">
            <w:pPr>
              <w:rPr>
                <w:rFonts w:ascii="Times New Roman" w:hAnsi="Times New Roman" w:cs="Times New Roman"/>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DCAAEA1"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39A1DF8"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A7C97DF"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8DB2B9D"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B250B91"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73971F3"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1D53A90"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C34847F"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5CBE258"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9B6F427" w14:textId="77777777" w:rsidR="00296251" w:rsidRPr="00287FDA" w:rsidRDefault="00296251" w:rsidP="00296251">
            <w:pPr>
              <w:spacing w:after="0" w:line="240" w:lineRule="auto"/>
              <w:jc w:val="right"/>
              <w:rPr>
                <w:rFonts w:ascii="Times New Roman" w:eastAsia="Times New Roman" w:hAnsi="Times New Roman" w:cs="Times New Roman"/>
                <w:color w:val="000000" w:themeColor="text1"/>
                <w:sz w:val="12"/>
                <w:szCs w:val="12"/>
                <w:lang w:val="en-GB" w:eastAsia="en-GB"/>
              </w:rPr>
            </w:pPr>
            <w:r w:rsidRPr="00287FDA">
              <w:rPr>
                <w:rFonts w:ascii="Times New Roman" w:eastAsia="Times New Roman" w:hAnsi="Times New Roman" w:cs="Times New Roman"/>
                <w:color w:val="000000" w:themeColor="text1"/>
                <w:sz w:val="12"/>
                <w:szCs w:val="12"/>
                <w:lang w:eastAsia="en-GB"/>
              </w:rPr>
              <w:t>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AC16020"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0.269</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7916AF1"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-0.066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0C065AF"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0.170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009C503"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-0.001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1D7E726"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0.131</w:t>
            </w:r>
          </w:p>
        </w:tc>
      </w:tr>
      <w:tr w:rsidR="0010532C" w:rsidRPr="0010532C" w14:paraId="0838A528" w14:textId="77777777" w:rsidTr="00296251">
        <w:trPr>
          <w:trHeight w:val="26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D91634A" w14:textId="77777777" w:rsidR="00296251" w:rsidRPr="00287FDA" w:rsidRDefault="00296251" w:rsidP="00296251">
            <w:pPr>
              <w:spacing w:after="0" w:line="240" w:lineRule="auto"/>
              <w:rPr>
                <w:rFonts w:ascii="Times New Roman" w:hAnsi="Times New Roman" w:cs="Times New Roman"/>
                <w:color w:val="000000" w:themeColor="text1"/>
                <w:sz w:val="12"/>
                <w:szCs w:val="12"/>
              </w:rPr>
            </w:pPr>
            <w:r w:rsidRPr="00287FDA">
              <w:rPr>
                <w:rFonts w:ascii="Times New Roman" w:hAnsi="Times New Roman" w:cs="Times New Roman"/>
                <w:color w:val="000000" w:themeColor="text1"/>
                <w:sz w:val="12"/>
                <w:szCs w:val="12"/>
              </w:rPr>
              <w:t>No. of tillers / plant</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D9B0A30" w14:textId="77777777" w:rsidR="00296251" w:rsidRPr="00287FDA" w:rsidRDefault="00296251" w:rsidP="00296251">
            <w:pPr>
              <w:rPr>
                <w:rFonts w:ascii="Times New Roman" w:hAnsi="Times New Roman" w:cs="Times New Roman"/>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FE2BA77"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81837B4"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41DD160"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6F639AC"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F0F679C"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D068344"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DE6BF5D"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8482FB1"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45AA280"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418AC18"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18ED2E8" w14:textId="77777777" w:rsidR="00296251" w:rsidRPr="00287FDA" w:rsidRDefault="00296251" w:rsidP="00296251">
            <w:pPr>
              <w:spacing w:after="0" w:line="240" w:lineRule="auto"/>
              <w:jc w:val="right"/>
              <w:rPr>
                <w:rFonts w:ascii="Times New Roman" w:eastAsia="Times New Roman" w:hAnsi="Times New Roman" w:cs="Times New Roman"/>
                <w:color w:val="000000" w:themeColor="text1"/>
                <w:sz w:val="12"/>
                <w:szCs w:val="12"/>
                <w:lang w:val="en-GB" w:eastAsia="en-GB"/>
              </w:rPr>
            </w:pPr>
            <w:r w:rsidRPr="00287FDA">
              <w:rPr>
                <w:rFonts w:ascii="Times New Roman" w:eastAsia="Times New Roman" w:hAnsi="Times New Roman" w:cs="Times New Roman"/>
                <w:color w:val="000000" w:themeColor="text1"/>
                <w:sz w:val="12"/>
                <w:szCs w:val="12"/>
                <w:lang w:eastAsia="en-GB"/>
              </w:rPr>
              <w:t>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F3E0558"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-0.370*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95FCC7F"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-0.391*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B350192"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-0.303</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B8A2B49"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0.189</w:t>
            </w:r>
          </w:p>
        </w:tc>
      </w:tr>
      <w:tr w:rsidR="0010532C" w:rsidRPr="0010532C" w14:paraId="6A89D84E" w14:textId="77777777" w:rsidTr="00296251">
        <w:trPr>
          <w:trHeight w:val="26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0044AF5" w14:textId="77777777" w:rsidR="00296251" w:rsidRPr="00287FDA" w:rsidRDefault="00296251" w:rsidP="00296251">
            <w:pPr>
              <w:spacing w:after="0" w:line="240" w:lineRule="auto"/>
              <w:rPr>
                <w:rFonts w:ascii="Times New Roman" w:hAnsi="Times New Roman" w:cs="Times New Roman"/>
                <w:color w:val="000000" w:themeColor="text1"/>
                <w:sz w:val="12"/>
                <w:szCs w:val="12"/>
              </w:rPr>
            </w:pPr>
            <w:r w:rsidRPr="00287FDA">
              <w:rPr>
                <w:rFonts w:ascii="Times New Roman" w:hAnsi="Times New Roman" w:cs="Times New Roman"/>
                <w:color w:val="000000" w:themeColor="text1"/>
                <w:sz w:val="12"/>
                <w:szCs w:val="12"/>
              </w:rPr>
              <w:t>Weight of straw / plot (gm)</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FBC734B" w14:textId="77777777" w:rsidR="00296251" w:rsidRPr="00287FDA" w:rsidRDefault="00296251" w:rsidP="00296251">
            <w:pPr>
              <w:rPr>
                <w:rFonts w:ascii="Times New Roman" w:hAnsi="Times New Roman" w:cs="Times New Roman"/>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B9FD95E"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E62ABD1"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A661B08"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A280542"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C5E787D"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F412023"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07AB88E"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F06F142"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8624A5F"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DCBC660"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D861CA1"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D051878" w14:textId="77777777" w:rsidR="00296251" w:rsidRPr="00287FDA" w:rsidRDefault="00296251" w:rsidP="00296251">
            <w:pPr>
              <w:spacing w:after="0" w:line="240" w:lineRule="auto"/>
              <w:jc w:val="right"/>
              <w:rPr>
                <w:rFonts w:ascii="Times New Roman" w:eastAsia="Times New Roman" w:hAnsi="Times New Roman" w:cs="Times New Roman"/>
                <w:color w:val="000000" w:themeColor="text1"/>
                <w:sz w:val="12"/>
                <w:szCs w:val="12"/>
                <w:lang w:val="en-GB" w:eastAsia="en-GB"/>
              </w:rPr>
            </w:pPr>
            <w:r w:rsidRPr="00287FDA">
              <w:rPr>
                <w:rFonts w:ascii="Times New Roman" w:eastAsia="Times New Roman" w:hAnsi="Times New Roman" w:cs="Times New Roman"/>
                <w:color w:val="000000" w:themeColor="text1"/>
                <w:sz w:val="12"/>
                <w:szCs w:val="12"/>
                <w:lang w:eastAsia="en-GB"/>
              </w:rPr>
              <w:t>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7886E1D"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0.187</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7F5230F"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0.245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24EA5BA"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-0.028</w:t>
            </w:r>
          </w:p>
        </w:tc>
      </w:tr>
      <w:tr w:rsidR="0010532C" w:rsidRPr="0010532C" w14:paraId="37FFDAC9" w14:textId="77777777" w:rsidTr="00296251">
        <w:trPr>
          <w:trHeight w:val="26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277C714" w14:textId="77777777" w:rsidR="00296251" w:rsidRPr="00287FDA" w:rsidRDefault="00296251" w:rsidP="00296251">
            <w:pPr>
              <w:spacing w:after="0" w:line="240" w:lineRule="auto"/>
              <w:rPr>
                <w:rFonts w:ascii="Times New Roman" w:hAnsi="Times New Roman" w:cs="Times New Roman"/>
                <w:color w:val="000000" w:themeColor="text1"/>
                <w:sz w:val="12"/>
                <w:szCs w:val="12"/>
              </w:rPr>
            </w:pPr>
            <w:r w:rsidRPr="00287FDA">
              <w:rPr>
                <w:rFonts w:ascii="Times New Roman" w:hAnsi="Times New Roman" w:cs="Times New Roman"/>
                <w:color w:val="000000" w:themeColor="text1"/>
                <w:sz w:val="12"/>
                <w:szCs w:val="12"/>
              </w:rPr>
              <w:t>Biological Yield / Plot(gm)</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81D29F3" w14:textId="77777777" w:rsidR="00296251" w:rsidRPr="00287FDA" w:rsidRDefault="00296251" w:rsidP="00296251">
            <w:pPr>
              <w:rPr>
                <w:rFonts w:ascii="Times New Roman" w:hAnsi="Times New Roman" w:cs="Times New Roman"/>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1DF2766"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8F7188B"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A7577F1"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7875B87"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ECF1100"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8CC075D"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64356DF"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0688BEA"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5CC8737"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26C48E2"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F34E256"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ADBEE16"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2498A9A" w14:textId="77777777" w:rsidR="00296251" w:rsidRPr="00287FDA" w:rsidRDefault="00296251" w:rsidP="00296251">
            <w:pPr>
              <w:spacing w:after="0" w:line="240" w:lineRule="auto"/>
              <w:jc w:val="right"/>
              <w:rPr>
                <w:rFonts w:ascii="Times New Roman" w:eastAsia="Times New Roman" w:hAnsi="Times New Roman" w:cs="Times New Roman"/>
                <w:color w:val="000000" w:themeColor="text1"/>
                <w:sz w:val="12"/>
                <w:szCs w:val="12"/>
                <w:lang w:val="en-GB" w:eastAsia="en-GB"/>
              </w:rPr>
            </w:pPr>
            <w:r w:rsidRPr="00287FDA">
              <w:rPr>
                <w:rFonts w:ascii="Times New Roman" w:eastAsia="Times New Roman" w:hAnsi="Times New Roman" w:cs="Times New Roman"/>
                <w:color w:val="000000" w:themeColor="text1"/>
                <w:sz w:val="12"/>
                <w:szCs w:val="12"/>
                <w:lang w:eastAsia="en-GB"/>
              </w:rPr>
              <w:t>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A56E9CB"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0.080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3540542"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0.518**</w:t>
            </w:r>
          </w:p>
        </w:tc>
      </w:tr>
      <w:tr w:rsidR="0010532C" w:rsidRPr="0010532C" w14:paraId="575781AF" w14:textId="77777777" w:rsidTr="00296251">
        <w:trPr>
          <w:trHeight w:val="26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4C09BAC" w14:textId="77777777" w:rsidR="00296251" w:rsidRPr="00287FDA" w:rsidRDefault="00296251" w:rsidP="00296251">
            <w:pPr>
              <w:spacing w:after="0" w:line="240" w:lineRule="auto"/>
              <w:rPr>
                <w:rFonts w:ascii="Times New Roman" w:hAnsi="Times New Roman" w:cs="Times New Roman"/>
                <w:color w:val="000000" w:themeColor="text1"/>
                <w:sz w:val="12"/>
                <w:szCs w:val="12"/>
              </w:rPr>
            </w:pPr>
            <w:r w:rsidRPr="00287FDA">
              <w:rPr>
                <w:rFonts w:ascii="Times New Roman" w:hAnsi="Times New Roman" w:cs="Times New Roman"/>
                <w:color w:val="000000" w:themeColor="text1"/>
                <w:sz w:val="12"/>
                <w:szCs w:val="12"/>
              </w:rPr>
              <w:t>1000 seed weight(gm)</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C20D28E" w14:textId="77777777" w:rsidR="00296251" w:rsidRPr="00287FDA" w:rsidRDefault="00296251" w:rsidP="00296251">
            <w:pPr>
              <w:rPr>
                <w:rFonts w:ascii="Times New Roman" w:hAnsi="Times New Roman" w:cs="Times New Roman"/>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23A467C"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0AEE606"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0BB725D"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21F08C4"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BA01CC5"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87CA78A"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1344600"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D6E6B5B"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019577B"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73DBFDB"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6F61AE9"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A7348C4"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3BB6529"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724CD8F" w14:textId="77777777" w:rsidR="00296251" w:rsidRPr="00287FDA" w:rsidRDefault="00296251" w:rsidP="00296251">
            <w:pPr>
              <w:spacing w:after="0" w:line="240" w:lineRule="auto"/>
              <w:jc w:val="right"/>
              <w:rPr>
                <w:rFonts w:ascii="Times New Roman" w:eastAsia="Times New Roman" w:hAnsi="Times New Roman" w:cs="Times New Roman"/>
                <w:color w:val="000000" w:themeColor="text1"/>
                <w:sz w:val="12"/>
                <w:szCs w:val="12"/>
                <w:lang w:val="en-GB" w:eastAsia="en-GB"/>
              </w:rPr>
            </w:pPr>
            <w:r w:rsidRPr="00287FDA">
              <w:rPr>
                <w:rFonts w:ascii="Times New Roman" w:eastAsia="Times New Roman" w:hAnsi="Times New Roman" w:cs="Times New Roman"/>
                <w:color w:val="000000" w:themeColor="text1"/>
                <w:sz w:val="12"/>
                <w:szCs w:val="12"/>
                <w:lang w:eastAsia="en-GB"/>
              </w:rPr>
              <w:t>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9EE9D7F"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eastAsia="Times New Roman" w:hAnsi="Times New Roman" w:cs="Times New Roman"/>
                <w:color w:val="000000" w:themeColor="text1"/>
                <w:sz w:val="12"/>
                <w:szCs w:val="12"/>
                <w:lang w:eastAsia="en-GB"/>
              </w:rPr>
              <w:t>-0.473**</w:t>
            </w:r>
          </w:p>
        </w:tc>
      </w:tr>
      <w:tr w:rsidR="0010532C" w:rsidRPr="0010532C" w14:paraId="0647AD12" w14:textId="77777777" w:rsidTr="00296251">
        <w:trPr>
          <w:trHeight w:val="26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BC83AFA" w14:textId="77777777" w:rsidR="00296251" w:rsidRPr="00287FDA" w:rsidRDefault="00296251" w:rsidP="00296251">
            <w:pPr>
              <w:spacing w:after="0" w:line="240" w:lineRule="auto"/>
              <w:rPr>
                <w:rFonts w:ascii="Times New Roman" w:eastAsia="Times New Roman" w:hAnsi="Times New Roman" w:cs="Times New Roman"/>
                <w:color w:val="000000" w:themeColor="text1"/>
                <w:sz w:val="12"/>
                <w:szCs w:val="12"/>
                <w:lang w:eastAsia="en-GB"/>
              </w:rPr>
            </w:pPr>
            <w:r w:rsidRPr="00287FDA">
              <w:rPr>
                <w:rFonts w:ascii="Times New Roman" w:hAnsi="Times New Roman" w:cs="Times New Roman"/>
                <w:color w:val="000000" w:themeColor="text1"/>
                <w:sz w:val="12"/>
                <w:szCs w:val="12"/>
              </w:rPr>
              <w:t>Yield / plot(gm)</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B8B400C" w14:textId="77777777" w:rsidR="00296251" w:rsidRPr="00287FDA" w:rsidRDefault="00296251" w:rsidP="00296251">
            <w:pPr>
              <w:rPr>
                <w:rFonts w:ascii="Times New Roman" w:eastAsia="Times New Roman" w:hAnsi="Times New Roman" w:cs="Times New Roman"/>
                <w:color w:val="000000" w:themeColor="text1"/>
                <w:sz w:val="12"/>
                <w:szCs w:val="12"/>
                <w:lang w:eastAsia="en-GB"/>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824BAD1"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41FAF14"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E8C733A"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D2D2D32"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92BA8B1"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AF33363"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F0759CC"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80CB244"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A1F954D"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8AF6018"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B06709A"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11AB5C3"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8BBD062"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8361193" w14:textId="77777777" w:rsidR="00296251" w:rsidRPr="00287FDA" w:rsidRDefault="00296251" w:rsidP="00296251">
            <w:pPr>
              <w:spacing w:after="0"/>
              <w:rPr>
                <w:sz w:val="12"/>
                <w:szCs w:val="12"/>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D4D034D" w14:textId="77777777" w:rsidR="00296251" w:rsidRPr="00287FDA" w:rsidRDefault="00296251" w:rsidP="00296251">
            <w:pPr>
              <w:spacing w:after="0" w:line="240" w:lineRule="auto"/>
              <w:jc w:val="right"/>
              <w:rPr>
                <w:rFonts w:ascii="Times New Roman" w:eastAsia="Times New Roman" w:hAnsi="Times New Roman" w:cs="Times New Roman"/>
                <w:color w:val="000000" w:themeColor="text1"/>
                <w:sz w:val="12"/>
                <w:szCs w:val="12"/>
                <w:lang w:val="en-GB" w:eastAsia="en-GB"/>
              </w:rPr>
            </w:pPr>
            <w:r w:rsidRPr="00287FDA">
              <w:rPr>
                <w:rFonts w:ascii="Times New Roman" w:eastAsia="Times New Roman" w:hAnsi="Times New Roman" w:cs="Times New Roman"/>
                <w:color w:val="000000" w:themeColor="text1"/>
                <w:sz w:val="12"/>
                <w:szCs w:val="12"/>
                <w:lang w:eastAsia="en-GB"/>
              </w:rPr>
              <w:t>1.00</w:t>
            </w:r>
          </w:p>
        </w:tc>
      </w:tr>
    </w:tbl>
    <w:p w14:paraId="5CCCAD10" w14:textId="77777777" w:rsidR="004A14D1" w:rsidRDefault="004A14D1" w:rsidP="004A14D1">
      <w:pPr>
        <w:spacing w:line="360" w:lineRule="auto"/>
        <w:jc w:val="both"/>
        <w:rPr>
          <w:rFonts w:ascii="Times New Roman" w:hAnsi="Times New Roman" w:cs="Times New Roman"/>
        </w:rPr>
      </w:pPr>
      <w:r w:rsidRPr="00FF1241">
        <w:rPr>
          <w:rFonts w:ascii="Times New Roman" w:hAnsi="Times New Roman" w:cs="Times New Roman"/>
        </w:rPr>
        <w:t xml:space="preserve">*Significant at 5% level of </w:t>
      </w:r>
      <w:proofErr w:type="gramStart"/>
      <w:r w:rsidRPr="00FF1241">
        <w:rPr>
          <w:rFonts w:ascii="Times New Roman" w:hAnsi="Times New Roman" w:cs="Times New Roman"/>
        </w:rPr>
        <w:t>probability,*</w:t>
      </w:r>
      <w:proofErr w:type="gramEnd"/>
      <w:r w:rsidRPr="00FF1241">
        <w:rPr>
          <w:rFonts w:ascii="Times New Roman" w:hAnsi="Times New Roman" w:cs="Times New Roman"/>
        </w:rPr>
        <w:t>* Significant at 1% level of probability</w:t>
      </w:r>
    </w:p>
    <w:p w14:paraId="5D244D60" w14:textId="3F323AB4" w:rsidR="00737719" w:rsidRPr="00287FDA" w:rsidRDefault="00737719" w:rsidP="00287FDA">
      <w:pPr>
        <w:rPr>
          <w:rFonts w:ascii="Times New Roman" w:hAnsi="Times New Roman" w:cs="Times New Roman"/>
          <w:sz w:val="24"/>
          <w:szCs w:val="24"/>
        </w:rPr>
      </w:pPr>
    </w:p>
    <w:p w14:paraId="5B2F7BD2" w14:textId="77777777" w:rsidR="00737719" w:rsidRDefault="00737719" w:rsidP="00737719">
      <w:pPr>
        <w:rPr>
          <w:rFonts w:ascii="Times New Roman" w:hAnsi="Times New Roman" w:cs="Times New Roman"/>
          <w:sz w:val="24"/>
          <w:szCs w:val="24"/>
        </w:rPr>
      </w:pPr>
    </w:p>
    <w:p w14:paraId="03F535E1" w14:textId="776A8679" w:rsidR="00737719" w:rsidRPr="00737719" w:rsidRDefault="00737719" w:rsidP="00287FDA">
      <w:pPr>
        <w:rPr>
          <w:rFonts w:ascii="Times New Roman" w:hAnsi="Times New Roman" w:cs="Times New Roman"/>
          <w:sz w:val="24"/>
          <w:szCs w:val="24"/>
        </w:rPr>
        <w:sectPr w:rsidR="00737719" w:rsidRPr="00737719" w:rsidSect="00287FDA">
          <w:pgSz w:w="16838" w:h="11906" w:orient="landscape"/>
          <w:pgMar w:top="1440" w:right="1440" w:bottom="1440" w:left="1440" w:header="708" w:footer="708" w:gutter="0"/>
          <w:cols w:space="708"/>
          <w:docGrid w:linePitch="360"/>
        </w:sectPr>
      </w:pPr>
    </w:p>
    <w:p w14:paraId="101C2D65" w14:textId="77777777" w:rsidR="00AC6F08" w:rsidRDefault="00AC6F08" w:rsidP="00AC6F08">
      <w:pPr>
        <w:spacing w:line="360" w:lineRule="auto"/>
        <w:jc w:val="both"/>
        <w:rPr>
          <w:rFonts w:ascii="Times New Roman" w:hAnsi="Times New Roman" w:cs="Times New Roman"/>
          <w:sz w:val="24"/>
          <w:szCs w:val="24"/>
        </w:rPr>
      </w:pPr>
    </w:p>
    <w:p w14:paraId="2406297A" w14:textId="4959D789" w:rsidR="00527E18" w:rsidRPr="00527E18" w:rsidRDefault="00527E18" w:rsidP="00527E18">
      <w:pPr>
        <w:spacing w:after="0" w:line="240" w:lineRule="auto"/>
        <w:rPr>
          <w:rFonts w:ascii="Times New Roman" w:hAnsi="Times New Roman" w:cs="Times New Roman"/>
          <w:b/>
          <w:color w:val="000000" w:themeColor="text1"/>
          <w:sz w:val="14"/>
          <w:szCs w:val="14"/>
        </w:rPr>
      </w:pPr>
    </w:p>
    <w:p w14:paraId="63D8F13C" w14:textId="77777777" w:rsidR="00527E18" w:rsidRPr="00527E18" w:rsidRDefault="00527E18" w:rsidP="00527E18">
      <w:pPr>
        <w:rPr>
          <w:rFonts w:ascii="Times New Roman" w:hAnsi="Times New Roman" w:cs="Times New Roman"/>
          <w:color w:val="000000" w:themeColor="text1"/>
          <w:sz w:val="14"/>
          <w:szCs w:val="14"/>
          <w:lang w:val="en-US"/>
        </w:rPr>
      </w:pPr>
    </w:p>
    <w:p w14:paraId="14AB7785" w14:textId="77777777" w:rsidR="001B4A1B" w:rsidRDefault="001B4A1B">
      <w:pPr>
        <w:rPr>
          <w:rFonts w:ascii="Times New Roman" w:hAnsi="Times New Roman" w:cs="Times New Roman"/>
          <w:sz w:val="24"/>
          <w:szCs w:val="24"/>
        </w:rPr>
      </w:pPr>
      <w:r>
        <w:rPr>
          <w:rFonts w:ascii="Times New Roman" w:hAnsi="Times New Roman" w:cs="Times New Roman"/>
          <w:sz w:val="24"/>
          <w:szCs w:val="24"/>
        </w:rPr>
        <w:br w:type="page"/>
      </w:r>
    </w:p>
    <w:p w14:paraId="1114F24D" w14:textId="77777777" w:rsidR="00BA749D" w:rsidRDefault="00BA749D" w:rsidP="002D7A4A">
      <w:pPr>
        <w:spacing w:line="360" w:lineRule="auto"/>
        <w:jc w:val="both"/>
        <w:rPr>
          <w:rFonts w:ascii="Times New Roman" w:hAnsi="Times New Roman" w:cs="Times New Roman"/>
          <w:b/>
          <w:bCs/>
          <w:sz w:val="24"/>
          <w:szCs w:val="24"/>
        </w:rPr>
        <w:sectPr w:rsidR="00BA749D" w:rsidSect="00287FDA">
          <w:pgSz w:w="16838" w:h="11906" w:orient="landscape"/>
          <w:pgMar w:top="1440" w:right="1440" w:bottom="1440" w:left="1440" w:header="709" w:footer="709" w:gutter="0"/>
          <w:cols w:space="708"/>
          <w:docGrid w:linePitch="360"/>
        </w:sectPr>
      </w:pPr>
    </w:p>
    <w:p w14:paraId="6BA0244D" w14:textId="77777777" w:rsidR="002D7A4A" w:rsidRPr="002F6E3C" w:rsidRDefault="002D7A4A" w:rsidP="002D7A4A">
      <w:pPr>
        <w:spacing w:line="360" w:lineRule="auto"/>
        <w:jc w:val="both"/>
        <w:rPr>
          <w:rFonts w:ascii="Times New Roman" w:hAnsi="Times New Roman" w:cs="Times New Roman"/>
          <w:b/>
          <w:bCs/>
          <w:sz w:val="24"/>
          <w:szCs w:val="24"/>
        </w:rPr>
      </w:pPr>
      <w:r w:rsidRPr="002F6E3C">
        <w:rPr>
          <w:rFonts w:ascii="Times New Roman" w:hAnsi="Times New Roman" w:cs="Times New Roman"/>
          <w:b/>
          <w:bCs/>
          <w:sz w:val="24"/>
          <w:szCs w:val="24"/>
        </w:rPr>
        <w:lastRenderedPageBreak/>
        <w:t>Path Coefficient Analysis</w:t>
      </w:r>
    </w:p>
    <w:p w14:paraId="799D7DE1" w14:textId="77777777" w:rsidR="002D7A4A" w:rsidRPr="00963570" w:rsidRDefault="002D7A4A" w:rsidP="002D7A4A">
      <w:pPr>
        <w:spacing w:line="360" w:lineRule="auto"/>
        <w:jc w:val="both"/>
        <w:rPr>
          <w:rFonts w:ascii="Times New Roman" w:hAnsi="Times New Roman" w:cs="Times New Roman"/>
          <w:sz w:val="24"/>
          <w:szCs w:val="24"/>
        </w:rPr>
      </w:pPr>
      <w:r w:rsidRPr="00963570">
        <w:rPr>
          <w:rFonts w:ascii="Times New Roman" w:hAnsi="Times New Roman" w:cs="Times New Roman"/>
          <w:sz w:val="24"/>
          <w:szCs w:val="24"/>
        </w:rPr>
        <w:t>Path coefficient analysis was conducted to determine the direct and indirect effects of various morphological and yield-related traits on grain yield per plot in wheat genotypes. The analysis revealed that biological yield per plot exhibited the highest positive direct effect on grain yield (0.506), indicating that it is the most influential trait contributing to yield enhancement. This was followed by number of tillers per plant (0.0776) and seed weight per spike (0.0209), which also had positive direct effects, highlighting their importance as primary yield determinants.</w:t>
      </w:r>
    </w:p>
    <w:p w14:paraId="29F30DC3" w14:textId="77777777" w:rsidR="002D7A4A" w:rsidRPr="00963570" w:rsidRDefault="002D7A4A" w:rsidP="002D7A4A">
      <w:pPr>
        <w:spacing w:line="360" w:lineRule="auto"/>
        <w:jc w:val="both"/>
        <w:rPr>
          <w:rFonts w:ascii="Times New Roman" w:hAnsi="Times New Roman" w:cs="Times New Roman"/>
          <w:sz w:val="24"/>
          <w:szCs w:val="24"/>
        </w:rPr>
      </w:pPr>
      <w:r w:rsidRPr="00963570">
        <w:rPr>
          <w:rFonts w:ascii="Times New Roman" w:hAnsi="Times New Roman" w:cs="Times New Roman"/>
          <w:sz w:val="24"/>
          <w:szCs w:val="24"/>
        </w:rPr>
        <w:t>Although traits like number of seeds per plant and number of seeds per spike had low or even negative direct effects on grain yield, they contributed positively through indirect effects via biological yield and tillers. For example, the number of seeds per plant showed a strong indirect contribution through biological yield and tillers, reinforcing its indirect impact on final productivity.</w:t>
      </w:r>
    </w:p>
    <w:p w14:paraId="6C63B067" w14:textId="77777777" w:rsidR="002D7A4A" w:rsidRPr="00963570" w:rsidRDefault="002D7A4A" w:rsidP="002D7A4A">
      <w:pPr>
        <w:spacing w:line="360" w:lineRule="auto"/>
        <w:jc w:val="both"/>
        <w:rPr>
          <w:rFonts w:ascii="Times New Roman" w:hAnsi="Times New Roman" w:cs="Times New Roman"/>
          <w:sz w:val="24"/>
          <w:szCs w:val="24"/>
        </w:rPr>
      </w:pPr>
      <w:r w:rsidRPr="00963570">
        <w:rPr>
          <w:rFonts w:ascii="Times New Roman" w:hAnsi="Times New Roman" w:cs="Times New Roman"/>
          <w:sz w:val="24"/>
          <w:szCs w:val="24"/>
        </w:rPr>
        <w:t>Interestingly, traits such as plant height at 60 DAS and spike length exerted negative direct effects on yield (–0.2768 and –0.1217, respectively), which suggests that excessive vegetative growth or spike elongation might not always contribute to grain production unless supported by efficient resource partitioning. Additionally, 50% heading and maturity days had negative or minimal direct effects but showed some indirect influence through traits like biological yield and 1000-seed weight.</w:t>
      </w:r>
    </w:p>
    <w:p w14:paraId="477352F5" w14:textId="77777777" w:rsidR="00CD6760" w:rsidRDefault="002D7A4A" w:rsidP="00CD6760">
      <w:pPr>
        <w:spacing w:line="360" w:lineRule="auto"/>
        <w:jc w:val="both"/>
        <w:rPr>
          <w:rFonts w:ascii="Times New Roman" w:eastAsia="Times New Roman" w:hAnsi="Times New Roman" w:cs="Times New Roman"/>
          <w:b/>
          <w:bCs/>
          <w:kern w:val="0"/>
          <w:sz w:val="27"/>
          <w:szCs w:val="27"/>
          <w:lang w:eastAsia="en-IN"/>
        </w:rPr>
      </w:pPr>
      <w:r w:rsidRPr="00963570">
        <w:rPr>
          <w:rFonts w:ascii="Times New Roman" w:hAnsi="Times New Roman" w:cs="Times New Roman"/>
          <w:sz w:val="24"/>
          <w:szCs w:val="24"/>
        </w:rPr>
        <w:t>In summary, the path coefficient analysis confirmed that biological yield, number of tillers per plant, and seed weight per spike are the most reliable contributors to grain yield and should be prioritized in wheat breeding programs aimed at genetic enhancement and productivity improvement.</w:t>
      </w:r>
    </w:p>
    <w:p w14:paraId="2E425E71" w14:textId="77777777" w:rsidR="00CD6760" w:rsidRPr="00CD6760" w:rsidRDefault="00CD6760" w:rsidP="00CD6760">
      <w:pPr>
        <w:spacing w:line="360" w:lineRule="auto"/>
        <w:jc w:val="both"/>
        <w:rPr>
          <w:rFonts w:ascii="Times New Roman" w:hAnsi="Times New Roman" w:cs="Times New Roman"/>
          <w:b/>
          <w:bCs/>
          <w:sz w:val="24"/>
          <w:szCs w:val="24"/>
        </w:rPr>
      </w:pPr>
      <w:r w:rsidRPr="00CD6760">
        <w:rPr>
          <w:rFonts w:ascii="Times New Roman" w:hAnsi="Times New Roman" w:cs="Times New Roman"/>
          <w:b/>
          <w:bCs/>
          <w:sz w:val="24"/>
          <w:szCs w:val="24"/>
        </w:rPr>
        <w:t>Phenotypic Path Coefficient Analysis</w:t>
      </w:r>
    </w:p>
    <w:p w14:paraId="432DDBEF" w14:textId="77777777" w:rsidR="00CD6760" w:rsidRPr="00CD6760" w:rsidRDefault="00CD6760" w:rsidP="00CD6760">
      <w:pPr>
        <w:spacing w:line="360" w:lineRule="auto"/>
        <w:jc w:val="both"/>
        <w:rPr>
          <w:rFonts w:ascii="Times New Roman" w:hAnsi="Times New Roman" w:cs="Times New Roman"/>
          <w:sz w:val="24"/>
          <w:szCs w:val="24"/>
        </w:rPr>
      </w:pPr>
      <w:r w:rsidRPr="00CD6760">
        <w:rPr>
          <w:rFonts w:ascii="Times New Roman" w:hAnsi="Times New Roman" w:cs="Times New Roman"/>
          <w:sz w:val="24"/>
          <w:szCs w:val="24"/>
        </w:rPr>
        <w:t>Phenotypic path analysis revealed that biological yield per plot had the highest positive direct effect (0.5064) on grain yield per plot, confirming it as the most important trait directly contributing to yield. This indicates that selection for higher biological yield can significantly enhance grain productivity. The number of tillers per plant (0.0776) and number of seeds per plant (0.1244) also showed positive direct effects, suggesting they are favourable traits for selection.</w:t>
      </w:r>
    </w:p>
    <w:p w14:paraId="515B3338" w14:textId="77777777" w:rsidR="00CD6760" w:rsidRPr="00CD6760" w:rsidRDefault="00CD6760" w:rsidP="00CD6760">
      <w:pPr>
        <w:spacing w:line="360" w:lineRule="auto"/>
        <w:jc w:val="both"/>
        <w:rPr>
          <w:rFonts w:ascii="Times New Roman" w:hAnsi="Times New Roman" w:cs="Times New Roman"/>
          <w:sz w:val="24"/>
          <w:szCs w:val="24"/>
        </w:rPr>
      </w:pPr>
      <w:r w:rsidRPr="00CD6760">
        <w:rPr>
          <w:rFonts w:ascii="Times New Roman" w:hAnsi="Times New Roman" w:cs="Times New Roman"/>
          <w:sz w:val="24"/>
          <w:szCs w:val="24"/>
        </w:rPr>
        <w:lastRenderedPageBreak/>
        <w:t>In contrast, 1000-seed weight (–0.2687) and spike length (–0.1217) exhibited negative direct effects on grain yield at the phenotypic level. However, these traits contributed positively to yield indirectly through biological yield and number of seeds per plant. Similarly, seed weight per spike had a small negative direct effect but showed positive indirect effects via biological yield, indicating its indirect relevance.</w:t>
      </w:r>
    </w:p>
    <w:p w14:paraId="32C8CB8E" w14:textId="77777777" w:rsidR="00CD6760" w:rsidRPr="00CD6760" w:rsidRDefault="00CD6760" w:rsidP="00CD6760">
      <w:pPr>
        <w:spacing w:line="360" w:lineRule="auto"/>
        <w:jc w:val="both"/>
        <w:rPr>
          <w:rFonts w:ascii="Times New Roman" w:hAnsi="Times New Roman" w:cs="Times New Roman"/>
          <w:sz w:val="24"/>
          <w:szCs w:val="24"/>
        </w:rPr>
      </w:pPr>
      <w:r w:rsidRPr="00CD6760">
        <w:rPr>
          <w:rFonts w:ascii="Times New Roman" w:hAnsi="Times New Roman" w:cs="Times New Roman"/>
          <w:sz w:val="24"/>
          <w:szCs w:val="24"/>
        </w:rPr>
        <w:t>Traits like plant height at 60 DAS, days to heading, and days to maturity showed either negligible or negative direct effects and weak indirect effects, suggesting they are less influential on yield at the phenotypic level.</w:t>
      </w:r>
    </w:p>
    <w:p w14:paraId="5C35C2C1" w14:textId="77777777" w:rsidR="00CD6760" w:rsidRDefault="00CD6760" w:rsidP="00CD6760">
      <w:pPr>
        <w:spacing w:line="360" w:lineRule="auto"/>
        <w:jc w:val="both"/>
        <w:rPr>
          <w:rFonts w:ascii="Times New Roman" w:hAnsi="Times New Roman" w:cs="Times New Roman"/>
          <w:sz w:val="24"/>
          <w:szCs w:val="24"/>
        </w:rPr>
      </w:pPr>
      <w:r w:rsidRPr="00CD6760">
        <w:rPr>
          <w:rFonts w:ascii="Times New Roman" w:hAnsi="Times New Roman" w:cs="Times New Roman"/>
          <w:sz w:val="24"/>
          <w:szCs w:val="24"/>
        </w:rPr>
        <w:t>Overall, the phenotypic path analysis confirmed that biological yield, number of tillers per plant, and number of seeds per plant are the most effective selection criteria for improving grain yield in wheat, while traits with high indirect contributions should be considered in combination with directly contributing traits.</w:t>
      </w:r>
    </w:p>
    <w:p w14:paraId="157D3A7C" w14:textId="77777777" w:rsidR="00D74311" w:rsidRDefault="00D74311" w:rsidP="00CD6760">
      <w:pPr>
        <w:spacing w:line="360" w:lineRule="auto"/>
        <w:jc w:val="both"/>
        <w:rPr>
          <w:rFonts w:ascii="Times New Roman" w:hAnsi="Times New Roman" w:cs="Times New Roman"/>
          <w:sz w:val="24"/>
          <w:szCs w:val="24"/>
        </w:rPr>
      </w:pPr>
    </w:p>
    <w:p w14:paraId="00396EC2" w14:textId="77777777" w:rsidR="00D74311" w:rsidRDefault="00D74311" w:rsidP="00CD6760">
      <w:pPr>
        <w:spacing w:line="360" w:lineRule="auto"/>
        <w:jc w:val="both"/>
        <w:rPr>
          <w:rFonts w:ascii="Times New Roman" w:hAnsi="Times New Roman" w:cs="Times New Roman"/>
          <w:sz w:val="24"/>
          <w:szCs w:val="24"/>
        </w:rPr>
      </w:pPr>
    </w:p>
    <w:p w14:paraId="485434A4" w14:textId="77777777" w:rsidR="00737719" w:rsidRDefault="00737719" w:rsidP="00CD6760">
      <w:pPr>
        <w:spacing w:line="360" w:lineRule="auto"/>
        <w:jc w:val="both"/>
        <w:rPr>
          <w:rFonts w:ascii="Times New Roman" w:hAnsi="Times New Roman" w:cs="Times New Roman"/>
          <w:sz w:val="24"/>
          <w:szCs w:val="24"/>
        </w:rPr>
        <w:sectPr w:rsidR="00737719" w:rsidSect="001E5E1B">
          <w:pgSz w:w="11906" w:h="16838"/>
          <w:pgMar w:top="1440" w:right="1440" w:bottom="1440" w:left="1440" w:header="709" w:footer="709" w:gutter="0"/>
          <w:cols w:space="708"/>
          <w:docGrid w:linePitch="360"/>
        </w:sectPr>
      </w:pPr>
    </w:p>
    <w:p w14:paraId="63B68FF7" w14:textId="70781A8B" w:rsidR="00D74311" w:rsidRDefault="00D74311" w:rsidP="00CD6760">
      <w:pPr>
        <w:spacing w:line="360" w:lineRule="auto"/>
        <w:jc w:val="both"/>
        <w:rPr>
          <w:rFonts w:ascii="Times New Roman" w:hAnsi="Times New Roman" w:cs="Times New Roman"/>
          <w:sz w:val="24"/>
          <w:szCs w:val="24"/>
        </w:rPr>
      </w:pPr>
    </w:p>
    <w:p w14:paraId="0BAFB9F1" w14:textId="77777777" w:rsidR="00737719" w:rsidRDefault="00737719" w:rsidP="00CD6760">
      <w:pPr>
        <w:spacing w:line="360" w:lineRule="auto"/>
        <w:jc w:val="both"/>
        <w:rPr>
          <w:rFonts w:ascii="Times New Roman" w:hAnsi="Times New Roman" w:cs="Times New Roman"/>
          <w:sz w:val="24"/>
          <w:szCs w:val="24"/>
        </w:rPr>
      </w:pPr>
    </w:p>
    <w:p w14:paraId="01BC0608" w14:textId="77777777" w:rsidR="00737719" w:rsidRDefault="00737719" w:rsidP="00CD6760">
      <w:pPr>
        <w:spacing w:line="360" w:lineRule="auto"/>
        <w:jc w:val="both"/>
        <w:rPr>
          <w:rFonts w:ascii="Times New Roman" w:hAnsi="Times New Roman" w:cs="Times New Roman"/>
          <w:sz w:val="24"/>
          <w:szCs w:val="24"/>
        </w:rPr>
      </w:pPr>
    </w:p>
    <w:p w14:paraId="444D77DD" w14:textId="77777777" w:rsidR="00737719" w:rsidRDefault="00737719" w:rsidP="00CD6760">
      <w:pPr>
        <w:spacing w:line="360" w:lineRule="auto"/>
        <w:jc w:val="both"/>
        <w:rPr>
          <w:rFonts w:ascii="Times New Roman" w:hAnsi="Times New Roman" w:cs="Times New Roman"/>
          <w:sz w:val="24"/>
          <w:szCs w:val="24"/>
        </w:rPr>
      </w:pPr>
    </w:p>
    <w:p w14:paraId="5353ACA8" w14:textId="77777777" w:rsidR="00737719" w:rsidRDefault="00737719" w:rsidP="00CD6760">
      <w:pPr>
        <w:spacing w:line="360" w:lineRule="auto"/>
        <w:jc w:val="both"/>
        <w:rPr>
          <w:rFonts w:ascii="Times New Roman" w:hAnsi="Times New Roman" w:cs="Times New Roman"/>
          <w:sz w:val="24"/>
          <w:szCs w:val="24"/>
        </w:rPr>
      </w:pPr>
    </w:p>
    <w:p w14:paraId="1782DE33" w14:textId="79912354" w:rsidR="00D74311" w:rsidRPr="00CD6760" w:rsidRDefault="00536385" w:rsidP="00D74311">
      <w:pPr>
        <w:rPr>
          <w:rFonts w:ascii="Times New Roman" w:hAnsi="Times New Roman" w:cs="Times New Roman"/>
          <w:b/>
          <w:bCs/>
          <w:sz w:val="24"/>
          <w:szCs w:val="24"/>
        </w:rPr>
      </w:pPr>
      <w:r>
        <w:rPr>
          <w:rFonts w:ascii="Times New Roman" w:hAnsi="Times New Roman" w:cs="Times New Roman"/>
          <w:color w:val="000000" w:themeColor="text1"/>
          <w:sz w:val="16"/>
          <w:szCs w:val="16"/>
          <w:lang w:val="en-US"/>
        </w:rPr>
        <w:t xml:space="preserve">Table 5 </w:t>
      </w:r>
      <w:r w:rsidR="00D74311" w:rsidRPr="00B103E3">
        <w:rPr>
          <w:rFonts w:ascii="Times New Roman" w:hAnsi="Times New Roman" w:cs="Times New Roman"/>
          <w:color w:val="000000" w:themeColor="text1"/>
          <w:sz w:val="16"/>
          <w:szCs w:val="16"/>
          <w:lang w:val="en-US"/>
        </w:rPr>
        <w:t xml:space="preserve">Phenotypic </w:t>
      </w:r>
      <w:proofErr w:type="gramStart"/>
      <w:r w:rsidR="00D74311" w:rsidRPr="00B103E3">
        <w:rPr>
          <w:rFonts w:ascii="Times New Roman" w:hAnsi="Times New Roman" w:cs="Times New Roman"/>
          <w:color w:val="000000" w:themeColor="text1"/>
          <w:sz w:val="16"/>
          <w:szCs w:val="16"/>
          <w:lang w:val="en-US"/>
        </w:rPr>
        <w:t xml:space="preserve">path </w:t>
      </w:r>
      <w:bookmarkStart w:id="1" w:name="_Hlk205793318"/>
      <w:r w:rsidR="00BE1BAE" w:rsidRPr="00BE1BAE">
        <w:rPr>
          <w:bCs/>
          <w:sz w:val="24"/>
          <w:szCs w:val="24"/>
        </w:rPr>
        <w:t xml:space="preserve"> </w:t>
      </w:r>
      <w:r w:rsidR="00BE1BAE" w:rsidRPr="00924EA1">
        <w:rPr>
          <w:bCs/>
          <w:sz w:val="24"/>
          <w:szCs w:val="24"/>
        </w:rPr>
        <w:t>Direct</w:t>
      </w:r>
      <w:proofErr w:type="gramEnd"/>
      <w:r w:rsidR="00BE1BAE" w:rsidRPr="00924EA1">
        <w:rPr>
          <w:bCs/>
          <w:sz w:val="24"/>
          <w:szCs w:val="24"/>
        </w:rPr>
        <w:t xml:space="preserve"> (diagonal) and indirect effects of component traits attributing to grain yield / plant in Wheat at phenotypic level</w:t>
      </w:r>
      <w:bookmarkEnd w:id="1"/>
    </w:p>
    <w:tbl>
      <w:tblPr>
        <w:tblW w:w="15288" w:type="dxa"/>
        <w:tblInd w:w="-252" w:type="dxa"/>
        <w:tblLook w:val="04A0" w:firstRow="1" w:lastRow="0" w:firstColumn="1" w:lastColumn="0" w:noHBand="0" w:noVBand="1"/>
      </w:tblPr>
      <w:tblGrid>
        <w:gridCol w:w="1491"/>
        <w:gridCol w:w="844"/>
        <w:gridCol w:w="844"/>
        <w:gridCol w:w="844"/>
        <w:gridCol w:w="844"/>
        <w:gridCol w:w="844"/>
        <w:gridCol w:w="844"/>
        <w:gridCol w:w="844"/>
        <w:gridCol w:w="844"/>
        <w:gridCol w:w="958"/>
        <w:gridCol w:w="844"/>
        <w:gridCol w:w="865"/>
        <w:gridCol w:w="844"/>
        <w:gridCol w:w="844"/>
        <w:gridCol w:w="883"/>
        <w:gridCol w:w="963"/>
        <w:gridCol w:w="844"/>
      </w:tblGrid>
      <w:tr w:rsidR="00D74311" w:rsidRPr="00BF11E3" w14:paraId="0CF69715" w14:textId="77777777" w:rsidTr="0082453D">
        <w:trPr>
          <w:trHeight w:val="287"/>
        </w:trPr>
        <w:tc>
          <w:tcPr>
            <w:tcW w:w="1491" w:type="dxa"/>
            <w:tcBorders>
              <w:top w:val="single" w:sz="4" w:space="0" w:color="auto"/>
              <w:left w:val="single" w:sz="4" w:space="0" w:color="auto"/>
              <w:bottom w:val="single" w:sz="4" w:space="0" w:color="auto"/>
              <w:right w:val="single" w:sz="4" w:space="0" w:color="auto"/>
            </w:tcBorders>
            <w:noWrap/>
            <w:vAlign w:val="bottom"/>
            <w:hideMark/>
          </w:tcPr>
          <w:p w14:paraId="12930E91"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 </w:t>
            </w:r>
            <w:r w:rsidRPr="00BF11E3">
              <w:rPr>
                <w:rFonts w:ascii="Times New Roman" w:hAnsi="Times New Roman" w:cs="Times New Roman"/>
                <w:color w:val="000000" w:themeColor="text1"/>
                <w:sz w:val="16"/>
                <w:szCs w:val="16"/>
              </w:rPr>
              <w:t>Genotypes</w:t>
            </w:r>
          </w:p>
        </w:tc>
        <w:tc>
          <w:tcPr>
            <w:tcW w:w="844" w:type="dxa"/>
            <w:tcBorders>
              <w:top w:val="single" w:sz="4" w:space="0" w:color="auto"/>
              <w:left w:val="nil"/>
              <w:bottom w:val="single" w:sz="4" w:space="0" w:color="auto"/>
              <w:right w:val="single" w:sz="4" w:space="0" w:color="auto"/>
            </w:tcBorders>
            <w:noWrap/>
            <w:vAlign w:val="center"/>
            <w:hideMark/>
          </w:tcPr>
          <w:p w14:paraId="2EA28175"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Plant Height 30 DAS</w:t>
            </w:r>
          </w:p>
        </w:tc>
        <w:tc>
          <w:tcPr>
            <w:tcW w:w="844" w:type="dxa"/>
            <w:tcBorders>
              <w:top w:val="single" w:sz="4" w:space="0" w:color="auto"/>
              <w:left w:val="nil"/>
              <w:bottom w:val="single" w:sz="4" w:space="0" w:color="auto"/>
              <w:right w:val="single" w:sz="4" w:space="0" w:color="auto"/>
            </w:tcBorders>
            <w:noWrap/>
            <w:vAlign w:val="bottom"/>
            <w:hideMark/>
          </w:tcPr>
          <w:p w14:paraId="2B4D227F" w14:textId="77777777" w:rsidR="00D74311" w:rsidRPr="00BF11E3" w:rsidRDefault="00D74311" w:rsidP="0082453D">
            <w:pPr>
              <w:spacing w:after="0" w:line="240" w:lineRule="auto"/>
              <w:jc w:val="center"/>
              <w:rPr>
                <w:rFonts w:ascii="Times New Roman" w:eastAsia="Times New Roman" w:hAnsi="Times New Roman" w:cs="Times New Roman"/>
                <w:bCs/>
                <w:color w:val="000000" w:themeColor="text1"/>
                <w:sz w:val="16"/>
                <w:szCs w:val="16"/>
                <w:lang w:eastAsia="en-GB"/>
              </w:rPr>
            </w:pPr>
            <w:r w:rsidRPr="00BF11E3">
              <w:rPr>
                <w:rFonts w:ascii="Times New Roman" w:eastAsia="Times New Roman" w:hAnsi="Times New Roman" w:cs="Times New Roman"/>
                <w:bCs/>
                <w:color w:val="000000" w:themeColor="text1"/>
                <w:sz w:val="16"/>
                <w:szCs w:val="16"/>
                <w:lang w:eastAsia="en-GB"/>
              </w:rPr>
              <w:t>Plant Height 60 DAS</w:t>
            </w:r>
          </w:p>
        </w:tc>
        <w:tc>
          <w:tcPr>
            <w:tcW w:w="844" w:type="dxa"/>
            <w:tcBorders>
              <w:top w:val="single" w:sz="4" w:space="0" w:color="auto"/>
              <w:left w:val="nil"/>
              <w:bottom w:val="single" w:sz="4" w:space="0" w:color="auto"/>
              <w:right w:val="single" w:sz="4" w:space="0" w:color="auto"/>
            </w:tcBorders>
            <w:noWrap/>
            <w:vAlign w:val="bottom"/>
            <w:hideMark/>
          </w:tcPr>
          <w:p w14:paraId="4931366E" w14:textId="77777777" w:rsidR="00D74311" w:rsidRPr="00BF11E3" w:rsidRDefault="00D74311" w:rsidP="0082453D">
            <w:pPr>
              <w:spacing w:after="0" w:line="240" w:lineRule="auto"/>
              <w:jc w:val="center"/>
              <w:rPr>
                <w:rFonts w:ascii="Times New Roman" w:eastAsia="Times New Roman" w:hAnsi="Times New Roman" w:cs="Times New Roman"/>
                <w:bCs/>
                <w:color w:val="000000" w:themeColor="text1"/>
                <w:sz w:val="16"/>
                <w:szCs w:val="16"/>
                <w:lang w:eastAsia="en-GB"/>
              </w:rPr>
            </w:pPr>
            <w:r w:rsidRPr="00BF11E3">
              <w:rPr>
                <w:rFonts w:ascii="Times New Roman" w:eastAsia="Times New Roman" w:hAnsi="Times New Roman" w:cs="Times New Roman"/>
                <w:bCs/>
                <w:color w:val="000000" w:themeColor="text1"/>
                <w:sz w:val="16"/>
                <w:szCs w:val="16"/>
                <w:lang w:eastAsia="en-GB"/>
              </w:rPr>
              <w:t>Plant Height 90 DAS</w:t>
            </w:r>
          </w:p>
        </w:tc>
        <w:tc>
          <w:tcPr>
            <w:tcW w:w="844" w:type="dxa"/>
            <w:tcBorders>
              <w:top w:val="single" w:sz="4" w:space="0" w:color="auto"/>
              <w:left w:val="nil"/>
              <w:bottom w:val="single" w:sz="4" w:space="0" w:color="auto"/>
              <w:right w:val="single" w:sz="4" w:space="0" w:color="auto"/>
            </w:tcBorders>
            <w:noWrap/>
            <w:vAlign w:val="bottom"/>
            <w:hideMark/>
          </w:tcPr>
          <w:p w14:paraId="00020111" w14:textId="77777777" w:rsidR="00D74311" w:rsidRPr="00BF11E3" w:rsidRDefault="00D74311" w:rsidP="0082453D">
            <w:pPr>
              <w:spacing w:after="0" w:line="240" w:lineRule="auto"/>
              <w:jc w:val="center"/>
              <w:rPr>
                <w:rFonts w:ascii="Times New Roman" w:eastAsia="Times New Roman" w:hAnsi="Times New Roman" w:cs="Times New Roman"/>
                <w:bCs/>
                <w:color w:val="000000" w:themeColor="text1"/>
                <w:sz w:val="16"/>
                <w:szCs w:val="16"/>
                <w:lang w:eastAsia="en-GB"/>
              </w:rPr>
            </w:pPr>
            <w:r w:rsidRPr="00BF11E3">
              <w:rPr>
                <w:rFonts w:ascii="Times New Roman" w:eastAsia="Times New Roman" w:hAnsi="Times New Roman" w:cs="Times New Roman"/>
                <w:bCs/>
                <w:color w:val="000000" w:themeColor="text1"/>
                <w:sz w:val="16"/>
                <w:szCs w:val="16"/>
                <w:lang w:eastAsia="en-GB"/>
              </w:rPr>
              <w:t>No. of leaves / plant</w:t>
            </w:r>
          </w:p>
        </w:tc>
        <w:tc>
          <w:tcPr>
            <w:tcW w:w="844" w:type="dxa"/>
            <w:tcBorders>
              <w:top w:val="single" w:sz="4" w:space="0" w:color="auto"/>
              <w:left w:val="nil"/>
              <w:bottom w:val="single" w:sz="4" w:space="0" w:color="auto"/>
              <w:right w:val="single" w:sz="4" w:space="0" w:color="auto"/>
            </w:tcBorders>
            <w:noWrap/>
            <w:vAlign w:val="bottom"/>
            <w:hideMark/>
          </w:tcPr>
          <w:p w14:paraId="67EF9A40" w14:textId="77777777" w:rsidR="00D74311" w:rsidRPr="00BF11E3" w:rsidRDefault="00D74311" w:rsidP="0082453D">
            <w:pPr>
              <w:spacing w:after="0" w:line="240" w:lineRule="auto"/>
              <w:jc w:val="center"/>
              <w:rPr>
                <w:rFonts w:ascii="Times New Roman" w:eastAsia="Times New Roman" w:hAnsi="Times New Roman" w:cs="Times New Roman"/>
                <w:bCs/>
                <w:color w:val="000000" w:themeColor="text1"/>
                <w:sz w:val="16"/>
                <w:szCs w:val="16"/>
                <w:lang w:eastAsia="en-GB"/>
              </w:rPr>
            </w:pPr>
            <w:r w:rsidRPr="00BF11E3">
              <w:rPr>
                <w:rFonts w:ascii="Times New Roman" w:eastAsia="Times New Roman" w:hAnsi="Times New Roman" w:cs="Times New Roman"/>
                <w:bCs/>
                <w:color w:val="000000" w:themeColor="text1"/>
                <w:sz w:val="16"/>
                <w:szCs w:val="16"/>
                <w:lang w:eastAsia="en-GB"/>
              </w:rPr>
              <w:t>Length of Peduncle</w:t>
            </w:r>
          </w:p>
        </w:tc>
        <w:tc>
          <w:tcPr>
            <w:tcW w:w="844" w:type="dxa"/>
            <w:tcBorders>
              <w:top w:val="single" w:sz="4" w:space="0" w:color="auto"/>
              <w:left w:val="nil"/>
              <w:bottom w:val="single" w:sz="4" w:space="0" w:color="auto"/>
              <w:right w:val="single" w:sz="4" w:space="0" w:color="auto"/>
            </w:tcBorders>
            <w:noWrap/>
            <w:vAlign w:val="bottom"/>
            <w:hideMark/>
          </w:tcPr>
          <w:p w14:paraId="6DFD887A" w14:textId="77777777" w:rsidR="00D74311" w:rsidRPr="00BF11E3" w:rsidRDefault="00D74311" w:rsidP="0082453D">
            <w:pPr>
              <w:spacing w:after="0" w:line="240" w:lineRule="auto"/>
              <w:jc w:val="center"/>
              <w:rPr>
                <w:rFonts w:ascii="Times New Roman" w:eastAsia="Times New Roman" w:hAnsi="Times New Roman" w:cs="Times New Roman"/>
                <w:bCs/>
                <w:color w:val="000000" w:themeColor="text1"/>
                <w:sz w:val="16"/>
                <w:szCs w:val="16"/>
                <w:lang w:eastAsia="en-GB"/>
              </w:rPr>
            </w:pPr>
            <w:r w:rsidRPr="00BF11E3">
              <w:rPr>
                <w:rFonts w:ascii="Times New Roman" w:eastAsia="Times New Roman" w:hAnsi="Times New Roman" w:cs="Times New Roman"/>
                <w:bCs/>
                <w:color w:val="000000" w:themeColor="text1"/>
                <w:sz w:val="16"/>
                <w:szCs w:val="16"/>
                <w:lang w:eastAsia="en-GB"/>
              </w:rPr>
              <w:t>Spike Length</w:t>
            </w:r>
          </w:p>
        </w:tc>
        <w:tc>
          <w:tcPr>
            <w:tcW w:w="844" w:type="dxa"/>
            <w:tcBorders>
              <w:top w:val="single" w:sz="4" w:space="0" w:color="auto"/>
              <w:left w:val="nil"/>
              <w:bottom w:val="single" w:sz="4" w:space="0" w:color="auto"/>
              <w:right w:val="single" w:sz="4" w:space="0" w:color="auto"/>
            </w:tcBorders>
            <w:noWrap/>
            <w:vAlign w:val="bottom"/>
            <w:hideMark/>
          </w:tcPr>
          <w:p w14:paraId="3269A85B" w14:textId="77777777" w:rsidR="00D74311" w:rsidRPr="00BF11E3" w:rsidRDefault="00D74311" w:rsidP="0082453D">
            <w:pPr>
              <w:spacing w:after="0" w:line="240" w:lineRule="auto"/>
              <w:jc w:val="center"/>
              <w:rPr>
                <w:rFonts w:ascii="Times New Roman" w:eastAsia="Times New Roman" w:hAnsi="Times New Roman" w:cs="Times New Roman"/>
                <w:bCs/>
                <w:color w:val="000000" w:themeColor="text1"/>
                <w:sz w:val="16"/>
                <w:szCs w:val="16"/>
                <w:lang w:eastAsia="en-GB"/>
              </w:rPr>
            </w:pPr>
            <w:r w:rsidRPr="00BF11E3">
              <w:rPr>
                <w:rFonts w:ascii="Times New Roman" w:eastAsia="Times New Roman" w:hAnsi="Times New Roman" w:cs="Times New Roman"/>
                <w:bCs/>
                <w:color w:val="000000" w:themeColor="text1"/>
                <w:sz w:val="16"/>
                <w:szCs w:val="16"/>
                <w:lang w:eastAsia="en-GB"/>
              </w:rPr>
              <w:t>50% Heading</w:t>
            </w:r>
          </w:p>
        </w:tc>
        <w:tc>
          <w:tcPr>
            <w:tcW w:w="844" w:type="dxa"/>
            <w:tcBorders>
              <w:top w:val="single" w:sz="4" w:space="0" w:color="auto"/>
              <w:left w:val="nil"/>
              <w:bottom w:val="single" w:sz="4" w:space="0" w:color="auto"/>
              <w:right w:val="single" w:sz="4" w:space="0" w:color="auto"/>
            </w:tcBorders>
            <w:noWrap/>
            <w:vAlign w:val="bottom"/>
            <w:hideMark/>
          </w:tcPr>
          <w:p w14:paraId="1A6C849A" w14:textId="77777777" w:rsidR="00D74311" w:rsidRPr="00BF11E3" w:rsidRDefault="00D74311" w:rsidP="0082453D">
            <w:pPr>
              <w:spacing w:after="0" w:line="240" w:lineRule="auto"/>
              <w:jc w:val="center"/>
              <w:rPr>
                <w:rFonts w:ascii="Times New Roman" w:eastAsia="Times New Roman" w:hAnsi="Times New Roman" w:cs="Times New Roman"/>
                <w:bCs/>
                <w:color w:val="000000" w:themeColor="text1"/>
                <w:sz w:val="16"/>
                <w:szCs w:val="16"/>
                <w:lang w:eastAsia="en-GB"/>
              </w:rPr>
            </w:pPr>
            <w:r w:rsidRPr="00BF11E3">
              <w:rPr>
                <w:rFonts w:ascii="Times New Roman" w:eastAsia="Times New Roman" w:hAnsi="Times New Roman" w:cs="Times New Roman"/>
                <w:bCs/>
                <w:color w:val="000000" w:themeColor="text1"/>
                <w:sz w:val="16"/>
                <w:szCs w:val="16"/>
                <w:lang w:eastAsia="en-GB"/>
              </w:rPr>
              <w:t>50% Maturity Days</w:t>
            </w:r>
          </w:p>
        </w:tc>
        <w:tc>
          <w:tcPr>
            <w:tcW w:w="958" w:type="dxa"/>
            <w:tcBorders>
              <w:top w:val="single" w:sz="4" w:space="0" w:color="auto"/>
              <w:left w:val="nil"/>
              <w:bottom w:val="single" w:sz="4" w:space="0" w:color="auto"/>
              <w:right w:val="single" w:sz="4" w:space="0" w:color="auto"/>
            </w:tcBorders>
            <w:noWrap/>
            <w:vAlign w:val="bottom"/>
            <w:hideMark/>
          </w:tcPr>
          <w:p w14:paraId="5027BDBE" w14:textId="77777777" w:rsidR="00D74311" w:rsidRPr="00BF11E3" w:rsidRDefault="00D74311" w:rsidP="0082453D">
            <w:pPr>
              <w:spacing w:after="0" w:line="240" w:lineRule="auto"/>
              <w:jc w:val="center"/>
              <w:rPr>
                <w:rFonts w:ascii="Times New Roman" w:eastAsia="Times New Roman" w:hAnsi="Times New Roman" w:cs="Times New Roman"/>
                <w:bCs/>
                <w:color w:val="000000" w:themeColor="text1"/>
                <w:sz w:val="16"/>
                <w:szCs w:val="16"/>
                <w:lang w:eastAsia="en-GB"/>
              </w:rPr>
            </w:pPr>
            <w:r w:rsidRPr="00BF11E3">
              <w:rPr>
                <w:rFonts w:ascii="Times New Roman" w:eastAsia="Times New Roman" w:hAnsi="Times New Roman" w:cs="Times New Roman"/>
                <w:bCs/>
                <w:color w:val="000000" w:themeColor="text1"/>
                <w:sz w:val="16"/>
                <w:szCs w:val="16"/>
                <w:lang w:eastAsia="en-GB"/>
              </w:rPr>
              <w:t>No. of seed / spike</w:t>
            </w:r>
          </w:p>
        </w:tc>
        <w:tc>
          <w:tcPr>
            <w:tcW w:w="844" w:type="dxa"/>
            <w:tcBorders>
              <w:top w:val="single" w:sz="4" w:space="0" w:color="auto"/>
              <w:left w:val="nil"/>
              <w:bottom w:val="single" w:sz="4" w:space="0" w:color="auto"/>
              <w:right w:val="single" w:sz="4" w:space="0" w:color="auto"/>
            </w:tcBorders>
            <w:noWrap/>
            <w:vAlign w:val="bottom"/>
            <w:hideMark/>
          </w:tcPr>
          <w:p w14:paraId="1FA70BE6" w14:textId="77777777" w:rsidR="00D74311" w:rsidRPr="00BF11E3" w:rsidRDefault="00D74311" w:rsidP="0082453D">
            <w:pPr>
              <w:spacing w:after="0" w:line="240" w:lineRule="auto"/>
              <w:rPr>
                <w:rFonts w:ascii="Times New Roman" w:eastAsia="Times New Roman" w:hAnsi="Times New Roman" w:cs="Times New Roman"/>
                <w:bCs/>
                <w:color w:val="000000" w:themeColor="text1"/>
                <w:sz w:val="16"/>
                <w:szCs w:val="16"/>
                <w:lang w:eastAsia="en-GB"/>
              </w:rPr>
            </w:pPr>
            <w:r w:rsidRPr="00BF11E3">
              <w:rPr>
                <w:rFonts w:ascii="Times New Roman" w:eastAsia="Times New Roman" w:hAnsi="Times New Roman" w:cs="Times New Roman"/>
                <w:bCs/>
                <w:color w:val="000000" w:themeColor="text1"/>
                <w:sz w:val="16"/>
                <w:szCs w:val="16"/>
                <w:lang w:eastAsia="en-GB"/>
              </w:rPr>
              <w:t>No. of seed / plant</w:t>
            </w:r>
          </w:p>
        </w:tc>
        <w:tc>
          <w:tcPr>
            <w:tcW w:w="865" w:type="dxa"/>
            <w:tcBorders>
              <w:top w:val="single" w:sz="4" w:space="0" w:color="auto"/>
              <w:left w:val="nil"/>
              <w:bottom w:val="single" w:sz="4" w:space="0" w:color="auto"/>
              <w:right w:val="single" w:sz="4" w:space="0" w:color="auto"/>
            </w:tcBorders>
            <w:noWrap/>
            <w:vAlign w:val="bottom"/>
            <w:hideMark/>
          </w:tcPr>
          <w:p w14:paraId="66804347" w14:textId="77777777" w:rsidR="00D74311" w:rsidRPr="00BF11E3" w:rsidRDefault="00D74311" w:rsidP="0082453D">
            <w:pPr>
              <w:spacing w:after="0" w:line="240" w:lineRule="auto"/>
              <w:jc w:val="center"/>
              <w:rPr>
                <w:rFonts w:ascii="Times New Roman" w:eastAsia="Times New Roman" w:hAnsi="Times New Roman" w:cs="Times New Roman"/>
                <w:bCs/>
                <w:color w:val="000000" w:themeColor="text1"/>
                <w:sz w:val="16"/>
                <w:szCs w:val="16"/>
                <w:lang w:eastAsia="en-GB"/>
              </w:rPr>
            </w:pPr>
            <w:r w:rsidRPr="00BF11E3">
              <w:rPr>
                <w:rFonts w:ascii="Times New Roman" w:eastAsia="Times New Roman" w:hAnsi="Times New Roman" w:cs="Times New Roman"/>
                <w:bCs/>
                <w:color w:val="000000" w:themeColor="text1"/>
                <w:sz w:val="16"/>
                <w:szCs w:val="16"/>
                <w:lang w:eastAsia="en-GB"/>
              </w:rPr>
              <w:t>Seed weight / spike(gm)</w:t>
            </w:r>
          </w:p>
        </w:tc>
        <w:tc>
          <w:tcPr>
            <w:tcW w:w="844" w:type="dxa"/>
            <w:tcBorders>
              <w:top w:val="single" w:sz="4" w:space="0" w:color="auto"/>
              <w:left w:val="nil"/>
              <w:bottom w:val="single" w:sz="4" w:space="0" w:color="auto"/>
              <w:right w:val="single" w:sz="4" w:space="0" w:color="auto"/>
            </w:tcBorders>
            <w:noWrap/>
            <w:vAlign w:val="bottom"/>
            <w:hideMark/>
          </w:tcPr>
          <w:p w14:paraId="61A1FAFE" w14:textId="77777777" w:rsidR="00D74311" w:rsidRPr="00BF11E3" w:rsidRDefault="00D74311" w:rsidP="0082453D">
            <w:pPr>
              <w:spacing w:after="0" w:line="240" w:lineRule="auto"/>
              <w:rPr>
                <w:rFonts w:ascii="Times New Roman" w:eastAsia="Times New Roman" w:hAnsi="Times New Roman" w:cs="Times New Roman"/>
                <w:bCs/>
                <w:color w:val="000000" w:themeColor="text1"/>
                <w:sz w:val="16"/>
                <w:szCs w:val="16"/>
                <w:lang w:eastAsia="en-GB"/>
              </w:rPr>
            </w:pPr>
            <w:r w:rsidRPr="00BF11E3">
              <w:rPr>
                <w:rFonts w:ascii="Times New Roman" w:eastAsia="Times New Roman" w:hAnsi="Times New Roman" w:cs="Times New Roman"/>
                <w:bCs/>
                <w:color w:val="000000" w:themeColor="text1"/>
                <w:sz w:val="16"/>
                <w:szCs w:val="16"/>
                <w:lang w:eastAsia="en-GB"/>
              </w:rPr>
              <w:t>No. of tillers / plant</w:t>
            </w:r>
          </w:p>
        </w:tc>
        <w:tc>
          <w:tcPr>
            <w:tcW w:w="844" w:type="dxa"/>
            <w:tcBorders>
              <w:top w:val="single" w:sz="4" w:space="0" w:color="auto"/>
              <w:left w:val="nil"/>
              <w:bottom w:val="single" w:sz="4" w:space="0" w:color="auto"/>
              <w:right w:val="single" w:sz="4" w:space="0" w:color="auto"/>
            </w:tcBorders>
            <w:noWrap/>
            <w:vAlign w:val="bottom"/>
            <w:hideMark/>
          </w:tcPr>
          <w:p w14:paraId="1E26DA50" w14:textId="77777777" w:rsidR="00D74311" w:rsidRPr="00BF11E3" w:rsidRDefault="00D74311" w:rsidP="0082453D">
            <w:pPr>
              <w:spacing w:after="0" w:line="240" w:lineRule="auto"/>
              <w:rPr>
                <w:rFonts w:ascii="Times New Roman" w:eastAsia="Times New Roman" w:hAnsi="Times New Roman" w:cs="Times New Roman"/>
                <w:bCs/>
                <w:color w:val="000000" w:themeColor="text1"/>
                <w:sz w:val="16"/>
                <w:szCs w:val="16"/>
                <w:lang w:eastAsia="en-GB"/>
              </w:rPr>
            </w:pPr>
            <w:r w:rsidRPr="00BF11E3">
              <w:rPr>
                <w:rFonts w:ascii="Times New Roman" w:eastAsia="Times New Roman" w:hAnsi="Times New Roman" w:cs="Times New Roman"/>
                <w:bCs/>
                <w:color w:val="000000" w:themeColor="text1"/>
                <w:sz w:val="16"/>
                <w:szCs w:val="16"/>
                <w:lang w:eastAsia="en-GB"/>
              </w:rPr>
              <w:t>Weight of straw / plot (gm)</w:t>
            </w:r>
          </w:p>
        </w:tc>
        <w:tc>
          <w:tcPr>
            <w:tcW w:w="883" w:type="dxa"/>
            <w:tcBorders>
              <w:top w:val="single" w:sz="4" w:space="0" w:color="auto"/>
              <w:left w:val="nil"/>
              <w:bottom w:val="single" w:sz="4" w:space="0" w:color="auto"/>
              <w:right w:val="single" w:sz="4" w:space="0" w:color="auto"/>
            </w:tcBorders>
            <w:noWrap/>
            <w:vAlign w:val="bottom"/>
            <w:hideMark/>
          </w:tcPr>
          <w:p w14:paraId="5391E216" w14:textId="77777777" w:rsidR="00D74311" w:rsidRPr="00BF11E3" w:rsidRDefault="00D74311" w:rsidP="0082453D">
            <w:pPr>
              <w:spacing w:after="0" w:line="240" w:lineRule="auto"/>
              <w:rPr>
                <w:rFonts w:ascii="Times New Roman" w:eastAsia="Times New Roman" w:hAnsi="Times New Roman" w:cs="Times New Roman"/>
                <w:bCs/>
                <w:color w:val="000000" w:themeColor="text1"/>
                <w:sz w:val="16"/>
                <w:szCs w:val="16"/>
                <w:lang w:eastAsia="en-GB"/>
              </w:rPr>
            </w:pPr>
            <w:r w:rsidRPr="00BF11E3">
              <w:rPr>
                <w:rFonts w:ascii="Times New Roman" w:eastAsia="Times New Roman" w:hAnsi="Times New Roman" w:cs="Times New Roman"/>
                <w:bCs/>
                <w:color w:val="000000" w:themeColor="text1"/>
                <w:sz w:val="16"/>
                <w:szCs w:val="16"/>
                <w:lang w:eastAsia="en-GB"/>
              </w:rPr>
              <w:t>Biological Yield / Plot(gm)</w:t>
            </w:r>
          </w:p>
        </w:tc>
        <w:tc>
          <w:tcPr>
            <w:tcW w:w="963" w:type="dxa"/>
            <w:tcBorders>
              <w:top w:val="single" w:sz="4" w:space="0" w:color="auto"/>
              <w:left w:val="nil"/>
              <w:bottom w:val="single" w:sz="4" w:space="0" w:color="auto"/>
              <w:right w:val="single" w:sz="4" w:space="0" w:color="auto"/>
            </w:tcBorders>
            <w:noWrap/>
            <w:vAlign w:val="bottom"/>
            <w:hideMark/>
          </w:tcPr>
          <w:p w14:paraId="1E9B5A95" w14:textId="77777777" w:rsidR="00D74311" w:rsidRPr="00BF11E3" w:rsidRDefault="00D74311" w:rsidP="0082453D">
            <w:pPr>
              <w:spacing w:after="0" w:line="240" w:lineRule="auto"/>
              <w:jc w:val="center"/>
              <w:rPr>
                <w:rFonts w:ascii="Times New Roman" w:eastAsia="Times New Roman" w:hAnsi="Times New Roman" w:cs="Times New Roman"/>
                <w:bCs/>
                <w:color w:val="000000" w:themeColor="text1"/>
                <w:sz w:val="16"/>
                <w:szCs w:val="16"/>
                <w:lang w:eastAsia="en-GB"/>
              </w:rPr>
            </w:pPr>
            <w:r w:rsidRPr="00BF11E3">
              <w:rPr>
                <w:rFonts w:ascii="Times New Roman" w:eastAsia="Times New Roman" w:hAnsi="Times New Roman" w:cs="Times New Roman"/>
                <w:bCs/>
                <w:color w:val="000000" w:themeColor="text1"/>
                <w:sz w:val="16"/>
                <w:szCs w:val="16"/>
                <w:lang w:eastAsia="en-GB"/>
              </w:rPr>
              <w:t>1000 seed weight(gm)</w:t>
            </w:r>
          </w:p>
        </w:tc>
        <w:tc>
          <w:tcPr>
            <w:tcW w:w="844" w:type="dxa"/>
            <w:tcBorders>
              <w:top w:val="single" w:sz="4" w:space="0" w:color="auto"/>
              <w:left w:val="nil"/>
              <w:bottom w:val="single" w:sz="4" w:space="0" w:color="auto"/>
              <w:right w:val="single" w:sz="4" w:space="0" w:color="auto"/>
            </w:tcBorders>
            <w:noWrap/>
            <w:vAlign w:val="bottom"/>
            <w:hideMark/>
          </w:tcPr>
          <w:p w14:paraId="48EED1E2"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Yield / plot(gm)</w:t>
            </w:r>
          </w:p>
        </w:tc>
      </w:tr>
      <w:tr w:rsidR="00D74311" w:rsidRPr="00BF11E3" w14:paraId="3D32C417" w14:textId="77777777" w:rsidTr="0082453D">
        <w:trPr>
          <w:trHeight w:val="287"/>
        </w:trPr>
        <w:tc>
          <w:tcPr>
            <w:tcW w:w="1491" w:type="dxa"/>
            <w:tcBorders>
              <w:top w:val="nil"/>
              <w:left w:val="single" w:sz="4" w:space="0" w:color="auto"/>
              <w:bottom w:val="single" w:sz="4" w:space="0" w:color="auto"/>
              <w:right w:val="single" w:sz="4" w:space="0" w:color="auto"/>
            </w:tcBorders>
            <w:noWrap/>
            <w:vAlign w:val="center"/>
            <w:hideMark/>
          </w:tcPr>
          <w:p w14:paraId="6B0EBB25" w14:textId="77777777" w:rsidR="00D74311" w:rsidRPr="00BF11E3" w:rsidRDefault="00D74311" w:rsidP="0082453D">
            <w:pPr>
              <w:spacing w:after="0" w:line="240" w:lineRule="auto"/>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Plant Height 30 DAS</w:t>
            </w:r>
          </w:p>
        </w:tc>
        <w:tc>
          <w:tcPr>
            <w:tcW w:w="844" w:type="dxa"/>
            <w:tcBorders>
              <w:top w:val="nil"/>
              <w:left w:val="nil"/>
              <w:bottom w:val="single" w:sz="4" w:space="0" w:color="auto"/>
              <w:right w:val="single" w:sz="4" w:space="0" w:color="auto"/>
            </w:tcBorders>
            <w:noWrap/>
            <w:vAlign w:val="bottom"/>
            <w:hideMark/>
          </w:tcPr>
          <w:p w14:paraId="2F2E7553" w14:textId="77777777" w:rsidR="00D74311" w:rsidRPr="00BF11E3" w:rsidRDefault="00D74311" w:rsidP="0082453D">
            <w:pPr>
              <w:spacing w:after="0" w:line="240" w:lineRule="auto"/>
              <w:jc w:val="center"/>
              <w:rPr>
                <w:rFonts w:ascii="Times New Roman" w:eastAsia="Times New Roman" w:hAnsi="Times New Roman" w:cs="Times New Roman"/>
                <w:b/>
                <w:color w:val="000000" w:themeColor="text1"/>
                <w:sz w:val="16"/>
                <w:szCs w:val="16"/>
                <w:lang w:eastAsia="en-GB"/>
              </w:rPr>
            </w:pPr>
            <w:r w:rsidRPr="00BF11E3">
              <w:rPr>
                <w:rFonts w:ascii="Times New Roman" w:eastAsia="Times New Roman" w:hAnsi="Times New Roman" w:cs="Times New Roman"/>
                <w:b/>
                <w:color w:val="000000" w:themeColor="text1"/>
                <w:sz w:val="16"/>
                <w:szCs w:val="16"/>
                <w:lang w:eastAsia="en-GB"/>
              </w:rPr>
              <w:t>0.3268</w:t>
            </w:r>
          </w:p>
        </w:tc>
        <w:tc>
          <w:tcPr>
            <w:tcW w:w="844" w:type="dxa"/>
            <w:tcBorders>
              <w:top w:val="nil"/>
              <w:left w:val="nil"/>
              <w:bottom w:val="single" w:sz="4" w:space="0" w:color="auto"/>
              <w:right w:val="single" w:sz="4" w:space="0" w:color="auto"/>
            </w:tcBorders>
            <w:noWrap/>
            <w:vAlign w:val="bottom"/>
            <w:hideMark/>
          </w:tcPr>
          <w:p w14:paraId="2457C6CC"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-0.1514</w:t>
            </w:r>
          </w:p>
        </w:tc>
        <w:tc>
          <w:tcPr>
            <w:tcW w:w="844" w:type="dxa"/>
            <w:tcBorders>
              <w:top w:val="nil"/>
              <w:left w:val="nil"/>
              <w:bottom w:val="single" w:sz="4" w:space="0" w:color="auto"/>
              <w:right w:val="single" w:sz="4" w:space="0" w:color="auto"/>
            </w:tcBorders>
            <w:noWrap/>
            <w:vAlign w:val="bottom"/>
            <w:hideMark/>
          </w:tcPr>
          <w:p w14:paraId="56724B30"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0.0506</w:t>
            </w:r>
          </w:p>
        </w:tc>
        <w:tc>
          <w:tcPr>
            <w:tcW w:w="844" w:type="dxa"/>
            <w:tcBorders>
              <w:top w:val="nil"/>
              <w:left w:val="nil"/>
              <w:bottom w:val="single" w:sz="4" w:space="0" w:color="auto"/>
              <w:right w:val="single" w:sz="4" w:space="0" w:color="auto"/>
            </w:tcBorders>
            <w:noWrap/>
            <w:vAlign w:val="bottom"/>
            <w:hideMark/>
          </w:tcPr>
          <w:p w14:paraId="79BB4A6C"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0.0226</w:t>
            </w:r>
          </w:p>
        </w:tc>
        <w:tc>
          <w:tcPr>
            <w:tcW w:w="844" w:type="dxa"/>
            <w:tcBorders>
              <w:top w:val="nil"/>
              <w:left w:val="nil"/>
              <w:bottom w:val="single" w:sz="4" w:space="0" w:color="auto"/>
              <w:right w:val="single" w:sz="4" w:space="0" w:color="auto"/>
            </w:tcBorders>
            <w:noWrap/>
            <w:vAlign w:val="bottom"/>
            <w:hideMark/>
          </w:tcPr>
          <w:p w14:paraId="21231735"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-0.0029</w:t>
            </w:r>
          </w:p>
        </w:tc>
        <w:tc>
          <w:tcPr>
            <w:tcW w:w="844" w:type="dxa"/>
            <w:tcBorders>
              <w:top w:val="nil"/>
              <w:left w:val="nil"/>
              <w:bottom w:val="single" w:sz="4" w:space="0" w:color="auto"/>
              <w:right w:val="single" w:sz="4" w:space="0" w:color="auto"/>
            </w:tcBorders>
            <w:noWrap/>
            <w:vAlign w:val="bottom"/>
            <w:hideMark/>
          </w:tcPr>
          <w:p w14:paraId="5A3E1D66"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-0.0209</w:t>
            </w:r>
          </w:p>
        </w:tc>
        <w:tc>
          <w:tcPr>
            <w:tcW w:w="844" w:type="dxa"/>
            <w:tcBorders>
              <w:top w:val="nil"/>
              <w:left w:val="nil"/>
              <w:bottom w:val="single" w:sz="4" w:space="0" w:color="auto"/>
              <w:right w:val="single" w:sz="4" w:space="0" w:color="auto"/>
            </w:tcBorders>
            <w:noWrap/>
            <w:vAlign w:val="bottom"/>
            <w:hideMark/>
          </w:tcPr>
          <w:p w14:paraId="1BFAC765"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-0.1324</w:t>
            </w:r>
          </w:p>
        </w:tc>
        <w:tc>
          <w:tcPr>
            <w:tcW w:w="844" w:type="dxa"/>
            <w:tcBorders>
              <w:top w:val="nil"/>
              <w:left w:val="nil"/>
              <w:bottom w:val="single" w:sz="4" w:space="0" w:color="auto"/>
              <w:right w:val="single" w:sz="4" w:space="0" w:color="auto"/>
            </w:tcBorders>
            <w:noWrap/>
            <w:vAlign w:val="bottom"/>
            <w:hideMark/>
          </w:tcPr>
          <w:p w14:paraId="7EC03266"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-0.0039</w:t>
            </w:r>
          </w:p>
        </w:tc>
        <w:tc>
          <w:tcPr>
            <w:tcW w:w="958" w:type="dxa"/>
            <w:tcBorders>
              <w:top w:val="nil"/>
              <w:left w:val="nil"/>
              <w:bottom w:val="single" w:sz="4" w:space="0" w:color="auto"/>
              <w:right w:val="single" w:sz="4" w:space="0" w:color="auto"/>
            </w:tcBorders>
            <w:noWrap/>
            <w:vAlign w:val="bottom"/>
            <w:hideMark/>
          </w:tcPr>
          <w:p w14:paraId="2E5A628D"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0.0155</w:t>
            </w:r>
          </w:p>
        </w:tc>
        <w:tc>
          <w:tcPr>
            <w:tcW w:w="844" w:type="dxa"/>
            <w:tcBorders>
              <w:top w:val="nil"/>
              <w:left w:val="nil"/>
              <w:bottom w:val="single" w:sz="4" w:space="0" w:color="auto"/>
              <w:right w:val="single" w:sz="4" w:space="0" w:color="auto"/>
            </w:tcBorders>
            <w:noWrap/>
            <w:vAlign w:val="bottom"/>
            <w:hideMark/>
          </w:tcPr>
          <w:p w14:paraId="5C83797D"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0.0631</w:t>
            </w:r>
          </w:p>
        </w:tc>
        <w:tc>
          <w:tcPr>
            <w:tcW w:w="865" w:type="dxa"/>
            <w:tcBorders>
              <w:top w:val="nil"/>
              <w:left w:val="nil"/>
              <w:bottom w:val="single" w:sz="4" w:space="0" w:color="auto"/>
              <w:right w:val="single" w:sz="4" w:space="0" w:color="auto"/>
            </w:tcBorders>
            <w:noWrap/>
            <w:vAlign w:val="bottom"/>
            <w:hideMark/>
          </w:tcPr>
          <w:p w14:paraId="3AD88814"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-0.0116</w:t>
            </w:r>
          </w:p>
        </w:tc>
        <w:tc>
          <w:tcPr>
            <w:tcW w:w="844" w:type="dxa"/>
            <w:tcBorders>
              <w:top w:val="nil"/>
              <w:left w:val="nil"/>
              <w:bottom w:val="single" w:sz="4" w:space="0" w:color="auto"/>
              <w:right w:val="single" w:sz="4" w:space="0" w:color="auto"/>
            </w:tcBorders>
            <w:noWrap/>
            <w:vAlign w:val="bottom"/>
            <w:hideMark/>
          </w:tcPr>
          <w:p w14:paraId="1FE92EAD"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0.0170</w:t>
            </w:r>
          </w:p>
        </w:tc>
        <w:tc>
          <w:tcPr>
            <w:tcW w:w="844" w:type="dxa"/>
            <w:tcBorders>
              <w:top w:val="nil"/>
              <w:left w:val="nil"/>
              <w:bottom w:val="single" w:sz="4" w:space="0" w:color="auto"/>
              <w:right w:val="single" w:sz="4" w:space="0" w:color="auto"/>
            </w:tcBorders>
            <w:noWrap/>
            <w:vAlign w:val="bottom"/>
            <w:hideMark/>
          </w:tcPr>
          <w:p w14:paraId="4FB05A4B"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-0.0058</w:t>
            </w:r>
          </w:p>
        </w:tc>
        <w:tc>
          <w:tcPr>
            <w:tcW w:w="883" w:type="dxa"/>
            <w:tcBorders>
              <w:top w:val="nil"/>
              <w:left w:val="nil"/>
              <w:bottom w:val="single" w:sz="4" w:space="0" w:color="auto"/>
              <w:right w:val="single" w:sz="4" w:space="0" w:color="auto"/>
            </w:tcBorders>
            <w:noWrap/>
            <w:vAlign w:val="bottom"/>
            <w:hideMark/>
          </w:tcPr>
          <w:p w14:paraId="3B84D8F8"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0.1064</w:t>
            </w:r>
          </w:p>
        </w:tc>
        <w:tc>
          <w:tcPr>
            <w:tcW w:w="963" w:type="dxa"/>
            <w:tcBorders>
              <w:top w:val="nil"/>
              <w:left w:val="nil"/>
              <w:bottom w:val="single" w:sz="4" w:space="0" w:color="auto"/>
              <w:right w:val="single" w:sz="4" w:space="0" w:color="auto"/>
            </w:tcBorders>
            <w:noWrap/>
            <w:vAlign w:val="bottom"/>
            <w:hideMark/>
          </w:tcPr>
          <w:p w14:paraId="7284873F"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0.0766</w:t>
            </w:r>
          </w:p>
        </w:tc>
        <w:tc>
          <w:tcPr>
            <w:tcW w:w="844" w:type="dxa"/>
            <w:tcBorders>
              <w:top w:val="nil"/>
              <w:left w:val="nil"/>
              <w:bottom w:val="single" w:sz="4" w:space="0" w:color="auto"/>
              <w:right w:val="single" w:sz="4" w:space="0" w:color="auto"/>
            </w:tcBorders>
            <w:noWrap/>
            <w:vAlign w:val="center"/>
          </w:tcPr>
          <w:p w14:paraId="61455DF7" w14:textId="77777777" w:rsidR="00D74311" w:rsidRPr="00BF11E3" w:rsidRDefault="00D74311" w:rsidP="0082453D">
            <w:pPr>
              <w:spacing w:after="0" w:line="240" w:lineRule="auto"/>
              <w:jc w:val="center"/>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0.33</w:t>
            </w:r>
          </w:p>
        </w:tc>
      </w:tr>
      <w:tr w:rsidR="00D74311" w:rsidRPr="00BF11E3" w14:paraId="538E5DA8" w14:textId="77777777" w:rsidTr="0082453D">
        <w:trPr>
          <w:trHeight w:val="287"/>
        </w:trPr>
        <w:tc>
          <w:tcPr>
            <w:tcW w:w="1491" w:type="dxa"/>
            <w:tcBorders>
              <w:top w:val="nil"/>
              <w:left w:val="single" w:sz="4" w:space="0" w:color="auto"/>
              <w:bottom w:val="single" w:sz="4" w:space="0" w:color="auto"/>
              <w:right w:val="single" w:sz="4" w:space="0" w:color="auto"/>
            </w:tcBorders>
            <w:vAlign w:val="center"/>
            <w:hideMark/>
          </w:tcPr>
          <w:p w14:paraId="5F998DC1" w14:textId="77777777" w:rsidR="00D74311" w:rsidRPr="00BF11E3" w:rsidRDefault="00D74311" w:rsidP="0082453D">
            <w:pPr>
              <w:spacing w:after="0" w:line="240" w:lineRule="auto"/>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Plant Height 60 DAS</w:t>
            </w:r>
          </w:p>
        </w:tc>
        <w:tc>
          <w:tcPr>
            <w:tcW w:w="844" w:type="dxa"/>
            <w:tcBorders>
              <w:top w:val="nil"/>
              <w:left w:val="nil"/>
              <w:bottom w:val="single" w:sz="4" w:space="0" w:color="auto"/>
              <w:right w:val="single" w:sz="4" w:space="0" w:color="auto"/>
            </w:tcBorders>
            <w:noWrap/>
            <w:vAlign w:val="bottom"/>
            <w:hideMark/>
          </w:tcPr>
          <w:p w14:paraId="20E0186E"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0.1788</w:t>
            </w:r>
          </w:p>
        </w:tc>
        <w:tc>
          <w:tcPr>
            <w:tcW w:w="844" w:type="dxa"/>
            <w:tcBorders>
              <w:top w:val="nil"/>
              <w:left w:val="nil"/>
              <w:bottom w:val="single" w:sz="4" w:space="0" w:color="auto"/>
              <w:right w:val="single" w:sz="4" w:space="0" w:color="auto"/>
            </w:tcBorders>
            <w:noWrap/>
            <w:vAlign w:val="bottom"/>
            <w:hideMark/>
          </w:tcPr>
          <w:p w14:paraId="5015FC57" w14:textId="77777777" w:rsidR="00D74311" w:rsidRPr="00BF11E3" w:rsidRDefault="00D74311" w:rsidP="0082453D">
            <w:pPr>
              <w:spacing w:after="0" w:line="240" w:lineRule="auto"/>
              <w:jc w:val="center"/>
              <w:rPr>
                <w:rFonts w:ascii="Times New Roman" w:eastAsia="Times New Roman" w:hAnsi="Times New Roman" w:cs="Times New Roman"/>
                <w:b/>
                <w:color w:val="000000" w:themeColor="text1"/>
                <w:sz w:val="16"/>
                <w:szCs w:val="16"/>
                <w:lang w:eastAsia="en-GB"/>
              </w:rPr>
            </w:pPr>
            <w:r w:rsidRPr="00BF11E3">
              <w:rPr>
                <w:rFonts w:ascii="Times New Roman" w:eastAsia="Times New Roman" w:hAnsi="Times New Roman" w:cs="Times New Roman"/>
                <w:b/>
                <w:color w:val="000000" w:themeColor="text1"/>
                <w:sz w:val="16"/>
                <w:szCs w:val="16"/>
                <w:lang w:eastAsia="en-GB"/>
              </w:rPr>
              <w:t>-0.2768</w:t>
            </w:r>
          </w:p>
        </w:tc>
        <w:tc>
          <w:tcPr>
            <w:tcW w:w="844" w:type="dxa"/>
            <w:tcBorders>
              <w:top w:val="nil"/>
              <w:left w:val="nil"/>
              <w:bottom w:val="single" w:sz="4" w:space="0" w:color="auto"/>
              <w:right w:val="single" w:sz="4" w:space="0" w:color="auto"/>
            </w:tcBorders>
            <w:noWrap/>
            <w:vAlign w:val="bottom"/>
            <w:hideMark/>
          </w:tcPr>
          <w:p w14:paraId="767E8146"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0.0792</w:t>
            </w:r>
          </w:p>
        </w:tc>
        <w:tc>
          <w:tcPr>
            <w:tcW w:w="844" w:type="dxa"/>
            <w:tcBorders>
              <w:top w:val="nil"/>
              <w:left w:val="nil"/>
              <w:bottom w:val="single" w:sz="4" w:space="0" w:color="auto"/>
              <w:right w:val="single" w:sz="4" w:space="0" w:color="auto"/>
            </w:tcBorders>
            <w:noWrap/>
            <w:vAlign w:val="bottom"/>
            <w:hideMark/>
          </w:tcPr>
          <w:p w14:paraId="6E325B4E"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-0.1372</w:t>
            </w:r>
          </w:p>
        </w:tc>
        <w:tc>
          <w:tcPr>
            <w:tcW w:w="844" w:type="dxa"/>
            <w:tcBorders>
              <w:top w:val="nil"/>
              <w:left w:val="nil"/>
              <w:bottom w:val="single" w:sz="4" w:space="0" w:color="auto"/>
              <w:right w:val="single" w:sz="4" w:space="0" w:color="auto"/>
            </w:tcBorders>
            <w:noWrap/>
            <w:vAlign w:val="bottom"/>
            <w:hideMark/>
          </w:tcPr>
          <w:p w14:paraId="1CE5A95D"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-0.0055</w:t>
            </w:r>
          </w:p>
        </w:tc>
        <w:tc>
          <w:tcPr>
            <w:tcW w:w="844" w:type="dxa"/>
            <w:tcBorders>
              <w:top w:val="nil"/>
              <w:left w:val="nil"/>
              <w:bottom w:val="single" w:sz="4" w:space="0" w:color="auto"/>
              <w:right w:val="single" w:sz="4" w:space="0" w:color="auto"/>
            </w:tcBorders>
            <w:noWrap/>
            <w:vAlign w:val="bottom"/>
            <w:hideMark/>
          </w:tcPr>
          <w:p w14:paraId="319F0929"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-0.0577</w:t>
            </w:r>
          </w:p>
        </w:tc>
        <w:tc>
          <w:tcPr>
            <w:tcW w:w="844" w:type="dxa"/>
            <w:tcBorders>
              <w:top w:val="nil"/>
              <w:left w:val="nil"/>
              <w:bottom w:val="single" w:sz="4" w:space="0" w:color="auto"/>
              <w:right w:val="single" w:sz="4" w:space="0" w:color="auto"/>
            </w:tcBorders>
            <w:noWrap/>
            <w:vAlign w:val="bottom"/>
            <w:hideMark/>
          </w:tcPr>
          <w:p w14:paraId="3D2F4276"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-0.0789</w:t>
            </w:r>
          </w:p>
        </w:tc>
        <w:tc>
          <w:tcPr>
            <w:tcW w:w="844" w:type="dxa"/>
            <w:tcBorders>
              <w:top w:val="nil"/>
              <w:left w:val="nil"/>
              <w:bottom w:val="single" w:sz="4" w:space="0" w:color="auto"/>
              <w:right w:val="single" w:sz="4" w:space="0" w:color="auto"/>
            </w:tcBorders>
            <w:noWrap/>
            <w:vAlign w:val="bottom"/>
            <w:hideMark/>
          </w:tcPr>
          <w:p w14:paraId="5915772B"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0.1653</w:t>
            </w:r>
          </w:p>
        </w:tc>
        <w:tc>
          <w:tcPr>
            <w:tcW w:w="958" w:type="dxa"/>
            <w:tcBorders>
              <w:top w:val="nil"/>
              <w:left w:val="nil"/>
              <w:bottom w:val="single" w:sz="4" w:space="0" w:color="auto"/>
              <w:right w:val="single" w:sz="4" w:space="0" w:color="auto"/>
            </w:tcBorders>
            <w:noWrap/>
            <w:vAlign w:val="bottom"/>
            <w:hideMark/>
          </w:tcPr>
          <w:p w14:paraId="27897F58"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-0.0049</w:t>
            </w:r>
          </w:p>
        </w:tc>
        <w:tc>
          <w:tcPr>
            <w:tcW w:w="844" w:type="dxa"/>
            <w:tcBorders>
              <w:top w:val="nil"/>
              <w:left w:val="nil"/>
              <w:bottom w:val="single" w:sz="4" w:space="0" w:color="auto"/>
              <w:right w:val="single" w:sz="4" w:space="0" w:color="auto"/>
            </w:tcBorders>
            <w:noWrap/>
            <w:vAlign w:val="bottom"/>
            <w:hideMark/>
          </w:tcPr>
          <w:p w14:paraId="60E71AD3"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0.0097</w:t>
            </w:r>
          </w:p>
        </w:tc>
        <w:tc>
          <w:tcPr>
            <w:tcW w:w="865" w:type="dxa"/>
            <w:tcBorders>
              <w:top w:val="nil"/>
              <w:left w:val="nil"/>
              <w:bottom w:val="single" w:sz="4" w:space="0" w:color="auto"/>
              <w:right w:val="single" w:sz="4" w:space="0" w:color="auto"/>
            </w:tcBorders>
            <w:noWrap/>
            <w:vAlign w:val="bottom"/>
            <w:hideMark/>
          </w:tcPr>
          <w:p w14:paraId="1CFCF1E9"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-0.0047</w:t>
            </w:r>
          </w:p>
        </w:tc>
        <w:tc>
          <w:tcPr>
            <w:tcW w:w="844" w:type="dxa"/>
            <w:tcBorders>
              <w:top w:val="nil"/>
              <w:left w:val="nil"/>
              <w:bottom w:val="single" w:sz="4" w:space="0" w:color="auto"/>
              <w:right w:val="single" w:sz="4" w:space="0" w:color="auto"/>
            </w:tcBorders>
            <w:noWrap/>
            <w:vAlign w:val="bottom"/>
            <w:hideMark/>
          </w:tcPr>
          <w:p w14:paraId="2ED948A5"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0.0078</w:t>
            </w:r>
          </w:p>
        </w:tc>
        <w:tc>
          <w:tcPr>
            <w:tcW w:w="844" w:type="dxa"/>
            <w:tcBorders>
              <w:top w:val="nil"/>
              <w:left w:val="nil"/>
              <w:bottom w:val="single" w:sz="4" w:space="0" w:color="auto"/>
              <w:right w:val="single" w:sz="4" w:space="0" w:color="auto"/>
            </w:tcBorders>
            <w:noWrap/>
            <w:vAlign w:val="bottom"/>
            <w:hideMark/>
          </w:tcPr>
          <w:p w14:paraId="60C4A2FA"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-0.0159</w:t>
            </w:r>
          </w:p>
        </w:tc>
        <w:tc>
          <w:tcPr>
            <w:tcW w:w="883" w:type="dxa"/>
            <w:tcBorders>
              <w:top w:val="nil"/>
              <w:left w:val="nil"/>
              <w:bottom w:val="single" w:sz="4" w:space="0" w:color="auto"/>
              <w:right w:val="single" w:sz="4" w:space="0" w:color="auto"/>
            </w:tcBorders>
            <w:noWrap/>
            <w:vAlign w:val="bottom"/>
            <w:hideMark/>
          </w:tcPr>
          <w:p w14:paraId="72AD4422"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0.0931</w:t>
            </w:r>
          </w:p>
        </w:tc>
        <w:tc>
          <w:tcPr>
            <w:tcW w:w="963" w:type="dxa"/>
            <w:tcBorders>
              <w:top w:val="nil"/>
              <w:left w:val="nil"/>
              <w:bottom w:val="single" w:sz="4" w:space="0" w:color="auto"/>
              <w:right w:val="single" w:sz="4" w:space="0" w:color="auto"/>
            </w:tcBorders>
            <w:noWrap/>
            <w:vAlign w:val="bottom"/>
            <w:hideMark/>
          </w:tcPr>
          <w:p w14:paraId="7C1BBB18"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0.0444</w:t>
            </w:r>
          </w:p>
        </w:tc>
        <w:tc>
          <w:tcPr>
            <w:tcW w:w="844" w:type="dxa"/>
            <w:tcBorders>
              <w:top w:val="nil"/>
              <w:left w:val="nil"/>
              <w:bottom w:val="single" w:sz="4" w:space="0" w:color="auto"/>
              <w:right w:val="single" w:sz="4" w:space="0" w:color="auto"/>
            </w:tcBorders>
            <w:noWrap/>
            <w:vAlign w:val="center"/>
          </w:tcPr>
          <w:p w14:paraId="4EE5738A" w14:textId="77777777" w:rsidR="00D74311" w:rsidRPr="00BF11E3" w:rsidRDefault="00D74311" w:rsidP="0082453D">
            <w:pPr>
              <w:spacing w:after="0" w:line="240" w:lineRule="auto"/>
              <w:jc w:val="center"/>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-0.28</w:t>
            </w:r>
          </w:p>
        </w:tc>
      </w:tr>
      <w:tr w:rsidR="00D74311" w:rsidRPr="00BF11E3" w14:paraId="1ACA3895" w14:textId="77777777" w:rsidTr="0082453D">
        <w:trPr>
          <w:trHeight w:val="287"/>
        </w:trPr>
        <w:tc>
          <w:tcPr>
            <w:tcW w:w="1491" w:type="dxa"/>
            <w:tcBorders>
              <w:top w:val="nil"/>
              <w:left w:val="single" w:sz="4" w:space="0" w:color="auto"/>
              <w:bottom w:val="single" w:sz="4" w:space="0" w:color="auto"/>
              <w:right w:val="single" w:sz="4" w:space="0" w:color="auto"/>
            </w:tcBorders>
            <w:noWrap/>
            <w:vAlign w:val="center"/>
            <w:hideMark/>
          </w:tcPr>
          <w:p w14:paraId="17ABDEC9" w14:textId="77777777" w:rsidR="00D74311" w:rsidRPr="00BF11E3" w:rsidRDefault="00D74311" w:rsidP="0082453D">
            <w:pPr>
              <w:spacing w:after="0" w:line="240" w:lineRule="auto"/>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Plant Height 90 DAS</w:t>
            </w:r>
          </w:p>
        </w:tc>
        <w:tc>
          <w:tcPr>
            <w:tcW w:w="844" w:type="dxa"/>
            <w:tcBorders>
              <w:top w:val="nil"/>
              <w:left w:val="nil"/>
              <w:bottom w:val="single" w:sz="4" w:space="0" w:color="auto"/>
              <w:right w:val="single" w:sz="4" w:space="0" w:color="auto"/>
            </w:tcBorders>
            <w:noWrap/>
            <w:vAlign w:val="bottom"/>
            <w:hideMark/>
          </w:tcPr>
          <w:p w14:paraId="378E75F3"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0.1251</w:t>
            </w:r>
          </w:p>
        </w:tc>
        <w:tc>
          <w:tcPr>
            <w:tcW w:w="844" w:type="dxa"/>
            <w:tcBorders>
              <w:top w:val="nil"/>
              <w:left w:val="nil"/>
              <w:bottom w:val="single" w:sz="4" w:space="0" w:color="auto"/>
              <w:right w:val="single" w:sz="4" w:space="0" w:color="auto"/>
            </w:tcBorders>
            <w:noWrap/>
            <w:vAlign w:val="bottom"/>
            <w:hideMark/>
          </w:tcPr>
          <w:p w14:paraId="6F4FB634"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-0.1657</w:t>
            </w:r>
          </w:p>
        </w:tc>
        <w:tc>
          <w:tcPr>
            <w:tcW w:w="844" w:type="dxa"/>
            <w:tcBorders>
              <w:top w:val="nil"/>
              <w:left w:val="nil"/>
              <w:bottom w:val="single" w:sz="4" w:space="0" w:color="auto"/>
              <w:right w:val="single" w:sz="4" w:space="0" w:color="auto"/>
            </w:tcBorders>
            <w:noWrap/>
            <w:vAlign w:val="bottom"/>
            <w:hideMark/>
          </w:tcPr>
          <w:p w14:paraId="600DDB4E" w14:textId="77777777" w:rsidR="00D74311" w:rsidRPr="00BF11E3" w:rsidRDefault="00D74311" w:rsidP="0082453D">
            <w:pPr>
              <w:spacing w:after="0" w:line="240" w:lineRule="auto"/>
              <w:jc w:val="center"/>
              <w:rPr>
                <w:rFonts w:ascii="Times New Roman" w:eastAsia="Times New Roman" w:hAnsi="Times New Roman" w:cs="Times New Roman"/>
                <w:b/>
                <w:color w:val="000000" w:themeColor="text1"/>
                <w:sz w:val="16"/>
                <w:szCs w:val="16"/>
                <w:lang w:eastAsia="en-GB"/>
              </w:rPr>
            </w:pPr>
            <w:r w:rsidRPr="00BF11E3">
              <w:rPr>
                <w:rFonts w:ascii="Times New Roman" w:eastAsia="Times New Roman" w:hAnsi="Times New Roman" w:cs="Times New Roman"/>
                <w:b/>
                <w:color w:val="000000" w:themeColor="text1"/>
                <w:sz w:val="16"/>
                <w:szCs w:val="16"/>
                <w:lang w:eastAsia="en-GB"/>
              </w:rPr>
              <w:t>0.1322</w:t>
            </w:r>
          </w:p>
        </w:tc>
        <w:tc>
          <w:tcPr>
            <w:tcW w:w="844" w:type="dxa"/>
            <w:tcBorders>
              <w:top w:val="nil"/>
              <w:left w:val="nil"/>
              <w:bottom w:val="single" w:sz="4" w:space="0" w:color="auto"/>
              <w:right w:val="single" w:sz="4" w:space="0" w:color="auto"/>
            </w:tcBorders>
            <w:noWrap/>
            <w:vAlign w:val="bottom"/>
            <w:hideMark/>
          </w:tcPr>
          <w:p w14:paraId="0EA32744"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-0.1660</w:t>
            </w:r>
          </w:p>
        </w:tc>
        <w:tc>
          <w:tcPr>
            <w:tcW w:w="844" w:type="dxa"/>
            <w:tcBorders>
              <w:top w:val="nil"/>
              <w:left w:val="nil"/>
              <w:bottom w:val="single" w:sz="4" w:space="0" w:color="auto"/>
              <w:right w:val="single" w:sz="4" w:space="0" w:color="auto"/>
            </w:tcBorders>
            <w:noWrap/>
            <w:vAlign w:val="bottom"/>
            <w:hideMark/>
          </w:tcPr>
          <w:p w14:paraId="24260CB5"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-0.0044</w:t>
            </w:r>
          </w:p>
        </w:tc>
        <w:tc>
          <w:tcPr>
            <w:tcW w:w="844" w:type="dxa"/>
            <w:tcBorders>
              <w:top w:val="nil"/>
              <w:left w:val="nil"/>
              <w:bottom w:val="single" w:sz="4" w:space="0" w:color="auto"/>
              <w:right w:val="single" w:sz="4" w:space="0" w:color="auto"/>
            </w:tcBorders>
            <w:noWrap/>
            <w:vAlign w:val="bottom"/>
            <w:hideMark/>
          </w:tcPr>
          <w:p w14:paraId="62C24DA6"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-0.0468</w:t>
            </w:r>
          </w:p>
        </w:tc>
        <w:tc>
          <w:tcPr>
            <w:tcW w:w="844" w:type="dxa"/>
            <w:tcBorders>
              <w:top w:val="nil"/>
              <w:left w:val="nil"/>
              <w:bottom w:val="single" w:sz="4" w:space="0" w:color="auto"/>
              <w:right w:val="single" w:sz="4" w:space="0" w:color="auto"/>
            </w:tcBorders>
            <w:noWrap/>
            <w:vAlign w:val="bottom"/>
            <w:hideMark/>
          </w:tcPr>
          <w:p w14:paraId="5329C799"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0.0474</w:t>
            </w:r>
          </w:p>
        </w:tc>
        <w:tc>
          <w:tcPr>
            <w:tcW w:w="844" w:type="dxa"/>
            <w:tcBorders>
              <w:top w:val="nil"/>
              <w:left w:val="nil"/>
              <w:bottom w:val="single" w:sz="4" w:space="0" w:color="auto"/>
              <w:right w:val="single" w:sz="4" w:space="0" w:color="auto"/>
            </w:tcBorders>
            <w:noWrap/>
            <w:vAlign w:val="bottom"/>
            <w:hideMark/>
          </w:tcPr>
          <w:p w14:paraId="04DB20D0"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0.0722</w:t>
            </w:r>
          </w:p>
        </w:tc>
        <w:tc>
          <w:tcPr>
            <w:tcW w:w="958" w:type="dxa"/>
            <w:tcBorders>
              <w:top w:val="nil"/>
              <w:left w:val="nil"/>
              <w:bottom w:val="single" w:sz="4" w:space="0" w:color="auto"/>
              <w:right w:val="single" w:sz="4" w:space="0" w:color="auto"/>
            </w:tcBorders>
            <w:noWrap/>
            <w:vAlign w:val="bottom"/>
            <w:hideMark/>
          </w:tcPr>
          <w:p w14:paraId="65867213"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-0.0128</w:t>
            </w:r>
          </w:p>
        </w:tc>
        <w:tc>
          <w:tcPr>
            <w:tcW w:w="844" w:type="dxa"/>
            <w:tcBorders>
              <w:top w:val="nil"/>
              <w:left w:val="nil"/>
              <w:bottom w:val="single" w:sz="4" w:space="0" w:color="auto"/>
              <w:right w:val="single" w:sz="4" w:space="0" w:color="auto"/>
            </w:tcBorders>
            <w:noWrap/>
            <w:vAlign w:val="bottom"/>
            <w:hideMark/>
          </w:tcPr>
          <w:p w14:paraId="71D32AAD"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-0.0035</w:t>
            </w:r>
          </w:p>
        </w:tc>
        <w:tc>
          <w:tcPr>
            <w:tcW w:w="865" w:type="dxa"/>
            <w:tcBorders>
              <w:top w:val="nil"/>
              <w:left w:val="nil"/>
              <w:bottom w:val="single" w:sz="4" w:space="0" w:color="auto"/>
              <w:right w:val="single" w:sz="4" w:space="0" w:color="auto"/>
            </w:tcBorders>
            <w:noWrap/>
            <w:vAlign w:val="bottom"/>
            <w:hideMark/>
          </w:tcPr>
          <w:p w14:paraId="4D191EA4"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-0.0017</w:t>
            </w:r>
          </w:p>
        </w:tc>
        <w:tc>
          <w:tcPr>
            <w:tcW w:w="844" w:type="dxa"/>
            <w:tcBorders>
              <w:top w:val="nil"/>
              <w:left w:val="nil"/>
              <w:bottom w:val="single" w:sz="4" w:space="0" w:color="auto"/>
              <w:right w:val="single" w:sz="4" w:space="0" w:color="auto"/>
            </w:tcBorders>
            <w:noWrap/>
            <w:vAlign w:val="bottom"/>
            <w:hideMark/>
          </w:tcPr>
          <w:p w14:paraId="57B953B7"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-0.0034</w:t>
            </w:r>
          </w:p>
        </w:tc>
        <w:tc>
          <w:tcPr>
            <w:tcW w:w="844" w:type="dxa"/>
            <w:tcBorders>
              <w:top w:val="nil"/>
              <w:left w:val="nil"/>
              <w:bottom w:val="single" w:sz="4" w:space="0" w:color="auto"/>
              <w:right w:val="single" w:sz="4" w:space="0" w:color="auto"/>
            </w:tcBorders>
            <w:noWrap/>
            <w:vAlign w:val="bottom"/>
            <w:hideMark/>
          </w:tcPr>
          <w:p w14:paraId="7BCD8106"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-0.0066</w:t>
            </w:r>
          </w:p>
        </w:tc>
        <w:tc>
          <w:tcPr>
            <w:tcW w:w="883" w:type="dxa"/>
            <w:tcBorders>
              <w:top w:val="nil"/>
              <w:left w:val="nil"/>
              <w:bottom w:val="single" w:sz="4" w:space="0" w:color="auto"/>
              <w:right w:val="single" w:sz="4" w:space="0" w:color="auto"/>
            </w:tcBorders>
            <w:noWrap/>
            <w:vAlign w:val="bottom"/>
            <w:hideMark/>
          </w:tcPr>
          <w:p w14:paraId="15DBB273"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0.0833</w:t>
            </w:r>
          </w:p>
        </w:tc>
        <w:tc>
          <w:tcPr>
            <w:tcW w:w="963" w:type="dxa"/>
            <w:tcBorders>
              <w:top w:val="nil"/>
              <w:left w:val="nil"/>
              <w:bottom w:val="single" w:sz="4" w:space="0" w:color="auto"/>
              <w:right w:val="single" w:sz="4" w:space="0" w:color="auto"/>
            </w:tcBorders>
            <w:noWrap/>
            <w:vAlign w:val="bottom"/>
            <w:hideMark/>
          </w:tcPr>
          <w:p w14:paraId="2859B594"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-0.0277</w:t>
            </w:r>
          </w:p>
        </w:tc>
        <w:tc>
          <w:tcPr>
            <w:tcW w:w="844" w:type="dxa"/>
            <w:tcBorders>
              <w:top w:val="nil"/>
              <w:left w:val="nil"/>
              <w:bottom w:val="single" w:sz="4" w:space="0" w:color="auto"/>
              <w:right w:val="single" w:sz="4" w:space="0" w:color="auto"/>
            </w:tcBorders>
            <w:noWrap/>
            <w:vAlign w:val="center"/>
          </w:tcPr>
          <w:p w14:paraId="1497B367" w14:textId="77777777" w:rsidR="00D74311" w:rsidRPr="00BF11E3" w:rsidRDefault="00D74311" w:rsidP="0082453D">
            <w:pPr>
              <w:spacing w:after="0" w:line="240" w:lineRule="auto"/>
              <w:jc w:val="center"/>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0.13</w:t>
            </w:r>
          </w:p>
        </w:tc>
      </w:tr>
      <w:tr w:rsidR="00D74311" w:rsidRPr="00BF11E3" w14:paraId="3443F2ED" w14:textId="77777777" w:rsidTr="0082453D">
        <w:trPr>
          <w:trHeight w:val="287"/>
        </w:trPr>
        <w:tc>
          <w:tcPr>
            <w:tcW w:w="1491" w:type="dxa"/>
            <w:tcBorders>
              <w:top w:val="nil"/>
              <w:left w:val="single" w:sz="4" w:space="0" w:color="auto"/>
              <w:bottom w:val="single" w:sz="4" w:space="0" w:color="auto"/>
              <w:right w:val="single" w:sz="4" w:space="0" w:color="auto"/>
            </w:tcBorders>
            <w:vAlign w:val="center"/>
            <w:hideMark/>
          </w:tcPr>
          <w:p w14:paraId="5AE96E84" w14:textId="77777777" w:rsidR="00D74311" w:rsidRPr="00BF11E3" w:rsidRDefault="00D74311" w:rsidP="0082453D">
            <w:pPr>
              <w:spacing w:after="0" w:line="240" w:lineRule="auto"/>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No. of leaves / plant</w:t>
            </w:r>
          </w:p>
        </w:tc>
        <w:tc>
          <w:tcPr>
            <w:tcW w:w="844" w:type="dxa"/>
            <w:tcBorders>
              <w:top w:val="nil"/>
              <w:left w:val="nil"/>
              <w:bottom w:val="single" w:sz="4" w:space="0" w:color="auto"/>
              <w:right w:val="single" w:sz="4" w:space="0" w:color="auto"/>
            </w:tcBorders>
            <w:noWrap/>
            <w:vAlign w:val="bottom"/>
            <w:hideMark/>
          </w:tcPr>
          <w:p w14:paraId="4841953F"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0.0215</w:t>
            </w:r>
          </w:p>
        </w:tc>
        <w:tc>
          <w:tcPr>
            <w:tcW w:w="844" w:type="dxa"/>
            <w:tcBorders>
              <w:top w:val="nil"/>
              <w:left w:val="nil"/>
              <w:bottom w:val="single" w:sz="4" w:space="0" w:color="auto"/>
              <w:right w:val="single" w:sz="4" w:space="0" w:color="auto"/>
            </w:tcBorders>
            <w:noWrap/>
            <w:vAlign w:val="bottom"/>
            <w:hideMark/>
          </w:tcPr>
          <w:p w14:paraId="17075CD1"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0.1106</w:t>
            </w:r>
          </w:p>
        </w:tc>
        <w:tc>
          <w:tcPr>
            <w:tcW w:w="844" w:type="dxa"/>
            <w:tcBorders>
              <w:top w:val="nil"/>
              <w:left w:val="nil"/>
              <w:bottom w:val="single" w:sz="4" w:space="0" w:color="auto"/>
              <w:right w:val="single" w:sz="4" w:space="0" w:color="auto"/>
            </w:tcBorders>
            <w:noWrap/>
            <w:vAlign w:val="bottom"/>
            <w:hideMark/>
          </w:tcPr>
          <w:p w14:paraId="108089FB"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-0.0639</w:t>
            </w:r>
          </w:p>
        </w:tc>
        <w:tc>
          <w:tcPr>
            <w:tcW w:w="844" w:type="dxa"/>
            <w:tcBorders>
              <w:top w:val="nil"/>
              <w:left w:val="nil"/>
              <w:bottom w:val="single" w:sz="4" w:space="0" w:color="auto"/>
              <w:right w:val="single" w:sz="4" w:space="0" w:color="auto"/>
            </w:tcBorders>
            <w:noWrap/>
            <w:vAlign w:val="bottom"/>
            <w:hideMark/>
          </w:tcPr>
          <w:p w14:paraId="2E3A23AC" w14:textId="77777777" w:rsidR="00D74311" w:rsidRPr="00BF11E3" w:rsidRDefault="00D74311" w:rsidP="0082453D">
            <w:pPr>
              <w:spacing w:after="0" w:line="240" w:lineRule="auto"/>
              <w:jc w:val="center"/>
              <w:rPr>
                <w:rFonts w:ascii="Times New Roman" w:eastAsia="Times New Roman" w:hAnsi="Times New Roman" w:cs="Times New Roman"/>
                <w:b/>
                <w:color w:val="000000" w:themeColor="text1"/>
                <w:sz w:val="16"/>
                <w:szCs w:val="16"/>
                <w:lang w:eastAsia="en-GB"/>
              </w:rPr>
            </w:pPr>
            <w:r w:rsidRPr="00BF11E3">
              <w:rPr>
                <w:rFonts w:ascii="Times New Roman" w:eastAsia="Times New Roman" w:hAnsi="Times New Roman" w:cs="Times New Roman"/>
                <w:b/>
                <w:color w:val="000000" w:themeColor="text1"/>
                <w:sz w:val="16"/>
                <w:szCs w:val="16"/>
                <w:lang w:eastAsia="en-GB"/>
              </w:rPr>
              <w:t>0.3433</w:t>
            </w:r>
          </w:p>
        </w:tc>
        <w:tc>
          <w:tcPr>
            <w:tcW w:w="844" w:type="dxa"/>
            <w:tcBorders>
              <w:top w:val="nil"/>
              <w:left w:val="nil"/>
              <w:bottom w:val="single" w:sz="4" w:space="0" w:color="auto"/>
              <w:right w:val="single" w:sz="4" w:space="0" w:color="auto"/>
            </w:tcBorders>
            <w:noWrap/>
            <w:vAlign w:val="bottom"/>
            <w:hideMark/>
          </w:tcPr>
          <w:p w14:paraId="07774DE3"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0.0036</w:t>
            </w:r>
          </w:p>
        </w:tc>
        <w:tc>
          <w:tcPr>
            <w:tcW w:w="844" w:type="dxa"/>
            <w:tcBorders>
              <w:top w:val="nil"/>
              <w:left w:val="nil"/>
              <w:bottom w:val="single" w:sz="4" w:space="0" w:color="auto"/>
              <w:right w:val="single" w:sz="4" w:space="0" w:color="auto"/>
            </w:tcBorders>
            <w:noWrap/>
            <w:vAlign w:val="bottom"/>
            <w:hideMark/>
          </w:tcPr>
          <w:p w14:paraId="06F3AD20"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0.0499</w:t>
            </w:r>
          </w:p>
        </w:tc>
        <w:tc>
          <w:tcPr>
            <w:tcW w:w="844" w:type="dxa"/>
            <w:tcBorders>
              <w:top w:val="nil"/>
              <w:left w:val="nil"/>
              <w:bottom w:val="single" w:sz="4" w:space="0" w:color="auto"/>
              <w:right w:val="single" w:sz="4" w:space="0" w:color="auto"/>
            </w:tcBorders>
            <w:noWrap/>
            <w:vAlign w:val="bottom"/>
            <w:hideMark/>
          </w:tcPr>
          <w:p w14:paraId="4D4545D1"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-0.0299</w:t>
            </w:r>
          </w:p>
        </w:tc>
        <w:tc>
          <w:tcPr>
            <w:tcW w:w="844" w:type="dxa"/>
            <w:tcBorders>
              <w:top w:val="nil"/>
              <w:left w:val="nil"/>
              <w:bottom w:val="single" w:sz="4" w:space="0" w:color="auto"/>
              <w:right w:val="single" w:sz="4" w:space="0" w:color="auto"/>
            </w:tcBorders>
            <w:noWrap/>
            <w:vAlign w:val="bottom"/>
            <w:hideMark/>
          </w:tcPr>
          <w:p w14:paraId="75944EAB"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-0.0959</w:t>
            </w:r>
          </w:p>
        </w:tc>
        <w:tc>
          <w:tcPr>
            <w:tcW w:w="958" w:type="dxa"/>
            <w:tcBorders>
              <w:top w:val="nil"/>
              <w:left w:val="nil"/>
              <w:bottom w:val="single" w:sz="4" w:space="0" w:color="auto"/>
              <w:right w:val="single" w:sz="4" w:space="0" w:color="auto"/>
            </w:tcBorders>
            <w:noWrap/>
            <w:vAlign w:val="bottom"/>
            <w:hideMark/>
          </w:tcPr>
          <w:p w14:paraId="559AFDF7"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0.0248</w:t>
            </w:r>
          </w:p>
        </w:tc>
        <w:tc>
          <w:tcPr>
            <w:tcW w:w="844" w:type="dxa"/>
            <w:tcBorders>
              <w:top w:val="nil"/>
              <w:left w:val="nil"/>
              <w:bottom w:val="single" w:sz="4" w:space="0" w:color="auto"/>
              <w:right w:val="single" w:sz="4" w:space="0" w:color="auto"/>
            </w:tcBorders>
            <w:noWrap/>
            <w:vAlign w:val="bottom"/>
            <w:hideMark/>
          </w:tcPr>
          <w:p w14:paraId="360DD2B5"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0.0551</w:t>
            </w:r>
          </w:p>
        </w:tc>
        <w:tc>
          <w:tcPr>
            <w:tcW w:w="865" w:type="dxa"/>
            <w:tcBorders>
              <w:top w:val="nil"/>
              <w:left w:val="nil"/>
              <w:bottom w:val="single" w:sz="4" w:space="0" w:color="auto"/>
              <w:right w:val="single" w:sz="4" w:space="0" w:color="auto"/>
            </w:tcBorders>
            <w:noWrap/>
            <w:vAlign w:val="bottom"/>
            <w:hideMark/>
          </w:tcPr>
          <w:p w14:paraId="4B594BC2"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-0.0004</w:t>
            </w:r>
          </w:p>
        </w:tc>
        <w:tc>
          <w:tcPr>
            <w:tcW w:w="844" w:type="dxa"/>
            <w:tcBorders>
              <w:top w:val="nil"/>
              <w:left w:val="nil"/>
              <w:bottom w:val="single" w:sz="4" w:space="0" w:color="auto"/>
              <w:right w:val="single" w:sz="4" w:space="0" w:color="auto"/>
            </w:tcBorders>
            <w:noWrap/>
            <w:vAlign w:val="bottom"/>
            <w:hideMark/>
          </w:tcPr>
          <w:p w14:paraId="3BBC41CB"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0.0232</w:t>
            </w:r>
          </w:p>
        </w:tc>
        <w:tc>
          <w:tcPr>
            <w:tcW w:w="844" w:type="dxa"/>
            <w:tcBorders>
              <w:top w:val="nil"/>
              <w:left w:val="nil"/>
              <w:bottom w:val="single" w:sz="4" w:space="0" w:color="auto"/>
              <w:right w:val="single" w:sz="4" w:space="0" w:color="auto"/>
            </w:tcBorders>
            <w:noWrap/>
            <w:vAlign w:val="bottom"/>
            <w:hideMark/>
          </w:tcPr>
          <w:p w14:paraId="4034ED4D"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0.0006</w:t>
            </w:r>
          </w:p>
        </w:tc>
        <w:tc>
          <w:tcPr>
            <w:tcW w:w="883" w:type="dxa"/>
            <w:tcBorders>
              <w:top w:val="nil"/>
              <w:left w:val="nil"/>
              <w:bottom w:val="single" w:sz="4" w:space="0" w:color="auto"/>
              <w:right w:val="single" w:sz="4" w:space="0" w:color="auto"/>
            </w:tcBorders>
            <w:noWrap/>
            <w:vAlign w:val="bottom"/>
            <w:hideMark/>
          </w:tcPr>
          <w:p w14:paraId="498073AC"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-0.0117</w:t>
            </w:r>
          </w:p>
        </w:tc>
        <w:tc>
          <w:tcPr>
            <w:tcW w:w="963" w:type="dxa"/>
            <w:tcBorders>
              <w:top w:val="nil"/>
              <w:left w:val="nil"/>
              <w:bottom w:val="single" w:sz="4" w:space="0" w:color="auto"/>
              <w:right w:val="single" w:sz="4" w:space="0" w:color="auto"/>
            </w:tcBorders>
            <w:noWrap/>
            <w:vAlign w:val="bottom"/>
            <w:hideMark/>
          </w:tcPr>
          <w:p w14:paraId="5FE25903"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0.0774</w:t>
            </w:r>
          </w:p>
        </w:tc>
        <w:tc>
          <w:tcPr>
            <w:tcW w:w="844" w:type="dxa"/>
            <w:tcBorders>
              <w:top w:val="nil"/>
              <w:left w:val="nil"/>
              <w:bottom w:val="single" w:sz="4" w:space="0" w:color="auto"/>
              <w:right w:val="single" w:sz="4" w:space="0" w:color="auto"/>
            </w:tcBorders>
            <w:noWrap/>
            <w:vAlign w:val="center"/>
          </w:tcPr>
          <w:p w14:paraId="097DA587" w14:textId="77777777" w:rsidR="00D74311" w:rsidRPr="00BF11E3" w:rsidRDefault="00D74311" w:rsidP="0082453D">
            <w:pPr>
              <w:spacing w:after="0" w:line="240" w:lineRule="auto"/>
              <w:jc w:val="center"/>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0.34</w:t>
            </w:r>
          </w:p>
        </w:tc>
      </w:tr>
      <w:tr w:rsidR="00D74311" w:rsidRPr="00BF11E3" w14:paraId="32B06419" w14:textId="77777777" w:rsidTr="0082453D">
        <w:trPr>
          <w:trHeight w:val="287"/>
        </w:trPr>
        <w:tc>
          <w:tcPr>
            <w:tcW w:w="1491" w:type="dxa"/>
            <w:tcBorders>
              <w:top w:val="nil"/>
              <w:left w:val="single" w:sz="4" w:space="0" w:color="auto"/>
              <w:bottom w:val="single" w:sz="4" w:space="0" w:color="auto"/>
              <w:right w:val="single" w:sz="4" w:space="0" w:color="auto"/>
            </w:tcBorders>
            <w:noWrap/>
            <w:vAlign w:val="center"/>
            <w:hideMark/>
          </w:tcPr>
          <w:p w14:paraId="2DCB417F" w14:textId="77777777" w:rsidR="00D74311" w:rsidRPr="00BF11E3" w:rsidRDefault="00D74311" w:rsidP="0082453D">
            <w:pPr>
              <w:spacing w:after="0" w:line="240" w:lineRule="auto"/>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Length of Peduncle</w:t>
            </w:r>
          </w:p>
        </w:tc>
        <w:tc>
          <w:tcPr>
            <w:tcW w:w="844" w:type="dxa"/>
            <w:tcBorders>
              <w:top w:val="nil"/>
              <w:left w:val="nil"/>
              <w:bottom w:val="single" w:sz="4" w:space="0" w:color="auto"/>
              <w:right w:val="single" w:sz="4" w:space="0" w:color="auto"/>
            </w:tcBorders>
            <w:noWrap/>
            <w:vAlign w:val="bottom"/>
            <w:hideMark/>
          </w:tcPr>
          <w:p w14:paraId="699C5EFB"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0.0973</w:t>
            </w:r>
          </w:p>
        </w:tc>
        <w:tc>
          <w:tcPr>
            <w:tcW w:w="844" w:type="dxa"/>
            <w:tcBorders>
              <w:top w:val="nil"/>
              <w:left w:val="nil"/>
              <w:bottom w:val="single" w:sz="4" w:space="0" w:color="auto"/>
              <w:right w:val="single" w:sz="4" w:space="0" w:color="auto"/>
            </w:tcBorders>
            <w:noWrap/>
            <w:vAlign w:val="bottom"/>
            <w:hideMark/>
          </w:tcPr>
          <w:p w14:paraId="2EF4A5B7"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-0.1600</w:t>
            </w:r>
          </w:p>
        </w:tc>
        <w:tc>
          <w:tcPr>
            <w:tcW w:w="844" w:type="dxa"/>
            <w:tcBorders>
              <w:top w:val="nil"/>
              <w:left w:val="nil"/>
              <w:bottom w:val="single" w:sz="4" w:space="0" w:color="auto"/>
              <w:right w:val="single" w:sz="4" w:space="0" w:color="auto"/>
            </w:tcBorders>
            <w:noWrap/>
            <w:vAlign w:val="bottom"/>
            <w:hideMark/>
          </w:tcPr>
          <w:p w14:paraId="7A8631D9"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0.0601</w:t>
            </w:r>
          </w:p>
        </w:tc>
        <w:tc>
          <w:tcPr>
            <w:tcW w:w="844" w:type="dxa"/>
            <w:tcBorders>
              <w:top w:val="nil"/>
              <w:left w:val="nil"/>
              <w:bottom w:val="single" w:sz="4" w:space="0" w:color="auto"/>
              <w:right w:val="single" w:sz="4" w:space="0" w:color="auto"/>
            </w:tcBorders>
            <w:noWrap/>
            <w:vAlign w:val="bottom"/>
            <w:hideMark/>
          </w:tcPr>
          <w:p w14:paraId="09333FE8"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-0.1280</w:t>
            </w:r>
          </w:p>
        </w:tc>
        <w:tc>
          <w:tcPr>
            <w:tcW w:w="844" w:type="dxa"/>
            <w:tcBorders>
              <w:top w:val="nil"/>
              <w:left w:val="nil"/>
              <w:bottom w:val="single" w:sz="4" w:space="0" w:color="auto"/>
              <w:right w:val="single" w:sz="4" w:space="0" w:color="auto"/>
            </w:tcBorders>
            <w:noWrap/>
            <w:vAlign w:val="bottom"/>
            <w:hideMark/>
          </w:tcPr>
          <w:p w14:paraId="0E275451" w14:textId="77777777" w:rsidR="00D74311" w:rsidRPr="00BF11E3" w:rsidRDefault="00D74311" w:rsidP="0082453D">
            <w:pPr>
              <w:spacing w:after="0" w:line="240" w:lineRule="auto"/>
              <w:jc w:val="center"/>
              <w:rPr>
                <w:rFonts w:ascii="Times New Roman" w:eastAsia="Times New Roman" w:hAnsi="Times New Roman" w:cs="Times New Roman"/>
                <w:b/>
                <w:color w:val="000000" w:themeColor="text1"/>
                <w:sz w:val="16"/>
                <w:szCs w:val="16"/>
                <w:lang w:eastAsia="en-GB"/>
              </w:rPr>
            </w:pPr>
            <w:r w:rsidRPr="00BF11E3">
              <w:rPr>
                <w:rFonts w:ascii="Times New Roman" w:eastAsia="Times New Roman" w:hAnsi="Times New Roman" w:cs="Times New Roman"/>
                <w:b/>
                <w:color w:val="000000" w:themeColor="text1"/>
                <w:sz w:val="16"/>
                <w:szCs w:val="16"/>
                <w:lang w:eastAsia="en-GB"/>
              </w:rPr>
              <w:t>-0.0096</w:t>
            </w:r>
          </w:p>
        </w:tc>
        <w:tc>
          <w:tcPr>
            <w:tcW w:w="844" w:type="dxa"/>
            <w:tcBorders>
              <w:top w:val="nil"/>
              <w:left w:val="nil"/>
              <w:bottom w:val="single" w:sz="4" w:space="0" w:color="auto"/>
              <w:right w:val="single" w:sz="4" w:space="0" w:color="auto"/>
            </w:tcBorders>
            <w:noWrap/>
            <w:vAlign w:val="bottom"/>
            <w:hideMark/>
          </w:tcPr>
          <w:p w14:paraId="15DA6146"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-0.0851</w:t>
            </w:r>
          </w:p>
        </w:tc>
        <w:tc>
          <w:tcPr>
            <w:tcW w:w="844" w:type="dxa"/>
            <w:tcBorders>
              <w:top w:val="nil"/>
              <w:left w:val="nil"/>
              <w:bottom w:val="single" w:sz="4" w:space="0" w:color="auto"/>
              <w:right w:val="single" w:sz="4" w:space="0" w:color="auto"/>
            </w:tcBorders>
            <w:noWrap/>
            <w:vAlign w:val="bottom"/>
            <w:hideMark/>
          </w:tcPr>
          <w:p w14:paraId="75D27698"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0.0287</w:t>
            </w:r>
          </w:p>
        </w:tc>
        <w:tc>
          <w:tcPr>
            <w:tcW w:w="844" w:type="dxa"/>
            <w:tcBorders>
              <w:top w:val="nil"/>
              <w:left w:val="nil"/>
              <w:bottom w:val="single" w:sz="4" w:space="0" w:color="auto"/>
              <w:right w:val="single" w:sz="4" w:space="0" w:color="auto"/>
            </w:tcBorders>
            <w:noWrap/>
            <w:vAlign w:val="bottom"/>
            <w:hideMark/>
          </w:tcPr>
          <w:p w14:paraId="261C9FF4"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0.0583</w:t>
            </w:r>
          </w:p>
        </w:tc>
        <w:tc>
          <w:tcPr>
            <w:tcW w:w="958" w:type="dxa"/>
            <w:tcBorders>
              <w:top w:val="nil"/>
              <w:left w:val="nil"/>
              <w:bottom w:val="single" w:sz="4" w:space="0" w:color="auto"/>
              <w:right w:val="single" w:sz="4" w:space="0" w:color="auto"/>
            </w:tcBorders>
            <w:noWrap/>
            <w:vAlign w:val="bottom"/>
            <w:hideMark/>
          </w:tcPr>
          <w:p w14:paraId="33311B7F"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-0.0243</w:t>
            </w:r>
          </w:p>
        </w:tc>
        <w:tc>
          <w:tcPr>
            <w:tcW w:w="844" w:type="dxa"/>
            <w:tcBorders>
              <w:top w:val="nil"/>
              <w:left w:val="nil"/>
              <w:bottom w:val="single" w:sz="4" w:space="0" w:color="auto"/>
              <w:right w:val="single" w:sz="4" w:space="0" w:color="auto"/>
            </w:tcBorders>
            <w:noWrap/>
            <w:vAlign w:val="bottom"/>
            <w:hideMark/>
          </w:tcPr>
          <w:p w14:paraId="7DF8B864"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-0.0019</w:t>
            </w:r>
          </w:p>
        </w:tc>
        <w:tc>
          <w:tcPr>
            <w:tcW w:w="865" w:type="dxa"/>
            <w:tcBorders>
              <w:top w:val="nil"/>
              <w:left w:val="nil"/>
              <w:bottom w:val="single" w:sz="4" w:space="0" w:color="auto"/>
              <w:right w:val="single" w:sz="4" w:space="0" w:color="auto"/>
            </w:tcBorders>
            <w:noWrap/>
            <w:vAlign w:val="bottom"/>
            <w:hideMark/>
          </w:tcPr>
          <w:p w14:paraId="49C6CBB0"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-0.0099</w:t>
            </w:r>
          </w:p>
        </w:tc>
        <w:tc>
          <w:tcPr>
            <w:tcW w:w="844" w:type="dxa"/>
            <w:tcBorders>
              <w:top w:val="nil"/>
              <w:left w:val="nil"/>
              <w:bottom w:val="single" w:sz="4" w:space="0" w:color="auto"/>
              <w:right w:val="single" w:sz="4" w:space="0" w:color="auto"/>
            </w:tcBorders>
            <w:noWrap/>
            <w:vAlign w:val="bottom"/>
            <w:hideMark/>
          </w:tcPr>
          <w:p w14:paraId="6A810669"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0.0047</w:t>
            </w:r>
          </w:p>
        </w:tc>
        <w:tc>
          <w:tcPr>
            <w:tcW w:w="844" w:type="dxa"/>
            <w:tcBorders>
              <w:top w:val="nil"/>
              <w:left w:val="nil"/>
              <w:bottom w:val="single" w:sz="4" w:space="0" w:color="auto"/>
              <w:right w:val="single" w:sz="4" w:space="0" w:color="auto"/>
            </w:tcBorders>
            <w:noWrap/>
            <w:vAlign w:val="bottom"/>
            <w:hideMark/>
          </w:tcPr>
          <w:p w14:paraId="72DFE46D"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-0.0074</w:t>
            </w:r>
          </w:p>
        </w:tc>
        <w:tc>
          <w:tcPr>
            <w:tcW w:w="883" w:type="dxa"/>
            <w:tcBorders>
              <w:top w:val="nil"/>
              <w:left w:val="nil"/>
              <w:bottom w:val="single" w:sz="4" w:space="0" w:color="auto"/>
              <w:right w:val="single" w:sz="4" w:space="0" w:color="auto"/>
            </w:tcBorders>
            <w:noWrap/>
            <w:vAlign w:val="bottom"/>
            <w:hideMark/>
          </w:tcPr>
          <w:p w14:paraId="124B1439"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0.0282</w:t>
            </w:r>
          </w:p>
        </w:tc>
        <w:tc>
          <w:tcPr>
            <w:tcW w:w="963" w:type="dxa"/>
            <w:tcBorders>
              <w:top w:val="nil"/>
              <w:left w:val="nil"/>
              <w:bottom w:val="single" w:sz="4" w:space="0" w:color="auto"/>
              <w:right w:val="single" w:sz="4" w:space="0" w:color="auto"/>
            </w:tcBorders>
            <w:noWrap/>
            <w:vAlign w:val="bottom"/>
            <w:hideMark/>
          </w:tcPr>
          <w:p w14:paraId="65539477"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-0.0827</w:t>
            </w:r>
          </w:p>
        </w:tc>
        <w:tc>
          <w:tcPr>
            <w:tcW w:w="844" w:type="dxa"/>
            <w:tcBorders>
              <w:top w:val="nil"/>
              <w:left w:val="nil"/>
              <w:bottom w:val="single" w:sz="4" w:space="0" w:color="auto"/>
              <w:right w:val="single" w:sz="4" w:space="0" w:color="auto"/>
            </w:tcBorders>
            <w:noWrap/>
            <w:vAlign w:val="center"/>
          </w:tcPr>
          <w:p w14:paraId="52737731" w14:textId="77777777" w:rsidR="00D74311" w:rsidRPr="00BF11E3" w:rsidRDefault="00D74311" w:rsidP="0082453D">
            <w:pPr>
              <w:spacing w:after="0" w:line="240" w:lineRule="auto"/>
              <w:jc w:val="center"/>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-0.01</w:t>
            </w:r>
          </w:p>
        </w:tc>
      </w:tr>
      <w:tr w:rsidR="00D74311" w:rsidRPr="00BF11E3" w14:paraId="75C4880F" w14:textId="77777777" w:rsidTr="0082453D">
        <w:trPr>
          <w:trHeight w:val="287"/>
        </w:trPr>
        <w:tc>
          <w:tcPr>
            <w:tcW w:w="1491" w:type="dxa"/>
            <w:tcBorders>
              <w:top w:val="nil"/>
              <w:left w:val="single" w:sz="4" w:space="0" w:color="auto"/>
              <w:bottom w:val="single" w:sz="4" w:space="0" w:color="auto"/>
              <w:right w:val="single" w:sz="4" w:space="0" w:color="auto"/>
            </w:tcBorders>
            <w:vAlign w:val="center"/>
            <w:hideMark/>
          </w:tcPr>
          <w:p w14:paraId="33FCEFFF" w14:textId="77777777" w:rsidR="00D74311" w:rsidRPr="00BF11E3" w:rsidRDefault="00D74311" w:rsidP="0082453D">
            <w:pPr>
              <w:spacing w:after="0" w:line="240" w:lineRule="auto"/>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Spike Length</w:t>
            </w:r>
          </w:p>
        </w:tc>
        <w:tc>
          <w:tcPr>
            <w:tcW w:w="844" w:type="dxa"/>
            <w:tcBorders>
              <w:top w:val="nil"/>
              <w:left w:val="nil"/>
              <w:bottom w:val="single" w:sz="4" w:space="0" w:color="auto"/>
              <w:right w:val="single" w:sz="4" w:space="0" w:color="auto"/>
            </w:tcBorders>
            <w:noWrap/>
            <w:vAlign w:val="bottom"/>
            <w:hideMark/>
          </w:tcPr>
          <w:p w14:paraId="098FC61C"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0.0561</w:t>
            </w:r>
          </w:p>
        </w:tc>
        <w:tc>
          <w:tcPr>
            <w:tcW w:w="844" w:type="dxa"/>
            <w:tcBorders>
              <w:top w:val="nil"/>
              <w:left w:val="nil"/>
              <w:bottom w:val="single" w:sz="4" w:space="0" w:color="auto"/>
              <w:right w:val="single" w:sz="4" w:space="0" w:color="auto"/>
            </w:tcBorders>
            <w:noWrap/>
            <w:vAlign w:val="bottom"/>
            <w:hideMark/>
          </w:tcPr>
          <w:p w14:paraId="6BAFC3B0"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-0.1313</w:t>
            </w:r>
          </w:p>
        </w:tc>
        <w:tc>
          <w:tcPr>
            <w:tcW w:w="844" w:type="dxa"/>
            <w:tcBorders>
              <w:top w:val="nil"/>
              <w:left w:val="nil"/>
              <w:bottom w:val="single" w:sz="4" w:space="0" w:color="auto"/>
              <w:right w:val="single" w:sz="4" w:space="0" w:color="auto"/>
            </w:tcBorders>
            <w:noWrap/>
            <w:vAlign w:val="bottom"/>
            <w:hideMark/>
          </w:tcPr>
          <w:p w14:paraId="50F31486"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0.0508</w:t>
            </w:r>
          </w:p>
        </w:tc>
        <w:tc>
          <w:tcPr>
            <w:tcW w:w="844" w:type="dxa"/>
            <w:tcBorders>
              <w:top w:val="nil"/>
              <w:left w:val="nil"/>
              <w:bottom w:val="single" w:sz="4" w:space="0" w:color="auto"/>
              <w:right w:val="single" w:sz="4" w:space="0" w:color="auto"/>
            </w:tcBorders>
            <w:noWrap/>
            <w:vAlign w:val="bottom"/>
            <w:hideMark/>
          </w:tcPr>
          <w:p w14:paraId="18672D94"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-0.1408</w:t>
            </w:r>
          </w:p>
        </w:tc>
        <w:tc>
          <w:tcPr>
            <w:tcW w:w="844" w:type="dxa"/>
            <w:tcBorders>
              <w:top w:val="nil"/>
              <w:left w:val="nil"/>
              <w:bottom w:val="single" w:sz="4" w:space="0" w:color="auto"/>
              <w:right w:val="single" w:sz="4" w:space="0" w:color="auto"/>
            </w:tcBorders>
            <w:noWrap/>
            <w:vAlign w:val="bottom"/>
            <w:hideMark/>
          </w:tcPr>
          <w:p w14:paraId="494C3286"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-0.0067</w:t>
            </w:r>
          </w:p>
        </w:tc>
        <w:tc>
          <w:tcPr>
            <w:tcW w:w="844" w:type="dxa"/>
            <w:tcBorders>
              <w:top w:val="nil"/>
              <w:left w:val="nil"/>
              <w:bottom w:val="single" w:sz="4" w:space="0" w:color="auto"/>
              <w:right w:val="single" w:sz="4" w:space="0" w:color="auto"/>
            </w:tcBorders>
            <w:noWrap/>
            <w:vAlign w:val="bottom"/>
            <w:hideMark/>
          </w:tcPr>
          <w:p w14:paraId="0B3B1B85" w14:textId="77777777" w:rsidR="00D74311" w:rsidRPr="00BF11E3" w:rsidRDefault="00D74311" w:rsidP="0082453D">
            <w:pPr>
              <w:spacing w:after="0" w:line="240" w:lineRule="auto"/>
              <w:jc w:val="center"/>
              <w:rPr>
                <w:rFonts w:ascii="Times New Roman" w:eastAsia="Times New Roman" w:hAnsi="Times New Roman" w:cs="Times New Roman"/>
                <w:b/>
                <w:color w:val="000000" w:themeColor="text1"/>
                <w:sz w:val="16"/>
                <w:szCs w:val="16"/>
                <w:lang w:eastAsia="en-GB"/>
              </w:rPr>
            </w:pPr>
            <w:r w:rsidRPr="00BF11E3">
              <w:rPr>
                <w:rFonts w:ascii="Times New Roman" w:eastAsia="Times New Roman" w:hAnsi="Times New Roman" w:cs="Times New Roman"/>
                <w:b/>
                <w:color w:val="000000" w:themeColor="text1"/>
                <w:sz w:val="16"/>
                <w:szCs w:val="16"/>
                <w:lang w:eastAsia="en-GB"/>
              </w:rPr>
              <w:t>-0.1217</w:t>
            </w:r>
          </w:p>
        </w:tc>
        <w:tc>
          <w:tcPr>
            <w:tcW w:w="844" w:type="dxa"/>
            <w:tcBorders>
              <w:top w:val="nil"/>
              <w:left w:val="nil"/>
              <w:bottom w:val="single" w:sz="4" w:space="0" w:color="auto"/>
              <w:right w:val="single" w:sz="4" w:space="0" w:color="auto"/>
            </w:tcBorders>
            <w:noWrap/>
            <w:vAlign w:val="bottom"/>
            <w:hideMark/>
          </w:tcPr>
          <w:p w14:paraId="759B72D0"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0.0660</w:t>
            </w:r>
          </w:p>
        </w:tc>
        <w:tc>
          <w:tcPr>
            <w:tcW w:w="844" w:type="dxa"/>
            <w:tcBorders>
              <w:top w:val="nil"/>
              <w:left w:val="nil"/>
              <w:bottom w:val="single" w:sz="4" w:space="0" w:color="auto"/>
              <w:right w:val="single" w:sz="4" w:space="0" w:color="auto"/>
            </w:tcBorders>
            <w:noWrap/>
            <w:vAlign w:val="bottom"/>
            <w:hideMark/>
          </w:tcPr>
          <w:p w14:paraId="679089ED"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0.0237</w:t>
            </w:r>
          </w:p>
        </w:tc>
        <w:tc>
          <w:tcPr>
            <w:tcW w:w="958" w:type="dxa"/>
            <w:tcBorders>
              <w:top w:val="nil"/>
              <w:left w:val="nil"/>
              <w:bottom w:val="single" w:sz="4" w:space="0" w:color="auto"/>
              <w:right w:val="single" w:sz="4" w:space="0" w:color="auto"/>
            </w:tcBorders>
            <w:noWrap/>
            <w:vAlign w:val="bottom"/>
            <w:hideMark/>
          </w:tcPr>
          <w:p w14:paraId="2F082662"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-0.0212</w:t>
            </w:r>
          </w:p>
        </w:tc>
        <w:tc>
          <w:tcPr>
            <w:tcW w:w="844" w:type="dxa"/>
            <w:tcBorders>
              <w:top w:val="nil"/>
              <w:left w:val="nil"/>
              <w:bottom w:val="single" w:sz="4" w:space="0" w:color="auto"/>
              <w:right w:val="single" w:sz="4" w:space="0" w:color="auto"/>
            </w:tcBorders>
            <w:noWrap/>
            <w:vAlign w:val="bottom"/>
            <w:hideMark/>
          </w:tcPr>
          <w:p w14:paraId="66B55CE9"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-0.0183</w:t>
            </w:r>
          </w:p>
        </w:tc>
        <w:tc>
          <w:tcPr>
            <w:tcW w:w="865" w:type="dxa"/>
            <w:tcBorders>
              <w:top w:val="nil"/>
              <w:left w:val="nil"/>
              <w:bottom w:val="single" w:sz="4" w:space="0" w:color="auto"/>
              <w:right w:val="single" w:sz="4" w:space="0" w:color="auto"/>
            </w:tcBorders>
            <w:noWrap/>
            <w:vAlign w:val="bottom"/>
            <w:hideMark/>
          </w:tcPr>
          <w:p w14:paraId="56BA3248"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-0.0048</w:t>
            </w:r>
          </w:p>
        </w:tc>
        <w:tc>
          <w:tcPr>
            <w:tcW w:w="844" w:type="dxa"/>
            <w:tcBorders>
              <w:top w:val="nil"/>
              <w:left w:val="nil"/>
              <w:bottom w:val="single" w:sz="4" w:space="0" w:color="auto"/>
              <w:right w:val="single" w:sz="4" w:space="0" w:color="auto"/>
            </w:tcBorders>
            <w:noWrap/>
            <w:vAlign w:val="bottom"/>
            <w:hideMark/>
          </w:tcPr>
          <w:p w14:paraId="4027D39D"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0.0053</w:t>
            </w:r>
          </w:p>
        </w:tc>
        <w:tc>
          <w:tcPr>
            <w:tcW w:w="844" w:type="dxa"/>
            <w:tcBorders>
              <w:top w:val="nil"/>
              <w:left w:val="nil"/>
              <w:bottom w:val="single" w:sz="4" w:space="0" w:color="auto"/>
              <w:right w:val="single" w:sz="4" w:space="0" w:color="auto"/>
            </w:tcBorders>
            <w:noWrap/>
            <w:vAlign w:val="bottom"/>
            <w:hideMark/>
          </w:tcPr>
          <w:p w14:paraId="52EE179C"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-0.0127</w:t>
            </w:r>
          </w:p>
        </w:tc>
        <w:tc>
          <w:tcPr>
            <w:tcW w:w="883" w:type="dxa"/>
            <w:tcBorders>
              <w:top w:val="nil"/>
              <w:left w:val="nil"/>
              <w:bottom w:val="single" w:sz="4" w:space="0" w:color="auto"/>
              <w:right w:val="single" w:sz="4" w:space="0" w:color="auto"/>
            </w:tcBorders>
            <w:noWrap/>
            <w:vAlign w:val="bottom"/>
            <w:hideMark/>
          </w:tcPr>
          <w:p w14:paraId="130C92E4"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-0.1132</w:t>
            </w:r>
          </w:p>
        </w:tc>
        <w:tc>
          <w:tcPr>
            <w:tcW w:w="963" w:type="dxa"/>
            <w:tcBorders>
              <w:top w:val="nil"/>
              <w:left w:val="nil"/>
              <w:bottom w:val="single" w:sz="4" w:space="0" w:color="auto"/>
              <w:right w:val="single" w:sz="4" w:space="0" w:color="auto"/>
            </w:tcBorders>
            <w:noWrap/>
            <w:vAlign w:val="bottom"/>
            <w:hideMark/>
          </w:tcPr>
          <w:p w14:paraId="646BF8C9"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-0.0625</w:t>
            </w:r>
          </w:p>
        </w:tc>
        <w:tc>
          <w:tcPr>
            <w:tcW w:w="844" w:type="dxa"/>
            <w:tcBorders>
              <w:top w:val="nil"/>
              <w:left w:val="nil"/>
              <w:bottom w:val="single" w:sz="4" w:space="0" w:color="auto"/>
              <w:right w:val="single" w:sz="4" w:space="0" w:color="auto"/>
            </w:tcBorders>
            <w:noWrap/>
            <w:vAlign w:val="center"/>
          </w:tcPr>
          <w:p w14:paraId="1D342D8F" w14:textId="77777777" w:rsidR="00D74311" w:rsidRPr="00BF11E3" w:rsidRDefault="00D74311" w:rsidP="0082453D">
            <w:pPr>
              <w:spacing w:after="0" w:line="240" w:lineRule="auto"/>
              <w:jc w:val="center"/>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-0.12</w:t>
            </w:r>
          </w:p>
        </w:tc>
      </w:tr>
      <w:tr w:rsidR="00D74311" w:rsidRPr="00BF11E3" w14:paraId="7AC6DF48" w14:textId="77777777" w:rsidTr="0082453D">
        <w:trPr>
          <w:trHeight w:val="287"/>
        </w:trPr>
        <w:tc>
          <w:tcPr>
            <w:tcW w:w="1491" w:type="dxa"/>
            <w:tcBorders>
              <w:top w:val="nil"/>
              <w:left w:val="single" w:sz="4" w:space="0" w:color="auto"/>
              <w:bottom w:val="single" w:sz="4" w:space="0" w:color="auto"/>
              <w:right w:val="single" w:sz="4" w:space="0" w:color="auto"/>
            </w:tcBorders>
            <w:noWrap/>
            <w:vAlign w:val="center"/>
            <w:hideMark/>
          </w:tcPr>
          <w:p w14:paraId="0FA4A1BC" w14:textId="77777777" w:rsidR="00D74311" w:rsidRPr="00BF11E3" w:rsidRDefault="00D74311" w:rsidP="0082453D">
            <w:pPr>
              <w:spacing w:after="0" w:line="240" w:lineRule="auto"/>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50% Heading</w:t>
            </w:r>
          </w:p>
        </w:tc>
        <w:tc>
          <w:tcPr>
            <w:tcW w:w="844" w:type="dxa"/>
            <w:tcBorders>
              <w:top w:val="nil"/>
              <w:left w:val="nil"/>
              <w:bottom w:val="single" w:sz="4" w:space="0" w:color="auto"/>
              <w:right w:val="single" w:sz="4" w:space="0" w:color="auto"/>
            </w:tcBorders>
            <w:noWrap/>
            <w:vAlign w:val="bottom"/>
            <w:hideMark/>
          </w:tcPr>
          <w:p w14:paraId="39DD6D8F"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-0.1319</w:t>
            </w:r>
          </w:p>
        </w:tc>
        <w:tc>
          <w:tcPr>
            <w:tcW w:w="844" w:type="dxa"/>
            <w:tcBorders>
              <w:top w:val="nil"/>
              <w:left w:val="nil"/>
              <w:bottom w:val="single" w:sz="4" w:space="0" w:color="auto"/>
              <w:right w:val="single" w:sz="4" w:space="0" w:color="auto"/>
            </w:tcBorders>
            <w:noWrap/>
            <w:vAlign w:val="bottom"/>
            <w:hideMark/>
          </w:tcPr>
          <w:p w14:paraId="7EC0CCA1"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0.0665</w:t>
            </w:r>
          </w:p>
        </w:tc>
        <w:tc>
          <w:tcPr>
            <w:tcW w:w="844" w:type="dxa"/>
            <w:tcBorders>
              <w:top w:val="nil"/>
              <w:left w:val="nil"/>
              <w:bottom w:val="single" w:sz="4" w:space="0" w:color="auto"/>
              <w:right w:val="single" w:sz="4" w:space="0" w:color="auto"/>
            </w:tcBorders>
            <w:noWrap/>
            <w:vAlign w:val="bottom"/>
            <w:hideMark/>
          </w:tcPr>
          <w:p w14:paraId="457739D8"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0.0191</w:t>
            </w:r>
          </w:p>
        </w:tc>
        <w:tc>
          <w:tcPr>
            <w:tcW w:w="844" w:type="dxa"/>
            <w:tcBorders>
              <w:top w:val="nil"/>
              <w:left w:val="nil"/>
              <w:bottom w:val="single" w:sz="4" w:space="0" w:color="auto"/>
              <w:right w:val="single" w:sz="4" w:space="0" w:color="auto"/>
            </w:tcBorders>
            <w:noWrap/>
            <w:vAlign w:val="bottom"/>
            <w:hideMark/>
          </w:tcPr>
          <w:p w14:paraId="09F2E8F7"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-0.0313</w:t>
            </w:r>
          </w:p>
        </w:tc>
        <w:tc>
          <w:tcPr>
            <w:tcW w:w="844" w:type="dxa"/>
            <w:tcBorders>
              <w:top w:val="nil"/>
              <w:left w:val="nil"/>
              <w:bottom w:val="single" w:sz="4" w:space="0" w:color="auto"/>
              <w:right w:val="single" w:sz="4" w:space="0" w:color="auto"/>
            </w:tcBorders>
            <w:noWrap/>
            <w:vAlign w:val="bottom"/>
            <w:hideMark/>
          </w:tcPr>
          <w:p w14:paraId="46E008DF"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-0.0008</w:t>
            </w:r>
          </w:p>
        </w:tc>
        <w:tc>
          <w:tcPr>
            <w:tcW w:w="844" w:type="dxa"/>
            <w:tcBorders>
              <w:top w:val="nil"/>
              <w:left w:val="nil"/>
              <w:bottom w:val="single" w:sz="4" w:space="0" w:color="auto"/>
              <w:right w:val="single" w:sz="4" w:space="0" w:color="auto"/>
            </w:tcBorders>
            <w:noWrap/>
            <w:vAlign w:val="bottom"/>
            <w:hideMark/>
          </w:tcPr>
          <w:p w14:paraId="1BC1353F"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-0.0245</w:t>
            </w:r>
          </w:p>
        </w:tc>
        <w:tc>
          <w:tcPr>
            <w:tcW w:w="844" w:type="dxa"/>
            <w:tcBorders>
              <w:top w:val="nil"/>
              <w:left w:val="nil"/>
              <w:bottom w:val="single" w:sz="4" w:space="0" w:color="auto"/>
              <w:right w:val="single" w:sz="4" w:space="0" w:color="auto"/>
            </w:tcBorders>
            <w:noWrap/>
            <w:vAlign w:val="bottom"/>
            <w:hideMark/>
          </w:tcPr>
          <w:p w14:paraId="5E246A62" w14:textId="77777777" w:rsidR="00D74311" w:rsidRPr="00BF11E3" w:rsidRDefault="00D74311" w:rsidP="0082453D">
            <w:pPr>
              <w:spacing w:after="0" w:line="240" w:lineRule="auto"/>
              <w:jc w:val="center"/>
              <w:rPr>
                <w:rFonts w:ascii="Times New Roman" w:eastAsia="Times New Roman" w:hAnsi="Times New Roman" w:cs="Times New Roman"/>
                <w:b/>
                <w:color w:val="000000" w:themeColor="text1"/>
                <w:sz w:val="16"/>
                <w:szCs w:val="16"/>
                <w:lang w:eastAsia="en-GB"/>
              </w:rPr>
            </w:pPr>
            <w:r w:rsidRPr="00BF11E3">
              <w:rPr>
                <w:rFonts w:ascii="Times New Roman" w:eastAsia="Times New Roman" w:hAnsi="Times New Roman" w:cs="Times New Roman"/>
                <w:b/>
                <w:color w:val="000000" w:themeColor="text1"/>
                <w:sz w:val="16"/>
                <w:szCs w:val="16"/>
                <w:lang w:eastAsia="en-GB"/>
              </w:rPr>
              <w:t>0.3280</w:t>
            </w:r>
          </w:p>
        </w:tc>
        <w:tc>
          <w:tcPr>
            <w:tcW w:w="844" w:type="dxa"/>
            <w:tcBorders>
              <w:top w:val="nil"/>
              <w:left w:val="nil"/>
              <w:bottom w:val="single" w:sz="4" w:space="0" w:color="auto"/>
              <w:right w:val="single" w:sz="4" w:space="0" w:color="auto"/>
            </w:tcBorders>
            <w:noWrap/>
            <w:vAlign w:val="bottom"/>
            <w:hideMark/>
          </w:tcPr>
          <w:p w14:paraId="361209CB"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-0.0316</w:t>
            </w:r>
          </w:p>
        </w:tc>
        <w:tc>
          <w:tcPr>
            <w:tcW w:w="958" w:type="dxa"/>
            <w:tcBorders>
              <w:top w:val="nil"/>
              <w:left w:val="nil"/>
              <w:bottom w:val="single" w:sz="4" w:space="0" w:color="auto"/>
              <w:right w:val="single" w:sz="4" w:space="0" w:color="auto"/>
            </w:tcBorders>
            <w:noWrap/>
            <w:vAlign w:val="bottom"/>
            <w:hideMark/>
          </w:tcPr>
          <w:p w14:paraId="6D0E8291"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-0.0143</w:t>
            </w:r>
          </w:p>
        </w:tc>
        <w:tc>
          <w:tcPr>
            <w:tcW w:w="844" w:type="dxa"/>
            <w:tcBorders>
              <w:top w:val="nil"/>
              <w:left w:val="nil"/>
              <w:bottom w:val="single" w:sz="4" w:space="0" w:color="auto"/>
              <w:right w:val="single" w:sz="4" w:space="0" w:color="auto"/>
            </w:tcBorders>
            <w:noWrap/>
            <w:vAlign w:val="bottom"/>
            <w:hideMark/>
          </w:tcPr>
          <w:p w14:paraId="60B3DC00"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-0.0288</w:t>
            </w:r>
          </w:p>
        </w:tc>
        <w:tc>
          <w:tcPr>
            <w:tcW w:w="865" w:type="dxa"/>
            <w:tcBorders>
              <w:top w:val="nil"/>
              <w:left w:val="nil"/>
              <w:bottom w:val="single" w:sz="4" w:space="0" w:color="auto"/>
              <w:right w:val="single" w:sz="4" w:space="0" w:color="auto"/>
            </w:tcBorders>
            <w:noWrap/>
            <w:vAlign w:val="bottom"/>
            <w:hideMark/>
          </w:tcPr>
          <w:p w14:paraId="6F0BD86B"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0.0041</w:t>
            </w:r>
          </w:p>
        </w:tc>
        <w:tc>
          <w:tcPr>
            <w:tcW w:w="844" w:type="dxa"/>
            <w:tcBorders>
              <w:top w:val="nil"/>
              <w:left w:val="nil"/>
              <w:bottom w:val="single" w:sz="4" w:space="0" w:color="auto"/>
              <w:right w:val="single" w:sz="4" w:space="0" w:color="auto"/>
            </w:tcBorders>
            <w:noWrap/>
            <w:vAlign w:val="bottom"/>
            <w:hideMark/>
          </w:tcPr>
          <w:p w14:paraId="347A7AB5"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0.0071</w:t>
            </w:r>
          </w:p>
        </w:tc>
        <w:tc>
          <w:tcPr>
            <w:tcW w:w="844" w:type="dxa"/>
            <w:tcBorders>
              <w:top w:val="nil"/>
              <w:left w:val="nil"/>
              <w:bottom w:val="single" w:sz="4" w:space="0" w:color="auto"/>
              <w:right w:val="single" w:sz="4" w:space="0" w:color="auto"/>
            </w:tcBorders>
            <w:noWrap/>
            <w:vAlign w:val="bottom"/>
            <w:hideMark/>
          </w:tcPr>
          <w:p w14:paraId="59C232B7"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-0.0087</w:t>
            </w:r>
          </w:p>
        </w:tc>
        <w:tc>
          <w:tcPr>
            <w:tcW w:w="883" w:type="dxa"/>
            <w:tcBorders>
              <w:top w:val="nil"/>
              <w:left w:val="nil"/>
              <w:bottom w:val="single" w:sz="4" w:space="0" w:color="auto"/>
              <w:right w:val="single" w:sz="4" w:space="0" w:color="auto"/>
            </w:tcBorders>
            <w:noWrap/>
            <w:vAlign w:val="bottom"/>
            <w:hideMark/>
          </w:tcPr>
          <w:p w14:paraId="0A2082D5"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-0.0654</w:t>
            </w:r>
          </w:p>
        </w:tc>
        <w:tc>
          <w:tcPr>
            <w:tcW w:w="963" w:type="dxa"/>
            <w:tcBorders>
              <w:top w:val="nil"/>
              <w:left w:val="nil"/>
              <w:bottom w:val="single" w:sz="4" w:space="0" w:color="auto"/>
              <w:right w:val="single" w:sz="4" w:space="0" w:color="auto"/>
            </w:tcBorders>
            <w:noWrap/>
            <w:vAlign w:val="bottom"/>
            <w:hideMark/>
          </w:tcPr>
          <w:p w14:paraId="1C47CB85"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-0.0301</w:t>
            </w:r>
          </w:p>
        </w:tc>
        <w:tc>
          <w:tcPr>
            <w:tcW w:w="844" w:type="dxa"/>
            <w:tcBorders>
              <w:top w:val="nil"/>
              <w:left w:val="nil"/>
              <w:bottom w:val="single" w:sz="4" w:space="0" w:color="auto"/>
              <w:right w:val="single" w:sz="4" w:space="0" w:color="auto"/>
            </w:tcBorders>
            <w:noWrap/>
            <w:vAlign w:val="center"/>
          </w:tcPr>
          <w:p w14:paraId="09577241" w14:textId="77777777" w:rsidR="00D74311" w:rsidRPr="00BF11E3" w:rsidRDefault="00D74311" w:rsidP="0082453D">
            <w:pPr>
              <w:spacing w:after="0" w:line="240" w:lineRule="auto"/>
              <w:jc w:val="center"/>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0.33</w:t>
            </w:r>
          </w:p>
        </w:tc>
      </w:tr>
      <w:tr w:rsidR="00D74311" w:rsidRPr="00BF11E3" w14:paraId="51001EEB" w14:textId="77777777" w:rsidTr="0082453D">
        <w:trPr>
          <w:trHeight w:val="287"/>
        </w:trPr>
        <w:tc>
          <w:tcPr>
            <w:tcW w:w="1491" w:type="dxa"/>
            <w:tcBorders>
              <w:top w:val="nil"/>
              <w:left w:val="single" w:sz="4" w:space="0" w:color="auto"/>
              <w:bottom w:val="single" w:sz="4" w:space="0" w:color="auto"/>
              <w:right w:val="single" w:sz="4" w:space="0" w:color="auto"/>
            </w:tcBorders>
            <w:vAlign w:val="center"/>
            <w:hideMark/>
          </w:tcPr>
          <w:p w14:paraId="3A70CBC9" w14:textId="77777777" w:rsidR="00D74311" w:rsidRPr="00BF11E3" w:rsidRDefault="00D74311" w:rsidP="0082453D">
            <w:pPr>
              <w:spacing w:after="0" w:line="240" w:lineRule="auto"/>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50% Maturity Days</w:t>
            </w:r>
          </w:p>
        </w:tc>
        <w:tc>
          <w:tcPr>
            <w:tcW w:w="844" w:type="dxa"/>
            <w:tcBorders>
              <w:top w:val="nil"/>
              <w:left w:val="nil"/>
              <w:bottom w:val="single" w:sz="4" w:space="0" w:color="auto"/>
              <w:right w:val="single" w:sz="4" w:space="0" w:color="auto"/>
            </w:tcBorders>
            <w:noWrap/>
            <w:vAlign w:val="bottom"/>
            <w:hideMark/>
          </w:tcPr>
          <w:p w14:paraId="1446B6F6"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0.0049</w:t>
            </w:r>
          </w:p>
        </w:tc>
        <w:tc>
          <w:tcPr>
            <w:tcW w:w="844" w:type="dxa"/>
            <w:tcBorders>
              <w:top w:val="nil"/>
              <w:left w:val="nil"/>
              <w:bottom w:val="single" w:sz="4" w:space="0" w:color="auto"/>
              <w:right w:val="single" w:sz="4" w:space="0" w:color="auto"/>
            </w:tcBorders>
            <w:noWrap/>
            <w:vAlign w:val="bottom"/>
            <w:hideMark/>
          </w:tcPr>
          <w:p w14:paraId="77E5C624"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0.1766</w:t>
            </w:r>
          </w:p>
        </w:tc>
        <w:tc>
          <w:tcPr>
            <w:tcW w:w="844" w:type="dxa"/>
            <w:tcBorders>
              <w:top w:val="nil"/>
              <w:left w:val="nil"/>
              <w:bottom w:val="single" w:sz="4" w:space="0" w:color="auto"/>
              <w:right w:val="single" w:sz="4" w:space="0" w:color="auto"/>
            </w:tcBorders>
            <w:noWrap/>
            <w:vAlign w:val="bottom"/>
            <w:hideMark/>
          </w:tcPr>
          <w:p w14:paraId="44EF5DEC"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-0.0368</w:t>
            </w:r>
          </w:p>
        </w:tc>
        <w:tc>
          <w:tcPr>
            <w:tcW w:w="844" w:type="dxa"/>
            <w:tcBorders>
              <w:top w:val="nil"/>
              <w:left w:val="nil"/>
              <w:bottom w:val="single" w:sz="4" w:space="0" w:color="auto"/>
              <w:right w:val="single" w:sz="4" w:space="0" w:color="auto"/>
            </w:tcBorders>
            <w:noWrap/>
            <w:vAlign w:val="bottom"/>
            <w:hideMark/>
          </w:tcPr>
          <w:p w14:paraId="2DF2F08A"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0.1271</w:t>
            </w:r>
          </w:p>
        </w:tc>
        <w:tc>
          <w:tcPr>
            <w:tcW w:w="844" w:type="dxa"/>
            <w:tcBorders>
              <w:top w:val="nil"/>
              <w:left w:val="nil"/>
              <w:bottom w:val="single" w:sz="4" w:space="0" w:color="auto"/>
              <w:right w:val="single" w:sz="4" w:space="0" w:color="auto"/>
            </w:tcBorders>
            <w:noWrap/>
            <w:vAlign w:val="bottom"/>
            <w:hideMark/>
          </w:tcPr>
          <w:p w14:paraId="5C02B4C0"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0.0022</w:t>
            </w:r>
          </w:p>
        </w:tc>
        <w:tc>
          <w:tcPr>
            <w:tcW w:w="844" w:type="dxa"/>
            <w:tcBorders>
              <w:top w:val="nil"/>
              <w:left w:val="nil"/>
              <w:bottom w:val="single" w:sz="4" w:space="0" w:color="auto"/>
              <w:right w:val="single" w:sz="4" w:space="0" w:color="auto"/>
            </w:tcBorders>
            <w:noWrap/>
            <w:vAlign w:val="bottom"/>
            <w:hideMark/>
          </w:tcPr>
          <w:p w14:paraId="6EDD02B0"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0.0111</w:t>
            </w:r>
          </w:p>
        </w:tc>
        <w:tc>
          <w:tcPr>
            <w:tcW w:w="844" w:type="dxa"/>
            <w:tcBorders>
              <w:top w:val="nil"/>
              <w:left w:val="nil"/>
              <w:bottom w:val="single" w:sz="4" w:space="0" w:color="auto"/>
              <w:right w:val="single" w:sz="4" w:space="0" w:color="auto"/>
            </w:tcBorders>
            <w:noWrap/>
            <w:vAlign w:val="bottom"/>
            <w:hideMark/>
          </w:tcPr>
          <w:p w14:paraId="2FBD0B15"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0.0401</w:t>
            </w:r>
          </w:p>
        </w:tc>
        <w:tc>
          <w:tcPr>
            <w:tcW w:w="844" w:type="dxa"/>
            <w:tcBorders>
              <w:top w:val="nil"/>
              <w:left w:val="nil"/>
              <w:bottom w:val="single" w:sz="4" w:space="0" w:color="auto"/>
              <w:right w:val="single" w:sz="4" w:space="0" w:color="auto"/>
            </w:tcBorders>
            <w:noWrap/>
            <w:vAlign w:val="bottom"/>
            <w:hideMark/>
          </w:tcPr>
          <w:p w14:paraId="025EE2E6" w14:textId="77777777" w:rsidR="00D74311" w:rsidRPr="00BF11E3" w:rsidRDefault="00D74311" w:rsidP="0082453D">
            <w:pPr>
              <w:spacing w:after="0" w:line="240" w:lineRule="auto"/>
              <w:jc w:val="center"/>
              <w:rPr>
                <w:rFonts w:ascii="Times New Roman" w:eastAsia="Times New Roman" w:hAnsi="Times New Roman" w:cs="Times New Roman"/>
                <w:b/>
                <w:color w:val="000000" w:themeColor="text1"/>
                <w:sz w:val="16"/>
                <w:szCs w:val="16"/>
                <w:lang w:eastAsia="en-GB"/>
              </w:rPr>
            </w:pPr>
            <w:r w:rsidRPr="00BF11E3">
              <w:rPr>
                <w:rFonts w:ascii="Times New Roman" w:eastAsia="Times New Roman" w:hAnsi="Times New Roman" w:cs="Times New Roman"/>
                <w:b/>
                <w:color w:val="000000" w:themeColor="text1"/>
                <w:sz w:val="16"/>
                <w:szCs w:val="16"/>
                <w:lang w:eastAsia="en-GB"/>
              </w:rPr>
              <w:t>-0.2591</w:t>
            </w:r>
          </w:p>
        </w:tc>
        <w:tc>
          <w:tcPr>
            <w:tcW w:w="958" w:type="dxa"/>
            <w:tcBorders>
              <w:top w:val="nil"/>
              <w:left w:val="nil"/>
              <w:bottom w:val="single" w:sz="4" w:space="0" w:color="auto"/>
              <w:right w:val="single" w:sz="4" w:space="0" w:color="auto"/>
            </w:tcBorders>
            <w:noWrap/>
            <w:vAlign w:val="bottom"/>
            <w:hideMark/>
          </w:tcPr>
          <w:p w14:paraId="0D3342DC"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0.0083</w:t>
            </w:r>
          </w:p>
        </w:tc>
        <w:tc>
          <w:tcPr>
            <w:tcW w:w="844" w:type="dxa"/>
            <w:tcBorders>
              <w:top w:val="nil"/>
              <w:left w:val="nil"/>
              <w:bottom w:val="single" w:sz="4" w:space="0" w:color="auto"/>
              <w:right w:val="single" w:sz="4" w:space="0" w:color="auto"/>
            </w:tcBorders>
            <w:noWrap/>
            <w:vAlign w:val="bottom"/>
            <w:hideMark/>
          </w:tcPr>
          <w:p w14:paraId="0298B956"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0.0174</w:t>
            </w:r>
          </w:p>
        </w:tc>
        <w:tc>
          <w:tcPr>
            <w:tcW w:w="865" w:type="dxa"/>
            <w:tcBorders>
              <w:top w:val="nil"/>
              <w:left w:val="nil"/>
              <w:bottom w:val="single" w:sz="4" w:space="0" w:color="auto"/>
              <w:right w:val="single" w:sz="4" w:space="0" w:color="auto"/>
            </w:tcBorders>
            <w:noWrap/>
            <w:vAlign w:val="bottom"/>
            <w:hideMark/>
          </w:tcPr>
          <w:p w14:paraId="380AC052"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-0.0044</w:t>
            </w:r>
          </w:p>
        </w:tc>
        <w:tc>
          <w:tcPr>
            <w:tcW w:w="844" w:type="dxa"/>
            <w:tcBorders>
              <w:top w:val="nil"/>
              <w:left w:val="nil"/>
              <w:bottom w:val="single" w:sz="4" w:space="0" w:color="auto"/>
              <w:right w:val="single" w:sz="4" w:space="0" w:color="auto"/>
            </w:tcBorders>
            <w:noWrap/>
            <w:vAlign w:val="bottom"/>
            <w:hideMark/>
          </w:tcPr>
          <w:p w14:paraId="0F80DB32"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-0.0006</w:t>
            </w:r>
          </w:p>
        </w:tc>
        <w:tc>
          <w:tcPr>
            <w:tcW w:w="844" w:type="dxa"/>
            <w:tcBorders>
              <w:top w:val="nil"/>
              <w:left w:val="nil"/>
              <w:bottom w:val="single" w:sz="4" w:space="0" w:color="auto"/>
              <w:right w:val="single" w:sz="4" w:space="0" w:color="auto"/>
            </w:tcBorders>
            <w:noWrap/>
            <w:vAlign w:val="bottom"/>
            <w:hideMark/>
          </w:tcPr>
          <w:p w14:paraId="5D65C2BC"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0.0084</w:t>
            </w:r>
          </w:p>
        </w:tc>
        <w:tc>
          <w:tcPr>
            <w:tcW w:w="883" w:type="dxa"/>
            <w:tcBorders>
              <w:top w:val="nil"/>
              <w:left w:val="nil"/>
              <w:bottom w:val="single" w:sz="4" w:space="0" w:color="auto"/>
              <w:right w:val="single" w:sz="4" w:space="0" w:color="auto"/>
            </w:tcBorders>
            <w:noWrap/>
            <w:vAlign w:val="bottom"/>
            <w:hideMark/>
          </w:tcPr>
          <w:p w14:paraId="23ECA1A2"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-0.1019</w:t>
            </w:r>
          </w:p>
        </w:tc>
        <w:tc>
          <w:tcPr>
            <w:tcW w:w="963" w:type="dxa"/>
            <w:tcBorders>
              <w:top w:val="nil"/>
              <w:left w:val="nil"/>
              <w:bottom w:val="single" w:sz="4" w:space="0" w:color="auto"/>
              <w:right w:val="single" w:sz="4" w:space="0" w:color="auto"/>
            </w:tcBorders>
            <w:noWrap/>
            <w:vAlign w:val="bottom"/>
            <w:hideMark/>
          </w:tcPr>
          <w:p w14:paraId="48017694"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-0.0114</w:t>
            </w:r>
          </w:p>
        </w:tc>
        <w:tc>
          <w:tcPr>
            <w:tcW w:w="844" w:type="dxa"/>
            <w:tcBorders>
              <w:top w:val="nil"/>
              <w:left w:val="nil"/>
              <w:bottom w:val="single" w:sz="4" w:space="0" w:color="auto"/>
              <w:right w:val="single" w:sz="4" w:space="0" w:color="auto"/>
            </w:tcBorders>
            <w:noWrap/>
            <w:vAlign w:val="center"/>
          </w:tcPr>
          <w:p w14:paraId="7B2EE47A" w14:textId="77777777" w:rsidR="00D74311" w:rsidRPr="00BF11E3" w:rsidRDefault="00D74311" w:rsidP="0082453D">
            <w:pPr>
              <w:spacing w:after="0" w:line="240" w:lineRule="auto"/>
              <w:jc w:val="center"/>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-0.26</w:t>
            </w:r>
          </w:p>
        </w:tc>
      </w:tr>
      <w:tr w:rsidR="00D74311" w:rsidRPr="00BF11E3" w14:paraId="1EABEB23" w14:textId="77777777" w:rsidTr="0082453D">
        <w:trPr>
          <w:trHeight w:val="287"/>
        </w:trPr>
        <w:tc>
          <w:tcPr>
            <w:tcW w:w="1491" w:type="dxa"/>
            <w:tcBorders>
              <w:top w:val="nil"/>
              <w:left w:val="single" w:sz="4" w:space="0" w:color="auto"/>
              <w:bottom w:val="single" w:sz="4" w:space="0" w:color="auto"/>
              <w:right w:val="single" w:sz="4" w:space="0" w:color="auto"/>
            </w:tcBorders>
            <w:noWrap/>
            <w:vAlign w:val="center"/>
            <w:hideMark/>
          </w:tcPr>
          <w:p w14:paraId="0CAF0E4B" w14:textId="77777777" w:rsidR="00D74311" w:rsidRPr="00BF11E3" w:rsidRDefault="00D74311" w:rsidP="0082453D">
            <w:pPr>
              <w:spacing w:after="0" w:line="240" w:lineRule="auto"/>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No. of seed / spike</w:t>
            </w:r>
          </w:p>
        </w:tc>
        <w:tc>
          <w:tcPr>
            <w:tcW w:w="844" w:type="dxa"/>
            <w:tcBorders>
              <w:top w:val="nil"/>
              <w:left w:val="nil"/>
              <w:bottom w:val="single" w:sz="4" w:space="0" w:color="auto"/>
              <w:right w:val="single" w:sz="4" w:space="0" w:color="auto"/>
            </w:tcBorders>
            <w:noWrap/>
            <w:vAlign w:val="bottom"/>
            <w:hideMark/>
          </w:tcPr>
          <w:p w14:paraId="32C3FC75"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0.1146</w:t>
            </w:r>
          </w:p>
        </w:tc>
        <w:tc>
          <w:tcPr>
            <w:tcW w:w="844" w:type="dxa"/>
            <w:tcBorders>
              <w:top w:val="nil"/>
              <w:left w:val="nil"/>
              <w:bottom w:val="single" w:sz="4" w:space="0" w:color="auto"/>
              <w:right w:val="single" w:sz="4" w:space="0" w:color="auto"/>
            </w:tcBorders>
            <w:noWrap/>
            <w:vAlign w:val="bottom"/>
            <w:hideMark/>
          </w:tcPr>
          <w:p w14:paraId="23B8EA99"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0.0309</w:t>
            </w:r>
          </w:p>
        </w:tc>
        <w:tc>
          <w:tcPr>
            <w:tcW w:w="844" w:type="dxa"/>
            <w:tcBorders>
              <w:top w:val="nil"/>
              <w:left w:val="nil"/>
              <w:bottom w:val="single" w:sz="4" w:space="0" w:color="auto"/>
              <w:right w:val="single" w:sz="4" w:space="0" w:color="auto"/>
            </w:tcBorders>
            <w:noWrap/>
            <w:vAlign w:val="bottom"/>
            <w:hideMark/>
          </w:tcPr>
          <w:p w14:paraId="080CBE1C"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-0.0384</w:t>
            </w:r>
          </w:p>
        </w:tc>
        <w:tc>
          <w:tcPr>
            <w:tcW w:w="844" w:type="dxa"/>
            <w:tcBorders>
              <w:top w:val="nil"/>
              <w:left w:val="nil"/>
              <w:bottom w:val="single" w:sz="4" w:space="0" w:color="auto"/>
              <w:right w:val="single" w:sz="4" w:space="0" w:color="auto"/>
            </w:tcBorders>
            <w:noWrap/>
            <w:vAlign w:val="bottom"/>
            <w:hideMark/>
          </w:tcPr>
          <w:p w14:paraId="6BE5F96F"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0.1930</w:t>
            </w:r>
          </w:p>
        </w:tc>
        <w:tc>
          <w:tcPr>
            <w:tcW w:w="844" w:type="dxa"/>
            <w:tcBorders>
              <w:top w:val="nil"/>
              <w:left w:val="nil"/>
              <w:bottom w:val="single" w:sz="4" w:space="0" w:color="auto"/>
              <w:right w:val="single" w:sz="4" w:space="0" w:color="auto"/>
            </w:tcBorders>
            <w:noWrap/>
            <w:vAlign w:val="bottom"/>
            <w:hideMark/>
          </w:tcPr>
          <w:p w14:paraId="709EF92E"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0.0053</w:t>
            </w:r>
          </w:p>
        </w:tc>
        <w:tc>
          <w:tcPr>
            <w:tcW w:w="844" w:type="dxa"/>
            <w:tcBorders>
              <w:top w:val="nil"/>
              <w:left w:val="nil"/>
              <w:bottom w:val="single" w:sz="4" w:space="0" w:color="auto"/>
              <w:right w:val="single" w:sz="4" w:space="0" w:color="auto"/>
            </w:tcBorders>
            <w:noWrap/>
            <w:vAlign w:val="bottom"/>
            <w:hideMark/>
          </w:tcPr>
          <w:p w14:paraId="1DCA3C3E"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0.0583</w:t>
            </w:r>
          </w:p>
        </w:tc>
        <w:tc>
          <w:tcPr>
            <w:tcW w:w="844" w:type="dxa"/>
            <w:tcBorders>
              <w:top w:val="nil"/>
              <w:left w:val="nil"/>
              <w:bottom w:val="single" w:sz="4" w:space="0" w:color="auto"/>
              <w:right w:val="single" w:sz="4" w:space="0" w:color="auto"/>
            </w:tcBorders>
            <w:noWrap/>
            <w:vAlign w:val="bottom"/>
            <w:hideMark/>
          </w:tcPr>
          <w:p w14:paraId="7275EAF7"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-0.1063</w:t>
            </w:r>
          </w:p>
        </w:tc>
        <w:tc>
          <w:tcPr>
            <w:tcW w:w="844" w:type="dxa"/>
            <w:tcBorders>
              <w:top w:val="nil"/>
              <w:left w:val="nil"/>
              <w:bottom w:val="single" w:sz="4" w:space="0" w:color="auto"/>
              <w:right w:val="single" w:sz="4" w:space="0" w:color="auto"/>
            </w:tcBorders>
            <w:noWrap/>
            <w:vAlign w:val="bottom"/>
            <w:hideMark/>
          </w:tcPr>
          <w:p w14:paraId="30C3FAC5"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-0.0489</w:t>
            </w:r>
          </w:p>
        </w:tc>
        <w:tc>
          <w:tcPr>
            <w:tcW w:w="958" w:type="dxa"/>
            <w:tcBorders>
              <w:top w:val="nil"/>
              <w:left w:val="nil"/>
              <w:bottom w:val="single" w:sz="4" w:space="0" w:color="auto"/>
              <w:right w:val="single" w:sz="4" w:space="0" w:color="auto"/>
            </w:tcBorders>
            <w:noWrap/>
            <w:vAlign w:val="bottom"/>
            <w:hideMark/>
          </w:tcPr>
          <w:p w14:paraId="697826EA" w14:textId="77777777" w:rsidR="00D74311" w:rsidRPr="00BF11E3" w:rsidRDefault="00D74311" w:rsidP="0082453D">
            <w:pPr>
              <w:spacing w:after="0" w:line="240" w:lineRule="auto"/>
              <w:jc w:val="center"/>
              <w:rPr>
                <w:rFonts w:ascii="Times New Roman" w:eastAsia="Times New Roman" w:hAnsi="Times New Roman" w:cs="Times New Roman"/>
                <w:b/>
                <w:color w:val="000000" w:themeColor="text1"/>
                <w:sz w:val="16"/>
                <w:szCs w:val="16"/>
                <w:lang w:eastAsia="en-GB"/>
              </w:rPr>
            </w:pPr>
            <w:r w:rsidRPr="00BF11E3">
              <w:rPr>
                <w:rFonts w:ascii="Times New Roman" w:eastAsia="Times New Roman" w:hAnsi="Times New Roman" w:cs="Times New Roman"/>
                <w:b/>
                <w:color w:val="000000" w:themeColor="text1"/>
                <w:sz w:val="16"/>
                <w:szCs w:val="16"/>
                <w:lang w:eastAsia="en-GB"/>
              </w:rPr>
              <w:t>0.0442</w:t>
            </w:r>
          </w:p>
        </w:tc>
        <w:tc>
          <w:tcPr>
            <w:tcW w:w="844" w:type="dxa"/>
            <w:tcBorders>
              <w:top w:val="nil"/>
              <w:left w:val="nil"/>
              <w:bottom w:val="single" w:sz="4" w:space="0" w:color="auto"/>
              <w:right w:val="single" w:sz="4" w:space="0" w:color="auto"/>
            </w:tcBorders>
            <w:noWrap/>
            <w:vAlign w:val="bottom"/>
            <w:hideMark/>
          </w:tcPr>
          <w:p w14:paraId="4179C68F"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0.0765</w:t>
            </w:r>
          </w:p>
        </w:tc>
        <w:tc>
          <w:tcPr>
            <w:tcW w:w="865" w:type="dxa"/>
            <w:tcBorders>
              <w:top w:val="nil"/>
              <w:left w:val="nil"/>
              <w:bottom w:val="single" w:sz="4" w:space="0" w:color="auto"/>
              <w:right w:val="single" w:sz="4" w:space="0" w:color="auto"/>
            </w:tcBorders>
            <w:noWrap/>
            <w:vAlign w:val="bottom"/>
            <w:hideMark/>
          </w:tcPr>
          <w:p w14:paraId="77C336D6"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-0.0023</w:t>
            </w:r>
          </w:p>
        </w:tc>
        <w:tc>
          <w:tcPr>
            <w:tcW w:w="844" w:type="dxa"/>
            <w:tcBorders>
              <w:top w:val="nil"/>
              <w:left w:val="nil"/>
              <w:bottom w:val="single" w:sz="4" w:space="0" w:color="auto"/>
              <w:right w:val="single" w:sz="4" w:space="0" w:color="auto"/>
            </w:tcBorders>
            <w:noWrap/>
            <w:vAlign w:val="bottom"/>
            <w:hideMark/>
          </w:tcPr>
          <w:p w14:paraId="171B963F"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0.0312</w:t>
            </w:r>
          </w:p>
        </w:tc>
        <w:tc>
          <w:tcPr>
            <w:tcW w:w="844" w:type="dxa"/>
            <w:tcBorders>
              <w:top w:val="nil"/>
              <w:left w:val="nil"/>
              <w:bottom w:val="single" w:sz="4" w:space="0" w:color="auto"/>
              <w:right w:val="single" w:sz="4" w:space="0" w:color="auto"/>
            </w:tcBorders>
            <w:noWrap/>
            <w:vAlign w:val="bottom"/>
            <w:hideMark/>
          </w:tcPr>
          <w:p w14:paraId="185FB4F3"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-0.0069</w:t>
            </w:r>
          </w:p>
        </w:tc>
        <w:tc>
          <w:tcPr>
            <w:tcW w:w="883" w:type="dxa"/>
            <w:tcBorders>
              <w:top w:val="nil"/>
              <w:left w:val="nil"/>
              <w:bottom w:val="single" w:sz="4" w:space="0" w:color="auto"/>
              <w:right w:val="single" w:sz="4" w:space="0" w:color="auto"/>
            </w:tcBorders>
            <w:noWrap/>
            <w:vAlign w:val="bottom"/>
            <w:hideMark/>
          </w:tcPr>
          <w:p w14:paraId="2AAD7B63"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-0.0723</w:t>
            </w:r>
          </w:p>
        </w:tc>
        <w:tc>
          <w:tcPr>
            <w:tcW w:w="963" w:type="dxa"/>
            <w:tcBorders>
              <w:top w:val="nil"/>
              <w:left w:val="nil"/>
              <w:bottom w:val="single" w:sz="4" w:space="0" w:color="auto"/>
              <w:right w:val="single" w:sz="4" w:space="0" w:color="auto"/>
            </w:tcBorders>
            <w:noWrap/>
            <w:vAlign w:val="bottom"/>
            <w:hideMark/>
          </w:tcPr>
          <w:p w14:paraId="5C6345C7"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0.1559</w:t>
            </w:r>
          </w:p>
        </w:tc>
        <w:tc>
          <w:tcPr>
            <w:tcW w:w="844" w:type="dxa"/>
            <w:tcBorders>
              <w:top w:val="nil"/>
              <w:left w:val="nil"/>
              <w:bottom w:val="single" w:sz="4" w:space="0" w:color="auto"/>
              <w:right w:val="single" w:sz="4" w:space="0" w:color="auto"/>
            </w:tcBorders>
            <w:noWrap/>
            <w:vAlign w:val="center"/>
          </w:tcPr>
          <w:p w14:paraId="6778C1B3" w14:textId="77777777" w:rsidR="00D74311" w:rsidRPr="00BF11E3" w:rsidRDefault="00D74311" w:rsidP="0082453D">
            <w:pPr>
              <w:spacing w:after="0" w:line="240" w:lineRule="auto"/>
              <w:jc w:val="center"/>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0.04</w:t>
            </w:r>
          </w:p>
        </w:tc>
      </w:tr>
      <w:tr w:rsidR="00D74311" w:rsidRPr="00BF11E3" w14:paraId="0C3AA700" w14:textId="77777777" w:rsidTr="0082453D">
        <w:trPr>
          <w:trHeight w:val="287"/>
        </w:trPr>
        <w:tc>
          <w:tcPr>
            <w:tcW w:w="1491" w:type="dxa"/>
            <w:tcBorders>
              <w:top w:val="nil"/>
              <w:left w:val="single" w:sz="4" w:space="0" w:color="auto"/>
              <w:bottom w:val="single" w:sz="4" w:space="0" w:color="auto"/>
              <w:right w:val="single" w:sz="4" w:space="0" w:color="auto"/>
            </w:tcBorders>
            <w:vAlign w:val="center"/>
            <w:hideMark/>
          </w:tcPr>
          <w:p w14:paraId="446861E6" w14:textId="77777777" w:rsidR="00D74311" w:rsidRPr="00BF11E3" w:rsidRDefault="00D74311" w:rsidP="0082453D">
            <w:pPr>
              <w:spacing w:after="0" w:line="240" w:lineRule="auto"/>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No. of seed / plant</w:t>
            </w:r>
          </w:p>
        </w:tc>
        <w:tc>
          <w:tcPr>
            <w:tcW w:w="844" w:type="dxa"/>
            <w:tcBorders>
              <w:top w:val="nil"/>
              <w:left w:val="nil"/>
              <w:bottom w:val="single" w:sz="4" w:space="0" w:color="auto"/>
              <w:right w:val="single" w:sz="4" w:space="0" w:color="auto"/>
            </w:tcBorders>
            <w:noWrap/>
            <w:vAlign w:val="bottom"/>
            <w:hideMark/>
          </w:tcPr>
          <w:p w14:paraId="738099A1"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0.1658</w:t>
            </w:r>
          </w:p>
        </w:tc>
        <w:tc>
          <w:tcPr>
            <w:tcW w:w="844" w:type="dxa"/>
            <w:tcBorders>
              <w:top w:val="nil"/>
              <w:left w:val="nil"/>
              <w:bottom w:val="single" w:sz="4" w:space="0" w:color="auto"/>
              <w:right w:val="single" w:sz="4" w:space="0" w:color="auto"/>
            </w:tcBorders>
            <w:noWrap/>
            <w:vAlign w:val="bottom"/>
            <w:hideMark/>
          </w:tcPr>
          <w:p w14:paraId="2792B6F7"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-0.0216</w:t>
            </w:r>
          </w:p>
        </w:tc>
        <w:tc>
          <w:tcPr>
            <w:tcW w:w="844" w:type="dxa"/>
            <w:tcBorders>
              <w:top w:val="nil"/>
              <w:left w:val="nil"/>
              <w:bottom w:val="single" w:sz="4" w:space="0" w:color="auto"/>
              <w:right w:val="single" w:sz="4" w:space="0" w:color="auto"/>
            </w:tcBorders>
            <w:noWrap/>
            <w:vAlign w:val="bottom"/>
            <w:hideMark/>
          </w:tcPr>
          <w:p w14:paraId="4281F6C6"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-0.0037</w:t>
            </w:r>
          </w:p>
        </w:tc>
        <w:tc>
          <w:tcPr>
            <w:tcW w:w="844" w:type="dxa"/>
            <w:tcBorders>
              <w:top w:val="nil"/>
              <w:left w:val="nil"/>
              <w:bottom w:val="single" w:sz="4" w:space="0" w:color="auto"/>
              <w:right w:val="single" w:sz="4" w:space="0" w:color="auto"/>
            </w:tcBorders>
            <w:noWrap/>
            <w:vAlign w:val="bottom"/>
            <w:hideMark/>
          </w:tcPr>
          <w:p w14:paraId="0EE4E9FE"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0.1521</w:t>
            </w:r>
          </w:p>
        </w:tc>
        <w:tc>
          <w:tcPr>
            <w:tcW w:w="844" w:type="dxa"/>
            <w:tcBorders>
              <w:top w:val="nil"/>
              <w:left w:val="nil"/>
              <w:bottom w:val="single" w:sz="4" w:space="0" w:color="auto"/>
              <w:right w:val="single" w:sz="4" w:space="0" w:color="auto"/>
            </w:tcBorders>
            <w:noWrap/>
            <w:vAlign w:val="bottom"/>
            <w:hideMark/>
          </w:tcPr>
          <w:p w14:paraId="7EF16380"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0.0001</w:t>
            </w:r>
          </w:p>
        </w:tc>
        <w:tc>
          <w:tcPr>
            <w:tcW w:w="844" w:type="dxa"/>
            <w:tcBorders>
              <w:top w:val="nil"/>
              <w:left w:val="nil"/>
              <w:bottom w:val="single" w:sz="4" w:space="0" w:color="auto"/>
              <w:right w:val="single" w:sz="4" w:space="0" w:color="auto"/>
            </w:tcBorders>
            <w:noWrap/>
            <w:vAlign w:val="bottom"/>
            <w:hideMark/>
          </w:tcPr>
          <w:p w14:paraId="0D83287A"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0.0179</w:t>
            </w:r>
          </w:p>
        </w:tc>
        <w:tc>
          <w:tcPr>
            <w:tcW w:w="844" w:type="dxa"/>
            <w:tcBorders>
              <w:top w:val="nil"/>
              <w:left w:val="nil"/>
              <w:bottom w:val="single" w:sz="4" w:space="0" w:color="auto"/>
              <w:right w:val="single" w:sz="4" w:space="0" w:color="auto"/>
            </w:tcBorders>
            <w:noWrap/>
            <w:vAlign w:val="bottom"/>
            <w:hideMark/>
          </w:tcPr>
          <w:p w14:paraId="7BB49746"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-0.0760</w:t>
            </w:r>
          </w:p>
        </w:tc>
        <w:tc>
          <w:tcPr>
            <w:tcW w:w="844" w:type="dxa"/>
            <w:tcBorders>
              <w:top w:val="nil"/>
              <w:left w:val="nil"/>
              <w:bottom w:val="single" w:sz="4" w:space="0" w:color="auto"/>
              <w:right w:val="single" w:sz="4" w:space="0" w:color="auto"/>
            </w:tcBorders>
            <w:noWrap/>
            <w:vAlign w:val="bottom"/>
            <w:hideMark/>
          </w:tcPr>
          <w:p w14:paraId="5A1C5928"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-0.0362</w:t>
            </w:r>
          </w:p>
        </w:tc>
        <w:tc>
          <w:tcPr>
            <w:tcW w:w="958" w:type="dxa"/>
            <w:tcBorders>
              <w:top w:val="nil"/>
              <w:left w:val="nil"/>
              <w:bottom w:val="single" w:sz="4" w:space="0" w:color="auto"/>
              <w:right w:val="single" w:sz="4" w:space="0" w:color="auto"/>
            </w:tcBorders>
            <w:noWrap/>
            <w:vAlign w:val="bottom"/>
            <w:hideMark/>
          </w:tcPr>
          <w:p w14:paraId="0C952FC5"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0.0272</w:t>
            </w:r>
          </w:p>
        </w:tc>
        <w:tc>
          <w:tcPr>
            <w:tcW w:w="844" w:type="dxa"/>
            <w:tcBorders>
              <w:top w:val="nil"/>
              <w:left w:val="nil"/>
              <w:bottom w:val="single" w:sz="4" w:space="0" w:color="auto"/>
              <w:right w:val="single" w:sz="4" w:space="0" w:color="auto"/>
            </w:tcBorders>
            <w:noWrap/>
            <w:vAlign w:val="bottom"/>
            <w:hideMark/>
          </w:tcPr>
          <w:p w14:paraId="5256630B" w14:textId="77777777" w:rsidR="00D74311" w:rsidRPr="00BF11E3" w:rsidRDefault="00D74311" w:rsidP="0082453D">
            <w:pPr>
              <w:spacing w:after="0" w:line="240" w:lineRule="auto"/>
              <w:jc w:val="center"/>
              <w:rPr>
                <w:rFonts w:ascii="Times New Roman" w:eastAsia="Times New Roman" w:hAnsi="Times New Roman" w:cs="Times New Roman"/>
                <w:b/>
                <w:color w:val="000000" w:themeColor="text1"/>
                <w:sz w:val="16"/>
                <w:szCs w:val="16"/>
                <w:lang w:eastAsia="en-GB"/>
              </w:rPr>
            </w:pPr>
            <w:r w:rsidRPr="00BF11E3">
              <w:rPr>
                <w:rFonts w:ascii="Times New Roman" w:eastAsia="Times New Roman" w:hAnsi="Times New Roman" w:cs="Times New Roman"/>
                <w:b/>
                <w:color w:val="000000" w:themeColor="text1"/>
                <w:sz w:val="16"/>
                <w:szCs w:val="16"/>
                <w:lang w:eastAsia="en-GB"/>
              </w:rPr>
              <w:t>0.1244</w:t>
            </w:r>
          </w:p>
        </w:tc>
        <w:tc>
          <w:tcPr>
            <w:tcW w:w="865" w:type="dxa"/>
            <w:tcBorders>
              <w:top w:val="nil"/>
              <w:left w:val="nil"/>
              <w:bottom w:val="single" w:sz="4" w:space="0" w:color="auto"/>
              <w:right w:val="single" w:sz="4" w:space="0" w:color="auto"/>
            </w:tcBorders>
            <w:noWrap/>
            <w:vAlign w:val="bottom"/>
            <w:hideMark/>
          </w:tcPr>
          <w:p w14:paraId="57228BF7"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-0.0111</w:t>
            </w:r>
          </w:p>
        </w:tc>
        <w:tc>
          <w:tcPr>
            <w:tcW w:w="844" w:type="dxa"/>
            <w:tcBorders>
              <w:top w:val="nil"/>
              <w:left w:val="nil"/>
              <w:bottom w:val="single" w:sz="4" w:space="0" w:color="auto"/>
              <w:right w:val="single" w:sz="4" w:space="0" w:color="auto"/>
            </w:tcBorders>
            <w:noWrap/>
            <w:vAlign w:val="bottom"/>
            <w:hideMark/>
          </w:tcPr>
          <w:p w14:paraId="63605CF1"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0.0419</w:t>
            </w:r>
          </w:p>
        </w:tc>
        <w:tc>
          <w:tcPr>
            <w:tcW w:w="844" w:type="dxa"/>
            <w:tcBorders>
              <w:top w:val="nil"/>
              <w:left w:val="nil"/>
              <w:bottom w:val="single" w:sz="4" w:space="0" w:color="auto"/>
              <w:right w:val="single" w:sz="4" w:space="0" w:color="auto"/>
            </w:tcBorders>
            <w:noWrap/>
            <w:vAlign w:val="bottom"/>
            <w:hideMark/>
          </w:tcPr>
          <w:p w14:paraId="02DA7E11"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-0.0065</w:t>
            </w:r>
          </w:p>
        </w:tc>
        <w:tc>
          <w:tcPr>
            <w:tcW w:w="883" w:type="dxa"/>
            <w:tcBorders>
              <w:top w:val="nil"/>
              <w:left w:val="nil"/>
              <w:bottom w:val="single" w:sz="4" w:space="0" w:color="auto"/>
              <w:right w:val="single" w:sz="4" w:space="0" w:color="auto"/>
            </w:tcBorders>
            <w:noWrap/>
            <w:vAlign w:val="bottom"/>
            <w:hideMark/>
          </w:tcPr>
          <w:p w14:paraId="132316F7"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-0.0073</w:t>
            </w:r>
          </w:p>
        </w:tc>
        <w:tc>
          <w:tcPr>
            <w:tcW w:w="963" w:type="dxa"/>
            <w:tcBorders>
              <w:top w:val="nil"/>
              <w:left w:val="nil"/>
              <w:bottom w:val="single" w:sz="4" w:space="0" w:color="auto"/>
              <w:right w:val="single" w:sz="4" w:space="0" w:color="auto"/>
            </w:tcBorders>
            <w:noWrap/>
            <w:vAlign w:val="bottom"/>
            <w:hideMark/>
          </w:tcPr>
          <w:p w14:paraId="4434AB78"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0.1449</w:t>
            </w:r>
          </w:p>
        </w:tc>
        <w:tc>
          <w:tcPr>
            <w:tcW w:w="844" w:type="dxa"/>
            <w:tcBorders>
              <w:top w:val="nil"/>
              <w:left w:val="nil"/>
              <w:bottom w:val="single" w:sz="4" w:space="0" w:color="auto"/>
              <w:right w:val="single" w:sz="4" w:space="0" w:color="auto"/>
            </w:tcBorders>
            <w:noWrap/>
            <w:vAlign w:val="center"/>
          </w:tcPr>
          <w:p w14:paraId="33A2EBBE" w14:textId="77777777" w:rsidR="00D74311" w:rsidRPr="00BF11E3" w:rsidRDefault="00D74311" w:rsidP="0082453D">
            <w:pPr>
              <w:spacing w:after="0" w:line="240" w:lineRule="auto"/>
              <w:jc w:val="center"/>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0.12</w:t>
            </w:r>
          </w:p>
        </w:tc>
      </w:tr>
      <w:tr w:rsidR="00D74311" w:rsidRPr="00BF11E3" w14:paraId="74DDBB51" w14:textId="77777777" w:rsidTr="0082453D">
        <w:trPr>
          <w:trHeight w:val="287"/>
        </w:trPr>
        <w:tc>
          <w:tcPr>
            <w:tcW w:w="1491" w:type="dxa"/>
            <w:tcBorders>
              <w:top w:val="nil"/>
              <w:left w:val="single" w:sz="4" w:space="0" w:color="auto"/>
              <w:bottom w:val="single" w:sz="4" w:space="0" w:color="auto"/>
              <w:right w:val="single" w:sz="4" w:space="0" w:color="auto"/>
            </w:tcBorders>
            <w:noWrap/>
            <w:vAlign w:val="center"/>
            <w:hideMark/>
          </w:tcPr>
          <w:p w14:paraId="41256FB6" w14:textId="77777777" w:rsidR="00D74311" w:rsidRPr="00BF11E3" w:rsidRDefault="00D74311" w:rsidP="0082453D">
            <w:pPr>
              <w:spacing w:after="0" w:line="240" w:lineRule="auto"/>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Seed weight / spike(gm)</w:t>
            </w:r>
          </w:p>
        </w:tc>
        <w:tc>
          <w:tcPr>
            <w:tcW w:w="844" w:type="dxa"/>
            <w:tcBorders>
              <w:top w:val="nil"/>
              <w:left w:val="nil"/>
              <w:bottom w:val="single" w:sz="4" w:space="0" w:color="auto"/>
              <w:right w:val="single" w:sz="4" w:space="0" w:color="auto"/>
            </w:tcBorders>
            <w:noWrap/>
            <w:vAlign w:val="bottom"/>
            <w:hideMark/>
          </w:tcPr>
          <w:p w14:paraId="543B623F"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0.1642</w:t>
            </w:r>
          </w:p>
        </w:tc>
        <w:tc>
          <w:tcPr>
            <w:tcW w:w="844" w:type="dxa"/>
            <w:tcBorders>
              <w:top w:val="nil"/>
              <w:left w:val="nil"/>
              <w:bottom w:val="single" w:sz="4" w:space="0" w:color="auto"/>
              <w:right w:val="single" w:sz="4" w:space="0" w:color="auto"/>
            </w:tcBorders>
            <w:noWrap/>
            <w:vAlign w:val="bottom"/>
            <w:hideMark/>
          </w:tcPr>
          <w:p w14:paraId="0534EF85"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-0.0565</w:t>
            </w:r>
          </w:p>
        </w:tc>
        <w:tc>
          <w:tcPr>
            <w:tcW w:w="844" w:type="dxa"/>
            <w:tcBorders>
              <w:top w:val="nil"/>
              <w:left w:val="nil"/>
              <w:bottom w:val="single" w:sz="4" w:space="0" w:color="auto"/>
              <w:right w:val="single" w:sz="4" w:space="0" w:color="auto"/>
            </w:tcBorders>
            <w:noWrap/>
            <w:vAlign w:val="bottom"/>
            <w:hideMark/>
          </w:tcPr>
          <w:p w14:paraId="5AD5729E"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0.0100</w:t>
            </w:r>
          </w:p>
        </w:tc>
        <w:tc>
          <w:tcPr>
            <w:tcW w:w="844" w:type="dxa"/>
            <w:tcBorders>
              <w:top w:val="nil"/>
              <w:left w:val="nil"/>
              <w:bottom w:val="single" w:sz="4" w:space="0" w:color="auto"/>
              <w:right w:val="single" w:sz="4" w:space="0" w:color="auto"/>
            </w:tcBorders>
            <w:noWrap/>
            <w:vAlign w:val="bottom"/>
            <w:hideMark/>
          </w:tcPr>
          <w:p w14:paraId="499B052B"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0.0058</w:t>
            </w:r>
          </w:p>
        </w:tc>
        <w:tc>
          <w:tcPr>
            <w:tcW w:w="844" w:type="dxa"/>
            <w:tcBorders>
              <w:top w:val="nil"/>
              <w:left w:val="nil"/>
              <w:bottom w:val="single" w:sz="4" w:space="0" w:color="auto"/>
              <w:right w:val="single" w:sz="4" w:space="0" w:color="auto"/>
            </w:tcBorders>
            <w:noWrap/>
            <w:vAlign w:val="bottom"/>
            <w:hideMark/>
          </w:tcPr>
          <w:p w14:paraId="5B22206E"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-0.0041</w:t>
            </w:r>
          </w:p>
        </w:tc>
        <w:tc>
          <w:tcPr>
            <w:tcW w:w="844" w:type="dxa"/>
            <w:tcBorders>
              <w:top w:val="nil"/>
              <w:left w:val="nil"/>
              <w:bottom w:val="single" w:sz="4" w:space="0" w:color="auto"/>
              <w:right w:val="single" w:sz="4" w:space="0" w:color="auto"/>
            </w:tcBorders>
            <w:noWrap/>
            <w:vAlign w:val="bottom"/>
            <w:hideMark/>
          </w:tcPr>
          <w:p w14:paraId="474305AF"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-0.0254</w:t>
            </w:r>
          </w:p>
        </w:tc>
        <w:tc>
          <w:tcPr>
            <w:tcW w:w="844" w:type="dxa"/>
            <w:tcBorders>
              <w:top w:val="nil"/>
              <w:left w:val="nil"/>
              <w:bottom w:val="single" w:sz="4" w:space="0" w:color="auto"/>
              <w:right w:val="single" w:sz="4" w:space="0" w:color="auto"/>
            </w:tcBorders>
            <w:noWrap/>
            <w:vAlign w:val="bottom"/>
            <w:hideMark/>
          </w:tcPr>
          <w:p w14:paraId="713DEFBA"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-0.0588</w:t>
            </w:r>
          </w:p>
        </w:tc>
        <w:tc>
          <w:tcPr>
            <w:tcW w:w="844" w:type="dxa"/>
            <w:tcBorders>
              <w:top w:val="nil"/>
              <w:left w:val="nil"/>
              <w:bottom w:val="single" w:sz="4" w:space="0" w:color="auto"/>
              <w:right w:val="single" w:sz="4" w:space="0" w:color="auto"/>
            </w:tcBorders>
            <w:noWrap/>
            <w:vAlign w:val="bottom"/>
            <w:hideMark/>
          </w:tcPr>
          <w:p w14:paraId="702294A6"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-0.0496</w:t>
            </w:r>
          </w:p>
        </w:tc>
        <w:tc>
          <w:tcPr>
            <w:tcW w:w="958" w:type="dxa"/>
            <w:tcBorders>
              <w:top w:val="nil"/>
              <w:left w:val="nil"/>
              <w:bottom w:val="single" w:sz="4" w:space="0" w:color="auto"/>
              <w:right w:val="single" w:sz="4" w:space="0" w:color="auto"/>
            </w:tcBorders>
            <w:noWrap/>
            <w:vAlign w:val="bottom"/>
            <w:hideMark/>
          </w:tcPr>
          <w:p w14:paraId="79AD9BAA"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0.0045</w:t>
            </w:r>
          </w:p>
        </w:tc>
        <w:tc>
          <w:tcPr>
            <w:tcW w:w="844" w:type="dxa"/>
            <w:tcBorders>
              <w:top w:val="nil"/>
              <w:left w:val="nil"/>
              <w:bottom w:val="single" w:sz="4" w:space="0" w:color="auto"/>
              <w:right w:val="single" w:sz="4" w:space="0" w:color="auto"/>
            </w:tcBorders>
            <w:noWrap/>
            <w:vAlign w:val="bottom"/>
            <w:hideMark/>
          </w:tcPr>
          <w:p w14:paraId="1439B03D"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0.0596</w:t>
            </w:r>
          </w:p>
        </w:tc>
        <w:tc>
          <w:tcPr>
            <w:tcW w:w="865" w:type="dxa"/>
            <w:tcBorders>
              <w:top w:val="nil"/>
              <w:left w:val="nil"/>
              <w:bottom w:val="single" w:sz="4" w:space="0" w:color="auto"/>
              <w:right w:val="single" w:sz="4" w:space="0" w:color="auto"/>
            </w:tcBorders>
            <w:noWrap/>
            <w:vAlign w:val="bottom"/>
            <w:hideMark/>
          </w:tcPr>
          <w:p w14:paraId="042AC1CC" w14:textId="77777777" w:rsidR="00D74311" w:rsidRPr="00BF11E3" w:rsidRDefault="00D74311" w:rsidP="0082453D">
            <w:pPr>
              <w:spacing w:after="0" w:line="240" w:lineRule="auto"/>
              <w:jc w:val="center"/>
              <w:rPr>
                <w:rFonts w:ascii="Times New Roman" w:eastAsia="Times New Roman" w:hAnsi="Times New Roman" w:cs="Times New Roman"/>
                <w:b/>
                <w:color w:val="000000" w:themeColor="text1"/>
                <w:sz w:val="16"/>
                <w:szCs w:val="16"/>
                <w:lang w:eastAsia="en-GB"/>
              </w:rPr>
            </w:pPr>
            <w:r w:rsidRPr="00BF11E3">
              <w:rPr>
                <w:rFonts w:ascii="Times New Roman" w:eastAsia="Times New Roman" w:hAnsi="Times New Roman" w:cs="Times New Roman"/>
                <w:b/>
                <w:color w:val="000000" w:themeColor="text1"/>
                <w:sz w:val="16"/>
                <w:szCs w:val="16"/>
                <w:lang w:eastAsia="en-GB"/>
              </w:rPr>
              <w:t>-0.0231</w:t>
            </w:r>
          </w:p>
        </w:tc>
        <w:tc>
          <w:tcPr>
            <w:tcW w:w="844" w:type="dxa"/>
            <w:tcBorders>
              <w:top w:val="nil"/>
              <w:left w:val="nil"/>
              <w:bottom w:val="single" w:sz="4" w:space="0" w:color="auto"/>
              <w:right w:val="single" w:sz="4" w:space="0" w:color="auto"/>
            </w:tcBorders>
            <w:noWrap/>
            <w:vAlign w:val="bottom"/>
            <w:hideMark/>
          </w:tcPr>
          <w:p w14:paraId="775953F9"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0.0209</w:t>
            </w:r>
          </w:p>
        </w:tc>
        <w:tc>
          <w:tcPr>
            <w:tcW w:w="844" w:type="dxa"/>
            <w:tcBorders>
              <w:top w:val="nil"/>
              <w:left w:val="nil"/>
              <w:bottom w:val="single" w:sz="4" w:space="0" w:color="auto"/>
              <w:right w:val="single" w:sz="4" w:space="0" w:color="auto"/>
            </w:tcBorders>
            <w:noWrap/>
            <w:vAlign w:val="bottom"/>
            <w:hideMark/>
          </w:tcPr>
          <w:p w14:paraId="38F75F62"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-0.0026</w:t>
            </w:r>
          </w:p>
        </w:tc>
        <w:tc>
          <w:tcPr>
            <w:tcW w:w="883" w:type="dxa"/>
            <w:tcBorders>
              <w:top w:val="nil"/>
              <w:left w:val="nil"/>
              <w:bottom w:val="single" w:sz="4" w:space="0" w:color="auto"/>
              <w:right w:val="single" w:sz="4" w:space="0" w:color="auto"/>
            </w:tcBorders>
            <w:noWrap/>
            <w:vAlign w:val="bottom"/>
            <w:hideMark/>
          </w:tcPr>
          <w:p w14:paraId="05130A0C"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0.0863</w:t>
            </w:r>
          </w:p>
        </w:tc>
        <w:tc>
          <w:tcPr>
            <w:tcW w:w="963" w:type="dxa"/>
            <w:tcBorders>
              <w:top w:val="nil"/>
              <w:left w:val="nil"/>
              <w:bottom w:val="single" w:sz="4" w:space="0" w:color="auto"/>
              <w:right w:val="single" w:sz="4" w:space="0" w:color="auto"/>
            </w:tcBorders>
            <w:noWrap/>
            <w:vAlign w:val="bottom"/>
            <w:hideMark/>
          </w:tcPr>
          <w:p w14:paraId="467520DC"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0.0003</w:t>
            </w:r>
          </w:p>
        </w:tc>
        <w:tc>
          <w:tcPr>
            <w:tcW w:w="844" w:type="dxa"/>
            <w:tcBorders>
              <w:top w:val="nil"/>
              <w:left w:val="nil"/>
              <w:bottom w:val="single" w:sz="4" w:space="0" w:color="auto"/>
              <w:right w:val="single" w:sz="4" w:space="0" w:color="auto"/>
            </w:tcBorders>
            <w:noWrap/>
            <w:vAlign w:val="center"/>
          </w:tcPr>
          <w:p w14:paraId="167A8219" w14:textId="77777777" w:rsidR="00D74311" w:rsidRPr="00BF11E3" w:rsidRDefault="00D74311" w:rsidP="0082453D">
            <w:pPr>
              <w:spacing w:after="0" w:line="240" w:lineRule="auto"/>
              <w:jc w:val="center"/>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-0.02</w:t>
            </w:r>
          </w:p>
        </w:tc>
      </w:tr>
      <w:tr w:rsidR="00D74311" w:rsidRPr="00BF11E3" w14:paraId="7B167634" w14:textId="77777777" w:rsidTr="0082453D">
        <w:trPr>
          <w:trHeight w:val="287"/>
        </w:trPr>
        <w:tc>
          <w:tcPr>
            <w:tcW w:w="1491" w:type="dxa"/>
            <w:tcBorders>
              <w:top w:val="nil"/>
              <w:left w:val="single" w:sz="4" w:space="0" w:color="auto"/>
              <w:bottom w:val="single" w:sz="4" w:space="0" w:color="auto"/>
              <w:right w:val="single" w:sz="4" w:space="0" w:color="auto"/>
            </w:tcBorders>
            <w:vAlign w:val="center"/>
            <w:hideMark/>
          </w:tcPr>
          <w:p w14:paraId="79680224" w14:textId="77777777" w:rsidR="00D74311" w:rsidRPr="00BF11E3" w:rsidRDefault="00D74311" w:rsidP="0082453D">
            <w:pPr>
              <w:spacing w:after="0" w:line="240" w:lineRule="auto"/>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No. of tillers / plant</w:t>
            </w:r>
          </w:p>
        </w:tc>
        <w:tc>
          <w:tcPr>
            <w:tcW w:w="844" w:type="dxa"/>
            <w:tcBorders>
              <w:top w:val="nil"/>
              <w:left w:val="nil"/>
              <w:bottom w:val="single" w:sz="4" w:space="0" w:color="auto"/>
              <w:right w:val="single" w:sz="4" w:space="0" w:color="auto"/>
            </w:tcBorders>
            <w:noWrap/>
            <w:vAlign w:val="bottom"/>
            <w:hideMark/>
          </w:tcPr>
          <w:p w14:paraId="262718B0"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0.0716</w:t>
            </w:r>
          </w:p>
        </w:tc>
        <w:tc>
          <w:tcPr>
            <w:tcW w:w="844" w:type="dxa"/>
            <w:tcBorders>
              <w:top w:val="nil"/>
              <w:left w:val="nil"/>
              <w:bottom w:val="single" w:sz="4" w:space="0" w:color="auto"/>
              <w:right w:val="single" w:sz="4" w:space="0" w:color="auto"/>
            </w:tcBorders>
            <w:noWrap/>
            <w:vAlign w:val="bottom"/>
            <w:hideMark/>
          </w:tcPr>
          <w:p w14:paraId="44EAEA49"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-0.0278</w:t>
            </w:r>
          </w:p>
        </w:tc>
        <w:tc>
          <w:tcPr>
            <w:tcW w:w="844" w:type="dxa"/>
            <w:tcBorders>
              <w:top w:val="nil"/>
              <w:left w:val="nil"/>
              <w:bottom w:val="single" w:sz="4" w:space="0" w:color="auto"/>
              <w:right w:val="single" w:sz="4" w:space="0" w:color="auto"/>
            </w:tcBorders>
            <w:noWrap/>
            <w:vAlign w:val="bottom"/>
            <w:hideMark/>
          </w:tcPr>
          <w:p w14:paraId="032ABDE7"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-0.0058</w:t>
            </w:r>
          </w:p>
        </w:tc>
        <w:tc>
          <w:tcPr>
            <w:tcW w:w="844" w:type="dxa"/>
            <w:tcBorders>
              <w:top w:val="nil"/>
              <w:left w:val="nil"/>
              <w:bottom w:val="single" w:sz="4" w:space="0" w:color="auto"/>
              <w:right w:val="single" w:sz="4" w:space="0" w:color="auto"/>
            </w:tcBorders>
            <w:noWrap/>
            <w:vAlign w:val="bottom"/>
            <w:hideMark/>
          </w:tcPr>
          <w:p w14:paraId="19C3F00E"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0.1026</w:t>
            </w:r>
          </w:p>
        </w:tc>
        <w:tc>
          <w:tcPr>
            <w:tcW w:w="844" w:type="dxa"/>
            <w:tcBorders>
              <w:top w:val="nil"/>
              <w:left w:val="nil"/>
              <w:bottom w:val="single" w:sz="4" w:space="0" w:color="auto"/>
              <w:right w:val="single" w:sz="4" w:space="0" w:color="auto"/>
            </w:tcBorders>
            <w:noWrap/>
            <w:vAlign w:val="bottom"/>
            <w:hideMark/>
          </w:tcPr>
          <w:p w14:paraId="0CDD1837"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-0.0006</w:t>
            </w:r>
          </w:p>
        </w:tc>
        <w:tc>
          <w:tcPr>
            <w:tcW w:w="844" w:type="dxa"/>
            <w:tcBorders>
              <w:top w:val="nil"/>
              <w:left w:val="nil"/>
              <w:bottom w:val="single" w:sz="4" w:space="0" w:color="auto"/>
              <w:right w:val="single" w:sz="4" w:space="0" w:color="auto"/>
            </w:tcBorders>
            <w:noWrap/>
            <w:vAlign w:val="bottom"/>
            <w:hideMark/>
          </w:tcPr>
          <w:p w14:paraId="18F6B945"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-0.0084</w:t>
            </w:r>
          </w:p>
        </w:tc>
        <w:tc>
          <w:tcPr>
            <w:tcW w:w="844" w:type="dxa"/>
            <w:tcBorders>
              <w:top w:val="nil"/>
              <w:left w:val="nil"/>
              <w:bottom w:val="single" w:sz="4" w:space="0" w:color="auto"/>
              <w:right w:val="single" w:sz="4" w:space="0" w:color="auto"/>
            </w:tcBorders>
            <w:noWrap/>
            <w:vAlign w:val="bottom"/>
            <w:hideMark/>
          </w:tcPr>
          <w:p w14:paraId="4C2E43E3"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0.0302</w:t>
            </w:r>
          </w:p>
        </w:tc>
        <w:tc>
          <w:tcPr>
            <w:tcW w:w="844" w:type="dxa"/>
            <w:tcBorders>
              <w:top w:val="nil"/>
              <w:left w:val="nil"/>
              <w:bottom w:val="single" w:sz="4" w:space="0" w:color="auto"/>
              <w:right w:val="single" w:sz="4" w:space="0" w:color="auto"/>
            </w:tcBorders>
            <w:noWrap/>
            <w:vAlign w:val="bottom"/>
            <w:hideMark/>
          </w:tcPr>
          <w:p w14:paraId="25EF41AB"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0.0020</w:t>
            </w:r>
          </w:p>
        </w:tc>
        <w:tc>
          <w:tcPr>
            <w:tcW w:w="958" w:type="dxa"/>
            <w:tcBorders>
              <w:top w:val="nil"/>
              <w:left w:val="nil"/>
              <w:bottom w:val="single" w:sz="4" w:space="0" w:color="auto"/>
              <w:right w:val="single" w:sz="4" w:space="0" w:color="auto"/>
            </w:tcBorders>
            <w:noWrap/>
            <w:vAlign w:val="bottom"/>
            <w:hideMark/>
          </w:tcPr>
          <w:p w14:paraId="66B70DAB"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0.0178</w:t>
            </w:r>
          </w:p>
        </w:tc>
        <w:tc>
          <w:tcPr>
            <w:tcW w:w="844" w:type="dxa"/>
            <w:tcBorders>
              <w:top w:val="nil"/>
              <w:left w:val="nil"/>
              <w:bottom w:val="single" w:sz="4" w:space="0" w:color="auto"/>
              <w:right w:val="single" w:sz="4" w:space="0" w:color="auto"/>
            </w:tcBorders>
            <w:noWrap/>
            <w:vAlign w:val="bottom"/>
            <w:hideMark/>
          </w:tcPr>
          <w:p w14:paraId="17943D14"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0.0671</w:t>
            </w:r>
          </w:p>
        </w:tc>
        <w:tc>
          <w:tcPr>
            <w:tcW w:w="865" w:type="dxa"/>
            <w:tcBorders>
              <w:top w:val="nil"/>
              <w:left w:val="nil"/>
              <w:bottom w:val="single" w:sz="4" w:space="0" w:color="auto"/>
              <w:right w:val="single" w:sz="4" w:space="0" w:color="auto"/>
            </w:tcBorders>
            <w:noWrap/>
            <w:vAlign w:val="bottom"/>
            <w:hideMark/>
          </w:tcPr>
          <w:p w14:paraId="2CF7E795"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-0.0062</w:t>
            </w:r>
          </w:p>
        </w:tc>
        <w:tc>
          <w:tcPr>
            <w:tcW w:w="844" w:type="dxa"/>
            <w:tcBorders>
              <w:top w:val="nil"/>
              <w:left w:val="nil"/>
              <w:bottom w:val="single" w:sz="4" w:space="0" w:color="auto"/>
              <w:right w:val="single" w:sz="4" w:space="0" w:color="auto"/>
            </w:tcBorders>
            <w:noWrap/>
            <w:vAlign w:val="bottom"/>
            <w:hideMark/>
          </w:tcPr>
          <w:p w14:paraId="3D7C0543" w14:textId="77777777" w:rsidR="00D74311" w:rsidRPr="00BF11E3" w:rsidRDefault="00D74311" w:rsidP="0082453D">
            <w:pPr>
              <w:spacing w:after="0" w:line="240" w:lineRule="auto"/>
              <w:jc w:val="center"/>
              <w:rPr>
                <w:rFonts w:ascii="Times New Roman" w:eastAsia="Times New Roman" w:hAnsi="Times New Roman" w:cs="Times New Roman"/>
                <w:b/>
                <w:color w:val="000000" w:themeColor="text1"/>
                <w:sz w:val="16"/>
                <w:szCs w:val="16"/>
                <w:lang w:eastAsia="en-GB"/>
              </w:rPr>
            </w:pPr>
            <w:r w:rsidRPr="00BF11E3">
              <w:rPr>
                <w:rFonts w:ascii="Times New Roman" w:eastAsia="Times New Roman" w:hAnsi="Times New Roman" w:cs="Times New Roman"/>
                <w:b/>
                <w:color w:val="000000" w:themeColor="text1"/>
                <w:sz w:val="16"/>
                <w:szCs w:val="16"/>
                <w:lang w:eastAsia="en-GB"/>
              </w:rPr>
              <w:t>0.0776</w:t>
            </w:r>
          </w:p>
        </w:tc>
        <w:tc>
          <w:tcPr>
            <w:tcW w:w="844" w:type="dxa"/>
            <w:tcBorders>
              <w:top w:val="nil"/>
              <w:left w:val="nil"/>
              <w:bottom w:val="single" w:sz="4" w:space="0" w:color="auto"/>
              <w:right w:val="single" w:sz="4" w:space="0" w:color="auto"/>
            </w:tcBorders>
            <w:noWrap/>
            <w:vAlign w:val="bottom"/>
            <w:hideMark/>
          </w:tcPr>
          <w:p w14:paraId="59E2B5C7"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-0.0144</w:t>
            </w:r>
          </w:p>
        </w:tc>
        <w:tc>
          <w:tcPr>
            <w:tcW w:w="883" w:type="dxa"/>
            <w:tcBorders>
              <w:top w:val="nil"/>
              <w:left w:val="nil"/>
              <w:bottom w:val="single" w:sz="4" w:space="0" w:color="auto"/>
              <w:right w:val="single" w:sz="4" w:space="0" w:color="auto"/>
            </w:tcBorders>
            <w:noWrap/>
            <w:vAlign w:val="bottom"/>
            <w:hideMark/>
          </w:tcPr>
          <w:p w14:paraId="69647659"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-0.1979</w:t>
            </w:r>
          </w:p>
        </w:tc>
        <w:tc>
          <w:tcPr>
            <w:tcW w:w="963" w:type="dxa"/>
            <w:tcBorders>
              <w:top w:val="nil"/>
              <w:left w:val="nil"/>
              <w:bottom w:val="single" w:sz="4" w:space="0" w:color="auto"/>
              <w:right w:val="single" w:sz="4" w:space="0" w:color="auto"/>
            </w:tcBorders>
            <w:noWrap/>
            <w:vAlign w:val="bottom"/>
            <w:hideMark/>
          </w:tcPr>
          <w:p w14:paraId="4E1D131E"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0.0814</w:t>
            </w:r>
          </w:p>
        </w:tc>
        <w:tc>
          <w:tcPr>
            <w:tcW w:w="844" w:type="dxa"/>
            <w:tcBorders>
              <w:top w:val="nil"/>
              <w:left w:val="nil"/>
              <w:bottom w:val="single" w:sz="4" w:space="0" w:color="auto"/>
              <w:right w:val="single" w:sz="4" w:space="0" w:color="auto"/>
            </w:tcBorders>
            <w:noWrap/>
            <w:vAlign w:val="center"/>
          </w:tcPr>
          <w:p w14:paraId="4C73371F" w14:textId="77777777" w:rsidR="00D74311" w:rsidRPr="00BF11E3" w:rsidRDefault="00D74311" w:rsidP="0082453D">
            <w:pPr>
              <w:spacing w:after="0" w:line="240" w:lineRule="auto"/>
              <w:jc w:val="center"/>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0.08</w:t>
            </w:r>
          </w:p>
        </w:tc>
      </w:tr>
      <w:tr w:rsidR="00D74311" w:rsidRPr="00BF11E3" w14:paraId="79E257D1" w14:textId="77777777" w:rsidTr="0082453D">
        <w:trPr>
          <w:trHeight w:val="287"/>
        </w:trPr>
        <w:tc>
          <w:tcPr>
            <w:tcW w:w="1491" w:type="dxa"/>
            <w:tcBorders>
              <w:top w:val="nil"/>
              <w:left w:val="single" w:sz="4" w:space="0" w:color="auto"/>
              <w:bottom w:val="single" w:sz="4" w:space="0" w:color="auto"/>
              <w:right w:val="single" w:sz="4" w:space="0" w:color="auto"/>
            </w:tcBorders>
            <w:noWrap/>
            <w:vAlign w:val="center"/>
            <w:hideMark/>
          </w:tcPr>
          <w:p w14:paraId="27C18FD8" w14:textId="77777777" w:rsidR="00D74311" w:rsidRPr="00BF11E3" w:rsidRDefault="00D74311" w:rsidP="0082453D">
            <w:pPr>
              <w:spacing w:after="0" w:line="240" w:lineRule="auto"/>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Weight of straw / plot (gm)</w:t>
            </w:r>
          </w:p>
        </w:tc>
        <w:tc>
          <w:tcPr>
            <w:tcW w:w="844" w:type="dxa"/>
            <w:tcBorders>
              <w:top w:val="nil"/>
              <w:left w:val="nil"/>
              <w:bottom w:val="single" w:sz="4" w:space="0" w:color="auto"/>
              <w:right w:val="single" w:sz="4" w:space="0" w:color="auto"/>
            </w:tcBorders>
            <w:noWrap/>
            <w:vAlign w:val="bottom"/>
            <w:hideMark/>
          </w:tcPr>
          <w:p w14:paraId="47B81B20"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-0.0484</w:t>
            </w:r>
          </w:p>
        </w:tc>
        <w:tc>
          <w:tcPr>
            <w:tcW w:w="844" w:type="dxa"/>
            <w:tcBorders>
              <w:top w:val="nil"/>
              <w:left w:val="nil"/>
              <w:bottom w:val="single" w:sz="4" w:space="0" w:color="auto"/>
              <w:right w:val="single" w:sz="4" w:space="0" w:color="auto"/>
            </w:tcBorders>
            <w:noWrap/>
            <w:vAlign w:val="bottom"/>
            <w:hideMark/>
          </w:tcPr>
          <w:p w14:paraId="7CF5634D"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0.1130</w:t>
            </w:r>
          </w:p>
        </w:tc>
        <w:tc>
          <w:tcPr>
            <w:tcW w:w="844" w:type="dxa"/>
            <w:tcBorders>
              <w:top w:val="nil"/>
              <w:left w:val="nil"/>
              <w:bottom w:val="single" w:sz="4" w:space="0" w:color="auto"/>
              <w:right w:val="single" w:sz="4" w:space="0" w:color="auto"/>
            </w:tcBorders>
            <w:noWrap/>
            <w:vAlign w:val="bottom"/>
            <w:hideMark/>
          </w:tcPr>
          <w:p w14:paraId="6CEF8884"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-0.0225</w:t>
            </w:r>
          </w:p>
        </w:tc>
        <w:tc>
          <w:tcPr>
            <w:tcW w:w="844" w:type="dxa"/>
            <w:tcBorders>
              <w:top w:val="nil"/>
              <w:left w:val="nil"/>
              <w:bottom w:val="single" w:sz="4" w:space="0" w:color="auto"/>
              <w:right w:val="single" w:sz="4" w:space="0" w:color="auto"/>
            </w:tcBorders>
            <w:noWrap/>
            <w:vAlign w:val="bottom"/>
            <w:hideMark/>
          </w:tcPr>
          <w:p w14:paraId="3C55206C"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0.0056</w:t>
            </w:r>
          </w:p>
        </w:tc>
        <w:tc>
          <w:tcPr>
            <w:tcW w:w="844" w:type="dxa"/>
            <w:tcBorders>
              <w:top w:val="nil"/>
              <w:left w:val="nil"/>
              <w:bottom w:val="single" w:sz="4" w:space="0" w:color="auto"/>
              <w:right w:val="single" w:sz="4" w:space="0" w:color="auto"/>
            </w:tcBorders>
            <w:noWrap/>
            <w:vAlign w:val="bottom"/>
            <w:hideMark/>
          </w:tcPr>
          <w:p w14:paraId="28C99B70"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0.0018</w:t>
            </w:r>
          </w:p>
        </w:tc>
        <w:tc>
          <w:tcPr>
            <w:tcW w:w="844" w:type="dxa"/>
            <w:tcBorders>
              <w:top w:val="nil"/>
              <w:left w:val="nil"/>
              <w:bottom w:val="single" w:sz="4" w:space="0" w:color="auto"/>
              <w:right w:val="single" w:sz="4" w:space="0" w:color="auto"/>
            </w:tcBorders>
            <w:noWrap/>
            <w:vAlign w:val="bottom"/>
            <w:hideMark/>
          </w:tcPr>
          <w:p w14:paraId="595CE71C"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0.0399</w:t>
            </w:r>
          </w:p>
        </w:tc>
        <w:tc>
          <w:tcPr>
            <w:tcW w:w="844" w:type="dxa"/>
            <w:tcBorders>
              <w:top w:val="nil"/>
              <w:left w:val="nil"/>
              <w:bottom w:val="single" w:sz="4" w:space="0" w:color="auto"/>
              <w:right w:val="single" w:sz="4" w:space="0" w:color="auto"/>
            </w:tcBorders>
            <w:noWrap/>
            <w:vAlign w:val="bottom"/>
            <w:hideMark/>
          </w:tcPr>
          <w:p w14:paraId="5C1B0BB1"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-0.0731</w:t>
            </w:r>
          </w:p>
        </w:tc>
        <w:tc>
          <w:tcPr>
            <w:tcW w:w="844" w:type="dxa"/>
            <w:tcBorders>
              <w:top w:val="nil"/>
              <w:left w:val="nil"/>
              <w:bottom w:val="single" w:sz="4" w:space="0" w:color="auto"/>
              <w:right w:val="single" w:sz="4" w:space="0" w:color="auto"/>
            </w:tcBorders>
            <w:noWrap/>
            <w:vAlign w:val="bottom"/>
            <w:hideMark/>
          </w:tcPr>
          <w:p w14:paraId="149C5C12"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-0.0557</w:t>
            </w:r>
          </w:p>
        </w:tc>
        <w:tc>
          <w:tcPr>
            <w:tcW w:w="958" w:type="dxa"/>
            <w:tcBorders>
              <w:top w:val="nil"/>
              <w:left w:val="nil"/>
              <w:bottom w:val="single" w:sz="4" w:space="0" w:color="auto"/>
              <w:right w:val="single" w:sz="4" w:space="0" w:color="auto"/>
            </w:tcBorders>
            <w:noWrap/>
            <w:vAlign w:val="bottom"/>
            <w:hideMark/>
          </w:tcPr>
          <w:p w14:paraId="4D84DF0D"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-0.0079</w:t>
            </w:r>
          </w:p>
        </w:tc>
        <w:tc>
          <w:tcPr>
            <w:tcW w:w="844" w:type="dxa"/>
            <w:tcBorders>
              <w:top w:val="nil"/>
              <w:left w:val="nil"/>
              <w:bottom w:val="single" w:sz="4" w:space="0" w:color="auto"/>
              <w:right w:val="single" w:sz="4" w:space="0" w:color="auto"/>
            </w:tcBorders>
            <w:noWrap/>
            <w:vAlign w:val="bottom"/>
            <w:hideMark/>
          </w:tcPr>
          <w:p w14:paraId="7D6DDE9E"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-0.0209</w:t>
            </w:r>
          </w:p>
        </w:tc>
        <w:tc>
          <w:tcPr>
            <w:tcW w:w="865" w:type="dxa"/>
            <w:tcBorders>
              <w:top w:val="nil"/>
              <w:left w:val="nil"/>
              <w:bottom w:val="single" w:sz="4" w:space="0" w:color="auto"/>
              <w:right w:val="single" w:sz="4" w:space="0" w:color="auto"/>
            </w:tcBorders>
            <w:noWrap/>
            <w:vAlign w:val="bottom"/>
            <w:hideMark/>
          </w:tcPr>
          <w:p w14:paraId="7B025EFD"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0.0015</w:t>
            </w:r>
          </w:p>
        </w:tc>
        <w:tc>
          <w:tcPr>
            <w:tcW w:w="844" w:type="dxa"/>
            <w:tcBorders>
              <w:top w:val="nil"/>
              <w:left w:val="nil"/>
              <w:bottom w:val="single" w:sz="4" w:space="0" w:color="auto"/>
              <w:right w:val="single" w:sz="4" w:space="0" w:color="auto"/>
            </w:tcBorders>
            <w:noWrap/>
            <w:vAlign w:val="bottom"/>
            <w:hideMark/>
          </w:tcPr>
          <w:p w14:paraId="2502F909"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-0.0287</w:t>
            </w:r>
          </w:p>
        </w:tc>
        <w:tc>
          <w:tcPr>
            <w:tcW w:w="844" w:type="dxa"/>
            <w:tcBorders>
              <w:top w:val="nil"/>
              <w:left w:val="nil"/>
              <w:bottom w:val="single" w:sz="4" w:space="0" w:color="auto"/>
              <w:right w:val="single" w:sz="4" w:space="0" w:color="auto"/>
            </w:tcBorders>
            <w:noWrap/>
            <w:vAlign w:val="bottom"/>
            <w:hideMark/>
          </w:tcPr>
          <w:p w14:paraId="7E18A21C" w14:textId="77777777" w:rsidR="00D74311" w:rsidRPr="00BF11E3" w:rsidRDefault="00D74311" w:rsidP="0082453D">
            <w:pPr>
              <w:spacing w:after="0" w:line="240" w:lineRule="auto"/>
              <w:jc w:val="center"/>
              <w:rPr>
                <w:rFonts w:ascii="Times New Roman" w:eastAsia="Times New Roman" w:hAnsi="Times New Roman" w:cs="Times New Roman"/>
                <w:b/>
                <w:color w:val="000000" w:themeColor="text1"/>
                <w:sz w:val="16"/>
                <w:szCs w:val="16"/>
                <w:lang w:eastAsia="en-GB"/>
              </w:rPr>
            </w:pPr>
            <w:r w:rsidRPr="00BF11E3">
              <w:rPr>
                <w:rFonts w:ascii="Times New Roman" w:eastAsia="Times New Roman" w:hAnsi="Times New Roman" w:cs="Times New Roman"/>
                <w:b/>
                <w:color w:val="000000" w:themeColor="text1"/>
                <w:sz w:val="16"/>
                <w:szCs w:val="16"/>
                <w:lang w:eastAsia="en-GB"/>
              </w:rPr>
              <w:t>0.0389</w:t>
            </w:r>
          </w:p>
        </w:tc>
        <w:tc>
          <w:tcPr>
            <w:tcW w:w="883" w:type="dxa"/>
            <w:tcBorders>
              <w:top w:val="nil"/>
              <w:left w:val="nil"/>
              <w:bottom w:val="single" w:sz="4" w:space="0" w:color="auto"/>
              <w:right w:val="single" w:sz="4" w:space="0" w:color="auto"/>
            </w:tcBorders>
            <w:noWrap/>
            <w:vAlign w:val="bottom"/>
            <w:hideMark/>
          </w:tcPr>
          <w:p w14:paraId="12101631"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0.0946</w:t>
            </w:r>
          </w:p>
        </w:tc>
        <w:tc>
          <w:tcPr>
            <w:tcW w:w="963" w:type="dxa"/>
            <w:tcBorders>
              <w:top w:val="nil"/>
              <w:left w:val="nil"/>
              <w:bottom w:val="single" w:sz="4" w:space="0" w:color="auto"/>
              <w:right w:val="single" w:sz="4" w:space="0" w:color="auto"/>
            </w:tcBorders>
            <w:noWrap/>
            <w:vAlign w:val="bottom"/>
            <w:hideMark/>
          </w:tcPr>
          <w:p w14:paraId="0E301FC2"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-0.0657</w:t>
            </w:r>
          </w:p>
        </w:tc>
        <w:tc>
          <w:tcPr>
            <w:tcW w:w="844" w:type="dxa"/>
            <w:tcBorders>
              <w:top w:val="nil"/>
              <w:left w:val="nil"/>
              <w:bottom w:val="single" w:sz="4" w:space="0" w:color="auto"/>
              <w:right w:val="single" w:sz="4" w:space="0" w:color="auto"/>
            </w:tcBorders>
            <w:noWrap/>
            <w:vAlign w:val="center"/>
          </w:tcPr>
          <w:p w14:paraId="673F13AA" w14:textId="77777777" w:rsidR="00D74311" w:rsidRPr="00BF11E3" w:rsidRDefault="00D74311" w:rsidP="0082453D">
            <w:pPr>
              <w:spacing w:after="0" w:line="240" w:lineRule="auto"/>
              <w:jc w:val="center"/>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0.04</w:t>
            </w:r>
          </w:p>
        </w:tc>
      </w:tr>
      <w:tr w:rsidR="00D74311" w:rsidRPr="00BF11E3" w14:paraId="24DAA13C" w14:textId="77777777" w:rsidTr="0082453D">
        <w:trPr>
          <w:trHeight w:val="287"/>
        </w:trPr>
        <w:tc>
          <w:tcPr>
            <w:tcW w:w="1491" w:type="dxa"/>
            <w:tcBorders>
              <w:top w:val="nil"/>
              <w:left w:val="single" w:sz="4" w:space="0" w:color="auto"/>
              <w:bottom w:val="single" w:sz="4" w:space="0" w:color="auto"/>
              <w:right w:val="single" w:sz="4" w:space="0" w:color="auto"/>
            </w:tcBorders>
            <w:noWrap/>
            <w:vAlign w:val="center"/>
            <w:hideMark/>
          </w:tcPr>
          <w:p w14:paraId="7B4FDED0" w14:textId="77777777" w:rsidR="00D74311" w:rsidRPr="00BF11E3" w:rsidRDefault="00D74311" w:rsidP="0082453D">
            <w:pPr>
              <w:spacing w:after="0" w:line="240" w:lineRule="auto"/>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Biological Yield / Plot(gm)</w:t>
            </w:r>
          </w:p>
        </w:tc>
        <w:tc>
          <w:tcPr>
            <w:tcW w:w="844" w:type="dxa"/>
            <w:tcBorders>
              <w:top w:val="nil"/>
              <w:left w:val="nil"/>
              <w:bottom w:val="single" w:sz="4" w:space="0" w:color="auto"/>
              <w:right w:val="single" w:sz="4" w:space="0" w:color="auto"/>
            </w:tcBorders>
            <w:noWrap/>
            <w:vAlign w:val="bottom"/>
            <w:hideMark/>
          </w:tcPr>
          <w:p w14:paraId="4223D55D"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0.0687</w:t>
            </w:r>
          </w:p>
        </w:tc>
        <w:tc>
          <w:tcPr>
            <w:tcW w:w="844" w:type="dxa"/>
            <w:tcBorders>
              <w:top w:val="nil"/>
              <w:left w:val="nil"/>
              <w:bottom w:val="single" w:sz="4" w:space="0" w:color="auto"/>
              <w:right w:val="single" w:sz="4" w:space="0" w:color="auto"/>
            </w:tcBorders>
            <w:noWrap/>
            <w:vAlign w:val="bottom"/>
            <w:hideMark/>
          </w:tcPr>
          <w:p w14:paraId="73BD17BD"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-0.0509</w:t>
            </w:r>
          </w:p>
        </w:tc>
        <w:tc>
          <w:tcPr>
            <w:tcW w:w="844" w:type="dxa"/>
            <w:tcBorders>
              <w:top w:val="nil"/>
              <w:left w:val="nil"/>
              <w:bottom w:val="single" w:sz="4" w:space="0" w:color="auto"/>
              <w:right w:val="single" w:sz="4" w:space="0" w:color="auto"/>
            </w:tcBorders>
            <w:noWrap/>
            <w:vAlign w:val="bottom"/>
            <w:hideMark/>
          </w:tcPr>
          <w:p w14:paraId="3844AE63"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0.0217</w:t>
            </w:r>
          </w:p>
        </w:tc>
        <w:tc>
          <w:tcPr>
            <w:tcW w:w="844" w:type="dxa"/>
            <w:tcBorders>
              <w:top w:val="nil"/>
              <w:left w:val="nil"/>
              <w:bottom w:val="single" w:sz="4" w:space="0" w:color="auto"/>
              <w:right w:val="single" w:sz="4" w:space="0" w:color="auto"/>
            </w:tcBorders>
            <w:noWrap/>
            <w:vAlign w:val="bottom"/>
            <w:hideMark/>
          </w:tcPr>
          <w:p w14:paraId="3DE2E834"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-0.0079</w:t>
            </w:r>
          </w:p>
        </w:tc>
        <w:tc>
          <w:tcPr>
            <w:tcW w:w="844" w:type="dxa"/>
            <w:tcBorders>
              <w:top w:val="nil"/>
              <w:left w:val="nil"/>
              <w:bottom w:val="single" w:sz="4" w:space="0" w:color="auto"/>
              <w:right w:val="single" w:sz="4" w:space="0" w:color="auto"/>
            </w:tcBorders>
            <w:noWrap/>
            <w:vAlign w:val="bottom"/>
            <w:hideMark/>
          </w:tcPr>
          <w:p w14:paraId="44F2DD5F"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-0.0005</w:t>
            </w:r>
          </w:p>
        </w:tc>
        <w:tc>
          <w:tcPr>
            <w:tcW w:w="844" w:type="dxa"/>
            <w:tcBorders>
              <w:top w:val="nil"/>
              <w:left w:val="nil"/>
              <w:bottom w:val="single" w:sz="4" w:space="0" w:color="auto"/>
              <w:right w:val="single" w:sz="4" w:space="0" w:color="auto"/>
            </w:tcBorders>
            <w:noWrap/>
            <w:vAlign w:val="bottom"/>
            <w:hideMark/>
          </w:tcPr>
          <w:p w14:paraId="34234E1E"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0.0272</w:t>
            </w:r>
          </w:p>
        </w:tc>
        <w:tc>
          <w:tcPr>
            <w:tcW w:w="844" w:type="dxa"/>
            <w:tcBorders>
              <w:top w:val="nil"/>
              <w:left w:val="nil"/>
              <w:bottom w:val="single" w:sz="4" w:space="0" w:color="auto"/>
              <w:right w:val="single" w:sz="4" w:space="0" w:color="auto"/>
            </w:tcBorders>
            <w:noWrap/>
            <w:vAlign w:val="bottom"/>
            <w:hideMark/>
          </w:tcPr>
          <w:p w14:paraId="4978AF1D"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-0.0423</w:t>
            </w:r>
          </w:p>
        </w:tc>
        <w:tc>
          <w:tcPr>
            <w:tcW w:w="844" w:type="dxa"/>
            <w:tcBorders>
              <w:top w:val="nil"/>
              <w:left w:val="nil"/>
              <w:bottom w:val="single" w:sz="4" w:space="0" w:color="auto"/>
              <w:right w:val="single" w:sz="4" w:space="0" w:color="auto"/>
            </w:tcBorders>
            <w:noWrap/>
            <w:vAlign w:val="bottom"/>
            <w:hideMark/>
          </w:tcPr>
          <w:p w14:paraId="35E2B9B0"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0.0521</w:t>
            </w:r>
          </w:p>
        </w:tc>
        <w:tc>
          <w:tcPr>
            <w:tcW w:w="958" w:type="dxa"/>
            <w:tcBorders>
              <w:top w:val="nil"/>
              <w:left w:val="nil"/>
              <w:bottom w:val="single" w:sz="4" w:space="0" w:color="auto"/>
              <w:right w:val="single" w:sz="4" w:space="0" w:color="auto"/>
            </w:tcBorders>
            <w:noWrap/>
            <w:vAlign w:val="bottom"/>
            <w:hideMark/>
          </w:tcPr>
          <w:p w14:paraId="55FA59B8"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-0.0063</w:t>
            </w:r>
          </w:p>
        </w:tc>
        <w:tc>
          <w:tcPr>
            <w:tcW w:w="844" w:type="dxa"/>
            <w:tcBorders>
              <w:top w:val="nil"/>
              <w:left w:val="nil"/>
              <w:bottom w:val="single" w:sz="4" w:space="0" w:color="auto"/>
              <w:right w:val="single" w:sz="4" w:space="0" w:color="auto"/>
            </w:tcBorders>
            <w:noWrap/>
            <w:vAlign w:val="bottom"/>
            <w:hideMark/>
          </w:tcPr>
          <w:p w14:paraId="0050DE4F"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-0.0018</w:t>
            </w:r>
          </w:p>
        </w:tc>
        <w:tc>
          <w:tcPr>
            <w:tcW w:w="865" w:type="dxa"/>
            <w:tcBorders>
              <w:top w:val="nil"/>
              <w:left w:val="nil"/>
              <w:bottom w:val="single" w:sz="4" w:space="0" w:color="auto"/>
              <w:right w:val="single" w:sz="4" w:space="0" w:color="auto"/>
            </w:tcBorders>
            <w:noWrap/>
            <w:vAlign w:val="bottom"/>
            <w:hideMark/>
          </w:tcPr>
          <w:p w14:paraId="396D36D8"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-0.0039</w:t>
            </w:r>
          </w:p>
        </w:tc>
        <w:tc>
          <w:tcPr>
            <w:tcW w:w="844" w:type="dxa"/>
            <w:tcBorders>
              <w:top w:val="nil"/>
              <w:left w:val="nil"/>
              <w:bottom w:val="single" w:sz="4" w:space="0" w:color="auto"/>
              <w:right w:val="single" w:sz="4" w:space="0" w:color="auto"/>
            </w:tcBorders>
            <w:noWrap/>
            <w:vAlign w:val="bottom"/>
            <w:hideMark/>
          </w:tcPr>
          <w:p w14:paraId="2DDDD483"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-0.0303</w:t>
            </w:r>
          </w:p>
        </w:tc>
        <w:tc>
          <w:tcPr>
            <w:tcW w:w="844" w:type="dxa"/>
            <w:tcBorders>
              <w:top w:val="nil"/>
              <w:left w:val="nil"/>
              <w:bottom w:val="single" w:sz="4" w:space="0" w:color="auto"/>
              <w:right w:val="single" w:sz="4" w:space="0" w:color="auto"/>
            </w:tcBorders>
            <w:noWrap/>
            <w:vAlign w:val="bottom"/>
            <w:hideMark/>
          </w:tcPr>
          <w:p w14:paraId="322E77DD"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0.0073</w:t>
            </w:r>
          </w:p>
        </w:tc>
        <w:tc>
          <w:tcPr>
            <w:tcW w:w="883" w:type="dxa"/>
            <w:tcBorders>
              <w:top w:val="nil"/>
              <w:left w:val="nil"/>
              <w:bottom w:val="single" w:sz="4" w:space="0" w:color="auto"/>
              <w:right w:val="single" w:sz="4" w:space="0" w:color="auto"/>
            </w:tcBorders>
            <w:noWrap/>
            <w:vAlign w:val="bottom"/>
            <w:hideMark/>
          </w:tcPr>
          <w:p w14:paraId="3BB91DB2" w14:textId="77777777" w:rsidR="00D74311" w:rsidRPr="00BF11E3" w:rsidRDefault="00D74311" w:rsidP="0082453D">
            <w:pPr>
              <w:spacing w:after="0" w:line="240" w:lineRule="auto"/>
              <w:jc w:val="center"/>
              <w:rPr>
                <w:rFonts w:ascii="Times New Roman" w:eastAsia="Times New Roman" w:hAnsi="Times New Roman" w:cs="Times New Roman"/>
                <w:b/>
                <w:color w:val="000000" w:themeColor="text1"/>
                <w:sz w:val="16"/>
                <w:szCs w:val="16"/>
                <w:lang w:eastAsia="en-GB"/>
              </w:rPr>
            </w:pPr>
            <w:r w:rsidRPr="00BF11E3">
              <w:rPr>
                <w:rFonts w:ascii="Times New Roman" w:eastAsia="Times New Roman" w:hAnsi="Times New Roman" w:cs="Times New Roman"/>
                <w:b/>
                <w:color w:val="000000" w:themeColor="text1"/>
                <w:sz w:val="16"/>
                <w:szCs w:val="16"/>
                <w:lang w:eastAsia="en-GB"/>
              </w:rPr>
              <w:t>0.5064</w:t>
            </w:r>
          </w:p>
        </w:tc>
        <w:tc>
          <w:tcPr>
            <w:tcW w:w="963" w:type="dxa"/>
            <w:tcBorders>
              <w:top w:val="nil"/>
              <w:left w:val="nil"/>
              <w:bottom w:val="single" w:sz="4" w:space="0" w:color="auto"/>
              <w:right w:val="single" w:sz="4" w:space="0" w:color="auto"/>
            </w:tcBorders>
            <w:noWrap/>
            <w:vAlign w:val="bottom"/>
            <w:hideMark/>
          </w:tcPr>
          <w:p w14:paraId="47B50949"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-0.0216</w:t>
            </w:r>
          </w:p>
        </w:tc>
        <w:tc>
          <w:tcPr>
            <w:tcW w:w="844" w:type="dxa"/>
            <w:tcBorders>
              <w:top w:val="nil"/>
              <w:left w:val="nil"/>
              <w:bottom w:val="single" w:sz="4" w:space="0" w:color="auto"/>
              <w:right w:val="single" w:sz="4" w:space="0" w:color="auto"/>
            </w:tcBorders>
            <w:noWrap/>
            <w:vAlign w:val="center"/>
          </w:tcPr>
          <w:p w14:paraId="07320446" w14:textId="77777777" w:rsidR="00D74311" w:rsidRPr="00BF11E3" w:rsidRDefault="00D74311" w:rsidP="0082453D">
            <w:pPr>
              <w:spacing w:after="0" w:line="240" w:lineRule="auto"/>
              <w:jc w:val="center"/>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0.51</w:t>
            </w:r>
          </w:p>
        </w:tc>
      </w:tr>
      <w:tr w:rsidR="00D74311" w:rsidRPr="00BF11E3" w14:paraId="5D61AA2C" w14:textId="77777777" w:rsidTr="0082453D">
        <w:trPr>
          <w:trHeight w:val="287"/>
        </w:trPr>
        <w:tc>
          <w:tcPr>
            <w:tcW w:w="1491" w:type="dxa"/>
            <w:tcBorders>
              <w:top w:val="nil"/>
              <w:left w:val="single" w:sz="4" w:space="0" w:color="auto"/>
              <w:bottom w:val="single" w:sz="4" w:space="0" w:color="auto"/>
              <w:right w:val="single" w:sz="4" w:space="0" w:color="auto"/>
            </w:tcBorders>
            <w:vAlign w:val="center"/>
            <w:hideMark/>
          </w:tcPr>
          <w:p w14:paraId="7268504A" w14:textId="77777777" w:rsidR="00D74311" w:rsidRPr="00BF11E3" w:rsidRDefault="00D74311" w:rsidP="0082453D">
            <w:pPr>
              <w:spacing w:after="0" w:line="240" w:lineRule="auto"/>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1000 seed weight(gm)</w:t>
            </w:r>
          </w:p>
        </w:tc>
        <w:tc>
          <w:tcPr>
            <w:tcW w:w="844" w:type="dxa"/>
            <w:tcBorders>
              <w:top w:val="nil"/>
              <w:left w:val="nil"/>
              <w:bottom w:val="single" w:sz="4" w:space="0" w:color="auto"/>
              <w:right w:val="single" w:sz="4" w:space="0" w:color="auto"/>
            </w:tcBorders>
            <w:noWrap/>
            <w:vAlign w:val="bottom"/>
            <w:hideMark/>
          </w:tcPr>
          <w:p w14:paraId="26DD0A64"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-0.0932</w:t>
            </w:r>
          </w:p>
        </w:tc>
        <w:tc>
          <w:tcPr>
            <w:tcW w:w="844" w:type="dxa"/>
            <w:tcBorders>
              <w:top w:val="nil"/>
              <w:left w:val="nil"/>
              <w:bottom w:val="single" w:sz="4" w:space="0" w:color="auto"/>
              <w:right w:val="single" w:sz="4" w:space="0" w:color="auto"/>
            </w:tcBorders>
            <w:noWrap/>
            <w:vAlign w:val="bottom"/>
            <w:hideMark/>
          </w:tcPr>
          <w:p w14:paraId="08E45A33"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0.0457</w:t>
            </w:r>
          </w:p>
        </w:tc>
        <w:tc>
          <w:tcPr>
            <w:tcW w:w="844" w:type="dxa"/>
            <w:tcBorders>
              <w:top w:val="nil"/>
              <w:left w:val="nil"/>
              <w:bottom w:val="single" w:sz="4" w:space="0" w:color="auto"/>
              <w:right w:val="single" w:sz="4" w:space="0" w:color="auto"/>
            </w:tcBorders>
            <w:noWrap/>
            <w:vAlign w:val="bottom"/>
            <w:hideMark/>
          </w:tcPr>
          <w:p w14:paraId="3B650F06"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0.0136</w:t>
            </w:r>
          </w:p>
        </w:tc>
        <w:tc>
          <w:tcPr>
            <w:tcW w:w="844" w:type="dxa"/>
            <w:tcBorders>
              <w:top w:val="nil"/>
              <w:left w:val="nil"/>
              <w:bottom w:val="single" w:sz="4" w:space="0" w:color="auto"/>
              <w:right w:val="single" w:sz="4" w:space="0" w:color="auto"/>
            </w:tcBorders>
            <w:noWrap/>
            <w:vAlign w:val="bottom"/>
            <w:hideMark/>
          </w:tcPr>
          <w:p w14:paraId="2EFE315F"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-0.0990</w:t>
            </w:r>
          </w:p>
        </w:tc>
        <w:tc>
          <w:tcPr>
            <w:tcW w:w="844" w:type="dxa"/>
            <w:tcBorders>
              <w:top w:val="nil"/>
              <w:left w:val="nil"/>
              <w:bottom w:val="single" w:sz="4" w:space="0" w:color="auto"/>
              <w:right w:val="single" w:sz="4" w:space="0" w:color="auto"/>
            </w:tcBorders>
            <w:noWrap/>
            <w:vAlign w:val="bottom"/>
            <w:hideMark/>
          </w:tcPr>
          <w:p w14:paraId="68B8DB55"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-0.0030</w:t>
            </w:r>
          </w:p>
        </w:tc>
        <w:tc>
          <w:tcPr>
            <w:tcW w:w="844" w:type="dxa"/>
            <w:tcBorders>
              <w:top w:val="nil"/>
              <w:left w:val="nil"/>
              <w:bottom w:val="single" w:sz="4" w:space="0" w:color="auto"/>
              <w:right w:val="single" w:sz="4" w:space="0" w:color="auto"/>
            </w:tcBorders>
            <w:noWrap/>
            <w:vAlign w:val="bottom"/>
            <w:hideMark/>
          </w:tcPr>
          <w:p w14:paraId="16C33335"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-0.0283</w:t>
            </w:r>
          </w:p>
        </w:tc>
        <w:tc>
          <w:tcPr>
            <w:tcW w:w="844" w:type="dxa"/>
            <w:tcBorders>
              <w:top w:val="nil"/>
              <w:left w:val="nil"/>
              <w:bottom w:val="single" w:sz="4" w:space="0" w:color="auto"/>
              <w:right w:val="single" w:sz="4" w:space="0" w:color="auto"/>
            </w:tcBorders>
            <w:noWrap/>
            <w:vAlign w:val="bottom"/>
            <w:hideMark/>
          </w:tcPr>
          <w:p w14:paraId="59903E3C"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0.0367</w:t>
            </w:r>
          </w:p>
        </w:tc>
        <w:tc>
          <w:tcPr>
            <w:tcW w:w="844" w:type="dxa"/>
            <w:tcBorders>
              <w:top w:val="nil"/>
              <w:left w:val="nil"/>
              <w:bottom w:val="single" w:sz="4" w:space="0" w:color="auto"/>
              <w:right w:val="single" w:sz="4" w:space="0" w:color="auto"/>
            </w:tcBorders>
            <w:noWrap/>
            <w:vAlign w:val="bottom"/>
            <w:hideMark/>
          </w:tcPr>
          <w:p w14:paraId="0DB076AA"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-0.0110</w:t>
            </w:r>
          </w:p>
        </w:tc>
        <w:tc>
          <w:tcPr>
            <w:tcW w:w="958" w:type="dxa"/>
            <w:tcBorders>
              <w:top w:val="nil"/>
              <w:left w:val="nil"/>
              <w:bottom w:val="single" w:sz="4" w:space="0" w:color="auto"/>
              <w:right w:val="single" w:sz="4" w:space="0" w:color="auto"/>
            </w:tcBorders>
            <w:noWrap/>
            <w:vAlign w:val="bottom"/>
            <w:hideMark/>
          </w:tcPr>
          <w:p w14:paraId="45C51CB1"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-0.0256</w:t>
            </w:r>
          </w:p>
        </w:tc>
        <w:tc>
          <w:tcPr>
            <w:tcW w:w="844" w:type="dxa"/>
            <w:tcBorders>
              <w:top w:val="nil"/>
              <w:left w:val="nil"/>
              <w:bottom w:val="single" w:sz="4" w:space="0" w:color="auto"/>
              <w:right w:val="single" w:sz="4" w:space="0" w:color="auto"/>
            </w:tcBorders>
            <w:noWrap/>
            <w:vAlign w:val="bottom"/>
            <w:hideMark/>
          </w:tcPr>
          <w:p w14:paraId="35EA9056"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-0.0671</w:t>
            </w:r>
          </w:p>
        </w:tc>
        <w:tc>
          <w:tcPr>
            <w:tcW w:w="865" w:type="dxa"/>
            <w:tcBorders>
              <w:top w:val="nil"/>
              <w:left w:val="nil"/>
              <w:bottom w:val="single" w:sz="4" w:space="0" w:color="auto"/>
              <w:right w:val="single" w:sz="4" w:space="0" w:color="auto"/>
            </w:tcBorders>
            <w:noWrap/>
            <w:vAlign w:val="bottom"/>
            <w:hideMark/>
          </w:tcPr>
          <w:p w14:paraId="02B00B83"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0.0000</w:t>
            </w:r>
          </w:p>
        </w:tc>
        <w:tc>
          <w:tcPr>
            <w:tcW w:w="844" w:type="dxa"/>
            <w:tcBorders>
              <w:top w:val="nil"/>
              <w:left w:val="nil"/>
              <w:bottom w:val="single" w:sz="4" w:space="0" w:color="auto"/>
              <w:right w:val="single" w:sz="4" w:space="0" w:color="auto"/>
            </w:tcBorders>
            <w:noWrap/>
            <w:vAlign w:val="bottom"/>
            <w:hideMark/>
          </w:tcPr>
          <w:p w14:paraId="36B65304"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-0.0235</w:t>
            </w:r>
          </w:p>
        </w:tc>
        <w:tc>
          <w:tcPr>
            <w:tcW w:w="844" w:type="dxa"/>
            <w:tcBorders>
              <w:top w:val="nil"/>
              <w:left w:val="nil"/>
              <w:bottom w:val="single" w:sz="4" w:space="0" w:color="auto"/>
              <w:right w:val="single" w:sz="4" w:space="0" w:color="auto"/>
            </w:tcBorders>
            <w:noWrap/>
            <w:vAlign w:val="bottom"/>
            <w:hideMark/>
          </w:tcPr>
          <w:p w14:paraId="0B9BA3AA"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0.0095</w:t>
            </w:r>
          </w:p>
        </w:tc>
        <w:tc>
          <w:tcPr>
            <w:tcW w:w="883" w:type="dxa"/>
            <w:tcBorders>
              <w:top w:val="nil"/>
              <w:left w:val="nil"/>
              <w:bottom w:val="single" w:sz="4" w:space="0" w:color="auto"/>
              <w:right w:val="single" w:sz="4" w:space="0" w:color="auto"/>
            </w:tcBorders>
            <w:noWrap/>
            <w:vAlign w:val="bottom"/>
            <w:hideMark/>
          </w:tcPr>
          <w:p w14:paraId="6CE267C1" w14:textId="77777777"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0.0408</w:t>
            </w:r>
          </w:p>
        </w:tc>
        <w:tc>
          <w:tcPr>
            <w:tcW w:w="963" w:type="dxa"/>
            <w:tcBorders>
              <w:top w:val="nil"/>
              <w:left w:val="nil"/>
              <w:bottom w:val="single" w:sz="4" w:space="0" w:color="auto"/>
              <w:right w:val="single" w:sz="4" w:space="0" w:color="auto"/>
            </w:tcBorders>
            <w:noWrap/>
            <w:vAlign w:val="bottom"/>
            <w:hideMark/>
          </w:tcPr>
          <w:p w14:paraId="44B33D64" w14:textId="77777777" w:rsidR="00D74311" w:rsidRPr="00BF11E3" w:rsidRDefault="00D74311" w:rsidP="0082453D">
            <w:pPr>
              <w:spacing w:after="0" w:line="240" w:lineRule="auto"/>
              <w:jc w:val="center"/>
              <w:rPr>
                <w:rFonts w:ascii="Times New Roman" w:eastAsia="Times New Roman" w:hAnsi="Times New Roman" w:cs="Times New Roman"/>
                <w:b/>
                <w:color w:val="000000" w:themeColor="text1"/>
                <w:sz w:val="16"/>
                <w:szCs w:val="16"/>
                <w:lang w:eastAsia="en-GB"/>
              </w:rPr>
            </w:pPr>
            <w:r w:rsidRPr="00BF11E3">
              <w:rPr>
                <w:rFonts w:ascii="Times New Roman" w:eastAsia="Times New Roman" w:hAnsi="Times New Roman" w:cs="Times New Roman"/>
                <w:b/>
                <w:color w:val="000000" w:themeColor="text1"/>
                <w:sz w:val="16"/>
                <w:szCs w:val="16"/>
                <w:lang w:eastAsia="en-GB"/>
              </w:rPr>
              <w:t>-0.2687</w:t>
            </w:r>
          </w:p>
        </w:tc>
        <w:tc>
          <w:tcPr>
            <w:tcW w:w="844" w:type="dxa"/>
            <w:tcBorders>
              <w:top w:val="nil"/>
              <w:left w:val="nil"/>
              <w:bottom w:val="single" w:sz="4" w:space="0" w:color="auto"/>
              <w:right w:val="single" w:sz="4" w:space="0" w:color="auto"/>
            </w:tcBorders>
            <w:noWrap/>
            <w:vAlign w:val="center"/>
          </w:tcPr>
          <w:p w14:paraId="2B46FCEC" w14:textId="77777777" w:rsidR="00D74311" w:rsidRPr="00BF11E3" w:rsidRDefault="00D74311" w:rsidP="0082453D">
            <w:pPr>
              <w:spacing w:after="0" w:line="240" w:lineRule="auto"/>
              <w:jc w:val="center"/>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-0.27</w:t>
            </w:r>
          </w:p>
        </w:tc>
      </w:tr>
    </w:tbl>
    <w:p w14:paraId="06CA3BEB" w14:textId="77777777" w:rsidR="00D74311" w:rsidRPr="00B103E3" w:rsidRDefault="00D74311" w:rsidP="00D74311">
      <w:pPr>
        <w:spacing w:after="0" w:line="240" w:lineRule="auto"/>
        <w:rPr>
          <w:rFonts w:ascii="Times New Roman" w:hAnsi="Times New Roman" w:cs="Times New Roman"/>
          <w:color w:val="000000" w:themeColor="text1"/>
          <w:sz w:val="16"/>
          <w:szCs w:val="16"/>
          <w:lang w:val="en-US"/>
        </w:rPr>
      </w:pPr>
      <w:r w:rsidRPr="00B103E3">
        <w:rPr>
          <w:rFonts w:ascii="Times New Roman" w:hAnsi="Times New Roman" w:cs="Times New Roman"/>
          <w:color w:val="000000" w:themeColor="text1"/>
          <w:sz w:val="16"/>
          <w:szCs w:val="16"/>
          <w:lang w:val="en-US"/>
        </w:rPr>
        <w:lastRenderedPageBreak/>
        <w:t>Residual are 0.14637</w:t>
      </w:r>
    </w:p>
    <w:p w14:paraId="1769695C" w14:textId="77777777" w:rsidR="00D74311" w:rsidRPr="00D74311" w:rsidRDefault="00D74311" w:rsidP="00D74311">
      <w:pPr>
        <w:rPr>
          <w:rFonts w:ascii="Times New Roman" w:hAnsi="Times New Roman" w:cs="Times New Roman"/>
          <w:b/>
          <w:bCs/>
          <w:sz w:val="24"/>
          <w:szCs w:val="24"/>
        </w:rPr>
        <w:sectPr w:rsidR="00D74311" w:rsidRPr="00D74311" w:rsidSect="00737719">
          <w:pgSz w:w="16838" w:h="11906" w:orient="landscape"/>
          <w:pgMar w:top="1440" w:right="1440" w:bottom="1440" w:left="1440" w:header="709" w:footer="709" w:gutter="0"/>
          <w:cols w:space="708"/>
          <w:docGrid w:linePitch="360"/>
        </w:sectPr>
      </w:pPr>
      <w:r>
        <w:rPr>
          <w:rFonts w:ascii="Times New Roman" w:hAnsi="Times New Roman" w:cs="Times New Roman"/>
          <w:b/>
          <w:bCs/>
          <w:sz w:val="24"/>
          <w:szCs w:val="24"/>
        </w:rPr>
        <w:br w:type="page"/>
      </w:r>
    </w:p>
    <w:p w14:paraId="41FBB0BC" w14:textId="77777777" w:rsidR="00D74311" w:rsidRDefault="00D74311" w:rsidP="00D74311">
      <w:pPr>
        <w:tabs>
          <w:tab w:val="left" w:pos="888"/>
        </w:tabs>
        <w:rPr>
          <w:rFonts w:ascii="Times New Roman" w:hAnsi="Times New Roman" w:cs="Times New Roman"/>
          <w:sz w:val="24"/>
          <w:szCs w:val="24"/>
        </w:rPr>
      </w:pPr>
    </w:p>
    <w:p w14:paraId="6FB7EC9E" w14:textId="77777777" w:rsidR="00D74311" w:rsidRDefault="00D74311" w:rsidP="00D74311">
      <w:pPr>
        <w:spacing w:line="360" w:lineRule="auto"/>
        <w:jc w:val="both"/>
        <w:rPr>
          <w:rFonts w:ascii="Times New Roman" w:hAnsi="Times New Roman" w:cs="Times New Roman"/>
          <w:b/>
          <w:bCs/>
          <w:sz w:val="24"/>
          <w:szCs w:val="24"/>
        </w:rPr>
      </w:pPr>
      <w:r w:rsidRPr="005317A3">
        <w:rPr>
          <w:rFonts w:ascii="Times New Roman" w:hAnsi="Times New Roman" w:cs="Times New Roman"/>
          <w:b/>
          <w:bCs/>
          <w:sz w:val="24"/>
          <w:szCs w:val="24"/>
        </w:rPr>
        <w:t>Conclusion</w:t>
      </w:r>
    </w:p>
    <w:p w14:paraId="0E3FBBC9" w14:textId="77777777" w:rsidR="00D74311" w:rsidRDefault="00D74311" w:rsidP="00D74311">
      <w:pPr>
        <w:spacing w:line="360" w:lineRule="auto"/>
        <w:jc w:val="both"/>
        <w:rPr>
          <w:rFonts w:ascii="Times New Roman" w:hAnsi="Times New Roman" w:cs="Times New Roman"/>
          <w:sz w:val="24"/>
          <w:szCs w:val="24"/>
        </w:rPr>
      </w:pPr>
      <w:r w:rsidRPr="005317A3">
        <w:rPr>
          <w:rFonts w:ascii="Times New Roman" w:hAnsi="Times New Roman" w:cs="Times New Roman"/>
          <w:sz w:val="24"/>
          <w:szCs w:val="24"/>
        </w:rPr>
        <w:t xml:space="preserve">The analysis of variance (mean sum of squares) for sixteen quantitative traits among thirteen wheat genotypes was found highly significant, indicating the presence of ample genetic variation. The highest genotypic and phenotypic coefficients of variation (&gt;15%) were observed for peduncle length (GCV: 19.13%, PCV: 19.16%) and 1000-seed weight (GCV: 16.35%, PCV: 16.56%), suggesting considerable variability. In contrast, the lowest GCV and PCV values (&lt;10%) were recorded for plant height at 90 DAS (GCV: 3.41%, PCV: 3.52%) and days to maturity (GCV: 3.61%, PCV: 3.63%).High heritability coupled with high genetic advance as percent of mean was recorded for peduncle length (99.74% and 39.37%), 1000-seed weight (97.43% and 33.24%), and number of seeds per plant (99.86% and 29.51%), indicating these traits are governed by additive gene action and are amenable to simple selection. Among the thirteen genotypes, DBW-187 (1212.67 g/plot), DBW-88 (1048.00 g/plot), K-1317 (943.00 g/plot), PBW-343 (1018.33 g/plot), and HPW-368 (985.67 g/plot) recorded higher grain yield than the overall mean (936.54 g/plot). These genotypes exhibited superior performance for multiple traits and may be utilized in future breeding programs for yield improvement under the </w:t>
      </w:r>
      <w:proofErr w:type="spellStart"/>
      <w:r w:rsidRPr="005317A3">
        <w:rPr>
          <w:rFonts w:ascii="Times New Roman" w:hAnsi="Times New Roman" w:cs="Times New Roman"/>
          <w:sz w:val="24"/>
          <w:szCs w:val="24"/>
        </w:rPr>
        <w:t>agro</w:t>
      </w:r>
      <w:proofErr w:type="spellEnd"/>
      <w:r w:rsidRPr="005317A3">
        <w:rPr>
          <w:rFonts w:ascii="Times New Roman" w:hAnsi="Times New Roman" w:cs="Times New Roman"/>
          <w:sz w:val="24"/>
          <w:szCs w:val="24"/>
        </w:rPr>
        <w:t>-climatic conditions of the Vindhyan region</w:t>
      </w:r>
    </w:p>
    <w:p w14:paraId="191ADDFB" w14:textId="77777777" w:rsidR="00BD41B8" w:rsidRDefault="00BD41B8" w:rsidP="00D74311">
      <w:pPr>
        <w:spacing w:line="360" w:lineRule="auto"/>
        <w:jc w:val="both"/>
        <w:rPr>
          <w:rFonts w:ascii="Times New Roman" w:hAnsi="Times New Roman" w:cs="Times New Roman"/>
          <w:sz w:val="24"/>
          <w:szCs w:val="24"/>
        </w:rPr>
      </w:pPr>
    </w:p>
    <w:p w14:paraId="64A46203" w14:textId="77777777" w:rsidR="00BD41B8" w:rsidRDefault="00BD41B8" w:rsidP="00D74311">
      <w:pPr>
        <w:spacing w:line="360" w:lineRule="auto"/>
        <w:jc w:val="both"/>
        <w:rPr>
          <w:rFonts w:ascii="Times New Roman" w:hAnsi="Times New Roman" w:cs="Times New Roman"/>
          <w:sz w:val="24"/>
          <w:szCs w:val="24"/>
        </w:rPr>
      </w:pPr>
    </w:p>
    <w:p w14:paraId="31E5CCA4" w14:textId="77777777" w:rsidR="00BD41B8" w:rsidRPr="00BD41B8" w:rsidRDefault="00BD41B8" w:rsidP="00BD41B8">
      <w:pPr>
        <w:spacing w:after="200" w:line="276" w:lineRule="auto"/>
        <w:rPr>
          <w:rFonts w:ascii="Calibri" w:eastAsia="Calibri" w:hAnsi="Calibri" w:cs="Times New Roman"/>
          <w:lang w:val="en-US"/>
        </w:rPr>
      </w:pPr>
      <w:r w:rsidRPr="00BD41B8">
        <w:rPr>
          <w:rFonts w:ascii="Calibri" w:eastAsia="Calibri" w:hAnsi="Calibri" w:cs="Times New Roman"/>
          <w:lang w:val="en-US"/>
        </w:rPr>
        <w:t>Disclaimer (Artificial intelligence)</w:t>
      </w:r>
    </w:p>
    <w:p w14:paraId="57E88033" w14:textId="77777777" w:rsidR="00BD41B8" w:rsidRPr="00BD41B8" w:rsidRDefault="00BD41B8" w:rsidP="00BD41B8">
      <w:pPr>
        <w:spacing w:after="200" w:line="276" w:lineRule="auto"/>
        <w:rPr>
          <w:rFonts w:ascii="Calibri" w:eastAsia="Calibri" w:hAnsi="Calibri" w:cs="Times New Roman"/>
          <w:lang w:val="en-US"/>
        </w:rPr>
      </w:pPr>
      <w:r w:rsidRPr="00BD41B8">
        <w:rPr>
          <w:rFonts w:ascii="Calibri" w:eastAsia="Calibri" w:hAnsi="Calibri" w:cs="Times New Roman"/>
          <w:lang w:val="en-US"/>
        </w:rPr>
        <w:t xml:space="preserve">Option 1: </w:t>
      </w:r>
    </w:p>
    <w:p w14:paraId="0D8B0F74" w14:textId="77777777" w:rsidR="00BD41B8" w:rsidRPr="00BD41B8" w:rsidRDefault="00BD41B8" w:rsidP="00BD41B8">
      <w:pPr>
        <w:spacing w:after="200" w:line="276" w:lineRule="auto"/>
        <w:rPr>
          <w:rFonts w:ascii="Calibri" w:eastAsia="Calibri" w:hAnsi="Calibri" w:cs="Times New Roman"/>
          <w:lang w:val="en-US"/>
        </w:rPr>
      </w:pPr>
      <w:r w:rsidRPr="00BD41B8">
        <w:rPr>
          <w:rFonts w:ascii="Calibri" w:eastAsia="Calibri" w:hAnsi="Calibri" w:cs="Times New Roman"/>
          <w:lang w:val="en-US"/>
        </w:rPr>
        <w:t xml:space="preserve">Author(s) hereby </w:t>
      </w:r>
      <w:proofErr w:type="gramStart"/>
      <w:r w:rsidRPr="00BD41B8">
        <w:rPr>
          <w:rFonts w:ascii="Calibri" w:eastAsia="Calibri" w:hAnsi="Calibri" w:cs="Times New Roman"/>
          <w:lang w:val="en-US"/>
        </w:rPr>
        <w:t>declare</w:t>
      </w:r>
      <w:proofErr w:type="gramEnd"/>
      <w:r w:rsidRPr="00BD41B8">
        <w:rPr>
          <w:rFonts w:ascii="Calibri" w:eastAsia="Calibri" w:hAnsi="Calibri" w:cs="Times New Roman"/>
          <w:lang w:val="en-US"/>
        </w:rPr>
        <w:t xml:space="preserve"> that NO generative AI technologies such as Large Language Models (ChatGPT, COPILOT, etc.) and text-to-image generators have been used during the writing or editing of this manuscript. </w:t>
      </w:r>
    </w:p>
    <w:p w14:paraId="2ADC9056" w14:textId="77777777" w:rsidR="00BD41B8" w:rsidRPr="00BD41B8" w:rsidRDefault="00BD41B8" w:rsidP="00BD41B8">
      <w:pPr>
        <w:spacing w:after="200" w:line="276" w:lineRule="auto"/>
        <w:rPr>
          <w:rFonts w:ascii="Calibri" w:eastAsia="Calibri" w:hAnsi="Calibri" w:cs="Times New Roman"/>
          <w:lang w:val="en-US"/>
        </w:rPr>
      </w:pPr>
      <w:r w:rsidRPr="00BD41B8">
        <w:rPr>
          <w:rFonts w:ascii="Calibri" w:eastAsia="Calibri" w:hAnsi="Calibri" w:cs="Times New Roman"/>
          <w:lang w:val="en-US"/>
        </w:rPr>
        <w:t xml:space="preserve">Option 2: </w:t>
      </w:r>
    </w:p>
    <w:p w14:paraId="6A99F9BF" w14:textId="77777777" w:rsidR="00BD41B8" w:rsidRPr="00BD41B8" w:rsidRDefault="00BD41B8" w:rsidP="00BD41B8">
      <w:pPr>
        <w:spacing w:after="200" w:line="276" w:lineRule="auto"/>
        <w:rPr>
          <w:rFonts w:ascii="Calibri" w:eastAsia="Calibri" w:hAnsi="Calibri" w:cs="Times New Roman"/>
          <w:lang w:val="en-US"/>
        </w:rPr>
      </w:pPr>
      <w:r w:rsidRPr="00BD41B8">
        <w:rPr>
          <w:rFonts w:ascii="Calibri" w:eastAsia="Calibri" w:hAnsi="Calibri" w:cs="Times New Roman"/>
          <w:lang w:val="en-US"/>
        </w:rPr>
        <w:t xml:space="preserve">Author(s) hereby </w:t>
      </w:r>
      <w:proofErr w:type="gramStart"/>
      <w:r w:rsidRPr="00BD41B8">
        <w:rPr>
          <w:rFonts w:ascii="Calibri" w:eastAsia="Calibri" w:hAnsi="Calibri" w:cs="Times New Roman"/>
          <w:lang w:val="en-US"/>
        </w:rPr>
        <w:t>declare</w:t>
      </w:r>
      <w:proofErr w:type="gramEnd"/>
      <w:r w:rsidRPr="00BD41B8">
        <w:rPr>
          <w:rFonts w:ascii="Calibri" w:eastAsia="Calibri" w:hAnsi="Calibri" w:cs="Times New Roman"/>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00F11AB" w14:textId="77777777" w:rsidR="00BD41B8" w:rsidRPr="00BD41B8" w:rsidRDefault="00BD41B8" w:rsidP="00BD41B8">
      <w:pPr>
        <w:spacing w:after="200" w:line="276" w:lineRule="auto"/>
        <w:rPr>
          <w:rFonts w:ascii="Calibri" w:eastAsia="Calibri" w:hAnsi="Calibri" w:cs="Times New Roman"/>
          <w:lang w:val="en-US"/>
        </w:rPr>
      </w:pPr>
      <w:r w:rsidRPr="00BD41B8">
        <w:rPr>
          <w:rFonts w:ascii="Calibri" w:eastAsia="Calibri" w:hAnsi="Calibri" w:cs="Times New Roman"/>
          <w:lang w:val="en-US"/>
        </w:rPr>
        <w:t>Details of the AI usage are given below:</w:t>
      </w:r>
    </w:p>
    <w:p w14:paraId="4D259B92" w14:textId="77777777" w:rsidR="00BD41B8" w:rsidRPr="00BD41B8" w:rsidRDefault="00BD41B8" w:rsidP="00BD41B8">
      <w:pPr>
        <w:spacing w:after="200" w:line="276" w:lineRule="auto"/>
        <w:rPr>
          <w:rFonts w:ascii="Calibri" w:eastAsia="Calibri" w:hAnsi="Calibri" w:cs="Times New Roman"/>
          <w:lang w:val="en-US"/>
        </w:rPr>
      </w:pPr>
      <w:r w:rsidRPr="00BD41B8">
        <w:rPr>
          <w:rFonts w:ascii="Calibri" w:eastAsia="Calibri" w:hAnsi="Calibri" w:cs="Times New Roman"/>
          <w:lang w:val="en-US"/>
        </w:rPr>
        <w:t>1.</w:t>
      </w:r>
    </w:p>
    <w:p w14:paraId="36CE10B3" w14:textId="77777777" w:rsidR="00BD41B8" w:rsidRPr="00BD41B8" w:rsidRDefault="00BD41B8" w:rsidP="00BD41B8">
      <w:pPr>
        <w:spacing w:after="200" w:line="276" w:lineRule="auto"/>
        <w:rPr>
          <w:rFonts w:ascii="Calibri" w:eastAsia="Calibri" w:hAnsi="Calibri" w:cs="Times New Roman"/>
          <w:lang w:val="en-US"/>
        </w:rPr>
      </w:pPr>
      <w:r w:rsidRPr="00BD41B8">
        <w:rPr>
          <w:rFonts w:ascii="Calibri" w:eastAsia="Calibri" w:hAnsi="Calibri" w:cs="Times New Roman"/>
          <w:lang w:val="en-US"/>
        </w:rPr>
        <w:t>2.</w:t>
      </w:r>
    </w:p>
    <w:p w14:paraId="1A6362A5" w14:textId="77777777" w:rsidR="00BD41B8" w:rsidRPr="00BD41B8" w:rsidRDefault="00BD41B8" w:rsidP="00BD41B8">
      <w:pPr>
        <w:spacing w:after="200" w:line="276" w:lineRule="auto"/>
        <w:rPr>
          <w:rFonts w:ascii="Calibri" w:eastAsia="Calibri" w:hAnsi="Calibri" w:cs="Times New Roman"/>
          <w:lang w:val="en-US"/>
        </w:rPr>
      </w:pPr>
      <w:r w:rsidRPr="00BD41B8">
        <w:rPr>
          <w:rFonts w:ascii="Calibri" w:eastAsia="Calibri" w:hAnsi="Calibri" w:cs="Times New Roman"/>
          <w:lang w:val="en-US"/>
        </w:rPr>
        <w:lastRenderedPageBreak/>
        <w:t>3.</w:t>
      </w:r>
    </w:p>
    <w:p w14:paraId="7DFD5ECF" w14:textId="77777777" w:rsidR="00BD41B8" w:rsidRPr="00D74311" w:rsidRDefault="00BD41B8" w:rsidP="00D74311">
      <w:pPr>
        <w:spacing w:line="360" w:lineRule="auto"/>
        <w:jc w:val="both"/>
        <w:rPr>
          <w:rFonts w:ascii="Times New Roman" w:hAnsi="Times New Roman" w:cs="Times New Roman"/>
          <w:b/>
          <w:bCs/>
          <w:sz w:val="24"/>
          <w:szCs w:val="24"/>
        </w:rPr>
        <w:sectPr w:rsidR="00BD41B8" w:rsidRPr="00D74311" w:rsidSect="00737719">
          <w:pgSz w:w="11906" w:h="16838"/>
          <w:pgMar w:top="1440" w:right="1440" w:bottom="1440" w:left="1440" w:header="709" w:footer="709" w:gutter="0"/>
          <w:cols w:space="708"/>
          <w:docGrid w:linePitch="360"/>
        </w:sectPr>
      </w:pPr>
    </w:p>
    <w:p w14:paraId="7C2B1D50" w14:textId="77777777" w:rsidR="00D74311" w:rsidRPr="00BA5974" w:rsidRDefault="00D74311" w:rsidP="00D7431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Reference:</w:t>
      </w:r>
    </w:p>
    <w:p w14:paraId="1D10787B" w14:textId="77777777" w:rsidR="00D74311" w:rsidRPr="00536890" w:rsidRDefault="00D74311" w:rsidP="00D74311">
      <w:pPr>
        <w:numPr>
          <w:ilvl w:val="0"/>
          <w:numId w:val="1"/>
        </w:numPr>
        <w:tabs>
          <w:tab w:val="left" w:pos="1339"/>
        </w:tabs>
        <w:spacing w:line="360" w:lineRule="auto"/>
        <w:jc w:val="both"/>
        <w:rPr>
          <w:rFonts w:ascii="Times New Roman" w:hAnsi="Times New Roman" w:cs="Times New Roman"/>
          <w:sz w:val="24"/>
          <w:szCs w:val="24"/>
        </w:rPr>
      </w:pPr>
      <w:r w:rsidRPr="00536890">
        <w:rPr>
          <w:rFonts w:ascii="Times New Roman" w:hAnsi="Times New Roman" w:cs="Times New Roman"/>
          <w:sz w:val="24"/>
          <w:szCs w:val="24"/>
        </w:rPr>
        <w:t xml:space="preserve">Dwivedi, V. K., Singh, R. K., &amp; Tiwari, S. (2021). Performance of wheat genotypes under different </w:t>
      </w:r>
      <w:proofErr w:type="spellStart"/>
      <w:r w:rsidRPr="00536890">
        <w:rPr>
          <w:rFonts w:ascii="Times New Roman" w:hAnsi="Times New Roman" w:cs="Times New Roman"/>
          <w:sz w:val="24"/>
          <w:szCs w:val="24"/>
        </w:rPr>
        <w:t>agro</w:t>
      </w:r>
      <w:proofErr w:type="spellEnd"/>
      <w:r w:rsidRPr="00536890">
        <w:rPr>
          <w:rFonts w:ascii="Times New Roman" w:hAnsi="Times New Roman" w:cs="Times New Roman"/>
          <w:sz w:val="24"/>
          <w:szCs w:val="24"/>
        </w:rPr>
        <w:t xml:space="preserve">-climatic zones. </w:t>
      </w:r>
      <w:r w:rsidRPr="00536890">
        <w:rPr>
          <w:rFonts w:ascii="Times New Roman" w:hAnsi="Times New Roman" w:cs="Times New Roman"/>
          <w:i/>
          <w:iCs/>
          <w:sz w:val="24"/>
          <w:szCs w:val="24"/>
        </w:rPr>
        <w:t>Journal of Crop Improvement</w:t>
      </w:r>
      <w:r w:rsidRPr="00536890">
        <w:rPr>
          <w:rFonts w:ascii="Times New Roman" w:hAnsi="Times New Roman" w:cs="Times New Roman"/>
          <w:sz w:val="24"/>
          <w:szCs w:val="24"/>
        </w:rPr>
        <w:t>, 35(4), 567-576.</w:t>
      </w:r>
    </w:p>
    <w:p w14:paraId="1BEAC840" w14:textId="77777777" w:rsidR="00D74311" w:rsidRPr="00536890" w:rsidRDefault="00D74311" w:rsidP="00D74311">
      <w:pPr>
        <w:numPr>
          <w:ilvl w:val="0"/>
          <w:numId w:val="1"/>
        </w:numPr>
        <w:tabs>
          <w:tab w:val="left" w:pos="1339"/>
        </w:tabs>
        <w:spacing w:line="360" w:lineRule="auto"/>
        <w:jc w:val="both"/>
        <w:rPr>
          <w:rFonts w:ascii="Times New Roman" w:hAnsi="Times New Roman" w:cs="Times New Roman"/>
          <w:sz w:val="24"/>
          <w:szCs w:val="24"/>
        </w:rPr>
      </w:pPr>
      <w:r w:rsidRPr="00536890">
        <w:rPr>
          <w:rFonts w:ascii="Times New Roman" w:hAnsi="Times New Roman" w:cs="Times New Roman"/>
          <w:sz w:val="24"/>
          <w:szCs w:val="24"/>
        </w:rPr>
        <w:t xml:space="preserve">Kumar, P., Singh, R. P., &amp; Meena, H. P. (2017). Evaluation of wheat genotypes for yield and quality traits. </w:t>
      </w:r>
      <w:r w:rsidRPr="00536890">
        <w:rPr>
          <w:rFonts w:ascii="Times New Roman" w:hAnsi="Times New Roman" w:cs="Times New Roman"/>
          <w:i/>
          <w:iCs/>
          <w:sz w:val="24"/>
          <w:szCs w:val="24"/>
        </w:rPr>
        <w:t>International Journal of Current Microbiology and Applied Sciences</w:t>
      </w:r>
      <w:r w:rsidRPr="00536890">
        <w:rPr>
          <w:rFonts w:ascii="Times New Roman" w:hAnsi="Times New Roman" w:cs="Times New Roman"/>
          <w:sz w:val="24"/>
          <w:szCs w:val="24"/>
        </w:rPr>
        <w:t>, 6(7), 2182-2190.</w:t>
      </w:r>
    </w:p>
    <w:p w14:paraId="1910F041" w14:textId="77777777" w:rsidR="00D74311" w:rsidRPr="00536890" w:rsidRDefault="00D74311" w:rsidP="00D74311">
      <w:pPr>
        <w:numPr>
          <w:ilvl w:val="0"/>
          <w:numId w:val="1"/>
        </w:numPr>
        <w:tabs>
          <w:tab w:val="left" w:pos="1339"/>
        </w:tabs>
        <w:spacing w:line="360" w:lineRule="auto"/>
        <w:jc w:val="both"/>
        <w:rPr>
          <w:rFonts w:ascii="Times New Roman" w:hAnsi="Times New Roman" w:cs="Times New Roman"/>
          <w:sz w:val="24"/>
          <w:szCs w:val="24"/>
        </w:rPr>
      </w:pPr>
      <w:r w:rsidRPr="00536890">
        <w:rPr>
          <w:rFonts w:ascii="Times New Roman" w:hAnsi="Times New Roman" w:cs="Times New Roman"/>
          <w:sz w:val="24"/>
          <w:szCs w:val="24"/>
        </w:rPr>
        <w:t xml:space="preserve">Mondal, S., Singh, R. P., Crossa, J., et al. (2020). Fifty years of semi-dwarf spring wheat breeding at CIMMYT: Grain yield progress in optimum, drought and heat stress environments. </w:t>
      </w:r>
      <w:r w:rsidRPr="00536890">
        <w:rPr>
          <w:rFonts w:ascii="Times New Roman" w:hAnsi="Times New Roman" w:cs="Times New Roman"/>
          <w:i/>
          <w:iCs/>
          <w:sz w:val="24"/>
          <w:szCs w:val="24"/>
        </w:rPr>
        <w:t>Field Crops Research</w:t>
      </w:r>
      <w:r w:rsidRPr="00536890">
        <w:rPr>
          <w:rFonts w:ascii="Times New Roman" w:hAnsi="Times New Roman" w:cs="Times New Roman"/>
          <w:sz w:val="24"/>
          <w:szCs w:val="24"/>
        </w:rPr>
        <w:t>, 250, 107757.</w:t>
      </w:r>
    </w:p>
    <w:p w14:paraId="39DDBF83" w14:textId="77777777" w:rsidR="00D74311" w:rsidRPr="00536890" w:rsidRDefault="00D74311" w:rsidP="00D74311">
      <w:pPr>
        <w:numPr>
          <w:ilvl w:val="0"/>
          <w:numId w:val="1"/>
        </w:numPr>
        <w:tabs>
          <w:tab w:val="left" w:pos="1339"/>
        </w:tabs>
        <w:spacing w:line="360" w:lineRule="auto"/>
        <w:jc w:val="both"/>
        <w:rPr>
          <w:rFonts w:ascii="Times New Roman" w:hAnsi="Times New Roman" w:cs="Times New Roman"/>
          <w:sz w:val="24"/>
          <w:szCs w:val="24"/>
        </w:rPr>
      </w:pPr>
      <w:r w:rsidRPr="00536890">
        <w:rPr>
          <w:rFonts w:ascii="Times New Roman" w:hAnsi="Times New Roman" w:cs="Times New Roman"/>
          <w:sz w:val="24"/>
          <w:szCs w:val="24"/>
        </w:rPr>
        <w:t>Rana, R. K., Kumar, A., &amp; Joshi, A. K. (2018). Genetic variability and correlation analysis in wheat (</w:t>
      </w:r>
      <w:r w:rsidRPr="00536890">
        <w:rPr>
          <w:rFonts w:ascii="Times New Roman" w:hAnsi="Times New Roman" w:cs="Times New Roman"/>
          <w:i/>
          <w:iCs/>
          <w:sz w:val="24"/>
          <w:szCs w:val="24"/>
        </w:rPr>
        <w:t>Triticum aestivum</w:t>
      </w:r>
      <w:r w:rsidRPr="00536890">
        <w:rPr>
          <w:rFonts w:ascii="Times New Roman" w:hAnsi="Times New Roman" w:cs="Times New Roman"/>
          <w:sz w:val="24"/>
          <w:szCs w:val="24"/>
        </w:rPr>
        <w:t xml:space="preserve"> L.) under late sown condition. </w:t>
      </w:r>
      <w:r w:rsidRPr="00536890">
        <w:rPr>
          <w:rFonts w:ascii="Times New Roman" w:hAnsi="Times New Roman" w:cs="Times New Roman"/>
          <w:i/>
          <w:iCs/>
          <w:sz w:val="24"/>
          <w:szCs w:val="24"/>
        </w:rPr>
        <w:t>Indian Journal of Agricultural Research</w:t>
      </w:r>
      <w:r w:rsidRPr="00536890">
        <w:rPr>
          <w:rFonts w:ascii="Times New Roman" w:hAnsi="Times New Roman" w:cs="Times New Roman"/>
          <w:sz w:val="24"/>
          <w:szCs w:val="24"/>
        </w:rPr>
        <w:t>, 52(1), 56–60.</w:t>
      </w:r>
    </w:p>
    <w:p w14:paraId="0B08CC86" w14:textId="77777777" w:rsidR="00D74311" w:rsidRPr="00536890" w:rsidRDefault="00D74311" w:rsidP="00D74311">
      <w:pPr>
        <w:numPr>
          <w:ilvl w:val="0"/>
          <w:numId w:val="1"/>
        </w:numPr>
        <w:tabs>
          <w:tab w:val="left" w:pos="1339"/>
        </w:tabs>
        <w:spacing w:line="360" w:lineRule="auto"/>
        <w:jc w:val="both"/>
        <w:rPr>
          <w:rFonts w:ascii="Times New Roman" w:hAnsi="Times New Roman" w:cs="Times New Roman"/>
          <w:sz w:val="24"/>
          <w:szCs w:val="24"/>
        </w:rPr>
      </w:pPr>
      <w:r w:rsidRPr="00536890">
        <w:rPr>
          <w:rFonts w:ascii="Times New Roman" w:hAnsi="Times New Roman" w:cs="Times New Roman"/>
          <w:sz w:val="24"/>
          <w:szCs w:val="24"/>
        </w:rPr>
        <w:t xml:space="preserve">Sharma, I., Tyagi, B. S., &amp; Singh, G. (2019). Wheat in India: Production, policies and emerging trends. </w:t>
      </w:r>
      <w:r w:rsidRPr="00536890">
        <w:rPr>
          <w:rFonts w:ascii="Times New Roman" w:hAnsi="Times New Roman" w:cs="Times New Roman"/>
          <w:i/>
          <w:iCs/>
          <w:sz w:val="24"/>
          <w:szCs w:val="24"/>
        </w:rPr>
        <w:t>Indian Farming</w:t>
      </w:r>
      <w:r w:rsidRPr="00536890">
        <w:rPr>
          <w:rFonts w:ascii="Times New Roman" w:hAnsi="Times New Roman" w:cs="Times New Roman"/>
          <w:sz w:val="24"/>
          <w:szCs w:val="24"/>
        </w:rPr>
        <w:t>, 69(3), 12-15.</w:t>
      </w:r>
    </w:p>
    <w:p w14:paraId="6B9AF28A" w14:textId="77777777" w:rsidR="00D74311" w:rsidRPr="006C3F54" w:rsidRDefault="00D74311" w:rsidP="00D74311">
      <w:pPr>
        <w:numPr>
          <w:ilvl w:val="0"/>
          <w:numId w:val="1"/>
        </w:numPr>
        <w:tabs>
          <w:tab w:val="left" w:pos="1339"/>
        </w:tabs>
        <w:spacing w:line="360" w:lineRule="auto"/>
        <w:jc w:val="both"/>
        <w:rPr>
          <w:rFonts w:ascii="Times New Roman" w:hAnsi="Times New Roman" w:cs="Times New Roman"/>
          <w:sz w:val="24"/>
          <w:szCs w:val="24"/>
        </w:rPr>
      </w:pPr>
      <w:r w:rsidRPr="00536890">
        <w:rPr>
          <w:rFonts w:ascii="Times New Roman" w:hAnsi="Times New Roman" w:cs="Times New Roman"/>
          <w:sz w:val="24"/>
          <w:szCs w:val="24"/>
        </w:rPr>
        <w:t xml:space="preserve">Singh, R. K., &amp; Chaudhary, B. D. (2016). </w:t>
      </w:r>
      <w:r w:rsidRPr="00536890">
        <w:rPr>
          <w:rFonts w:ascii="Times New Roman" w:hAnsi="Times New Roman" w:cs="Times New Roman"/>
          <w:i/>
          <w:iCs/>
          <w:sz w:val="24"/>
          <w:szCs w:val="24"/>
        </w:rPr>
        <w:t>Biometrical Methods in Quantitative Genetic Analysis</w:t>
      </w:r>
      <w:r w:rsidRPr="00536890">
        <w:rPr>
          <w:rFonts w:ascii="Times New Roman" w:hAnsi="Times New Roman" w:cs="Times New Roman"/>
          <w:sz w:val="24"/>
          <w:szCs w:val="24"/>
        </w:rPr>
        <w:t>. Kalyani Publishers, New Delhi.</w:t>
      </w:r>
    </w:p>
    <w:p w14:paraId="32578B60" w14:textId="77777777" w:rsidR="00D74311" w:rsidRPr="009D31DC" w:rsidRDefault="00D74311" w:rsidP="00D74311">
      <w:pPr>
        <w:numPr>
          <w:ilvl w:val="0"/>
          <w:numId w:val="1"/>
        </w:numPr>
        <w:tabs>
          <w:tab w:val="left" w:pos="1339"/>
        </w:tabs>
        <w:spacing w:line="360" w:lineRule="auto"/>
        <w:jc w:val="both"/>
        <w:rPr>
          <w:rFonts w:ascii="Times New Roman" w:hAnsi="Times New Roman" w:cs="Times New Roman"/>
          <w:sz w:val="24"/>
          <w:szCs w:val="24"/>
        </w:rPr>
      </w:pPr>
      <w:r w:rsidRPr="009D31DC">
        <w:rPr>
          <w:rFonts w:ascii="Times New Roman" w:hAnsi="Times New Roman" w:cs="Times New Roman"/>
          <w:sz w:val="24"/>
          <w:szCs w:val="24"/>
        </w:rPr>
        <w:t xml:space="preserve">Yadav, A. K., Prasad, R., &amp; Chauhan, M. P. (2023). Analysis of heritability and genetic advance in bread wheat under irrigated conditions. </w:t>
      </w:r>
      <w:r w:rsidRPr="009D31DC">
        <w:rPr>
          <w:rFonts w:ascii="Times New Roman" w:hAnsi="Times New Roman" w:cs="Times New Roman"/>
          <w:i/>
          <w:iCs/>
          <w:sz w:val="24"/>
          <w:szCs w:val="24"/>
        </w:rPr>
        <w:t>Plant Archives</w:t>
      </w:r>
      <w:r w:rsidRPr="009D31DC">
        <w:rPr>
          <w:rFonts w:ascii="Times New Roman" w:hAnsi="Times New Roman" w:cs="Times New Roman"/>
          <w:sz w:val="24"/>
          <w:szCs w:val="24"/>
        </w:rPr>
        <w:t>, 23(1), 45–51.</w:t>
      </w:r>
    </w:p>
    <w:p w14:paraId="638AA36F" w14:textId="77777777" w:rsidR="00D74311" w:rsidRPr="00963570" w:rsidRDefault="00D74311" w:rsidP="00D74311">
      <w:pPr>
        <w:numPr>
          <w:ilvl w:val="0"/>
          <w:numId w:val="1"/>
        </w:numPr>
        <w:spacing w:line="360" w:lineRule="auto"/>
        <w:jc w:val="both"/>
        <w:rPr>
          <w:rFonts w:ascii="Times New Roman" w:hAnsi="Times New Roman" w:cs="Times New Roman"/>
          <w:sz w:val="24"/>
          <w:szCs w:val="24"/>
        </w:rPr>
      </w:pPr>
      <w:r w:rsidRPr="00963570">
        <w:rPr>
          <w:rFonts w:ascii="Times New Roman" w:hAnsi="Times New Roman" w:cs="Times New Roman"/>
          <w:sz w:val="24"/>
          <w:szCs w:val="24"/>
        </w:rPr>
        <w:t xml:space="preserve">Yadav, A. K., Prasad, R., &amp; Chauhan, M. P. (2021). Path coefficient analysis and correlation studies in advanced wheat lines. </w:t>
      </w:r>
      <w:r w:rsidRPr="00963570">
        <w:rPr>
          <w:rFonts w:ascii="Times New Roman" w:hAnsi="Times New Roman" w:cs="Times New Roman"/>
          <w:i/>
          <w:iCs/>
          <w:sz w:val="24"/>
          <w:szCs w:val="24"/>
        </w:rPr>
        <w:t>Plant Archives</w:t>
      </w:r>
      <w:r w:rsidRPr="00963570">
        <w:rPr>
          <w:rFonts w:ascii="Times New Roman" w:hAnsi="Times New Roman" w:cs="Times New Roman"/>
          <w:sz w:val="24"/>
          <w:szCs w:val="24"/>
        </w:rPr>
        <w:t>, 21(1), 351–355.</w:t>
      </w:r>
    </w:p>
    <w:p w14:paraId="58ACD70D" w14:textId="77777777" w:rsidR="00D74311" w:rsidRPr="00963570" w:rsidRDefault="00D74311" w:rsidP="00D74311">
      <w:pPr>
        <w:numPr>
          <w:ilvl w:val="0"/>
          <w:numId w:val="1"/>
        </w:numPr>
        <w:spacing w:line="360" w:lineRule="auto"/>
        <w:jc w:val="both"/>
        <w:rPr>
          <w:rFonts w:ascii="Times New Roman" w:hAnsi="Times New Roman" w:cs="Times New Roman"/>
          <w:sz w:val="24"/>
          <w:szCs w:val="24"/>
        </w:rPr>
      </w:pPr>
      <w:r w:rsidRPr="00963570">
        <w:rPr>
          <w:rFonts w:ascii="Times New Roman" w:hAnsi="Times New Roman" w:cs="Times New Roman"/>
          <w:sz w:val="24"/>
          <w:szCs w:val="24"/>
        </w:rPr>
        <w:t xml:space="preserve">Ahmed, F., Khan, A., &amp; Wani, S. H. (2022). Evaluation of genetic parameters and path coefficients for yield components in bread wheat. </w:t>
      </w:r>
      <w:r w:rsidRPr="00963570">
        <w:rPr>
          <w:rFonts w:ascii="Times New Roman" w:hAnsi="Times New Roman" w:cs="Times New Roman"/>
          <w:i/>
          <w:iCs/>
          <w:sz w:val="24"/>
          <w:szCs w:val="24"/>
        </w:rPr>
        <w:t>Wheat Research Journal</w:t>
      </w:r>
      <w:r w:rsidRPr="00963570">
        <w:rPr>
          <w:rFonts w:ascii="Times New Roman" w:hAnsi="Times New Roman" w:cs="Times New Roman"/>
          <w:sz w:val="24"/>
          <w:szCs w:val="24"/>
        </w:rPr>
        <w:t>, 10(1), 45–52.</w:t>
      </w:r>
    </w:p>
    <w:p w14:paraId="79C305FB" w14:textId="77777777" w:rsidR="00D74311" w:rsidRPr="00963570" w:rsidRDefault="00D74311" w:rsidP="00D74311">
      <w:pPr>
        <w:numPr>
          <w:ilvl w:val="0"/>
          <w:numId w:val="1"/>
        </w:numPr>
        <w:spacing w:line="360" w:lineRule="auto"/>
        <w:jc w:val="both"/>
        <w:rPr>
          <w:rFonts w:ascii="Times New Roman" w:hAnsi="Times New Roman" w:cs="Times New Roman"/>
          <w:sz w:val="24"/>
          <w:szCs w:val="24"/>
        </w:rPr>
      </w:pPr>
      <w:r w:rsidRPr="00963570">
        <w:rPr>
          <w:rFonts w:ascii="Times New Roman" w:hAnsi="Times New Roman" w:cs="Times New Roman"/>
          <w:sz w:val="24"/>
          <w:szCs w:val="24"/>
        </w:rPr>
        <w:t xml:space="preserve">Meena, L. R., Rajput, D. S., &amp; Soni, V. K. (2024). Genetic variability and path analysis for yield and its attributes in wheat (Triticum aestivum L.) under late sown conditions. </w:t>
      </w:r>
      <w:r w:rsidRPr="00963570">
        <w:rPr>
          <w:rFonts w:ascii="Times New Roman" w:hAnsi="Times New Roman" w:cs="Times New Roman"/>
          <w:i/>
          <w:iCs/>
          <w:sz w:val="24"/>
          <w:szCs w:val="24"/>
        </w:rPr>
        <w:t>Journal of Wheat Research and Improvement</w:t>
      </w:r>
      <w:r w:rsidRPr="00963570">
        <w:rPr>
          <w:rFonts w:ascii="Times New Roman" w:hAnsi="Times New Roman" w:cs="Times New Roman"/>
          <w:sz w:val="24"/>
          <w:szCs w:val="24"/>
        </w:rPr>
        <w:t>, 16(1), 34–42.</w:t>
      </w:r>
    </w:p>
    <w:p w14:paraId="49C95C7A" w14:textId="77777777" w:rsidR="00D74311" w:rsidRPr="00E73949" w:rsidRDefault="00D74311" w:rsidP="00D74311">
      <w:pPr>
        <w:numPr>
          <w:ilvl w:val="0"/>
          <w:numId w:val="1"/>
        </w:numPr>
        <w:jc w:val="both"/>
        <w:rPr>
          <w:rFonts w:ascii="Times New Roman" w:hAnsi="Times New Roman" w:cs="Times New Roman"/>
          <w:sz w:val="24"/>
          <w:szCs w:val="24"/>
        </w:rPr>
      </w:pPr>
      <w:r w:rsidRPr="00E73949">
        <w:rPr>
          <w:rFonts w:ascii="Times New Roman" w:hAnsi="Times New Roman" w:cs="Times New Roman"/>
          <w:sz w:val="24"/>
          <w:szCs w:val="24"/>
        </w:rPr>
        <w:t xml:space="preserve">Burton, G. W. (1952). Quantitative inheritance in grasses. </w:t>
      </w:r>
      <w:r w:rsidRPr="00E73949">
        <w:rPr>
          <w:rFonts w:ascii="Times New Roman" w:hAnsi="Times New Roman" w:cs="Times New Roman"/>
          <w:i/>
          <w:iCs/>
          <w:sz w:val="24"/>
          <w:szCs w:val="24"/>
        </w:rPr>
        <w:t>Proceedings of the 6th International Grassland Congress</w:t>
      </w:r>
      <w:r w:rsidRPr="00E73949">
        <w:rPr>
          <w:rFonts w:ascii="Times New Roman" w:hAnsi="Times New Roman" w:cs="Times New Roman"/>
          <w:sz w:val="24"/>
          <w:szCs w:val="24"/>
        </w:rPr>
        <w:t>, 1: 277–283.</w:t>
      </w:r>
    </w:p>
    <w:p w14:paraId="4CED9C8C" w14:textId="77777777" w:rsidR="00CD6760" w:rsidRDefault="00CD6760" w:rsidP="00D74311">
      <w:pPr>
        <w:spacing w:line="360" w:lineRule="auto"/>
        <w:ind w:firstLine="720"/>
        <w:jc w:val="both"/>
        <w:rPr>
          <w:rFonts w:ascii="Times New Roman" w:hAnsi="Times New Roman" w:cs="Times New Roman"/>
          <w:b/>
          <w:bCs/>
          <w:sz w:val="24"/>
          <w:szCs w:val="24"/>
        </w:rPr>
      </w:pPr>
    </w:p>
    <w:p w14:paraId="529B73BC" w14:textId="77777777" w:rsidR="00D74311" w:rsidRPr="00D74311" w:rsidRDefault="00D74311" w:rsidP="00D74311">
      <w:pPr>
        <w:tabs>
          <w:tab w:val="left" w:pos="744"/>
        </w:tabs>
        <w:rPr>
          <w:rFonts w:ascii="Times New Roman" w:hAnsi="Times New Roman" w:cs="Times New Roman"/>
          <w:sz w:val="24"/>
          <w:szCs w:val="24"/>
        </w:rPr>
        <w:sectPr w:rsidR="00D74311" w:rsidRPr="00D74311" w:rsidSect="00737719">
          <w:pgSz w:w="11906" w:h="16838"/>
          <w:pgMar w:top="1440" w:right="1440" w:bottom="1440" w:left="1440" w:header="709" w:footer="709" w:gutter="0"/>
          <w:cols w:space="708"/>
          <w:docGrid w:linePitch="360"/>
        </w:sectPr>
      </w:pPr>
    </w:p>
    <w:p w14:paraId="30B3DB13" w14:textId="77777777" w:rsidR="00032EEB" w:rsidRPr="00D74311" w:rsidRDefault="00032EEB" w:rsidP="00D74311">
      <w:pPr>
        <w:pStyle w:val="ListParagraph"/>
        <w:numPr>
          <w:ilvl w:val="0"/>
          <w:numId w:val="7"/>
        </w:numPr>
        <w:jc w:val="both"/>
        <w:rPr>
          <w:rFonts w:ascii="Times New Roman" w:hAnsi="Times New Roman" w:cs="Times New Roman"/>
          <w:sz w:val="24"/>
          <w:szCs w:val="24"/>
        </w:rPr>
      </w:pPr>
      <w:r w:rsidRPr="00D74311">
        <w:rPr>
          <w:rFonts w:ascii="Times New Roman" w:hAnsi="Times New Roman" w:cs="Times New Roman"/>
          <w:sz w:val="24"/>
          <w:szCs w:val="24"/>
        </w:rPr>
        <w:lastRenderedPageBreak/>
        <w:t xml:space="preserve">Dewey, D. R., &amp; Lu, K. H. (1959). A correlation and path coefficient analysis of components of crested wheatgrass seed production. </w:t>
      </w:r>
      <w:r w:rsidRPr="00D74311">
        <w:rPr>
          <w:rFonts w:ascii="Times New Roman" w:hAnsi="Times New Roman" w:cs="Times New Roman"/>
          <w:i/>
          <w:iCs/>
          <w:sz w:val="24"/>
          <w:szCs w:val="24"/>
        </w:rPr>
        <w:t>Agronomy Journal</w:t>
      </w:r>
      <w:r w:rsidRPr="00D74311">
        <w:rPr>
          <w:rFonts w:ascii="Times New Roman" w:hAnsi="Times New Roman" w:cs="Times New Roman"/>
          <w:sz w:val="24"/>
          <w:szCs w:val="24"/>
        </w:rPr>
        <w:t>, 51(9), 515–518.</w:t>
      </w:r>
    </w:p>
    <w:p w14:paraId="7EE83154" w14:textId="77777777" w:rsidR="00032EEB" w:rsidRPr="00E73949" w:rsidRDefault="00032EEB" w:rsidP="00527E18">
      <w:pPr>
        <w:numPr>
          <w:ilvl w:val="0"/>
          <w:numId w:val="1"/>
        </w:numPr>
        <w:jc w:val="both"/>
        <w:rPr>
          <w:rFonts w:ascii="Times New Roman" w:hAnsi="Times New Roman" w:cs="Times New Roman"/>
          <w:sz w:val="24"/>
          <w:szCs w:val="24"/>
        </w:rPr>
      </w:pPr>
      <w:r w:rsidRPr="00E73949">
        <w:rPr>
          <w:rFonts w:ascii="Times New Roman" w:hAnsi="Times New Roman" w:cs="Times New Roman"/>
          <w:sz w:val="24"/>
          <w:szCs w:val="24"/>
        </w:rPr>
        <w:t xml:space="preserve">Johnson, H. W., Robinson, H. F., &amp; Comstock, R. E. (1955). Estimates of genetic and environmental variability in soybeans. </w:t>
      </w:r>
      <w:r w:rsidRPr="00E73949">
        <w:rPr>
          <w:rFonts w:ascii="Times New Roman" w:hAnsi="Times New Roman" w:cs="Times New Roman"/>
          <w:i/>
          <w:iCs/>
          <w:sz w:val="24"/>
          <w:szCs w:val="24"/>
        </w:rPr>
        <w:t>Agronomy Journal</w:t>
      </w:r>
      <w:r w:rsidRPr="00E73949">
        <w:rPr>
          <w:rFonts w:ascii="Times New Roman" w:hAnsi="Times New Roman" w:cs="Times New Roman"/>
          <w:sz w:val="24"/>
          <w:szCs w:val="24"/>
        </w:rPr>
        <w:t>, 47(7), 314–318.</w:t>
      </w:r>
    </w:p>
    <w:p w14:paraId="2CB96405" w14:textId="77777777" w:rsidR="00032EEB" w:rsidRPr="00E73949" w:rsidRDefault="00032EEB" w:rsidP="00527E18">
      <w:pPr>
        <w:numPr>
          <w:ilvl w:val="0"/>
          <w:numId w:val="1"/>
        </w:numPr>
        <w:jc w:val="both"/>
        <w:rPr>
          <w:rFonts w:ascii="Times New Roman" w:hAnsi="Times New Roman" w:cs="Times New Roman"/>
          <w:sz w:val="24"/>
          <w:szCs w:val="24"/>
        </w:rPr>
      </w:pPr>
      <w:r w:rsidRPr="00E73949">
        <w:rPr>
          <w:rFonts w:ascii="Times New Roman" w:hAnsi="Times New Roman" w:cs="Times New Roman"/>
          <w:sz w:val="24"/>
          <w:szCs w:val="24"/>
        </w:rPr>
        <w:t>Panse, V. G., &amp;</w:t>
      </w:r>
      <w:proofErr w:type="spellStart"/>
      <w:r w:rsidRPr="00E73949">
        <w:rPr>
          <w:rFonts w:ascii="Times New Roman" w:hAnsi="Times New Roman" w:cs="Times New Roman"/>
          <w:sz w:val="24"/>
          <w:szCs w:val="24"/>
        </w:rPr>
        <w:t>Sukhatme</w:t>
      </w:r>
      <w:proofErr w:type="spellEnd"/>
      <w:r w:rsidRPr="00E73949">
        <w:rPr>
          <w:rFonts w:ascii="Times New Roman" w:hAnsi="Times New Roman" w:cs="Times New Roman"/>
          <w:sz w:val="24"/>
          <w:szCs w:val="24"/>
        </w:rPr>
        <w:t xml:space="preserve">, P. V. (1961). </w:t>
      </w:r>
      <w:r w:rsidRPr="00E73949">
        <w:rPr>
          <w:rFonts w:ascii="Times New Roman" w:hAnsi="Times New Roman" w:cs="Times New Roman"/>
          <w:i/>
          <w:iCs/>
          <w:sz w:val="24"/>
          <w:szCs w:val="24"/>
        </w:rPr>
        <w:t>Statistical Methods for Agricultural Workers</w:t>
      </w:r>
      <w:r w:rsidRPr="00E73949">
        <w:rPr>
          <w:rFonts w:ascii="Times New Roman" w:hAnsi="Times New Roman" w:cs="Times New Roman"/>
          <w:sz w:val="24"/>
          <w:szCs w:val="24"/>
        </w:rPr>
        <w:t xml:space="preserve"> (2nd ed.). ICAR, New Delhi.</w:t>
      </w:r>
    </w:p>
    <w:p w14:paraId="5F3EDB12" w14:textId="77777777" w:rsidR="00032EEB" w:rsidRPr="00E73949" w:rsidRDefault="00032EEB" w:rsidP="00527E18">
      <w:pPr>
        <w:numPr>
          <w:ilvl w:val="0"/>
          <w:numId w:val="1"/>
        </w:numPr>
        <w:jc w:val="both"/>
        <w:rPr>
          <w:rFonts w:ascii="Times New Roman" w:hAnsi="Times New Roman" w:cs="Times New Roman"/>
          <w:sz w:val="24"/>
          <w:szCs w:val="24"/>
        </w:rPr>
      </w:pPr>
      <w:r w:rsidRPr="00E73949">
        <w:rPr>
          <w:rFonts w:ascii="Times New Roman" w:hAnsi="Times New Roman" w:cs="Times New Roman"/>
          <w:sz w:val="24"/>
          <w:szCs w:val="24"/>
        </w:rPr>
        <w:t xml:space="preserve">Searle, S. R. (1961). Phenotypic, genotypic, and environmental correlations. </w:t>
      </w:r>
      <w:r w:rsidRPr="00E73949">
        <w:rPr>
          <w:rFonts w:ascii="Times New Roman" w:hAnsi="Times New Roman" w:cs="Times New Roman"/>
          <w:i/>
          <w:iCs/>
          <w:sz w:val="24"/>
          <w:szCs w:val="24"/>
        </w:rPr>
        <w:t>Biometrics</w:t>
      </w:r>
      <w:r w:rsidRPr="00E73949">
        <w:rPr>
          <w:rFonts w:ascii="Times New Roman" w:hAnsi="Times New Roman" w:cs="Times New Roman"/>
          <w:sz w:val="24"/>
          <w:szCs w:val="24"/>
        </w:rPr>
        <w:t>, 17, 474–480.</w:t>
      </w:r>
    </w:p>
    <w:p w14:paraId="096737C8" w14:textId="77777777" w:rsidR="00032EEB" w:rsidRPr="00E73949" w:rsidRDefault="00032EEB" w:rsidP="00527E18">
      <w:pPr>
        <w:numPr>
          <w:ilvl w:val="0"/>
          <w:numId w:val="1"/>
        </w:numPr>
        <w:jc w:val="both"/>
        <w:rPr>
          <w:rFonts w:ascii="Times New Roman" w:hAnsi="Times New Roman" w:cs="Times New Roman"/>
          <w:sz w:val="24"/>
          <w:szCs w:val="24"/>
        </w:rPr>
      </w:pPr>
      <w:proofErr w:type="spellStart"/>
      <w:r w:rsidRPr="00E73949">
        <w:rPr>
          <w:rFonts w:ascii="Times New Roman" w:hAnsi="Times New Roman" w:cs="Times New Roman"/>
          <w:sz w:val="24"/>
          <w:szCs w:val="24"/>
        </w:rPr>
        <w:t>Shahaji</w:t>
      </w:r>
      <w:proofErr w:type="spellEnd"/>
      <w:r w:rsidRPr="00E73949">
        <w:rPr>
          <w:rFonts w:ascii="Times New Roman" w:hAnsi="Times New Roman" w:cs="Times New Roman"/>
          <w:sz w:val="24"/>
          <w:szCs w:val="24"/>
        </w:rPr>
        <w:t>, H. P., Arya, R. K., Srivastava, R. B., &amp; Bishnoi, O. P. (2020). Studies on DUS testing in durum wheat (</w:t>
      </w:r>
      <w:r w:rsidRPr="00E73949">
        <w:rPr>
          <w:rFonts w:ascii="Times New Roman" w:hAnsi="Times New Roman" w:cs="Times New Roman"/>
          <w:i/>
          <w:iCs/>
          <w:sz w:val="24"/>
          <w:szCs w:val="24"/>
        </w:rPr>
        <w:t xml:space="preserve">Triticum </w:t>
      </w:r>
      <w:proofErr w:type="spellStart"/>
      <w:r w:rsidRPr="00E73949">
        <w:rPr>
          <w:rFonts w:ascii="Times New Roman" w:hAnsi="Times New Roman" w:cs="Times New Roman"/>
          <w:i/>
          <w:iCs/>
          <w:sz w:val="24"/>
          <w:szCs w:val="24"/>
        </w:rPr>
        <w:t>durum</w:t>
      </w:r>
      <w:r w:rsidRPr="00E73949">
        <w:rPr>
          <w:rFonts w:ascii="Times New Roman" w:hAnsi="Times New Roman" w:cs="Times New Roman"/>
          <w:sz w:val="24"/>
          <w:szCs w:val="24"/>
        </w:rPr>
        <w:t>Desf</w:t>
      </w:r>
      <w:proofErr w:type="spellEnd"/>
      <w:r w:rsidRPr="00E73949">
        <w:rPr>
          <w:rFonts w:ascii="Times New Roman" w:hAnsi="Times New Roman" w:cs="Times New Roman"/>
          <w:sz w:val="24"/>
          <w:szCs w:val="24"/>
        </w:rPr>
        <w:t xml:space="preserve">.). </w:t>
      </w:r>
      <w:r w:rsidRPr="00E73949">
        <w:rPr>
          <w:rFonts w:ascii="Times New Roman" w:hAnsi="Times New Roman" w:cs="Times New Roman"/>
          <w:i/>
          <w:iCs/>
          <w:sz w:val="24"/>
          <w:szCs w:val="24"/>
        </w:rPr>
        <w:t>Journal of Crop Breeding and Genetics</w:t>
      </w:r>
      <w:r w:rsidRPr="00E73949">
        <w:rPr>
          <w:rFonts w:ascii="Times New Roman" w:hAnsi="Times New Roman" w:cs="Times New Roman"/>
          <w:sz w:val="24"/>
          <w:szCs w:val="24"/>
        </w:rPr>
        <w:t>, 6(1), 38–49.</w:t>
      </w:r>
    </w:p>
    <w:p w14:paraId="57D398E5" w14:textId="77777777" w:rsidR="00032EEB" w:rsidRPr="00E73949" w:rsidRDefault="00032EEB" w:rsidP="00527E18">
      <w:pPr>
        <w:numPr>
          <w:ilvl w:val="0"/>
          <w:numId w:val="1"/>
        </w:numPr>
        <w:jc w:val="both"/>
        <w:rPr>
          <w:rFonts w:ascii="Times New Roman" w:hAnsi="Times New Roman" w:cs="Times New Roman"/>
          <w:sz w:val="24"/>
          <w:szCs w:val="24"/>
        </w:rPr>
      </w:pPr>
      <w:r w:rsidRPr="00E73949">
        <w:rPr>
          <w:rFonts w:ascii="Times New Roman" w:hAnsi="Times New Roman" w:cs="Times New Roman"/>
          <w:sz w:val="24"/>
          <w:szCs w:val="24"/>
        </w:rPr>
        <w:t xml:space="preserve">Verma, D. K., Singh, J. B., &amp; Panwar, R. (2021). DUS testing in bread and durum wheat varieties of Central India. </w:t>
      </w:r>
      <w:r w:rsidRPr="00E73949">
        <w:rPr>
          <w:rFonts w:ascii="Times New Roman" w:hAnsi="Times New Roman" w:cs="Times New Roman"/>
          <w:i/>
          <w:iCs/>
          <w:sz w:val="24"/>
          <w:szCs w:val="24"/>
        </w:rPr>
        <w:t>ICAR–Indian Agricultural Research Institute</w:t>
      </w:r>
      <w:r w:rsidRPr="00E73949">
        <w:rPr>
          <w:rFonts w:ascii="Times New Roman" w:hAnsi="Times New Roman" w:cs="Times New Roman"/>
          <w:sz w:val="24"/>
          <w:szCs w:val="24"/>
        </w:rPr>
        <w:t>, Regional Station, Indore.</w:t>
      </w:r>
    </w:p>
    <w:p w14:paraId="6B9D6D98" w14:textId="77777777" w:rsidR="00032EEB" w:rsidRPr="00BA5974" w:rsidRDefault="00032EEB" w:rsidP="00527E18">
      <w:pPr>
        <w:numPr>
          <w:ilvl w:val="0"/>
          <w:numId w:val="1"/>
        </w:numPr>
        <w:spacing w:line="360" w:lineRule="auto"/>
        <w:jc w:val="both"/>
        <w:rPr>
          <w:rFonts w:ascii="Times New Roman" w:hAnsi="Times New Roman" w:cs="Times New Roman"/>
          <w:sz w:val="24"/>
          <w:szCs w:val="24"/>
        </w:rPr>
      </w:pPr>
      <w:r w:rsidRPr="00BA5974">
        <w:rPr>
          <w:rFonts w:ascii="Times New Roman" w:hAnsi="Times New Roman" w:cs="Times New Roman"/>
          <w:sz w:val="24"/>
          <w:szCs w:val="24"/>
        </w:rPr>
        <w:t xml:space="preserve">Sharma, A., Mishra, S. P., &amp; Singh, H. (2020). Correlation and path analysis in bread wheat (Triticum aestivum L.) genotypes. </w:t>
      </w:r>
      <w:r w:rsidRPr="00BA5974">
        <w:rPr>
          <w:rFonts w:ascii="Times New Roman" w:hAnsi="Times New Roman" w:cs="Times New Roman"/>
          <w:i/>
          <w:iCs/>
          <w:sz w:val="24"/>
          <w:szCs w:val="24"/>
        </w:rPr>
        <w:t>International Journal of Agriculture Sciences</w:t>
      </w:r>
      <w:r w:rsidRPr="00BA5974">
        <w:rPr>
          <w:rFonts w:ascii="Times New Roman" w:hAnsi="Times New Roman" w:cs="Times New Roman"/>
          <w:sz w:val="24"/>
          <w:szCs w:val="24"/>
        </w:rPr>
        <w:t>, 12(6), 8851–8854.</w:t>
      </w:r>
    </w:p>
    <w:p w14:paraId="11824959" w14:textId="77777777" w:rsidR="006C3F54" w:rsidRPr="006C3F54" w:rsidRDefault="006C3F54" w:rsidP="00527E18">
      <w:pPr>
        <w:tabs>
          <w:tab w:val="left" w:pos="1339"/>
        </w:tabs>
        <w:spacing w:line="360" w:lineRule="auto"/>
        <w:ind w:left="720"/>
        <w:jc w:val="both"/>
        <w:rPr>
          <w:rFonts w:ascii="Times New Roman" w:hAnsi="Times New Roman" w:cs="Times New Roman"/>
          <w:sz w:val="24"/>
          <w:szCs w:val="24"/>
        </w:rPr>
      </w:pPr>
    </w:p>
    <w:p w14:paraId="4E4488D0" w14:textId="77777777" w:rsidR="00F649C1" w:rsidRDefault="00F649C1" w:rsidP="00527E18">
      <w:pPr>
        <w:jc w:val="both"/>
      </w:pPr>
    </w:p>
    <w:sectPr w:rsidR="00F649C1" w:rsidSect="0073771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E5A77" w14:textId="77777777" w:rsidR="00273CE5" w:rsidRDefault="00273CE5" w:rsidP="00D74311">
      <w:pPr>
        <w:spacing w:after="0" w:line="240" w:lineRule="auto"/>
      </w:pPr>
      <w:r>
        <w:separator/>
      </w:r>
    </w:p>
  </w:endnote>
  <w:endnote w:type="continuationSeparator" w:id="0">
    <w:p w14:paraId="3DAE7BC8" w14:textId="77777777" w:rsidR="00273CE5" w:rsidRDefault="00273CE5" w:rsidP="00D74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4D31F" w14:textId="77777777" w:rsidR="00987AFC" w:rsidRDefault="00987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09C7" w14:textId="77777777" w:rsidR="00987AFC" w:rsidRDefault="00987A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8EA72" w14:textId="77777777" w:rsidR="00987AFC" w:rsidRDefault="00987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D2216" w14:textId="77777777" w:rsidR="00273CE5" w:rsidRDefault="00273CE5" w:rsidP="00D74311">
      <w:pPr>
        <w:spacing w:after="0" w:line="240" w:lineRule="auto"/>
      </w:pPr>
      <w:r>
        <w:separator/>
      </w:r>
    </w:p>
  </w:footnote>
  <w:footnote w:type="continuationSeparator" w:id="0">
    <w:p w14:paraId="151B3C5C" w14:textId="77777777" w:rsidR="00273CE5" w:rsidRDefault="00273CE5" w:rsidP="00D74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F87C" w14:textId="77777777" w:rsidR="00987AFC" w:rsidRDefault="00000000">
    <w:pPr>
      <w:pStyle w:val="Header"/>
    </w:pPr>
    <w:r>
      <w:rPr>
        <w:noProof/>
      </w:rPr>
      <w:pict w14:anchorId="5B565A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6775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EED1" w14:textId="77777777" w:rsidR="00987AFC" w:rsidRDefault="00000000">
    <w:pPr>
      <w:pStyle w:val="Header"/>
    </w:pPr>
    <w:r>
      <w:rPr>
        <w:noProof/>
      </w:rPr>
      <w:pict w14:anchorId="1AC99E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6775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902CF" w14:textId="77777777" w:rsidR="00987AFC" w:rsidRDefault="00000000">
    <w:pPr>
      <w:pStyle w:val="Header"/>
    </w:pPr>
    <w:r>
      <w:rPr>
        <w:noProof/>
      </w:rPr>
      <w:pict w14:anchorId="43C915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6775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4F3"/>
    <w:multiLevelType w:val="hybridMultilevel"/>
    <w:tmpl w:val="B3D44D2A"/>
    <w:lvl w:ilvl="0" w:tplc="20D03D22">
      <w:start w:val="1"/>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E745AD"/>
    <w:multiLevelType w:val="multilevel"/>
    <w:tmpl w:val="A7FA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7383B"/>
    <w:multiLevelType w:val="multilevel"/>
    <w:tmpl w:val="BCF2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59736C"/>
    <w:multiLevelType w:val="multilevel"/>
    <w:tmpl w:val="6E36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260647"/>
    <w:multiLevelType w:val="hybridMultilevel"/>
    <w:tmpl w:val="7C1CAAA8"/>
    <w:lvl w:ilvl="0" w:tplc="A1584200">
      <w:start w:val="1"/>
      <w:numFmt w:val="bullet"/>
      <w:lvlText w:val=""/>
      <w:lvlJc w:val="left"/>
      <w:pPr>
        <w:ind w:left="1080" w:hanging="360"/>
      </w:pPr>
      <w:rPr>
        <w:rFonts w:ascii="Symbol" w:eastAsiaTheme="minorHAnsi"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4BF12FF1"/>
    <w:multiLevelType w:val="multilevel"/>
    <w:tmpl w:val="BFD6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E25C41"/>
    <w:multiLevelType w:val="hybridMultilevel"/>
    <w:tmpl w:val="FC8871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E844B0C"/>
    <w:multiLevelType w:val="multilevel"/>
    <w:tmpl w:val="B2A0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BD6E6B"/>
    <w:multiLevelType w:val="multilevel"/>
    <w:tmpl w:val="778C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5047201">
    <w:abstractNumId w:val="5"/>
  </w:num>
  <w:num w:numId="2" w16cid:durableId="680737318">
    <w:abstractNumId w:val="3"/>
  </w:num>
  <w:num w:numId="3" w16cid:durableId="612171838">
    <w:abstractNumId w:val="7"/>
  </w:num>
  <w:num w:numId="4" w16cid:durableId="1934901441">
    <w:abstractNumId w:val="1"/>
  </w:num>
  <w:num w:numId="5" w16cid:durableId="354312196">
    <w:abstractNumId w:val="2"/>
  </w:num>
  <w:num w:numId="6" w16cid:durableId="2065830654">
    <w:abstractNumId w:val="8"/>
  </w:num>
  <w:num w:numId="7" w16cid:durableId="232544462">
    <w:abstractNumId w:val="6"/>
  </w:num>
  <w:num w:numId="8" w16cid:durableId="610556246">
    <w:abstractNumId w:val="0"/>
  </w:num>
  <w:num w:numId="9" w16cid:durableId="1134955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2242"/>
    <w:rsid w:val="00006622"/>
    <w:rsid w:val="00025E72"/>
    <w:rsid w:val="00032EEB"/>
    <w:rsid w:val="00044649"/>
    <w:rsid w:val="00044ED1"/>
    <w:rsid w:val="000513E5"/>
    <w:rsid w:val="000854ED"/>
    <w:rsid w:val="000B4AB8"/>
    <w:rsid w:val="000C596A"/>
    <w:rsid w:val="000E26EB"/>
    <w:rsid w:val="0010532C"/>
    <w:rsid w:val="00112771"/>
    <w:rsid w:val="0015662C"/>
    <w:rsid w:val="00175EE6"/>
    <w:rsid w:val="00185B5B"/>
    <w:rsid w:val="00185E0F"/>
    <w:rsid w:val="00193EDF"/>
    <w:rsid w:val="001957AA"/>
    <w:rsid w:val="001A68B8"/>
    <w:rsid w:val="001B4A1B"/>
    <w:rsid w:val="001E5E1B"/>
    <w:rsid w:val="001F50E6"/>
    <w:rsid w:val="00204C17"/>
    <w:rsid w:val="00226A1A"/>
    <w:rsid w:val="00232E77"/>
    <w:rsid w:val="00273CE5"/>
    <w:rsid w:val="00284048"/>
    <w:rsid w:val="00287FDA"/>
    <w:rsid w:val="00296251"/>
    <w:rsid w:val="002C4160"/>
    <w:rsid w:val="002C46B6"/>
    <w:rsid w:val="002D7A4A"/>
    <w:rsid w:val="002E2B0B"/>
    <w:rsid w:val="0035337A"/>
    <w:rsid w:val="003602D4"/>
    <w:rsid w:val="003751CB"/>
    <w:rsid w:val="00381F6F"/>
    <w:rsid w:val="003857C1"/>
    <w:rsid w:val="003E2971"/>
    <w:rsid w:val="003F4DDE"/>
    <w:rsid w:val="0041768D"/>
    <w:rsid w:val="0044480A"/>
    <w:rsid w:val="00480855"/>
    <w:rsid w:val="00481223"/>
    <w:rsid w:val="004879C8"/>
    <w:rsid w:val="004A14D1"/>
    <w:rsid w:val="004B6FFD"/>
    <w:rsid w:val="004B7BAC"/>
    <w:rsid w:val="004C4523"/>
    <w:rsid w:val="004E7968"/>
    <w:rsid w:val="005264C9"/>
    <w:rsid w:val="00527E18"/>
    <w:rsid w:val="005317A3"/>
    <w:rsid w:val="00536385"/>
    <w:rsid w:val="00562109"/>
    <w:rsid w:val="00566BA9"/>
    <w:rsid w:val="00577C87"/>
    <w:rsid w:val="005D3097"/>
    <w:rsid w:val="005E4375"/>
    <w:rsid w:val="005E5226"/>
    <w:rsid w:val="005F5A00"/>
    <w:rsid w:val="00616C52"/>
    <w:rsid w:val="0067004F"/>
    <w:rsid w:val="006A2242"/>
    <w:rsid w:val="006B54C6"/>
    <w:rsid w:val="006C3F54"/>
    <w:rsid w:val="00703A70"/>
    <w:rsid w:val="00723B23"/>
    <w:rsid w:val="00737719"/>
    <w:rsid w:val="00742F65"/>
    <w:rsid w:val="007A6472"/>
    <w:rsid w:val="007C752F"/>
    <w:rsid w:val="008013C3"/>
    <w:rsid w:val="0081095E"/>
    <w:rsid w:val="0082453D"/>
    <w:rsid w:val="00836232"/>
    <w:rsid w:val="00862864"/>
    <w:rsid w:val="008A4C0F"/>
    <w:rsid w:val="008B1ECA"/>
    <w:rsid w:val="008C6EA9"/>
    <w:rsid w:val="008F7ABD"/>
    <w:rsid w:val="00907186"/>
    <w:rsid w:val="00946D5D"/>
    <w:rsid w:val="00951C7D"/>
    <w:rsid w:val="00987AFC"/>
    <w:rsid w:val="009B52FA"/>
    <w:rsid w:val="009C4A28"/>
    <w:rsid w:val="009D1F87"/>
    <w:rsid w:val="00A302C0"/>
    <w:rsid w:val="00AB3B6D"/>
    <w:rsid w:val="00AC38A9"/>
    <w:rsid w:val="00AC6F08"/>
    <w:rsid w:val="00AD7ECD"/>
    <w:rsid w:val="00AF3802"/>
    <w:rsid w:val="00B03148"/>
    <w:rsid w:val="00B73028"/>
    <w:rsid w:val="00B9698F"/>
    <w:rsid w:val="00BA749D"/>
    <w:rsid w:val="00BD41B8"/>
    <w:rsid w:val="00BE1BAE"/>
    <w:rsid w:val="00BF2820"/>
    <w:rsid w:val="00C17A46"/>
    <w:rsid w:val="00C3753E"/>
    <w:rsid w:val="00C517E3"/>
    <w:rsid w:val="00C85564"/>
    <w:rsid w:val="00C85779"/>
    <w:rsid w:val="00C95378"/>
    <w:rsid w:val="00CB4A50"/>
    <w:rsid w:val="00CD6760"/>
    <w:rsid w:val="00D0457C"/>
    <w:rsid w:val="00D74311"/>
    <w:rsid w:val="00DD3FCF"/>
    <w:rsid w:val="00E27292"/>
    <w:rsid w:val="00E52B8C"/>
    <w:rsid w:val="00F649C1"/>
    <w:rsid w:val="00F7210F"/>
    <w:rsid w:val="00F84D7B"/>
    <w:rsid w:val="00F94900"/>
    <w:rsid w:val="00F96914"/>
    <w:rsid w:val="00FA61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CB9B2"/>
  <w15:docId w15:val="{BA5D5AEB-9789-462A-B4E1-4BD5B8387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242"/>
  </w:style>
  <w:style w:type="paragraph" w:styleId="Heading1">
    <w:name w:val="heading 1"/>
    <w:basedOn w:val="Normal"/>
    <w:next w:val="Normal"/>
    <w:link w:val="Heading1Char"/>
    <w:uiPriority w:val="9"/>
    <w:qFormat/>
    <w:rsid w:val="006A22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22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22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22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22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22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2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2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2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2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22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22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22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22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2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242"/>
    <w:rPr>
      <w:rFonts w:eastAsiaTheme="majorEastAsia" w:cstheme="majorBidi"/>
      <w:color w:val="272727" w:themeColor="text1" w:themeTint="D8"/>
    </w:rPr>
  </w:style>
  <w:style w:type="paragraph" w:styleId="Title">
    <w:name w:val="Title"/>
    <w:basedOn w:val="Normal"/>
    <w:next w:val="Normal"/>
    <w:link w:val="TitleChar"/>
    <w:uiPriority w:val="10"/>
    <w:qFormat/>
    <w:rsid w:val="006A2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2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242"/>
    <w:pPr>
      <w:spacing w:before="160"/>
      <w:jc w:val="center"/>
    </w:pPr>
    <w:rPr>
      <w:i/>
      <w:iCs/>
      <w:color w:val="404040" w:themeColor="text1" w:themeTint="BF"/>
    </w:rPr>
  </w:style>
  <w:style w:type="character" w:customStyle="1" w:styleId="QuoteChar">
    <w:name w:val="Quote Char"/>
    <w:basedOn w:val="DefaultParagraphFont"/>
    <w:link w:val="Quote"/>
    <w:uiPriority w:val="29"/>
    <w:rsid w:val="006A2242"/>
    <w:rPr>
      <w:i/>
      <w:iCs/>
      <w:color w:val="404040" w:themeColor="text1" w:themeTint="BF"/>
    </w:rPr>
  </w:style>
  <w:style w:type="paragraph" w:styleId="ListParagraph">
    <w:name w:val="List Paragraph"/>
    <w:basedOn w:val="Normal"/>
    <w:uiPriority w:val="34"/>
    <w:qFormat/>
    <w:rsid w:val="006A2242"/>
    <w:pPr>
      <w:ind w:left="720"/>
      <w:contextualSpacing/>
    </w:pPr>
  </w:style>
  <w:style w:type="character" w:styleId="IntenseEmphasis">
    <w:name w:val="Intense Emphasis"/>
    <w:basedOn w:val="DefaultParagraphFont"/>
    <w:uiPriority w:val="21"/>
    <w:qFormat/>
    <w:rsid w:val="006A2242"/>
    <w:rPr>
      <w:i/>
      <w:iCs/>
      <w:color w:val="2F5496" w:themeColor="accent1" w:themeShade="BF"/>
    </w:rPr>
  </w:style>
  <w:style w:type="paragraph" w:styleId="IntenseQuote">
    <w:name w:val="Intense Quote"/>
    <w:basedOn w:val="Normal"/>
    <w:next w:val="Normal"/>
    <w:link w:val="IntenseQuoteChar"/>
    <w:uiPriority w:val="30"/>
    <w:qFormat/>
    <w:rsid w:val="006A22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2242"/>
    <w:rPr>
      <w:i/>
      <w:iCs/>
      <w:color w:val="2F5496" w:themeColor="accent1" w:themeShade="BF"/>
    </w:rPr>
  </w:style>
  <w:style w:type="character" w:styleId="IntenseReference">
    <w:name w:val="Intense Reference"/>
    <w:basedOn w:val="DefaultParagraphFont"/>
    <w:uiPriority w:val="32"/>
    <w:qFormat/>
    <w:rsid w:val="006A2242"/>
    <w:rPr>
      <w:b/>
      <w:bCs/>
      <w:smallCaps/>
      <w:color w:val="2F5496" w:themeColor="accent1" w:themeShade="BF"/>
      <w:spacing w:val="5"/>
    </w:rPr>
  </w:style>
  <w:style w:type="paragraph" w:styleId="Header">
    <w:name w:val="header"/>
    <w:basedOn w:val="Normal"/>
    <w:link w:val="HeaderChar"/>
    <w:uiPriority w:val="99"/>
    <w:unhideWhenUsed/>
    <w:rsid w:val="00D74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311"/>
  </w:style>
  <w:style w:type="paragraph" w:styleId="Footer">
    <w:name w:val="footer"/>
    <w:basedOn w:val="Normal"/>
    <w:link w:val="FooterChar"/>
    <w:uiPriority w:val="99"/>
    <w:unhideWhenUsed/>
    <w:rsid w:val="00D74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311"/>
  </w:style>
  <w:style w:type="character" w:styleId="Hyperlink">
    <w:name w:val="Hyperlink"/>
    <w:basedOn w:val="DefaultParagraphFont"/>
    <w:uiPriority w:val="99"/>
    <w:unhideWhenUsed/>
    <w:rsid w:val="00536385"/>
    <w:rPr>
      <w:color w:val="0563C1" w:themeColor="hyperlink"/>
      <w:u w:val="single"/>
    </w:rPr>
  </w:style>
  <w:style w:type="character" w:customStyle="1" w:styleId="UnresolvedMention1">
    <w:name w:val="Unresolved Mention1"/>
    <w:basedOn w:val="DefaultParagraphFont"/>
    <w:uiPriority w:val="99"/>
    <w:semiHidden/>
    <w:unhideWhenUsed/>
    <w:rsid w:val="00536385"/>
    <w:rPr>
      <w:color w:val="605E5C"/>
      <w:shd w:val="clear" w:color="auto" w:fill="E1DFDD"/>
    </w:rPr>
  </w:style>
  <w:style w:type="paragraph" w:styleId="BalloonText">
    <w:name w:val="Balloon Text"/>
    <w:basedOn w:val="Normal"/>
    <w:link w:val="BalloonTextChar"/>
    <w:uiPriority w:val="99"/>
    <w:semiHidden/>
    <w:unhideWhenUsed/>
    <w:rsid w:val="008245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53D"/>
    <w:rPr>
      <w:rFonts w:ascii="Segoe UI" w:hAnsi="Segoe UI" w:cs="Segoe UI"/>
      <w:sz w:val="18"/>
      <w:szCs w:val="18"/>
    </w:rPr>
  </w:style>
  <w:style w:type="character" w:styleId="CommentReference">
    <w:name w:val="annotation reference"/>
    <w:basedOn w:val="DefaultParagraphFont"/>
    <w:uiPriority w:val="99"/>
    <w:semiHidden/>
    <w:unhideWhenUsed/>
    <w:rsid w:val="0082453D"/>
    <w:rPr>
      <w:sz w:val="16"/>
      <w:szCs w:val="16"/>
    </w:rPr>
  </w:style>
  <w:style w:type="paragraph" w:styleId="CommentText">
    <w:name w:val="annotation text"/>
    <w:basedOn w:val="Normal"/>
    <w:link w:val="CommentTextChar"/>
    <w:uiPriority w:val="99"/>
    <w:unhideWhenUsed/>
    <w:rsid w:val="0082453D"/>
    <w:pPr>
      <w:spacing w:line="240" w:lineRule="auto"/>
    </w:pPr>
    <w:rPr>
      <w:sz w:val="20"/>
      <w:szCs w:val="20"/>
    </w:rPr>
  </w:style>
  <w:style w:type="character" w:customStyle="1" w:styleId="CommentTextChar">
    <w:name w:val="Comment Text Char"/>
    <w:basedOn w:val="DefaultParagraphFont"/>
    <w:link w:val="CommentText"/>
    <w:uiPriority w:val="99"/>
    <w:rsid w:val="0082453D"/>
    <w:rPr>
      <w:sz w:val="20"/>
      <w:szCs w:val="20"/>
    </w:rPr>
  </w:style>
  <w:style w:type="paragraph" w:styleId="CommentSubject">
    <w:name w:val="annotation subject"/>
    <w:basedOn w:val="CommentText"/>
    <w:next w:val="CommentText"/>
    <w:link w:val="CommentSubjectChar"/>
    <w:uiPriority w:val="99"/>
    <w:semiHidden/>
    <w:unhideWhenUsed/>
    <w:rsid w:val="0082453D"/>
    <w:rPr>
      <w:b/>
      <w:bCs/>
    </w:rPr>
  </w:style>
  <w:style w:type="character" w:customStyle="1" w:styleId="CommentSubjectChar">
    <w:name w:val="Comment Subject Char"/>
    <w:basedOn w:val="CommentTextChar"/>
    <w:link w:val="CommentSubject"/>
    <w:uiPriority w:val="99"/>
    <w:semiHidden/>
    <w:rsid w:val="0082453D"/>
    <w:rPr>
      <w:b/>
      <w:bCs/>
      <w:sz w:val="20"/>
      <w:szCs w:val="20"/>
    </w:rPr>
  </w:style>
  <w:style w:type="paragraph" w:styleId="Revision">
    <w:name w:val="Revision"/>
    <w:hidden/>
    <w:uiPriority w:val="99"/>
    <w:semiHidden/>
    <w:rsid w:val="00232E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0133">
      <w:bodyDiv w:val="1"/>
      <w:marLeft w:val="0"/>
      <w:marRight w:val="0"/>
      <w:marTop w:val="0"/>
      <w:marBottom w:val="0"/>
      <w:divBdr>
        <w:top w:val="none" w:sz="0" w:space="0" w:color="auto"/>
        <w:left w:val="none" w:sz="0" w:space="0" w:color="auto"/>
        <w:bottom w:val="none" w:sz="0" w:space="0" w:color="auto"/>
        <w:right w:val="none" w:sz="0" w:space="0" w:color="auto"/>
      </w:divBdr>
    </w:div>
    <w:div w:id="114980979">
      <w:bodyDiv w:val="1"/>
      <w:marLeft w:val="0"/>
      <w:marRight w:val="0"/>
      <w:marTop w:val="0"/>
      <w:marBottom w:val="0"/>
      <w:divBdr>
        <w:top w:val="none" w:sz="0" w:space="0" w:color="auto"/>
        <w:left w:val="none" w:sz="0" w:space="0" w:color="auto"/>
        <w:bottom w:val="none" w:sz="0" w:space="0" w:color="auto"/>
        <w:right w:val="none" w:sz="0" w:space="0" w:color="auto"/>
      </w:divBdr>
    </w:div>
    <w:div w:id="208808344">
      <w:bodyDiv w:val="1"/>
      <w:marLeft w:val="0"/>
      <w:marRight w:val="0"/>
      <w:marTop w:val="0"/>
      <w:marBottom w:val="0"/>
      <w:divBdr>
        <w:top w:val="none" w:sz="0" w:space="0" w:color="auto"/>
        <w:left w:val="none" w:sz="0" w:space="0" w:color="auto"/>
        <w:bottom w:val="none" w:sz="0" w:space="0" w:color="auto"/>
        <w:right w:val="none" w:sz="0" w:space="0" w:color="auto"/>
      </w:divBdr>
    </w:div>
    <w:div w:id="398207483">
      <w:bodyDiv w:val="1"/>
      <w:marLeft w:val="0"/>
      <w:marRight w:val="0"/>
      <w:marTop w:val="0"/>
      <w:marBottom w:val="0"/>
      <w:divBdr>
        <w:top w:val="none" w:sz="0" w:space="0" w:color="auto"/>
        <w:left w:val="none" w:sz="0" w:space="0" w:color="auto"/>
        <w:bottom w:val="none" w:sz="0" w:space="0" w:color="auto"/>
        <w:right w:val="none" w:sz="0" w:space="0" w:color="auto"/>
      </w:divBdr>
    </w:div>
    <w:div w:id="836117603">
      <w:bodyDiv w:val="1"/>
      <w:marLeft w:val="0"/>
      <w:marRight w:val="0"/>
      <w:marTop w:val="0"/>
      <w:marBottom w:val="0"/>
      <w:divBdr>
        <w:top w:val="none" w:sz="0" w:space="0" w:color="auto"/>
        <w:left w:val="none" w:sz="0" w:space="0" w:color="auto"/>
        <w:bottom w:val="none" w:sz="0" w:space="0" w:color="auto"/>
        <w:right w:val="none" w:sz="0" w:space="0" w:color="auto"/>
      </w:divBdr>
    </w:div>
    <w:div w:id="890921716">
      <w:bodyDiv w:val="1"/>
      <w:marLeft w:val="0"/>
      <w:marRight w:val="0"/>
      <w:marTop w:val="0"/>
      <w:marBottom w:val="0"/>
      <w:divBdr>
        <w:top w:val="none" w:sz="0" w:space="0" w:color="auto"/>
        <w:left w:val="none" w:sz="0" w:space="0" w:color="auto"/>
        <w:bottom w:val="none" w:sz="0" w:space="0" w:color="auto"/>
        <w:right w:val="none" w:sz="0" w:space="0" w:color="auto"/>
      </w:divBdr>
    </w:div>
    <w:div w:id="895900498">
      <w:bodyDiv w:val="1"/>
      <w:marLeft w:val="0"/>
      <w:marRight w:val="0"/>
      <w:marTop w:val="0"/>
      <w:marBottom w:val="0"/>
      <w:divBdr>
        <w:top w:val="none" w:sz="0" w:space="0" w:color="auto"/>
        <w:left w:val="none" w:sz="0" w:space="0" w:color="auto"/>
        <w:bottom w:val="none" w:sz="0" w:space="0" w:color="auto"/>
        <w:right w:val="none" w:sz="0" w:space="0" w:color="auto"/>
      </w:divBdr>
    </w:div>
    <w:div w:id="939533458">
      <w:bodyDiv w:val="1"/>
      <w:marLeft w:val="0"/>
      <w:marRight w:val="0"/>
      <w:marTop w:val="0"/>
      <w:marBottom w:val="0"/>
      <w:divBdr>
        <w:top w:val="none" w:sz="0" w:space="0" w:color="auto"/>
        <w:left w:val="none" w:sz="0" w:space="0" w:color="auto"/>
        <w:bottom w:val="none" w:sz="0" w:space="0" w:color="auto"/>
        <w:right w:val="none" w:sz="0" w:space="0" w:color="auto"/>
      </w:divBdr>
    </w:div>
    <w:div w:id="1007094831">
      <w:bodyDiv w:val="1"/>
      <w:marLeft w:val="0"/>
      <w:marRight w:val="0"/>
      <w:marTop w:val="0"/>
      <w:marBottom w:val="0"/>
      <w:divBdr>
        <w:top w:val="none" w:sz="0" w:space="0" w:color="auto"/>
        <w:left w:val="none" w:sz="0" w:space="0" w:color="auto"/>
        <w:bottom w:val="none" w:sz="0" w:space="0" w:color="auto"/>
        <w:right w:val="none" w:sz="0" w:space="0" w:color="auto"/>
      </w:divBdr>
    </w:div>
    <w:div w:id="196368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1F626-2F27-4C5D-B2BC-9DE31CFC0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21</Pages>
  <Words>4833</Words>
  <Characters>27549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Patel</dc:creator>
  <cp:keywords/>
  <dc:description/>
  <cp:lastModifiedBy>Editor GP 005</cp:lastModifiedBy>
  <cp:revision>58</cp:revision>
  <dcterms:created xsi:type="dcterms:W3CDTF">2025-07-27T18:21:00Z</dcterms:created>
  <dcterms:modified xsi:type="dcterms:W3CDTF">2025-08-12T08:42:00Z</dcterms:modified>
</cp:coreProperties>
</file>