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790A37" w14:textId="65196DCF" w:rsidR="00C604C0" w:rsidRDefault="00B043B2" w:rsidP="00B043B2">
      <w:pPr>
        <w:spacing w:after="0" w:line="240" w:lineRule="auto"/>
        <w:jc w:val="center"/>
        <w:rPr>
          <w:rFonts w:ascii="Times New Roman" w:hAnsi="Times New Roman" w:cs="Times New Roman"/>
          <w:b/>
          <w:sz w:val="24"/>
          <w:szCs w:val="24"/>
        </w:rPr>
      </w:pPr>
      <w:r w:rsidRPr="00B043B2">
        <w:rPr>
          <w:rFonts w:ascii="Times New Roman" w:hAnsi="Times New Roman" w:cs="Times New Roman"/>
          <w:b/>
          <w:sz w:val="24"/>
          <w:szCs w:val="24"/>
        </w:rPr>
        <w:t xml:space="preserve">Physicochemical Properties and Heavy Metal Analysis of Sewage and Leachate Wastewater Collected from the Sewage Tank at the University of Nigeria, Nsukka, and the First Market Municipal Dumpsite, </w:t>
      </w:r>
      <w:proofErr w:type="spellStart"/>
      <w:r w:rsidRPr="00B043B2">
        <w:rPr>
          <w:rFonts w:ascii="Times New Roman" w:hAnsi="Times New Roman" w:cs="Times New Roman"/>
          <w:b/>
          <w:sz w:val="24"/>
          <w:szCs w:val="24"/>
        </w:rPr>
        <w:t>Ifite-Awka</w:t>
      </w:r>
      <w:proofErr w:type="spellEnd"/>
      <w:r w:rsidRPr="00B043B2">
        <w:rPr>
          <w:rFonts w:ascii="Times New Roman" w:hAnsi="Times New Roman" w:cs="Times New Roman"/>
          <w:b/>
          <w:sz w:val="24"/>
          <w:szCs w:val="24"/>
        </w:rPr>
        <w:t>, Anambra State</w:t>
      </w:r>
    </w:p>
    <w:p w14:paraId="1B968959" w14:textId="77777777" w:rsidR="00F13AC6" w:rsidRDefault="00F13AC6" w:rsidP="00B043B2">
      <w:pPr>
        <w:spacing w:after="0" w:line="240" w:lineRule="auto"/>
        <w:jc w:val="center"/>
        <w:rPr>
          <w:rFonts w:ascii="Times New Roman" w:hAnsi="Times New Roman" w:cs="Times New Roman"/>
          <w:b/>
          <w:sz w:val="24"/>
          <w:szCs w:val="24"/>
        </w:rPr>
      </w:pPr>
      <w:bookmarkStart w:id="0" w:name="_GoBack"/>
      <w:bookmarkEnd w:id="0"/>
    </w:p>
    <w:p w14:paraId="332F255D" w14:textId="77777777" w:rsidR="00472C11" w:rsidRPr="003B15B2" w:rsidRDefault="00472C11" w:rsidP="00B043B2">
      <w:pPr>
        <w:spacing w:after="0" w:line="240" w:lineRule="auto"/>
        <w:jc w:val="center"/>
        <w:rPr>
          <w:rFonts w:ascii="Times New Roman" w:hAnsi="Times New Roman" w:cs="Times New Roman"/>
          <w:b/>
          <w:sz w:val="24"/>
          <w:szCs w:val="24"/>
        </w:rPr>
      </w:pPr>
    </w:p>
    <w:p w14:paraId="3789CA4E" w14:textId="77777777" w:rsidR="003761D1" w:rsidRPr="003B15B2" w:rsidRDefault="003761D1" w:rsidP="0094771D">
      <w:pPr>
        <w:spacing w:after="0" w:line="240" w:lineRule="auto"/>
        <w:jc w:val="both"/>
        <w:rPr>
          <w:rFonts w:ascii="Times New Roman" w:hAnsi="Times New Roman" w:cs="Times New Roman"/>
          <w:sz w:val="24"/>
          <w:szCs w:val="24"/>
        </w:rPr>
      </w:pPr>
      <w:r w:rsidRPr="003B15B2">
        <w:rPr>
          <w:rFonts w:ascii="Times New Roman" w:hAnsi="Times New Roman" w:cs="Times New Roman"/>
          <w:b/>
          <w:sz w:val="24"/>
          <w:szCs w:val="24"/>
        </w:rPr>
        <w:t>ABSTRACT</w:t>
      </w:r>
    </w:p>
    <w:p w14:paraId="3C22E283" w14:textId="1E534430" w:rsidR="00DA673D" w:rsidRPr="003B15B2" w:rsidRDefault="003E0BDF" w:rsidP="003E0BDF">
      <w:pPr>
        <w:spacing w:after="0" w:line="240" w:lineRule="auto"/>
        <w:jc w:val="both"/>
        <w:rPr>
          <w:rFonts w:ascii="Times New Roman" w:hAnsi="Times New Roman" w:cs="Times New Roman"/>
          <w:sz w:val="24"/>
          <w:szCs w:val="24"/>
        </w:rPr>
      </w:pPr>
      <w:r w:rsidRPr="003E0BDF">
        <w:rPr>
          <w:rFonts w:ascii="Times New Roman" w:hAnsi="Times New Roman" w:cs="Times New Roman"/>
          <w:sz w:val="24"/>
          <w:szCs w:val="24"/>
        </w:rPr>
        <w:t>This study assessed the level of contamination in sewage wastewater from the University of Nigeria, Nsukka, Enugu State, and leachate wastewater from a municipal dumpsite at First Ma</w:t>
      </w:r>
      <w:r>
        <w:rPr>
          <w:rFonts w:ascii="Times New Roman" w:hAnsi="Times New Roman" w:cs="Times New Roman"/>
          <w:sz w:val="24"/>
          <w:szCs w:val="24"/>
        </w:rPr>
        <w:t xml:space="preserve">rket, </w:t>
      </w:r>
      <w:proofErr w:type="spellStart"/>
      <w:r>
        <w:rPr>
          <w:rFonts w:ascii="Times New Roman" w:hAnsi="Times New Roman" w:cs="Times New Roman"/>
          <w:sz w:val="24"/>
          <w:szCs w:val="24"/>
        </w:rPr>
        <w:t>Ifite-Awka</w:t>
      </w:r>
      <w:proofErr w:type="spellEnd"/>
      <w:r>
        <w:rPr>
          <w:rFonts w:ascii="Times New Roman" w:hAnsi="Times New Roman" w:cs="Times New Roman"/>
          <w:sz w:val="24"/>
          <w:szCs w:val="24"/>
        </w:rPr>
        <w:t xml:space="preserve">, Anambra State </w:t>
      </w:r>
      <w:r w:rsidRPr="003E0BDF">
        <w:rPr>
          <w:rFonts w:ascii="Times New Roman" w:hAnsi="Times New Roman" w:cs="Times New Roman"/>
          <w:sz w:val="24"/>
          <w:szCs w:val="24"/>
        </w:rPr>
        <w:t>both located in the South-Eastern region of Nigeria. The investigation aimed to evaluate the physiochemical properties, chemical constituents, and heavy metal concentrations in the samples, and to compare the findings with permissible limits set by the World Health Organization (WHO) and the Federal Environm</w:t>
      </w:r>
      <w:r>
        <w:rPr>
          <w:rFonts w:ascii="Times New Roman" w:hAnsi="Times New Roman" w:cs="Times New Roman"/>
          <w:sz w:val="24"/>
          <w:szCs w:val="24"/>
        </w:rPr>
        <w:t xml:space="preserve">ental Protection Agency (FEPA). </w:t>
      </w:r>
      <w:r w:rsidRPr="003E0BDF">
        <w:rPr>
          <w:rFonts w:ascii="Times New Roman" w:hAnsi="Times New Roman" w:cs="Times New Roman"/>
          <w:sz w:val="24"/>
          <w:szCs w:val="24"/>
        </w:rPr>
        <w:t xml:space="preserve">Physicochemical analyses were conducted using various parameters, chemical components were identified using Gas Chromatography (GC), and heavy metals were analyzed using Atomic Absorption Spectrophotometry (AAS). Results showed that turbidity, </w:t>
      </w:r>
      <w:proofErr w:type="spellStart"/>
      <w:r w:rsidRPr="003E0BDF">
        <w:rPr>
          <w:rFonts w:ascii="Times New Roman" w:hAnsi="Times New Roman" w:cs="Times New Roman"/>
          <w:sz w:val="24"/>
          <w:szCs w:val="24"/>
        </w:rPr>
        <w:t>colour</w:t>
      </w:r>
      <w:proofErr w:type="spellEnd"/>
      <w:r w:rsidRPr="003E0BDF">
        <w:rPr>
          <w:rFonts w:ascii="Times New Roman" w:hAnsi="Times New Roman" w:cs="Times New Roman"/>
          <w:sz w:val="24"/>
          <w:szCs w:val="24"/>
        </w:rPr>
        <w:t>, chemical oxygen demand (COD), biological oxygen demand (BOD), chloride, and total solids were significantly higher than the permissible limits. The pH values indicated slight acidity in the sewage sample (6.9) and strong acidit</w:t>
      </w:r>
      <w:r>
        <w:rPr>
          <w:rFonts w:ascii="Times New Roman" w:hAnsi="Times New Roman" w:cs="Times New Roman"/>
          <w:sz w:val="24"/>
          <w:szCs w:val="24"/>
        </w:rPr>
        <w:t xml:space="preserve">y in the leachate sample (4.3). </w:t>
      </w:r>
      <w:r w:rsidRPr="003E0BDF">
        <w:rPr>
          <w:rFonts w:ascii="Times New Roman" w:hAnsi="Times New Roman" w:cs="Times New Roman"/>
          <w:sz w:val="24"/>
          <w:szCs w:val="24"/>
        </w:rPr>
        <w:t>Heavy metal analysis for cobalt, lead, arsenic, cadmium, and chromium revealed that their concentrations exceeded the permissible limits (ranging from 0.02 to 0.05 mg/L), indicating potential health risks. GC analysis detected 62 volatile and 26 non-volatile compounds in the sewage sample, and 66 volatile and 16 non-volatile compounds in the leachate. These identified compounds suggest the presence o</w:t>
      </w:r>
      <w:r>
        <w:rPr>
          <w:rFonts w:ascii="Times New Roman" w:hAnsi="Times New Roman" w:cs="Times New Roman"/>
          <w:sz w:val="24"/>
          <w:szCs w:val="24"/>
        </w:rPr>
        <w:t>f hazardous organic pollutants. T</w:t>
      </w:r>
      <w:r w:rsidRPr="003E0BDF">
        <w:rPr>
          <w:rFonts w:ascii="Times New Roman" w:hAnsi="Times New Roman" w:cs="Times New Roman"/>
          <w:sz w:val="24"/>
          <w:szCs w:val="24"/>
        </w:rPr>
        <w:t xml:space="preserve">he findings indicate that the wastewater samples do not meet the required environmental standards for safe disposal. Therefore, proper treatment is essential prior to disposal to prevent public health hazards and environmental degradation, particularly in agricultural </w:t>
      </w:r>
      <w:proofErr w:type="gramStart"/>
      <w:r w:rsidRPr="003E0BDF">
        <w:rPr>
          <w:rFonts w:ascii="Times New Roman" w:hAnsi="Times New Roman" w:cs="Times New Roman"/>
          <w:sz w:val="24"/>
          <w:szCs w:val="24"/>
        </w:rPr>
        <w:t>zones.</w:t>
      </w:r>
      <w:r w:rsidR="00176A36" w:rsidRPr="003B15B2">
        <w:rPr>
          <w:rFonts w:ascii="Times New Roman" w:hAnsi="Times New Roman" w:cs="Times New Roman"/>
          <w:sz w:val="24"/>
          <w:szCs w:val="24"/>
        </w:rPr>
        <w:t>.</w:t>
      </w:r>
      <w:proofErr w:type="gramEnd"/>
    </w:p>
    <w:p w14:paraId="21587CB4" w14:textId="77777777" w:rsidR="00343C58" w:rsidRPr="003B15B2" w:rsidRDefault="00343C58" w:rsidP="0094771D">
      <w:pPr>
        <w:spacing w:after="0" w:line="240" w:lineRule="auto"/>
        <w:jc w:val="both"/>
        <w:rPr>
          <w:rFonts w:ascii="Times New Roman" w:hAnsi="Times New Roman" w:cs="Times New Roman"/>
          <w:sz w:val="24"/>
          <w:szCs w:val="24"/>
        </w:rPr>
      </w:pPr>
    </w:p>
    <w:p w14:paraId="5AB4D94F" w14:textId="04BA2000" w:rsidR="0084055A" w:rsidRPr="003B15B2" w:rsidRDefault="0084055A" w:rsidP="0094771D">
      <w:pPr>
        <w:jc w:val="both"/>
        <w:rPr>
          <w:rFonts w:ascii="Times New Roman" w:hAnsi="Times New Roman" w:cs="Times New Roman"/>
          <w:sz w:val="24"/>
          <w:szCs w:val="24"/>
        </w:rPr>
      </w:pPr>
      <w:r w:rsidRPr="003B15B2">
        <w:rPr>
          <w:rFonts w:ascii="Times New Roman" w:hAnsi="Times New Roman" w:cs="Times New Roman"/>
          <w:b/>
          <w:sz w:val="24"/>
          <w:szCs w:val="24"/>
        </w:rPr>
        <w:t>Key word</w:t>
      </w:r>
      <w:r w:rsidR="00D8371E" w:rsidRPr="003B15B2">
        <w:rPr>
          <w:rFonts w:ascii="Times New Roman" w:hAnsi="Times New Roman" w:cs="Times New Roman"/>
          <w:b/>
          <w:sz w:val="24"/>
          <w:szCs w:val="24"/>
        </w:rPr>
        <w:t>s</w:t>
      </w:r>
      <w:r w:rsidR="00D8371E" w:rsidRPr="003B15B2">
        <w:rPr>
          <w:rFonts w:ascii="Times New Roman" w:hAnsi="Times New Roman" w:cs="Times New Roman"/>
          <w:sz w:val="24"/>
          <w:szCs w:val="24"/>
        </w:rPr>
        <w:t>:</w:t>
      </w:r>
      <w:r w:rsidR="00343C58" w:rsidRPr="003B15B2">
        <w:rPr>
          <w:rFonts w:ascii="Times New Roman" w:hAnsi="Times New Roman" w:cs="Times New Roman"/>
          <w:sz w:val="24"/>
          <w:szCs w:val="24"/>
        </w:rPr>
        <w:t xml:space="preserve"> </w:t>
      </w:r>
      <w:r w:rsidR="00122E52">
        <w:rPr>
          <w:rFonts w:ascii="Times New Roman" w:hAnsi="Times New Roman" w:cs="Times New Roman"/>
          <w:sz w:val="24"/>
          <w:szCs w:val="24"/>
        </w:rPr>
        <w:t>wastewater</w:t>
      </w:r>
      <w:r w:rsidR="00343C58" w:rsidRPr="003B15B2">
        <w:rPr>
          <w:rFonts w:ascii="Times New Roman" w:hAnsi="Times New Roman" w:cs="Times New Roman"/>
          <w:sz w:val="24"/>
          <w:szCs w:val="24"/>
        </w:rPr>
        <w:t xml:space="preserve">, </w:t>
      </w:r>
      <w:r w:rsidR="00437A6A" w:rsidRPr="003B15B2">
        <w:rPr>
          <w:rFonts w:ascii="Times New Roman" w:hAnsi="Times New Roman" w:cs="Times New Roman"/>
          <w:sz w:val="24"/>
          <w:szCs w:val="24"/>
        </w:rPr>
        <w:t xml:space="preserve">sewage, leachate, physiochemical, </w:t>
      </w:r>
      <w:r w:rsidR="00F66BC0" w:rsidRPr="003B15B2">
        <w:rPr>
          <w:rFonts w:ascii="Times New Roman" w:hAnsi="Times New Roman" w:cs="Times New Roman"/>
          <w:sz w:val="24"/>
          <w:szCs w:val="24"/>
        </w:rPr>
        <w:t xml:space="preserve">parameters, </w:t>
      </w:r>
      <w:r w:rsidR="00437A6A" w:rsidRPr="003B15B2">
        <w:rPr>
          <w:rFonts w:ascii="Times New Roman" w:hAnsi="Times New Roman" w:cs="Times New Roman"/>
          <w:sz w:val="24"/>
          <w:szCs w:val="24"/>
        </w:rPr>
        <w:t>heavy metal</w:t>
      </w:r>
      <w:r w:rsidR="000A72A1" w:rsidRPr="003B15B2">
        <w:rPr>
          <w:rFonts w:ascii="Times New Roman" w:hAnsi="Times New Roman" w:cs="Times New Roman"/>
          <w:sz w:val="24"/>
          <w:szCs w:val="24"/>
        </w:rPr>
        <w:t>.</w:t>
      </w:r>
    </w:p>
    <w:p w14:paraId="67019652" w14:textId="77777777" w:rsidR="00BB54BC" w:rsidRPr="00CA68AA" w:rsidRDefault="00CA68AA" w:rsidP="00744F51">
      <w:pPr>
        <w:spacing w:after="0" w:line="240" w:lineRule="auto"/>
        <w:jc w:val="both"/>
        <w:rPr>
          <w:rFonts w:ascii="Times New Roman" w:hAnsi="Times New Roman" w:cs="Times New Roman"/>
          <w:sz w:val="24"/>
        </w:rPr>
      </w:pPr>
      <w:r w:rsidRPr="00CA68AA">
        <w:rPr>
          <w:rFonts w:ascii="Times New Roman" w:hAnsi="Times New Roman" w:cs="Times New Roman"/>
          <w:b/>
          <w:sz w:val="24"/>
        </w:rPr>
        <w:t xml:space="preserve">1.0 </w:t>
      </w:r>
      <w:r w:rsidR="00AD38FF" w:rsidRPr="00CA68AA">
        <w:rPr>
          <w:rFonts w:ascii="Times New Roman" w:hAnsi="Times New Roman" w:cs="Times New Roman"/>
          <w:b/>
          <w:sz w:val="24"/>
        </w:rPr>
        <w:t>INTRODUCTION</w:t>
      </w:r>
    </w:p>
    <w:p w14:paraId="42F0B3D6" w14:textId="7766FBBC" w:rsidR="009854D2" w:rsidRPr="00752788" w:rsidRDefault="00752788" w:rsidP="00752788">
      <w:pPr>
        <w:spacing w:after="0" w:line="240" w:lineRule="auto"/>
        <w:jc w:val="both"/>
        <w:rPr>
          <w:rFonts w:ascii="Times New Roman" w:hAnsi="Times New Roman" w:cs="Times New Roman"/>
          <w:color w:val="000000"/>
          <w:sz w:val="24"/>
          <w:szCs w:val="24"/>
        </w:rPr>
      </w:pPr>
      <w:r w:rsidRPr="00752788">
        <w:rPr>
          <w:rFonts w:ascii="Times New Roman" w:hAnsi="Times New Roman" w:cs="Times New Roman"/>
          <w:color w:val="000000"/>
          <w:sz w:val="24"/>
          <w:szCs w:val="24"/>
        </w:rPr>
        <w:t>Water pollution resulting from increasing industrialization and urbanization has become a pressing environmental concern globally. Industrial effluents and municipal wastewaters are often discharged into surface and groundwater bodies without adequate treatment, posing serious ecological and public health threats. In Nigeria, this challenge is compounded by weak enforcement of environmental regulations and poor maintenance of wastewater treatment systems by many industries and m</w:t>
      </w:r>
      <w:r>
        <w:rPr>
          <w:rFonts w:ascii="Times New Roman" w:hAnsi="Times New Roman" w:cs="Times New Roman"/>
          <w:color w:val="000000"/>
          <w:sz w:val="24"/>
          <w:szCs w:val="24"/>
        </w:rPr>
        <w:t xml:space="preserve">unicipalities [1]. </w:t>
      </w:r>
      <w:r w:rsidRPr="00752788">
        <w:rPr>
          <w:rFonts w:ascii="Times New Roman" w:hAnsi="Times New Roman" w:cs="Times New Roman"/>
          <w:color w:val="000000"/>
          <w:sz w:val="24"/>
          <w:szCs w:val="24"/>
        </w:rPr>
        <w:t xml:space="preserve">Sewage wastewater, primarily originating from domestic, institutional, and industrial sources, contains high loads of organic matter, nutrients, pathogens, and potentially toxic substances. </w:t>
      </w:r>
      <w:r>
        <w:rPr>
          <w:rFonts w:ascii="Times New Roman" w:hAnsi="Times New Roman" w:cs="Times New Roman"/>
          <w:color w:val="000000"/>
          <w:sz w:val="24"/>
          <w:szCs w:val="24"/>
        </w:rPr>
        <w:t>L</w:t>
      </w:r>
      <w:r w:rsidRPr="00752788">
        <w:rPr>
          <w:rFonts w:ascii="Times New Roman" w:hAnsi="Times New Roman" w:cs="Times New Roman"/>
          <w:color w:val="000000"/>
          <w:sz w:val="24"/>
          <w:szCs w:val="24"/>
        </w:rPr>
        <w:t>eachate wastewater generated from municipal solid waste dumpsites contains a complex mixture of organic and inorganic compounds, including heavy metals, phenols, ammonia, and various persistent organic pollutants, which can significantly degrade water quality if not properly m</w:t>
      </w:r>
      <w:r>
        <w:rPr>
          <w:rFonts w:ascii="Times New Roman" w:hAnsi="Times New Roman" w:cs="Times New Roman"/>
          <w:color w:val="000000"/>
          <w:sz w:val="24"/>
          <w:szCs w:val="24"/>
        </w:rPr>
        <w:t xml:space="preserve">anaged [2];[3]. </w:t>
      </w:r>
      <w:r w:rsidRPr="00752788">
        <w:rPr>
          <w:rFonts w:ascii="Times New Roman" w:hAnsi="Times New Roman" w:cs="Times New Roman"/>
          <w:color w:val="000000"/>
          <w:sz w:val="24"/>
          <w:szCs w:val="24"/>
        </w:rPr>
        <w:t xml:space="preserve">Several studies have reported the characteristics and environmental implications of these wastewaters. </w:t>
      </w:r>
      <w:r>
        <w:rPr>
          <w:rFonts w:ascii="Times New Roman" w:hAnsi="Times New Roman" w:cs="Times New Roman"/>
          <w:color w:val="000000"/>
          <w:sz w:val="24"/>
          <w:szCs w:val="24"/>
        </w:rPr>
        <w:t>[4]; [11]</w:t>
      </w:r>
      <w:r w:rsidRPr="00752788">
        <w:rPr>
          <w:rFonts w:ascii="Times New Roman" w:hAnsi="Times New Roman" w:cs="Times New Roman"/>
          <w:color w:val="000000"/>
          <w:sz w:val="24"/>
          <w:szCs w:val="24"/>
        </w:rPr>
        <w:t xml:space="preserve"> reported high concentrations of heavy metals such as cadmium, lead, and chromium in leachate from open dumpsites in southwestern Nigeria. </w:t>
      </w:r>
      <w:r>
        <w:rPr>
          <w:rFonts w:ascii="Times New Roman" w:hAnsi="Times New Roman" w:cs="Times New Roman"/>
          <w:color w:val="000000"/>
          <w:sz w:val="24"/>
          <w:szCs w:val="24"/>
        </w:rPr>
        <w:t xml:space="preserve">[7] </w:t>
      </w:r>
      <w:r w:rsidRPr="00752788">
        <w:rPr>
          <w:rFonts w:ascii="Times New Roman" w:hAnsi="Times New Roman" w:cs="Times New Roman"/>
          <w:color w:val="000000"/>
          <w:sz w:val="24"/>
          <w:szCs w:val="24"/>
        </w:rPr>
        <w:t>found elevated levels of chemical oxygen demand (COD), biochemical oxygen demand (BOD), and total dissolved solids (TDS) in sewage effluents discharged into Nigerian rivers. These findings highlight the potential ecological hazards posed by untreated or poorly treated wastewater discharges.</w:t>
      </w:r>
      <w:r>
        <w:rPr>
          <w:rFonts w:ascii="Times New Roman" w:hAnsi="Times New Roman" w:cs="Times New Roman"/>
          <w:color w:val="000000"/>
          <w:sz w:val="24"/>
          <w:szCs w:val="24"/>
        </w:rPr>
        <w:t xml:space="preserve"> </w:t>
      </w:r>
      <w:r w:rsidRPr="00752788">
        <w:rPr>
          <w:rFonts w:ascii="Times New Roman" w:hAnsi="Times New Roman" w:cs="Times New Roman"/>
          <w:color w:val="000000"/>
          <w:sz w:val="24"/>
          <w:szCs w:val="24"/>
        </w:rPr>
        <w:t xml:space="preserve">Despite these </w:t>
      </w:r>
      <w:r w:rsidRPr="00752788">
        <w:rPr>
          <w:rFonts w:ascii="Times New Roman" w:hAnsi="Times New Roman" w:cs="Times New Roman"/>
          <w:color w:val="000000"/>
          <w:sz w:val="24"/>
          <w:szCs w:val="24"/>
        </w:rPr>
        <w:lastRenderedPageBreak/>
        <w:t>studies, there remains a paucity of current data on the comprehensive characterization of sewage and leachate wastewater in southeastern Nigeria, particularly with respect to their physicochemical profiles, heavy metal content, and chemical constituents. This study aims to fill that gap by evaluating sewage and leachate wastewater samples</w:t>
      </w:r>
      <w:r>
        <w:rPr>
          <w:rFonts w:ascii="Times New Roman" w:hAnsi="Times New Roman" w:cs="Times New Roman"/>
          <w:color w:val="000000"/>
          <w:sz w:val="24"/>
          <w:szCs w:val="24"/>
        </w:rPr>
        <w:t xml:space="preserve"> from two major urban locations namely </w:t>
      </w:r>
      <w:r w:rsidRPr="00752788">
        <w:rPr>
          <w:rFonts w:ascii="Times New Roman" w:hAnsi="Times New Roman" w:cs="Times New Roman"/>
          <w:color w:val="000000"/>
          <w:sz w:val="24"/>
          <w:szCs w:val="24"/>
        </w:rPr>
        <w:t xml:space="preserve">University of Nigeria Nsukka (UNN) and First Market </w:t>
      </w:r>
      <w:proofErr w:type="spellStart"/>
      <w:r w:rsidRPr="00752788">
        <w:rPr>
          <w:rFonts w:ascii="Times New Roman" w:hAnsi="Times New Roman" w:cs="Times New Roman"/>
          <w:color w:val="000000"/>
          <w:sz w:val="24"/>
          <w:szCs w:val="24"/>
        </w:rPr>
        <w:t>Ifite-Awka</w:t>
      </w:r>
      <w:proofErr w:type="spellEnd"/>
      <w:r>
        <w:rPr>
          <w:rFonts w:ascii="Times New Roman" w:hAnsi="Times New Roman" w:cs="Times New Roman"/>
          <w:color w:val="000000"/>
          <w:sz w:val="24"/>
          <w:szCs w:val="24"/>
        </w:rPr>
        <w:t xml:space="preserve"> respectively</w:t>
      </w:r>
      <w:r w:rsidRPr="00752788">
        <w:rPr>
          <w:rFonts w:ascii="Times New Roman" w:hAnsi="Times New Roman" w:cs="Times New Roman"/>
          <w:color w:val="000000"/>
          <w:sz w:val="24"/>
          <w:szCs w:val="24"/>
        </w:rPr>
        <w:t xml:space="preserve"> </w:t>
      </w:r>
      <w:r>
        <w:rPr>
          <w:rFonts w:ascii="Times New Roman" w:hAnsi="Times New Roman" w:cs="Times New Roman"/>
          <w:color w:val="000000"/>
          <w:sz w:val="24"/>
          <w:szCs w:val="24"/>
        </w:rPr>
        <w:t>by determining</w:t>
      </w:r>
      <w:r w:rsidRPr="00752788">
        <w:rPr>
          <w:rFonts w:ascii="Times New Roman" w:hAnsi="Times New Roman" w:cs="Times New Roman"/>
          <w:color w:val="000000"/>
          <w:sz w:val="24"/>
          <w:szCs w:val="24"/>
        </w:rPr>
        <w:t xml:space="preserve"> the physicochemical parame</w:t>
      </w:r>
      <w:r>
        <w:rPr>
          <w:rFonts w:ascii="Times New Roman" w:hAnsi="Times New Roman" w:cs="Times New Roman"/>
          <w:color w:val="000000"/>
          <w:sz w:val="24"/>
          <w:szCs w:val="24"/>
        </w:rPr>
        <w:t>ters of the wastewater samples, i</w:t>
      </w:r>
      <w:r w:rsidRPr="00752788">
        <w:rPr>
          <w:rFonts w:ascii="Times New Roman" w:hAnsi="Times New Roman" w:cs="Times New Roman"/>
          <w:color w:val="000000"/>
          <w:sz w:val="24"/>
          <w:szCs w:val="24"/>
        </w:rPr>
        <w:t>dentify their chemical compo</w:t>
      </w:r>
      <w:r>
        <w:rPr>
          <w:rFonts w:ascii="Times New Roman" w:hAnsi="Times New Roman" w:cs="Times New Roman"/>
          <w:color w:val="000000"/>
          <w:sz w:val="24"/>
          <w:szCs w:val="24"/>
        </w:rPr>
        <w:t>nents using gas chromatography, a</w:t>
      </w:r>
      <w:r w:rsidRPr="00752788">
        <w:rPr>
          <w:rFonts w:ascii="Times New Roman" w:hAnsi="Times New Roman" w:cs="Times New Roman"/>
          <w:color w:val="000000"/>
          <w:sz w:val="24"/>
          <w:szCs w:val="24"/>
        </w:rPr>
        <w:t xml:space="preserve">ssess heavy metal concentrations </w:t>
      </w:r>
      <w:r>
        <w:rPr>
          <w:rFonts w:ascii="Times New Roman" w:hAnsi="Times New Roman" w:cs="Times New Roman"/>
          <w:color w:val="000000"/>
          <w:sz w:val="24"/>
          <w:szCs w:val="24"/>
        </w:rPr>
        <w:t>using</w:t>
      </w:r>
      <w:r w:rsidRPr="00752788">
        <w:rPr>
          <w:rFonts w:ascii="Times New Roman" w:hAnsi="Times New Roman" w:cs="Times New Roman"/>
          <w:color w:val="000000"/>
          <w:sz w:val="24"/>
          <w:szCs w:val="24"/>
        </w:rPr>
        <w:t xml:space="preserve"> atomic abso</w:t>
      </w:r>
      <w:r>
        <w:rPr>
          <w:rFonts w:ascii="Times New Roman" w:hAnsi="Times New Roman" w:cs="Times New Roman"/>
          <w:color w:val="000000"/>
          <w:sz w:val="24"/>
          <w:szCs w:val="24"/>
        </w:rPr>
        <w:t>rption spectrophotometry (AAS) and e</w:t>
      </w:r>
      <w:r w:rsidRPr="00752788">
        <w:rPr>
          <w:rFonts w:ascii="Times New Roman" w:hAnsi="Times New Roman" w:cs="Times New Roman"/>
          <w:color w:val="000000"/>
          <w:sz w:val="24"/>
          <w:szCs w:val="24"/>
        </w:rPr>
        <w:t>valuate the potential health and environmental risks posed by these pollutants.</w:t>
      </w:r>
      <w:r w:rsidR="003410D5" w:rsidRPr="003B15B2">
        <w:rPr>
          <w:rFonts w:ascii="Times New Roman" w:hAnsi="Times New Roman" w:cs="Times New Roman"/>
          <w:bCs/>
          <w:sz w:val="24"/>
          <w:szCs w:val="24"/>
        </w:rPr>
        <w:t>.</w:t>
      </w:r>
    </w:p>
    <w:p w14:paraId="272FEFBC" w14:textId="77777777" w:rsidR="00B44964" w:rsidRPr="00716C5E" w:rsidRDefault="00716C5E" w:rsidP="00744F51">
      <w:pPr>
        <w:spacing w:after="0" w:line="240" w:lineRule="auto"/>
        <w:jc w:val="both"/>
        <w:rPr>
          <w:rFonts w:ascii="Times New Roman" w:hAnsi="Times New Roman" w:cs="Times New Roman"/>
          <w:b/>
          <w:sz w:val="24"/>
          <w:szCs w:val="24"/>
        </w:rPr>
      </w:pPr>
      <w:r w:rsidRPr="00716C5E">
        <w:rPr>
          <w:rFonts w:ascii="Times New Roman" w:hAnsi="Times New Roman" w:cs="Times New Roman"/>
          <w:b/>
          <w:sz w:val="24"/>
          <w:szCs w:val="24"/>
        </w:rPr>
        <w:t>2.0</w:t>
      </w:r>
      <w:r w:rsidR="00B44964" w:rsidRPr="00716C5E">
        <w:rPr>
          <w:rFonts w:ascii="Times New Roman" w:hAnsi="Times New Roman" w:cs="Times New Roman"/>
          <w:b/>
          <w:sz w:val="24"/>
          <w:szCs w:val="24"/>
        </w:rPr>
        <w:tab/>
      </w:r>
      <w:r w:rsidR="00B33EE2" w:rsidRPr="00716C5E">
        <w:rPr>
          <w:rFonts w:ascii="Times New Roman" w:hAnsi="Times New Roman" w:cs="Times New Roman"/>
          <w:b/>
          <w:sz w:val="24"/>
          <w:szCs w:val="24"/>
        </w:rPr>
        <w:t>METHODOLOGY</w:t>
      </w:r>
    </w:p>
    <w:p w14:paraId="750CD4B6" w14:textId="77777777" w:rsidR="006C0F8C" w:rsidRPr="003B15B2" w:rsidRDefault="00893FC7" w:rsidP="00744F51">
      <w:pPr>
        <w:spacing w:after="0" w:line="240" w:lineRule="auto"/>
        <w:jc w:val="both"/>
        <w:rPr>
          <w:rFonts w:ascii="Times New Roman" w:hAnsi="Times New Roman" w:cs="Times New Roman"/>
          <w:sz w:val="24"/>
          <w:szCs w:val="24"/>
          <w:lang w:eastAsia="en-GB"/>
        </w:rPr>
      </w:pPr>
      <w:r w:rsidRPr="003B15B2">
        <w:rPr>
          <w:rFonts w:ascii="Times New Roman" w:hAnsi="Times New Roman" w:cs="Times New Roman"/>
          <w:b/>
          <w:bCs/>
          <w:sz w:val="24"/>
          <w:szCs w:val="24"/>
        </w:rPr>
        <w:t>2.1.</w:t>
      </w:r>
      <w:r w:rsidRPr="003B15B2">
        <w:rPr>
          <w:rFonts w:ascii="Times New Roman" w:hAnsi="Times New Roman" w:cs="Times New Roman"/>
          <w:b/>
          <w:bCs/>
          <w:sz w:val="24"/>
          <w:szCs w:val="24"/>
        </w:rPr>
        <w:tab/>
      </w:r>
      <w:r w:rsidR="00716C5E">
        <w:rPr>
          <w:rFonts w:ascii="Times New Roman" w:hAnsi="Times New Roman" w:cs="Times New Roman"/>
          <w:b/>
          <w:bCs/>
          <w:sz w:val="24"/>
          <w:szCs w:val="24"/>
        </w:rPr>
        <w:t>Area</w:t>
      </w:r>
      <w:r w:rsidR="006C0F8C" w:rsidRPr="003B15B2">
        <w:rPr>
          <w:rFonts w:ascii="Times New Roman" w:hAnsi="Times New Roman" w:cs="Times New Roman"/>
          <w:b/>
          <w:bCs/>
          <w:sz w:val="24"/>
          <w:szCs w:val="24"/>
        </w:rPr>
        <w:t xml:space="preserve"> of study</w:t>
      </w:r>
    </w:p>
    <w:p w14:paraId="08494D05" w14:textId="594FB7C9" w:rsidR="009854D2" w:rsidRDefault="00D30194" w:rsidP="00744F51">
      <w:pPr>
        <w:spacing w:after="0" w:line="240" w:lineRule="auto"/>
        <w:jc w:val="both"/>
        <w:rPr>
          <w:rFonts w:ascii="Times New Roman" w:hAnsi="Times New Roman" w:cs="Times New Roman"/>
          <w:sz w:val="24"/>
          <w:szCs w:val="24"/>
        </w:rPr>
      </w:pPr>
      <w:r w:rsidRPr="003B15B2">
        <w:rPr>
          <w:rFonts w:ascii="Times New Roman" w:hAnsi="Times New Roman" w:cs="Times New Roman"/>
          <w:sz w:val="24"/>
          <w:szCs w:val="24"/>
        </w:rPr>
        <w:t xml:space="preserve">The leachate and sewage wastewater samples used in this study were collected from two sampling sites namely First Market </w:t>
      </w:r>
      <w:proofErr w:type="spellStart"/>
      <w:r w:rsidR="00D63C41" w:rsidRPr="003B15B2">
        <w:rPr>
          <w:rFonts w:ascii="Times New Roman" w:hAnsi="Times New Roman" w:cs="Times New Roman"/>
          <w:sz w:val="24"/>
          <w:szCs w:val="24"/>
        </w:rPr>
        <w:t>Ifite</w:t>
      </w:r>
      <w:r w:rsidR="00716C5E">
        <w:rPr>
          <w:rFonts w:ascii="Times New Roman" w:hAnsi="Times New Roman" w:cs="Times New Roman"/>
          <w:sz w:val="24"/>
          <w:szCs w:val="24"/>
        </w:rPr>
        <w:t>-</w:t>
      </w:r>
      <w:r w:rsidR="00D63C41" w:rsidRPr="003B15B2">
        <w:rPr>
          <w:rFonts w:ascii="Times New Roman" w:hAnsi="Times New Roman" w:cs="Times New Roman"/>
          <w:sz w:val="24"/>
          <w:szCs w:val="24"/>
        </w:rPr>
        <w:t>Awka</w:t>
      </w:r>
      <w:proofErr w:type="spellEnd"/>
      <w:r w:rsidRPr="003B15B2">
        <w:rPr>
          <w:rFonts w:ascii="Times New Roman" w:hAnsi="Times New Roman" w:cs="Times New Roman"/>
          <w:sz w:val="24"/>
          <w:szCs w:val="24"/>
        </w:rPr>
        <w:t xml:space="preserve"> Municipal Dump Site, </w:t>
      </w:r>
      <w:proofErr w:type="spellStart"/>
      <w:r w:rsidRPr="003B15B2">
        <w:rPr>
          <w:rFonts w:ascii="Times New Roman" w:hAnsi="Times New Roman" w:cs="Times New Roman"/>
          <w:sz w:val="24"/>
          <w:szCs w:val="24"/>
        </w:rPr>
        <w:t>Awka</w:t>
      </w:r>
      <w:proofErr w:type="spellEnd"/>
      <w:r w:rsidRPr="003B15B2">
        <w:rPr>
          <w:rFonts w:ascii="Times New Roman" w:hAnsi="Times New Roman" w:cs="Times New Roman"/>
          <w:sz w:val="24"/>
          <w:szCs w:val="24"/>
        </w:rPr>
        <w:t xml:space="preserve"> South Local Government, Anambra State</w:t>
      </w:r>
      <w:r w:rsidR="00716C5E">
        <w:rPr>
          <w:rFonts w:ascii="Times New Roman" w:hAnsi="Times New Roman" w:cs="Times New Roman"/>
          <w:sz w:val="24"/>
          <w:szCs w:val="24"/>
        </w:rPr>
        <w:t xml:space="preserve"> (</w:t>
      </w:r>
      <w:r w:rsidR="00716C5E" w:rsidRPr="003B15B2">
        <w:rPr>
          <w:rFonts w:ascii="Times New Roman" w:hAnsi="Times New Roman" w:cs="Times New Roman"/>
          <w:sz w:val="24"/>
          <w:szCs w:val="24"/>
        </w:rPr>
        <w:t>6°13′09.9′’N and 7°05′23.0′’E</w:t>
      </w:r>
      <w:r w:rsidR="00716C5E">
        <w:rPr>
          <w:rFonts w:ascii="Times New Roman" w:hAnsi="Times New Roman" w:cs="Times New Roman"/>
          <w:sz w:val="24"/>
          <w:szCs w:val="24"/>
        </w:rPr>
        <w:t>)</w:t>
      </w:r>
      <w:r w:rsidRPr="003B15B2">
        <w:rPr>
          <w:rFonts w:ascii="Times New Roman" w:hAnsi="Times New Roman" w:cs="Times New Roman"/>
          <w:sz w:val="24"/>
          <w:szCs w:val="24"/>
        </w:rPr>
        <w:t xml:space="preserve"> and University of Nigeria Nsukka (UNN) Sewage Treatment Plant, Nsukka Local Government Enu</w:t>
      </w:r>
      <w:r w:rsidR="001E4B9E" w:rsidRPr="003B15B2">
        <w:rPr>
          <w:rFonts w:ascii="Times New Roman" w:hAnsi="Times New Roman" w:cs="Times New Roman"/>
          <w:sz w:val="24"/>
          <w:szCs w:val="24"/>
        </w:rPr>
        <w:t>gu State, Nigeria</w:t>
      </w:r>
      <w:r w:rsidR="00716C5E">
        <w:rPr>
          <w:rFonts w:ascii="Times New Roman" w:hAnsi="Times New Roman" w:cs="Times New Roman"/>
          <w:sz w:val="24"/>
          <w:szCs w:val="24"/>
        </w:rPr>
        <w:t xml:space="preserve"> (</w:t>
      </w:r>
      <w:r w:rsidR="00716C5E" w:rsidRPr="003B15B2">
        <w:rPr>
          <w:rFonts w:ascii="Times New Roman" w:hAnsi="Times New Roman" w:cs="Times New Roman"/>
          <w:sz w:val="24"/>
          <w:szCs w:val="24"/>
        </w:rPr>
        <w:t>6°51'59.1"N 7°24'36.2"E</w:t>
      </w:r>
      <w:r w:rsidR="00122E52">
        <w:rPr>
          <w:rFonts w:ascii="Times New Roman" w:hAnsi="Times New Roman" w:cs="Times New Roman"/>
          <w:sz w:val="24"/>
          <w:szCs w:val="24"/>
        </w:rPr>
        <w:t>)</w:t>
      </w:r>
      <w:r w:rsidR="001E4B9E" w:rsidRPr="003B15B2">
        <w:rPr>
          <w:rFonts w:ascii="Times New Roman" w:hAnsi="Times New Roman" w:cs="Times New Roman"/>
          <w:sz w:val="24"/>
          <w:szCs w:val="24"/>
        </w:rPr>
        <w:t xml:space="preserve"> between July 2023 and February 2024.</w:t>
      </w:r>
    </w:p>
    <w:p w14:paraId="4BD248DF" w14:textId="77777777" w:rsidR="00A06DB3" w:rsidRDefault="00A06DB3" w:rsidP="00744F51">
      <w:pPr>
        <w:spacing w:after="0" w:line="240" w:lineRule="auto"/>
        <w:jc w:val="both"/>
        <w:rPr>
          <w:rFonts w:ascii="Times New Roman" w:hAnsi="Times New Roman" w:cs="Times New Roman"/>
          <w:sz w:val="24"/>
          <w:szCs w:val="24"/>
        </w:rPr>
      </w:pPr>
    </w:p>
    <w:p w14:paraId="29F26638" w14:textId="77777777" w:rsidR="00A06DB3" w:rsidRPr="003B15B2" w:rsidRDefault="00A06DB3" w:rsidP="00A06DB3">
      <w:pPr>
        <w:jc w:val="both"/>
        <w:rPr>
          <w:rFonts w:ascii="Times New Roman" w:hAnsi="Times New Roman" w:cs="Times New Roman"/>
          <w:sz w:val="24"/>
          <w:szCs w:val="24"/>
          <w:u w:val="single"/>
        </w:rPr>
      </w:pPr>
      <w:r w:rsidRPr="003B15B2">
        <w:rPr>
          <w:rFonts w:ascii="Times New Roman" w:hAnsi="Times New Roman" w:cs="Times New Roman"/>
          <w:noProof/>
          <w:sz w:val="24"/>
          <w:szCs w:val="24"/>
        </w:rPr>
        <w:drawing>
          <wp:inline distT="0" distB="0" distL="0" distR="0" wp14:anchorId="38AAC100" wp14:editId="09BAF0EC">
            <wp:extent cx="5943600" cy="5044379"/>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2411" t="13523" b="4983"/>
                    <a:stretch/>
                  </pic:blipFill>
                  <pic:spPr bwMode="auto">
                    <a:xfrm>
                      <a:off x="0" y="0"/>
                      <a:ext cx="5943600" cy="5044379"/>
                    </a:xfrm>
                    <a:prstGeom prst="rect">
                      <a:avLst/>
                    </a:prstGeom>
                    <a:ln>
                      <a:noFill/>
                    </a:ln>
                    <a:extLst>
                      <a:ext uri="{53640926-AAD7-44D8-BBD7-CCE9431645EC}">
                        <a14:shadowObscured xmlns:a14="http://schemas.microsoft.com/office/drawing/2010/main"/>
                      </a:ext>
                    </a:extLst>
                  </pic:spPr>
                </pic:pic>
              </a:graphicData>
            </a:graphic>
          </wp:inline>
        </w:drawing>
      </w:r>
    </w:p>
    <w:p w14:paraId="534840A5" w14:textId="77777777" w:rsidR="00A06DB3" w:rsidRPr="003B15B2" w:rsidRDefault="00A06DB3" w:rsidP="00A06DB3">
      <w:pPr>
        <w:tabs>
          <w:tab w:val="left" w:pos="5872"/>
        </w:tabs>
        <w:rPr>
          <w:rFonts w:ascii="Times New Roman" w:hAnsi="Times New Roman" w:cs="Times New Roman"/>
          <w:b/>
          <w:sz w:val="24"/>
          <w:szCs w:val="24"/>
        </w:rPr>
      </w:pPr>
      <w:r w:rsidRPr="00B13A92">
        <w:rPr>
          <w:rFonts w:ascii="Times New Roman" w:hAnsi="Times New Roman" w:cs="Times New Roman"/>
          <w:b/>
          <w:sz w:val="24"/>
          <w:szCs w:val="24"/>
        </w:rPr>
        <w:lastRenderedPageBreak/>
        <w:t>Fig</w:t>
      </w:r>
      <w:r w:rsidRPr="003B15B2">
        <w:rPr>
          <w:rFonts w:ascii="Times New Roman" w:hAnsi="Times New Roman" w:cs="Times New Roman"/>
          <w:b/>
          <w:sz w:val="24"/>
          <w:szCs w:val="24"/>
        </w:rPr>
        <w:t xml:space="preserve">ure </w:t>
      </w:r>
      <w:r>
        <w:rPr>
          <w:rFonts w:ascii="Times New Roman" w:hAnsi="Times New Roman" w:cs="Times New Roman"/>
          <w:b/>
          <w:sz w:val="24"/>
          <w:szCs w:val="24"/>
        </w:rPr>
        <w:t>1</w:t>
      </w:r>
      <w:r w:rsidRPr="003B15B2">
        <w:rPr>
          <w:rFonts w:ascii="Times New Roman" w:hAnsi="Times New Roman" w:cs="Times New Roman"/>
          <w:b/>
          <w:sz w:val="24"/>
          <w:szCs w:val="24"/>
        </w:rPr>
        <w:t xml:space="preserve">: Google map of First Market </w:t>
      </w:r>
      <w:proofErr w:type="spellStart"/>
      <w:r w:rsidRPr="003B15B2">
        <w:rPr>
          <w:rFonts w:ascii="Times New Roman" w:hAnsi="Times New Roman" w:cs="Times New Roman"/>
          <w:b/>
          <w:sz w:val="24"/>
          <w:szCs w:val="24"/>
        </w:rPr>
        <w:t>Ifite</w:t>
      </w:r>
      <w:proofErr w:type="spellEnd"/>
      <w:r w:rsidRPr="003B15B2">
        <w:rPr>
          <w:rFonts w:ascii="Times New Roman" w:hAnsi="Times New Roman" w:cs="Times New Roman"/>
          <w:b/>
          <w:sz w:val="24"/>
          <w:szCs w:val="24"/>
        </w:rPr>
        <w:t xml:space="preserve"> – </w:t>
      </w:r>
      <w:proofErr w:type="spellStart"/>
      <w:r w:rsidRPr="003B15B2">
        <w:rPr>
          <w:rFonts w:ascii="Times New Roman" w:hAnsi="Times New Roman" w:cs="Times New Roman"/>
          <w:b/>
          <w:sz w:val="24"/>
          <w:szCs w:val="24"/>
        </w:rPr>
        <w:t>Awka</w:t>
      </w:r>
      <w:proofErr w:type="spellEnd"/>
      <w:r w:rsidRPr="003B15B2">
        <w:rPr>
          <w:rFonts w:ascii="Times New Roman" w:hAnsi="Times New Roman" w:cs="Times New Roman"/>
          <w:b/>
          <w:sz w:val="24"/>
          <w:szCs w:val="24"/>
        </w:rPr>
        <w:t xml:space="preserve"> Municipal Dump Site </w:t>
      </w:r>
    </w:p>
    <w:p w14:paraId="74F0314A" w14:textId="77777777" w:rsidR="00A06DB3" w:rsidRPr="003B15B2" w:rsidRDefault="00A06DB3" w:rsidP="00A06DB3">
      <w:pPr>
        <w:jc w:val="both"/>
        <w:rPr>
          <w:rFonts w:ascii="Times New Roman" w:hAnsi="Times New Roman" w:cs="Times New Roman"/>
          <w:sz w:val="24"/>
          <w:szCs w:val="24"/>
          <w:u w:val="single"/>
        </w:rPr>
      </w:pPr>
      <w:r w:rsidRPr="003B15B2">
        <w:rPr>
          <w:rFonts w:ascii="Times New Roman" w:hAnsi="Times New Roman" w:cs="Times New Roman"/>
          <w:noProof/>
          <w:sz w:val="24"/>
          <w:szCs w:val="24"/>
        </w:rPr>
        <w:drawing>
          <wp:inline distT="0" distB="0" distL="0" distR="0" wp14:anchorId="63B951FE" wp14:editId="578B6952">
            <wp:extent cx="5943600" cy="5188688"/>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2210" t="13880" b="4982"/>
                    <a:stretch/>
                  </pic:blipFill>
                  <pic:spPr bwMode="auto">
                    <a:xfrm>
                      <a:off x="0" y="0"/>
                      <a:ext cx="5944515" cy="5189487"/>
                    </a:xfrm>
                    <a:prstGeom prst="rect">
                      <a:avLst/>
                    </a:prstGeom>
                    <a:ln>
                      <a:noFill/>
                    </a:ln>
                    <a:extLst>
                      <a:ext uri="{53640926-AAD7-44D8-BBD7-CCE9431645EC}">
                        <a14:shadowObscured xmlns:a14="http://schemas.microsoft.com/office/drawing/2010/main"/>
                      </a:ext>
                    </a:extLst>
                  </pic:spPr>
                </pic:pic>
              </a:graphicData>
            </a:graphic>
          </wp:inline>
        </w:drawing>
      </w:r>
    </w:p>
    <w:p w14:paraId="3D9FDB3E" w14:textId="77777777" w:rsidR="00A06DB3" w:rsidRPr="003B15B2" w:rsidRDefault="00A06DB3" w:rsidP="00A06DB3">
      <w:pPr>
        <w:autoSpaceDE w:val="0"/>
        <w:autoSpaceDN w:val="0"/>
        <w:adjustRightInd w:val="0"/>
        <w:spacing w:line="480" w:lineRule="auto"/>
        <w:jc w:val="both"/>
        <w:rPr>
          <w:rFonts w:ascii="Times New Roman" w:hAnsi="Times New Roman" w:cs="Times New Roman"/>
          <w:b/>
          <w:sz w:val="24"/>
          <w:szCs w:val="24"/>
        </w:rPr>
      </w:pPr>
      <w:r w:rsidRPr="00B13A92">
        <w:rPr>
          <w:rFonts w:ascii="Times New Roman" w:hAnsi="Times New Roman" w:cs="Times New Roman"/>
          <w:b/>
          <w:sz w:val="24"/>
          <w:szCs w:val="24"/>
        </w:rPr>
        <w:t>Fig</w:t>
      </w:r>
      <w:r w:rsidRPr="003B15B2">
        <w:rPr>
          <w:rFonts w:ascii="Times New Roman" w:hAnsi="Times New Roman" w:cs="Times New Roman"/>
          <w:b/>
          <w:sz w:val="24"/>
          <w:szCs w:val="24"/>
        </w:rPr>
        <w:t>ure. 2: Google map of University of Nigeria Nsukka sewage treatment plant</w:t>
      </w:r>
    </w:p>
    <w:p w14:paraId="7F1C78E0" w14:textId="77777777" w:rsidR="008A6D51" w:rsidRPr="003B15B2" w:rsidRDefault="00480EE1" w:rsidP="00744F51">
      <w:pPr>
        <w:autoSpaceDE w:val="0"/>
        <w:autoSpaceDN w:val="0"/>
        <w:adjustRightInd w:val="0"/>
        <w:spacing w:after="0" w:line="240" w:lineRule="auto"/>
        <w:jc w:val="both"/>
        <w:rPr>
          <w:rFonts w:ascii="Times New Roman" w:hAnsi="Times New Roman" w:cs="Times New Roman"/>
          <w:b/>
          <w:bCs/>
          <w:sz w:val="24"/>
          <w:szCs w:val="24"/>
        </w:rPr>
      </w:pPr>
      <w:r w:rsidRPr="003B15B2">
        <w:rPr>
          <w:rFonts w:ascii="Times New Roman" w:hAnsi="Times New Roman" w:cs="Times New Roman"/>
          <w:b/>
          <w:bCs/>
          <w:sz w:val="24"/>
          <w:szCs w:val="24"/>
        </w:rPr>
        <w:t>2.2</w:t>
      </w:r>
      <w:r w:rsidR="00CD700A" w:rsidRPr="003B15B2">
        <w:rPr>
          <w:rFonts w:ascii="Times New Roman" w:hAnsi="Times New Roman" w:cs="Times New Roman"/>
          <w:b/>
          <w:bCs/>
          <w:sz w:val="24"/>
          <w:szCs w:val="24"/>
        </w:rPr>
        <w:t>.</w:t>
      </w:r>
      <w:r w:rsidR="00716C5E">
        <w:rPr>
          <w:rFonts w:ascii="Times New Roman" w:hAnsi="Times New Roman" w:cs="Times New Roman"/>
          <w:b/>
          <w:bCs/>
          <w:sz w:val="24"/>
          <w:szCs w:val="24"/>
        </w:rPr>
        <w:t xml:space="preserve"> Collection of Wastew</w:t>
      </w:r>
      <w:r w:rsidR="008A6D51" w:rsidRPr="003B15B2">
        <w:rPr>
          <w:rFonts w:ascii="Times New Roman" w:hAnsi="Times New Roman" w:cs="Times New Roman"/>
          <w:b/>
          <w:bCs/>
          <w:sz w:val="24"/>
          <w:szCs w:val="24"/>
        </w:rPr>
        <w:t>ater Sample</w:t>
      </w:r>
    </w:p>
    <w:p w14:paraId="02563532" w14:textId="1BBB7B08" w:rsidR="008A6D51" w:rsidRPr="003B15B2" w:rsidRDefault="00716C5E" w:rsidP="00744F5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w:t>
      </w:r>
      <w:r w:rsidR="008A6D51" w:rsidRPr="003B15B2">
        <w:rPr>
          <w:rFonts w:ascii="Times New Roman" w:hAnsi="Times New Roman" w:cs="Times New Roman"/>
          <w:sz w:val="24"/>
          <w:szCs w:val="24"/>
        </w:rPr>
        <w:t xml:space="preserve"> samples were aseptically collected randomly from five different sampling points using </w:t>
      </w:r>
      <w:r w:rsidR="00F77DA6" w:rsidRPr="003B15B2">
        <w:rPr>
          <w:rFonts w:ascii="Times New Roman" w:hAnsi="Times New Roman" w:cs="Times New Roman"/>
          <w:sz w:val="24"/>
          <w:szCs w:val="24"/>
        </w:rPr>
        <w:t>a sterile labeled 10 L container</w:t>
      </w:r>
      <w:r w:rsidR="008A6D51" w:rsidRPr="003B15B2">
        <w:rPr>
          <w:rFonts w:ascii="Times New Roman" w:hAnsi="Times New Roman" w:cs="Times New Roman"/>
          <w:sz w:val="24"/>
          <w:szCs w:val="24"/>
        </w:rPr>
        <w:t xml:space="preserve"> and mixed to have a representative sample. The samples were placed in ice packed coolers and brought to Microbiology Laboratory, Chukwuemeka</w:t>
      </w:r>
      <w:r w:rsidR="00F77DA6" w:rsidRPr="003B15B2">
        <w:rPr>
          <w:rFonts w:ascii="Times New Roman" w:hAnsi="Times New Roman" w:cs="Times New Roman"/>
          <w:sz w:val="24"/>
          <w:szCs w:val="24"/>
        </w:rPr>
        <w:t xml:space="preserve"> </w:t>
      </w:r>
      <w:proofErr w:type="spellStart"/>
      <w:r w:rsidR="008A6D51" w:rsidRPr="003B15B2">
        <w:rPr>
          <w:rFonts w:ascii="Times New Roman" w:hAnsi="Times New Roman" w:cs="Times New Roman"/>
          <w:sz w:val="24"/>
          <w:szCs w:val="24"/>
        </w:rPr>
        <w:t>Odumegwu</w:t>
      </w:r>
      <w:proofErr w:type="spellEnd"/>
      <w:r w:rsidR="00122E52">
        <w:rPr>
          <w:rFonts w:ascii="Times New Roman" w:hAnsi="Times New Roman" w:cs="Times New Roman"/>
          <w:sz w:val="24"/>
          <w:szCs w:val="24"/>
        </w:rPr>
        <w:t xml:space="preserve"> </w:t>
      </w:r>
      <w:r w:rsidR="008A6D51" w:rsidRPr="003B15B2">
        <w:rPr>
          <w:rFonts w:ascii="Times New Roman" w:hAnsi="Times New Roman" w:cs="Times New Roman"/>
          <w:sz w:val="24"/>
          <w:szCs w:val="24"/>
        </w:rPr>
        <w:t xml:space="preserve">Ojukwu University. The water samples were filtered through Whatman No. 1 filter paper, the residue was discarded and the filtrate was stored in the refrigerator for subsequent processing </w:t>
      </w:r>
      <w:r w:rsidR="008917F0">
        <w:rPr>
          <w:rFonts w:ascii="Times New Roman" w:hAnsi="Times New Roman" w:cs="Times New Roman"/>
          <w:sz w:val="24"/>
          <w:szCs w:val="24"/>
        </w:rPr>
        <w:t>[4].</w:t>
      </w:r>
      <w:r w:rsidR="008A6D51" w:rsidRPr="003B15B2">
        <w:rPr>
          <w:rFonts w:ascii="Times New Roman" w:hAnsi="Times New Roman" w:cs="Times New Roman"/>
          <w:sz w:val="24"/>
          <w:szCs w:val="24"/>
        </w:rPr>
        <w:t xml:space="preserve"> </w:t>
      </w:r>
    </w:p>
    <w:p w14:paraId="4043708B" w14:textId="77777777" w:rsidR="008A6D51" w:rsidRPr="003B15B2" w:rsidRDefault="00480EE1" w:rsidP="00744F51">
      <w:pPr>
        <w:autoSpaceDE w:val="0"/>
        <w:autoSpaceDN w:val="0"/>
        <w:adjustRightInd w:val="0"/>
        <w:spacing w:after="0" w:line="240" w:lineRule="auto"/>
        <w:jc w:val="both"/>
        <w:rPr>
          <w:rFonts w:ascii="Times New Roman" w:hAnsi="Times New Roman" w:cs="Times New Roman"/>
          <w:b/>
          <w:sz w:val="24"/>
          <w:szCs w:val="24"/>
        </w:rPr>
      </w:pPr>
      <w:r w:rsidRPr="003B15B2">
        <w:rPr>
          <w:rFonts w:ascii="Times New Roman" w:hAnsi="Times New Roman" w:cs="Times New Roman"/>
          <w:b/>
          <w:sz w:val="24"/>
          <w:szCs w:val="24"/>
        </w:rPr>
        <w:t>2.3</w:t>
      </w:r>
      <w:r w:rsidR="00CD700A" w:rsidRPr="003B15B2">
        <w:rPr>
          <w:rFonts w:ascii="Times New Roman" w:hAnsi="Times New Roman" w:cs="Times New Roman"/>
          <w:b/>
          <w:sz w:val="24"/>
          <w:szCs w:val="24"/>
        </w:rPr>
        <w:t>.</w:t>
      </w:r>
      <w:r w:rsidR="008A6D51" w:rsidRPr="003B15B2">
        <w:rPr>
          <w:rFonts w:ascii="Times New Roman" w:hAnsi="Times New Roman" w:cs="Times New Roman"/>
          <w:b/>
          <w:sz w:val="24"/>
          <w:szCs w:val="24"/>
        </w:rPr>
        <w:t xml:space="preserve"> Physicochemical and Bacteriological Analysis</w:t>
      </w:r>
    </w:p>
    <w:p w14:paraId="764152DF" w14:textId="77777777" w:rsidR="008A6D51" w:rsidRPr="003B15B2" w:rsidRDefault="008A6D51" w:rsidP="00744F51">
      <w:pPr>
        <w:autoSpaceDE w:val="0"/>
        <w:autoSpaceDN w:val="0"/>
        <w:adjustRightInd w:val="0"/>
        <w:spacing w:after="0" w:line="240" w:lineRule="auto"/>
        <w:jc w:val="both"/>
        <w:rPr>
          <w:rFonts w:ascii="Times New Roman" w:hAnsi="Times New Roman" w:cs="Times New Roman"/>
          <w:sz w:val="24"/>
          <w:szCs w:val="24"/>
        </w:rPr>
      </w:pPr>
      <w:r w:rsidRPr="003B15B2">
        <w:rPr>
          <w:rFonts w:ascii="Times New Roman" w:hAnsi="Times New Roman" w:cs="Times New Roman"/>
          <w:sz w:val="24"/>
          <w:szCs w:val="24"/>
        </w:rPr>
        <w:t xml:space="preserve">The following </w:t>
      </w:r>
      <w:proofErr w:type="spellStart"/>
      <w:r w:rsidRPr="003B15B2">
        <w:rPr>
          <w:rFonts w:ascii="Times New Roman" w:hAnsi="Times New Roman" w:cs="Times New Roman"/>
          <w:sz w:val="24"/>
          <w:szCs w:val="24"/>
        </w:rPr>
        <w:t>physico</w:t>
      </w:r>
      <w:proofErr w:type="spellEnd"/>
      <w:r w:rsidRPr="003B15B2">
        <w:rPr>
          <w:rFonts w:ascii="Times New Roman" w:hAnsi="Times New Roman" w:cs="Times New Roman"/>
          <w:sz w:val="24"/>
          <w:szCs w:val="24"/>
        </w:rPr>
        <w:t>-chemical and bacteriological analyses were performed on the different wastewaters:</w:t>
      </w:r>
    </w:p>
    <w:p w14:paraId="431525B4" w14:textId="77777777" w:rsidR="008A6D51" w:rsidRPr="003B15B2" w:rsidRDefault="009D1598" w:rsidP="00744F51">
      <w:pPr>
        <w:spacing w:after="0" w:line="240" w:lineRule="auto"/>
        <w:jc w:val="both"/>
        <w:rPr>
          <w:rFonts w:ascii="Times New Roman" w:hAnsi="Times New Roman" w:cs="Times New Roman"/>
          <w:b/>
          <w:sz w:val="24"/>
          <w:szCs w:val="24"/>
        </w:rPr>
      </w:pPr>
      <w:r w:rsidRPr="003B15B2">
        <w:rPr>
          <w:rFonts w:ascii="Times New Roman" w:hAnsi="Times New Roman" w:cs="Times New Roman"/>
          <w:b/>
          <w:bCs/>
          <w:sz w:val="24"/>
          <w:szCs w:val="24"/>
        </w:rPr>
        <w:t>2.3</w:t>
      </w:r>
      <w:r w:rsidR="00CD700A" w:rsidRPr="003B15B2">
        <w:rPr>
          <w:rFonts w:ascii="Times New Roman" w:hAnsi="Times New Roman" w:cs="Times New Roman"/>
          <w:b/>
          <w:bCs/>
          <w:sz w:val="24"/>
          <w:szCs w:val="24"/>
        </w:rPr>
        <w:t>.1</w:t>
      </w:r>
      <w:r w:rsidR="00F77DA6" w:rsidRPr="003B15B2">
        <w:rPr>
          <w:rFonts w:ascii="Times New Roman" w:hAnsi="Times New Roman" w:cs="Times New Roman"/>
          <w:b/>
          <w:bCs/>
          <w:sz w:val="24"/>
          <w:szCs w:val="24"/>
        </w:rPr>
        <w:t>.</w:t>
      </w:r>
      <w:r w:rsidR="00F77DA6" w:rsidRPr="003B15B2">
        <w:rPr>
          <w:rFonts w:ascii="Times New Roman" w:hAnsi="Times New Roman" w:cs="Times New Roman"/>
          <w:b/>
          <w:sz w:val="24"/>
          <w:szCs w:val="24"/>
        </w:rPr>
        <w:t xml:space="preserve"> </w:t>
      </w:r>
      <w:proofErr w:type="spellStart"/>
      <w:r w:rsidR="00F77DA6" w:rsidRPr="003B15B2">
        <w:rPr>
          <w:rFonts w:ascii="Times New Roman" w:hAnsi="Times New Roman" w:cs="Times New Roman"/>
          <w:b/>
          <w:sz w:val="24"/>
          <w:szCs w:val="24"/>
        </w:rPr>
        <w:t>Colour</w:t>
      </w:r>
      <w:proofErr w:type="spellEnd"/>
      <w:r w:rsidR="00F77DA6" w:rsidRPr="003B15B2">
        <w:rPr>
          <w:rFonts w:ascii="Times New Roman" w:hAnsi="Times New Roman" w:cs="Times New Roman"/>
          <w:b/>
          <w:sz w:val="24"/>
          <w:szCs w:val="24"/>
        </w:rPr>
        <w:t xml:space="preserve"> Determination</w:t>
      </w:r>
    </w:p>
    <w:p w14:paraId="1D544B6D" w14:textId="3167AF29" w:rsidR="008A6D51" w:rsidRDefault="000831A9" w:rsidP="000831A9">
      <w:pPr>
        <w:pStyle w:val="NoSpacing"/>
        <w:jc w:val="both"/>
        <w:rPr>
          <w:rStyle w:val="markedcontent"/>
          <w:rFonts w:ascii="Times New Roman" w:hAnsi="Times New Roman" w:cs="Times New Roman"/>
          <w:sz w:val="24"/>
          <w:szCs w:val="24"/>
        </w:rPr>
      </w:pPr>
      <w:r w:rsidRPr="000831A9">
        <w:rPr>
          <w:rStyle w:val="markedcontent"/>
          <w:rFonts w:ascii="Times New Roman" w:hAnsi="Times New Roman" w:cs="Times New Roman"/>
          <w:sz w:val="24"/>
          <w:szCs w:val="24"/>
        </w:rPr>
        <w:lastRenderedPageBreak/>
        <w:t xml:space="preserve">The </w:t>
      </w:r>
      <w:proofErr w:type="spellStart"/>
      <w:r w:rsidRPr="000831A9">
        <w:rPr>
          <w:rStyle w:val="markedcontent"/>
          <w:rFonts w:ascii="Times New Roman" w:hAnsi="Times New Roman" w:cs="Times New Roman"/>
          <w:sz w:val="24"/>
          <w:szCs w:val="24"/>
        </w:rPr>
        <w:t>colour</w:t>
      </w:r>
      <w:proofErr w:type="spellEnd"/>
      <w:r w:rsidRPr="000831A9">
        <w:rPr>
          <w:rStyle w:val="markedcontent"/>
          <w:rFonts w:ascii="Times New Roman" w:hAnsi="Times New Roman" w:cs="Times New Roman"/>
          <w:sz w:val="24"/>
          <w:szCs w:val="24"/>
        </w:rPr>
        <w:t xml:space="preserve"> of the wastewater samples was measured according to the method of [5]. The samples were first centrifuged at 1,000 rpm for 30 minutes to remove all suspended matter. The pH of the supernatant was adjusted to 7.6 using 2 M NaOH. Absorbance measurements were then carried out at a wavelength of 465 nm using a UV-Visible spectrophotomet</w:t>
      </w:r>
      <w:r>
        <w:rPr>
          <w:rStyle w:val="markedcontent"/>
          <w:rFonts w:ascii="Times New Roman" w:hAnsi="Times New Roman" w:cs="Times New Roman"/>
          <w:sz w:val="24"/>
          <w:szCs w:val="24"/>
        </w:rPr>
        <w:t>er (</w:t>
      </w:r>
      <w:r w:rsidRPr="000831A9">
        <w:rPr>
          <w:rStyle w:val="markedcontent"/>
          <w:rFonts w:ascii="Times New Roman" w:hAnsi="Times New Roman" w:cs="Times New Roman"/>
          <w:sz w:val="24"/>
          <w:szCs w:val="24"/>
        </w:rPr>
        <w:t>Thermo Scien</w:t>
      </w:r>
      <w:r>
        <w:rPr>
          <w:rStyle w:val="markedcontent"/>
          <w:rFonts w:ascii="Times New Roman" w:hAnsi="Times New Roman" w:cs="Times New Roman"/>
          <w:sz w:val="24"/>
          <w:szCs w:val="24"/>
        </w:rPr>
        <w:t xml:space="preserve">tific </w:t>
      </w:r>
      <w:proofErr w:type="spellStart"/>
      <w:r>
        <w:rPr>
          <w:rStyle w:val="markedcontent"/>
          <w:rFonts w:ascii="Times New Roman" w:hAnsi="Times New Roman" w:cs="Times New Roman"/>
          <w:sz w:val="24"/>
          <w:szCs w:val="24"/>
        </w:rPr>
        <w:t>Genesys</w:t>
      </w:r>
      <w:proofErr w:type="spellEnd"/>
      <w:r>
        <w:rPr>
          <w:rStyle w:val="markedcontent"/>
          <w:rFonts w:ascii="Times New Roman" w:hAnsi="Times New Roman" w:cs="Times New Roman"/>
          <w:sz w:val="24"/>
          <w:szCs w:val="24"/>
        </w:rPr>
        <w:t xml:space="preserve"> 10S). </w:t>
      </w:r>
      <w:r w:rsidRPr="000831A9">
        <w:rPr>
          <w:rStyle w:val="markedcontent"/>
          <w:rFonts w:ascii="Times New Roman" w:hAnsi="Times New Roman" w:cs="Times New Roman"/>
          <w:sz w:val="24"/>
          <w:szCs w:val="24"/>
        </w:rPr>
        <w:t xml:space="preserve">The absorbance values obtained were converted to </w:t>
      </w:r>
      <w:proofErr w:type="spellStart"/>
      <w:r w:rsidRPr="000831A9">
        <w:rPr>
          <w:rStyle w:val="markedcontent"/>
          <w:rFonts w:ascii="Times New Roman" w:hAnsi="Times New Roman" w:cs="Times New Roman"/>
          <w:sz w:val="24"/>
          <w:szCs w:val="24"/>
        </w:rPr>
        <w:t>Colour</w:t>
      </w:r>
      <w:proofErr w:type="spellEnd"/>
      <w:r w:rsidRPr="000831A9">
        <w:rPr>
          <w:rStyle w:val="markedcontent"/>
          <w:rFonts w:ascii="Times New Roman" w:hAnsi="Times New Roman" w:cs="Times New Roman"/>
          <w:sz w:val="24"/>
          <w:szCs w:val="24"/>
        </w:rPr>
        <w:t xml:space="preserve"> Units (CU) u</w:t>
      </w:r>
      <w:r>
        <w:rPr>
          <w:rStyle w:val="markedcontent"/>
          <w:rFonts w:ascii="Times New Roman" w:hAnsi="Times New Roman" w:cs="Times New Roman"/>
          <w:sz w:val="24"/>
          <w:szCs w:val="24"/>
        </w:rPr>
        <w:t>sing the following relationship</w:t>
      </w:r>
      <w:r w:rsidR="008A6D51" w:rsidRPr="003B15B2">
        <w:rPr>
          <w:rStyle w:val="markedcontent"/>
          <w:rFonts w:ascii="Times New Roman" w:hAnsi="Times New Roman" w:cs="Times New Roman"/>
          <w:sz w:val="24"/>
          <w:szCs w:val="24"/>
        </w:rPr>
        <w:t>:</w:t>
      </w:r>
    </w:p>
    <w:p w14:paraId="45DE50B1" w14:textId="0F251224" w:rsidR="009C454F" w:rsidRPr="003B15B2" w:rsidRDefault="009C454F" w:rsidP="00744F51">
      <w:pPr>
        <w:pStyle w:val="NoSpacing"/>
        <w:jc w:val="both"/>
        <w:rPr>
          <w:rStyle w:val="markedcontent"/>
          <w:rFonts w:ascii="Times New Roman" w:hAnsi="Times New Roman" w:cs="Times New Roman"/>
          <w:sz w:val="24"/>
          <w:szCs w:val="24"/>
        </w:rPr>
      </w:pPr>
      <m:oMath>
        <m:r>
          <w:rPr>
            <w:rStyle w:val="markedcontent"/>
            <w:rFonts w:ascii="Cambria Math" w:hAnsi="Cambria Math" w:cs="Times New Roman"/>
            <w:sz w:val="24"/>
            <w:szCs w:val="24"/>
          </w:rPr>
          <m:t xml:space="preserve">CU = </m:t>
        </m:r>
        <m:f>
          <m:fPr>
            <m:ctrlPr>
              <w:rPr>
                <w:rStyle w:val="markedcontent"/>
                <w:rFonts w:ascii="Cambria Math" w:hAnsi="Cambria Math" w:cs="Times New Roman"/>
                <w:i/>
                <w:sz w:val="24"/>
                <w:szCs w:val="24"/>
              </w:rPr>
            </m:ctrlPr>
          </m:fPr>
          <m:num>
            <m:r>
              <w:rPr>
                <w:rStyle w:val="markedcontent"/>
                <w:rFonts w:ascii="Cambria Math" w:hAnsi="Cambria Math" w:cs="Times New Roman"/>
                <w:sz w:val="24"/>
                <w:szCs w:val="24"/>
              </w:rPr>
              <m:t>500 ×A1</m:t>
            </m:r>
          </m:num>
          <m:den>
            <m:r>
              <w:rPr>
                <w:rStyle w:val="markedcontent"/>
                <w:rFonts w:ascii="Cambria Math" w:hAnsi="Cambria Math" w:cs="Times New Roman"/>
                <w:sz w:val="24"/>
                <w:szCs w:val="24"/>
              </w:rPr>
              <m:t>A2</m:t>
            </m:r>
          </m:den>
        </m:f>
      </m:oMath>
      <w:r w:rsidR="003E09C8">
        <w:rPr>
          <w:rStyle w:val="markedcontent"/>
          <w:rFonts w:ascii="Times New Roman" w:eastAsiaTheme="minorEastAsia" w:hAnsi="Times New Roman" w:cs="Times New Roman"/>
          <w:sz w:val="24"/>
          <w:szCs w:val="24"/>
        </w:rPr>
        <w:tab/>
      </w:r>
      <w:r w:rsidR="003E09C8">
        <w:rPr>
          <w:rStyle w:val="markedcontent"/>
          <w:rFonts w:ascii="Times New Roman" w:eastAsiaTheme="minorEastAsia" w:hAnsi="Times New Roman" w:cs="Times New Roman"/>
          <w:sz w:val="24"/>
          <w:szCs w:val="24"/>
        </w:rPr>
        <w:tab/>
      </w:r>
      <w:r w:rsidR="003E09C8">
        <w:rPr>
          <w:rStyle w:val="markedcontent"/>
          <w:rFonts w:ascii="Times New Roman" w:eastAsiaTheme="minorEastAsia" w:hAnsi="Times New Roman" w:cs="Times New Roman"/>
          <w:sz w:val="24"/>
          <w:szCs w:val="24"/>
        </w:rPr>
        <w:tab/>
      </w:r>
      <w:r w:rsidR="003E09C8">
        <w:rPr>
          <w:rStyle w:val="markedcontent"/>
          <w:rFonts w:ascii="Times New Roman" w:eastAsiaTheme="minorEastAsia" w:hAnsi="Times New Roman" w:cs="Times New Roman"/>
          <w:sz w:val="24"/>
          <w:szCs w:val="24"/>
        </w:rPr>
        <w:tab/>
      </w:r>
      <w:r w:rsidR="003E09C8">
        <w:rPr>
          <w:rStyle w:val="markedcontent"/>
          <w:rFonts w:ascii="Times New Roman" w:eastAsiaTheme="minorEastAsia" w:hAnsi="Times New Roman" w:cs="Times New Roman"/>
          <w:sz w:val="24"/>
          <w:szCs w:val="24"/>
        </w:rPr>
        <w:tab/>
        <w:t>(1)</w:t>
      </w:r>
    </w:p>
    <w:p w14:paraId="7CCA63B3" w14:textId="77777777" w:rsidR="008A6D51" w:rsidRPr="003B15B2" w:rsidRDefault="008A6D51" w:rsidP="00744F51">
      <w:pPr>
        <w:pStyle w:val="NoSpacing"/>
        <w:jc w:val="both"/>
        <w:rPr>
          <w:rStyle w:val="markedcontent"/>
          <w:rFonts w:ascii="Times New Roman" w:hAnsi="Times New Roman" w:cs="Times New Roman"/>
          <w:sz w:val="24"/>
          <w:szCs w:val="24"/>
        </w:rPr>
      </w:pPr>
    </w:p>
    <w:p w14:paraId="7B5FBC37" w14:textId="77777777" w:rsidR="008A6D51" w:rsidRPr="003B15B2" w:rsidRDefault="008A6D51" w:rsidP="00744F51">
      <w:pPr>
        <w:pStyle w:val="NoSpacing"/>
        <w:jc w:val="both"/>
        <w:rPr>
          <w:rFonts w:ascii="Times New Roman" w:hAnsi="Times New Roman" w:cs="Times New Roman"/>
          <w:sz w:val="24"/>
          <w:szCs w:val="24"/>
        </w:rPr>
      </w:pPr>
      <w:r w:rsidRPr="003B15B2">
        <w:rPr>
          <w:rStyle w:val="markedcontent"/>
          <w:rFonts w:ascii="Times New Roman" w:hAnsi="Times New Roman" w:cs="Times New Roman"/>
          <w:sz w:val="24"/>
          <w:szCs w:val="24"/>
        </w:rPr>
        <w:t>Where</w:t>
      </w:r>
      <w:r w:rsidR="003654EB">
        <w:rPr>
          <w:rStyle w:val="markedcontent"/>
          <w:rFonts w:ascii="Times New Roman" w:hAnsi="Times New Roman" w:cs="Times New Roman"/>
          <w:sz w:val="24"/>
          <w:szCs w:val="24"/>
        </w:rPr>
        <w:t xml:space="preserve"> </w:t>
      </w:r>
      <w:r w:rsidRPr="003B15B2">
        <w:rPr>
          <w:rStyle w:val="markedcontent"/>
          <w:rFonts w:ascii="Times New Roman" w:hAnsi="Times New Roman" w:cs="Times New Roman"/>
          <w:sz w:val="24"/>
          <w:szCs w:val="24"/>
        </w:rPr>
        <w:t>A</w:t>
      </w:r>
      <w:r w:rsidRPr="005C3B71">
        <w:rPr>
          <w:rStyle w:val="markedcontent"/>
          <w:rFonts w:ascii="Times New Roman" w:hAnsi="Times New Roman" w:cs="Times New Roman"/>
          <w:sz w:val="24"/>
          <w:szCs w:val="24"/>
          <w:vertAlign w:val="subscript"/>
        </w:rPr>
        <w:t>1</w:t>
      </w:r>
      <w:r w:rsidRPr="003B15B2">
        <w:rPr>
          <w:rStyle w:val="markedcontent"/>
          <w:rFonts w:ascii="Times New Roman" w:hAnsi="Times New Roman" w:cs="Times New Roman"/>
          <w:sz w:val="24"/>
          <w:szCs w:val="24"/>
        </w:rPr>
        <w:t xml:space="preserve"> = Absorbance of 500 cu platinum cobalt standard solution</w:t>
      </w:r>
      <w:r w:rsidR="003654EB">
        <w:rPr>
          <w:rStyle w:val="markedcontent"/>
          <w:rFonts w:ascii="Times New Roman" w:hAnsi="Times New Roman" w:cs="Times New Roman"/>
          <w:sz w:val="24"/>
          <w:szCs w:val="24"/>
        </w:rPr>
        <w:t xml:space="preserve"> </w:t>
      </w:r>
      <w:r w:rsidRPr="003B15B2">
        <w:rPr>
          <w:rStyle w:val="markedcontent"/>
          <w:rFonts w:ascii="Times New Roman" w:hAnsi="Times New Roman" w:cs="Times New Roman"/>
          <w:sz w:val="24"/>
          <w:szCs w:val="24"/>
        </w:rPr>
        <w:t>and A</w:t>
      </w:r>
      <w:r w:rsidRPr="00482753">
        <w:rPr>
          <w:rStyle w:val="markedcontent"/>
          <w:rFonts w:ascii="Times New Roman" w:hAnsi="Times New Roman" w:cs="Times New Roman"/>
          <w:sz w:val="24"/>
          <w:szCs w:val="24"/>
          <w:vertAlign w:val="subscript"/>
        </w:rPr>
        <w:t>2</w:t>
      </w:r>
      <w:r w:rsidRPr="003B15B2">
        <w:rPr>
          <w:rStyle w:val="markedcontent"/>
          <w:rFonts w:ascii="Times New Roman" w:hAnsi="Times New Roman" w:cs="Times New Roman"/>
          <w:sz w:val="24"/>
          <w:szCs w:val="24"/>
        </w:rPr>
        <w:t xml:space="preserve"> = Absorbance of the effluent sample.</w:t>
      </w:r>
    </w:p>
    <w:p w14:paraId="22C4834B" w14:textId="77777777" w:rsidR="008A6D51" w:rsidRPr="003B15B2" w:rsidRDefault="0088432B" w:rsidP="00744F51">
      <w:pPr>
        <w:spacing w:after="0" w:line="240" w:lineRule="auto"/>
        <w:jc w:val="both"/>
        <w:rPr>
          <w:rFonts w:ascii="Times New Roman" w:hAnsi="Times New Roman" w:cs="Times New Roman"/>
          <w:b/>
          <w:sz w:val="24"/>
          <w:szCs w:val="24"/>
        </w:rPr>
      </w:pPr>
      <w:r w:rsidRPr="003B15B2">
        <w:rPr>
          <w:rFonts w:ascii="Times New Roman" w:hAnsi="Times New Roman" w:cs="Times New Roman"/>
          <w:b/>
          <w:sz w:val="24"/>
          <w:szCs w:val="24"/>
        </w:rPr>
        <w:t>2.3</w:t>
      </w:r>
      <w:r w:rsidR="00CD700A" w:rsidRPr="003B15B2">
        <w:rPr>
          <w:rFonts w:ascii="Times New Roman" w:hAnsi="Times New Roman" w:cs="Times New Roman"/>
          <w:b/>
          <w:sz w:val="24"/>
          <w:szCs w:val="24"/>
        </w:rPr>
        <w:t>.2.</w:t>
      </w:r>
      <w:r w:rsidR="008A6D51" w:rsidRPr="003B15B2">
        <w:rPr>
          <w:rFonts w:ascii="Times New Roman" w:hAnsi="Times New Roman" w:cs="Times New Roman"/>
          <w:b/>
          <w:sz w:val="24"/>
          <w:szCs w:val="24"/>
        </w:rPr>
        <w:t xml:space="preserve"> Determination of temperature, pH, conductivity and total dissolved solid</w:t>
      </w:r>
    </w:p>
    <w:p w14:paraId="67ED8AB8" w14:textId="77777777" w:rsidR="008A6D51" w:rsidRPr="003B15B2" w:rsidRDefault="008A6D51" w:rsidP="00744F51">
      <w:pPr>
        <w:spacing w:after="0" w:line="240" w:lineRule="auto"/>
        <w:jc w:val="both"/>
        <w:rPr>
          <w:rFonts w:ascii="Times New Roman" w:hAnsi="Times New Roman" w:cs="Times New Roman"/>
          <w:sz w:val="24"/>
          <w:szCs w:val="24"/>
        </w:rPr>
      </w:pPr>
      <w:r w:rsidRPr="003B15B2">
        <w:rPr>
          <w:rFonts w:ascii="Times New Roman" w:hAnsi="Times New Roman" w:cs="Times New Roman"/>
          <w:sz w:val="24"/>
          <w:szCs w:val="24"/>
        </w:rPr>
        <w:t xml:space="preserve">The temperature, pH, conductivity and total dissolved solids of the prepared samples were determined using multi meter analytical instrument (Model Ph-2603, China). The samples were dispensed in beakers and triplicate readings were taken after calibrations of the parameters as </w:t>
      </w:r>
      <w:r w:rsidR="008917F0">
        <w:rPr>
          <w:rFonts w:ascii="Times New Roman" w:hAnsi="Times New Roman" w:cs="Times New Roman"/>
          <w:sz w:val="24"/>
          <w:szCs w:val="24"/>
        </w:rPr>
        <w:t>instructed by the manufacturer [6]</w:t>
      </w:r>
      <w:r w:rsidRPr="003B15B2">
        <w:rPr>
          <w:rFonts w:ascii="Times New Roman" w:hAnsi="Times New Roman" w:cs="Times New Roman"/>
          <w:sz w:val="24"/>
          <w:szCs w:val="24"/>
        </w:rPr>
        <w:t>).</w:t>
      </w:r>
    </w:p>
    <w:p w14:paraId="1EEF90B5" w14:textId="77777777" w:rsidR="008A6D51" w:rsidRPr="003B15B2" w:rsidRDefault="0088432B" w:rsidP="00744F51">
      <w:pPr>
        <w:autoSpaceDE w:val="0"/>
        <w:autoSpaceDN w:val="0"/>
        <w:adjustRightInd w:val="0"/>
        <w:spacing w:after="0" w:line="240" w:lineRule="auto"/>
        <w:jc w:val="both"/>
        <w:rPr>
          <w:rFonts w:ascii="Times New Roman" w:hAnsi="Times New Roman" w:cs="Times New Roman"/>
          <w:b/>
          <w:bCs/>
          <w:sz w:val="24"/>
          <w:szCs w:val="24"/>
        </w:rPr>
      </w:pPr>
      <w:r w:rsidRPr="003B15B2">
        <w:rPr>
          <w:rFonts w:ascii="Times New Roman" w:hAnsi="Times New Roman" w:cs="Times New Roman"/>
          <w:b/>
          <w:sz w:val="24"/>
          <w:szCs w:val="24"/>
        </w:rPr>
        <w:t>2.3</w:t>
      </w:r>
      <w:r w:rsidR="00CD700A" w:rsidRPr="003B15B2">
        <w:rPr>
          <w:rFonts w:ascii="Times New Roman" w:hAnsi="Times New Roman" w:cs="Times New Roman"/>
          <w:b/>
          <w:sz w:val="24"/>
          <w:szCs w:val="24"/>
        </w:rPr>
        <w:t>.3</w:t>
      </w:r>
      <w:r w:rsidR="00F77DA6" w:rsidRPr="003B15B2">
        <w:rPr>
          <w:rFonts w:ascii="Times New Roman" w:hAnsi="Times New Roman" w:cs="Times New Roman"/>
          <w:b/>
          <w:sz w:val="24"/>
          <w:szCs w:val="24"/>
        </w:rPr>
        <w:t>.</w:t>
      </w:r>
      <w:r w:rsidR="00F77DA6" w:rsidRPr="003B15B2">
        <w:rPr>
          <w:rFonts w:ascii="Times New Roman" w:hAnsi="Times New Roman" w:cs="Times New Roman"/>
          <w:b/>
          <w:bCs/>
          <w:sz w:val="24"/>
          <w:szCs w:val="24"/>
        </w:rPr>
        <w:t xml:space="preserve"> Determination</w:t>
      </w:r>
      <w:r w:rsidR="008A6D51" w:rsidRPr="003B15B2">
        <w:rPr>
          <w:rFonts w:ascii="Times New Roman" w:hAnsi="Times New Roman" w:cs="Times New Roman"/>
          <w:b/>
          <w:bCs/>
          <w:sz w:val="24"/>
          <w:szCs w:val="24"/>
        </w:rPr>
        <w:t xml:space="preserve"> of total suspended solid (TSS)</w:t>
      </w:r>
    </w:p>
    <w:p w14:paraId="678F3DC1" w14:textId="4DA191D1" w:rsidR="008A6D51" w:rsidRDefault="008A6D51" w:rsidP="00744F51">
      <w:pPr>
        <w:pStyle w:val="NoSpacing"/>
        <w:jc w:val="both"/>
        <w:rPr>
          <w:rStyle w:val="markedcontent"/>
          <w:rFonts w:ascii="Times New Roman" w:hAnsi="Times New Roman" w:cs="Times New Roman"/>
          <w:sz w:val="24"/>
          <w:szCs w:val="24"/>
        </w:rPr>
      </w:pPr>
      <w:r w:rsidRPr="003B15B2">
        <w:rPr>
          <w:rStyle w:val="markedcontent"/>
          <w:rFonts w:ascii="Times New Roman" w:hAnsi="Times New Roman" w:cs="Times New Roman"/>
          <w:sz w:val="24"/>
          <w:szCs w:val="24"/>
        </w:rPr>
        <w:t xml:space="preserve">According to the method of </w:t>
      </w:r>
      <w:r w:rsidR="003D7B07">
        <w:rPr>
          <w:rStyle w:val="markedcontent"/>
          <w:rFonts w:ascii="Times New Roman" w:hAnsi="Times New Roman" w:cs="Times New Roman"/>
          <w:sz w:val="24"/>
          <w:szCs w:val="24"/>
        </w:rPr>
        <w:t>[5]</w:t>
      </w:r>
      <w:r w:rsidRPr="003B15B2">
        <w:rPr>
          <w:rStyle w:val="markedcontent"/>
          <w:rFonts w:ascii="Times New Roman" w:hAnsi="Times New Roman" w:cs="Times New Roman"/>
          <w:sz w:val="24"/>
          <w:szCs w:val="24"/>
        </w:rPr>
        <w:t>, 100 mL of the sample was centrifuged</w:t>
      </w:r>
      <w:r w:rsidR="003654EB">
        <w:rPr>
          <w:rStyle w:val="markedcontent"/>
          <w:rFonts w:ascii="Times New Roman" w:hAnsi="Times New Roman" w:cs="Times New Roman"/>
          <w:sz w:val="24"/>
          <w:szCs w:val="24"/>
        </w:rPr>
        <w:t xml:space="preserve"> </w:t>
      </w:r>
      <w:r w:rsidRPr="003B15B2">
        <w:rPr>
          <w:rStyle w:val="markedcontent"/>
          <w:rFonts w:ascii="Times New Roman" w:hAnsi="Times New Roman" w:cs="Times New Roman"/>
          <w:sz w:val="24"/>
          <w:szCs w:val="24"/>
        </w:rPr>
        <w:t>at 2000 rpm for 10 minute. The supernatant was removed and the</w:t>
      </w:r>
      <w:r w:rsidR="003654EB">
        <w:rPr>
          <w:rStyle w:val="markedcontent"/>
          <w:rFonts w:ascii="Times New Roman" w:hAnsi="Times New Roman" w:cs="Times New Roman"/>
          <w:sz w:val="24"/>
          <w:szCs w:val="24"/>
        </w:rPr>
        <w:t xml:space="preserve"> </w:t>
      </w:r>
      <w:r w:rsidRPr="003B15B2">
        <w:rPr>
          <w:rStyle w:val="markedcontent"/>
          <w:rFonts w:ascii="Times New Roman" w:hAnsi="Times New Roman" w:cs="Times New Roman"/>
          <w:sz w:val="24"/>
          <w:szCs w:val="24"/>
        </w:rPr>
        <w:t>residue was washed three times by re-suspending it in distilled</w:t>
      </w:r>
      <w:r w:rsidR="003654EB">
        <w:rPr>
          <w:rStyle w:val="markedcontent"/>
          <w:rFonts w:ascii="Times New Roman" w:hAnsi="Times New Roman" w:cs="Times New Roman"/>
          <w:sz w:val="24"/>
          <w:szCs w:val="24"/>
        </w:rPr>
        <w:t xml:space="preserve"> </w:t>
      </w:r>
      <w:r w:rsidRPr="003B15B2">
        <w:rPr>
          <w:rStyle w:val="markedcontent"/>
          <w:rFonts w:ascii="Times New Roman" w:hAnsi="Times New Roman" w:cs="Times New Roman"/>
          <w:sz w:val="24"/>
          <w:szCs w:val="24"/>
        </w:rPr>
        <w:t>water and recollecting by centrifugation. The residue was finally</w:t>
      </w:r>
      <w:r w:rsidR="003654EB">
        <w:rPr>
          <w:rStyle w:val="markedcontent"/>
          <w:rFonts w:ascii="Times New Roman" w:hAnsi="Times New Roman" w:cs="Times New Roman"/>
          <w:sz w:val="24"/>
          <w:szCs w:val="24"/>
        </w:rPr>
        <w:t xml:space="preserve"> </w:t>
      </w:r>
      <w:r w:rsidRPr="003B15B2">
        <w:rPr>
          <w:rStyle w:val="markedcontent"/>
          <w:rFonts w:ascii="Times New Roman" w:hAnsi="Times New Roman" w:cs="Times New Roman"/>
          <w:sz w:val="24"/>
          <w:szCs w:val="24"/>
        </w:rPr>
        <w:t>transferred quantitatively to pre - weighted dish (X</w:t>
      </w:r>
      <w:r w:rsidRPr="003654EB">
        <w:rPr>
          <w:rStyle w:val="markedcontent"/>
          <w:rFonts w:ascii="Times New Roman" w:hAnsi="Times New Roman" w:cs="Times New Roman"/>
          <w:sz w:val="24"/>
          <w:szCs w:val="24"/>
          <w:vertAlign w:val="subscript"/>
        </w:rPr>
        <w:t>1</w:t>
      </w:r>
      <w:r w:rsidRPr="003B15B2">
        <w:rPr>
          <w:rStyle w:val="markedcontent"/>
          <w:rFonts w:ascii="Times New Roman" w:hAnsi="Times New Roman" w:cs="Times New Roman"/>
          <w:sz w:val="24"/>
          <w:szCs w:val="24"/>
        </w:rPr>
        <w:t>g). The dish</w:t>
      </w:r>
      <w:r w:rsidR="003654EB">
        <w:rPr>
          <w:rStyle w:val="markedcontent"/>
          <w:rFonts w:ascii="Times New Roman" w:hAnsi="Times New Roman" w:cs="Times New Roman"/>
          <w:sz w:val="24"/>
          <w:szCs w:val="24"/>
        </w:rPr>
        <w:t xml:space="preserve"> </w:t>
      </w:r>
      <w:r w:rsidRPr="003B15B2">
        <w:rPr>
          <w:rStyle w:val="markedcontent"/>
          <w:rFonts w:ascii="Times New Roman" w:hAnsi="Times New Roman" w:cs="Times New Roman"/>
          <w:sz w:val="24"/>
          <w:szCs w:val="24"/>
        </w:rPr>
        <w:t>was weighed again after drying (X</w:t>
      </w:r>
      <w:r w:rsidRPr="003654EB">
        <w:rPr>
          <w:rStyle w:val="markedcontent"/>
          <w:rFonts w:ascii="Times New Roman" w:hAnsi="Times New Roman" w:cs="Times New Roman"/>
          <w:sz w:val="24"/>
          <w:szCs w:val="24"/>
          <w:vertAlign w:val="subscript"/>
        </w:rPr>
        <w:t>2</w:t>
      </w:r>
      <w:r w:rsidRPr="003B15B2">
        <w:rPr>
          <w:rStyle w:val="markedcontent"/>
          <w:rFonts w:ascii="Times New Roman" w:hAnsi="Times New Roman" w:cs="Times New Roman"/>
          <w:sz w:val="24"/>
          <w:szCs w:val="24"/>
        </w:rPr>
        <w:t>g) to a constant weight</w:t>
      </w:r>
      <w:r w:rsidR="003654EB">
        <w:rPr>
          <w:rStyle w:val="markedcontent"/>
          <w:rFonts w:ascii="Times New Roman" w:hAnsi="Times New Roman" w:cs="Times New Roman"/>
          <w:sz w:val="24"/>
          <w:szCs w:val="24"/>
        </w:rPr>
        <w:t xml:space="preserve"> </w:t>
      </w:r>
      <w:r w:rsidRPr="003B15B2">
        <w:rPr>
          <w:rStyle w:val="markedcontent"/>
          <w:rFonts w:ascii="Times New Roman" w:hAnsi="Times New Roman" w:cs="Times New Roman"/>
          <w:sz w:val="24"/>
          <w:szCs w:val="24"/>
        </w:rPr>
        <w:t xml:space="preserve">at 105 </w:t>
      </w:r>
      <w:r w:rsidRPr="003B15B2">
        <w:rPr>
          <w:rStyle w:val="markedcontent"/>
          <w:rFonts w:ascii="Times New Roman" w:hAnsi="Times New Roman" w:cs="Times New Roman"/>
          <w:sz w:val="24"/>
          <w:szCs w:val="24"/>
          <w:vertAlign w:val="superscript"/>
        </w:rPr>
        <w:t>0</w:t>
      </w:r>
      <w:r w:rsidRPr="003B15B2">
        <w:rPr>
          <w:rStyle w:val="markedcontent"/>
          <w:rFonts w:ascii="Times New Roman" w:hAnsi="Times New Roman" w:cs="Times New Roman"/>
          <w:sz w:val="24"/>
          <w:szCs w:val="24"/>
        </w:rPr>
        <w:t>C. TSS was calculated by using the</w:t>
      </w:r>
      <w:r w:rsidR="003654EB">
        <w:rPr>
          <w:rStyle w:val="markedcontent"/>
          <w:rFonts w:ascii="Times New Roman" w:hAnsi="Times New Roman" w:cs="Times New Roman"/>
          <w:sz w:val="24"/>
          <w:szCs w:val="24"/>
        </w:rPr>
        <w:t xml:space="preserve"> </w:t>
      </w:r>
      <w:r w:rsidRPr="003B15B2">
        <w:rPr>
          <w:rStyle w:val="markedcontent"/>
          <w:rFonts w:ascii="Times New Roman" w:hAnsi="Times New Roman" w:cs="Times New Roman"/>
          <w:sz w:val="24"/>
          <w:szCs w:val="24"/>
        </w:rPr>
        <w:t>following formula:</w:t>
      </w:r>
    </w:p>
    <w:p w14:paraId="7D40F252" w14:textId="55F013D4" w:rsidR="006C5234" w:rsidRPr="003B15B2" w:rsidRDefault="006C5234" w:rsidP="00744F51">
      <w:pPr>
        <w:pStyle w:val="NoSpacing"/>
        <w:jc w:val="both"/>
        <w:rPr>
          <w:rStyle w:val="markedcontent"/>
          <w:rFonts w:ascii="Times New Roman" w:hAnsi="Times New Roman" w:cs="Times New Roman"/>
          <w:sz w:val="24"/>
          <w:szCs w:val="24"/>
        </w:rPr>
      </w:pPr>
      <m:oMath>
        <m:r>
          <w:rPr>
            <w:rStyle w:val="markedcontent"/>
            <w:rFonts w:ascii="Cambria Math" w:hAnsi="Cambria Math" w:cs="Times New Roman"/>
            <w:sz w:val="24"/>
            <w:szCs w:val="24"/>
          </w:rPr>
          <m:t xml:space="preserve">TSS = </m:t>
        </m:r>
        <m:f>
          <m:fPr>
            <m:ctrlPr>
              <w:rPr>
                <w:rStyle w:val="markedcontent"/>
                <w:rFonts w:ascii="Cambria Math" w:hAnsi="Cambria Math" w:cs="Times New Roman"/>
                <w:i/>
                <w:sz w:val="24"/>
                <w:szCs w:val="24"/>
              </w:rPr>
            </m:ctrlPr>
          </m:fPr>
          <m:num>
            <m:r>
              <w:rPr>
                <w:rStyle w:val="markedcontent"/>
                <w:rFonts w:ascii="Cambria Math" w:hAnsi="Cambria Math" w:cs="Times New Roman"/>
                <w:sz w:val="24"/>
                <w:szCs w:val="24"/>
              </w:rPr>
              <m:t>X2 -X1 ×1000</m:t>
            </m:r>
          </m:num>
          <m:den>
            <m:r>
              <w:rPr>
                <w:rStyle w:val="markedcontent"/>
                <w:rFonts w:ascii="Cambria Math" w:hAnsi="Cambria Math" w:cs="Times New Roman"/>
                <w:sz w:val="24"/>
                <w:szCs w:val="24"/>
              </w:rPr>
              <m:t>Volume of Sample</m:t>
            </m:r>
          </m:den>
        </m:f>
      </m:oMath>
      <w:r w:rsidR="003E09C8">
        <w:rPr>
          <w:rStyle w:val="markedcontent"/>
          <w:rFonts w:ascii="Times New Roman" w:eastAsiaTheme="minorEastAsia" w:hAnsi="Times New Roman" w:cs="Times New Roman"/>
          <w:sz w:val="24"/>
          <w:szCs w:val="24"/>
        </w:rPr>
        <w:tab/>
      </w:r>
      <w:r w:rsidR="003E09C8">
        <w:rPr>
          <w:rStyle w:val="markedcontent"/>
          <w:rFonts w:ascii="Times New Roman" w:eastAsiaTheme="minorEastAsia" w:hAnsi="Times New Roman" w:cs="Times New Roman"/>
          <w:sz w:val="24"/>
          <w:szCs w:val="24"/>
        </w:rPr>
        <w:tab/>
      </w:r>
      <w:r w:rsidR="003E09C8">
        <w:rPr>
          <w:rStyle w:val="markedcontent"/>
          <w:rFonts w:ascii="Times New Roman" w:eastAsiaTheme="minorEastAsia" w:hAnsi="Times New Roman" w:cs="Times New Roman"/>
          <w:sz w:val="24"/>
          <w:szCs w:val="24"/>
        </w:rPr>
        <w:tab/>
      </w:r>
      <w:r w:rsidR="003E09C8">
        <w:rPr>
          <w:rStyle w:val="markedcontent"/>
          <w:rFonts w:ascii="Times New Roman" w:eastAsiaTheme="minorEastAsia" w:hAnsi="Times New Roman" w:cs="Times New Roman"/>
          <w:sz w:val="24"/>
          <w:szCs w:val="24"/>
        </w:rPr>
        <w:tab/>
      </w:r>
      <w:r w:rsidR="003E09C8">
        <w:rPr>
          <w:rStyle w:val="markedcontent"/>
          <w:rFonts w:ascii="Times New Roman" w:eastAsiaTheme="minorEastAsia" w:hAnsi="Times New Roman" w:cs="Times New Roman"/>
          <w:sz w:val="24"/>
          <w:szCs w:val="24"/>
        </w:rPr>
        <w:tab/>
        <w:t>(2)</w:t>
      </w:r>
    </w:p>
    <w:p w14:paraId="3F9D327E" w14:textId="77777777" w:rsidR="008A6D51" w:rsidRPr="003B15B2" w:rsidRDefault="0088432B" w:rsidP="00744F51">
      <w:pPr>
        <w:spacing w:after="0" w:line="240" w:lineRule="auto"/>
        <w:jc w:val="both"/>
        <w:rPr>
          <w:rFonts w:ascii="Times New Roman" w:hAnsi="Times New Roman" w:cs="Times New Roman"/>
          <w:b/>
          <w:sz w:val="24"/>
          <w:szCs w:val="24"/>
        </w:rPr>
      </w:pPr>
      <w:r w:rsidRPr="003B15B2">
        <w:rPr>
          <w:rFonts w:ascii="Times New Roman" w:eastAsia="StempelGaramondLTStd-Roman" w:hAnsi="Times New Roman" w:cs="Times New Roman"/>
          <w:b/>
          <w:bCs/>
          <w:sz w:val="24"/>
          <w:szCs w:val="24"/>
        </w:rPr>
        <w:t>2.4</w:t>
      </w:r>
      <w:r w:rsidR="00A74245" w:rsidRPr="003B15B2">
        <w:rPr>
          <w:rFonts w:ascii="Times New Roman" w:eastAsia="StempelGaramondLTStd-Roman" w:hAnsi="Times New Roman" w:cs="Times New Roman"/>
          <w:b/>
          <w:bCs/>
          <w:sz w:val="24"/>
          <w:szCs w:val="24"/>
        </w:rPr>
        <w:t>.4</w:t>
      </w:r>
      <w:r w:rsidR="00F77DA6" w:rsidRPr="003B15B2">
        <w:rPr>
          <w:rFonts w:ascii="Times New Roman" w:eastAsia="StempelGaramondLTStd-Roman" w:hAnsi="Times New Roman" w:cs="Times New Roman"/>
          <w:b/>
          <w:bCs/>
          <w:sz w:val="24"/>
          <w:szCs w:val="24"/>
        </w:rPr>
        <w:t>.</w:t>
      </w:r>
      <w:r w:rsidR="00F77DA6" w:rsidRPr="003B15B2">
        <w:rPr>
          <w:rFonts w:ascii="Times New Roman" w:hAnsi="Times New Roman" w:cs="Times New Roman"/>
          <w:b/>
          <w:sz w:val="24"/>
          <w:szCs w:val="24"/>
        </w:rPr>
        <w:t xml:space="preserve"> Turbidity</w:t>
      </w:r>
    </w:p>
    <w:p w14:paraId="0CA6EB9C" w14:textId="4DAD51E2" w:rsidR="008A6D51" w:rsidRPr="003B15B2" w:rsidRDefault="008A6D51" w:rsidP="00744F51">
      <w:pPr>
        <w:spacing w:after="120" w:line="240" w:lineRule="auto"/>
        <w:jc w:val="both"/>
        <w:rPr>
          <w:rFonts w:ascii="Times New Roman" w:hAnsi="Times New Roman" w:cs="Times New Roman"/>
          <w:b/>
          <w:sz w:val="24"/>
          <w:szCs w:val="24"/>
        </w:rPr>
      </w:pPr>
      <w:r w:rsidRPr="003B15B2">
        <w:rPr>
          <w:rFonts w:ascii="Times New Roman" w:hAnsi="Times New Roman" w:cs="Times New Roman"/>
          <w:bCs/>
          <w:sz w:val="24"/>
          <w:szCs w:val="24"/>
        </w:rPr>
        <w:t>The turbidity of the samples was determined a</w:t>
      </w:r>
      <w:r w:rsidR="00482753">
        <w:rPr>
          <w:rFonts w:ascii="Times New Roman" w:hAnsi="Times New Roman" w:cs="Times New Roman"/>
          <w:bCs/>
          <w:sz w:val="24"/>
          <w:szCs w:val="24"/>
        </w:rPr>
        <w:t>fter calibrations of the turbidi</w:t>
      </w:r>
      <w:r w:rsidRPr="003B15B2">
        <w:rPr>
          <w:rFonts w:ascii="Times New Roman" w:hAnsi="Times New Roman" w:cs="Times New Roman"/>
          <w:bCs/>
          <w:sz w:val="24"/>
          <w:szCs w:val="24"/>
        </w:rPr>
        <w:t xml:space="preserve">meter instrument with blank and standard solutions (25, 50, 100, 200 and 400 NTU) and triplicate measurements were taken </w:t>
      </w:r>
      <w:r w:rsidR="008917F0">
        <w:rPr>
          <w:rFonts w:ascii="Times New Roman" w:hAnsi="Times New Roman" w:cs="Times New Roman"/>
          <w:sz w:val="24"/>
          <w:szCs w:val="24"/>
        </w:rPr>
        <w:t>[6].</w:t>
      </w:r>
    </w:p>
    <w:p w14:paraId="7AA97F5C" w14:textId="77777777" w:rsidR="008A6D51" w:rsidRPr="003B15B2" w:rsidRDefault="0088432B" w:rsidP="0094771D">
      <w:pPr>
        <w:spacing w:line="480" w:lineRule="auto"/>
        <w:jc w:val="both"/>
        <w:rPr>
          <w:rFonts w:ascii="Times New Roman" w:hAnsi="Times New Roman" w:cs="Times New Roman"/>
          <w:sz w:val="24"/>
          <w:szCs w:val="24"/>
        </w:rPr>
      </w:pPr>
      <w:r w:rsidRPr="003B15B2">
        <w:rPr>
          <w:rFonts w:ascii="Times New Roman" w:hAnsi="Times New Roman" w:cs="Times New Roman"/>
          <w:b/>
          <w:bCs/>
          <w:sz w:val="24"/>
          <w:szCs w:val="24"/>
        </w:rPr>
        <w:t>2.4</w:t>
      </w:r>
      <w:r w:rsidR="008A6D51" w:rsidRPr="003B15B2">
        <w:rPr>
          <w:rFonts w:ascii="Times New Roman" w:hAnsi="Times New Roman" w:cs="Times New Roman"/>
          <w:b/>
          <w:bCs/>
          <w:sz w:val="24"/>
          <w:szCs w:val="24"/>
        </w:rPr>
        <w:t>.5 Determination</w:t>
      </w:r>
      <w:r w:rsidR="008A6D51" w:rsidRPr="003B15B2">
        <w:rPr>
          <w:rFonts w:ascii="Times New Roman" w:hAnsi="Times New Roman" w:cs="Times New Roman"/>
          <w:b/>
          <w:sz w:val="24"/>
          <w:szCs w:val="24"/>
        </w:rPr>
        <w:t xml:space="preserve"> of dissolved oxygen and biochemical oxygen demand (BOD</w:t>
      </w:r>
      <w:r w:rsidR="008A6D51" w:rsidRPr="003B15B2">
        <w:rPr>
          <w:rFonts w:ascii="Times New Roman" w:hAnsi="Times New Roman" w:cs="Times New Roman"/>
          <w:b/>
          <w:sz w:val="24"/>
          <w:szCs w:val="24"/>
          <w:vertAlign w:val="subscript"/>
        </w:rPr>
        <w:t>5</w:t>
      </w:r>
      <w:r w:rsidR="008A6D51" w:rsidRPr="003B15B2">
        <w:rPr>
          <w:rFonts w:ascii="Times New Roman" w:hAnsi="Times New Roman" w:cs="Times New Roman"/>
          <w:b/>
          <w:sz w:val="24"/>
          <w:szCs w:val="24"/>
        </w:rPr>
        <w:t>)</w:t>
      </w:r>
    </w:p>
    <w:p w14:paraId="5387D565" w14:textId="77777777" w:rsidR="008A6D51" w:rsidRDefault="008A6D51" w:rsidP="00744F51">
      <w:pPr>
        <w:jc w:val="both"/>
        <w:rPr>
          <w:rFonts w:ascii="Times New Roman" w:hAnsi="Times New Roman" w:cs="Times New Roman"/>
          <w:sz w:val="24"/>
          <w:szCs w:val="24"/>
        </w:rPr>
      </w:pPr>
      <w:bookmarkStart w:id="1" w:name="_Hlk76918395"/>
      <w:r w:rsidRPr="003B15B2">
        <w:rPr>
          <w:rFonts w:ascii="Times New Roman" w:hAnsi="Times New Roman" w:cs="Times New Roman"/>
          <w:sz w:val="24"/>
          <w:szCs w:val="24"/>
        </w:rPr>
        <w:t xml:space="preserve">The amount of biological oxygen demand was determined using Winkler’s method according to the description of </w:t>
      </w:r>
      <w:r w:rsidR="008917F0">
        <w:rPr>
          <w:rFonts w:ascii="Times New Roman" w:hAnsi="Times New Roman" w:cs="Times New Roman"/>
          <w:sz w:val="24"/>
          <w:szCs w:val="24"/>
        </w:rPr>
        <w:t>[6]</w:t>
      </w:r>
      <w:r w:rsidRPr="003B15B2">
        <w:rPr>
          <w:rFonts w:ascii="Times New Roman" w:hAnsi="Times New Roman" w:cs="Times New Roman"/>
          <w:sz w:val="24"/>
          <w:szCs w:val="24"/>
        </w:rPr>
        <w:t>. The samples were collected in a BOD bottle using D.O sampler. Then, 1 mL of MnSO</w:t>
      </w:r>
      <w:r w:rsidRPr="003B15B2">
        <w:rPr>
          <w:rFonts w:ascii="Times New Roman" w:hAnsi="Times New Roman" w:cs="Times New Roman"/>
          <w:sz w:val="24"/>
          <w:szCs w:val="24"/>
          <w:vertAlign w:val="subscript"/>
        </w:rPr>
        <w:t>4</w:t>
      </w:r>
      <w:r w:rsidRPr="003B15B2">
        <w:rPr>
          <w:rFonts w:ascii="Times New Roman" w:hAnsi="Times New Roman" w:cs="Times New Roman"/>
          <w:sz w:val="24"/>
          <w:szCs w:val="24"/>
        </w:rPr>
        <w:t xml:space="preserve"> followed by 1 mL of alkali-iodide-</w:t>
      </w:r>
      <w:proofErr w:type="spellStart"/>
      <w:r w:rsidRPr="003B15B2">
        <w:rPr>
          <w:rFonts w:ascii="Times New Roman" w:hAnsi="Times New Roman" w:cs="Times New Roman"/>
          <w:sz w:val="24"/>
          <w:szCs w:val="24"/>
        </w:rPr>
        <w:t>azide</w:t>
      </w:r>
      <w:proofErr w:type="spellEnd"/>
      <w:r w:rsidRPr="003B15B2">
        <w:rPr>
          <w:rFonts w:ascii="Times New Roman" w:hAnsi="Times New Roman" w:cs="Times New Roman"/>
          <w:sz w:val="24"/>
          <w:szCs w:val="24"/>
        </w:rPr>
        <w:t xml:space="preserve"> reagent was added to a sample collected in 250 to 300 mL bottle up to the brim and mixed well by inverting the bottle 2 - 3 times and allowing the precipitate to settle down and leaving 150 mL clear supernatant. The precipitate is white if the sample is devoid of oxygen, and becomes increasingly brown with rising oxygen content. At this stage, 1 mL of concentrated H</w:t>
      </w:r>
      <w:r w:rsidRPr="003B15B2">
        <w:rPr>
          <w:rFonts w:ascii="Times New Roman" w:hAnsi="Times New Roman" w:cs="Times New Roman"/>
          <w:sz w:val="24"/>
          <w:szCs w:val="24"/>
          <w:vertAlign w:val="subscript"/>
        </w:rPr>
        <w:t>2</w:t>
      </w:r>
      <w:r w:rsidRPr="003B15B2">
        <w:rPr>
          <w:rFonts w:ascii="Times New Roman" w:hAnsi="Times New Roman" w:cs="Times New Roman"/>
          <w:sz w:val="24"/>
          <w:szCs w:val="24"/>
        </w:rPr>
        <w:t>SO</w:t>
      </w:r>
      <w:r w:rsidRPr="003B15B2">
        <w:rPr>
          <w:rFonts w:ascii="Times New Roman" w:hAnsi="Times New Roman" w:cs="Times New Roman"/>
          <w:sz w:val="24"/>
          <w:szCs w:val="24"/>
          <w:vertAlign w:val="subscript"/>
        </w:rPr>
        <w:t>4</w:t>
      </w:r>
      <w:r w:rsidRPr="003B15B2">
        <w:rPr>
          <w:rFonts w:ascii="Times New Roman" w:hAnsi="Times New Roman" w:cs="Times New Roman"/>
          <w:sz w:val="24"/>
          <w:szCs w:val="24"/>
        </w:rPr>
        <w:t xml:space="preserve"> was added and the stopper replaced and mixed well till the precipitate goes into solution. Thereafter, 201 mL of this solution was taken in a conical flask and titrated against standard Na</w:t>
      </w:r>
      <w:r w:rsidRPr="003B15B2">
        <w:rPr>
          <w:rFonts w:ascii="Times New Roman" w:hAnsi="Times New Roman" w:cs="Times New Roman"/>
          <w:sz w:val="24"/>
          <w:szCs w:val="24"/>
          <w:vertAlign w:val="subscript"/>
        </w:rPr>
        <w:t>2</w:t>
      </w:r>
      <w:r w:rsidRPr="003B15B2">
        <w:rPr>
          <w:rFonts w:ascii="Times New Roman" w:hAnsi="Times New Roman" w:cs="Times New Roman"/>
          <w:sz w:val="24"/>
          <w:szCs w:val="24"/>
        </w:rPr>
        <w:t>S</w:t>
      </w:r>
      <w:r w:rsidRPr="003B15B2">
        <w:rPr>
          <w:rFonts w:ascii="Times New Roman" w:hAnsi="Times New Roman" w:cs="Times New Roman"/>
          <w:sz w:val="24"/>
          <w:szCs w:val="24"/>
          <w:vertAlign w:val="subscript"/>
        </w:rPr>
        <w:t>2</w:t>
      </w:r>
      <w:r w:rsidRPr="003B15B2">
        <w:rPr>
          <w:rFonts w:ascii="Times New Roman" w:hAnsi="Times New Roman" w:cs="Times New Roman"/>
          <w:sz w:val="24"/>
          <w:szCs w:val="24"/>
        </w:rPr>
        <w:t>O</w:t>
      </w:r>
      <w:r w:rsidRPr="003B15B2">
        <w:rPr>
          <w:rFonts w:ascii="Times New Roman" w:hAnsi="Times New Roman" w:cs="Times New Roman"/>
          <w:sz w:val="24"/>
          <w:szCs w:val="24"/>
          <w:vertAlign w:val="subscript"/>
        </w:rPr>
        <w:t>3</w:t>
      </w:r>
      <w:r w:rsidRPr="003B15B2">
        <w:rPr>
          <w:rFonts w:ascii="Times New Roman" w:hAnsi="Times New Roman" w:cs="Times New Roman"/>
          <w:sz w:val="24"/>
          <w:szCs w:val="24"/>
        </w:rPr>
        <w:t xml:space="preserve"> solution. Then, 2 drops of starch indicator were added and continued to titrate till the </w:t>
      </w:r>
      <w:proofErr w:type="spellStart"/>
      <w:r w:rsidRPr="003B15B2">
        <w:rPr>
          <w:rFonts w:ascii="Times New Roman" w:hAnsi="Times New Roman" w:cs="Times New Roman"/>
          <w:sz w:val="24"/>
          <w:szCs w:val="24"/>
        </w:rPr>
        <w:t>colour</w:t>
      </w:r>
      <w:proofErr w:type="spellEnd"/>
      <w:r w:rsidRPr="003B15B2">
        <w:rPr>
          <w:rFonts w:ascii="Times New Roman" w:hAnsi="Times New Roman" w:cs="Times New Roman"/>
          <w:sz w:val="24"/>
          <w:szCs w:val="24"/>
        </w:rPr>
        <w:t xml:space="preserve"> of the solution becomes either </w:t>
      </w:r>
      <w:proofErr w:type="spellStart"/>
      <w:r w:rsidRPr="003B15B2">
        <w:rPr>
          <w:rFonts w:ascii="Times New Roman" w:hAnsi="Times New Roman" w:cs="Times New Roman"/>
          <w:sz w:val="24"/>
          <w:szCs w:val="24"/>
        </w:rPr>
        <w:t>colourless</w:t>
      </w:r>
      <w:proofErr w:type="spellEnd"/>
      <w:r w:rsidRPr="003B15B2">
        <w:rPr>
          <w:rFonts w:ascii="Times New Roman" w:hAnsi="Times New Roman" w:cs="Times New Roman"/>
          <w:sz w:val="24"/>
          <w:szCs w:val="24"/>
        </w:rPr>
        <w:t xml:space="preserve"> or changes to its original sample color and the volume of 0.025N sodium thiosulfate consumed was noted down. As 1 mL of sodium thiosulfate of 0.025N equals to 1 mg/L dissolved oxygen, therefore, dissolved oxygen (D.O.) (in mg/L) = mL of sodium thiosulfate (0.025N) consumed. Finally, the BOD</w:t>
      </w:r>
      <w:r w:rsidRPr="003B15B2">
        <w:rPr>
          <w:rFonts w:ascii="Times New Roman" w:hAnsi="Times New Roman" w:cs="Times New Roman"/>
          <w:sz w:val="24"/>
          <w:szCs w:val="24"/>
          <w:vertAlign w:val="subscript"/>
        </w:rPr>
        <w:t>5</w:t>
      </w:r>
      <w:r w:rsidRPr="003B15B2">
        <w:rPr>
          <w:rFonts w:ascii="Times New Roman" w:hAnsi="Times New Roman" w:cs="Times New Roman"/>
          <w:sz w:val="24"/>
          <w:szCs w:val="24"/>
        </w:rPr>
        <w:t xml:space="preserve"> calculation is given by the formula below:</w:t>
      </w:r>
    </w:p>
    <w:p w14:paraId="1D126FF7" w14:textId="59ED27AB" w:rsidR="00744F51" w:rsidRDefault="001749F9" w:rsidP="001749F9">
      <w:pPr>
        <w:jc w:val="both"/>
        <w:rPr>
          <w:rFonts w:ascii="Times New Roman" w:hAnsi="Times New Roman" w:cs="Times New Roman"/>
          <w:sz w:val="24"/>
          <w:szCs w:val="24"/>
        </w:rPr>
      </w:pPr>
      <w:r>
        <w:rPr>
          <w:rFonts w:ascii="Times New Roman" w:hAnsi="Times New Roman" w:cs="Times New Roman"/>
          <w:sz w:val="24"/>
          <w:szCs w:val="24"/>
        </w:rPr>
        <w:lastRenderedPageBreak/>
        <w:t>BOD</w:t>
      </w:r>
      <w:r w:rsidRPr="001749F9">
        <w:rPr>
          <w:rFonts w:ascii="Times New Roman" w:hAnsi="Times New Roman" w:cs="Times New Roman"/>
          <w:sz w:val="24"/>
          <w:szCs w:val="24"/>
          <w:vertAlign w:val="subscript"/>
        </w:rPr>
        <w:t>5</w:t>
      </w:r>
      <w:r>
        <w:rPr>
          <w:rFonts w:ascii="Times New Roman" w:hAnsi="Times New Roman" w:cs="Times New Roman"/>
          <w:sz w:val="24"/>
          <w:szCs w:val="24"/>
        </w:rPr>
        <w:t xml:space="preserve"> </w:t>
      </w:r>
      <m:oMath>
        <m:r>
          <w:rPr>
            <w:rFonts w:ascii="Cambria Math" w:hAnsi="Cambria Math" w:cs="Times New Roman"/>
            <w:sz w:val="24"/>
            <w:szCs w:val="24"/>
          </w:rPr>
          <m:t>= D</m:t>
        </m:r>
        <m:r>
          <w:rPr>
            <w:rFonts w:ascii="Cambria Math" w:hAnsi="Cambria Math" w:cs="Times New Roman"/>
            <w:sz w:val="24"/>
            <w:szCs w:val="24"/>
            <w:vertAlign w:val="subscript"/>
          </w:rPr>
          <m:t>1</m:t>
        </m:r>
        <m:r>
          <w:rPr>
            <w:rFonts w:ascii="Cambria Math" w:hAnsi="Cambria Math" w:cs="Times New Roman"/>
            <w:sz w:val="24"/>
            <w:szCs w:val="24"/>
          </w:rPr>
          <m:t xml:space="preserve"> – D</m:t>
        </m:r>
        <m:r>
          <w:rPr>
            <w:rFonts w:ascii="Cambria Math" w:hAnsi="Cambria Math" w:cs="Times New Roman"/>
            <w:sz w:val="24"/>
            <w:szCs w:val="24"/>
            <w:vertAlign w:val="subscript"/>
          </w:rPr>
          <m:t>2</m:t>
        </m:r>
        <m:r>
          <w:rPr>
            <w:rFonts w:ascii="Cambria Math" w:hAnsi="Cambria Math" w:cs="Times New Roman"/>
            <w:sz w:val="24"/>
            <w:szCs w:val="24"/>
          </w:rPr>
          <m:t xml:space="preserve"> / p</m:t>
        </m:r>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(3)</w:t>
      </w:r>
    </w:p>
    <w:p w14:paraId="206F25C3" w14:textId="6AB14622" w:rsidR="008A6D51" w:rsidRPr="003B15B2" w:rsidRDefault="008A6D51" w:rsidP="0040266E">
      <w:pPr>
        <w:jc w:val="both"/>
        <w:rPr>
          <w:rFonts w:ascii="Times New Roman" w:hAnsi="Times New Roman" w:cs="Times New Roman"/>
          <w:sz w:val="24"/>
          <w:szCs w:val="24"/>
        </w:rPr>
      </w:pPr>
      <w:r w:rsidRPr="003B15B2">
        <w:rPr>
          <w:rFonts w:ascii="Times New Roman" w:hAnsi="Times New Roman" w:cs="Times New Roman"/>
          <w:sz w:val="24"/>
          <w:szCs w:val="24"/>
        </w:rPr>
        <w:t>Where: D</w:t>
      </w:r>
      <w:r w:rsidRPr="003B15B2">
        <w:rPr>
          <w:rFonts w:ascii="Times New Roman" w:hAnsi="Times New Roman" w:cs="Times New Roman"/>
          <w:sz w:val="24"/>
          <w:szCs w:val="24"/>
          <w:vertAlign w:val="subscript"/>
        </w:rPr>
        <w:t>1</w:t>
      </w:r>
      <w:r w:rsidRPr="003B15B2">
        <w:rPr>
          <w:rFonts w:ascii="Times New Roman" w:hAnsi="Times New Roman" w:cs="Times New Roman"/>
          <w:sz w:val="24"/>
          <w:szCs w:val="24"/>
        </w:rPr>
        <w:t xml:space="preserve"> = DO of diluted sample immediately after preparation (mg/L); D</w:t>
      </w:r>
      <w:r w:rsidRPr="003B15B2">
        <w:rPr>
          <w:rFonts w:ascii="Times New Roman" w:hAnsi="Times New Roman" w:cs="Times New Roman"/>
          <w:sz w:val="24"/>
          <w:szCs w:val="24"/>
          <w:vertAlign w:val="subscript"/>
        </w:rPr>
        <w:t>2</w:t>
      </w:r>
      <w:r w:rsidRPr="003B15B2">
        <w:rPr>
          <w:rFonts w:ascii="Times New Roman" w:hAnsi="Times New Roman" w:cs="Times New Roman"/>
          <w:sz w:val="24"/>
          <w:szCs w:val="24"/>
        </w:rPr>
        <w:t xml:space="preserve"> = DO of diluted sample after 5 da</w:t>
      </w:r>
      <w:r w:rsidR="001749F9">
        <w:rPr>
          <w:rFonts w:ascii="Times New Roman" w:hAnsi="Times New Roman" w:cs="Times New Roman"/>
          <w:sz w:val="24"/>
          <w:szCs w:val="24"/>
        </w:rPr>
        <w:t>ys incubation at 20 °C (mg/L); p</w:t>
      </w:r>
      <w:r w:rsidRPr="003B15B2">
        <w:rPr>
          <w:rFonts w:ascii="Times New Roman" w:hAnsi="Times New Roman" w:cs="Times New Roman"/>
          <w:sz w:val="24"/>
          <w:szCs w:val="24"/>
        </w:rPr>
        <w:t xml:space="preserve"> = Decimal volumetric fraction of sample used (mL of the sample taken (201 mL) divided by total volume of the BOD bottle (400 mL).</w:t>
      </w:r>
      <w:bookmarkEnd w:id="1"/>
    </w:p>
    <w:p w14:paraId="63086123" w14:textId="77777777" w:rsidR="008A6D51" w:rsidRPr="003B15B2" w:rsidRDefault="0088432B" w:rsidP="0094771D">
      <w:pPr>
        <w:spacing w:line="360" w:lineRule="auto"/>
        <w:jc w:val="both"/>
        <w:rPr>
          <w:rFonts w:ascii="Times New Roman" w:hAnsi="Times New Roman" w:cs="Times New Roman"/>
          <w:b/>
          <w:sz w:val="24"/>
          <w:szCs w:val="24"/>
        </w:rPr>
      </w:pPr>
      <w:r w:rsidRPr="003B15B2">
        <w:rPr>
          <w:rFonts w:ascii="Times New Roman" w:hAnsi="Times New Roman" w:cs="Times New Roman"/>
          <w:b/>
          <w:bCs/>
          <w:sz w:val="24"/>
          <w:szCs w:val="24"/>
        </w:rPr>
        <w:t>2.3</w:t>
      </w:r>
      <w:r w:rsidR="008A6D51" w:rsidRPr="003B15B2">
        <w:rPr>
          <w:rFonts w:ascii="Times New Roman" w:hAnsi="Times New Roman" w:cs="Times New Roman"/>
          <w:b/>
          <w:bCs/>
          <w:sz w:val="24"/>
          <w:szCs w:val="24"/>
        </w:rPr>
        <w:t>.6 Determination of</w:t>
      </w:r>
      <w:r w:rsidR="008A6D51" w:rsidRPr="003B15B2">
        <w:rPr>
          <w:rFonts w:ascii="Times New Roman" w:hAnsi="Times New Roman" w:cs="Times New Roman"/>
          <w:b/>
          <w:sz w:val="24"/>
          <w:szCs w:val="24"/>
        </w:rPr>
        <w:t xml:space="preserve"> chemical oxygen demand (COD)</w:t>
      </w:r>
    </w:p>
    <w:p w14:paraId="53835780" w14:textId="7CAE3417" w:rsidR="008A6D51" w:rsidRPr="003B15B2" w:rsidRDefault="00283A9E" w:rsidP="00755824">
      <w:pPr>
        <w:autoSpaceDE w:val="0"/>
        <w:autoSpaceDN w:val="0"/>
        <w:adjustRightInd w:val="0"/>
        <w:jc w:val="both"/>
        <w:rPr>
          <w:rFonts w:ascii="Times New Roman" w:hAnsi="Times New Roman" w:cs="Times New Roman"/>
          <w:sz w:val="24"/>
          <w:szCs w:val="24"/>
        </w:rPr>
      </w:pPr>
      <w:r w:rsidRPr="00283A9E">
        <w:rPr>
          <w:rFonts w:ascii="Times New Roman" w:hAnsi="Times New Roman" w:cs="Times New Roman"/>
          <w:sz w:val="24"/>
          <w:szCs w:val="24"/>
        </w:rPr>
        <w:t>The amount of chemical oxygen demand was determined according to Standard Methods for Examination of Water and Wastewater (APHA 2012) [6]</w:t>
      </w:r>
      <w:r w:rsidR="008917F0">
        <w:rPr>
          <w:rFonts w:ascii="Times New Roman" w:hAnsi="Times New Roman" w:cs="Times New Roman"/>
          <w:sz w:val="24"/>
          <w:szCs w:val="24"/>
        </w:rPr>
        <w:t>.</w:t>
      </w:r>
      <w:r w:rsidR="008A6D51" w:rsidRPr="003B15B2">
        <w:rPr>
          <w:rFonts w:ascii="Times New Roman" w:hAnsi="Times New Roman" w:cs="Times New Roman"/>
          <w:sz w:val="24"/>
          <w:szCs w:val="24"/>
        </w:rPr>
        <w:t xml:space="preserve"> The culture tubes and caps were washed with 20 % H</w:t>
      </w:r>
      <w:r w:rsidR="008A6D51" w:rsidRPr="003B15B2">
        <w:rPr>
          <w:rFonts w:ascii="Times New Roman" w:hAnsi="Times New Roman" w:cs="Times New Roman"/>
          <w:sz w:val="24"/>
          <w:szCs w:val="24"/>
          <w:vertAlign w:val="subscript"/>
        </w:rPr>
        <w:t>2</w:t>
      </w:r>
      <w:r w:rsidR="008A6D51" w:rsidRPr="003B15B2">
        <w:rPr>
          <w:rFonts w:ascii="Times New Roman" w:hAnsi="Times New Roman" w:cs="Times New Roman"/>
          <w:sz w:val="24"/>
          <w:szCs w:val="24"/>
        </w:rPr>
        <w:t>SO</w:t>
      </w:r>
      <w:r w:rsidR="008A6D51" w:rsidRPr="003B15B2">
        <w:rPr>
          <w:rFonts w:ascii="Times New Roman" w:hAnsi="Times New Roman" w:cs="Times New Roman"/>
          <w:sz w:val="24"/>
          <w:szCs w:val="24"/>
          <w:vertAlign w:val="subscript"/>
        </w:rPr>
        <w:t xml:space="preserve">4 </w:t>
      </w:r>
      <w:r w:rsidR="008A6D51" w:rsidRPr="003B15B2">
        <w:rPr>
          <w:rFonts w:ascii="Times New Roman" w:hAnsi="Times New Roman" w:cs="Times New Roman"/>
          <w:sz w:val="24"/>
          <w:szCs w:val="24"/>
        </w:rPr>
        <w:t>before using to prevent contamination. Then, 2.5 mL of the industrial effluent sample and 1.5 mL of K</w:t>
      </w:r>
      <w:r w:rsidR="008A6D51" w:rsidRPr="003B15B2">
        <w:rPr>
          <w:rFonts w:ascii="Times New Roman" w:hAnsi="Times New Roman" w:cs="Times New Roman"/>
          <w:sz w:val="24"/>
          <w:szCs w:val="24"/>
          <w:vertAlign w:val="subscript"/>
        </w:rPr>
        <w:t>2</w:t>
      </w:r>
      <w:r w:rsidR="008A6D51" w:rsidRPr="003B15B2">
        <w:rPr>
          <w:rFonts w:ascii="Times New Roman" w:hAnsi="Times New Roman" w:cs="Times New Roman"/>
          <w:sz w:val="24"/>
          <w:szCs w:val="24"/>
        </w:rPr>
        <w:t>Cr</w:t>
      </w:r>
      <w:r w:rsidR="008A6D51" w:rsidRPr="003B15B2">
        <w:rPr>
          <w:rFonts w:ascii="Times New Roman" w:hAnsi="Times New Roman" w:cs="Times New Roman"/>
          <w:sz w:val="24"/>
          <w:szCs w:val="24"/>
          <w:vertAlign w:val="subscript"/>
        </w:rPr>
        <w:t>2</w:t>
      </w:r>
      <w:r w:rsidR="008A6D51" w:rsidRPr="003B15B2">
        <w:rPr>
          <w:rFonts w:ascii="Times New Roman" w:hAnsi="Times New Roman" w:cs="Times New Roman"/>
          <w:sz w:val="24"/>
          <w:szCs w:val="24"/>
        </w:rPr>
        <w:t>O</w:t>
      </w:r>
      <w:r w:rsidR="008A6D51" w:rsidRPr="003B15B2">
        <w:rPr>
          <w:rFonts w:ascii="Times New Roman" w:hAnsi="Times New Roman" w:cs="Times New Roman"/>
          <w:sz w:val="24"/>
          <w:szCs w:val="24"/>
          <w:vertAlign w:val="subscript"/>
        </w:rPr>
        <w:t>7</w:t>
      </w:r>
      <w:r w:rsidR="008A6D51" w:rsidRPr="003B15B2">
        <w:rPr>
          <w:rFonts w:ascii="Times New Roman" w:hAnsi="Times New Roman" w:cs="Times New Roman"/>
          <w:sz w:val="24"/>
          <w:szCs w:val="24"/>
        </w:rPr>
        <w:t xml:space="preserve"> digestion solution were placed in culture tube. Three point five (3.5 mL) of </w:t>
      </w:r>
      <w:proofErr w:type="spellStart"/>
      <w:r w:rsidR="008A6D51" w:rsidRPr="003B15B2">
        <w:rPr>
          <w:rFonts w:ascii="Times New Roman" w:hAnsi="Times New Roman" w:cs="Times New Roman"/>
          <w:sz w:val="24"/>
          <w:szCs w:val="24"/>
        </w:rPr>
        <w:t>sulphuric</w:t>
      </w:r>
      <w:proofErr w:type="spellEnd"/>
      <w:r w:rsidR="008A6D51" w:rsidRPr="003B15B2">
        <w:rPr>
          <w:rFonts w:ascii="Times New Roman" w:hAnsi="Times New Roman" w:cs="Times New Roman"/>
          <w:sz w:val="24"/>
          <w:szCs w:val="24"/>
        </w:rPr>
        <w:t xml:space="preserve"> acid reagent was carefully ran down inside of vessel so an acid layer is formed under the sample - digestion solution layer and tightly cap tubes or seal ampules and invert each several times to mix completely. The tubes were placed in water bath preheated to 100 °C and refluxed for 3 h. The culture vessels were cooled to room temperature and vessels placed in test tube rack. One to two drops of Ferroin indicator was added and stir rapidly on magnetic stirrer while titrating with standardized 0.10 M ferrous ammonium sulphate (FAS). A sharp </w:t>
      </w:r>
      <w:proofErr w:type="spellStart"/>
      <w:r w:rsidR="008A6D51" w:rsidRPr="003B15B2">
        <w:rPr>
          <w:rFonts w:ascii="Times New Roman" w:hAnsi="Times New Roman" w:cs="Times New Roman"/>
          <w:sz w:val="24"/>
          <w:szCs w:val="24"/>
        </w:rPr>
        <w:t>colour</w:t>
      </w:r>
      <w:proofErr w:type="spellEnd"/>
      <w:r w:rsidR="008A6D51" w:rsidRPr="003B15B2">
        <w:rPr>
          <w:rFonts w:ascii="Times New Roman" w:hAnsi="Times New Roman" w:cs="Times New Roman"/>
          <w:sz w:val="24"/>
          <w:szCs w:val="24"/>
        </w:rPr>
        <w:t xml:space="preserve"> change from blue - green to reddish brown will appear as end - point, although the blue green may reappear within minutes. In the same manner, a blank containing the reagents and a volume of distilled water equal to that of the sample was refluxed and titrated. The COD is given by:</w:t>
      </w:r>
    </w:p>
    <w:p w14:paraId="70C0B6E5" w14:textId="71AB5223" w:rsidR="008A6D51" w:rsidRPr="003B15B2" w:rsidRDefault="00755824" w:rsidP="0094771D">
      <w:pPr>
        <w:autoSpaceDE w:val="0"/>
        <w:autoSpaceDN w:val="0"/>
        <w:adjustRightInd w:val="0"/>
        <w:spacing w:line="480" w:lineRule="auto"/>
        <w:jc w:val="both"/>
        <w:rPr>
          <w:rFonts w:ascii="Times New Roman" w:hAnsi="Times New Roman" w:cs="Times New Roman"/>
          <w:sz w:val="24"/>
          <w:szCs w:val="24"/>
        </w:rPr>
      </w:pPr>
      <m:oMath>
        <m:r>
          <w:rPr>
            <w:rFonts w:ascii="Cambria Math" w:hAnsi="Cambria Math" w:cs="Times New Roman"/>
            <w:sz w:val="24"/>
            <w:szCs w:val="24"/>
          </w:rPr>
          <m:t>COD (mg O</m:t>
        </m:r>
        <m:r>
          <w:rPr>
            <w:rFonts w:ascii="Cambria Math" w:hAnsi="Cambria Math" w:cs="Times New Roman"/>
            <w:sz w:val="24"/>
            <w:szCs w:val="24"/>
            <w:vertAlign w:val="subscript"/>
          </w:rPr>
          <m:t>2</m:t>
        </m:r>
        <m:r>
          <w:rPr>
            <w:rFonts w:ascii="Cambria Math" w:hAnsi="Cambria Math" w:cs="Times New Roman"/>
            <w:sz w:val="24"/>
            <w:szCs w:val="24"/>
          </w:rPr>
          <m:t xml:space="preserve"> /L) = [(A - B) × M × 8,000) / (V sample)</m:t>
        </m:r>
      </m:oMath>
      <w:r w:rsidR="002A05E5">
        <w:rPr>
          <w:rFonts w:ascii="Times New Roman" w:eastAsiaTheme="minorEastAsia" w:hAnsi="Times New Roman" w:cs="Times New Roman"/>
          <w:sz w:val="24"/>
          <w:szCs w:val="24"/>
        </w:rPr>
        <w:tab/>
      </w:r>
      <w:r w:rsidR="002A05E5">
        <w:rPr>
          <w:rFonts w:ascii="Times New Roman" w:eastAsiaTheme="minorEastAsia" w:hAnsi="Times New Roman" w:cs="Times New Roman"/>
          <w:sz w:val="24"/>
          <w:szCs w:val="24"/>
        </w:rPr>
        <w:tab/>
      </w:r>
      <w:r w:rsidR="002A05E5">
        <w:rPr>
          <w:rFonts w:ascii="Times New Roman" w:eastAsiaTheme="minorEastAsia" w:hAnsi="Times New Roman" w:cs="Times New Roman"/>
          <w:sz w:val="24"/>
          <w:szCs w:val="24"/>
        </w:rPr>
        <w:tab/>
        <w:t>(4)</w:t>
      </w:r>
    </w:p>
    <w:p w14:paraId="2C355086" w14:textId="77777777" w:rsidR="008A6D51" w:rsidRPr="003B15B2" w:rsidRDefault="008A6D51" w:rsidP="00755824">
      <w:pPr>
        <w:autoSpaceDE w:val="0"/>
        <w:autoSpaceDN w:val="0"/>
        <w:adjustRightInd w:val="0"/>
        <w:jc w:val="both"/>
        <w:rPr>
          <w:rFonts w:ascii="Times New Roman" w:hAnsi="Times New Roman" w:cs="Times New Roman"/>
          <w:sz w:val="24"/>
          <w:szCs w:val="24"/>
        </w:rPr>
      </w:pPr>
      <w:r w:rsidRPr="003B15B2">
        <w:rPr>
          <w:rFonts w:ascii="Times New Roman" w:hAnsi="Times New Roman" w:cs="Times New Roman"/>
          <w:sz w:val="24"/>
          <w:szCs w:val="24"/>
        </w:rPr>
        <w:t>Where: A = volume of FAS used for blank (mL); B = volume of FAS used for sample (mL); M = molarity of FAS; 8,000 = milli equivalent weight of oxygen (8) ×1,000 mL/L.</w:t>
      </w:r>
    </w:p>
    <w:p w14:paraId="145EFCB9" w14:textId="77777777" w:rsidR="008A6D51" w:rsidRPr="003B15B2" w:rsidRDefault="00A74245" w:rsidP="0094771D">
      <w:pPr>
        <w:spacing w:line="480" w:lineRule="auto"/>
        <w:jc w:val="both"/>
        <w:rPr>
          <w:rFonts w:ascii="Times New Roman" w:hAnsi="Times New Roman" w:cs="Times New Roman"/>
          <w:b/>
          <w:sz w:val="24"/>
          <w:szCs w:val="24"/>
        </w:rPr>
      </w:pPr>
      <w:r w:rsidRPr="003B15B2">
        <w:rPr>
          <w:rFonts w:ascii="Times New Roman" w:hAnsi="Times New Roman" w:cs="Times New Roman"/>
          <w:b/>
          <w:sz w:val="24"/>
          <w:szCs w:val="24"/>
        </w:rPr>
        <w:t>2</w:t>
      </w:r>
      <w:r w:rsidR="008A6D51" w:rsidRPr="003B15B2">
        <w:rPr>
          <w:rFonts w:ascii="Times New Roman" w:hAnsi="Times New Roman" w:cs="Times New Roman"/>
          <w:b/>
          <w:sz w:val="24"/>
          <w:szCs w:val="24"/>
        </w:rPr>
        <w:t>.</w:t>
      </w:r>
      <w:r w:rsidR="0088432B" w:rsidRPr="003B15B2">
        <w:rPr>
          <w:rFonts w:ascii="Times New Roman" w:hAnsi="Times New Roman" w:cs="Times New Roman"/>
          <w:b/>
          <w:sz w:val="24"/>
          <w:szCs w:val="24"/>
        </w:rPr>
        <w:t>3</w:t>
      </w:r>
      <w:r w:rsidR="008A6D51" w:rsidRPr="003B15B2">
        <w:rPr>
          <w:rFonts w:ascii="Times New Roman" w:hAnsi="Times New Roman" w:cs="Times New Roman"/>
          <w:b/>
          <w:sz w:val="24"/>
          <w:szCs w:val="24"/>
        </w:rPr>
        <w:t>.7 Determination of phosphate</w:t>
      </w:r>
    </w:p>
    <w:p w14:paraId="1B120918" w14:textId="77777777" w:rsidR="008A6D51" w:rsidRPr="003B15B2" w:rsidRDefault="008A6D51" w:rsidP="00713123">
      <w:pPr>
        <w:jc w:val="both"/>
        <w:rPr>
          <w:rFonts w:ascii="Times New Roman" w:hAnsi="Times New Roman" w:cs="Times New Roman"/>
          <w:b/>
          <w:sz w:val="24"/>
          <w:szCs w:val="24"/>
        </w:rPr>
      </w:pPr>
      <w:r w:rsidRPr="003B15B2">
        <w:rPr>
          <w:rFonts w:ascii="Times New Roman" w:hAnsi="Times New Roman" w:cs="Times New Roman"/>
          <w:sz w:val="24"/>
          <w:szCs w:val="24"/>
        </w:rPr>
        <w:t xml:space="preserve">The amount of phosphate was determined using molybdenum blue phosphorous method in conjunction with UV - Visible spectrophotometer according to </w:t>
      </w:r>
      <w:r w:rsidR="008917F0">
        <w:rPr>
          <w:rFonts w:ascii="Times New Roman" w:hAnsi="Times New Roman" w:cs="Times New Roman"/>
          <w:sz w:val="24"/>
          <w:szCs w:val="24"/>
        </w:rPr>
        <w:t>[6]</w:t>
      </w:r>
      <w:r w:rsidRPr="003B15B2">
        <w:rPr>
          <w:rFonts w:ascii="Times New Roman" w:hAnsi="Times New Roman" w:cs="Times New Roman"/>
          <w:sz w:val="24"/>
          <w:szCs w:val="24"/>
        </w:rPr>
        <w:t xml:space="preserve"> and as described by </w:t>
      </w:r>
      <w:r w:rsidR="008917F0">
        <w:rPr>
          <w:rFonts w:ascii="Times New Roman" w:hAnsi="Times New Roman" w:cs="Times New Roman"/>
          <w:sz w:val="24"/>
          <w:szCs w:val="24"/>
        </w:rPr>
        <w:t>[7]</w:t>
      </w:r>
      <w:r w:rsidRPr="003B15B2">
        <w:rPr>
          <w:rFonts w:ascii="Times New Roman" w:hAnsi="Times New Roman" w:cs="Times New Roman"/>
          <w:sz w:val="24"/>
          <w:szCs w:val="24"/>
        </w:rPr>
        <w:t xml:space="preserve">. In order to prepare a calibration curve for the standard, 2 mL of the standard solution concentrations of 0.5, 1.0, 1.5, 2.0, 2.5, 3.0 and 3.5 ppm, respectively, 1 mL of ammonium molybdate and 0.4 mL of hydrazine sulphate were added and was made up to the mark with double distilled water in a 10 mL standard volumetric flask. The same procedure above was repeated but with 4 mL of the industrial effluent samples. These were kept for 30 min in a water bath for heating at 60 °C. On heating, a blue </w:t>
      </w:r>
      <w:proofErr w:type="spellStart"/>
      <w:r w:rsidRPr="003B15B2">
        <w:rPr>
          <w:rFonts w:ascii="Times New Roman" w:hAnsi="Times New Roman" w:cs="Times New Roman"/>
          <w:sz w:val="24"/>
          <w:szCs w:val="24"/>
        </w:rPr>
        <w:t>colour</w:t>
      </w:r>
      <w:proofErr w:type="spellEnd"/>
      <w:r w:rsidRPr="003B15B2">
        <w:rPr>
          <w:rFonts w:ascii="Times New Roman" w:hAnsi="Times New Roman" w:cs="Times New Roman"/>
          <w:sz w:val="24"/>
          <w:szCs w:val="24"/>
        </w:rPr>
        <w:t xml:space="preserve"> was observed due to the formation of phosphomolybdate complex and was cooled. The absorbance was measured using UV- Visible Spectrophotometer at 860 nm. Distilled water was used as experimental blank solution. The analysis was carried out in triplicate.</w:t>
      </w:r>
    </w:p>
    <w:p w14:paraId="1DF3A6ED" w14:textId="77777777" w:rsidR="008A6D51" w:rsidRPr="003B15B2" w:rsidRDefault="0088432B" w:rsidP="0094771D">
      <w:pPr>
        <w:autoSpaceDE w:val="0"/>
        <w:autoSpaceDN w:val="0"/>
        <w:adjustRightInd w:val="0"/>
        <w:spacing w:line="480" w:lineRule="auto"/>
        <w:jc w:val="both"/>
        <w:rPr>
          <w:rFonts w:ascii="Times New Roman" w:hAnsi="Times New Roman" w:cs="Times New Roman"/>
          <w:b/>
          <w:bCs/>
          <w:sz w:val="24"/>
          <w:szCs w:val="24"/>
        </w:rPr>
      </w:pPr>
      <w:r w:rsidRPr="003B15B2">
        <w:rPr>
          <w:rFonts w:ascii="Times New Roman" w:hAnsi="Times New Roman" w:cs="Times New Roman"/>
          <w:b/>
          <w:bCs/>
          <w:sz w:val="24"/>
          <w:szCs w:val="24"/>
        </w:rPr>
        <w:lastRenderedPageBreak/>
        <w:t>2.3</w:t>
      </w:r>
      <w:r w:rsidR="008A6D51" w:rsidRPr="003B15B2">
        <w:rPr>
          <w:rFonts w:ascii="Times New Roman" w:hAnsi="Times New Roman" w:cs="Times New Roman"/>
          <w:b/>
          <w:bCs/>
          <w:sz w:val="24"/>
          <w:szCs w:val="24"/>
        </w:rPr>
        <w:t>.8 Determination of sulphate</w:t>
      </w:r>
    </w:p>
    <w:p w14:paraId="27579755" w14:textId="77777777" w:rsidR="008A6D51" w:rsidRPr="003B15B2" w:rsidRDefault="008A6D51" w:rsidP="00142371">
      <w:pPr>
        <w:autoSpaceDE w:val="0"/>
        <w:autoSpaceDN w:val="0"/>
        <w:adjustRightInd w:val="0"/>
        <w:jc w:val="both"/>
        <w:rPr>
          <w:rFonts w:ascii="Times New Roman" w:hAnsi="Times New Roman" w:cs="Times New Roman"/>
          <w:b/>
          <w:bCs/>
          <w:sz w:val="24"/>
          <w:szCs w:val="24"/>
        </w:rPr>
      </w:pPr>
      <w:r w:rsidRPr="003B15B2">
        <w:rPr>
          <w:rFonts w:ascii="Times New Roman" w:eastAsia="TimesNewRomanPSMT" w:hAnsi="Times New Roman" w:cs="Times New Roman"/>
          <w:sz w:val="24"/>
          <w:szCs w:val="24"/>
        </w:rPr>
        <w:t xml:space="preserve">The sulphate concentration was determined according to the standard method of </w:t>
      </w:r>
      <w:r w:rsidR="001A040A">
        <w:rPr>
          <w:rFonts w:ascii="Times New Roman" w:eastAsia="TimesNewRomanPSMT" w:hAnsi="Times New Roman" w:cs="Times New Roman"/>
          <w:sz w:val="24"/>
          <w:szCs w:val="24"/>
        </w:rPr>
        <w:t>[6]</w:t>
      </w:r>
      <w:r w:rsidRPr="003B15B2">
        <w:rPr>
          <w:rFonts w:ascii="Times New Roman" w:eastAsia="TimesNewRomanPSMT" w:hAnsi="Times New Roman" w:cs="Times New Roman"/>
          <w:sz w:val="24"/>
          <w:szCs w:val="24"/>
        </w:rPr>
        <w:t xml:space="preserve"> and as described by </w:t>
      </w:r>
      <w:r w:rsidR="001A040A">
        <w:rPr>
          <w:rFonts w:ascii="Times New Roman" w:eastAsia="TimesNewRomanPSMT" w:hAnsi="Times New Roman" w:cs="Times New Roman"/>
          <w:sz w:val="24"/>
          <w:szCs w:val="24"/>
        </w:rPr>
        <w:t>[8]</w:t>
      </w:r>
      <w:r w:rsidRPr="003B15B2">
        <w:rPr>
          <w:rFonts w:ascii="Times New Roman" w:eastAsia="TimesNewRomanPSMT" w:hAnsi="Times New Roman" w:cs="Times New Roman"/>
          <w:sz w:val="24"/>
          <w:szCs w:val="24"/>
        </w:rPr>
        <w:t>. The calibration curve was prepared by preparing series of standard solution of sulphate (anhydrous sodium sulphate Na₂SO</w:t>
      </w:r>
      <w:r w:rsidRPr="003B15B2">
        <w:rPr>
          <w:rFonts w:ascii="Times New Roman" w:eastAsia="TimesNewRomanPSMT" w:hAnsi="Times New Roman" w:cs="Times New Roman"/>
          <w:sz w:val="24"/>
          <w:szCs w:val="24"/>
          <w:vertAlign w:val="subscript"/>
        </w:rPr>
        <w:t>4</w:t>
      </w:r>
      <w:r w:rsidRPr="003B15B2">
        <w:rPr>
          <w:rFonts w:ascii="Times New Roman" w:eastAsia="TimesNewRomanPSMT" w:hAnsi="Times New Roman" w:cs="Times New Roman"/>
          <w:sz w:val="24"/>
          <w:szCs w:val="24"/>
        </w:rPr>
        <w:t xml:space="preserve">) concentrations (5, 10, 20, 30 and 40 mg/L) by diluting stock solution of sulphate and the blank with distilled water. Reading of each standard was taken on turbidity meter/spectrophotometer and calibration curve was prepared. The </w:t>
      </w:r>
      <w:r w:rsidRPr="003B15B2">
        <w:rPr>
          <w:rFonts w:ascii="Times New Roman" w:hAnsi="Times New Roman" w:cs="Times New Roman"/>
          <w:sz w:val="24"/>
          <w:szCs w:val="24"/>
        </w:rPr>
        <w:t>industrial effluent sample</w:t>
      </w:r>
      <w:r w:rsidRPr="003B15B2">
        <w:rPr>
          <w:rFonts w:ascii="Times New Roman" w:eastAsia="TimesNewRomanPSMT" w:hAnsi="Times New Roman" w:cs="Times New Roman"/>
          <w:sz w:val="24"/>
          <w:szCs w:val="24"/>
        </w:rPr>
        <w:t xml:space="preserve"> was filtered through 0.45 </w:t>
      </w:r>
      <w:proofErr w:type="spellStart"/>
      <w:r w:rsidRPr="003B15B2">
        <w:rPr>
          <w:rFonts w:ascii="Times New Roman" w:eastAsia="TimesNewRomanPSMT" w:hAnsi="Times New Roman" w:cs="Times New Roman"/>
          <w:sz w:val="24"/>
          <w:szCs w:val="24"/>
        </w:rPr>
        <w:t>μm</w:t>
      </w:r>
      <w:proofErr w:type="spellEnd"/>
      <w:r w:rsidRPr="003B15B2">
        <w:rPr>
          <w:rFonts w:ascii="Times New Roman" w:eastAsia="TimesNewRomanPSMT" w:hAnsi="Times New Roman" w:cs="Times New Roman"/>
          <w:sz w:val="24"/>
          <w:szCs w:val="24"/>
        </w:rPr>
        <w:t xml:space="preserve"> if there is any turbidity and 20 mL of the water sample was taken in 100 mL conical flask. Then, 1 mL HCl and 1 mL conditioning reagent were added and mixed well for 30 seconds. After 10 minutes, the turbidity was read on turbidity meter and concentration of sulphate in sample was directly found from the curve.</w:t>
      </w:r>
    </w:p>
    <w:p w14:paraId="66556B6C" w14:textId="77777777" w:rsidR="008A6D51" w:rsidRPr="003B15B2" w:rsidRDefault="00A07701" w:rsidP="0094771D">
      <w:pPr>
        <w:spacing w:line="480" w:lineRule="auto"/>
        <w:jc w:val="both"/>
        <w:rPr>
          <w:rFonts w:ascii="Times New Roman" w:hAnsi="Times New Roman" w:cs="Times New Roman"/>
          <w:b/>
          <w:sz w:val="24"/>
          <w:szCs w:val="24"/>
        </w:rPr>
      </w:pPr>
      <w:r w:rsidRPr="003B15B2">
        <w:rPr>
          <w:rFonts w:ascii="Times New Roman" w:hAnsi="Times New Roman" w:cs="Times New Roman"/>
          <w:b/>
          <w:sz w:val="24"/>
          <w:szCs w:val="24"/>
        </w:rPr>
        <w:t>2</w:t>
      </w:r>
      <w:r w:rsidR="008A6D51" w:rsidRPr="003B15B2">
        <w:rPr>
          <w:rFonts w:ascii="Times New Roman" w:hAnsi="Times New Roman" w:cs="Times New Roman"/>
          <w:b/>
          <w:sz w:val="24"/>
          <w:szCs w:val="24"/>
        </w:rPr>
        <w:t>.</w:t>
      </w:r>
      <w:r w:rsidR="0088432B" w:rsidRPr="003B15B2">
        <w:rPr>
          <w:rFonts w:ascii="Times New Roman" w:hAnsi="Times New Roman" w:cs="Times New Roman"/>
          <w:b/>
          <w:sz w:val="24"/>
          <w:szCs w:val="24"/>
        </w:rPr>
        <w:t>3</w:t>
      </w:r>
      <w:r w:rsidR="008A6D51" w:rsidRPr="003B15B2">
        <w:rPr>
          <w:rFonts w:ascii="Times New Roman" w:hAnsi="Times New Roman" w:cs="Times New Roman"/>
          <w:b/>
          <w:sz w:val="24"/>
          <w:szCs w:val="24"/>
        </w:rPr>
        <w:t>.9 Determination of nitrate</w:t>
      </w:r>
    </w:p>
    <w:p w14:paraId="7606FC60" w14:textId="77777777" w:rsidR="008A6D51" w:rsidRPr="003B15B2" w:rsidRDefault="008A6D51" w:rsidP="00070BB1">
      <w:pPr>
        <w:autoSpaceDE w:val="0"/>
        <w:autoSpaceDN w:val="0"/>
        <w:adjustRightInd w:val="0"/>
        <w:jc w:val="both"/>
        <w:rPr>
          <w:rFonts w:ascii="Times New Roman" w:hAnsi="Times New Roman" w:cs="Times New Roman"/>
          <w:sz w:val="24"/>
          <w:szCs w:val="24"/>
        </w:rPr>
      </w:pPr>
      <w:r w:rsidRPr="003B15B2">
        <w:rPr>
          <w:rFonts w:ascii="Times New Roman" w:hAnsi="Times New Roman" w:cs="Times New Roman"/>
          <w:sz w:val="24"/>
          <w:szCs w:val="24"/>
        </w:rPr>
        <w:t xml:space="preserve">The method of </w:t>
      </w:r>
      <w:r w:rsidR="001A040A">
        <w:rPr>
          <w:rFonts w:ascii="Times New Roman" w:hAnsi="Times New Roman" w:cs="Times New Roman"/>
          <w:sz w:val="24"/>
          <w:szCs w:val="24"/>
        </w:rPr>
        <w:t>[6]</w:t>
      </w:r>
      <w:r w:rsidRPr="003B15B2">
        <w:rPr>
          <w:rFonts w:ascii="Times New Roman" w:hAnsi="Times New Roman" w:cs="Times New Roman"/>
          <w:sz w:val="24"/>
          <w:szCs w:val="24"/>
        </w:rPr>
        <w:t xml:space="preserve"> was adopted in nitrate determination. One </w:t>
      </w:r>
      <w:proofErr w:type="spellStart"/>
      <w:r w:rsidRPr="003B15B2">
        <w:rPr>
          <w:rFonts w:ascii="Times New Roman" w:hAnsi="Times New Roman" w:cs="Times New Roman"/>
          <w:sz w:val="24"/>
          <w:szCs w:val="24"/>
        </w:rPr>
        <w:t>millilitre</w:t>
      </w:r>
      <w:proofErr w:type="spellEnd"/>
      <w:r w:rsidRPr="003B15B2">
        <w:rPr>
          <w:rFonts w:ascii="Times New Roman" w:hAnsi="Times New Roman" w:cs="Times New Roman"/>
          <w:sz w:val="24"/>
          <w:szCs w:val="24"/>
        </w:rPr>
        <w:t xml:space="preserve"> of 1 N hydrochloric acid (HCl) solution was added to 50 mL clear filtered sample and mix thoroughly. Nitrate calibration standard curve was prepared in the range of 0 - 7.0 mg/L from 100 mg/L stock solution by diluting to 50 mL the following volumes of working nitrate solution of 0, 1, 2, 4, 7, 20 and 35 mL in 50 mL volumetric flask and 1.0 mL of 1 N HCl solution was added to all the standards and blank made up to mark and mixed thoroughly. Spectrophotometric measurements at wavelengths of 220 nm and 275 nm were set for reading of nitrate. The absorbance was set zero with blank (distilled water + HCl) and then follow by absorbance with all standard solutions and samples. Then, a standard curve was constructed by plotting absorbance due to various nitrate concentrations and blank. For sample and standards calculations, the two times the absorbance reading at 275 nm was subtracted from the absorbance at 220 nm in order to obtain the absorbance due to nitrate. The corrected sample absorbance was used by obtaining directly sample concentrations from standard curve. </w:t>
      </w:r>
    </w:p>
    <w:p w14:paraId="050CEF88" w14:textId="77777777" w:rsidR="008A6D51" w:rsidRPr="003B15B2" w:rsidRDefault="007F7940" w:rsidP="00070BB1">
      <w:pPr>
        <w:tabs>
          <w:tab w:val="left" w:pos="6631"/>
        </w:tabs>
        <w:autoSpaceDE w:val="0"/>
        <w:autoSpaceDN w:val="0"/>
        <w:adjustRightInd w:val="0"/>
        <w:spacing w:line="480" w:lineRule="auto"/>
        <w:jc w:val="both"/>
        <w:rPr>
          <w:rFonts w:ascii="Times New Roman" w:hAnsi="Times New Roman" w:cs="Times New Roman"/>
          <w:b/>
          <w:bCs/>
          <w:sz w:val="24"/>
          <w:szCs w:val="24"/>
        </w:rPr>
      </w:pPr>
      <w:r w:rsidRPr="003B15B2">
        <w:rPr>
          <w:rFonts w:ascii="Times New Roman" w:hAnsi="Times New Roman" w:cs="Times New Roman"/>
          <w:b/>
          <w:bCs/>
          <w:sz w:val="24"/>
          <w:szCs w:val="24"/>
        </w:rPr>
        <w:t>2</w:t>
      </w:r>
      <w:r w:rsidR="0088432B" w:rsidRPr="003B15B2">
        <w:rPr>
          <w:rFonts w:ascii="Times New Roman" w:hAnsi="Times New Roman" w:cs="Times New Roman"/>
          <w:b/>
          <w:bCs/>
          <w:sz w:val="24"/>
          <w:szCs w:val="24"/>
        </w:rPr>
        <w:t>.3</w:t>
      </w:r>
      <w:r w:rsidR="008A6D51" w:rsidRPr="003B15B2">
        <w:rPr>
          <w:rFonts w:ascii="Times New Roman" w:hAnsi="Times New Roman" w:cs="Times New Roman"/>
          <w:b/>
          <w:bCs/>
          <w:sz w:val="24"/>
          <w:szCs w:val="24"/>
        </w:rPr>
        <w:t xml:space="preserve">.10 Determination of chloride </w:t>
      </w:r>
      <w:r w:rsidR="00070BB1">
        <w:rPr>
          <w:rFonts w:ascii="Times New Roman" w:hAnsi="Times New Roman" w:cs="Times New Roman"/>
          <w:b/>
          <w:bCs/>
          <w:sz w:val="24"/>
          <w:szCs w:val="24"/>
        </w:rPr>
        <w:tab/>
      </w:r>
    </w:p>
    <w:p w14:paraId="5C4DE33C" w14:textId="1DFD7969" w:rsidR="008A6D51" w:rsidRPr="003B15B2" w:rsidRDefault="00E203F8" w:rsidP="006D1313">
      <w:pPr>
        <w:autoSpaceDE w:val="0"/>
        <w:autoSpaceDN w:val="0"/>
        <w:adjustRightInd w:val="0"/>
        <w:jc w:val="both"/>
        <w:rPr>
          <w:rFonts w:ascii="Times New Roman" w:hAnsi="Times New Roman" w:cs="Times New Roman"/>
          <w:sz w:val="24"/>
          <w:szCs w:val="24"/>
        </w:rPr>
      </w:pPr>
      <w:r>
        <w:rPr>
          <w:rFonts w:ascii="Times New Roman" w:hAnsi="Times New Roman" w:cs="Times New Roman"/>
          <w:noProof/>
          <w:sz w:val="24"/>
          <w:szCs w:val="24"/>
        </w:rPr>
        <w:pict w14:anchorId="40336DDD">
          <v:shapetype id="_x0000_t202" coordsize="21600,21600" o:spt="202" path="m,l,21600r21600,l21600,xe">
            <v:stroke joinstyle="miter"/>
            <v:path gradientshapeok="t" o:connecttype="rect"/>
          </v:shapetype>
          <v:shape id="Text Box 84" o:spid="_x0000_s1027" type="#_x0000_t202" style="position:absolute;left:0;text-align:left;margin-left:114.55pt;margin-top:148.4pt;width:233.25pt;height:55.6pt;z-index:25165209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" fillcolor="white [3201]" stroked="f" strokeweight=".5pt">
            <v:textbox style="mso-next-textbox:#Text Box 84">
              <w:txbxContent>
                <w:p w14:paraId="61F48D81" w14:textId="77777777" w:rsidR="008A6D51" w:rsidRPr="006D1313" w:rsidRDefault="006D1313" w:rsidP="008A6D51">
                  <w:pPr>
                    <w:autoSpaceDE w:val="0"/>
                    <w:autoSpaceDN w:val="0"/>
                    <w:adjustRightInd w:val="0"/>
                    <w:spacing w:line="360" w:lineRule="auto"/>
                    <w:jc w:val="both"/>
                    <w:rPr>
                      <w:rFonts w:ascii="Cambria Math" w:hAnsi="Cambria Math"/>
                      <w:oMath/>
                    </w:rPr>
                  </w:pPr>
                  <m:oMathPara>
                    <m:oMath>
                      <m:r>
                        <w:rPr>
                          <w:rFonts w:ascii="Cambria Math" w:hAnsi="Cambria Math"/>
                        </w:rPr>
                        <m:t>Mg Cl</m:t>
                      </m:r>
                      <m:r>
                        <w:rPr>
                          <w:rFonts w:ascii="Cambria Math" w:hAnsi="Cambria Math"/>
                          <w:vertAlign w:val="superscript"/>
                        </w:rPr>
                        <m:t>-</m:t>
                      </m:r>
                      <m:r>
                        <w:rPr>
                          <w:rFonts w:ascii="Cambria Math" w:hAnsi="Cambria Math"/>
                        </w:rPr>
                        <m:t>/L = (A - B) × N × 35 × 450</m:t>
                      </m:r>
                    </m:oMath>
                  </m:oMathPara>
                </w:p>
                <w:p w14:paraId="7DE57124" w14:textId="77777777" w:rsidR="008A6D51" w:rsidRPr="006D1313" w:rsidRDefault="006D1313" w:rsidP="008A6D51">
                  <w:pPr>
                    <w:autoSpaceDE w:val="0"/>
                    <w:autoSpaceDN w:val="0"/>
                    <w:adjustRightInd w:val="0"/>
                    <w:spacing w:line="360" w:lineRule="auto"/>
                    <w:jc w:val="both"/>
                    <w:rPr>
                      <w:rFonts w:ascii="Cambria Math" w:hAnsi="Cambria Math"/>
                      <w:oMath/>
                    </w:rPr>
                  </w:pPr>
                  <m:oMathPara>
                    <m:oMath>
                      <m:r>
                        <w:rPr>
                          <w:rFonts w:ascii="Cambria Math" w:hAnsi="Cambria Math"/>
                        </w:rPr>
                        <m:t xml:space="preserve">                        Volume of sample</m:t>
                      </m:r>
                    </m:oMath>
                  </m:oMathPara>
                </w:p>
                <w:p w14:paraId="663265C4" w14:textId="77777777" w:rsidR="008A6D51" w:rsidRDefault="008A6D51" w:rsidP="008A6D51"/>
              </w:txbxContent>
            </v:textbox>
          </v:shape>
        </w:pict>
      </w:r>
      <w:r w:rsidR="008A6D51" w:rsidRPr="003B15B2">
        <w:rPr>
          <w:rFonts w:ascii="Times New Roman" w:hAnsi="Times New Roman" w:cs="Times New Roman"/>
          <w:sz w:val="24"/>
          <w:szCs w:val="24"/>
        </w:rPr>
        <w:t xml:space="preserve">Chloride was obtained using Argentometric titration method and as described by </w:t>
      </w:r>
      <w:r w:rsidR="001A040A">
        <w:rPr>
          <w:rFonts w:ascii="Times New Roman" w:hAnsi="Times New Roman" w:cs="Times New Roman"/>
          <w:sz w:val="24"/>
          <w:szCs w:val="24"/>
        </w:rPr>
        <w:t>[9]</w:t>
      </w:r>
      <w:r w:rsidR="008A6D51" w:rsidRPr="003B15B2">
        <w:rPr>
          <w:rFonts w:ascii="Times New Roman" w:hAnsi="Times New Roman" w:cs="Times New Roman"/>
          <w:sz w:val="24"/>
          <w:szCs w:val="24"/>
        </w:rPr>
        <w:t xml:space="preserve"> and </w:t>
      </w:r>
      <w:r w:rsidR="001A040A">
        <w:rPr>
          <w:rFonts w:ascii="Times New Roman" w:hAnsi="Times New Roman" w:cs="Times New Roman"/>
          <w:sz w:val="24"/>
          <w:szCs w:val="24"/>
        </w:rPr>
        <w:t>[10]</w:t>
      </w:r>
      <w:r w:rsidR="008A6D51" w:rsidRPr="003B15B2">
        <w:rPr>
          <w:rFonts w:ascii="Times New Roman" w:hAnsi="Times New Roman" w:cs="Times New Roman"/>
          <w:b/>
          <w:bCs/>
          <w:sz w:val="24"/>
          <w:szCs w:val="24"/>
        </w:rPr>
        <w:t xml:space="preserve">. </w:t>
      </w:r>
      <w:r w:rsidR="008A6D51" w:rsidRPr="003B15B2">
        <w:rPr>
          <w:rFonts w:ascii="Times New Roman" w:hAnsi="Times New Roman" w:cs="Times New Roman"/>
          <w:sz w:val="24"/>
          <w:szCs w:val="24"/>
        </w:rPr>
        <w:t>Potassium chromate indicator solution will be prepared by dissolving 50 g K</w:t>
      </w:r>
      <w:r w:rsidR="008A6D51" w:rsidRPr="003B15B2">
        <w:rPr>
          <w:rFonts w:ascii="Times New Roman" w:hAnsi="Times New Roman" w:cs="Times New Roman"/>
          <w:sz w:val="24"/>
          <w:szCs w:val="24"/>
          <w:vertAlign w:val="subscript"/>
        </w:rPr>
        <w:t>2</w:t>
      </w:r>
      <w:r w:rsidR="008A6D51" w:rsidRPr="003B15B2">
        <w:rPr>
          <w:rFonts w:ascii="Times New Roman" w:hAnsi="Times New Roman" w:cs="Times New Roman"/>
          <w:sz w:val="24"/>
          <w:szCs w:val="24"/>
        </w:rPr>
        <w:t>CrO</w:t>
      </w:r>
      <w:r w:rsidR="008A6D51" w:rsidRPr="003B15B2">
        <w:rPr>
          <w:rFonts w:ascii="Times New Roman" w:hAnsi="Times New Roman" w:cs="Times New Roman"/>
          <w:sz w:val="24"/>
          <w:szCs w:val="24"/>
          <w:vertAlign w:val="subscript"/>
        </w:rPr>
        <w:t>4</w:t>
      </w:r>
      <w:r w:rsidR="008A6D51" w:rsidRPr="003B15B2">
        <w:rPr>
          <w:rFonts w:ascii="Times New Roman" w:hAnsi="Times New Roman" w:cs="Times New Roman"/>
          <w:sz w:val="24"/>
          <w:szCs w:val="24"/>
        </w:rPr>
        <w:t xml:space="preserve"> in a distilled water and AgNO</w:t>
      </w:r>
      <w:r w:rsidR="008A6D51" w:rsidRPr="003B15B2">
        <w:rPr>
          <w:rFonts w:ascii="Times New Roman" w:hAnsi="Times New Roman" w:cs="Times New Roman"/>
          <w:sz w:val="24"/>
          <w:szCs w:val="24"/>
          <w:vertAlign w:val="subscript"/>
        </w:rPr>
        <w:t>3</w:t>
      </w:r>
      <w:r w:rsidR="008A6D51" w:rsidRPr="003B15B2">
        <w:rPr>
          <w:rFonts w:ascii="Times New Roman" w:hAnsi="Times New Roman" w:cs="Times New Roman"/>
          <w:sz w:val="24"/>
          <w:szCs w:val="24"/>
        </w:rPr>
        <w:t xml:space="preserve"> solution was added until a definite red precipitate was formed. This solution was allowed to stand for 12 h, filtered and diluted to 1 L with distilled water. Then, 2.395 g AgNO</w:t>
      </w:r>
      <w:r w:rsidR="008A6D51" w:rsidRPr="003B15B2">
        <w:rPr>
          <w:rFonts w:ascii="Times New Roman" w:hAnsi="Times New Roman" w:cs="Times New Roman"/>
          <w:sz w:val="24"/>
          <w:szCs w:val="24"/>
          <w:vertAlign w:val="subscript"/>
        </w:rPr>
        <w:t>3</w:t>
      </w:r>
      <w:r w:rsidR="008A6D51" w:rsidRPr="003B15B2">
        <w:rPr>
          <w:rFonts w:ascii="Times New Roman" w:hAnsi="Times New Roman" w:cs="Times New Roman"/>
          <w:sz w:val="24"/>
          <w:szCs w:val="24"/>
        </w:rPr>
        <w:t xml:space="preserve"> was dissolved in distilled water and diluted to 1000 mL and stored in a brown bottle. This is the standard silver nitrate solution. Thereafter, 50 mL of the effluent sample was measured into 250 mL conical flask followed by addition of 1 mL K</w:t>
      </w:r>
      <w:r w:rsidR="008A6D51" w:rsidRPr="003B15B2">
        <w:rPr>
          <w:rFonts w:ascii="Times New Roman" w:hAnsi="Times New Roman" w:cs="Times New Roman"/>
          <w:sz w:val="24"/>
          <w:szCs w:val="24"/>
          <w:vertAlign w:val="subscript"/>
        </w:rPr>
        <w:t>2</w:t>
      </w:r>
      <w:r w:rsidR="008A6D51" w:rsidRPr="003B15B2">
        <w:rPr>
          <w:rFonts w:ascii="Times New Roman" w:hAnsi="Times New Roman" w:cs="Times New Roman"/>
          <w:sz w:val="24"/>
          <w:szCs w:val="24"/>
        </w:rPr>
        <w:t>CrO</w:t>
      </w:r>
      <w:r w:rsidR="008A6D51" w:rsidRPr="003B15B2">
        <w:rPr>
          <w:rFonts w:ascii="Times New Roman" w:hAnsi="Times New Roman" w:cs="Times New Roman"/>
          <w:sz w:val="24"/>
          <w:szCs w:val="24"/>
          <w:vertAlign w:val="subscript"/>
        </w:rPr>
        <w:t>4</w:t>
      </w:r>
      <w:r w:rsidR="008A6D51" w:rsidRPr="003B15B2">
        <w:rPr>
          <w:rFonts w:ascii="Times New Roman" w:hAnsi="Times New Roman" w:cs="Times New Roman"/>
          <w:sz w:val="24"/>
          <w:szCs w:val="24"/>
        </w:rPr>
        <w:t xml:space="preserve"> solution (indicator) and will be titrated with AgNO</w:t>
      </w:r>
      <w:r w:rsidR="008A6D51" w:rsidRPr="003B15B2">
        <w:rPr>
          <w:rFonts w:ascii="Times New Roman" w:hAnsi="Times New Roman" w:cs="Times New Roman"/>
          <w:sz w:val="24"/>
          <w:szCs w:val="24"/>
          <w:vertAlign w:val="subscript"/>
        </w:rPr>
        <w:t>3</w:t>
      </w:r>
      <w:r w:rsidR="008A6D51" w:rsidRPr="003B15B2">
        <w:rPr>
          <w:rFonts w:ascii="Times New Roman" w:hAnsi="Times New Roman" w:cs="Times New Roman"/>
          <w:sz w:val="24"/>
          <w:szCs w:val="24"/>
        </w:rPr>
        <w:t xml:space="preserve"> (titrant) to a pinkish yellow end point. The process was repeated for blank using 50 mL of distilled water. The chloride content was determined as follow: </w:t>
      </w:r>
    </w:p>
    <w:p w14:paraId="331362CB" w14:textId="10134526" w:rsidR="008A6D51" w:rsidRPr="003B15B2" w:rsidRDefault="00E203F8" w:rsidP="0094771D">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pict w14:anchorId="100A7FD2">
          <v:line id="Straight Connector 85" o:spid="_x0000_s1026" style="position:absolute;left:0;text-align:left;z-index:251653120;visibility:visible" from="198.6pt,17.2pt" to="340.0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" strokecolor="black [3040]"/>
        </w:pict>
      </w:r>
      <w:r w:rsidR="002A05E5">
        <w:rPr>
          <w:rFonts w:ascii="Times New Roman" w:hAnsi="Times New Roman" w:cs="Times New Roman"/>
          <w:sz w:val="24"/>
          <w:szCs w:val="24"/>
        </w:rPr>
        <w:tab/>
      </w:r>
      <w:r w:rsidR="002A05E5">
        <w:rPr>
          <w:rFonts w:ascii="Times New Roman" w:hAnsi="Times New Roman" w:cs="Times New Roman"/>
          <w:sz w:val="24"/>
          <w:szCs w:val="24"/>
        </w:rPr>
        <w:tab/>
      </w:r>
      <w:r w:rsidR="002A05E5">
        <w:rPr>
          <w:rFonts w:ascii="Times New Roman" w:hAnsi="Times New Roman" w:cs="Times New Roman"/>
          <w:sz w:val="24"/>
          <w:szCs w:val="24"/>
        </w:rPr>
        <w:tab/>
      </w:r>
      <w:r w:rsidR="002A05E5">
        <w:rPr>
          <w:rFonts w:ascii="Times New Roman" w:hAnsi="Times New Roman" w:cs="Times New Roman"/>
          <w:sz w:val="24"/>
          <w:szCs w:val="24"/>
        </w:rPr>
        <w:tab/>
      </w:r>
      <w:r w:rsidR="002A05E5">
        <w:rPr>
          <w:rFonts w:ascii="Times New Roman" w:hAnsi="Times New Roman" w:cs="Times New Roman"/>
          <w:sz w:val="24"/>
          <w:szCs w:val="24"/>
        </w:rPr>
        <w:tab/>
      </w:r>
      <w:r w:rsidR="002A05E5">
        <w:rPr>
          <w:rFonts w:ascii="Times New Roman" w:hAnsi="Times New Roman" w:cs="Times New Roman"/>
          <w:sz w:val="24"/>
          <w:szCs w:val="24"/>
        </w:rPr>
        <w:tab/>
      </w:r>
      <w:r w:rsidR="002A05E5">
        <w:rPr>
          <w:rFonts w:ascii="Times New Roman" w:hAnsi="Times New Roman" w:cs="Times New Roman"/>
          <w:sz w:val="24"/>
          <w:szCs w:val="24"/>
        </w:rPr>
        <w:tab/>
      </w:r>
      <w:r w:rsidR="002A05E5">
        <w:rPr>
          <w:rFonts w:ascii="Times New Roman" w:hAnsi="Times New Roman" w:cs="Times New Roman"/>
          <w:sz w:val="24"/>
          <w:szCs w:val="24"/>
        </w:rPr>
        <w:tab/>
      </w:r>
      <w:r w:rsidR="002A05E5">
        <w:rPr>
          <w:rFonts w:ascii="Times New Roman" w:hAnsi="Times New Roman" w:cs="Times New Roman"/>
          <w:sz w:val="24"/>
          <w:szCs w:val="24"/>
        </w:rPr>
        <w:tab/>
      </w:r>
      <w:r w:rsidR="002A05E5">
        <w:rPr>
          <w:rFonts w:ascii="Times New Roman" w:hAnsi="Times New Roman" w:cs="Times New Roman"/>
          <w:sz w:val="24"/>
          <w:szCs w:val="24"/>
        </w:rPr>
        <w:tab/>
      </w:r>
      <w:r w:rsidR="002A05E5">
        <w:rPr>
          <w:rFonts w:ascii="Times New Roman" w:hAnsi="Times New Roman" w:cs="Times New Roman"/>
          <w:sz w:val="24"/>
          <w:szCs w:val="24"/>
        </w:rPr>
        <w:tab/>
      </w:r>
      <w:r w:rsidR="002A05E5">
        <w:rPr>
          <w:rFonts w:ascii="Times New Roman" w:hAnsi="Times New Roman" w:cs="Times New Roman"/>
          <w:sz w:val="24"/>
          <w:szCs w:val="24"/>
        </w:rPr>
        <w:tab/>
        <w:t>(5)</w:t>
      </w:r>
    </w:p>
    <w:p w14:paraId="6BA5E671" w14:textId="77777777" w:rsidR="008A6D51" w:rsidRPr="003B15B2" w:rsidRDefault="008A6D51" w:rsidP="00E9690E">
      <w:pPr>
        <w:autoSpaceDE w:val="0"/>
        <w:autoSpaceDN w:val="0"/>
        <w:adjustRightInd w:val="0"/>
        <w:jc w:val="both"/>
        <w:rPr>
          <w:rFonts w:ascii="Times New Roman" w:hAnsi="Times New Roman" w:cs="Times New Roman"/>
          <w:sz w:val="24"/>
          <w:szCs w:val="24"/>
        </w:rPr>
      </w:pPr>
      <w:r w:rsidRPr="003B15B2">
        <w:rPr>
          <w:rFonts w:ascii="Times New Roman" w:hAnsi="Times New Roman" w:cs="Times New Roman"/>
          <w:sz w:val="24"/>
          <w:szCs w:val="24"/>
        </w:rPr>
        <w:t>Where A = mL titration for sample, B = mL titration for blank, N = Normality of AgNO</w:t>
      </w:r>
      <w:r w:rsidRPr="003B15B2">
        <w:rPr>
          <w:rFonts w:ascii="Times New Roman" w:hAnsi="Times New Roman" w:cs="Times New Roman"/>
          <w:sz w:val="24"/>
          <w:szCs w:val="24"/>
          <w:vertAlign w:val="subscript"/>
        </w:rPr>
        <w:t>3</w:t>
      </w:r>
    </w:p>
    <w:p w14:paraId="56866354" w14:textId="77777777" w:rsidR="008A6D51" w:rsidRPr="003B15B2" w:rsidRDefault="0088432B" w:rsidP="0094771D">
      <w:pPr>
        <w:autoSpaceDE w:val="0"/>
        <w:autoSpaceDN w:val="0"/>
        <w:adjustRightInd w:val="0"/>
        <w:spacing w:line="480" w:lineRule="auto"/>
        <w:jc w:val="both"/>
        <w:rPr>
          <w:rFonts w:ascii="Times New Roman" w:hAnsi="Times New Roman" w:cs="Times New Roman"/>
          <w:b/>
          <w:bCs/>
          <w:color w:val="000000"/>
          <w:sz w:val="24"/>
          <w:szCs w:val="24"/>
        </w:rPr>
      </w:pPr>
      <w:r w:rsidRPr="003B15B2">
        <w:rPr>
          <w:rFonts w:ascii="Times New Roman" w:hAnsi="Times New Roman" w:cs="Times New Roman"/>
          <w:b/>
          <w:sz w:val="24"/>
          <w:szCs w:val="24"/>
        </w:rPr>
        <w:t>2.3</w:t>
      </w:r>
      <w:r w:rsidR="008A6D51" w:rsidRPr="003B15B2">
        <w:rPr>
          <w:rFonts w:ascii="Times New Roman" w:hAnsi="Times New Roman" w:cs="Times New Roman"/>
          <w:b/>
          <w:sz w:val="24"/>
          <w:szCs w:val="24"/>
        </w:rPr>
        <w:t xml:space="preserve">.11 </w:t>
      </w:r>
      <w:r w:rsidR="008A6D51" w:rsidRPr="003B15B2">
        <w:rPr>
          <w:rFonts w:ascii="Times New Roman" w:hAnsi="Times New Roman" w:cs="Times New Roman"/>
          <w:b/>
          <w:bCs/>
          <w:color w:val="000000"/>
          <w:sz w:val="24"/>
          <w:szCs w:val="24"/>
        </w:rPr>
        <w:t>Bacteriological analysis of water</w:t>
      </w:r>
    </w:p>
    <w:p w14:paraId="7C9D651A" w14:textId="77777777" w:rsidR="008A6D51" w:rsidRPr="003B15B2" w:rsidRDefault="008A6D51" w:rsidP="00C66D65">
      <w:pPr>
        <w:autoSpaceDE w:val="0"/>
        <w:autoSpaceDN w:val="0"/>
        <w:adjustRightInd w:val="0"/>
        <w:jc w:val="both"/>
        <w:rPr>
          <w:rFonts w:ascii="Times New Roman" w:hAnsi="Times New Roman" w:cs="Times New Roman"/>
          <w:sz w:val="24"/>
          <w:szCs w:val="24"/>
        </w:rPr>
      </w:pPr>
      <w:r w:rsidRPr="003B15B2">
        <w:rPr>
          <w:rFonts w:ascii="Times New Roman" w:hAnsi="Times New Roman" w:cs="Times New Roman"/>
          <w:color w:val="000000"/>
          <w:sz w:val="24"/>
          <w:szCs w:val="24"/>
        </w:rPr>
        <w:t xml:space="preserve">Membrane filtration technique was employed to determine bacteriological quality of the water samples in accordance with American Public Health Association </w:t>
      </w:r>
      <w:r w:rsidR="00C71B66">
        <w:rPr>
          <w:rFonts w:ascii="Times New Roman" w:hAnsi="Times New Roman" w:cs="Times New Roman"/>
          <w:color w:val="000000"/>
          <w:sz w:val="24"/>
          <w:szCs w:val="24"/>
        </w:rPr>
        <w:t>[6]</w:t>
      </w:r>
      <w:r w:rsidRPr="003B15B2">
        <w:rPr>
          <w:rFonts w:ascii="Times New Roman" w:hAnsi="Times New Roman" w:cs="Times New Roman"/>
          <w:color w:val="000000"/>
          <w:sz w:val="24"/>
          <w:szCs w:val="24"/>
        </w:rPr>
        <w:t xml:space="preserve">. </w:t>
      </w:r>
      <w:r w:rsidRPr="003B15B2">
        <w:rPr>
          <w:rFonts w:ascii="Times New Roman" w:hAnsi="Times New Roman" w:cs="Times New Roman"/>
          <w:sz w:val="24"/>
          <w:szCs w:val="24"/>
        </w:rPr>
        <w:t>A sterile filtration apparatus was put in position and connected to a vacuum pump. The apparatus was rinsed by passing small amount of sterile water and the water sample to be analyzed through the funnel using the vacuum pump. The water samples were thoroughly mixed after which one hundred milliliters (100 mL) of it was poured into the funnel containing the filter paper and slowly filtered through the membrane filter with the aid of the vacuum pump. Using sterile forceps, the membrane filters were removed from the filtration cup and transferred facing up on the surface of the Petri dishes containing the named medium for the culture of bacteria of interest. For total coliform</w:t>
      </w:r>
      <w:r w:rsidRPr="003B15B2">
        <w:rPr>
          <w:rFonts w:ascii="Times New Roman" w:hAnsi="Times New Roman" w:cs="Times New Roman"/>
          <w:color w:val="000000"/>
          <w:sz w:val="24"/>
          <w:szCs w:val="24"/>
        </w:rPr>
        <w:t xml:space="preserve"> counts, </w:t>
      </w:r>
      <w:r w:rsidRPr="003B15B2">
        <w:rPr>
          <w:rFonts w:ascii="Times New Roman" w:hAnsi="Times New Roman" w:cs="Times New Roman"/>
          <w:sz w:val="24"/>
          <w:szCs w:val="24"/>
        </w:rPr>
        <w:t xml:space="preserve">the plates were incubated at 37 ºC for 48 </w:t>
      </w:r>
      <w:proofErr w:type="spellStart"/>
      <w:r w:rsidRPr="003B15B2">
        <w:rPr>
          <w:rFonts w:ascii="Times New Roman" w:hAnsi="Times New Roman" w:cs="Times New Roman"/>
          <w:sz w:val="24"/>
          <w:szCs w:val="24"/>
        </w:rPr>
        <w:t>hr</w:t>
      </w:r>
      <w:proofErr w:type="spellEnd"/>
      <w:r w:rsidRPr="003B15B2">
        <w:rPr>
          <w:rFonts w:ascii="Times New Roman" w:hAnsi="Times New Roman" w:cs="Times New Roman"/>
          <w:sz w:val="24"/>
          <w:szCs w:val="24"/>
        </w:rPr>
        <w:t xml:space="preserve"> using </w:t>
      </w:r>
      <w:proofErr w:type="spellStart"/>
      <w:r w:rsidRPr="003B15B2">
        <w:rPr>
          <w:rFonts w:ascii="Times New Roman" w:hAnsi="Times New Roman" w:cs="Times New Roman"/>
          <w:sz w:val="24"/>
          <w:szCs w:val="24"/>
        </w:rPr>
        <w:t>Chromocult</w:t>
      </w:r>
      <w:proofErr w:type="spellEnd"/>
      <w:r w:rsidRPr="003B15B2">
        <w:rPr>
          <w:rFonts w:ascii="Times New Roman" w:hAnsi="Times New Roman" w:cs="Times New Roman"/>
          <w:sz w:val="24"/>
          <w:szCs w:val="24"/>
        </w:rPr>
        <w:t xml:space="preserve"> Agar. After incubation, number of bacterial colonies were enumerated and expressed as colony per 100 </w:t>
      </w:r>
      <w:proofErr w:type="spellStart"/>
      <w:r w:rsidRPr="003B15B2">
        <w:rPr>
          <w:rFonts w:ascii="Times New Roman" w:hAnsi="Times New Roman" w:cs="Times New Roman"/>
          <w:sz w:val="24"/>
          <w:szCs w:val="24"/>
        </w:rPr>
        <w:t>mL.</w:t>
      </w:r>
      <w:proofErr w:type="spellEnd"/>
    </w:p>
    <w:p w14:paraId="3D3CA39C" w14:textId="77777777" w:rsidR="00D915E8" w:rsidRPr="003B15B2" w:rsidRDefault="008C2A6E" w:rsidP="000831A9">
      <w:pPr>
        <w:spacing w:after="0" w:line="360" w:lineRule="auto"/>
        <w:contextualSpacing/>
        <w:jc w:val="both"/>
        <w:outlineLvl w:val="2"/>
        <w:rPr>
          <w:rFonts w:ascii="Times New Roman" w:hAnsi="Times New Roman" w:cs="Times New Roman"/>
          <w:b/>
          <w:bCs/>
          <w:sz w:val="24"/>
          <w:szCs w:val="24"/>
        </w:rPr>
      </w:pPr>
      <w:r w:rsidRPr="003B15B2">
        <w:rPr>
          <w:rFonts w:ascii="Times New Roman" w:hAnsi="Times New Roman" w:cs="Times New Roman"/>
          <w:b/>
          <w:bCs/>
          <w:sz w:val="24"/>
          <w:szCs w:val="24"/>
        </w:rPr>
        <w:t>2.</w:t>
      </w:r>
      <w:r w:rsidR="0088432B" w:rsidRPr="003B15B2">
        <w:rPr>
          <w:rFonts w:ascii="Times New Roman" w:hAnsi="Times New Roman" w:cs="Times New Roman"/>
          <w:b/>
          <w:bCs/>
          <w:sz w:val="24"/>
          <w:szCs w:val="24"/>
        </w:rPr>
        <w:t>4</w:t>
      </w:r>
      <w:r w:rsidR="00D915E8" w:rsidRPr="003B15B2">
        <w:rPr>
          <w:rFonts w:ascii="Times New Roman" w:hAnsi="Times New Roman" w:cs="Times New Roman"/>
          <w:b/>
          <w:bCs/>
          <w:sz w:val="24"/>
          <w:szCs w:val="24"/>
        </w:rPr>
        <w:t>. Identification of chemical constituents</w:t>
      </w:r>
    </w:p>
    <w:p w14:paraId="5A5D799A" w14:textId="5909607B" w:rsidR="00112C40" w:rsidRPr="00C66D65" w:rsidRDefault="001C3C11" w:rsidP="001C3C11">
      <w:pPr>
        <w:spacing w:after="0" w:line="360" w:lineRule="auto"/>
        <w:contextualSpacing/>
        <w:jc w:val="both"/>
        <w:rPr>
          <w:rFonts w:ascii="Times New Roman" w:hAnsi="Times New Roman" w:cs="Times New Roman"/>
          <w:sz w:val="24"/>
          <w:szCs w:val="24"/>
        </w:rPr>
      </w:pPr>
      <w:r w:rsidRPr="001C3C11">
        <w:rPr>
          <w:rFonts w:ascii="Times New Roman" w:hAnsi="Times New Roman" w:cs="Times New Roman"/>
          <w:sz w:val="24"/>
          <w:szCs w:val="24"/>
        </w:rPr>
        <w:t>Chemical compounds extracted from the wastewater samples were identified using Gas Chromatography–Mass Spectrometry (GC-MS). The analysis was performed on an Agilent 7890B GC system coupled with an Agilent 5977A MSD (Mass Selective Detector). The GC was equipped with an HP-5MS capillary column (30 m × 0.25 mm</w:t>
      </w:r>
      <w:r w:rsidR="000630E3">
        <w:rPr>
          <w:rFonts w:ascii="Times New Roman" w:hAnsi="Times New Roman" w:cs="Times New Roman"/>
          <w:sz w:val="24"/>
          <w:szCs w:val="24"/>
        </w:rPr>
        <w:t xml:space="preserve"> i.d., 0.25 µm film thickness). </w:t>
      </w:r>
      <w:r w:rsidRPr="001C3C11">
        <w:rPr>
          <w:rFonts w:ascii="Times New Roman" w:hAnsi="Times New Roman" w:cs="Times New Roman"/>
          <w:sz w:val="24"/>
          <w:szCs w:val="24"/>
        </w:rPr>
        <w:t>The injector temperature was set at 250 °C, and helium was used as the carrier gas at a constant flow rate of 1.0 mL/min. The oven temperature was programmed as follows: initial temperature at 60 °C (held for 2 min), increased to 150 °C at 10 °C/min (held for 2 min), and then ramped to 280 °C at 5 °C/min (held for 5 min). The injection volume was 1 µL, and the analysis was carried out in</w:t>
      </w:r>
      <w:r w:rsidR="000630E3">
        <w:rPr>
          <w:rFonts w:ascii="Times New Roman" w:hAnsi="Times New Roman" w:cs="Times New Roman"/>
          <w:sz w:val="24"/>
          <w:szCs w:val="24"/>
        </w:rPr>
        <w:t xml:space="preserve"> split mode (split ratio 10:1). </w:t>
      </w:r>
      <w:r w:rsidRPr="001C3C11">
        <w:rPr>
          <w:rFonts w:ascii="Times New Roman" w:hAnsi="Times New Roman" w:cs="Times New Roman"/>
          <w:sz w:val="24"/>
          <w:szCs w:val="24"/>
        </w:rPr>
        <w:t xml:space="preserve">Mass spectra were obtained using electron ionization (EI) at 70 eV, with a scan range of 40–550 m/z. Identification of chemical components was based on comparison of their retention times and mass spectra with those in the NIST Mass Spectral Library (NIST14) </w:t>
      </w:r>
      <w:proofErr w:type="spellStart"/>
      <w:r w:rsidRPr="001C3C11">
        <w:rPr>
          <w:rFonts w:ascii="Times New Roman" w:hAnsi="Times New Roman" w:cs="Times New Roman"/>
          <w:sz w:val="24"/>
          <w:szCs w:val="24"/>
        </w:rPr>
        <w:t>Replib</w:t>
      </w:r>
      <w:proofErr w:type="spellEnd"/>
      <w:r w:rsidRPr="001C3C11">
        <w:rPr>
          <w:rFonts w:ascii="Times New Roman" w:hAnsi="Times New Roman" w:cs="Times New Roman"/>
          <w:sz w:val="24"/>
          <w:szCs w:val="24"/>
        </w:rPr>
        <w:t xml:space="preserve"> and </w:t>
      </w:r>
      <w:proofErr w:type="spellStart"/>
      <w:r w:rsidRPr="001C3C11">
        <w:rPr>
          <w:rFonts w:ascii="Times New Roman" w:hAnsi="Times New Roman" w:cs="Times New Roman"/>
          <w:sz w:val="24"/>
          <w:szCs w:val="24"/>
        </w:rPr>
        <w:t>Mainlib</w:t>
      </w:r>
      <w:proofErr w:type="spellEnd"/>
      <w:r w:rsidRPr="001C3C11">
        <w:rPr>
          <w:rFonts w:ascii="Times New Roman" w:hAnsi="Times New Roman" w:cs="Times New Roman"/>
          <w:sz w:val="24"/>
          <w:szCs w:val="24"/>
        </w:rPr>
        <w:t>, as well as with published spectral data from literature [11].</w:t>
      </w:r>
    </w:p>
    <w:p w14:paraId="4F0EF24B" w14:textId="77777777" w:rsidR="00D915E8" w:rsidRPr="003B15B2" w:rsidRDefault="00112C40" w:rsidP="000831A9">
      <w:pPr>
        <w:autoSpaceDE w:val="0"/>
        <w:autoSpaceDN w:val="0"/>
        <w:adjustRightInd w:val="0"/>
        <w:spacing w:after="0" w:line="360" w:lineRule="auto"/>
        <w:contextualSpacing/>
        <w:jc w:val="both"/>
        <w:rPr>
          <w:rFonts w:ascii="Times New Roman" w:hAnsi="Times New Roman" w:cs="Times New Roman"/>
          <w:sz w:val="24"/>
          <w:szCs w:val="24"/>
        </w:rPr>
      </w:pPr>
      <w:r w:rsidRPr="003B15B2">
        <w:rPr>
          <w:rFonts w:ascii="Times New Roman" w:hAnsi="Times New Roman" w:cs="Times New Roman"/>
          <w:b/>
          <w:sz w:val="24"/>
          <w:szCs w:val="24"/>
        </w:rPr>
        <w:t>2.5</w:t>
      </w:r>
      <w:r w:rsidR="00A12E2E" w:rsidRPr="003B15B2">
        <w:rPr>
          <w:rFonts w:ascii="Times New Roman" w:hAnsi="Times New Roman" w:cs="Times New Roman"/>
          <w:b/>
          <w:sz w:val="24"/>
          <w:szCs w:val="24"/>
        </w:rPr>
        <w:t xml:space="preserve">. </w:t>
      </w:r>
      <w:r w:rsidR="00D915E8" w:rsidRPr="003B15B2">
        <w:rPr>
          <w:rFonts w:ascii="Times New Roman" w:hAnsi="Times New Roman" w:cs="Times New Roman"/>
          <w:b/>
          <w:bCs/>
          <w:sz w:val="24"/>
          <w:szCs w:val="24"/>
        </w:rPr>
        <w:t>Determination of heavy metal content</w:t>
      </w:r>
    </w:p>
    <w:p w14:paraId="0B720FED" w14:textId="77777777" w:rsidR="00D915E8" w:rsidRPr="003B15B2" w:rsidRDefault="00D915E8" w:rsidP="000831A9">
      <w:pPr>
        <w:spacing w:after="0" w:line="360" w:lineRule="auto"/>
        <w:contextualSpacing/>
        <w:jc w:val="both"/>
        <w:rPr>
          <w:rFonts w:ascii="Times New Roman" w:hAnsi="Times New Roman" w:cs="Times New Roman"/>
          <w:sz w:val="24"/>
          <w:szCs w:val="24"/>
        </w:rPr>
      </w:pPr>
      <w:r w:rsidRPr="003B15B2">
        <w:rPr>
          <w:rFonts w:ascii="Times New Roman" w:hAnsi="Times New Roman" w:cs="Times New Roman"/>
          <w:sz w:val="24"/>
          <w:szCs w:val="24"/>
        </w:rPr>
        <w:t xml:space="preserve">The heavy metal of the wastewater samples from the different sampling areas was analyzed using atomic absorption spectrophotometer by adopting the method of </w:t>
      </w:r>
      <w:r w:rsidR="00A61D40">
        <w:rPr>
          <w:rFonts w:ascii="Times New Roman" w:hAnsi="Times New Roman" w:cs="Times New Roman"/>
          <w:sz w:val="24"/>
          <w:szCs w:val="24"/>
        </w:rPr>
        <w:t>[6]</w:t>
      </w:r>
      <w:r w:rsidRPr="003B15B2">
        <w:rPr>
          <w:rFonts w:ascii="Times New Roman" w:hAnsi="Times New Roman" w:cs="Times New Roman"/>
          <w:b/>
          <w:bCs/>
          <w:sz w:val="24"/>
          <w:szCs w:val="24"/>
        </w:rPr>
        <w:t xml:space="preserve">. </w:t>
      </w:r>
      <w:r w:rsidRPr="003B15B2">
        <w:rPr>
          <w:rFonts w:ascii="Times New Roman" w:hAnsi="Times New Roman" w:cs="Times New Roman"/>
          <w:sz w:val="24"/>
          <w:szCs w:val="24"/>
        </w:rPr>
        <w:t xml:space="preserve">The heavy metal </w:t>
      </w:r>
      <w:r w:rsidRPr="003B15B2">
        <w:rPr>
          <w:rFonts w:ascii="Times New Roman" w:hAnsi="Times New Roman" w:cs="Times New Roman"/>
          <w:sz w:val="24"/>
          <w:szCs w:val="24"/>
        </w:rPr>
        <w:lastRenderedPageBreak/>
        <w:t>contents were determined by digesting duplicate 5 mL of the wastewater using 17.5 mL of concentrated nitric acid (HNO</w:t>
      </w:r>
      <w:r w:rsidRPr="003B15B2">
        <w:rPr>
          <w:rFonts w:ascii="Times New Roman" w:hAnsi="Times New Roman" w:cs="Times New Roman"/>
          <w:sz w:val="24"/>
          <w:szCs w:val="24"/>
          <w:vertAlign w:val="subscript"/>
        </w:rPr>
        <w:t>3</w:t>
      </w:r>
      <w:r w:rsidRPr="003B15B2">
        <w:rPr>
          <w:rFonts w:ascii="Times New Roman" w:hAnsi="Times New Roman" w:cs="Times New Roman"/>
          <w:sz w:val="24"/>
          <w:szCs w:val="24"/>
        </w:rPr>
        <w:t>) and 12.5 mL of concentrated hydrochloric acid (HCl). This was followed by subsequent heating of the mixture to dryness and making up the volume of the digest to 50 mL using distilled water. The suspension was filtered and filtrate was then analyzed for heavy metals using Atomic Absorption Spectrophotometer (AAS) (FS240AA- Agilent, USA).</w:t>
      </w:r>
    </w:p>
    <w:p w14:paraId="2DFA2A4E" w14:textId="77777777" w:rsidR="008F4070" w:rsidRDefault="000B1FFB" w:rsidP="00B9137E">
      <w:pPr>
        <w:spacing w:after="0" w:line="360" w:lineRule="auto"/>
        <w:contextualSpacing/>
        <w:jc w:val="both"/>
        <w:rPr>
          <w:rFonts w:ascii="Times New Roman" w:hAnsi="Times New Roman" w:cs="Times New Roman"/>
          <w:b/>
          <w:sz w:val="24"/>
        </w:rPr>
      </w:pPr>
      <w:r w:rsidRPr="000B1FFB">
        <w:rPr>
          <w:rFonts w:ascii="Times New Roman" w:hAnsi="Times New Roman" w:cs="Times New Roman"/>
          <w:b/>
          <w:sz w:val="24"/>
        </w:rPr>
        <w:t>3.0 RESULTS</w:t>
      </w:r>
      <w:r w:rsidR="009003F9" w:rsidRPr="000B1FFB">
        <w:rPr>
          <w:rFonts w:ascii="Times New Roman" w:hAnsi="Times New Roman" w:cs="Times New Roman"/>
          <w:b/>
          <w:sz w:val="24"/>
        </w:rPr>
        <w:t xml:space="preserve"> AND DISCUSSIONS</w:t>
      </w:r>
    </w:p>
    <w:p w14:paraId="7135CDBF" w14:textId="77777777" w:rsidR="00D72A1C" w:rsidRDefault="00D72A1C" w:rsidP="00B9137E">
      <w:pPr>
        <w:spacing w:after="0" w:line="360" w:lineRule="auto"/>
        <w:contextualSpacing/>
        <w:jc w:val="both"/>
        <w:rPr>
          <w:rFonts w:ascii="Times New Roman" w:hAnsi="Times New Roman" w:cs="Times New Roman"/>
          <w:b/>
          <w:sz w:val="24"/>
        </w:rPr>
      </w:pPr>
      <w:r>
        <w:rPr>
          <w:rFonts w:ascii="Times New Roman" w:hAnsi="Times New Roman" w:cs="Times New Roman"/>
          <w:b/>
          <w:sz w:val="24"/>
        </w:rPr>
        <w:t>3.1 Result of physicochemical profile</w:t>
      </w:r>
    </w:p>
    <w:p w14:paraId="762450C7" w14:textId="77777777" w:rsidR="005C5587" w:rsidRDefault="00C84FE4" w:rsidP="00B9137E">
      <w:pPr>
        <w:spacing w:after="0" w:line="360" w:lineRule="auto"/>
        <w:contextualSpacing/>
        <w:jc w:val="both"/>
        <w:rPr>
          <w:rFonts w:ascii="Times New Roman" w:hAnsi="Times New Roman" w:cs="Times New Roman"/>
          <w:bCs/>
          <w:sz w:val="24"/>
          <w:szCs w:val="24"/>
        </w:rPr>
      </w:pPr>
      <w:r w:rsidRPr="00CD68A4">
        <w:rPr>
          <w:rFonts w:ascii="Times New Roman" w:hAnsi="Times New Roman" w:cs="Times New Roman"/>
          <w:bCs/>
          <w:sz w:val="24"/>
          <w:szCs w:val="24"/>
        </w:rPr>
        <w:t xml:space="preserve">The physicochemical characteristics of the sewage and </w:t>
      </w:r>
      <w:r w:rsidR="00B9137E">
        <w:rPr>
          <w:rFonts w:ascii="Times New Roman" w:hAnsi="Times New Roman" w:cs="Times New Roman"/>
          <w:bCs/>
          <w:sz w:val="24"/>
          <w:szCs w:val="24"/>
        </w:rPr>
        <w:t xml:space="preserve">leachate wastewater samples </w:t>
      </w:r>
      <w:r w:rsidRPr="00CD68A4">
        <w:rPr>
          <w:rFonts w:ascii="Times New Roman" w:hAnsi="Times New Roman" w:cs="Times New Roman"/>
          <w:bCs/>
          <w:sz w:val="24"/>
          <w:szCs w:val="24"/>
        </w:rPr>
        <w:t xml:space="preserve">presented in Table 1, </w:t>
      </w:r>
      <w:r w:rsidR="00B9137E">
        <w:rPr>
          <w:rFonts w:ascii="Times New Roman" w:hAnsi="Times New Roman" w:cs="Times New Roman"/>
          <w:bCs/>
          <w:sz w:val="24"/>
          <w:szCs w:val="24"/>
        </w:rPr>
        <w:t>reveals</w:t>
      </w:r>
      <w:r w:rsidRPr="00CD68A4">
        <w:rPr>
          <w:rFonts w:ascii="Times New Roman" w:hAnsi="Times New Roman" w:cs="Times New Roman"/>
          <w:bCs/>
          <w:sz w:val="24"/>
          <w:szCs w:val="24"/>
        </w:rPr>
        <w:t xml:space="preserve"> public health implications of these effluents when comp</w:t>
      </w:r>
      <w:r w:rsidR="00B47FEB">
        <w:rPr>
          <w:rFonts w:ascii="Times New Roman" w:hAnsi="Times New Roman" w:cs="Times New Roman"/>
          <w:bCs/>
          <w:sz w:val="24"/>
          <w:szCs w:val="24"/>
        </w:rPr>
        <w:t>ared to the standards set by WHO</w:t>
      </w:r>
      <w:r w:rsidRPr="00CD68A4">
        <w:rPr>
          <w:rFonts w:ascii="Times New Roman" w:hAnsi="Times New Roman" w:cs="Times New Roman"/>
          <w:bCs/>
          <w:sz w:val="24"/>
          <w:szCs w:val="24"/>
        </w:rPr>
        <w:t xml:space="preserve"> </w:t>
      </w:r>
      <w:r>
        <w:rPr>
          <w:rFonts w:ascii="Times New Roman" w:hAnsi="Times New Roman" w:cs="Times New Roman"/>
          <w:bCs/>
          <w:sz w:val="24"/>
          <w:szCs w:val="24"/>
        </w:rPr>
        <w:t>[12]</w:t>
      </w:r>
      <w:r w:rsidRPr="00CD68A4">
        <w:rPr>
          <w:rFonts w:ascii="Times New Roman" w:hAnsi="Times New Roman" w:cs="Times New Roman"/>
          <w:bCs/>
          <w:sz w:val="24"/>
          <w:szCs w:val="24"/>
        </w:rPr>
        <w:t xml:space="preserve"> and the Federal Environmental </w:t>
      </w:r>
      <w:r>
        <w:rPr>
          <w:rFonts w:ascii="Times New Roman" w:hAnsi="Times New Roman" w:cs="Times New Roman"/>
          <w:bCs/>
          <w:sz w:val="24"/>
          <w:szCs w:val="24"/>
        </w:rPr>
        <w:t>Protection Agency [13]. T</w:t>
      </w:r>
      <w:r w:rsidRPr="00CD68A4">
        <w:rPr>
          <w:rFonts w:ascii="Times New Roman" w:hAnsi="Times New Roman" w:cs="Times New Roman"/>
          <w:bCs/>
          <w:sz w:val="24"/>
          <w:szCs w:val="24"/>
        </w:rPr>
        <w:t xml:space="preserve">he sewage wastewater recorded a value of 1,431.82 ± 1.50 </w:t>
      </w:r>
      <w:proofErr w:type="spellStart"/>
      <w:r>
        <w:rPr>
          <w:rFonts w:ascii="Times New Roman" w:hAnsi="Times New Roman" w:cs="Times New Roman"/>
          <w:bCs/>
          <w:sz w:val="24"/>
          <w:szCs w:val="24"/>
        </w:rPr>
        <w:t>colour</w:t>
      </w:r>
      <w:proofErr w:type="spellEnd"/>
      <w:r>
        <w:rPr>
          <w:rFonts w:ascii="Times New Roman" w:hAnsi="Times New Roman" w:cs="Times New Roman"/>
          <w:bCs/>
          <w:sz w:val="24"/>
          <w:szCs w:val="24"/>
        </w:rPr>
        <w:t xml:space="preserve"> </w:t>
      </w:r>
      <w:r w:rsidRPr="00CD68A4">
        <w:rPr>
          <w:rFonts w:ascii="Times New Roman" w:hAnsi="Times New Roman" w:cs="Times New Roman"/>
          <w:bCs/>
          <w:sz w:val="24"/>
          <w:szCs w:val="24"/>
        </w:rPr>
        <w:t xml:space="preserve">units, while the leachate wastewater was significantly higher at 6,208.33 ± 2.00 units. Both values greatly exceeded the WHO and FEPA standards of 5.13 and 7.00 units, respectively, suggesting high levels of </w:t>
      </w:r>
      <w:r>
        <w:rPr>
          <w:rFonts w:ascii="Times New Roman" w:hAnsi="Times New Roman" w:cs="Times New Roman"/>
          <w:bCs/>
          <w:sz w:val="24"/>
          <w:szCs w:val="24"/>
        </w:rPr>
        <w:t xml:space="preserve">organic and </w:t>
      </w:r>
      <w:r w:rsidRPr="00CD68A4">
        <w:rPr>
          <w:rFonts w:ascii="Times New Roman" w:hAnsi="Times New Roman" w:cs="Times New Roman"/>
          <w:bCs/>
          <w:sz w:val="24"/>
          <w:szCs w:val="24"/>
        </w:rPr>
        <w:t>contamination. The temperature of the sewage (27.73 ± 0.03°C) and leachate (28.60 ± 0.10°C) samples were relatively close to ambient conditions and slightly below the FEPA limit of 30°C, indica</w:t>
      </w:r>
      <w:r>
        <w:rPr>
          <w:rFonts w:ascii="Times New Roman" w:hAnsi="Times New Roman" w:cs="Times New Roman"/>
          <w:bCs/>
          <w:sz w:val="24"/>
          <w:szCs w:val="24"/>
        </w:rPr>
        <w:t xml:space="preserve">ting minimal thermal pollution. </w:t>
      </w:r>
    </w:p>
    <w:p w14:paraId="6CD9D819" w14:textId="77777777" w:rsidR="00056D28" w:rsidRDefault="00C84FE4" w:rsidP="00B9137E">
      <w:pPr>
        <w:spacing w:after="0" w:line="360" w:lineRule="auto"/>
        <w:contextualSpacing/>
        <w:jc w:val="both"/>
        <w:rPr>
          <w:rFonts w:ascii="Times New Roman" w:hAnsi="Times New Roman" w:cs="Times New Roman"/>
          <w:bCs/>
          <w:sz w:val="24"/>
          <w:szCs w:val="24"/>
        </w:rPr>
      </w:pPr>
      <w:r w:rsidRPr="00CD68A4">
        <w:rPr>
          <w:rFonts w:ascii="Times New Roman" w:hAnsi="Times New Roman" w:cs="Times New Roman"/>
          <w:bCs/>
          <w:sz w:val="24"/>
          <w:szCs w:val="24"/>
        </w:rPr>
        <w:t xml:space="preserve">The pH value of the sewage wastewater was 6.90 ± 0.01, which falls within the </w:t>
      </w:r>
      <w:r w:rsidR="00056D28">
        <w:rPr>
          <w:rFonts w:ascii="Times New Roman" w:hAnsi="Times New Roman" w:cs="Times New Roman"/>
          <w:bCs/>
          <w:sz w:val="24"/>
          <w:szCs w:val="24"/>
        </w:rPr>
        <w:t>permissible limit</w:t>
      </w:r>
      <w:r w:rsidRPr="00CD68A4">
        <w:rPr>
          <w:rFonts w:ascii="Times New Roman" w:hAnsi="Times New Roman" w:cs="Times New Roman"/>
          <w:bCs/>
          <w:sz w:val="24"/>
          <w:szCs w:val="24"/>
        </w:rPr>
        <w:t xml:space="preserve"> of 6.00–9.00 set by both WHO and FEPA. </w:t>
      </w:r>
      <w:r w:rsidR="00056D28">
        <w:rPr>
          <w:rFonts w:ascii="Times New Roman" w:hAnsi="Times New Roman" w:cs="Times New Roman"/>
          <w:bCs/>
          <w:sz w:val="24"/>
          <w:szCs w:val="24"/>
        </w:rPr>
        <w:t>T</w:t>
      </w:r>
      <w:r w:rsidRPr="00CD68A4">
        <w:rPr>
          <w:rFonts w:ascii="Times New Roman" w:hAnsi="Times New Roman" w:cs="Times New Roman"/>
          <w:bCs/>
          <w:sz w:val="24"/>
          <w:szCs w:val="24"/>
        </w:rPr>
        <w:t>he leachate exhibited a highly acidic pH of 4.33 ± 0.01, far below the permissible limit, highlighting its potential to alter the pH of receiving water bodies, thereby affecting aquat</w:t>
      </w:r>
      <w:r>
        <w:rPr>
          <w:rFonts w:ascii="Times New Roman" w:hAnsi="Times New Roman" w:cs="Times New Roman"/>
          <w:bCs/>
          <w:sz w:val="24"/>
          <w:szCs w:val="24"/>
        </w:rPr>
        <w:t xml:space="preserve">ic life and chemical stability. </w:t>
      </w:r>
      <w:r w:rsidRPr="00CD68A4">
        <w:rPr>
          <w:rFonts w:ascii="Times New Roman" w:hAnsi="Times New Roman" w:cs="Times New Roman"/>
          <w:bCs/>
          <w:sz w:val="24"/>
          <w:szCs w:val="24"/>
        </w:rPr>
        <w:t>Electrical conductivity (EC), a measure of ionic concentration, was higher in sewage (1,710.00 ± 0.03 µS/cm) than in leachate (</w:t>
      </w:r>
      <w:r w:rsidR="005C5587">
        <w:rPr>
          <w:rFonts w:ascii="Times New Roman" w:hAnsi="Times New Roman" w:cs="Times New Roman"/>
          <w:bCs/>
          <w:sz w:val="24"/>
          <w:szCs w:val="24"/>
        </w:rPr>
        <w:t>680.00 ± 0.10 µS/cm). T</w:t>
      </w:r>
      <w:r w:rsidRPr="00CD68A4">
        <w:rPr>
          <w:rFonts w:ascii="Times New Roman" w:hAnsi="Times New Roman" w:cs="Times New Roman"/>
          <w:bCs/>
          <w:sz w:val="24"/>
          <w:szCs w:val="24"/>
        </w:rPr>
        <w:t xml:space="preserve">he sewage value exceeded both WHO (1,250.00 µS/cm) and FEPA (1,000.00 µS/cm) thresholds, suggesting a high load of dissolved salts and potential for salinity-related impacts. </w:t>
      </w:r>
    </w:p>
    <w:p w14:paraId="014905EC" w14:textId="3C1D8958" w:rsidR="005C5587" w:rsidRDefault="00056D28" w:rsidP="00B9137E">
      <w:pPr>
        <w:spacing w:after="0"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T</w:t>
      </w:r>
      <w:r w:rsidR="00C84FE4" w:rsidRPr="00CD68A4">
        <w:rPr>
          <w:rFonts w:ascii="Times New Roman" w:hAnsi="Times New Roman" w:cs="Times New Roman"/>
          <w:bCs/>
          <w:sz w:val="24"/>
          <w:szCs w:val="24"/>
        </w:rPr>
        <w:t>otal dissolved solids (TDS) followed the same trend with sewage recording 1,284.50 ± 3.00 mg/L and leachate 520.00 ± 1.00 mg/L, both within the maximum permissible limit of 2,000.00 m</w:t>
      </w:r>
      <w:r w:rsidR="00C84FE4">
        <w:rPr>
          <w:rFonts w:ascii="Times New Roman" w:hAnsi="Times New Roman" w:cs="Times New Roman"/>
          <w:bCs/>
          <w:sz w:val="24"/>
          <w:szCs w:val="24"/>
        </w:rPr>
        <w:t xml:space="preserve">g/L. </w:t>
      </w:r>
      <w:r w:rsidR="00C84FE4" w:rsidRPr="00CD68A4">
        <w:rPr>
          <w:rFonts w:ascii="Times New Roman" w:hAnsi="Times New Roman" w:cs="Times New Roman"/>
          <w:bCs/>
          <w:sz w:val="24"/>
          <w:szCs w:val="24"/>
        </w:rPr>
        <w:t xml:space="preserve">Total suspended solids (TSS) in the sewage wastewater were 333.00 ± 2.00 mg/L, and 134.82 ± 1.00 mg/L in the leachate. The sewage sample exceeded both WHO and FEPA guidelines (30–200 mg/L and 30 mg/L, respectively), indicating poor clarity and high particulate </w:t>
      </w:r>
      <w:r w:rsidR="00C84FE4" w:rsidRPr="00CD68A4">
        <w:rPr>
          <w:rFonts w:ascii="Times New Roman" w:hAnsi="Times New Roman" w:cs="Times New Roman"/>
          <w:bCs/>
          <w:sz w:val="24"/>
          <w:szCs w:val="24"/>
        </w:rPr>
        <w:lastRenderedPageBreak/>
        <w:t xml:space="preserve">matter, which may interfere with light penetration and photosynthetic </w:t>
      </w:r>
      <w:r w:rsidR="00C84FE4">
        <w:rPr>
          <w:rFonts w:ascii="Times New Roman" w:hAnsi="Times New Roman" w:cs="Times New Roman"/>
          <w:bCs/>
          <w:sz w:val="24"/>
          <w:szCs w:val="24"/>
        </w:rPr>
        <w:t xml:space="preserve">activity in aquatic ecosystems. </w:t>
      </w:r>
    </w:p>
    <w:p w14:paraId="411785D2" w14:textId="1707BF4A" w:rsidR="005C5587" w:rsidRDefault="00C84FE4" w:rsidP="00B9137E">
      <w:pPr>
        <w:spacing w:after="0" w:line="360" w:lineRule="auto"/>
        <w:contextualSpacing/>
        <w:jc w:val="both"/>
        <w:rPr>
          <w:rFonts w:ascii="Times New Roman" w:hAnsi="Times New Roman" w:cs="Times New Roman"/>
          <w:bCs/>
          <w:sz w:val="24"/>
          <w:szCs w:val="24"/>
        </w:rPr>
      </w:pPr>
      <w:r w:rsidRPr="00CD68A4">
        <w:rPr>
          <w:rFonts w:ascii="Times New Roman" w:hAnsi="Times New Roman" w:cs="Times New Roman"/>
          <w:bCs/>
          <w:sz w:val="24"/>
          <w:szCs w:val="24"/>
        </w:rPr>
        <w:t xml:space="preserve">Turbidity was considerably high in both samples: 206.38 ± 1.10 NTU for sewage and 307.54 ± 1.00 NTU for leachate, far surpassing the acceptable range of 5.00–10.00 NTU by WHO and 10.00 NTU by FEPA. </w:t>
      </w:r>
      <w:r w:rsidR="00056D28">
        <w:rPr>
          <w:rFonts w:ascii="Times New Roman" w:hAnsi="Times New Roman" w:cs="Times New Roman"/>
          <w:bCs/>
          <w:sz w:val="24"/>
          <w:szCs w:val="24"/>
        </w:rPr>
        <w:t>H</w:t>
      </w:r>
      <w:r w:rsidRPr="00CD68A4">
        <w:rPr>
          <w:rFonts w:ascii="Times New Roman" w:hAnsi="Times New Roman" w:cs="Times New Roman"/>
          <w:bCs/>
          <w:sz w:val="24"/>
          <w:szCs w:val="24"/>
        </w:rPr>
        <w:t>igh turbidity values suggest a high presence of colloidal and organic matter, which may harbor pathogens and obstruct water treatment processes.</w:t>
      </w:r>
      <w:r>
        <w:rPr>
          <w:rFonts w:ascii="Times New Roman" w:hAnsi="Times New Roman" w:cs="Times New Roman"/>
          <w:bCs/>
          <w:sz w:val="24"/>
          <w:szCs w:val="24"/>
        </w:rPr>
        <w:t xml:space="preserve"> </w:t>
      </w:r>
      <w:r w:rsidRPr="00CD68A4">
        <w:rPr>
          <w:rFonts w:ascii="Times New Roman" w:hAnsi="Times New Roman" w:cs="Times New Roman"/>
          <w:bCs/>
          <w:sz w:val="24"/>
          <w:szCs w:val="24"/>
        </w:rPr>
        <w:t>The sewage had a BOD₅ of 156.22 ± 1.10 mg/L and COD of 512.40 ± 3.00 m</w:t>
      </w:r>
      <w:r>
        <w:rPr>
          <w:rFonts w:ascii="Times New Roman" w:hAnsi="Times New Roman" w:cs="Times New Roman"/>
          <w:bCs/>
          <w:sz w:val="24"/>
          <w:szCs w:val="24"/>
        </w:rPr>
        <w:t>g/L, while the leachate had</w:t>
      </w:r>
      <w:r w:rsidRPr="00CD68A4">
        <w:rPr>
          <w:rFonts w:ascii="Times New Roman" w:hAnsi="Times New Roman" w:cs="Times New Roman"/>
          <w:bCs/>
          <w:sz w:val="24"/>
          <w:szCs w:val="24"/>
        </w:rPr>
        <w:t xml:space="preserve"> higher values of 195.52 ± 1.00 mg/L for BOD₅ and 720.00 ± 6.00 mg/L for COD. These results indicate a heavy organic load and high potential for oxygen depletion in receiving waters, which can be detrimental to aquatic life. The permissible limits for BOD₅ are 30.00–100.00 mg/L (WHO) and 20.00 mg/L (FEPA), while those for COD are 250.00 mg/L (WH</w:t>
      </w:r>
      <w:r w:rsidR="00740305">
        <w:rPr>
          <w:rFonts w:ascii="Times New Roman" w:hAnsi="Times New Roman" w:cs="Times New Roman"/>
          <w:bCs/>
          <w:sz w:val="24"/>
          <w:szCs w:val="24"/>
        </w:rPr>
        <w:t>O) and 80.00–100.00 mg/L (FEPA)</w:t>
      </w:r>
      <w:r w:rsidRPr="00CD68A4">
        <w:rPr>
          <w:rFonts w:ascii="Times New Roman" w:hAnsi="Times New Roman" w:cs="Times New Roman"/>
          <w:bCs/>
          <w:sz w:val="24"/>
          <w:szCs w:val="24"/>
        </w:rPr>
        <w:t xml:space="preserve"> </w:t>
      </w:r>
      <w:r w:rsidR="00740305">
        <w:rPr>
          <w:rFonts w:ascii="Times New Roman" w:hAnsi="Times New Roman" w:cs="Times New Roman"/>
          <w:bCs/>
          <w:sz w:val="24"/>
          <w:szCs w:val="24"/>
        </w:rPr>
        <w:t>which are above permissible limit</w:t>
      </w:r>
      <w:r>
        <w:rPr>
          <w:rFonts w:ascii="Times New Roman" w:hAnsi="Times New Roman" w:cs="Times New Roman"/>
          <w:bCs/>
          <w:sz w:val="24"/>
          <w:szCs w:val="24"/>
        </w:rPr>
        <w:t xml:space="preserve">. </w:t>
      </w:r>
    </w:p>
    <w:p w14:paraId="4A3EDADC" w14:textId="3E75A1EE" w:rsidR="00C84FE4" w:rsidRPr="00CD68A4" w:rsidRDefault="00C84FE4" w:rsidP="00B9137E">
      <w:pPr>
        <w:spacing w:after="0"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P</w:t>
      </w:r>
      <w:r w:rsidRPr="00CD68A4">
        <w:rPr>
          <w:rFonts w:ascii="Times New Roman" w:hAnsi="Times New Roman" w:cs="Times New Roman"/>
          <w:bCs/>
          <w:sz w:val="24"/>
          <w:szCs w:val="24"/>
        </w:rPr>
        <w:t>hosphate and nitrate concentrations in both samples were above WHO and FEPA standards. The leachate had 7.58 ± 0.10 mg/L phosphate and 69.25 ± 0.20 mg/mL nitrate, while sewage recorded 5.79 ± 0.20 mg/L phosphate and 58.90 ± 0.02 mg/mL nitrate. Excessive levels of these nutrients can trigger eutrophication in surface waters, leading to algal blooms and oxygen de</w:t>
      </w:r>
      <w:r>
        <w:rPr>
          <w:rFonts w:ascii="Times New Roman" w:hAnsi="Times New Roman" w:cs="Times New Roman"/>
          <w:bCs/>
          <w:sz w:val="24"/>
          <w:szCs w:val="24"/>
        </w:rPr>
        <w:t xml:space="preserve">pletion. </w:t>
      </w:r>
      <w:r w:rsidRPr="00CD68A4">
        <w:rPr>
          <w:rFonts w:ascii="Times New Roman" w:hAnsi="Times New Roman" w:cs="Times New Roman"/>
          <w:bCs/>
          <w:sz w:val="24"/>
          <w:szCs w:val="24"/>
        </w:rPr>
        <w:t>Sulphate levels were 80.14 ± 0.12 mg/L for sewage and 93.83 ± 0.10 mg/L for leachate, which were well within the acceptable limits of 500.00 mg/L (both WHO and FEPA). Similarly, chloride concentrations of 511.00 ± 0.40 mg/L in sewage and 472.50 ± 0.20 mg/L in leachate were below the FEPA limit of 600.00 mg/L but exceeded the WHO threshold of 350.00 mg/L, indicating a potential for salinity issues, particularly in the sewage sample.</w:t>
      </w:r>
    </w:p>
    <w:p w14:paraId="3823094E" w14:textId="5EA1A134" w:rsidR="008F4070" w:rsidRDefault="008F4070" w:rsidP="008F4070">
      <w:pPr>
        <w:jc w:val="both"/>
        <w:rPr>
          <w:rFonts w:ascii="Times New Roman" w:hAnsi="Times New Roman" w:cs="Times New Roman"/>
          <w:b/>
          <w:sz w:val="24"/>
          <w:szCs w:val="24"/>
        </w:rPr>
      </w:pPr>
      <w:r w:rsidRPr="003B15B2">
        <w:rPr>
          <w:rFonts w:ascii="Times New Roman" w:hAnsi="Times New Roman" w:cs="Times New Roman"/>
          <w:b/>
          <w:sz w:val="24"/>
          <w:szCs w:val="24"/>
        </w:rPr>
        <w:t xml:space="preserve">Table </w:t>
      </w:r>
      <w:r w:rsidR="00450AEF" w:rsidRPr="003B15B2">
        <w:rPr>
          <w:rFonts w:ascii="Times New Roman" w:hAnsi="Times New Roman" w:cs="Times New Roman"/>
          <w:b/>
          <w:sz w:val="24"/>
          <w:szCs w:val="24"/>
        </w:rPr>
        <w:t>1</w:t>
      </w:r>
      <w:r w:rsidRPr="003B15B2">
        <w:rPr>
          <w:rFonts w:ascii="Times New Roman" w:hAnsi="Times New Roman" w:cs="Times New Roman"/>
          <w:b/>
          <w:sz w:val="24"/>
          <w:szCs w:val="24"/>
        </w:rPr>
        <w:t xml:space="preserve">: Physicochemical profile of the sewage and Leachate </w:t>
      </w:r>
      <w:r w:rsidR="00122E52">
        <w:rPr>
          <w:rFonts w:ascii="Times New Roman" w:hAnsi="Times New Roman" w:cs="Times New Roman"/>
          <w:b/>
          <w:sz w:val="24"/>
          <w:szCs w:val="24"/>
        </w:rPr>
        <w:t>wastewater</w:t>
      </w:r>
      <w:r w:rsidRPr="003B15B2">
        <w:rPr>
          <w:rFonts w:ascii="Times New Roman" w:hAnsi="Times New Roman" w:cs="Times New Roman"/>
          <w:b/>
          <w:sz w:val="24"/>
          <w:szCs w:val="24"/>
        </w:rPr>
        <w:t xml:space="preserve"> samples</w:t>
      </w:r>
    </w:p>
    <w:tbl>
      <w:tblPr>
        <w:tblStyle w:val="TableGrid"/>
        <w:tblW w:w="9777"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1737"/>
        <w:gridCol w:w="1903"/>
        <w:gridCol w:w="1880"/>
        <w:gridCol w:w="1881"/>
      </w:tblGrid>
      <w:tr w:rsidR="000F277C" w:rsidRPr="003B15B2" w14:paraId="0F69F160" w14:textId="77777777" w:rsidTr="005D494A">
        <w:trPr>
          <w:jc w:val="center"/>
        </w:trPr>
        <w:tc>
          <w:tcPr>
            <w:tcW w:w="2376" w:type="dxa"/>
            <w:tcBorders>
              <w:top w:val="single" w:sz="4" w:space="0" w:color="auto"/>
              <w:bottom w:val="single" w:sz="4" w:space="0" w:color="auto"/>
            </w:tcBorders>
          </w:tcPr>
          <w:p w14:paraId="3328C4FC" w14:textId="77777777" w:rsidR="000F277C" w:rsidRPr="003B15B2" w:rsidRDefault="00E203F8" w:rsidP="005D494A">
            <w:pPr>
              <w:spacing w:line="360" w:lineRule="auto"/>
              <w:jc w:val="center"/>
              <w:rPr>
                <w:rFonts w:ascii="Times New Roman" w:hAnsi="Times New Roman" w:cs="Times New Roman"/>
                <w:bCs/>
                <w:sz w:val="24"/>
                <w:szCs w:val="24"/>
              </w:rPr>
            </w:pPr>
            <w:r>
              <w:rPr>
                <w:rFonts w:ascii="Times New Roman" w:hAnsi="Times New Roman" w:cs="Times New Roman"/>
                <w:noProof/>
                <w:sz w:val="24"/>
                <w:szCs w:val="24"/>
              </w:rPr>
              <w:pict w14:anchorId="45BE4406">
                <v:line id="Straight Connector 81" o:spid="_x0000_s1046" style="position:absolute;left:0;text-align:left;z-index:251664384;visibility:visible;mso-width-relative:margin;mso-height-relative:margin" from="-.2pt,2.1pt" to="109.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" strokecolor="black [3040]"/>
              </w:pict>
            </w:r>
            <w:r w:rsidR="000F277C" w:rsidRPr="003B15B2">
              <w:rPr>
                <w:rFonts w:ascii="Times New Roman" w:hAnsi="Times New Roman" w:cs="Times New Roman"/>
                <w:bCs/>
                <w:sz w:val="24"/>
                <w:szCs w:val="24"/>
              </w:rPr>
              <w:t>Sample</w:t>
            </w:r>
          </w:p>
          <w:p w14:paraId="3E19D49C" w14:textId="77777777" w:rsidR="000F277C" w:rsidRPr="003B15B2" w:rsidRDefault="000F277C"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Parameter</w:t>
            </w:r>
          </w:p>
        </w:tc>
        <w:tc>
          <w:tcPr>
            <w:tcW w:w="1737" w:type="dxa"/>
            <w:tcBorders>
              <w:top w:val="single" w:sz="4" w:space="0" w:color="auto"/>
              <w:bottom w:val="single" w:sz="4" w:space="0" w:color="auto"/>
            </w:tcBorders>
          </w:tcPr>
          <w:p w14:paraId="7FFE2F12" w14:textId="77777777" w:rsidR="000F277C" w:rsidRPr="003B15B2" w:rsidRDefault="000F277C"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Sewage wastewater</w:t>
            </w:r>
          </w:p>
        </w:tc>
        <w:tc>
          <w:tcPr>
            <w:tcW w:w="1903" w:type="dxa"/>
            <w:tcBorders>
              <w:top w:val="single" w:sz="4" w:space="0" w:color="auto"/>
              <w:bottom w:val="single" w:sz="4" w:space="0" w:color="auto"/>
            </w:tcBorders>
          </w:tcPr>
          <w:p w14:paraId="5560D3E7" w14:textId="77777777" w:rsidR="000F277C" w:rsidRPr="003B15B2" w:rsidRDefault="000F277C"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Leachate</w:t>
            </w:r>
          </w:p>
          <w:p w14:paraId="7EAE2340" w14:textId="77777777" w:rsidR="000F277C" w:rsidRPr="003B15B2" w:rsidRDefault="000F277C"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Wastewater</w:t>
            </w:r>
          </w:p>
        </w:tc>
        <w:tc>
          <w:tcPr>
            <w:tcW w:w="1880" w:type="dxa"/>
            <w:tcBorders>
              <w:top w:val="single" w:sz="4" w:space="0" w:color="auto"/>
              <w:bottom w:val="single" w:sz="4" w:space="0" w:color="auto"/>
            </w:tcBorders>
          </w:tcPr>
          <w:p w14:paraId="798B4263" w14:textId="77777777" w:rsidR="000F277C" w:rsidRPr="003B15B2" w:rsidRDefault="000F277C"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WHO (2004) standard</w:t>
            </w:r>
          </w:p>
        </w:tc>
        <w:tc>
          <w:tcPr>
            <w:tcW w:w="1881" w:type="dxa"/>
            <w:tcBorders>
              <w:top w:val="single" w:sz="4" w:space="0" w:color="auto"/>
              <w:bottom w:val="single" w:sz="4" w:space="0" w:color="auto"/>
            </w:tcBorders>
          </w:tcPr>
          <w:p w14:paraId="6E7EBEC8" w14:textId="77777777" w:rsidR="000F277C" w:rsidRPr="003B15B2" w:rsidRDefault="00E940E9" w:rsidP="005D494A">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FEPA (2003</w:t>
            </w:r>
            <w:r w:rsidR="000F277C" w:rsidRPr="003B15B2">
              <w:rPr>
                <w:rFonts w:ascii="Times New Roman" w:hAnsi="Times New Roman" w:cs="Times New Roman"/>
                <w:bCs/>
                <w:sz w:val="24"/>
                <w:szCs w:val="24"/>
              </w:rPr>
              <w:t>) standard</w:t>
            </w:r>
          </w:p>
        </w:tc>
      </w:tr>
      <w:tr w:rsidR="001B16A6" w:rsidRPr="003B15B2" w14:paraId="48F932FB" w14:textId="77777777" w:rsidTr="005D494A">
        <w:trPr>
          <w:jc w:val="center"/>
        </w:trPr>
        <w:tc>
          <w:tcPr>
            <w:tcW w:w="2376" w:type="dxa"/>
            <w:tcBorders>
              <w:top w:val="single" w:sz="4" w:space="0" w:color="auto"/>
            </w:tcBorders>
          </w:tcPr>
          <w:p w14:paraId="6E5DA6F2" w14:textId="77777777" w:rsidR="001B16A6" w:rsidRPr="003B15B2" w:rsidRDefault="001B16A6" w:rsidP="005D494A">
            <w:pPr>
              <w:spacing w:line="360" w:lineRule="auto"/>
              <w:jc w:val="center"/>
              <w:rPr>
                <w:rFonts w:ascii="Times New Roman" w:hAnsi="Times New Roman" w:cs="Times New Roman"/>
                <w:bCs/>
                <w:sz w:val="24"/>
                <w:szCs w:val="24"/>
              </w:rPr>
            </w:pPr>
            <w:proofErr w:type="spellStart"/>
            <w:r w:rsidRPr="003B15B2">
              <w:rPr>
                <w:rFonts w:ascii="Times New Roman" w:hAnsi="Times New Roman" w:cs="Times New Roman"/>
                <w:bCs/>
                <w:sz w:val="24"/>
                <w:szCs w:val="24"/>
              </w:rPr>
              <w:t>Colour</w:t>
            </w:r>
            <w:proofErr w:type="spellEnd"/>
            <w:r w:rsidRPr="003B15B2">
              <w:rPr>
                <w:rFonts w:ascii="Times New Roman" w:hAnsi="Times New Roman" w:cs="Times New Roman"/>
                <w:bCs/>
                <w:sz w:val="24"/>
                <w:szCs w:val="24"/>
              </w:rPr>
              <w:t xml:space="preserve"> (Unit)</w:t>
            </w:r>
          </w:p>
        </w:tc>
        <w:tc>
          <w:tcPr>
            <w:tcW w:w="1737" w:type="dxa"/>
            <w:tcBorders>
              <w:top w:val="single" w:sz="4" w:space="0" w:color="auto"/>
            </w:tcBorders>
          </w:tcPr>
          <w:p w14:paraId="19DA7F2A"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1,431.82±1.50</w:t>
            </w:r>
          </w:p>
        </w:tc>
        <w:tc>
          <w:tcPr>
            <w:tcW w:w="1903" w:type="dxa"/>
            <w:tcBorders>
              <w:top w:val="single" w:sz="4" w:space="0" w:color="auto"/>
            </w:tcBorders>
          </w:tcPr>
          <w:p w14:paraId="6E4D1B70"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6,208.33±2.00</w:t>
            </w:r>
          </w:p>
        </w:tc>
        <w:tc>
          <w:tcPr>
            <w:tcW w:w="1880" w:type="dxa"/>
            <w:tcBorders>
              <w:top w:val="single" w:sz="4" w:space="0" w:color="auto"/>
            </w:tcBorders>
          </w:tcPr>
          <w:p w14:paraId="1F2285D6"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5.13</w:t>
            </w:r>
          </w:p>
        </w:tc>
        <w:tc>
          <w:tcPr>
            <w:tcW w:w="1881" w:type="dxa"/>
            <w:tcBorders>
              <w:top w:val="single" w:sz="4" w:space="0" w:color="auto"/>
            </w:tcBorders>
          </w:tcPr>
          <w:p w14:paraId="0A7516D2"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7.00</w:t>
            </w:r>
          </w:p>
        </w:tc>
      </w:tr>
      <w:tr w:rsidR="001B16A6" w:rsidRPr="003B15B2" w14:paraId="43E3AF62" w14:textId="77777777" w:rsidTr="005D494A">
        <w:trPr>
          <w:jc w:val="center"/>
        </w:trPr>
        <w:tc>
          <w:tcPr>
            <w:tcW w:w="2376" w:type="dxa"/>
          </w:tcPr>
          <w:p w14:paraId="1B25A5F8"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Temperature (°C)</w:t>
            </w:r>
          </w:p>
        </w:tc>
        <w:tc>
          <w:tcPr>
            <w:tcW w:w="1737" w:type="dxa"/>
          </w:tcPr>
          <w:p w14:paraId="0E5CEC52"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27.73±0.03</w:t>
            </w:r>
          </w:p>
        </w:tc>
        <w:tc>
          <w:tcPr>
            <w:tcW w:w="1903" w:type="dxa"/>
          </w:tcPr>
          <w:p w14:paraId="1DE2B55F"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28.60±0.10</w:t>
            </w:r>
          </w:p>
        </w:tc>
        <w:tc>
          <w:tcPr>
            <w:tcW w:w="1880" w:type="dxa"/>
          </w:tcPr>
          <w:p w14:paraId="1D54BE1A"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Ambient</w:t>
            </w:r>
          </w:p>
        </w:tc>
        <w:tc>
          <w:tcPr>
            <w:tcW w:w="1881" w:type="dxa"/>
          </w:tcPr>
          <w:p w14:paraId="570DB4F3"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30.00</w:t>
            </w:r>
          </w:p>
        </w:tc>
      </w:tr>
      <w:tr w:rsidR="001B16A6" w:rsidRPr="003B15B2" w14:paraId="2819A229" w14:textId="77777777" w:rsidTr="005D494A">
        <w:trPr>
          <w:jc w:val="center"/>
        </w:trPr>
        <w:tc>
          <w:tcPr>
            <w:tcW w:w="2376" w:type="dxa"/>
          </w:tcPr>
          <w:p w14:paraId="10CC2C07"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pH</w:t>
            </w:r>
          </w:p>
        </w:tc>
        <w:tc>
          <w:tcPr>
            <w:tcW w:w="1737" w:type="dxa"/>
          </w:tcPr>
          <w:p w14:paraId="03C1D1D4"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6.90±0.01</w:t>
            </w:r>
          </w:p>
        </w:tc>
        <w:tc>
          <w:tcPr>
            <w:tcW w:w="1903" w:type="dxa"/>
          </w:tcPr>
          <w:p w14:paraId="3D9B57DB"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4.33±0.01</w:t>
            </w:r>
          </w:p>
        </w:tc>
        <w:tc>
          <w:tcPr>
            <w:tcW w:w="1880" w:type="dxa"/>
          </w:tcPr>
          <w:p w14:paraId="0B863BFC"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6.00 – 9.00</w:t>
            </w:r>
          </w:p>
        </w:tc>
        <w:tc>
          <w:tcPr>
            <w:tcW w:w="1881" w:type="dxa"/>
          </w:tcPr>
          <w:p w14:paraId="37B7FAB4"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6.00 – 9.00</w:t>
            </w:r>
          </w:p>
        </w:tc>
      </w:tr>
      <w:tr w:rsidR="001B16A6" w:rsidRPr="003B15B2" w14:paraId="11E854C1" w14:textId="77777777" w:rsidTr="005D494A">
        <w:trPr>
          <w:jc w:val="center"/>
        </w:trPr>
        <w:tc>
          <w:tcPr>
            <w:tcW w:w="2376" w:type="dxa"/>
          </w:tcPr>
          <w:p w14:paraId="7A6EBF68"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Conductivity (µS/cm)</w:t>
            </w:r>
          </w:p>
        </w:tc>
        <w:tc>
          <w:tcPr>
            <w:tcW w:w="1737" w:type="dxa"/>
          </w:tcPr>
          <w:p w14:paraId="05B1E1AF"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1,710.00±0.03</w:t>
            </w:r>
          </w:p>
        </w:tc>
        <w:tc>
          <w:tcPr>
            <w:tcW w:w="1903" w:type="dxa"/>
          </w:tcPr>
          <w:p w14:paraId="142BB571"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680.00±0.10</w:t>
            </w:r>
          </w:p>
        </w:tc>
        <w:tc>
          <w:tcPr>
            <w:tcW w:w="1880" w:type="dxa"/>
          </w:tcPr>
          <w:p w14:paraId="6BDC72BC"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1,250.00</w:t>
            </w:r>
          </w:p>
        </w:tc>
        <w:tc>
          <w:tcPr>
            <w:tcW w:w="1881" w:type="dxa"/>
          </w:tcPr>
          <w:p w14:paraId="032A8977"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1,000.00</w:t>
            </w:r>
          </w:p>
        </w:tc>
      </w:tr>
      <w:tr w:rsidR="001B16A6" w:rsidRPr="003B15B2" w14:paraId="6A2F83CB" w14:textId="77777777" w:rsidTr="005D494A">
        <w:trPr>
          <w:jc w:val="center"/>
        </w:trPr>
        <w:tc>
          <w:tcPr>
            <w:tcW w:w="2376" w:type="dxa"/>
          </w:tcPr>
          <w:p w14:paraId="19081E46"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TDS (mg/L)</w:t>
            </w:r>
          </w:p>
        </w:tc>
        <w:tc>
          <w:tcPr>
            <w:tcW w:w="1737" w:type="dxa"/>
          </w:tcPr>
          <w:p w14:paraId="677E29B6"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1,284.50±3.00</w:t>
            </w:r>
          </w:p>
        </w:tc>
        <w:tc>
          <w:tcPr>
            <w:tcW w:w="1903" w:type="dxa"/>
          </w:tcPr>
          <w:p w14:paraId="6E13137D"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520.00±1.00</w:t>
            </w:r>
          </w:p>
        </w:tc>
        <w:tc>
          <w:tcPr>
            <w:tcW w:w="1880" w:type="dxa"/>
          </w:tcPr>
          <w:p w14:paraId="6CDFA396"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2,000.00</w:t>
            </w:r>
          </w:p>
        </w:tc>
        <w:tc>
          <w:tcPr>
            <w:tcW w:w="1881" w:type="dxa"/>
          </w:tcPr>
          <w:p w14:paraId="5A939106"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2,000.00</w:t>
            </w:r>
          </w:p>
        </w:tc>
      </w:tr>
      <w:tr w:rsidR="001B16A6" w:rsidRPr="003B15B2" w14:paraId="5B48CC8F" w14:textId="77777777" w:rsidTr="005D494A">
        <w:trPr>
          <w:jc w:val="center"/>
        </w:trPr>
        <w:tc>
          <w:tcPr>
            <w:tcW w:w="2376" w:type="dxa"/>
          </w:tcPr>
          <w:p w14:paraId="3BE0032C"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TSS (mg/L)</w:t>
            </w:r>
          </w:p>
        </w:tc>
        <w:tc>
          <w:tcPr>
            <w:tcW w:w="1737" w:type="dxa"/>
          </w:tcPr>
          <w:p w14:paraId="1BE69590"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333.00±2.00</w:t>
            </w:r>
          </w:p>
        </w:tc>
        <w:tc>
          <w:tcPr>
            <w:tcW w:w="1903" w:type="dxa"/>
          </w:tcPr>
          <w:p w14:paraId="78048256"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134.82±1.00</w:t>
            </w:r>
          </w:p>
        </w:tc>
        <w:tc>
          <w:tcPr>
            <w:tcW w:w="1880" w:type="dxa"/>
          </w:tcPr>
          <w:p w14:paraId="600912F4"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30 – 200</w:t>
            </w:r>
          </w:p>
        </w:tc>
        <w:tc>
          <w:tcPr>
            <w:tcW w:w="1881" w:type="dxa"/>
          </w:tcPr>
          <w:p w14:paraId="57290244"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30</w:t>
            </w:r>
          </w:p>
        </w:tc>
      </w:tr>
      <w:tr w:rsidR="001B16A6" w:rsidRPr="003B15B2" w14:paraId="07827A5A" w14:textId="77777777" w:rsidTr="005D494A">
        <w:trPr>
          <w:jc w:val="center"/>
        </w:trPr>
        <w:tc>
          <w:tcPr>
            <w:tcW w:w="2376" w:type="dxa"/>
          </w:tcPr>
          <w:p w14:paraId="12DC6C55"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lastRenderedPageBreak/>
              <w:t>Turbidity (NTU)</w:t>
            </w:r>
          </w:p>
        </w:tc>
        <w:tc>
          <w:tcPr>
            <w:tcW w:w="1737" w:type="dxa"/>
          </w:tcPr>
          <w:p w14:paraId="2D34BF50"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206.38±1.10</w:t>
            </w:r>
          </w:p>
        </w:tc>
        <w:tc>
          <w:tcPr>
            <w:tcW w:w="1903" w:type="dxa"/>
          </w:tcPr>
          <w:p w14:paraId="5B9C3002"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307.54±1.00</w:t>
            </w:r>
          </w:p>
        </w:tc>
        <w:tc>
          <w:tcPr>
            <w:tcW w:w="1880" w:type="dxa"/>
          </w:tcPr>
          <w:p w14:paraId="11EAB5AA"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5.00 – 10.00</w:t>
            </w:r>
          </w:p>
        </w:tc>
        <w:tc>
          <w:tcPr>
            <w:tcW w:w="1881" w:type="dxa"/>
          </w:tcPr>
          <w:p w14:paraId="7447F4AD"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10.00</w:t>
            </w:r>
          </w:p>
        </w:tc>
      </w:tr>
      <w:tr w:rsidR="001B16A6" w:rsidRPr="003B15B2" w14:paraId="079F53B8" w14:textId="77777777" w:rsidTr="005D494A">
        <w:trPr>
          <w:jc w:val="center"/>
        </w:trPr>
        <w:tc>
          <w:tcPr>
            <w:tcW w:w="2376" w:type="dxa"/>
          </w:tcPr>
          <w:p w14:paraId="339C7895"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BOD</w:t>
            </w:r>
            <w:r w:rsidRPr="003B15B2">
              <w:rPr>
                <w:rFonts w:ascii="Times New Roman" w:hAnsi="Times New Roman" w:cs="Times New Roman"/>
                <w:bCs/>
                <w:sz w:val="24"/>
                <w:szCs w:val="24"/>
                <w:vertAlign w:val="subscript"/>
              </w:rPr>
              <w:t xml:space="preserve">5 </w:t>
            </w:r>
            <w:r w:rsidRPr="003B15B2">
              <w:rPr>
                <w:rFonts w:ascii="Times New Roman" w:hAnsi="Times New Roman" w:cs="Times New Roman"/>
                <w:bCs/>
                <w:sz w:val="24"/>
                <w:szCs w:val="24"/>
              </w:rPr>
              <w:t>(mg/L)</w:t>
            </w:r>
          </w:p>
        </w:tc>
        <w:tc>
          <w:tcPr>
            <w:tcW w:w="1737" w:type="dxa"/>
          </w:tcPr>
          <w:p w14:paraId="14CAB436"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156.22±1.10</w:t>
            </w:r>
          </w:p>
        </w:tc>
        <w:tc>
          <w:tcPr>
            <w:tcW w:w="1903" w:type="dxa"/>
          </w:tcPr>
          <w:p w14:paraId="3F704B6B"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195.52±1.00</w:t>
            </w:r>
          </w:p>
        </w:tc>
        <w:tc>
          <w:tcPr>
            <w:tcW w:w="1880" w:type="dxa"/>
          </w:tcPr>
          <w:p w14:paraId="520A0C81"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30.00 – 100.00</w:t>
            </w:r>
          </w:p>
        </w:tc>
        <w:tc>
          <w:tcPr>
            <w:tcW w:w="1881" w:type="dxa"/>
          </w:tcPr>
          <w:p w14:paraId="668E9963"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20.00</w:t>
            </w:r>
          </w:p>
        </w:tc>
      </w:tr>
      <w:tr w:rsidR="001B16A6" w:rsidRPr="003B15B2" w14:paraId="54B5E8FD" w14:textId="77777777" w:rsidTr="005D494A">
        <w:trPr>
          <w:jc w:val="center"/>
        </w:trPr>
        <w:tc>
          <w:tcPr>
            <w:tcW w:w="2376" w:type="dxa"/>
          </w:tcPr>
          <w:p w14:paraId="065B6AC7"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COD (mg/L)</w:t>
            </w:r>
          </w:p>
        </w:tc>
        <w:tc>
          <w:tcPr>
            <w:tcW w:w="1737" w:type="dxa"/>
          </w:tcPr>
          <w:p w14:paraId="7C1BF8DB"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512.40±3.00</w:t>
            </w:r>
          </w:p>
        </w:tc>
        <w:tc>
          <w:tcPr>
            <w:tcW w:w="1903" w:type="dxa"/>
          </w:tcPr>
          <w:p w14:paraId="5826DBF9"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720.00±6.00</w:t>
            </w:r>
          </w:p>
        </w:tc>
        <w:tc>
          <w:tcPr>
            <w:tcW w:w="1880" w:type="dxa"/>
          </w:tcPr>
          <w:p w14:paraId="65D1C761"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250.00</w:t>
            </w:r>
          </w:p>
        </w:tc>
        <w:tc>
          <w:tcPr>
            <w:tcW w:w="1881" w:type="dxa"/>
          </w:tcPr>
          <w:p w14:paraId="3BDAD1F8"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80.00 – 100.00</w:t>
            </w:r>
          </w:p>
        </w:tc>
      </w:tr>
      <w:tr w:rsidR="001B16A6" w:rsidRPr="003B15B2" w14:paraId="4B7A02FE" w14:textId="77777777" w:rsidTr="005D494A">
        <w:trPr>
          <w:jc w:val="center"/>
        </w:trPr>
        <w:tc>
          <w:tcPr>
            <w:tcW w:w="2376" w:type="dxa"/>
          </w:tcPr>
          <w:p w14:paraId="61B82034"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Phosphate (mg/L)</w:t>
            </w:r>
          </w:p>
        </w:tc>
        <w:tc>
          <w:tcPr>
            <w:tcW w:w="1737" w:type="dxa"/>
          </w:tcPr>
          <w:p w14:paraId="6FB8531D"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5.79±0.20</w:t>
            </w:r>
          </w:p>
        </w:tc>
        <w:tc>
          <w:tcPr>
            <w:tcW w:w="1903" w:type="dxa"/>
          </w:tcPr>
          <w:p w14:paraId="0D5972C7" w14:textId="77777777" w:rsidR="001B16A6" w:rsidRPr="003B15B2" w:rsidRDefault="001B16A6" w:rsidP="005D494A">
            <w:pPr>
              <w:spacing w:line="360" w:lineRule="auto"/>
              <w:jc w:val="center"/>
              <w:rPr>
                <w:rFonts w:ascii="Times New Roman" w:hAnsi="Times New Roman" w:cs="Times New Roman"/>
                <w:b/>
                <w:bCs/>
                <w:sz w:val="24"/>
                <w:szCs w:val="24"/>
              </w:rPr>
            </w:pPr>
            <w:r w:rsidRPr="003B15B2">
              <w:rPr>
                <w:rFonts w:ascii="Times New Roman" w:hAnsi="Times New Roman" w:cs="Times New Roman"/>
                <w:sz w:val="24"/>
                <w:szCs w:val="24"/>
              </w:rPr>
              <w:t>7.58±0.10</w:t>
            </w:r>
          </w:p>
        </w:tc>
        <w:tc>
          <w:tcPr>
            <w:tcW w:w="1880" w:type="dxa"/>
          </w:tcPr>
          <w:p w14:paraId="3B94FDDB" w14:textId="77777777" w:rsidR="001B16A6" w:rsidRPr="003B15B2" w:rsidRDefault="001B16A6" w:rsidP="005D494A">
            <w:pPr>
              <w:spacing w:line="360" w:lineRule="auto"/>
              <w:jc w:val="center"/>
              <w:rPr>
                <w:rFonts w:ascii="Times New Roman" w:hAnsi="Times New Roman" w:cs="Times New Roman"/>
                <w:sz w:val="24"/>
                <w:szCs w:val="24"/>
              </w:rPr>
            </w:pPr>
            <w:r w:rsidRPr="003B15B2">
              <w:rPr>
                <w:rFonts w:ascii="Times New Roman" w:hAnsi="Times New Roman" w:cs="Times New Roman"/>
                <w:sz w:val="24"/>
                <w:szCs w:val="24"/>
              </w:rPr>
              <w:t>5.00</w:t>
            </w:r>
          </w:p>
        </w:tc>
        <w:tc>
          <w:tcPr>
            <w:tcW w:w="1881" w:type="dxa"/>
          </w:tcPr>
          <w:p w14:paraId="5DDB91EC" w14:textId="77777777" w:rsidR="001B16A6" w:rsidRPr="003B15B2" w:rsidRDefault="001B16A6" w:rsidP="005D494A">
            <w:pPr>
              <w:spacing w:line="360" w:lineRule="auto"/>
              <w:jc w:val="center"/>
              <w:rPr>
                <w:rFonts w:ascii="Times New Roman" w:hAnsi="Times New Roman" w:cs="Times New Roman"/>
                <w:sz w:val="24"/>
                <w:szCs w:val="24"/>
              </w:rPr>
            </w:pPr>
            <w:r w:rsidRPr="003B15B2">
              <w:rPr>
                <w:rFonts w:ascii="Times New Roman" w:hAnsi="Times New Roman" w:cs="Times New Roman"/>
                <w:sz w:val="24"/>
                <w:szCs w:val="24"/>
              </w:rPr>
              <w:t>5.00</w:t>
            </w:r>
          </w:p>
        </w:tc>
      </w:tr>
      <w:tr w:rsidR="001B16A6" w:rsidRPr="003B15B2" w14:paraId="2BB98950" w14:textId="77777777" w:rsidTr="005D494A">
        <w:trPr>
          <w:jc w:val="center"/>
        </w:trPr>
        <w:tc>
          <w:tcPr>
            <w:tcW w:w="2376" w:type="dxa"/>
          </w:tcPr>
          <w:p w14:paraId="22D1B892"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Sulphate (mg/L)</w:t>
            </w:r>
          </w:p>
        </w:tc>
        <w:tc>
          <w:tcPr>
            <w:tcW w:w="1737" w:type="dxa"/>
          </w:tcPr>
          <w:p w14:paraId="62A27AE6"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80.14±0.12</w:t>
            </w:r>
          </w:p>
        </w:tc>
        <w:tc>
          <w:tcPr>
            <w:tcW w:w="1903" w:type="dxa"/>
          </w:tcPr>
          <w:p w14:paraId="0E51BCCC"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93.83±0.10</w:t>
            </w:r>
          </w:p>
        </w:tc>
        <w:tc>
          <w:tcPr>
            <w:tcW w:w="1880" w:type="dxa"/>
          </w:tcPr>
          <w:p w14:paraId="70C49F85"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500.00</w:t>
            </w:r>
          </w:p>
        </w:tc>
        <w:tc>
          <w:tcPr>
            <w:tcW w:w="1881" w:type="dxa"/>
          </w:tcPr>
          <w:p w14:paraId="4228A11C"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500.00</w:t>
            </w:r>
          </w:p>
        </w:tc>
      </w:tr>
      <w:tr w:rsidR="001B16A6" w:rsidRPr="003B15B2" w14:paraId="2F25DA4F" w14:textId="77777777" w:rsidTr="005D494A">
        <w:trPr>
          <w:jc w:val="center"/>
        </w:trPr>
        <w:tc>
          <w:tcPr>
            <w:tcW w:w="2376" w:type="dxa"/>
          </w:tcPr>
          <w:p w14:paraId="07D58940"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Nitrate (mg/mL)</w:t>
            </w:r>
          </w:p>
        </w:tc>
        <w:tc>
          <w:tcPr>
            <w:tcW w:w="1737" w:type="dxa"/>
          </w:tcPr>
          <w:p w14:paraId="25FEFECB"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58.90±0.02</w:t>
            </w:r>
          </w:p>
        </w:tc>
        <w:tc>
          <w:tcPr>
            <w:tcW w:w="1903" w:type="dxa"/>
          </w:tcPr>
          <w:p w14:paraId="42818178"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69.25</w:t>
            </w:r>
            <w:r w:rsidRPr="003B15B2">
              <w:rPr>
                <w:rFonts w:ascii="Times New Roman" w:hAnsi="Times New Roman" w:cs="Times New Roman"/>
                <w:sz w:val="24"/>
                <w:szCs w:val="24"/>
              </w:rPr>
              <w:t>±0.20</w:t>
            </w:r>
          </w:p>
        </w:tc>
        <w:tc>
          <w:tcPr>
            <w:tcW w:w="1880" w:type="dxa"/>
          </w:tcPr>
          <w:p w14:paraId="7D50BC9F"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50.00</w:t>
            </w:r>
          </w:p>
        </w:tc>
        <w:tc>
          <w:tcPr>
            <w:tcW w:w="1881" w:type="dxa"/>
          </w:tcPr>
          <w:p w14:paraId="1D610C69"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40.00</w:t>
            </w:r>
          </w:p>
        </w:tc>
      </w:tr>
      <w:tr w:rsidR="001B16A6" w:rsidRPr="003B15B2" w14:paraId="3573390C" w14:textId="77777777" w:rsidTr="005D494A">
        <w:trPr>
          <w:jc w:val="center"/>
        </w:trPr>
        <w:tc>
          <w:tcPr>
            <w:tcW w:w="2376" w:type="dxa"/>
          </w:tcPr>
          <w:p w14:paraId="5A34CB16"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Chloride (mg/L)</w:t>
            </w:r>
          </w:p>
        </w:tc>
        <w:tc>
          <w:tcPr>
            <w:tcW w:w="1737" w:type="dxa"/>
          </w:tcPr>
          <w:p w14:paraId="365FE249"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511.00±0.40</w:t>
            </w:r>
          </w:p>
        </w:tc>
        <w:tc>
          <w:tcPr>
            <w:tcW w:w="1903" w:type="dxa"/>
          </w:tcPr>
          <w:p w14:paraId="1778D573"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sz w:val="24"/>
                <w:szCs w:val="24"/>
              </w:rPr>
              <w:t>472.50±0.20</w:t>
            </w:r>
          </w:p>
        </w:tc>
        <w:tc>
          <w:tcPr>
            <w:tcW w:w="1880" w:type="dxa"/>
          </w:tcPr>
          <w:p w14:paraId="11A168D5"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350.00</w:t>
            </w:r>
          </w:p>
        </w:tc>
        <w:tc>
          <w:tcPr>
            <w:tcW w:w="1881" w:type="dxa"/>
          </w:tcPr>
          <w:p w14:paraId="783F74DD"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600.00</w:t>
            </w:r>
          </w:p>
        </w:tc>
      </w:tr>
      <w:tr w:rsidR="001B16A6" w:rsidRPr="003B15B2" w14:paraId="653AC5E5" w14:textId="77777777" w:rsidTr="005D494A">
        <w:trPr>
          <w:jc w:val="center"/>
        </w:trPr>
        <w:tc>
          <w:tcPr>
            <w:tcW w:w="2376" w:type="dxa"/>
          </w:tcPr>
          <w:p w14:paraId="20605774" w14:textId="77777777" w:rsidR="001B16A6" w:rsidRPr="003B15B2" w:rsidRDefault="001B16A6" w:rsidP="005D494A">
            <w:pPr>
              <w:spacing w:line="360" w:lineRule="auto"/>
              <w:jc w:val="center"/>
              <w:rPr>
                <w:rFonts w:ascii="Times New Roman" w:hAnsi="Times New Roman" w:cs="Times New Roman"/>
                <w:bCs/>
                <w:noProof/>
                <w:sz w:val="24"/>
                <w:szCs w:val="24"/>
              </w:rPr>
            </w:pPr>
            <w:r w:rsidRPr="003B15B2">
              <w:rPr>
                <w:rFonts w:ascii="Times New Roman" w:hAnsi="Times New Roman" w:cs="Times New Roman"/>
                <w:bCs/>
                <w:noProof/>
                <w:sz w:val="24"/>
                <w:szCs w:val="24"/>
              </w:rPr>
              <w:t>Colifrom (CFU/100mL)</w:t>
            </w:r>
          </w:p>
        </w:tc>
        <w:tc>
          <w:tcPr>
            <w:tcW w:w="1737" w:type="dxa"/>
          </w:tcPr>
          <w:p w14:paraId="2B07CBAB"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124</w:t>
            </w:r>
          </w:p>
        </w:tc>
        <w:tc>
          <w:tcPr>
            <w:tcW w:w="1903" w:type="dxa"/>
          </w:tcPr>
          <w:p w14:paraId="651D2062" w14:textId="77777777" w:rsidR="001B16A6" w:rsidRPr="003B15B2" w:rsidRDefault="001B16A6" w:rsidP="005D494A">
            <w:pPr>
              <w:spacing w:line="360" w:lineRule="auto"/>
              <w:jc w:val="center"/>
              <w:rPr>
                <w:rFonts w:ascii="Times New Roman" w:hAnsi="Times New Roman" w:cs="Times New Roman"/>
                <w:sz w:val="24"/>
                <w:szCs w:val="24"/>
              </w:rPr>
            </w:pPr>
            <w:r w:rsidRPr="003B15B2">
              <w:rPr>
                <w:rFonts w:ascii="Times New Roman" w:hAnsi="Times New Roman" w:cs="Times New Roman"/>
                <w:sz w:val="24"/>
                <w:szCs w:val="24"/>
              </w:rPr>
              <w:t>151</w:t>
            </w:r>
          </w:p>
        </w:tc>
        <w:tc>
          <w:tcPr>
            <w:tcW w:w="1880" w:type="dxa"/>
          </w:tcPr>
          <w:p w14:paraId="29703176"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&lt; 1 or 0</w:t>
            </w:r>
          </w:p>
        </w:tc>
        <w:tc>
          <w:tcPr>
            <w:tcW w:w="1881" w:type="dxa"/>
          </w:tcPr>
          <w:p w14:paraId="502637E2"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0</w:t>
            </w:r>
          </w:p>
        </w:tc>
      </w:tr>
    </w:tbl>
    <w:p w14:paraId="1AC6D881" w14:textId="77777777" w:rsidR="008F4070" w:rsidRPr="00CD68A4" w:rsidRDefault="008F4070" w:rsidP="008F4070">
      <w:pPr>
        <w:jc w:val="both"/>
        <w:rPr>
          <w:rFonts w:ascii="Times New Roman" w:hAnsi="Times New Roman" w:cs="Times New Roman"/>
          <w:i/>
          <w:sz w:val="24"/>
          <w:szCs w:val="24"/>
        </w:rPr>
      </w:pPr>
      <w:r w:rsidRPr="00CD68A4">
        <w:rPr>
          <w:rFonts w:ascii="Times New Roman" w:hAnsi="Times New Roman" w:cs="Times New Roman"/>
          <w:i/>
          <w:sz w:val="24"/>
          <w:szCs w:val="24"/>
        </w:rPr>
        <w:t xml:space="preserve">Key: WHO = World Health Organization; </w:t>
      </w:r>
      <w:r w:rsidRPr="00CD68A4">
        <w:rPr>
          <w:rFonts w:ascii="Times New Roman" w:hAnsi="Times New Roman" w:cs="Times New Roman"/>
          <w:bCs/>
          <w:i/>
          <w:sz w:val="24"/>
          <w:szCs w:val="24"/>
        </w:rPr>
        <w:t>FEPA = Federal Environmental Protection Agency; °C = Degree centigrade; µS/cm = Micro Siemen per centi</w:t>
      </w:r>
      <w:r w:rsidR="00337648" w:rsidRPr="00CD68A4">
        <w:rPr>
          <w:rFonts w:ascii="Times New Roman" w:hAnsi="Times New Roman" w:cs="Times New Roman"/>
          <w:bCs/>
          <w:i/>
          <w:sz w:val="24"/>
          <w:szCs w:val="24"/>
        </w:rPr>
        <w:t>meter; NTU = Nephelometric turb</w:t>
      </w:r>
      <w:r w:rsidRPr="00CD68A4">
        <w:rPr>
          <w:rFonts w:ascii="Times New Roman" w:hAnsi="Times New Roman" w:cs="Times New Roman"/>
          <w:bCs/>
          <w:i/>
          <w:sz w:val="24"/>
          <w:szCs w:val="24"/>
        </w:rPr>
        <w:t xml:space="preserve">idity unit; mg/L = Milligram per </w:t>
      </w:r>
      <w:proofErr w:type="spellStart"/>
      <w:r w:rsidRPr="00CD68A4">
        <w:rPr>
          <w:rFonts w:ascii="Times New Roman" w:hAnsi="Times New Roman" w:cs="Times New Roman"/>
          <w:bCs/>
          <w:i/>
          <w:sz w:val="24"/>
          <w:szCs w:val="24"/>
        </w:rPr>
        <w:t>litre</w:t>
      </w:r>
      <w:proofErr w:type="spellEnd"/>
      <w:r w:rsidRPr="00CD68A4">
        <w:rPr>
          <w:rFonts w:ascii="Times New Roman" w:hAnsi="Times New Roman" w:cs="Times New Roman"/>
          <w:bCs/>
          <w:i/>
          <w:sz w:val="24"/>
          <w:szCs w:val="24"/>
        </w:rPr>
        <w:t xml:space="preserve">; ppm = Part per million, µg/L = Microgram per </w:t>
      </w:r>
      <w:proofErr w:type="spellStart"/>
      <w:r w:rsidRPr="00CD68A4">
        <w:rPr>
          <w:rFonts w:ascii="Times New Roman" w:hAnsi="Times New Roman" w:cs="Times New Roman"/>
          <w:bCs/>
          <w:i/>
          <w:sz w:val="24"/>
          <w:szCs w:val="24"/>
        </w:rPr>
        <w:t>litre</w:t>
      </w:r>
      <w:proofErr w:type="spellEnd"/>
      <w:r w:rsidRPr="00CD68A4">
        <w:rPr>
          <w:rFonts w:ascii="Times New Roman" w:hAnsi="Times New Roman" w:cs="Times New Roman"/>
          <w:bCs/>
          <w:i/>
          <w:sz w:val="24"/>
          <w:szCs w:val="24"/>
        </w:rPr>
        <w:t xml:space="preserve">; TDS = Total dissolved solid; TSS = Total suspended solids; CFU = Colony forming Unit; mL = </w:t>
      </w:r>
      <w:proofErr w:type="spellStart"/>
      <w:r w:rsidRPr="00CD68A4">
        <w:rPr>
          <w:rFonts w:ascii="Times New Roman" w:hAnsi="Times New Roman" w:cs="Times New Roman"/>
          <w:bCs/>
          <w:i/>
          <w:sz w:val="24"/>
          <w:szCs w:val="24"/>
        </w:rPr>
        <w:t>Millilitre</w:t>
      </w:r>
      <w:proofErr w:type="spellEnd"/>
    </w:p>
    <w:p w14:paraId="66A938DB" w14:textId="77777777" w:rsidR="00D72A1C" w:rsidRDefault="00D72A1C" w:rsidP="00D72A1C">
      <w:pPr>
        <w:jc w:val="both"/>
        <w:rPr>
          <w:rFonts w:ascii="Times New Roman" w:hAnsi="Times New Roman" w:cs="Times New Roman"/>
          <w:b/>
          <w:sz w:val="24"/>
          <w:szCs w:val="24"/>
        </w:rPr>
      </w:pPr>
      <w:r>
        <w:rPr>
          <w:rFonts w:ascii="Times New Roman" w:hAnsi="Times New Roman" w:cs="Times New Roman"/>
          <w:b/>
          <w:sz w:val="24"/>
          <w:szCs w:val="24"/>
        </w:rPr>
        <w:t>3.2 Result of heavy metal analysis</w:t>
      </w:r>
    </w:p>
    <w:p w14:paraId="41D1FCBB" w14:textId="1F4226EB" w:rsidR="005C5587" w:rsidRDefault="009C2E83" w:rsidP="00D72A1C">
      <w:pPr>
        <w:jc w:val="both"/>
        <w:rPr>
          <w:rFonts w:ascii="Times New Roman" w:hAnsi="Times New Roman" w:cs="Times New Roman"/>
          <w:bCs/>
          <w:sz w:val="24"/>
          <w:szCs w:val="24"/>
        </w:rPr>
      </w:pPr>
      <w:r w:rsidRPr="00677D49">
        <w:rPr>
          <w:rFonts w:ascii="Times New Roman" w:hAnsi="Times New Roman" w:cs="Times New Roman"/>
          <w:bCs/>
          <w:sz w:val="24"/>
          <w:szCs w:val="24"/>
        </w:rPr>
        <w:t>The heavy metal composition of the sewage an</w:t>
      </w:r>
      <w:r>
        <w:rPr>
          <w:rFonts w:ascii="Times New Roman" w:hAnsi="Times New Roman" w:cs="Times New Roman"/>
          <w:bCs/>
          <w:sz w:val="24"/>
          <w:szCs w:val="24"/>
        </w:rPr>
        <w:t>d leachate wastewater samples</w:t>
      </w:r>
      <w:r w:rsidRPr="00677D49">
        <w:rPr>
          <w:rFonts w:ascii="Times New Roman" w:hAnsi="Times New Roman" w:cs="Times New Roman"/>
          <w:bCs/>
          <w:sz w:val="24"/>
          <w:szCs w:val="24"/>
        </w:rPr>
        <w:t xml:space="preserve"> presented in Table 2 reveals concerning levels of toxic elements when compared to the Federal Environmental Protection Agency </w:t>
      </w:r>
      <w:r>
        <w:rPr>
          <w:rFonts w:ascii="Times New Roman" w:hAnsi="Times New Roman" w:cs="Times New Roman"/>
          <w:bCs/>
          <w:sz w:val="24"/>
          <w:szCs w:val="24"/>
        </w:rPr>
        <w:t>[14]</w:t>
      </w:r>
      <w:r w:rsidRPr="00677D49">
        <w:rPr>
          <w:rFonts w:ascii="Times New Roman" w:hAnsi="Times New Roman" w:cs="Times New Roman"/>
          <w:bCs/>
          <w:sz w:val="24"/>
          <w:szCs w:val="24"/>
        </w:rPr>
        <w:t xml:space="preserve"> permissible limits. The metals assessed include cadmium, chro</w:t>
      </w:r>
      <w:r>
        <w:rPr>
          <w:rFonts w:ascii="Times New Roman" w:hAnsi="Times New Roman" w:cs="Times New Roman"/>
          <w:bCs/>
          <w:sz w:val="24"/>
          <w:szCs w:val="24"/>
        </w:rPr>
        <w:t xml:space="preserve">mium, lead, copper, and arsenic </w:t>
      </w:r>
      <w:r w:rsidRPr="00677D49">
        <w:rPr>
          <w:rFonts w:ascii="Times New Roman" w:hAnsi="Times New Roman" w:cs="Times New Roman"/>
          <w:bCs/>
          <w:sz w:val="24"/>
          <w:szCs w:val="24"/>
        </w:rPr>
        <w:t xml:space="preserve">all known for their toxicity, persistence in the environment, and </w:t>
      </w:r>
      <w:proofErr w:type="spellStart"/>
      <w:r w:rsidRPr="00677D49">
        <w:rPr>
          <w:rFonts w:ascii="Times New Roman" w:hAnsi="Times New Roman" w:cs="Times New Roman"/>
          <w:bCs/>
          <w:sz w:val="24"/>
          <w:szCs w:val="24"/>
        </w:rPr>
        <w:t>bioaccumulative</w:t>
      </w:r>
      <w:proofErr w:type="spellEnd"/>
      <w:r w:rsidRPr="00677D49">
        <w:rPr>
          <w:rFonts w:ascii="Times New Roman" w:hAnsi="Times New Roman" w:cs="Times New Roman"/>
          <w:bCs/>
          <w:sz w:val="24"/>
          <w:szCs w:val="24"/>
        </w:rPr>
        <w:t xml:space="preserve"> potential.</w:t>
      </w:r>
      <w:r>
        <w:rPr>
          <w:rFonts w:ascii="Times New Roman" w:hAnsi="Times New Roman" w:cs="Times New Roman"/>
          <w:bCs/>
          <w:sz w:val="24"/>
          <w:szCs w:val="24"/>
        </w:rPr>
        <w:t xml:space="preserve">  </w:t>
      </w:r>
      <w:r w:rsidRPr="00677D49">
        <w:rPr>
          <w:rFonts w:ascii="Times New Roman" w:hAnsi="Times New Roman" w:cs="Times New Roman"/>
          <w:bCs/>
          <w:sz w:val="24"/>
          <w:szCs w:val="24"/>
        </w:rPr>
        <w:t>Cadmium (Cd) concentration in the sewage wastewater was 0.100 ± 0.01 mg/L, while the leachate wastewater had a slightly higher concentration of 0.121 ± 0.02 mg/L. Both values are more than double the FEPA maximum allowable limit of 0.05 mg/L. Cadmium is highly toxic even at low concentrations and is associated with kidney damage, bone demineralization, and various forms of cancer. Its elevated levels in both effluents suggest the presence of industrial o</w:t>
      </w:r>
      <w:r>
        <w:rPr>
          <w:rFonts w:ascii="Times New Roman" w:hAnsi="Times New Roman" w:cs="Times New Roman"/>
          <w:bCs/>
          <w:sz w:val="24"/>
          <w:szCs w:val="24"/>
        </w:rPr>
        <w:t xml:space="preserve">r battery-related contaminants. </w:t>
      </w:r>
    </w:p>
    <w:p w14:paraId="41593000" w14:textId="77777777" w:rsidR="005C5587" w:rsidRDefault="009C2E83" w:rsidP="00D72A1C">
      <w:pPr>
        <w:jc w:val="both"/>
        <w:rPr>
          <w:rFonts w:ascii="Times New Roman" w:hAnsi="Times New Roman" w:cs="Times New Roman"/>
          <w:bCs/>
          <w:sz w:val="24"/>
          <w:szCs w:val="24"/>
        </w:rPr>
      </w:pPr>
      <w:r w:rsidRPr="00677D49">
        <w:rPr>
          <w:rFonts w:ascii="Times New Roman" w:hAnsi="Times New Roman" w:cs="Times New Roman"/>
          <w:bCs/>
          <w:sz w:val="24"/>
          <w:szCs w:val="24"/>
        </w:rPr>
        <w:t>Chromium (Cr) levels were 0.100 ± 0.00 mg/L in sewage and 0.065 ± 0.56 mg/L in leachate wastewater. These values also significantly surpass the FEPA limit of 0.01 mg/L, indicating contamination possibly from tanning, metal plating, or dyeing industries. Chromium, especially in its hexavalent form (Cr⁶⁺), is a known carcinogen and poses severe health</w:t>
      </w:r>
      <w:r>
        <w:rPr>
          <w:rFonts w:ascii="Times New Roman" w:hAnsi="Times New Roman" w:cs="Times New Roman"/>
          <w:bCs/>
          <w:sz w:val="24"/>
          <w:szCs w:val="24"/>
        </w:rPr>
        <w:t xml:space="preserve"> risks upon prolonged exposure [17]. </w:t>
      </w:r>
    </w:p>
    <w:p w14:paraId="2F5EC8F7" w14:textId="15934DBD" w:rsidR="009C2E83" w:rsidRPr="009C2E83" w:rsidRDefault="009C2E83" w:rsidP="00D72A1C">
      <w:pPr>
        <w:jc w:val="both"/>
        <w:rPr>
          <w:rFonts w:ascii="Times New Roman" w:hAnsi="Times New Roman" w:cs="Times New Roman"/>
          <w:sz w:val="24"/>
          <w:szCs w:val="24"/>
        </w:rPr>
      </w:pPr>
      <w:r w:rsidRPr="00677D49">
        <w:rPr>
          <w:rFonts w:ascii="Times New Roman" w:hAnsi="Times New Roman" w:cs="Times New Roman"/>
          <w:bCs/>
          <w:sz w:val="24"/>
          <w:szCs w:val="24"/>
        </w:rPr>
        <w:t xml:space="preserve">Lead (Pb) concentrations were alarmingly high in both wastewater types. The sewage sample recorded 0.836 ± 0.07 mg/L, and the leachate sample had 0.648 ± 0.05 mg/L. These levels are drastically higher than the FEPA guideline value of 0.02 mg/L. Lead is a well-documented neurotoxin, particularly harmful to children, and can also cause reproductive and cardiovascular effects in adults. The high presence of lead in the wastewater implies contamination from paints, </w:t>
      </w:r>
      <w:r w:rsidRPr="00677D49">
        <w:rPr>
          <w:rFonts w:ascii="Times New Roman" w:hAnsi="Times New Roman" w:cs="Times New Roman"/>
          <w:bCs/>
          <w:sz w:val="24"/>
          <w:szCs w:val="24"/>
        </w:rPr>
        <w:lastRenderedPageBreak/>
        <w:t xml:space="preserve">pipes, </w:t>
      </w:r>
      <w:r>
        <w:rPr>
          <w:rFonts w:ascii="Times New Roman" w:hAnsi="Times New Roman" w:cs="Times New Roman"/>
          <w:bCs/>
          <w:sz w:val="24"/>
          <w:szCs w:val="24"/>
        </w:rPr>
        <w:t xml:space="preserve">batteries, or industrial waste. </w:t>
      </w:r>
      <w:r w:rsidRPr="00677D49">
        <w:rPr>
          <w:rFonts w:ascii="Times New Roman" w:hAnsi="Times New Roman" w:cs="Times New Roman"/>
          <w:bCs/>
          <w:sz w:val="24"/>
          <w:szCs w:val="24"/>
        </w:rPr>
        <w:t>Copper (Cu) concentrations followed a similar trend, with the sewage sample showing a remarkably high value of 2.930 ± 0.01 mg/L and the leachate recording 1.648 ± 0.94 mg/L. Both values exceed the FEPA limit of 0.01 mg/L by a substantial margin. Although copper is an essential trace element, excessive concentrations can cause gastrointestinal distress, liver and kidney damage, and harm aquatic life due to bioaccumulation.</w:t>
      </w:r>
      <w:r>
        <w:rPr>
          <w:rFonts w:ascii="Times New Roman" w:hAnsi="Times New Roman" w:cs="Times New Roman"/>
          <w:bCs/>
          <w:sz w:val="24"/>
          <w:szCs w:val="24"/>
        </w:rPr>
        <w:t xml:space="preserve"> </w:t>
      </w:r>
      <w:r w:rsidRPr="00677D49">
        <w:rPr>
          <w:rFonts w:ascii="Times New Roman" w:hAnsi="Times New Roman" w:cs="Times New Roman"/>
          <w:bCs/>
          <w:sz w:val="24"/>
          <w:szCs w:val="24"/>
        </w:rPr>
        <w:t>Arsenic (As) levels were also above the permissible limit of 0.05 mg/L, with sewage wastewater containing 0.084 ± 0.01 mg/L and leachate wastewater at 0.065 ± 0.02 mg/L. Arsenic is a highly toxic metalloid known for its carcinogenic properties and links to skin lesions, developmental effects, and cardiovascular diseases. Its elevated presence points to possible contributions from pesticide residues, industrial discharges, or leachates from contaminated soils</w:t>
      </w:r>
      <w:r>
        <w:rPr>
          <w:rFonts w:ascii="Times New Roman" w:hAnsi="Times New Roman" w:cs="Times New Roman"/>
          <w:bCs/>
          <w:sz w:val="24"/>
          <w:szCs w:val="24"/>
        </w:rPr>
        <w:t xml:space="preserve"> [15], [16].</w:t>
      </w:r>
    </w:p>
    <w:p w14:paraId="04F71FB9" w14:textId="42F2A707" w:rsidR="0060523F" w:rsidRPr="003B15B2" w:rsidRDefault="00C62627" w:rsidP="00D72A1C">
      <w:pPr>
        <w:jc w:val="both"/>
        <w:rPr>
          <w:rFonts w:ascii="Times New Roman" w:hAnsi="Times New Roman" w:cs="Times New Roman"/>
          <w:b/>
          <w:bCs/>
          <w:sz w:val="24"/>
          <w:szCs w:val="24"/>
        </w:rPr>
      </w:pPr>
      <w:r w:rsidRPr="003B15B2">
        <w:rPr>
          <w:rFonts w:ascii="Times New Roman" w:hAnsi="Times New Roman" w:cs="Times New Roman"/>
          <w:b/>
          <w:sz w:val="24"/>
          <w:szCs w:val="24"/>
        </w:rPr>
        <w:t xml:space="preserve">Table </w:t>
      </w:r>
      <w:r w:rsidR="00450AEF" w:rsidRPr="003B15B2">
        <w:rPr>
          <w:rFonts w:ascii="Times New Roman" w:hAnsi="Times New Roman" w:cs="Times New Roman"/>
          <w:b/>
          <w:sz w:val="24"/>
          <w:szCs w:val="24"/>
        </w:rPr>
        <w:t>2</w:t>
      </w:r>
      <w:r w:rsidR="00F866F6" w:rsidRPr="003B15B2">
        <w:rPr>
          <w:rFonts w:ascii="Times New Roman" w:hAnsi="Times New Roman" w:cs="Times New Roman"/>
          <w:b/>
          <w:sz w:val="24"/>
          <w:szCs w:val="24"/>
        </w:rPr>
        <w:t xml:space="preserve">: Heavy metal profile </w:t>
      </w:r>
      <w:r w:rsidR="00F866F6" w:rsidRPr="003B15B2">
        <w:rPr>
          <w:rFonts w:ascii="Times New Roman" w:hAnsi="Times New Roman" w:cs="Times New Roman"/>
          <w:b/>
          <w:bCs/>
          <w:sz w:val="24"/>
          <w:szCs w:val="24"/>
        </w:rPr>
        <w:t xml:space="preserve">of </w:t>
      </w:r>
      <w:r w:rsidR="00F866F6" w:rsidRPr="003B15B2">
        <w:rPr>
          <w:rFonts w:ascii="Times New Roman" w:hAnsi="Times New Roman" w:cs="Times New Roman"/>
          <w:b/>
          <w:sz w:val="24"/>
          <w:szCs w:val="24"/>
        </w:rPr>
        <w:t>sewage</w:t>
      </w:r>
      <w:r w:rsidR="00F866F6" w:rsidRPr="003B15B2">
        <w:rPr>
          <w:rFonts w:ascii="Times New Roman" w:hAnsi="Times New Roman" w:cs="Times New Roman"/>
          <w:b/>
          <w:bCs/>
          <w:sz w:val="24"/>
          <w:szCs w:val="24"/>
        </w:rPr>
        <w:t xml:space="preserve"> and leachate </w:t>
      </w:r>
      <w:r w:rsidR="00122E52">
        <w:rPr>
          <w:rFonts w:ascii="Times New Roman" w:hAnsi="Times New Roman" w:cs="Times New Roman"/>
          <w:b/>
          <w:bCs/>
          <w:sz w:val="24"/>
          <w:szCs w:val="24"/>
        </w:rPr>
        <w:t>wastewater</w:t>
      </w:r>
      <w:r w:rsidR="00F866F6" w:rsidRPr="003B15B2">
        <w:rPr>
          <w:rFonts w:ascii="Times New Roman" w:hAnsi="Times New Roman" w:cs="Times New Roman"/>
          <w:b/>
          <w:bCs/>
          <w:sz w:val="24"/>
          <w:szCs w:val="24"/>
        </w:rPr>
        <w:t xml:space="preserve"> samples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60523F" w:rsidRPr="003B15B2" w14:paraId="7FE3CB5E" w14:textId="77777777" w:rsidTr="004560EA">
        <w:trPr>
          <w:jc w:val="center"/>
        </w:trPr>
        <w:tc>
          <w:tcPr>
            <w:tcW w:w="2394" w:type="dxa"/>
            <w:tcBorders>
              <w:top w:val="single" w:sz="4" w:space="0" w:color="auto"/>
              <w:bottom w:val="single" w:sz="4" w:space="0" w:color="auto"/>
            </w:tcBorders>
          </w:tcPr>
          <w:p w14:paraId="1788C0D8" w14:textId="77777777" w:rsidR="0060523F" w:rsidRPr="003B15B2" w:rsidRDefault="0060523F" w:rsidP="004560EA">
            <w:pPr>
              <w:spacing w:line="276" w:lineRule="auto"/>
              <w:jc w:val="center"/>
              <w:rPr>
                <w:rFonts w:ascii="Times New Roman" w:hAnsi="Times New Roman" w:cs="Times New Roman"/>
                <w:b/>
                <w:bCs/>
                <w:sz w:val="24"/>
                <w:szCs w:val="24"/>
              </w:rPr>
            </w:pPr>
            <w:r w:rsidRPr="003B15B2">
              <w:rPr>
                <w:rFonts w:ascii="Times New Roman" w:hAnsi="Times New Roman" w:cs="Times New Roman"/>
                <w:sz w:val="24"/>
                <w:szCs w:val="24"/>
              </w:rPr>
              <w:t>Metal (mg/L)</w:t>
            </w:r>
          </w:p>
        </w:tc>
        <w:tc>
          <w:tcPr>
            <w:tcW w:w="2394" w:type="dxa"/>
            <w:tcBorders>
              <w:top w:val="single" w:sz="4" w:space="0" w:color="auto"/>
              <w:bottom w:val="single" w:sz="4" w:space="0" w:color="auto"/>
            </w:tcBorders>
          </w:tcPr>
          <w:p w14:paraId="745AE0A1" w14:textId="4C72C16A" w:rsidR="0060523F" w:rsidRPr="003B15B2" w:rsidRDefault="005325B7" w:rsidP="004560EA">
            <w:pPr>
              <w:spacing w:line="276" w:lineRule="auto"/>
              <w:jc w:val="center"/>
              <w:rPr>
                <w:rFonts w:ascii="Times New Roman" w:hAnsi="Times New Roman" w:cs="Times New Roman"/>
                <w:b/>
                <w:bCs/>
                <w:sz w:val="24"/>
                <w:szCs w:val="24"/>
              </w:rPr>
            </w:pPr>
            <w:r w:rsidRPr="003B15B2">
              <w:rPr>
                <w:rFonts w:ascii="Times New Roman" w:hAnsi="Times New Roman" w:cs="Times New Roman"/>
                <w:sz w:val="24"/>
                <w:szCs w:val="24"/>
              </w:rPr>
              <w:t xml:space="preserve">Sewage </w:t>
            </w:r>
            <w:r w:rsidR="00122E52">
              <w:rPr>
                <w:rFonts w:ascii="Times New Roman" w:hAnsi="Times New Roman" w:cs="Times New Roman"/>
                <w:sz w:val="24"/>
                <w:szCs w:val="24"/>
              </w:rPr>
              <w:t>wastewater</w:t>
            </w:r>
          </w:p>
        </w:tc>
        <w:tc>
          <w:tcPr>
            <w:tcW w:w="2394" w:type="dxa"/>
            <w:tcBorders>
              <w:top w:val="single" w:sz="4" w:space="0" w:color="auto"/>
              <w:bottom w:val="single" w:sz="4" w:space="0" w:color="auto"/>
            </w:tcBorders>
          </w:tcPr>
          <w:p w14:paraId="5D68693D" w14:textId="7568043E" w:rsidR="0060523F" w:rsidRPr="003B15B2" w:rsidRDefault="003A05F2" w:rsidP="004560EA">
            <w:pPr>
              <w:spacing w:line="276" w:lineRule="auto"/>
              <w:jc w:val="center"/>
              <w:rPr>
                <w:rFonts w:ascii="Times New Roman" w:hAnsi="Times New Roman" w:cs="Times New Roman"/>
                <w:b/>
                <w:bCs/>
                <w:sz w:val="24"/>
                <w:szCs w:val="24"/>
              </w:rPr>
            </w:pPr>
            <w:r w:rsidRPr="003B15B2">
              <w:rPr>
                <w:rFonts w:ascii="Times New Roman" w:hAnsi="Times New Roman" w:cs="Times New Roman"/>
                <w:sz w:val="24"/>
                <w:szCs w:val="24"/>
              </w:rPr>
              <w:t xml:space="preserve">Leachate </w:t>
            </w:r>
            <w:r w:rsidR="00122E52">
              <w:rPr>
                <w:rFonts w:ascii="Times New Roman" w:hAnsi="Times New Roman" w:cs="Times New Roman"/>
                <w:sz w:val="24"/>
                <w:szCs w:val="24"/>
              </w:rPr>
              <w:t>wastewater</w:t>
            </w:r>
          </w:p>
        </w:tc>
        <w:tc>
          <w:tcPr>
            <w:tcW w:w="2394" w:type="dxa"/>
            <w:tcBorders>
              <w:top w:val="single" w:sz="4" w:space="0" w:color="auto"/>
              <w:bottom w:val="single" w:sz="4" w:space="0" w:color="auto"/>
            </w:tcBorders>
          </w:tcPr>
          <w:p w14:paraId="099A209B" w14:textId="77777777" w:rsidR="003A05F2" w:rsidRPr="003B15B2" w:rsidRDefault="00E940E9" w:rsidP="004560EA">
            <w:pPr>
              <w:tabs>
                <w:tab w:val="left" w:pos="1166"/>
              </w:tabs>
              <w:spacing w:line="276" w:lineRule="auto"/>
              <w:contextualSpacing/>
              <w:jc w:val="center"/>
              <w:rPr>
                <w:rFonts w:ascii="Times New Roman" w:hAnsi="Times New Roman" w:cs="Times New Roman"/>
                <w:sz w:val="24"/>
                <w:szCs w:val="24"/>
              </w:rPr>
            </w:pPr>
            <w:r>
              <w:rPr>
                <w:rFonts w:ascii="Times New Roman" w:hAnsi="Times New Roman" w:cs="Times New Roman"/>
                <w:bCs/>
                <w:sz w:val="24"/>
                <w:szCs w:val="24"/>
              </w:rPr>
              <w:t>FEPA (2003</w:t>
            </w:r>
            <w:r w:rsidR="003A05F2" w:rsidRPr="003B15B2">
              <w:rPr>
                <w:rFonts w:ascii="Times New Roman" w:hAnsi="Times New Roman" w:cs="Times New Roman"/>
                <w:bCs/>
                <w:sz w:val="24"/>
                <w:szCs w:val="24"/>
              </w:rPr>
              <w:t>) standard</w:t>
            </w:r>
          </w:p>
          <w:p w14:paraId="78E18CCF" w14:textId="77777777" w:rsidR="0060523F" w:rsidRPr="003B15B2" w:rsidRDefault="0060523F" w:rsidP="004560EA">
            <w:pPr>
              <w:spacing w:line="276" w:lineRule="auto"/>
              <w:jc w:val="center"/>
              <w:rPr>
                <w:rFonts w:ascii="Times New Roman" w:hAnsi="Times New Roman" w:cs="Times New Roman"/>
                <w:b/>
                <w:bCs/>
                <w:sz w:val="24"/>
                <w:szCs w:val="24"/>
              </w:rPr>
            </w:pPr>
          </w:p>
        </w:tc>
      </w:tr>
      <w:tr w:rsidR="001C1ACD" w:rsidRPr="003B15B2" w14:paraId="73ED282B" w14:textId="77777777" w:rsidTr="004560EA">
        <w:trPr>
          <w:jc w:val="center"/>
        </w:trPr>
        <w:tc>
          <w:tcPr>
            <w:tcW w:w="2394" w:type="dxa"/>
            <w:tcBorders>
              <w:top w:val="single" w:sz="4" w:space="0" w:color="auto"/>
            </w:tcBorders>
          </w:tcPr>
          <w:p w14:paraId="60FDE42F" w14:textId="77777777" w:rsidR="001C1ACD" w:rsidRPr="003B15B2" w:rsidRDefault="001C1ACD" w:rsidP="004560EA">
            <w:pPr>
              <w:spacing w:line="276" w:lineRule="auto"/>
              <w:jc w:val="center"/>
              <w:rPr>
                <w:rFonts w:ascii="Times New Roman" w:hAnsi="Times New Roman" w:cs="Times New Roman"/>
                <w:noProof/>
                <w:sz w:val="24"/>
                <w:szCs w:val="24"/>
              </w:rPr>
            </w:pPr>
            <w:r w:rsidRPr="003B15B2">
              <w:rPr>
                <w:rFonts w:ascii="Times New Roman" w:hAnsi="Times New Roman" w:cs="Times New Roman"/>
                <w:noProof/>
                <w:sz w:val="24"/>
                <w:szCs w:val="24"/>
              </w:rPr>
              <w:t>Cadmium</w:t>
            </w:r>
          </w:p>
        </w:tc>
        <w:tc>
          <w:tcPr>
            <w:tcW w:w="2394" w:type="dxa"/>
            <w:tcBorders>
              <w:top w:val="single" w:sz="4" w:space="0" w:color="auto"/>
            </w:tcBorders>
          </w:tcPr>
          <w:p w14:paraId="0727D5D7" w14:textId="77777777" w:rsidR="001C1ACD" w:rsidRPr="003B15B2" w:rsidRDefault="001C1ACD" w:rsidP="004560EA">
            <w:pPr>
              <w:spacing w:line="276" w:lineRule="auto"/>
              <w:contextualSpacing/>
              <w:jc w:val="center"/>
              <w:rPr>
                <w:rFonts w:ascii="Times New Roman" w:hAnsi="Times New Roman" w:cs="Times New Roman"/>
                <w:sz w:val="24"/>
                <w:szCs w:val="24"/>
              </w:rPr>
            </w:pPr>
            <w:r w:rsidRPr="003B15B2">
              <w:rPr>
                <w:rFonts w:ascii="Times New Roman" w:hAnsi="Times New Roman" w:cs="Times New Roman"/>
                <w:sz w:val="24"/>
                <w:szCs w:val="24"/>
              </w:rPr>
              <w:t>0.100±0.01</w:t>
            </w:r>
          </w:p>
        </w:tc>
        <w:tc>
          <w:tcPr>
            <w:tcW w:w="2394" w:type="dxa"/>
            <w:tcBorders>
              <w:top w:val="single" w:sz="4" w:space="0" w:color="auto"/>
            </w:tcBorders>
          </w:tcPr>
          <w:p w14:paraId="1E4348C3" w14:textId="77777777" w:rsidR="001C1ACD" w:rsidRPr="003B15B2" w:rsidRDefault="001C1ACD" w:rsidP="004560EA">
            <w:pPr>
              <w:spacing w:line="276" w:lineRule="auto"/>
              <w:contextualSpacing/>
              <w:jc w:val="center"/>
              <w:rPr>
                <w:rFonts w:ascii="Times New Roman" w:hAnsi="Times New Roman" w:cs="Times New Roman"/>
                <w:sz w:val="24"/>
                <w:szCs w:val="24"/>
              </w:rPr>
            </w:pPr>
            <w:r w:rsidRPr="003B15B2">
              <w:rPr>
                <w:rFonts w:ascii="Times New Roman" w:hAnsi="Times New Roman" w:cs="Times New Roman"/>
                <w:sz w:val="24"/>
                <w:szCs w:val="24"/>
              </w:rPr>
              <w:t>0.121±0.02</w:t>
            </w:r>
          </w:p>
        </w:tc>
        <w:tc>
          <w:tcPr>
            <w:tcW w:w="2394" w:type="dxa"/>
            <w:tcBorders>
              <w:top w:val="single" w:sz="4" w:space="0" w:color="auto"/>
            </w:tcBorders>
          </w:tcPr>
          <w:p w14:paraId="164B2866" w14:textId="77777777" w:rsidR="001C1ACD" w:rsidRPr="003B15B2" w:rsidRDefault="001C1ACD" w:rsidP="004560EA">
            <w:pPr>
              <w:tabs>
                <w:tab w:val="left" w:pos="1166"/>
              </w:tabs>
              <w:spacing w:line="276" w:lineRule="auto"/>
              <w:contextualSpacing/>
              <w:jc w:val="center"/>
              <w:rPr>
                <w:rFonts w:ascii="Times New Roman" w:hAnsi="Times New Roman" w:cs="Times New Roman"/>
                <w:sz w:val="24"/>
                <w:szCs w:val="24"/>
              </w:rPr>
            </w:pPr>
            <w:r w:rsidRPr="003B15B2">
              <w:rPr>
                <w:rFonts w:ascii="Times New Roman" w:hAnsi="Times New Roman" w:cs="Times New Roman"/>
                <w:sz w:val="24"/>
                <w:szCs w:val="24"/>
              </w:rPr>
              <w:t>0.05</w:t>
            </w:r>
          </w:p>
          <w:p w14:paraId="5C599670" w14:textId="77777777" w:rsidR="001C1ACD" w:rsidRPr="003B15B2" w:rsidRDefault="001C1ACD" w:rsidP="004560EA">
            <w:pPr>
              <w:spacing w:line="276" w:lineRule="auto"/>
              <w:contextualSpacing/>
              <w:jc w:val="center"/>
              <w:rPr>
                <w:rFonts w:ascii="Times New Roman" w:hAnsi="Times New Roman" w:cs="Times New Roman"/>
                <w:sz w:val="24"/>
                <w:szCs w:val="24"/>
              </w:rPr>
            </w:pPr>
          </w:p>
        </w:tc>
      </w:tr>
      <w:tr w:rsidR="001C1ACD" w:rsidRPr="003B15B2" w14:paraId="301CC563" w14:textId="77777777" w:rsidTr="004560EA">
        <w:trPr>
          <w:jc w:val="center"/>
        </w:trPr>
        <w:tc>
          <w:tcPr>
            <w:tcW w:w="2394" w:type="dxa"/>
          </w:tcPr>
          <w:p w14:paraId="6C2ADF85" w14:textId="77777777" w:rsidR="001C1ACD" w:rsidRPr="003B15B2" w:rsidRDefault="001C1ACD" w:rsidP="004560EA">
            <w:pPr>
              <w:spacing w:line="276" w:lineRule="auto"/>
              <w:jc w:val="center"/>
              <w:rPr>
                <w:rFonts w:ascii="Times New Roman" w:hAnsi="Times New Roman" w:cs="Times New Roman"/>
                <w:noProof/>
                <w:sz w:val="24"/>
                <w:szCs w:val="24"/>
              </w:rPr>
            </w:pPr>
            <w:r w:rsidRPr="003B15B2">
              <w:rPr>
                <w:rFonts w:ascii="Times New Roman" w:hAnsi="Times New Roman" w:cs="Times New Roman"/>
                <w:noProof/>
                <w:sz w:val="24"/>
                <w:szCs w:val="24"/>
              </w:rPr>
              <w:t>Chromiun</w:t>
            </w:r>
          </w:p>
        </w:tc>
        <w:tc>
          <w:tcPr>
            <w:tcW w:w="2394" w:type="dxa"/>
          </w:tcPr>
          <w:p w14:paraId="43CDF2B8" w14:textId="77777777" w:rsidR="001C1ACD" w:rsidRPr="003B15B2" w:rsidRDefault="001C1ACD" w:rsidP="004560EA">
            <w:pPr>
              <w:spacing w:line="276" w:lineRule="auto"/>
              <w:contextualSpacing/>
              <w:jc w:val="center"/>
              <w:rPr>
                <w:rFonts w:ascii="Times New Roman" w:hAnsi="Times New Roman" w:cs="Times New Roman"/>
                <w:sz w:val="24"/>
                <w:szCs w:val="24"/>
              </w:rPr>
            </w:pPr>
            <w:r w:rsidRPr="003B15B2">
              <w:rPr>
                <w:rFonts w:ascii="Times New Roman" w:hAnsi="Times New Roman" w:cs="Times New Roman"/>
                <w:sz w:val="24"/>
                <w:szCs w:val="24"/>
              </w:rPr>
              <w:t>0.100±0.00</w:t>
            </w:r>
          </w:p>
        </w:tc>
        <w:tc>
          <w:tcPr>
            <w:tcW w:w="2394" w:type="dxa"/>
          </w:tcPr>
          <w:p w14:paraId="4EE54AFE" w14:textId="77777777" w:rsidR="001C1ACD" w:rsidRPr="003B15B2" w:rsidRDefault="001C1ACD" w:rsidP="004560EA">
            <w:pPr>
              <w:spacing w:line="276" w:lineRule="auto"/>
              <w:contextualSpacing/>
              <w:jc w:val="center"/>
              <w:rPr>
                <w:rFonts w:ascii="Times New Roman" w:hAnsi="Times New Roman" w:cs="Times New Roman"/>
                <w:sz w:val="24"/>
                <w:szCs w:val="24"/>
              </w:rPr>
            </w:pPr>
            <w:r w:rsidRPr="003B15B2">
              <w:rPr>
                <w:rFonts w:ascii="Times New Roman" w:hAnsi="Times New Roman" w:cs="Times New Roman"/>
                <w:sz w:val="24"/>
                <w:szCs w:val="24"/>
              </w:rPr>
              <w:t>0.065±0.56</w:t>
            </w:r>
          </w:p>
        </w:tc>
        <w:tc>
          <w:tcPr>
            <w:tcW w:w="2394" w:type="dxa"/>
          </w:tcPr>
          <w:p w14:paraId="4D7ADD6C" w14:textId="77777777" w:rsidR="001C1ACD" w:rsidRPr="003B15B2" w:rsidRDefault="001C1ACD" w:rsidP="004560EA">
            <w:pPr>
              <w:tabs>
                <w:tab w:val="left" w:pos="1166"/>
              </w:tabs>
              <w:spacing w:line="276" w:lineRule="auto"/>
              <w:contextualSpacing/>
              <w:jc w:val="center"/>
              <w:rPr>
                <w:rFonts w:ascii="Times New Roman" w:hAnsi="Times New Roman" w:cs="Times New Roman"/>
                <w:sz w:val="24"/>
                <w:szCs w:val="24"/>
              </w:rPr>
            </w:pPr>
            <w:r w:rsidRPr="003B15B2">
              <w:rPr>
                <w:rFonts w:ascii="Times New Roman" w:hAnsi="Times New Roman" w:cs="Times New Roman"/>
                <w:sz w:val="24"/>
                <w:szCs w:val="24"/>
              </w:rPr>
              <w:t>0.01</w:t>
            </w:r>
          </w:p>
          <w:p w14:paraId="7D8D4854" w14:textId="77777777" w:rsidR="001C1ACD" w:rsidRPr="003B15B2" w:rsidRDefault="001C1ACD" w:rsidP="004560EA">
            <w:pPr>
              <w:tabs>
                <w:tab w:val="left" w:pos="186"/>
              </w:tabs>
              <w:spacing w:line="276" w:lineRule="auto"/>
              <w:contextualSpacing/>
              <w:jc w:val="center"/>
              <w:rPr>
                <w:rFonts w:ascii="Times New Roman" w:hAnsi="Times New Roman" w:cs="Times New Roman"/>
                <w:sz w:val="24"/>
                <w:szCs w:val="24"/>
              </w:rPr>
            </w:pPr>
          </w:p>
        </w:tc>
      </w:tr>
      <w:tr w:rsidR="001C1ACD" w:rsidRPr="003B15B2" w14:paraId="08A4E806" w14:textId="77777777" w:rsidTr="004560EA">
        <w:trPr>
          <w:jc w:val="center"/>
        </w:trPr>
        <w:tc>
          <w:tcPr>
            <w:tcW w:w="2394" w:type="dxa"/>
          </w:tcPr>
          <w:p w14:paraId="5ACD3F01" w14:textId="77777777" w:rsidR="001C1ACD" w:rsidRPr="003B15B2" w:rsidRDefault="001C1ACD" w:rsidP="004560EA">
            <w:pPr>
              <w:spacing w:line="276" w:lineRule="auto"/>
              <w:jc w:val="center"/>
              <w:rPr>
                <w:rFonts w:ascii="Times New Roman" w:hAnsi="Times New Roman" w:cs="Times New Roman"/>
                <w:noProof/>
                <w:sz w:val="24"/>
                <w:szCs w:val="24"/>
              </w:rPr>
            </w:pPr>
            <w:r w:rsidRPr="003B15B2">
              <w:rPr>
                <w:rFonts w:ascii="Times New Roman" w:hAnsi="Times New Roman" w:cs="Times New Roman"/>
                <w:noProof/>
                <w:sz w:val="24"/>
                <w:szCs w:val="24"/>
              </w:rPr>
              <w:t>Lead</w:t>
            </w:r>
          </w:p>
        </w:tc>
        <w:tc>
          <w:tcPr>
            <w:tcW w:w="2394" w:type="dxa"/>
          </w:tcPr>
          <w:p w14:paraId="0EF6F39D" w14:textId="77777777" w:rsidR="001C1ACD" w:rsidRPr="003B15B2" w:rsidRDefault="001C1ACD" w:rsidP="004560EA">
            <w:pPr>
              <w:spacing w:line="276" w:lineRule="auto"/>
              <w:contextualSpacing/>
              <w:jc w:val="center"/>
              <w:rPr>
                <w:rFonts w:ascii="Times New Roman" w:hAnsi="Times New Roman" w:cs="Times New Roman"/>
                <w:sz w:val="24"/>
                <w:szCs w:val="24"/>
              </w:rPr>
            </w:pPr>
            <w:r w:rsidRPr="003B15B2">
              <w:rPr>
                <w:rFonts w:ascii="Times New Roman" w:hAnsi="Times New Roman" w:cs="Times New Roman"/>
                <w:sz w:val="24"/>
                <w:szCs w:val="24"/>
              </w:rPr>
              <w:t>0.836±0.07</w:t>
            </w:r>
          </w:p>
        </w:tc>
        <w:tc>
          <w:tcPr>
            <w:tcW w:w="2394" w:type="dxa"/>
          </w:tcPr>
          <w:p w14:paraId="32EC973E" w14:textId="77777777" w:rsidR="001C1ACD" w:rsidRPr="003B15B2" w:rsidRDefault="001C1ACD" w:rsidP="004560EA">
            <w:pPr>
              <w:spacing w:line="276" w:lineRule="auto"/>
              <w:contextualSpacing/>
              <w:jc w:val="center"/>
              <w:rPr>
                <w:rFonts w:ascii="Times New Roman" w:hAnsi="Times New Roman" w:cs="Times New Roman"/>
                <w:sz w:val="24"/>
                <w:szCs w:val="24"/>
              </w:rPr>
            </w:pPr>
            <w:r w:rsidRPr="003B15B2">
              <w:rPr>
                <w:rFonts w:ascii="Times New Roman" w:hAnsi="Times New Roman" w:cs="Times New Roman"/>
                <w:sz w:val="24"/>
                <w:szCs w:val="24"/>
              </w:rPr>
              <w:t>0.648±0.05</w:t>
            </w:r>
          </w:p>
        </w:tc>
        <w:tc>
          <w:tcPr>
            <w:tcW w:w="2394" w:type="dxa"/>
          </w:tcPr>
          <w:p w14:paraId="3972EAC2" w14:textId="77777777" w:rsidR="001C1ACD" w:rsidRPr="003B15B2" w:rsidRDefault="001C1ACD" w:rsidP="004560EA">
            <w:pPr>
              <w:tabs>
                <w:tab w:val="left" w:pos="1166"/>
              </w:tabs>
              <w:spacing w:line="276" w:lineRule="auto"/>
              <w:contextualSpacing/>
              <w:jc w:val="center"/>
              <w:rPr>
                <w:rFonts w:ascii="Times New Roman" w:hAnsi="Times New Roman" w:cs="Times New Roman"/>
                <w:sz w:val="24"/>
                <w:szCs w:val="24"/>
              </w:rPr>
            </w:pPr>
            <w:r w:rsidRPr="003B15B2">
              <w:rPr>
                <w:rFonts w:ascii="Times New Roman" w:hAnsi="Times New Roman" w:cs="Times New Roman"/>
                <w:sz w:val="24"/>
                <w:szCs w:val="24"/>
              </w:rPr>
              <w:t>0.02</w:t>
            </w:r>
          </w:p>
        </w:tc>
      </w:tr>
      <w:tr w:rsidR="001C1ACD" w:rsidRPr="003B15B2" w14:paraId="47901DED" w14:textId="77777777" w:rsidTr="004560EA">
        <w:trPr>
          <w:jc w:val="center"/>
        </w:trPr>
        <w:tc>
          <w:tcPr>
            <w:tcW w:w="2394" w:type="dxa"/>
          </w:tcPr>
          <w:p w14:paraId="3965F5F6" w14:textId="77777777" w:rsidR="001C1ACD" w:rsidRPr="003B15B2" w:rsidRDefault="001C1ACD" w:rsidP="004560EA">
            <w:pPr>
              <w:spacing w:line="276" w:lineRule="auto"/>
              <w:jc w:val="center"/>
              <w:rPr>
                <w:rFonts w:ascii="Times New Roman" w:hAnsi="Times New Roman" w:cs="Times New Roman"/>
                <w:noProof/>
                <w:sz w:val="24"/>
                <w:szCs w:val="24"/>
              </w:rPr>
            </w:pPr>
            <w:r w:rsidRPr="003B15B2">
              <w:rPr>
                <w:rFonts w:ascii="Times New Roman" w:hAnsi="Times New Roman" w:cs="Times New Roman"/>
                <w:noProof/>
                <w:sz w:val="24"/>
                <w:szCs w:val="24"/>
              </w:rPr>
              <w:t>Copper</w:t>
            </w:r>
          </w:p>
        </w:tc>
        <w:tc>
          <w:tcPr>
            <w:tcW w:w="2394" w:type="dxa"/>
          </w:tcPr>
          <w:p w14:paraId="1799B8A9" w14:textId="77777777" w:rsidR="001C1ACD" w:rsidRPr="003B15B2" w:rsidRDefault="001C1ACD" w:rsidP="004560EA">
            <w:pPr>
              <w:tabs>
                <w:tab w:val="left" w:pos="189"/>
              </w:tabs>
              <w:spacing w:line="276" w:lineRule="auto"/>
              <w:contextualSpacing/>
              <w:jc w:val="center"/>
              <w:rPr>
                <w:rFonts w:ascii="Times New Roman" w:hAnsi="Times New Roman" w:cs="Times New Roman"/>
                <w:sz w:val="24"/>
                <w:szCs w:val="24"/>
              </w:rPr>
            </w:pPr>
            <w:r w:rsidRPr="003B15B2">
              <w:rPr>
                <w:rFonts w:ascii="Times New Roman" w:hAnsi="Times New Roman" w:cs="Times New Roman"/>
                <w:sz w:val="24"/>
                <w:szCs w:val="24"/>
              </w:rPr>
              <w:t>2.930±0.01</w:t>
            </w:r>
          </w:p>
        </w:tc>
        <w:tc>
          <w:tcPr>
            <w:tcW w:w="2394" w:type="dxa"/>
          </w:tcPr>
          <w:p w14:paraId="7F4DDA25" w14:textId="77777777" w:rsidR="001C1ACD" w:rsidRPr="003B15B2" w:rsidRDefault="001C1ACD" w:rsidP="004560EA">
            <w:pPr>
              <w:spacing w:line="276" w:lineRule="auto"/>
              <w:contextualSpacing/>
              <w:jc w:val="center"/>
              <w:rPr>
                <w:rFonts w:ascii="Times New Roman" w:hAnsi="Times New Roman" w:cs="Times New Roman"/>
                <w:sz w:val="24"/>
                <w:szCs w:val="24"/>
              </w:rPr>
            </w:pPr>
            <w:r w:rsidRPr="003B15B2">
              <w:rPr>
                <w:rFonts w:ascii="Times New Roman" w:hAnsi="Times New Roman" w:cs="Times New Roman"/>
                <w:sz w:val="24"/>
                <w:szCs w:val="24"/>
              </w:rPr>
              <w:t>1.648±0.94</w:t>
            </w:r>
          </w:p>
        </w:tc>
        <w:tc>
          <w:tcPr>
            <w:tcW w:w="2394" w:type="dxa"/>
          </w:tcPr>
          <w:p w14:paraId="68B6CAD4" w14:textId="77777777" w:rsidR="001C1ACD" w:rsidRPr="003B15B2" w:rsidRDefault="001C1ACD" w:rsidP="004560EA">
            <w:pPr>
              <w:tabs>
                <w:tab w:val="left" w:pos="1166"/>
              </w:tabs>
              <w:spacing w:line="276" w:lineRule="auto"/>
              <w:contextualSpacing/>
              <w:jc w:val="center"/>
              <w:rPr>
                <w:rFonts w:ascii="Times New Roman" w:hAnsi="Times New Roman" w:cs="Times New Roman"/>
                <w:sz w:val="24"/>
                <w:szCs w:val="24"/>
              </w:rPr>
            </w:pPr>
            <w:r w:rsidRPr="003B15B2">
              <w:rPr>
                <w:rFonts w:ascii="Times New Roman" w:hAnsi="Times New Roman" w:cs="Times New Roman"/>
                <w:sz w:val="24"/>
                <w:szCs w:val="24"/>
              </w:rPr>
              <w:t>0.01</w:t>
            </w:r>
          </w:p>
        </w:tc>
      </w:tr>
      <w:tr w:rsidR="001C1ACD" w:rsidRPr="003B15B2" w14:paraId="376B6557" w14:textId="77777777" w:rsidTr="004560EA">
        <w:trPr>
          <w:jc w:val="center"/>
        </w:trPr>
        <w:tc>
          <w:tcPr>
            <w:tcW w:w="2394" w:type="dxa"/>
          </w:tcPr>
          <w:p w14:paraId="7ED8F10C" w14:textId="77777777" w:rsidR="001C1ACD" w:rsidRPr="003B15B2" w:rsidRDefault="001C1ACD" w:rsidP="004560EA">
            <w:pPr>
              <w:spacing w:line="276" w:lineRule="auto"/>
              <w:jc w:val="center"/>
              <w:rPr>
                <w:rFonts w:ascii="Times New Roman" w:hAnsi="Times New Roman" w:cs="Times New Roman"/>
                <w:noProof/>
                <w:sz w:val="24"/>
                <w:szCs w:val="24"/>
              </w:rPr>
            </w:pPr>
            <w:r w:rsidRPr="003B15B2">
              <w:rPr>
                <w:rFonts w:ascii="Times New Roman" w:hAnsi="Times New Roman" w:cs="Times New Roman"/>
                <w:noProof/>
                <w:sz w:val="24"/>
                <w:szCs w:val="24"/>
              </w:rPr>
              <w:t>Arsenic</w:t>
            </w:r>
          </w:p>
        </w:tc>
        <w:tc>
          <w:tcPr>
            <w:tcW w:w="2394" w:type="dxa"/>
          </w:tcPr>
          <w:p w14:paraId="63A46566" w14:textId="77777777" w:rsidR="001C1ACD" w:rsidRPr="003B15B2" w:rsidRDefault="001C1ACD" w:rsidP="004560EA">
            <w:pPr>
              <w:spacing w:line="276" w:lineRule="auto"/>
              <w:contextualSpacing/>
              <w:jc w:val="center"/>
              <w:rPr>
                <w:rFonts w:ascii="Times New Roman" w:hAnsi="Times New Roman" w:cs="Times New Roman"/>
                <w:sz w:val="24"/>
                <w:szCs w:val="24"/>
              </w:rPr>
            </w:pPr>
            <w:r w:rsidRPr="003B15B2">
              <w:rPr>
                <w:rFonts w:ascii="Times New Roman" w:hAnsi="Times New Roman" w:cs="Times New Roman"/>
                <w:sz w:val="24"/>
                <w:szCs w:val="24"/>
              </w:rPr>
              <w:t>0.084±0.01</w:t>
            </w:r>
          </w:p>
        </w:tc>
        <w:tc>
          <w:tcPr>
            <w:tcW w:w="2394" w:type="dxa"/>
          </w:tcPr>
          <w:p w14:paraId="34D2E6A0" w14:textId="77777777" w:rsidR="001C1ACD" w:rsidRPr="003B15B2" w:rsidRDefault="001C1ACD" w:rsidP="004560EA">
            <w:pPr>
              <w:spacing w:line="276" w:lineRule="auto"/>
              <w:contextualSpacing/>
              <w:jc w:val="center"/>
              <w:rPr>
                <w:rFonts w:ascii="Times New Roman" w:hAnsi="Times New Roman" w:cs="Times New Roman"/>
                <w:sz w:val="24"/>
                <w:szCs w:val="24"/>
              </w:rPr>
            </w:pPr>
            <w:r w:rsidRPr="003B15B2">
              <w:rPr>
                <w:rFonts w:ascii="Times New Roman" w:hAnsi="Times New Roman" w:cs="Times New Roman"/>
                <w:sz w:val="24"/>
                <w:szCs w:val="24"/>
              </w:rPr>
              <w:t>0.065±0.02</w:t>
            </w:r>
          </w:p>
        </w:tc>
        <w:tc>
          <w:tcPr>
            <w:tcW w:w="2394" w:type="dxa"/>
          </w:tcPr>
          <w:p w14:paraId="19E66989" w14:textId="77777777" w:rsidR="001C1ACD" w:rsidRPr="003B15B2" w:rsidRDefault="001C1ACD" w:rsidP="004560EA">
            <w:pPr>
              <w:tabs>
                <w:tab w:val="left" w:pos="1166"/>
              </w:tabs>
              <w:spacing w:line="276" w:lineRule="auto"/>
              <w:contextualSpacing/>
              <w:jc w:val="center"/>
              <w:rPr>
                <w:rFonts w:ascii="Times New Roman" w:hAnsi="Times New Roman" w:cs="Times New Roman"/>
                <w:sz w:val="24"/>
                <w:szCs w:val="24"/>
              </w:rPr>
            </w:pPr>
            <w:r w:rsidRPr="003B15B2">
              <w:rPr>
                <w:rFonts w:ascii="Times New Roman" w:hAnsi="Times New Roman" w:cs="Times New Roman"/>
                <w:sz w:val="24"/>
                <w:szCs w:val="24"/>
              </w:rPr>
              <w:t>0.05</w:t>
            </w:r>
          </w:p>
        </w:tc>
      </w:tr>
    </w:tbl>
    <w:p w14:paraId="2E1B99C4" w14:textId="77777777" w:rsidR="00B13F81" w:rsidRPr="003B15B2" w:rsidRDefault="00B13F81" w:rsidP="00B13F81">
      <w:pPr>
        <w:tabs>
          <w:tab w:val="left" w:pos="1166"/>
        </w:tabs>
        <w:jc w:val="both"/>
        <w:rPr>
          <w:rFonts w:ascii="Times New Roman" w:hAnsi="Times New Roman" w:cs="Times New Roman"/>
          <w:b/>
          <w:bCs/>
          <w:sz w:val="24"/>
          <w:szCs w:val="24"/>
        </w:rPr>
      </w:pPr>
      <w:r w:rsidRPr="003B15B2">
        <w:rPr>
          <w:rFonts w:ascii="Times New Roman" w:hAnsi="Times New Roman" w:cs="Times New Roman"/>
          <w:b/>
          <w:bCs/>
          <w:sz w:val="24"/>
          <w:szCs w:val="24"/>
        </w:rPr>
        <w:t xml:space="preserve">Key: FEPA = Federal Environmental Protection Agency; mg/L = Milligram per </w:t>
      </w:r>
      <w:proofErr w:type="spellStart"/>
      <w:r w:rsidRPr="003B15B2">
        <w:rPr>
          <w:rFonts w:ascii="Times New Roman" w:hAnsi="Times New Roman" w:cs="Times New Roman"/>
          <w:b/>
          <w:bCs/>
          <w:sz w:val="24"/>
          <w:szCs w:val="24"/>
        </w:rPr>
        <w:t>litre</w:t>
      </w:r>
      <w:proofErr w:type="spellEnd"/>
    </w:p>
    <w:p w14:paraId="73E6C1E7" w14:textId="6FEE988A" w:rsidR="00B13F81" w:rsidRDefault="00B13F81" w:rsidP="00677D49">
      <w:pPr>
        <w:jc w:val="both"/>
        <w:rPr>
          <w:rFonts w:ascii="Times New Roman" w:hAnsi="Times New Roman" w:cs="Times New Roman"/>
          <w:bCs/>
          <w:sz w:val="24"/>
          <w:szCs w:val="24"/>
        </w:rPr>
      </w:pPr>
    </w:p>
    <w:p w14:paraId="76A9A29E" w14:textId="77777777" w:rsidR="007D7898" w:rsidRPr="007D7898" w:rsidRDefault="007D7898" w:rsidP="00677D49">
      <w:pPr>
        <w:jc w:val="both"/>
        <w:rPr>
          <w:rFonts w:ascii="Times New Roman" w:hAnsi="Times New Roman" w:cs="Times New Roman"/>
          <w:b/>
          <w:bCs/>
          <w:sz w:val="24"/>
          <w:szCs w:val="24"/>
        </w:rPr>
      </w:pPr>
      <w:r w:rsidRPr="007D7898">
        <w:rPr>
          <w:rFonts w:ascii="Times New Roman" w:hAnsi="Times New Roman" w:cs="Times New Roman"/>
          <w:b/>
          <w:bCs/>
          <w:sz w:val="24"/>
          <w:szCs w:val="24"/>
        </w:rPr>
        <w:t>3.3 Result of GC analysis</w:t>
      </w:r>
      <w:r w:rsidR="00AE67D9">
        <w:rPr>
          <w:rFonts w:ascii="Times New Roman" w:hAnsi="Times New Roman" w:cs="Times New Roman"/>
          <w:b/>
          <w:bCs/>
          <w:sz w:val="24"/>
          <w:szCs w:val="24"/>
        </w:rPr>
        <w:t xml:space="preserve"> of sewage wastewater</w:t>
      </w:r>
    </w:p>
    <w:p w14:paraId="64D07039" w14:textId="77777777" w:rsidR="00853040" w:rsidRPr="003B15B2" w:rsidRDefault="00853040" w:rsidP="007D7898">
      <w:pPr>
        <w:autoSpaceDE w:val="0"/>
        <w:autoSpaceDN w:val="0"/>
        <w:adjustRightInd w:val="0"/>
        <w:spacing w:after="0" w:line="240" w:lineRule="auto"/>
        <w:contextualSpacing/>
        <w:jc w:val="both"/>
        <w:rPr>
          <w:rFonts w:ascii="Times New Roman" w:hAnsi="Times New Roman" w:cs="Times New Roman"/>
          <w:sz w:val="24"/>
          <w:szCs w:val="24"/>
        </w:rPr>
      </w:pPr>
      <w:r w:rsidRPr="003B15B2">
        <w:rPr>
          <w:rFonts w:ascii="Times New Roman" w:hAnsi="Times New Roman" w:cs="Times New Roman"/>
          <w:noProof/>
          <w:sz w:val="24"/>
          <w:szCs w:val="24"/>
        </w:rPr>
        <w:lastRenderedPageBreak/>
        <w:drawing>
          <wp:inline distT="0" distB="0" distL="0" distR="0" wp14:anchorId="2F447119" wp14:editId="11EF4364">
            <wp:extent cx="6381750" cy="355282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381750" cy="3552825"/>
                    </a:xfrm>
                    <a:prstGeom prst="rect">
                      <a:avLst/>
                    </a:prstGeom>
                  </pic:spPr>
                </pic:pic>
              </a:graphicData>
            </a:graphic>
          </wp:inline>
        </w:drawing>
      </w:r>
    </w:p>
    <w:p w14:paraId="2B6E190B" w14:textId="3BAF2885" w:rsidR="00853040" w:rsidRPr="003B15B2" w:rsidRDefault="00853040" w:rsidP="007D7898">
      <w:pPr>
        <w:tabs>
          <w:tab w:val="left" w:pos="666"/>
          <w:tab w:val="left" w:pos="6154"/>
        </w:tabs>
        <w:spacing w:after="0" w:line="240" w:lineRule="auto"/>
        <w:contextualSpacing/>
        <w:jc w:val="both"/>
        <w:rPr>
          <w:rFonts w:ascii="Times New Roman" w:hAnsi="Times New Roman" w:cs="Times New Roman"/>
          <w:b/>
          <w:color w:val="000000"/>
          <w:sz w:val="24"/>
          <w:szCs w:val="24"/>
        </w:rPr>
      </w:pPr>
      <w:r w:rsidRPr="00B13A92">
        <w:rPr>
          <w:rFonts w:ascii="Times New Roman" w:hAnsi="Times New Roman" w:cs="Times New Roman"/>
          <w:b/>
          <w:color w:val="000000"/>
          <w:sz w:val="24"/>
          <w:szCs w:val="24"/>
        </w:rPr>
        <w:t>Fig</w:t>
      </w:r>
      <w:r w:rsidRPr="003B15B2">
        <w:rPr>
          <w:rFonts w:ascii="Times New Roman" w:hAnsi="Times New Roman" w:cs="Times New Roman"/>
          <w:b/>
          <w:color w:val="000000"/>
          <w:sz w:val="24"/>
          <w:szCs w:val="24"/>
        </w:rPr>
        <w:t xml:space="preserve">ure </w:t>
      </w:r>
      <w:r w:rsidR="004735C8" w:rsidRPr="003B15B2">
        <w:rPr>
          <w:rFonts w:ascii="Times New Roman" w:hAnsi="Times New Roman" w:cs="Times New Roman"/>
          <w:b/>
          <w:color w:val="000000"/>
          <w:sz w:val="24"/>
          <w:szCs w:val="24"/>
        </w:rPr>
        <w:t>3</w:t>
      </w:r>
      <w:r w:rsidRPr="003B15B2">
        <w:rPr>
          <w:rFonts w:ascii="Times New Roman" w:hAnsi="Times New Roman" w:cs="Times New Roman"/>
          <w:b/>
          <w:color w:val="000000"/>
          <w:sz w:val="24"/>
          <w:szCs w:val="24"/>
        </w:rPr>
        <w:t>: Gas chromatographic mass spectral profile of the sewage</w:t>
      </w:r>
      <w:r w:rsidR="0014051F" w:rsidRPr="003B15B2">
        <w:rPr>
          <w:rFonts w:ascii="Times New Roman" w:hAnsi="Times New Roman" w:cs="Times New Roman"/>
          <w:b/>
          <w:color w:val="000000"/>
          <w:sz w:val="24"/>
          <w:szCs w:val="24"/>
        </w:rPr>
        <w:t xml:space="preserve"> wastewater </w:t>
      </w:r>
    </w:p>
    <w:p w14:paraId="39C388C6" w14:textId="77777777" w:rsidR="00853040" w:rsidRPr="00AE67D9" w:rsidRDefault="00853040" w:rsidP="00EA6229">
      <w:pPr>
        <w:autoSpaceDE w:val="0"/>
        <w:autoSpaceDN w:val="0"/>
        <w:adjustRightInd w:val="0"/>
        <w:spacing w:after="0" w:line="240" w:lineRule="auto"/>
        <w:jc w:val="both"/>
        <w:rPr>
          <w:rFonts w:ascii="Times New Roman" w:hAnsi="Times New Roman" w:cs="Times New Roman"/>
          <w:sz w:val="20"/>
          <w:szCs w:val="24"/>
        </w:rPr>
      </w:pPr>
      <w:r w:rsidRPr="00AE67D9">
        <w:rPr>
          <w:rFonts w:ascii="Times New Roman" w:hAnsi="Times New Roman" w:cs="Times New Roman"/>
          <w:b/>
          <w:sz w:val="20"/>
          <w:szCs w:val="24"/>
        </w:rPr>
        <w:t>Key</w:t>
      </w:r>
      <w:r w:rsidRPr="00AE67D9">
        <w:rPr>
          <w:rFonts w:ascii="Times New Roman" w:hAnsi="Times New Roman" w:cs="Times New Roman"/>
          <w:sz w:val="20"/>
          <w:szCs w:val="24"/>
        </w:rPr>
        <w:t>: 1. 4-Heptafluorobutyryloxyhexadecane; 2. 3-Tridecene, (Z)-; 3. Benzene, 1-ethyl-3-methyl-; 4. Benzene, 1</w:t>
      </w:r>
      <w:r w:rsidR="000D77FA" w:rsidRPr="00AE67D9">
        <w:rPr>
          <w:rFonts w:ascii="Times New Roman" w:hAnsi="Times New Roman" w:cs="Times New Roman"/>
          <w:sz w:val="20"/>
          <w:szCs w:val="24"/>
        </w:rPr>
        <w:t>, 2, 3</w:t>
      </w:r>
      <w:r w:rsidRPr="00AE67D9">
        <w:rPr>
          <w:rFonts w:ascii="Times New Roman" w:hAnsi="Times New Roman" w:cs="Times New Roman"/>
          <w:sz w:val="20"/>
          <w:szCs w:val="24"/>
        </w:rPr>
        <w:t xml:space="preserve">-trimethyl-; 5. Cycloheptane, methyl-; 6. </w:t>
      </w:r>
      <w:proofErr w:type="spellStart"/>
      <w:r w:rsidRPr="00AE67D9">
        <w:rPr>
          <w:rFonts w:ascii="Times New Roman" w:hAnsi="Times New Roman" w:cs="Times New Roman"/>
          <w:sz w:val="20"/>
          <w:szCs w:val="24"/>
        </w:rPr>
        <w:t>Decane</w:t>
      </w:r>
      <w:proofErr w:type="spellEnd"/>
      <w:r w:rsidRPr="00AE67D9">
        <w:rPr>
          <w:rFonts w:ascii="Times New Roman" w:hAnsi="Times New Roman" w:cs="Times New Roman"/>
          <w:sz w:val="20"/>
          <w:szCs w:val="24"/>
        </w:rPr>
        <w:t xml:space="preserve">; 7. 5-Eicosene, (E)-; 8. </w:t>
      </w:r>
      <w:proofErr w:type="spellStart"/>
      <w:r w:rsidRPr="00AE67D9">
        <w:rPr>
          <w:rFonts w:ascii="Times New Roman" w:hAnsi="Times New Roman" w:cs="Times New Roman"/>
          <w:sz w:val="20"/>
          <w:szCs w:val="24"/>
        </w:rPr>
        <w:t>Decyloctyl</w:t>
      </w:r>
      <w:proofErr w:type="spellEnd"/>
      <w:r w:rsidRPr="00AE67D9">
        <w:rPr>
          <w:rFonts w:ascii="Times New Roman" w:hAnsi="Times New Roman" w:cs="Times New Roman"/>
          <w:sz w:val="20"/>
          <w:szCs w:val="24"/>
        </w:rPr>
        <w:t xml:space="preserve"> ether; 9. Dichloroacetic acid, 2-</w:t>
      </w:r>
      <w:r w:rsidR="000D77FA" w:rsidRPr="00AE67D9">
        <w:rPr>
          <w:rFonts w:ascii="Times New Roman" w:hAnsi="Times New Roman" w:cs="Times New Roman"/>
          <w:sz w:val="20"/>
          <w:szCs w:val="24"/>
        </w:rPr>
        <w:t>pentadecyl ester</w:t>
      </w:r>
      <w:r w:rsidRPr="00AE67D9">
        <w:rPr>
          <w:rFonts w:ascii="Times New Roman" w:hAnsi="Times New Roman" w:cs="Times New Roman"/>
          <w:sz w:val="20"/>
          <w:szCs w:val="24"/>
        </w:rPr>
        <w:t xml:space="preserve">; 10. 4-Propylcyclohexanone; 11.  1-Fluorononane; 12. Cyanoacetic acid, tetradecyl ester; 13. Naphthalene, </w:t>
      </w:r>
      <w:proofErr w:type="spellStart"/>
      <w:r w:rsidRPr="00AE67D9">
        <w:rPr>
          <w:rFonts w:ascii="Times New Roman" w:hAnsi="Times New Roman" w:cs="Times New Roman"/>
          <w:sz w:val="20"/>
          <w:szCs w:val="24"/>
        </w:rPr>
        <w:t>decahydro</w:t>
      </w:r>
      <w:proofErr w:type="spellEnd"/>
      <w:r w:rsidRPr="00AE67D9">
        <w:rPr>
          <w:rFonts w:ascii="Times New Roman" w:hAnsi="Times New Roman" w:cs="Times New Roman"/>
          <w:sz w:val="20"/>
          <w:szCs w:val="24"/>
        </w:rPr>
        <w:t xml:space="preserve">-, trans- 14. </w:t>
      </w:r>
      <w:proofErr w:type="spellStart"/>
      <w:r w:rsidRPr="00AE67D9">
        <w:rPr>
          <w:rFonts w:ascii="Times New Roman" w:hAnsi="Times New Roman" w:cs="Times New Roman"/>
          <w:sz w:val="20"/>
          <w:szCs w:val="24"/>
        </w:rPr>
        <w:t>Decane</w:t>
      </w:r>
      <w:proofErr w:type="spellEnd"/>
      <w:r w:rsidRPr="00AE67D9">
        <w:rPr>
          <w:rFonts w:ascii="Times New Roman" w:hAnsi="Times New Roman" w:cs="Times New Roman"/>
          <w:sz w:val="20"/>
          <w:szCs w:val="24"/>
        </w:rPr>
        <w:t xml:space="preserve">, 1-fluoro-; 15. 2-Trifluoroacetoxytridecane; 16. Oxalic acid, </w:t>
      </w:r>
      <w:proofErr w:type="spellStart"/>
      <w:r w:rsidRPr="00AE67D9">
        <w:rPr>
          <w:rFonts w:ascii="Times New Roman" w:hAnsi="Times New Roman" w:cs="Times New Roman"/>
          <w:sz w:val="20"/>
          <w:szCs w:val="24"/>
        </w:rPr>
        <w:t>allylundecyl</w:t>
      </w:r>
      <w:proofErr w:type="spellEnd"/>
      <w:r w:rsidRPr="00AE67D9">
        <w:rPr>
          <w:rFonts w:ascii="Times New Roman" w:hAnsi="Times New Roman" w:cs="Times New Roman"/>
          <w:sz w:val="20"/>
          <w:szCs w:val="24"/>
        </w:rPr>
        <w:t xml:space="preserve"> ester; 17. Cycloheptane, methyl-; 18. Pentadec-7-ene, 7-bromomethyl-; 19. Carbonic acid, nonyl prop-1-en-2-y-l-ester; 20. </w:t>
      </w:r>
      <w:r w:rsidR="000D77FA" w:rsidRPr="00AE67D9">
        <w:rPr>
          <w:rFonts w:ascii="Times New Roman" w:hAnsi="Times New Roman" w:cs="Times New Roman"/>
          <w:sz w:val="20"/>
          <w:szCs w:val="24"/>
        </w:rPr>
        <w:t>Trans-4a-Methyl-decahydronaphthalene</w:t>
      </w:r>
      <w:r w:rsidRPr="00AE67D9">
        <w:rPr>
          <w:rFonts w:ascii="Times New Roman" w:hAnsi="Times New Roman" w:cs="Times New Roman"/>
          <w:sz w:val="20"/>
          <w:szCs w:val="24"/>
        </w:rPr>
        <w:t xml:space="preserve">; 21. Dodecane; 22. Carbonic acid, </w:t>
      </w:r>
      <w:proofErr w:type="spellStart"/>
      <w:r w:rsidRPr="00AE67D9">
        <w:rPr>
          <w:rFonts w:ascii="Times New Roman" w:hAnsi="Times New Roman" w:cs="Times New Roman"/>
          <w:sz w:val="20"/>
          <w:szCs w:val="24"/>
        </w:rPr>
        <w:t>eicosyl</w:t>
      </w:r>
      <w:proofErr w:type="spellEnd"/>
      <w:r w:rsidRPr="00AE67D9">
        <w:rPr>
          <w:rFonts w:ascii="Times New Roman" w:hAnsi="Times New Roman" w:cs="Times New Roman"/>
          <w:sz w:val="20"/>
          <w:szCs w:val="24"/>
        </w:rPr>
        <w:t xml:space="preserve"> vinyl ester; 23. 2-Heptenal, (E)-; 24. Tetradecane; 25. 1,3-Propanediol, dodecyl ethyl ether; 26. 1-Heptanol, 2-propyl-; 27. 10-Methylnonadecane; 28. Hexadecane; 29. Epinephrine; 30. </w:t>
      </w:r>
      <w:proofErr w:type="spellStart"/>
      <w:r w:rsidRPr="00AE67D9">
        <w:rPr>
          <w:rFonts w:ascii="Times New Roman" w:hAnsi="Times New Roman" w:cs="Times New Roman"/>
          <w:sz w:val="20"/>
          <w:szCs w:val="24"/>
        </w:rPr>
        <w:t>Tetrapentacontane</w:t>
      </w:r>
      <w:proofErr w:type="spellEnd"/>
      <w:r w:rsidRPr="00AE67D9">
        <w:rPr>
          <w:rFonts w:ascii="Times New Roman" w:hAnsi="Times New Roman" w:cs="Times New Roman"/>
          <w:sz w:val="20"/>
          <w:szCs w:val="24"/>
        </w:rPr>
        <w:t xml:space="preserve">, 1,5 - 4-dibromo-; 31. Decanoic acid, 2-propenyl ester; 32. Z-(13,14-Epoxy)tetradec-11-en-1-ol acetate; 33. Dodecane, 2-methyl-; 34. 2-methyloctacosane; 35. Oxalic acid, 3,5-difluorophenyl tetradecyl ester; 36. </w:t>
      </w:r>
      <w:proofErr w:type="spellStart"/>
      <w:r w:rsidRPr="00AE67D9">
        <w:rPr>
          <w:rFonts w:ascii="Times New Roman" w:hAnsi="Times New Roman" w:cs="Times New Roman"/>
          <w:sz w:val="20"/>
          <w:szCs w:val="24"/>
        </w:rPr>
        <w:t>Octyltetracosyl</w:t>
      </w:r>
      <w:proofErr w:type="spellEnd"/>
      <w:r w:rsidRPr="00AE67D9">
        <w:rPr>
          <w:rFonts w:ascii="Times New Roman" w:hAnsi="Times New Roman" w:cs="Times New Roman"/>
          <w:sz w:val="20"/>
          <w:szCs w:val="24"/>
        </w:rPr>
        <w:t xml:space="preserve"> ether; 37. Estra-1,3,5(10)-trien-17.beta.-ol; 38. Eicosane; 39. Dotriacontane, 1-iodo-; 40. </w:t>
      </w:r>
      <w:proofErr w:type="spellStart"/>
      <w:r w:rsidRPr="00AE67D9">
        <w:rPr>
          <w:rFonts w:ascii="Times New Roman" w:hAnsi="Times New Roman" w:cs="Times New Roman"/>
          <w:sz w:val="20"/>
          <w:szCs w:val="24"/>
        </w:rPr>
        <w:t>Octadecanesulphonyl</w:t>
      </w:r>
      <w:proofErr w:type="spellEnd"/>
      <w:r w:rsidRPr="00AE67D9">
        <w:rPr>
          <w:rFonts w:ascii="Times New Roman" w:hAnsi="Times New Roman" w:cs="Times New Roman"/>
          <w:sz w:val="20"/>
          <w:szCs w:val="24"/>
        </w:rPr>
        <w:t xml:space="preserve"> chloride; 41. 2-Methylhexacosane; 42. Heptadecane, 3-methyl-; 43. 1-Octadecene; 44. Pentadecane; 45. </w:t>
      </w:r>
      <w:proofErr w:type="spellStart"/>
      <w:r w:rsidRPr="00AE67D9">
        <w:rPr>
          <w:rFonts w:ascii="Times New Roman" w:hAnsi="Times New Roman" w:cs="Times New Roman"/>
          <w:sz w:val="20"/>
          <w:szCs w:val="24"/>
        </w:rPr>
        <w:t>Cyclohexadecane</w:t>
      </w:r>
      <w:proofErr w:type="spellEnd"/>
      <w:r w:rsidRPr="00AE67D9">
        <w:rPr>
          <w:rFonts w:ascii="Times New Roman" w:hAnsi="Times New Roman" w:cs="Times New Roman"/>
          <w:sz w:val="20"/>
          <w:szCs w:val="24"/>
        </w:rPr>
        <w:t xml:space="preserve">; 46. </w:t>
      </w:r>
      <w:proofErr w:type="spellStart"/>
      <w:r w:rsidRPr="00AE67D9">
        <w:rPr>
          <w:rFonts w:ascii="Times New Roman" w:hAnsi="Times New Roman" w:cs="Times New Roman"/>
          <w:sz w:val="20"/>
          <w:szCs w:val="24"/>
        </w:rPr>
        <w:t>Heneicosane</w:t>
      </w:r>
      <w:proofErr w:type="spellEnd"/>
      <w:r w:rsidRPr="00AE67D9">
        <w:rPr>
          <w:rFonts w:ascii="Times New Roman" w:hAnsi="Times New Roman" w:cs="Times New Roman"/>
          <w:sz w:val="20"/>
          <w:szCs w:val="24"/>
        </w:rPr>
        <w:t xml:space="preserve">, 11-pentyl-; 47. </w:t>
      </w:r>
      <w:proofErr w:type="spellStart"/>
      <w:r w:rsidRPr="00AE67D9">
        <w:rPr>
          <w:rFonts w:ascii="Times New Roman" w:hAnsi="Times New Roman" w:cs="Times New Roman"/>
          <w:sz w:val="20"/>
          <w:szCs w:val="24"/>
        </w:rPr>
        <w:t>Octacosane</w:t>
      </w:r>
      <w:proofErr w:type="spellEnd"/>
      <w:r w:rsidRPr="00AE67D9">
        <w:rPr>
          <w:rFonts w:ascii="Times New Roman" w:hAnsi="Times New Roman" w:cs="Times New Roman"/>
          <w:sz w:val="20"/>
          <w:szCs w:val="24"/>
        </w:rPr>
        <w:t xml:space="preserve">; 48. 7,9-Di-tert-butyl-1-oxaspiro(4,5)d eca-6,9-diene-2,8-dione; 49. Nonane, 5-butyl-; 50. Dibutyl phthalate; 51. </w:t>
      </w:r>
      <w:proofErr w:type="spellStart"/>
      <w:r w:rsidRPr="00AE67D9">
        <w:rPr>
          <w:rFonts w:ascii="Times New Roman" w:hAnsi="Times New Roman" w:cs="Times New Roman"/>
          <w:sz w:val="20"/>
          <w:szCs w:val="24"/>
        </w:rPr>
        <w:t>Pentafluoropropionic</w:t>
      </w:r>
      <w:proofErr w:type="spellEnd"/>
      <w:r w:rsidRPr="00AE67D9">
        <w:rPr>
          <w:rFonts w:ascii="Times New Roman" w:hAnsi="Times New Roman" w:cs="Times New Roman"/>
          <w:sz w:val="20"/>
          <w:szCs w:val="24"/>
        </w:rPr>
        <w:t xml:space="preserve"> acid, </w:t>
      </w:r>
      <w:proofErr w:type="spellStart"/>
      <w:r w:rsidRPr="00AE67D9">
        <w:rPr>
          <w:rFonts w:ascii="Times New Roman" w:hAnsi="Times New Roman" w:cs="Times New Roman"/>
          <w:sz w:val="20"/>
          <w:szCs w:val="24"/>
        </w:rPr>
        <w:t>pentadecyl</w:t>
      </w:r>
      <w:proofErr w:type="spellEnd"/>
      <w:r w:rsidRPr="00AE67D9">
        <w:rPr>
          <w:rFonts w:ascii="Times New Roman" w:hAnsi="Times New Roman" w:cs="Times New Roman"/>
          <w:sz w:val="20"/>
          <w:szCs w:val="24"/>
        </w:rPr>
        <w:t xml:space="preserve"> ester; 52. E-15-Heptadecenal; 53. Cyclotetradecane, 1,7,11-trimethyl-4-(1-methylethyl)-; 54. Triacontane, 1-bromo-; 55. </w:t>
      </w:r>
      <w:r w:rsidR="000E7679" w:rsidRPr="00AE67D9">
        <w:rPr>
          <w:rFonts w:ascii="Times New Roman" w:hAnsi="Times New Roman" w:cs="Times New Roman"/>
          <w:sz w:val="20"/>
          <w:szCs w:val="24"/>
        </w:rPr>
        <w:t>Tert-</w:t>
      </w:r>
      <w:proofErr w:type="spellStart"/>
      <w:r w:rsidR="000E7679" w:rsidRPr="00AE67D9">
        <w:rPr>
          <w:rFonts w:ascii="Times New Roman" w:hAnsi="Times New Roman" w:cs="Times New Roman"/>
          <w:sz w:val="20"/>
          <w:szCs w:val="24"/>
        </w:rPr>
        <w:t>Hexadecanethiol</w:t>
      </w:r>
      <w:proofErr w:type="spellEnd"/>
      <w:r w:rsidRPr="00AE67D9">
        <w:rPr>
          <w:rFonts w:ascii="Times New Roman" w:hAnsi="Times New Roman" w:cs="Times New Roman"/>
          <w:sz w:val="20"/>
          <w:szCs w:val="24"/>
        </w:rPr>
        <w:t xml:space="preserve">; 56. 1-Docosene; 57. Palmitoleic acid; 58. Carbonic acid, but-2-yn-1-yl </w:t>
      </w:r>
      <w:proofErr w:type="spellStart"/>
      <w:r w:rsidRPr="00AE67D9">
        <w:rPr>
          <w:rFonts w:ascii="Times New Roman" w:hAnsi="Times New Roman" w:cs="Times New Roman"/>
          <w:sz w:val="20"/>
          <w:szCs w:val="24"/>
        </w:rPr>
        <w:t>eicosyl</w:t>
      </w:r>
      <w:proofErr w:type="spellEnd"/>
      <w:r w:rsidRPr="00AE67D9">
        <w:rPr>
          <w:rFonts w:ascii="Times New Roman" w:hAnsi="Times New Roman" w:cs="Times New Roman"/>
          <w:sz w:val="20"/>
          <w:szCs w:val="24"/>
        </w:rPr>
        <w:t xml:space="preserve"> ester 59. </w:t>
      </w:r>
      <w:proofErr w:type="spellStart"/>
      <w:r w:rsidRPr="00AE67D9">
        <w:rPr>
          <w:rFonts w:ascii="Times New Roman" w:hAnsi="Times New Roman" w:cs="Times New Roman"/>
          <w:sz w:val="20"/>
          <w:szCs w:val="24"/>
        </w:rPr>
        <w:t>Diisooctyl</w:t>
      </w:r>
      <w:proofErr w:type="spellEnd"/>
      <w:r w:rsidRPr="00AE67D9">
        <w:rPr>
          <w:rFonts w:ascii="Times New Roman" w:hAnsi="Times New Roman" w:cs="Times New Roman"/>
          <w:sz w:val="20"/>
          <w:szCs w:val="24"/>
        </w:rPr>
        <w:t xml:space="preserve"> phthalate; 60. Cyclohexane, 1-(1,5-dimethylhexyl)-4-(4-methylpentyl)-; 61. 9-Octadecenoic acid (Z)-, 2,3-dihydroxypropyl ester; 62. Squalene</w:t>
      </w:r>
    </w:p>
    <w:p w14:paraId="1D62DC3D" w14:textId="77777777" w:rsidR="00AE67D9" w:rsidRDefault="00AE67D9" w:rsidP="006F2E34">
      <w:pPr>
        <w:autoSpaceDE w:val="0"/>
        <w:autoSpaceDN w:val="0"/>
        <w:adjustRightInd w:val="0"/>
        <w:spacing w:after="0" w:line="240" w:lineRule="auto"/>
        <w:jc w:val="both"/>
        <w:rPr>
          <w:rFonts w:ascii="Times New Roman" w:hAnsi="Times New Roman" w:cs="Times New Roman"/>
          <w:sz w:val="24"/>
          <w:szCs w:val="24"/>
        </w:rPr>
      </w:pPr>
    </w:p>
    <w:p w14:paraId="74A7CE7F" w14:textId="193C75E9" w:rsidR="006F2E34" w:rsidRDefault="006F2E34" w:rsidP="004F72AA">
      <w:pPr>
        <w:autoSpaceDE w:val="0"/>
        <w:autoSpaceDN w:val="0"/>
        <w:adjustRightInd w:val="0"/>
        <w:spacing w:after="0"/>
        <w:jc w:val="both"/>
        <w:rPr>
          <w:rFonts w:ascii="Times New Roman" w:hAnsi="Times New Roman" w:cs="Times New Roman"/>
          <w:sz w:val="24"/>
          <w:szCs w:val="24"/>
        </w:rPr>
      </w:pPr>
      <w:r w:rsidRPr="006F2E34">
        <w:rPr>
          <w:rFonts w:ascii="Times New Roman" w:hAnsi="Times New Roman" w:cs="Times New Roman"/>
          <w:sz w:val="24"/>
          <w:szCs w:val="24"/>
        </w:rPr>
        <w:t>The result of the gas chromatographic (GC-MS) ana</w:t>
      </w:r>
      <w:r w:rsidR="004559F0">
        <w:rPr>
          <w:rFonts w:ascii="Times New Roman" w:hAnsi="Times New Roman" w:cs="Times New Roman"/>
          <w:sz w:val="24"/>
          <w:szCs w:val="24"/>
        </w:rPr>
        <w:t xml:space="preserve">lysis of the sewage wastewater </w:t>
      </w:r>
      <w:r w:rsidRPr="006F2E34">
        <w:rPr>
          <w:rFonts w:ascii="Times New Roman" w:hAnsi="Times New Roman" w:cs="Times New Roman"/>
          <w:sz w:val="24"/>
          <w:szCs w:val="24"/>
        </w:rPr>
        <w:t xml:space="preserve">in </w:t>
      </w:r>
      <w:r w:rsidRPr="00B13A92">
        <w:rPr>
          <w:rFonts w:ascii="Times New Roman" w:hAnsi="Times New Roman" w:cs="Times New Roman"/>
          <w:sz w:val="24"/>
          <w:szCs w:val="24"/>
        </w:rPr>
        <w:t>Fig</w:t>
      </w:r>
      <w:r w:rsidRPr="006F2E34">
        <w:rPr>
          <w:rFonts w:ascii="Times New Roman" w:hAnsi="Times New Roman" w:cs="Times New Roman"/>
          <w:sz w:val="24"/>
          <w:szCs w:val="24"/>
        </w:rPr>
        <w:t>ure 3, reveals a complex chemical profile consisting of diverse organic compounds, detected at varying retention times and abundances. This chromatogram highlights the presence of a wide range of volatile and semi-volatile organic pollutants, many of which are associated with anthropogenic activities such as industrial discharges, domestic was</w:t>
      </w:r>
      <w:r>
        <w:rPr>
          <w:rFonts w:ascii="Times New Roman" w:hAnsi="Times New Roman" w:cs="Times New Roman"/>
          <w:sz w:val="24"/>
          <w:szCs w:val="24"/>
        </w:rPr>
        <w:t xml:space="preserve">te inputs, and pharmaceuticals. </w:t>
      </w:r>
      <w:r w:rsidRPr="006F2E34">
        <w:rPr>
          <w:rFonts w:ascii="Times New Roman" w:hAnsi="Times New Roman" w:cs="Times New Roman"/>
          <w:sz w:val="24"/>
          <w:szCs w:val="24"/>
        </w:rPr>
        <w:t xml:space="preserve">The peaks observed in the chromatogram correspond to specific compounds identified in the sewage sample. The high-intensity peaks at retention times 32.909, 34.683, and 36.276 minutes suggest that certain compounds are present in high abundance, potentially indicating their persistence or </w:t>
      </w:r>
      <w:r w:rsidRPr="006F2E34">
        <w:rPr>
          <w:rFonts w:ascii="Times New Roman" w:hAnsi="Times New Roman" w:cs="Times New Roman"/>
          <w:sz w:val="24"/>
          <w:szCs w:val="24"/>
        </w:rPr>
        <w:lastRenderedPageBreak/>
        <w:t xml:space="preserve">continuous input into the sewage stream. The identified compounds, totaling over 60, span multiple chemical classes including alkanes, esters, aromatic hydrocarbons, phthalates, alcohols, </w:t>
      </w:r>
      <w:r>
        <w:rPr>
          <w:rFonts w:ascii="Times New Roman" w:hAnsi="Times New Roman" w:cs="Times New Roman"/>
          <w:sz w:val="24"/>
          <w:szCs w:val="24"/>
        </w:rPr>
        <w:t>acids, and steroidal compounds. C</w:t>
      </w:r>
      <w:r w:rsidRPr="006F2E34">
        <w:rPr>
          <w:rFonts w:ascii="Times New Roman" w:hAnsi="Times New Roman" w:cs="Times New Roman"/>
          <w:sz w:val="24"/>
          <w:szCs w:val="24"/>
        </w:rPr>
        <w:t xml:space="preserve">ompounds such as 4-heptafluorobutyryloxyhexadecane, dibutyl phthalate, and </w:t>
      </w:r>
      <w:proofErr w:type="spellStart"/>
      <w:r w:rsidRPr="006F2E34">
        <w:rPr>
          <w:rFonts w:ascii="Times New Roman" w:hAnsi="Times New Roman" w:cs="Times New Roman"/>
          <w:sz w:val="24"/>
          <w:szCs w:val="24"/>
        </w:rPr>
        <w:t>diisooctyl</w:t>
      </w:r>
      <w:proofErr w:type="spellEnd"/>
      <w:r w:rsidRPr="006F2E34">
        <w:rPr>
          <w:rFonts w:ascii="Times New Roman" w:hAnsi="Times New Roman" w:cs="Times New Roman"/>
          <w:sz w:val="24"/>
          <w:szCs w:val="24"/>
        </w:rPr>
        <w:t xml:space="preserve"> phthalate point to industrial and plastic-related pollution, known for their endocrine-disrupting properties and environmental persistence</w:t>
      </w:r>
      <w:r w:rsidR="00B71FB5">
        <w:rPr>
          <w:rFonts w:ascii="Times New Roman" w:hAnsi="Times New Roman" w:cs="Times New Roman"/>
          <w:sz w:val="24"/>
          <w:szCs w:val="24"/>
        </w:rPr>
        <w:t xml:space="preserve"> [18], [19]</w:t>
      </w:r>
      <w:r w:rsidRPr="006F2E34">
        <w:rPr>
          <w:rFonts w:ascii="Times New Roman" w:hAnsi="Times New Roman" w:cs="Times New Roman"/>
          <w:sz w:val="24"/>
          <w:szCs w:val="24"/>
        </w:rPr>
        <w:t>. The detection of benzene derivatives (e.g., benzene, 1-ethyl-3-methyl-; benzene, 1,2,3-trimethyl-) is indicative of petroleum-based contamination, while compounds like epinephrine suggest pharmaceutical or h</w:t>
      </w:r>
      <w:r>
        <w:rPr>
          <w:rFonts w:ascii="Times New Roman" w:hAnsi="Times New Roman" w:cs="Times New Roman"/>
          <w:sz w:val="24"/>
          <w:szCs w:val="24"/>
        </w:rPr>
        <w:t xml:space="preserve">ospital effluent contributions. </w:t>
      </w:r>
      <w:r w:rsidRPr="006F2E34">
        <w:rPr>
          <w:rFonts w:ascii="Times New Roman" w:hAnsi="Times New Roman" w:cs="Times New Roman"/>
          <w:sz w:val="24"/>
          <w:szCs w:val="24"/>
        </w:rPr>
        <w:t>The presence of polycyclic structures such as decahydronaphthalene and squalene reflects potential contamination from cosmetics or oil-based substances. Aliphatic hydrocarbons such as hexadecane, eicosane, dotriacontane, and triacontane are typical of petroleum products and can accumulate in aquatic sediment</w:t>
      </w:r>
      <w:r>
        <w:rPr>
          <w:rFonts w:ascii="Times New Roman" w:hAnsi="Times New Roman" w:cs="Times New Roman"/>
          <w:sz w:val="24"/>
          <w:szCs w:val="24"/>
        </w:rPr>
        <w:t>s, affecting benthic organisms. T</w:t>
      </w:r>
      <w:r w:rsidRPr="006F2E34">
        <w:rPr>
          <w:rFonts w:ascii="Times New Roman" w:hAnsi="Times New Roman" w:cs="Times New Roman"/>
          <w:sz w:val="24"/>
          <w:szCs w:val="24"/>
        </w:rPr>
        <w:t xml:space="preserve">he chromatogram shows a series of minor peaks between 5 to 30 minutes, indicating the presence of less abundant but still significant compounds such as methylated alkanes, esters of oxalic and carbonic acids, and aromatic ethers, many of which are environmentally persistent and potentially </w:t>
      </w:r>
      <w:proofErr w:type="spellStart"/>
      <w:r w:rsidRPr="006F2E34">
        <w:rPr>
          <w:rFonts w:ascii="Times New Roman" w:hAnsi="Times New Roman" w:cs="Times New Roman"/>
          <w:sz w:val="24"/>
          <w:szCs w:val="24"/>
        </w:rPr>
        <w:t>bioaccumulative</w:t>
      </w:r>
      <w:proofErr w:type="spellEnd"/>
      <w:r w:rsidR="00B71FB5">
        <w:rPr>
          <w:rFonts w:ascii="Times New Roman" w:hAnsi="Times New Roman" w:cs="Times New Roman"/>
          <w:sz w:val="24"/>
          <w:szCs w:val="24"/>
        </w:rPr>
        <w:t xml:space="preserve"> [20], [21]</w:t>
      </w:r>
      <w:r w:rsidRPr="006F2E34">
        <w:rPr>
          <w:rFonts w:ascii="Times New Roman" w:hAnsi="Times New Roman" w:cs="Times New Roman"/>
          <w:sz w:val="24"/>
          <w:szCs w:val="24"/>
        </w:rPr>
        <w:t>.</w:t>
      </w:r>
    </w:p>
    <w:p w14:paraId="64A9E322" w14:textId="77777777" w:rsidR="00AE67D9" w:rsidRDefault="00AE67D9" w:rsidP="006F2E34">
      <w:pPr>
        <w:autoSpaceDE w:val="0"/>
        <w:autoSpaceDN w:val="0"/>
        <w:adjustRightInd w:val="0"/>
        <w:spacing w:after="0" w:line="240" w:lineRule="auto"/>
        <w:jc w:val="both"/>
        <w:rPr>
          <w:rFonts w:ascii="Times New Roman" w:hAnsi="Times New Roman" w:cs="Times New Roman"/>
          <w:sz w:val="24"/>
          <w:szCs w:val="24"/>
        </w:rPr>
      </w:pPr>
    </w:p>
    <w:p w14:paraId="647B7913" w14:textId="77777777" w:rsidR="00AE67D9" w:rsidRPr="007D7898" w:rsidRDefault="00AE67D9" w:rsidP="00AE67D9">
      <w:pPr>
        <w:jc w:val="both"/>
        <w:rPr>
          <w:rFonts w:ascii="Times New Roman" w:hAnsi="Times New Roman" w:cs="Times New Roman"/>
          <w:b/>
          <w:bCs/>
          <w:sz w:val="24"/>
          <w:szCs w:val="24"/>
        </w:rPr>
      </w:pPr>
      <w:r w:rsidRPr="007D7898">
        <w:rPr>
          <w:rFonts w:ascii="Times New Roman" w:hAnsi="Times New Roman" w:cs="Times New Roman"/>
          <w:b/>
          <w:bCs/>
          <w:sz w:val="24"/>
          <w:szCs w:val="24"/>
        </w:rPr>
        <w:t>3.</w:t>
      </w:r>
      <w:r>
        <w:rPr>
          <w:rFonts w:ascii="Times New Roman" w:hAnsi="Times New Roman" w:cs="Times New Roman"/>
          <w:b/>
          <w:bCs/>
          <w:sz w:val="24"/>
          <w:szCs w:val="24"/>
        </w:rPr>
        <w:t>4</w:t>
      </w:r>
      <w:r w:rsidRPr="007D7898">
        <w:rPr>
          <w:rFonts w:ascii="Times New Roman" w:hAnsi="Times New Roman" w:cs="Times New Roman"/>
          <w:b/>
          <w:bCs/>
          <w:sz w:val="24"/>
          <w:szCs w:val="24"/>
        </w:rPr>
        <w:t xml:space="preserve"> Result of GC analysis</w:t>
      </w:r>
      <w:r>
        <w:rPr>
          <w:rFonts w:ascii="Times New Roman" w:hAnsi="Times New Roman" w:cs="Times New Roman"/>
          <w:b/>
          <w:bCs/>
          <w:sz w:val="24"/>
          <w:szCs w:val="24"/>
        </w:rPr>
        <w:t xml:space="preserve"> of Leachate wastewater</w:t>
      </w:r>
    </w:p>
    <w:p w14:paraId="6FE0B30E" w14:textId="77777777" w:rsidR="00F47C9F" w:rsidRPr="003B15B2" w:rsidRDefault="00F47C9F" w:rsidP="004F72AA">
      <w:pPr>
        <w:spacing w:after="0" w:line="240" w:lineRule="auto"/>
        <w:contextualSpacing/>
        <w:jc w:val="both"/>
        <w:rPr>
          <w:rFonts w:ascii="Times New Roman" w:hAnsi="Times New Roman" w:cs="Times New Roman"/>
          <w:sz w:val="24"/>
          <w:szCs w:val="24"/>
        </w:rPr>
      </w:pPr>
      <w:r w:rsidRPr="003B15B2">
        <w:rPr>
          <w:rFonts w:ascii="Times New Roman" w:hAnsi="Times New Roman" w:cs="Times New Roman"/>
          <w:noProof/>
          <w:sz w:val="24"/>
          <w:szCs w:val="24"/>
        </w:rPr>
        <w:drawing>
          <wp:inline distT="0" distB="0" distL="0" distR="0" wp14:anchorId="583C3410" wp14:editId="18A62FF1">
            <wp:extent cx="5698490" cy="305154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07537" cy="3056390"/>
                    </a:xfrm>
                    <a:prstGeom prst="rect">
                      <a:avLst/>
                    </a:prstGeom>
                  </pic:spPr>
                </pic:pic>
              </a:graphicData>
            </a:graphic>
          </wp:inline>
        </w:drawing>
      </w:r>
    </w:p>
    <w:p w14:paraId="1A42022B" w14:textId="740D0C4E" w:rsidR="007210A8" w:rsidRPr="003B15B2" w:rsidRDefault="00971DF1" w:rsidP="004F72AA">
      <w:pPr>
        <w:tabs>
          <w:tab w:val="left" w:pos="666"/>
          <w:tab w:val="left" w:pos="6154"/>
        </w:tabs>
        <w:spacing w:after="0" w:line="240" w:lineRule="auto"/>
        <w:contextualSpacing/>
        <w:jc w:val="both"/>
        <w:rPr>
          <w:rFonts w:ascii="Times New Roman" w:hAnsi="Times New Roman" w:cs="Times New Roman"/>
          <w:b/>
          <w:color w:val="000000"/>
          <w:sz w:val="24"/>
          <w:szCs w:val="24"/>
        </w:rPr>
      </w:pPr>
      <w:r w:rsidRPr="00B13A92">
        <w:rPr>
          <w:rFonts w:ascii="Times New Roman" w:hAnsi="Times New Roman" w:cs="Times New Roman"/>
          <w:b/>
          <w:color w:val="000000"/>
          <w:sz w:val="24"/>
          <w:szCs w:val="24"/>
        </w:rPr>
        <w:t>Fig</w:t>
      </w:r>
      <w:r w:rsidRPr="003B15B2">
        <w:rPr>
          <w:rFonts w:ascii="Times New Roman" w:hAnsi="Times New Roman" w:cs="Times New Roman"/>
          <w:b/>
          <w:color w:val="000000"/>
          <w:sz w:val="24"/>
          <w:szCs w:val="24"/>
        </w:rPr>
        <w:t xml:space="preserve">ure </w:t>
      </w:r>
      <w:r w:rsidR="00AE67D9">
        <w:rPr>
          <w:rFonts w:ascii="Times New Roman" w:hAnsi="Times New Roman" w:cs="Times New Roman"/>
          <w:b/>
          <w:color w:val="000000"/>
          <w:sz w:val="24"/>
          <w:szCs w:val="24"/>
        </w:rPr>
        <w:t>4</w:t>
      </w:r>
      <w:r w:rsidR="007210A8" w:rsidRPr="003B15B2">
        <w:rPr>
          <w:rFonts w:ascii="Times New Roman" w:hAnsi="Times New Roman" w:cs="Times New Roman"/>
          <w:b/>
          <w:color w:val="000000"/>
          <w:sz w:val="24"/>
          <w:szCs w:val="24"/>
        </w:rPr>
        <w:t>: Gas chromatographic mass spectral profile of the leachate wastewater before treatment</w:t>
      </w:r>
    </w:p>
    <w:p w14:paraId="7159FC9E" w14:textId="77777777" w:rsidR="00F47C9F" w:rsidRPr="00AE67D9" w:rsidRDefault="00F47C9F" w:rsidP="00AE67D9">
      <w:pPr>
        <w:spacing w:after="0" w:line="240" w:lineRule="auto"/>
        <w:contextualSpacing/>
        <w:jc w:val="both"/>
        <w:rPr>
          <w:rFonts w:ascii="Times New Roman" w:hAnsi="Times New Roman" w:cs="Times New Roman"/>
          <w:sz w:val="20"/>
          <w:szCs w:val="24"/>
        </w:rPr>
      </w:pPr>
      <w:r w:rsidRPr="00AE67D9">
        <w:rPr>
          <w:rFonts w:ascii="Times New Roman" w:hAnsi="Times New Roman" w:cs="Times New Roman"/>
          <w:b/>
          <w:color w:val="000000"/>
          <w:sz w:val="20"/>
          <w:szCs w:val="24"/>
        </w:rPr>
        <w:t>Key:</w:t>
      </w:r>
      <w:r w:rsidRPr="00AE67D9">
        <w:rPr>
          <w:rFonts w:ascii="Times New Roman" w:hAnsi="Times New Roman" w:cs="Times New Roman"/>
          <w:sz w:val="20"/>
          <w:szCs w:val="24"/>
        </w:rPr>
        <w:t xml:space="preserve">Z-10-Pentadecen-1-ol; 2. 3-Trifluoroacetoxytetradecane; 3. </w:t>
      </w:r>
      <w:proofErr w:type="spellStart"/>
      <w:r w:rsidRPr="00AE67D9">
        <w:rPr>
          <w:rFonts w:ascii="Times New Roman" w:hAnsi="Times New Roman" w:cs="Times New Roman"/>
          <w:sz w:val="20"/>
          <w:szCs w:val="24"/>
        </w:rPr>
        <w:t>Dimethylmalonic</w:t>
      </w:r>
      <w:proofErr w:type="spellEnd"/>
      <w:r w:rsidRPr="00AE67D9">
        <w:rPr>
          <w:rFonts w:ascii="Times New Roman" w:hAnsi="Times New Roman" w:cs="Times New Roman"/>
          <w:sz w:val="20"/>
          <w:szCs w:val="24"/>
        </w:rPr>
        <w:t xml:space="preserve"> acid, tridecyl - 2, 3, 4-trifluorophenyl ester; 4. Benzene, 1-ethyl-3-methyl-; 5. Cyclopropane, nonyl-; 6. Benzene, 1-ethyl-3-methyl-; 7. Cyclohexane, 1,3-dimethyl-, trans-; 8. Benzene, 1,2,3-trimethyl-; 9. Carbonic acid, decyl prop-1-en-2-y-l- ester; 10. 3-Heptafluorobutyroxydodecane; 11. Chloroacetic acid, 3-tridecyl ester; 12. 1-Octadecene; 13. Eucalyptol; 14. Acetic acid, 3,7,11,15-tetramethyl--hexadecyl ester; 15. 1,3-Cyclohexanediamine; 16. Cetene; 17. E-2-Octadecadecen-1-ol; 18. Silane, </w:t>
      </w:r>
      <w:proofErr w:type="spellStart"/>
      <w:r w:rsidRPr="00AE67D9">
        <w:rPr>
          <w:rFonts w:ascii="Times New Roman" w:hAnsi="Times New Roman" w:cs="Times New Roman"/>
          <w:sz w:val="20"/>
          <w:szCs w:val="24"/>
        </w:rPr>
        <w:t>trichlorodocosyl</w:t>
      </w:r>
      <w:proofErr w:type="spellEnd"/>
      <w:r w:rsidRPr="00AE67D9">
        <w:rPr>
          <w:rFonts w:ascii="Times New Roman" w:hAnsi="Times New Roman" w:cs="Times New Roman"/>
          <w:sz w:val="20"/>
          <w:szCs w:val="24"/>
        </w:rPr>
        <w:t xml:space="preserve">-; 19. 17-Pentatriacontene; 20. Benzene, 4-ethyl-1,2-dimethyl; 21. Oxalic acid, </w:t>
      </w:r>
      <w:proofErr w:type="spellStart"/>
      <w:r w:rsidRPr="00AE67D9">
        <w:rPr>
          <w:rFonts w:ascii="Times New Roman" w:hAnsi="Times New Roman" w:cs="Times New Roman"/>
          <w:sz w:val="20"/>
          <w:szCs w:val="24"/>
        </w:rPr>
        <w:t>cyclobutylheptadecyl</w:t>
      </w:r>
      <w:proofErr w:type="spellEnd"/>
      <w:r w:rsidRPr="00AE67D9">
        <w:rPr>
          <w:rFonts w:ascii="Times New Roman" w:hAnsi="Times New Roman" w:cs="Times New Roman"/>
          <w:sz w:val="20"/>
          <w:szCs w:val="24"/>
        </w:rPr>
        <w:t xml:space="preserve"> ester; 22. Carbonic acid, </w:t>
      </w:r>
      <w:proofErr w:type="spellStart"/>
      <w:r w:rsidRPr="00AE67D9">
        <w:rPr>
          <w:rFonts w:ascii="Times New Roman" w:hAnsi="Times New Roman" w:cs="Times New Roman"/>
          <w:sz w:val="20"/>
          <w:szCs w:val="24"/>
        </w:rPr>
        <w:t>decylnonyl</w:t>
      </w:r>
      <w:proofErr w:type="spellEnd"/>
      <w:r w:rsidRPr="00AE67D9">
        <w:rPr>
          <w:rFonts w:ascii="Times New Roman" w:hAnsi="Times New Roman" w:cs="Times New Roman"/>
          <w:sz w:val="20"/>
          <w:szCs w:val="24"/>
        </w:rPr>
        <w:t xml:space="preserve"> ester</w:t>
      </w:r>
      <w:r w:rsidR="00D80538" w:rsidRPr="00AE67D9">
        <w:rPr>
          <w:rFonts w:ascii="Times New Roman" w:hAnsi="Times New Roman" w:cs="Times New Roman"/>
          <w:sz w:val="20"/>
          <w:szCs w:val="24"/>
        </w:rPr>
        <w:t>; 23</w:t>
      </w:r>
      <w:r w:rsidRPr="00AE67D9">
        <w:rPr>
          <w:rFonts w:ascii="Times New Roman" w:hAnsi="Times New Roman" w:cs="Times New Roman"/>
          <w:sz w:val="20"/>
          <w:szCs w:val="24"/>
        </w:rPr>
        <w:t>. ,4-Dimethyl-1,5-</w:t>
      </w:r>
      <w:proofErr w:type="gramStart"/>
      <w:r w:rsidRPr="00AE67D9">
        <w:rPr>
          <w:rFonts w:ascii="Times New Roman" w:hAnsi="Times New Roman" w:cs="Times New Roman"/>
          <w:sz w:val="20"/>
          <w:szCs w:val="24"/>
        </w:rPr>
        <w:t>diazabicyclo[</w:t>
      </w:r>
      <w:proofErr w:type="gramEnd"/>
      <w:r w:rsidRPr="00AE67D9">
        <w:rPr>
          <w:rFonts w:ascii="Times New Roman" w:hAnsi="Times New Roman" w:cs="Times New Roman"/>
          <w:sz w:val="20"/>
          <w:szCs w:val="24"/>
        </w:rPr>
        <w:t>3.1.0]hexane (cis)  24. 3-Heptafluorobutyroxypentadecane; 25. 2</w:t>
      </w:r>
      <w:r w:rsidR="00D80538" w:rsidRPr="00AE67D9">
        <w:rPr>
          <w:rFonts w:ascii="Times New Roman" w:hAnsi="Times New Roman" w:cs="Times New Roman"/>
          <w:sz w:val="20"/>
          <w:szCs w:val="24"/>
        </w:rPr>
        <w:t>,2</w:t>
      </w:r>
      <w:r w:rsidRPr="00AE67D9">
        <w:rPr>
          <w:rFonts w:ascii="Times New Roman" w:hAnsi="Times New Roman" w:cs="Times New Roman"/>
          <w:sz w:val="20"/>
          <w:szCs w:val="24"/>
        </w:rPr>
        <w:t>-Dimethyl-4,6-dioxo-5-(O-</w:t>
      </w:r>
      <w:r w:rsidRPr="00AE67D9">
        <w:rPr>
          <w:rFonts w:ascii="Times New Roman" w:hAnsi="Times New Roman" w:cs="Times New Roman"/>
          <w:sz w:val="20"/>
          <w:szCs w:val="24"/>
        </w:rPr>
        <w:lastRenderedPageBreak/>
        <w:t xml:space="preserve">phenylendiamin-N-methylidene)-1,3-dioxan; 26. Carbonic acid, decyl prop-1-en-2-y-l ester; 27. 1-Methyldecahydronaphthalene; 28. </w:t>
      </w:r>
      <w:proofErr w:type="spellStart"/>
      <w:r w:rsidRPr="00AE67D9">
        <w:rPr>
          <w:rFonts w:ascii="Times New Roman" w:hAnsi="Times New Roman" w:cs="Times New Roman"/>
          <w:sz w:val="20"/>
          <w:szCs w:val="24"/>
        </w:rPr>
        <w:t>Bicyclo</w:t>
      </w:r>
      <w:proofErr w:type="spellEnd"/>
      <w:r w:rsidRPr="00AE67D9">
        <w:rPr>
          <w:rFonts w:ascii="Times New Roman" w:hAnsi="Times New Roman" w:cs="Times New Roman"/>
          <w:sz w:val="20"/>
          <w:szCs w:val="24"/>
        </w:rPr>
        <w:t xml:space="preserve">[3.1.1]heptane, 2,6,6-trimethyl-, [1R-(1.alpha.,2.alpha.,5.al </w:t>
      </w:r>
      <w:proofErr w:type="spellStart"/>
      <w:r w:rsidRPr="00AE67D9">
        <w:rPr>
          <w:rFonts w:ascii="Times New Roman" w:hAnsi="Times New Roman" w:cs="Times New Roman"/>
          <w:sz w:val="20"/>
          <w:szCs w:val="24"/>
        </w:rPr>
        <w:t>pha</w:t>
      </w:r>
      <w:proofErr w:type="spellEnd"/>
      <w:r w:rsidRPr="00AE67D9">
        <w:rPr>
          <w:rFonts w:ascii="Times New Roman" w:hAnsi="Times New Roman" w:cs="Times New Roman"/>
          <w:sz w:val="20"/>
          <w:szCs w:val="24"/>
        </w:rPr>
        <w:t xml:space="preserve">.)]-; 29. 2-Octenal, (E)-; 30. 1H-Indene, 2,3-dihydro-5-methyl-; 31. Cyclohexanone, 5-methyl-2-(1-methylethyl)-, cis-; 32. </w:t>
      </w:r>
      <w:proofErr w:type="spellStart"/>
      <w:r w:rsidRPr="00AE67D9">
        <w:rPr>
          <w:rFonts w:ascii="Times New Roman" w:hAnsi="Times New Roman" w:cs="Times New Roman"/>
          <w:sz w:val="20"/>
          <w:szCs w:val="24"/>
        </w:rPr>
        <w:t>Docosylnonyl</w:t>
      </w:r>
      <w:proofErr w:type="spellEnd"/>
      <w:r w:rsidRPr="00AE67D9">
        <w:rPr>
          <w:rFonts w:ascii="Times New Roman" w:hAnsi="Times New Roman" w:cs="Times New Roman"/>
          <w:sz w:val="20"/>
          <w:szCs w:val="24"/>
        </w:rPr>
        <w:t xml:space="preserve"> ether; 33. Octane, 5-ethyl-2-methyl-; 33. </w:t>
      </w:r>
      <w:proofErr w:type="spellStart"/>
      <w:r w:rsidRPr="00AE67D9">
        <w:rPr>
          <w:rFonts w:ascii="Times New Roman" w:hAnsi="Times New Roman" w:cs="Times New Roman"/>
          <w:sz w:val="20"/>
          <w:szCs w:val="24"/>
        </w:rPr>
        <w:t>Bicyclo</w:t>
      </w:r>
      <w:proofErr w:type="spellEnd"/>
      <w:r w:rsidRPr="00AE67D9">
        <w:rPr>
          <w:rFonts w:ascii="Times New Roman" w:hAnsi="Times New Roman" w:cs="Times New Roman"/>
          <w:sz w:val="20"/>
          <w:szCs w:val="24"/>
        </w:rPr>
        <w:t>[3.1.0]hexan-2-one, 5-(1-methylethyl)-; 34. 4-Heptafluorobutyryloxyhexadecane; 35. Tridecane; 36. 37. Pulegone; 38. D-Carvone; 39. Cyclohexanol, 5-methyl-2-(1-methyl ethyl)-, acetate; 40. Cyclotetradecane; 41. 2</w:t>
      </w:r>
      <w:r w:rsidR="00D80538" w:rsidRPr="00AE67D9">
        <w:rPr>
          <w:rFonts w:ascii="Times New Roman" w:hAnsi="Times New Roman" w:cs="Times New Roman"/>
          <w:sz w:val="20"/>
          <w:szCs w:val="24"/>
        </w:rPr>
        <w:t>,4</w:t>
      </w:r>
      <w:r w:rsidRPr="00AE67D9">
        <w:rPr>
          <w:rFonts w:ascii="Times New Roman" w:hAnsi="Times New Roman" w:cs="Times New Roman"/>
          <w:sz w:val="20"/>
          <w:szCs w:val="24"/>
        </w:rPr>
        <w:t xml:space="preserve">-Di-tert-butylphenol; 42. Heptadecane; 43. Tridecane, 6-propyl; 44. Octadecane; 45. </w:t>
      </w:r>
      <w:proofErr w:type="spellStart"/>
      <w:r w:rsidRPr="00AE67D9">
        <w:rPr>
          <w:rFonts w:ascii="Times New Roman" w:hAnsi="Times New Roman" w:cs="Times New Roman"/>
          <w:sz w:val="20"/>
          <w:szCs w:val="24"/>
        </w:rPr>
        <w:t>Hexadecanoic</w:t>
      </w:r>
      <w:proofErr w:type="spellEnd"/>
      <w:r w:rsidRPr="00AE67D9">
        <w:rPr>
          <w:rFonts w:ascii="Times New Roman" w:hAnsi="Times New Roman" w:cs="Times New Roman"/>
          <w:sz w:val="20"/>
          <w:szCs w:val="24"/>
        </w:rPr>
        <w:t xml:space="preserve"> acid, methyl ester; 46. 1-Docosene; 47. Carbonic acid, hexadecyl prop-1-en-2-yl ester; 48. </w:t>
      </w:r>
      <w:proofErr w:type="spellStart"/>
      <w:r w:rsidRPr="00AE67D9">
        <w:rPr>
          <w:rFonts w:ascii="Times New Roman" w:hAnsi="Times New Roman" w:cs="Times New Roman"/>
          <w:sz w:val="20"/>
          <w:szCs w:val="24"/>
        </w:rPr>
        <w:t>Triacontyl</w:t>
      </w:r>
      <w:proofErr w:type="spellEnd"/>
      <w:r w:rsidRPr="00AE67D9">
        <w:rPr>
          <w:rFonts w:ascii="Times New Roman" w:hAnsi="Times New Roman" w:cs="Times New Roman"/>
          <w:sz w:val="20"/>
          <w:szCs w:val="24"/>
        </w:rPr>
        <w:t xml:space="preserve"> acetate; 49. </w:t>
      </w:r>
      <w:proofErr w:type="spellStart"/>
      <w:r w:rsidRPr="00AE67D9">
        <w:rPr>
          <w:rFonts w:ascii="Times New Roman" w:hAnsi="Times New Roman" w:cs="Times New Roman"/>
          <w:sz w:val="20"/>
          <w:szCs w:val="24"/>
        </w:rPr>
        <w:t>Heptadecyl</w:t>
      </w:r>
      <w:proofErr w:type="spellEnd"/>
      <w:r w:rsidRPr="00AE67D9">
        <w:rPr>
          <w:rFonts w:ascii="Times New Roman" w:hAnsi="Times New Roman" w:cs="Times New Roman"/>
          <w:sz w:val="20"/>
          <w:szCs w:val="24"/>
        </w:rPr>
        <w:t xml:space="preserve"> acetate; 50. </w:t>
      </w:r>
      <w:r w:rsidR="00D80538" w:rsidRPr="00AE67D9">
        <w:rPr>
          <w:rFonts w:ascii="Times New Roman" w:hAnsi="Times New Roman" w:cs="Times New Roman"/>
          <w:sz w:val="20"/>
          <w:szCs w:val="24"/>
        </w:rPr>
        <w:t>Trans-13-Octadecenoic</w:t>
      </w:r>
      <w:r w:rsidRPr="00AE67D9">
        <w:rPr>
          <w:rFonts w:ascii="Times New Roman" w:hAnsi="Times New Roman" w:cs="Times New Roman"/>
          <w:sz w:val="20"/>
          <w:szCs w:val="24"/>
        </w:rPr>
        <w:t xml:space="preserve"> acid; 51. cis-Vaccenic acid; 52. 11-Octadecenoic acid, methyl ester; 53. Oleic Acid; 54. 2-Piperidinone, N-[4-bromo-n-butyl]- 55. 1-Eicosene; 56. </w:t>
      </w:r>
      <w:proofErr w:type="spellStart"/>
      <w:r w:rsidRPr="00AE67D9">
        <w:rPr>
          <w:rFonts w:ascii="Times New Roman" w:hAnsi="Times New Roman" w:cs="Times New Roman"/>
          <w:sz w:val="20"/>
          <w:szCs w:val="24"/>
        </w:rPr>
        <w:t>Chloropropionic</w:t>
      </w:r>
      <w:proofErr w:type="spellEnd"/>
      <w:r w:rsidRPr="00AE67D9">
        <w:rPr>
          <w:rFonts w:ascii="Times New Roman" w:hAnsi="Times New Roman" w:cs="Times New Roman"/>
          <w:sz w:val="20"/>
          <w:szCs w:val="24"/>
        </w:rPr>
        <w:t xml:space="preserve"> acid, hexadecyl ester; 57. 1-Nonadecene; 58. Trichloroacetic acid, hexadecyl ester; 59. 2-Piperidinone, N-[4-bromo-n-butyl]</w:t>
      </w:r>
      <w:r w:rsidR="00D80538" w:rsidRPr="00AE67D9">
        <w:rPr>
          <w:rFonts w:ascii="Times New Roman" w:hAnsi="Times New Roman" w:cs="Times New Roman"/>
          <w:sz w:val="20"/>
          <w:szCs w:val="24"/>
        </w:rPr>
        <w:t>; 60</w:t>
      </w:r>
      <w:r w:rsidRPr="00AE67D9">
        <w:rPr>
          <w:rFonts w:ascii="Times New Roman" w:hAnsi="Times New Roman" w:cs="Times New Roman"/>
          <w:sz w:val="20"/>
          <w:szCs w:val="24"/>
        </w:rPr>
        <w:t xml:space="preserve">. </w:t>
      </w:r>
      <w:proofErr w:type="spellStart"/>
      <w:r w:rsidRPr="00AE67D9">
        <w:rPr>
          <w:rFonts w:ascii="Times New Roman" w:hAnsi="Times New Roman" w:cs="Times New Roman"/>
          <w:sz w:val="20"/>
          <w:szCs w:val="24"/>
        </w:rPr>
        <w:t>Cyclotetracosane</w:t>
      </w:r>
      <w:proofErr w:type="spellEnd"/>
      <w:r w:rsidRPr="00AE67D9">
        <w:rPr>
          <w:rFonts w:ascii="Times New Roman" w:hAnsi="Times New Roman" w:cs="Times New Roman"/>
          <w:sz w:val="20"/>
          <w:szCs w:val="24"/>
        </w:rPr>
        <w:t>; 61. 9-Octadecenoic acid (Z)-, 2-hydroxy-1-(hydroxymethyl</w:t>
      </w:r>
      <w:r w:rsidR="00D80538" w:rsidRPr="00AE67D9">
        <w:rPr>
          <w:rFonts w:ascii="Times New Roman" w:hAnsi="Times New Roman" w:cs="Times New Roman"/>
          <w:sz w:val="20"/>
          <w:szCs w:val="24"/>
        </w:rPr>
        <w:t>) ethyl</w:t>
      </w:r>
      <w:r w:rsidRPr="00AE67D9">
        <w:rPr>
          <w:rFonts w:ascii="Times New Roman" w:hAnsi="Times New Roman" w:cs="Times New Roman"/>
          <w:sz w:val="20"/>
          <w:szCs w:val="24"/>
        </w:rPr>
        <w:t xml:space="preserve"> ester 62. Bis(2-ethylhexyl) phthalate; 63. 17-Pentatriacontene; 64. n-Propyl 11-octadecenoate; 65. 2-Methyl-</w:t>
      </w:r>
      <w:proofErr w:type="gramStart"/>
      <w:r w:rsidRPr="00AE67D9">
        <w:rPr>
          <w:rFonts w:ascii="Times New Roman" w:hAnsi="Times New Roman" w:cs="Times New Roman"/>
          <w:sz w:val="20"/>
          <w:szCs w:val="24"/>
        </w:rPr>
        <w:t>Z,Z</w:t>
      </w:r>
      <w:proofErr w:type="gramEnd"/>
      <w:r w:rsidRPr="00AE67D9">
        <w:rPr>
          <w:rFonts w:ascii="Times New Roman" w:hAnsi="Times New Roman" w:cs="Times New Roman"/>
          <w:sz w:val="20"/>
          <w:szCs w:val="24"/>
        </w:rPr>
        <w:t>-3,13-octadecadienol; 66. Pyridine-3-carboxamide, oxime, N-2-trifluoromethylphenyl)-</w:t>
      </w:r>
    </w:p>
    <w:p w14:paraId="243D20CD" w14:textId="77777777" w:rsidR="00142EEB" w:rsidRDefault="00142EEB" w:rsidP="0094771D">
      <w:pPr>
        <w:autoSpaceDE w:val="0"/>
        <w:autoSpaceDN w:val="0"/>
        <w:adjustRightInd w:val="0"/>
        <w:spacing w:line="480" w:lineRule="auto"/>
        <w:jc w:val="both"/>
        <w:rPr>
          <w:rFonts w:ascii="Times New Roman" w:hAnsi="Times New Roman" w:cs="Times New Roman"/>
          <w:color w:val="000000"/>
          <w:sz w:val="24"/>
          <w:szCs w:val="24"/>
        </w:rPr>
      </w:pPr>
    </w:p>
    <w:p w14:paraId="5820256C" w14:textId="0365533B" w:rsidR="004F72AA" w:rsidRDefault="004F72AA" w:rsidP="007914AE">
      <w:pPr>
        <w:spacing w:after="120"/>
        <w:jc w:val="both"/>
        <w:rPr>
          <w:rFonts w:ascii="Times New Roman" w:hAnsi="Times New Roman" w:cs="Times New Roman"/>
          <w:color w:val="000000"/>
          <w:sz w:val="24"/>
          <w:szCs w:val="24"/>
        </w:rPr>
      </w:pPr>
      <w:r w:rsidRPr="004F72AA">
        <w:rPr>
          <w:rFonts w:ascii="Times New Roman" w:hAnsi="Times New Roman" w:cs="Times New Roman"/>
          <w:color w:val="000000"/>
          <w:sz w:val="24"/>
          <w:szCs w:val="24"/>
        </w:rPr>
        <w:t xml:space="preserve">The result of the gas chromatographic mass spectral (GC-MS) analysis of the leachate wastewater sample, as shown in </w:t>
      </w:r>
      <w:r w:rsidRPr="00B13A92">
        <w:rPr>
          <w:rFonts w:ascii="Times New Roman" w:hAnsi="Times New Roman" w:cs="Times New Roman"/>
          <w:color w:val="000000"/>
          <w:sz w:val="24"/>
          <w:szCs w:val="24"/>
        </w:rPr>
        <w:t>Fig</w:t>
      </w:r>
      <w:r w:rsidRPr="004F72AA">
        <w:rPr>
          <w:rFonts w:ascii="Times New Roman" w:hAnsi="Times New Roman" w:cs="Times New Roman"/>
          <w:color w:val="000000"/>
          <w:sz w:val="24"/>
          <w:szCs w:val="24"/>
        </w:rPr>
        <w:t>ure 4, illustrates the complex chemical fingerprint of untreated landfill leachate. The chromatogram displays several well-defined peaks across a broad range of retention times, with major abundance spikes occurring at 13.507 min, 31.767 min, 36.089 min, and 36.259 min. These peaks suggest the presence of high concentrations of certain organic compounds.</w:t>
      </w:r>
      <w:r>
        <w:rPr>
          <w:rFonts w:ascii="Times New Roman" w:hAnsi="Times New Roman" w:cs="Times New Roman"/>
          <w:color w:val="000000"/>
          <w:sz w:val="24"/>
          <w:szCs w:val="24"/>
        </w:rPr>
        <w:t xml:space="preserve"> </w:t>
      </w:r>
      <w:r w:rsidRPr="004F72AA">
        <w:rPr>
          <w:rFonts w:ascii="Times New Roman" w:hAnsi="Times New Roman" w:cs="Times New Roman"/>
          <w:color w:val="000000"/>
          <w:sz w:val="24"/>
          <w:szCs w:val="24"/>
        </w:rPr>
        <w:t>The GC-MS profile reveals the presence of over 60 distinct chemical compounds, spanning various classes including alcohols, esters, alkanes, aromatic hydrocarbons, phthalates, ketones, silanes, and cyclic hydrocarbons, all of which are typically associated with municipal solid waste decompositio</w:t>
      </w:r>
      <w:r>
        <w:rPr>
          <w:rFonts w:ascii="Times New Roman" w:hAnsi="Times New Roman" w:cs="Times New Roman"/>
          <w:color w:val="000000"/>
          <w:sz w:val="24"/>
          <w:szCs w:val="24"/>
        </w:rPr>
        <w:t xml:space="preserve">n and industrial runoff. </w:t>
      </w:r>
      <w:r w:rsidRPr="004F72AA">
        <w:rPr>
          <w:rFonts w:ascii="Times New Roman" w:hAnsi="Times New Roman" w:cs="Times New Roman"/>
          <w:color w:val="000000"/>
          <w:sz w:val="24"/>
          <w:szCs w:val="24"/>
        </w:rPr>
        <w:t xml:space="preserve">A significant compound detected is Z-10-Pentadecen-1-ol, an unsaturated alcohol often derived from fatty acid degradation. Other notable constituents include </w:t>
      </w:r>
      <w:proofErr w:type="spellStart"/>
      <w:r w:rsidRPr="004F72AA">
        <w:rPr>
          <w:rFonts w:ascii="Times New Roman" w:hAnsi="Times New Roman" w:cs="Times New Roman"/>
          <w:color w:val="000000"/>
          <w:sz w:val="24"/>
          <w:szCs w:val="24"/>
        </w:rPr>
        <w:t>dimethylmalonic</w:t>
      </w:r>
      <w:proofErr w:type="spellEnd"/>
      <w:r w:rsidRPr="004F72AA">
        <w:rPr>
          <w:rFonts w:ascii="Times New Roman" w:hAnsi="Times New Roman" w:cs="Times New Roman"/>
          <w:color w:val="000000"/>
          <w:sz w:val="24"/>
          <w:szCs w:val="24"/>
        </w:rPr>
        <w:t xml:space="preserve"> acid, tridecyl ester and 3-trifluoroacetoxytetradecane, indicating fluorinated organic pollutants, which are environmentally persistent and can pose challenge</w:t>
      </w:r>
      <w:r>
        <w:rPr>
          <w:rFonts w:ascii="Times New Roman" w:hAnsi="Times New Roman" w:cs="Times New Roman"/>
          <w:color w:val="000000"/>
          <w:sz w:val="24"/>
          <w:szCs w:val="24"/>
        </w:rPr>
        <w:t xml:space="preserve">s in degradation and treatment. </w:t>
      </w:r>
      <w:r w:rsidRPr="004F72AA">
        <w:rPr>
          <w:rFonts w:ascii="Times New Roman" w:hAnsi="Times New Roman" w:cs="Times New Roman"/>
          <w:color w:val="000000"/>
          <w:sz w:val="24"/>
          <w:szCs w:val="24"/>
        </w:rPr>
        <w:t>The presence of benzene derivatives such as benzene, 1-ethyl-3-methyl- and benzene, 1,2,3-trimethyl- at early retention times is indicative of aromatic hydrocarbon contamination, commonly linked to petrochemical and plastic wastes</w:t>
      </w:r>
      <w:r w:rsidR="00B71FB5">
        <w:rPr>
          <w:rFonts w:ascii="Times New Roman" w:hAnsi="Times New Roman" w:cs="Times New Roman"/>
          <w:color w:val="000000"/>
          <w:sz w:val="24"/>
          <w:szCs w:val="24"/>
        </w:rPr>
        <w:t xml:space="preserve"> [22], [23]</w:t>
      </w:r>
      <w:r w:rsidRPr="004F72AA">
        <w:rPr>
          <w:rFonts w:ascii="Times New Roman" w:hAnsi="Times New Roman" w:cs="Times New Roman"/>
          <w:color w:val="000000"/>
          <w:sz w:val="24"/>
          <w:szCs w:val="24"/>
        </w:rPr>
        <w:t>. Cyclopropane and cyclohexane derivatives, including cyclohexanol, 5-methyl-2-(1-methylethyl)-acetate, are products of synthetic chemical processing and may exhibit toxi</w:t>
      </w:r>
      <w:r>
        <w:rPr>
          <w:rFonts w:ascii="Times New Roman" w:hAnsi="Times New Roman" w:cs="Times New Roman"/>
          <w:color w:val="000000"/>
          <w:sz w:val="24"/>
          <w:szCs w:val="24"/>
        </w:rPr>
        <w:t>c effects in aquatic organisms. V</w:t>
      </w:r>
      <w:r w:rsidRPr="004F72AA">
        <w:rPr>
          <w:rFonts w:ascii="Times New Roman" w:hAnsi="Times New Roman" w:cs="Times New Roman"/>
          <w:color w:val="000000"/>
          <w:sz w:val="24"/>
          <w:szCs w:val="24"/>
        </w:rPr>
        <w:t xml:space="preserve">arious esters of carbonic, acetic, chloroacetic, and oxalic acids, including carbonic acid, decyl prop-1-en-2-yl ester, chloroacetic acid, 3-tridecyl ester, and oxalic acid, </w:t>
      </w:r>
      <w:proofErr w:type="spellStart"/>
      <w:r w:rsidRPr="004F72AA">
        <w:rPr>
          <w:rFonts w:ascii="Times New Roman" w:hAnsi="Times New Roman" w:cs="Times New Roman"/>
          <w:color w:val="000000"/>
          <w:sz w:val="24"/>
          <w:szCs w:val="24"/>
        </w:rPr>
        <w:t>cyclobutylheptadecyl</w:t>
      </w:r>
      <w:proofErr w:type="spellEnd"/>
      <w:r w:rsidRPr="004F72AA">
        <w:rPr>
          <w:rFonts w:ascii="Times New Roman" w:hAnsi="Times New Roman" w:cs="Times New Roman"/>
          <w:color w:val="000000"/>
          <w:sz w:val="24"/>
          <w:szCs w:val="24"/>
        </w:rPr>
        <w:t xml:space="preserve"> ester</w:t>
      </w:r>
      <w:r>
        <w:rPr>
          <w:rFonts w:ascii="Times New Roman" w:hAnsi="Times New Roman" w:cs="Times New Roman"/>
          <w:color w:val="000000"/>
          <w:sz w:val="24"/>
          <w:szCs w:val="24"/>
        </w:rPr>
        <w:t xml:space="preserve"> were also detected</w:t>
      </w:r>
      <w:r w:rsidRPr="004F72AA">
        <w:rPr>
          <w:rFonts w:ascii="Times New Roman" w:hAnsi="Times New Roman" w:cs="Times New Roman"/>
          <w:color w:val="000000"/>
          <w:sz w:val="24"/>
          <w:szCs w:val="24"/>
        </w:rPr>
        <w:t>. These esters may originate from plasticizers, lubricants, or surfactant breakdown and pose potential risks to ecosystems through bioaccumulation</w:t>
      </w:r>
      <w:r>
        <w:rPr>
          <w:rFonts w:ascii="Times New Roman" w:hAnsi="Times New Roman" w:cs="Times New Roman"/>
          <w:color w:val="000000"/>
          <w:sz w:val="24"/>
          <w:szCs w:val="24"/>
        </w:rPr>
        <w:t xml:space="preserve"> </w:t>
      </w:r>
      <w:r w:rsidR="00B71FB5">
        <w:rPr>
          <w:rFonts w:ascii="Times New Roman" w:hAnsi="Times New Roman" w:cs="Times New Roman"/>
          <w:color w:val="000000"/>
          <w:sz w:val="24"/>
          <w:szCs w:val="24"/>
        </w:rPr>
        <w:t>[16]</w:t>
      </w:r>
      <w:r w:rsidRPr="004F72AA">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4F72AA">
        <w:rPr>
          <w:rFonts w:ascii="Times New Roman" w:hAnsi="Times New Roman" w:cs="Times New Roman"/>
          <w:color w:val="000000"/>
          <w:sz w:val="24"/>
          <w:szCs w:val="24"/>
        </w:rPr>
        <w:t xml:space="preserve">Steroidal and biologically active compounds such as D-carvone, pulegone, and 1H-indene derivatives were also present, suggesting input from pharmaceutical or cosmetic residues. </w:t>
      </w:r>
      <w:r w:rsidR="00692723">
        <w:rPr>
          <w:rFonts w:ascii="Times New Roman" w:hAnsi="Times New Roman" w:cs="Times New Roman"/>
          <w:color w:val="000000"/>
          <w:sz w:val="24"/>
          <w:szCs w:val="24"/>
        </w:rPr>
        <w:t>T</w:t>
      </w:r>
      <w:r w:rsidRPr="004F72AA">
        <w:rPr>
          <w:rFonts w:ascii="Times New Roman" w:hAnsi="Times New Roman" w:cs="Times New Roman"/>
          <w:color w:val="000000"/>
          <w:sz w:val="24"/>
          <w:szCs w:val="24"/>
        </w:rPr>
        <w:t xml:space="preserve">he chromatogram revealed the presence of saturated and unsaturated hydrocarbons such as heptadecane, tridecane, octadecane, 1-docosene, and 1-nonadecene, reflecting contamination from petroleum-based </w:t>
      </w:r>
      <w:r w:rsidR="00502F65">
        <w:rPr>
          <w:rFonts w:ascii="Times New Roman" w:hAnsi="Times New Roman" w:cs="Times New Roman"/>
          <w:color w:val="000000"/>
          <w:sz w:val="24"/>
          <w:szCs w:val="24"/>
        </w:rPr>
        <w:t xml:space="preserve">sources or industrial solvents. </w:t>
      </w:r>
      <w:r w:rsidRPr="004F72AA">
        <w:rPr>
          <w:rFonts w:ascii="Times New Roman" w:hAnsi="Times New Roman" w:cs="Times New Roman"/>
          <w:color w:val="000000"/>
          <w:sz w:val="24"/>
          <w:szCs w:val="24"/>
        </w:rPr>
        <w:t xml:space="preserve">The presence of fatty acids and their esters, including cis-vaccenic acid, trans-13-octadecenoic acid, oleic acid, methyl esters of octadecenoic and </w:t>
      </w:r>
      <w:proofErr w:type="spellStart"/>
      <w:r w:rsidRPr="004F72AA">
        <w:rPr>
          <w:rFonts w:ascii="Times New Roman" w:hAnsi="Times New Roman" w:cs="Times New Roman"/>
          <w:color w:val="000000"/>
          <w:sz w:val="24"/>
          <w:szCs w:val="24"/>
        </w:rPr>
        <w:t>hexadecanoic</w:t>
      </w:r>
      <w:proofErr w:type="spellEnd"/>
      <w:r w:rsidRPr="004F72AA">
        <w:rPr>
          <w:rFonts w:ascii="Times New Roman" w:hAnsi="Times New Roman" w:cs="Times New Roman"/>
          <w:color w:val="000000"/>
          <w:sz w:val="24"/>
          <w:szCs w:val="24"/>
        </w:rPr>
        <w:t xml:space="preserve"> acids, point to organic waste </w:t>
      </w:r>
      <w:r w:rsidRPr="004F72AA">
        <w:rPr>
          <w:rFonts w:ascii="Times New Roman" w:hAnsi="Times New Roman" w:cs="Times New Roman"/>
          <w:color w:val="000000"/>
          <w:sz w:val="24"/>
          <w:szCs w:val="24"/>
        </w:rPr>
        <w:lastRenderedPageBreak/>
        <w:t>degradation products commonly found in food waste or lipid-containing effluents</w:t>
      </w:r>
      <w:r w:rsidR="00692723">
        <w:rPr>
          <w:rFonts w:ascii="Times New Roman" w:hAnsi="Times New Roman" w:cs="Times New Roman"/>
          <w:color w:val="000000"/>
          <w:sz w:val="24"/>
          <w:szCs w:val="24"/>
        </w:rPr>
        <w:t xml:space="preserve"> [23], [24]</w:t>
      </w:r>
      <w:r w:rsidRPr="004F72AA">
        <w:rPr>
          <w:rFonts w:ascii="Times New Roman" w:hAnsi="Times New Roman" w:cs="Times New Roman"/>
          <w:color w:val="000000"/>
          <w:sz w:val="24"/>
          <w:szCs w:val="24"/>
        </w:rPr>
        <w:t xml:space="preserve">. </w:t>
      </w:r>
      <w:r w:rsidR="00692723">
        <w:rPr>
          <w:rFonts w:ascii="Times New Roman" w:hAnsi="Times New Roman" w:cs="Times New Roman"/>
          <w:color w:val="000000"/>
          <w:sz w:val="24"/>
          <w:szCs w:val="24"/>
        </w:rPr>
        <w:t>C</w:t>
      </w:r>
      <w:r w:rsidRPr="004F72AA">
        <w:rPr>
          <w:rFonts w:ascii="Times New Roman" w:hAnsi="Times New Roman" w:cs="Times New Roman"/>
          <w:color w:val="000000"/>
          <w:sz w:val="24"/>
          <w:szCs w:val="24"/>
        </w:rPr>
        <w:t>ompounds such as bis(2-ethylhexyl) phthalate and trichloroacetic acid, hexadecyl ester are notable for their toxicity and endocrine-disrupting potential, often originating from plastic lea</w:t>
      </w:r>
      <w:r w:rsidR="00502F65">
        <w:rPr>
          <w:rFonts w:ascii="Times New Roman" w:hAnsi="Times New Roman" w:cs="Times New Roman"/>
          <w:color w:val="000000"/>
          <w:sz w:val="24"/>
          <w:szCs w:val="24"/>
        </w:rPr>
        <w:t xml:space="preserve">ching and industrial additives. </w:t>
      </w:r>
      <w:r w:rsidRPr="004F72AA">
        <w:rPr>
          <w:rFonts w:ascii="Times New Roman" w:hAnsi="Times New Roman" w:cs="Times New Roman"/>
          <w:color w:val="000000"/>
          <w:sz w:val="24"/>
          <w:szCs w:val="24"/>
        </w:rPr>
        <w:t xml:space="preserve">Late retention time peaks also show </w:t>
      </w:r>
      <w:proofErr w:type="spellStart"/>
      <w:r w:rsidRPr="004F72AA">
        <w:rPr>
          <w:rFonts w:ascii="Times New Roman" w:hAnsi="Times New Roman" w:cs="Times New Roman"/>
          <w:color w:val="000000"/>
          <w:sz w:val="24"/>
          <w:szCs w:val="24"/>
        </w:rPr>
        <w:t>triacontyl</w:t>
      </w:r>
      <w:proofErr w:type="spellEnd"/>
      <w:r w:rsidRPr="004F72AA">
        <w:rPr>
          <w:rFonts w:ascii="Times New Roman" w:hAnsi="Times New Roman" w:cs="Times New Roman"/>
          <w:color w:val="000000"/>
          <w:sz w:val="24"/>
          <w:szCs w:val="24"/>
        </w:rPr>
        <w:t xml:space="preserve"> acetate, </w:t>
      </w:r>
      <w:proofErr w:type="spellStart"/>
      <w:r w:rsidRPr="004F72AA">
        <w:rPr>
          <w:rFonts w:ascii="Times New Roman" w:hAnsi="Times New Roman" w:cs="Times New Roman"/>
          <w:color w:val="000000"/>
          <w:sz w:val="24"/>
          <w:szCs w:val="24"/>
        </w:rPr>
        <w:t>cyclotetracosane</w:t>
      </w:r>
      <w:proofErr w:type="spellEnd"/>
      <w:r w:rsidRPr="004F72AA">
        <w:rPr>
          <w:rFonts w:ascii="Times New Roman" w:hAnsi="Times New Roman" w:cs="Times New Roman"/>
          <w:color w:val="000000"/>
          <w:sz w:val="24"/>
          <w:szCs w:val="24"/>
        </w:rPr>
        <w:t>, and n-propyl 11-octadecenoate, which are long-chain hydrocarbons and esters with low biodegradability, raising environmental concerns due to their tendency to accumulate in sediments and biota</w:t>
      </w:r>
      <w:r w:rsidR="00692723">
        <w:rPr>
          <w:rFonts w:ascii="Times New Roman" w:hAnsi="Times New Roman" w:cs="Times New Roman"/>
          <w:color w:val="000000"/>
          <w:sz w:val="24"/>
          <w:szCs w:val="24"/>
        </w:rPr>
        <w:t xml:space="preserve"> [25], [26]</w:t>
      </w:r>
      <w:r w:rsidRPr="004F72AA">
        <w:rPr>
          <w:rFonts w:ascii="Times New Roman" w:hAnsi="Times New Roman" w:cs="Times New Roman"/>
          <w:color w:val="000000"/>
          <w:sz w:val="24"/>
          <w:szCs w:val="24"/>
        </w:rPr>
        <w:t>.</w:t>
      </w:r>
    </w:p>
    <w:p w14:paraId="64488EFA" w14:textId="77777777" w:rsidR="00270429" w:rsidRPr="003B15B2" w:rsidRDefault="004F72AA" w:rsidP="004F72AA">
      <w:pPr>
        <w:spacing w:after="0"/>
        <w:contextualSpacing/>
        <w:jc w:val="both"/>
        <w:rPr>
          <w:rFonts w:ascii="Times New Roman" w:hAnsi="Times New Roman" w:cs="Times New Roman"/>
          <w:b/>
          <w:sz w:val="24"/>
          <w:szCs w:val="24"/>
        </w:rPr>
      </w:pPr>
      <w:r>
        <w:rPr>
          <w:rFonts w:ascii="Times New Roman" w:hAnsi="Times New Roman" w:cs="Times New Roman"/>
          <w:b/>
          <w:sz w:val="24"/>
          <w:szCs w:val="24"/>
        </w:rPr>
        <w:t xml:space="preserve">4.0 </w:t>
      </w:r>
      <w:r w:rsidR="00A5776A" w:rsidRPr="003B15B2">
        <w:rPr>
          <w:rFonts w:ascii="Times New Roman" w:hAnsi="Times New Roman" w:cs="Times New Roman"/>
          <w:b/>
          <w:sz w:val="24"/>
          <w:szCs w:val="24"/>
        </w:rPr>
        <w:t>CONCLUSION</w:t>
      </w:r>
    </w:p>
    <w:p w14:paraId="4EA1F87E" w14:textId="77777777" w:rsidR="00392EED" w:rsidRDefault="00392EED" w:rsidP="00F958A6">
      <w:pPr>
        <w:spacing w:after="0"/>
        <w:jc w:val="both"/>
        <w:rPr>
          <w:rFonts w:ascii="Times New Roman" w:hAnsi="Times New Roman" w:cs="Times New Roman"/>
          <w:sz w:val="24"/>
          <w:szCs w:val="24"/>
        </w:rPr>
      </w:pPr>
      <w:r w:rsidRPr="00392EED">
        <w:rPr>
          <w:rFonts w:ascii="Times New Roman" w:hAnsi="Times New Roman" w:cs="Times New Roman"/>
          <w:sz w:val="24"/>
          <w:szCs w:val="24"/>
        </w:rPr>
        <w:t xml:space="preserve">The comprehensive analysis of sewage and leachate wastewater samples from the University of Nigeria Nsukka and First Market Municipal Dumpsite in </w:t>
      </w:r>
      <w:proofErr w:type="spellStart"/>
      <w:r w:rsidRPr="00392EED">
        <w:rPr>
          <w:rFonts w:ascii="Times New Roman" w:hAnsi="Times New Roman" w:cs="Times New Roman"/>
          <w:sz w:val="24"/>
          <w:szCs w:val="24"/>
        </w:rPr>
        <w:t>Awka</w:t>
      </w:r>
      <w:proofErr w:type="spellEnd"/>
      <w:r w:rsidRPr="00392EED">
        <w:rPr>
          <w:rFonts w:ascii="Times New Roman" w:hAnsi="Times New Roman" w:cs="Times New Roman"/>
          <w:sz w:val="24"/>
          <w:szCs w:val="24"/>
        </w:rPr>
        <w:t xml:space="preserve"> revealed significant environmental and health concerns. Physicochemical parameters such as </w:t>
      </w:r>
      <w:proofErr w:type="spellStart"/>
      <w:r w:rsidRPr="00392EED">
        <w:rPr>
          <w:rFonts w:ascii="Times New Roman" w:hAnsi="Times New Roman" w:cs="Times New Roman"/>
          <w:sz w:val="24"/>
          <w:szCs w:val="24"/>
        </w:rPr>
        <w:t>colour</w:t>
      </w:r>
      <w:proofErr w:type="spellEnd"/>
      <w:r w:rsidRPr="00392EED">
        <w:rPr>
          <w:rFonts w:ascii="Times New Roman" w:hAnsi="Times New Roman" w:cs="Times New Roman"/>
          <w:sz w:val="24"/>
          <w:szCs w:val="24"/>
        </w:rPr>
        <w:t xml:space="preserve">, turbidity, BOD₅, COD, and heavy metals (lead, cadmium, chromium, arsenic, and copper) all exceeded WHO and FEPA permissible limits, indicating poor effluent quality. The pH of the leachate showed high acidity, which can disrupt aquatic ecosystems. Gas chromatographic analysis further identified over 60 organic pollutants, including phthalates, alkanes, esters, and aromatic hydrocarbons, many of which are known for their toxicity, persistence, and potential to bioaccumulate. The diversity and abundance of these compounds reflect inputs from industrial, pharmaceutical, and municipal sources. These findings </w:t>
      </w:r>
      <w:r>
        <w:rPr>
          <w:rFonts w:ascii="Times New Roman" w:hAnsi="Times New Roman" w:cs="Times New Roman"/>
          <w:sz w:val="24"/>
          <w:szCs w:val="24"/>
        </w:rPr>
        <w:t>reveals</w:t>
      </w:r>
      <w:r w:rsidRPr="00392EED">
        <w:rPr>
          <w:rFonts w:ascii="Times New Roman" w:hAnsi="Times New Roman" w:cs="Times New Roman"/>
          <w:sz w:val="24"/>
          <w:szCs w:val="24"/>
        </w:rPr>
        <w:t xml:space="preserve"> the urgent need for effective pre-disposal treatment of such wastewaters. Without intervention, continued discharge poses serious risks to public health, agriculture, and aquatic life, emphasizing the necessity for strict regulatory enforcement and sustaina</w:t>
      </w:r>
      <w:r>
        <w:rPr>
          <w:rFonts w:ascii="Times New Roman" w:hAnsi="Times New Roman" w:cs="Times New Roman"/>
          <w:sz w:val="24"/>
          <w:szCs w:val="24"/>
        </w:rPr>
        <w:t>ble waste management practices.</w:t>
      </w:r>
    </w:p>
    <w:p w14:paraId="36C6D44A" w14:textId="77777777" w:rsidR="00F958A6" w:rsidRDefault="00F958A6" w:rsidP="00960CA0">
      <w:pPr>
        <w:spacing w:after="0" w:line="480" w:lineRule="auto"/>
        <w:jc w:val="both"/>
        <w:rPr>
          <w:rFonts w:ascii="Times New Roman" w:hAnsi="Times New Roman" w:cs="Times New Roman"/>
          <w:b/>
          <w:sz w:val="24"/>
          <w:szCs w:val="24"/>
        </w:rPr>
      </w:pPr>
    </w:p>
    <w:p w14:paraId="04CADE8C" w14:textId="77777777" w:rsidR="00B52859" w:rsidRPr="00392EED" w:rsidRDefault="00A5776A" w:rsidP="00960CA0">
      <w:pPr>
        <w:spacing w:after="0" w:line="480" w:lineRule="auto"/>
        <w:jc w:val="both"/>
        <w:rPr>
          <w:rFonts w:ascii="Times New Roman" w:hAnsi="Times New Roman" w:cs="Times New Roman"/>
          <w:sz w:val="24"/>
          <w:szCs w:val="24"/>
        </w:rPr>
      </w:pPr>
      <w:r w:rsidRPr="003B15B2">
        <w:rPr>
          <w:rFonts w:ascii="Times New Roman" w:hAnsi="Times New Roman" w:cs="Times New Roman"/>
          <w:b/>
          <w:sz w:val="24"/>
          <w:szCs w:val="24"/>
        </w:rPr>
        <w:t xml:space="preserve">COMPETING INTEREST </w:t>
      </w:r>
    </w:p>
    <w:p w14:paraId="75C85528" w14:textId="41111084" w:rsidR="00B52859" w:rsidRDefault="00B52859" w:rsidP="00960CA0">
      <w:pPr>
        <w:spacing w:after="0" w:line="480" w:lineRule="auto"/>
        <w:jc w:val="both"/>
        <w:rPr>
          <w:rFonts w:ascii="Times New Roman" w:hAnsi="Times New Roman" w:cs="Times New Roman"/>
          <w:sz w:val="24"/>
          <w:szCs w:val="24"/>
        </w:rPr>
      </w:pPr>
      <w:r w:rsidRPr="003B15B2">
        <w:rPr>
          <w:rFonts w:ascii="Times New Roman" w:hAnsi="Times New Roman" w:cs="Times New Roman"/>
          <w:sz w:val="24"/>
          <w:szCs w:val="24"/>
        </w:rPr>
        <w:t>Authors declared no competing interests exists.</w:t>
      </w:r>
    </w:p>
    <w:p w14:paraId="46B37E61" w14:textId="6F0434B0" w:rsidR="00194E03" w:rsidRDefault="00194E03" w:rsidP="00960CA0">
      <w:pPr>
        <w:spacing w:after="0" w:line="480" w:lineRule="auto"/>
        <w:jc w:val="both"/>
        <w:rPr>
          <w:rFonts w:ascii="Times New Roman" w:hAnsi="Times New Roman" w:cs="Times New Roman"/>
          <w:sz w:val="24"/>
          <w:szCs w:val="24"/>
        </w:rPr>
      </w:pPr>
    </w:p>
    <w:p w14:paraId="0F6641E5" w14:textId="60FAAEB4" w:rsidR="00194E03" w:rsidRDefault="00194E03" w:rsidP="00960CA0">
      <w:pPr>
        <w:spacing w:after="0" w:line="480" w:lineRule="auto"/>
        <w:jc w:val="both"/>
        <w:rPr>
          <w:rFonts w:ascii="Times New Roman" w:hAnsi="Times New Roman" w:cs="Times New Roman"/>
          <w:sz w:val="24"/>
          <w:szCs w:val="24"/>
        </w:rPr>
      </w:pPr>
    </w:p>
    <w:p w14:paraId="2177D77E" w14:textId="77777777" w:rsidR="008379C8" w:rsidRPr="003B15B2" w:rsidRDefault="008379C8" w:rsidP="00960CA0">
      <w:pPr>
        <w:spacing w:after="0" w:line="480" w:lineRule="auto"/>
        <w:jc w:val="both"/>
        <w:rPr>
          <w:rFonts w:ascii="Times New Roman" w:hAnsi="Times New Roman" w:cs="Times New Roman"/>
          <w:sz w:val="24"/>
          <w:szCs w:val="24"/>
        </w:rPr>
      </w:pPr>
      <w:r w:rsidRPr="003B15B2">
        <w:rPr>
          <w:rFonts w:ascii="Times New Roman" w:hAnsi="Times New Roman" w:cs="Times New Roman"/>
          <w:b/>
          <w:sz w:val="24"/>
          <w:szCs w:val="24"/>
        </w:rPr>
        <w:t>REFERENCES</w:t>
      </w:r>
    </w:p>
    <w:p w14:paraId="0D92CF46" w14:textId="77777777" w:rsidR="00A01158" w:rsidRPr="003B15B2" w:rsidRDefault="00A01158" w:rsidP="003B6BB0">
      <w:pPr>
        <w:autoSpaceDE w:val="0"/>
        <w:autoSpaceDN w:val="0"/>
        <w:adjustRightInd w:val="0"/>
        <w:spacing w:before="120" w:after="120"/>
        <w:ind w:left="1134" w:hanging="1134"/>
        <w:rPr>
          <w:rFonts w:ascii="Times New Roman" w:hAnsi="Times New Roman" w:cs="Times New Roman"/>
          <w:bCs/>
          <w:sz w:val="24"/>
          <w:szCs w:val="24"/>
        </w:rPr>
      </w:pPr>
      <w:r>
        <w:rPr>
          <w:rFonts w:ascii="Times New Roman" w:hAnsi="Times New Roman" w:cs="Times New Roman"/>
          <w:sz w:val="24"/>
          <w:szCs w:val="24"/>
        </w:rPr>
        <w:t xml:space="preserve">[1] </w:t>
      </w:r>
      <w:proofErr w:type="spellStart"/>
      <w:r w:rsidRPr="003B15B2">
        <w:rPr>
          <w:rFonts w:ascii="Times New Roman" w:hAnsi="Times New Roman" w:cs="Times New Roman"/>
          <w:sz w:val="24"/>
          <w:szCs w:val="24"/>
        </w:rPr>
        <w:t>Akharame</w:t>
      </w:r>
      <w:proofErr w:type="spellEnd"/>
      <w:r w:rsidRPr="003B15B2">
        <w:rPr>
          <w:rFonts w:ascii="Times New Roman" w:hAnsi="Times New Roman" w:cs="Times New Roman"/>
          <w:sz w:val="24"/>
          <w:szCs w:val="24"/>
        </w:rPr>
        <w:t xml:space="preserve">, M.O., </w:t>
      </w:r>
      <w:proofErr w:type="spellStart"/>
      <w:r w:rsidRPr="003B15B2">
        <w:rPr>
          <w:rFonts w:ascii="Times New Roman" w:hAnsi="Times New Roman" w:cs="Times New Roman"/>
          <w:sz w:val="24"/>
          <w:szCs w:val="24"/>
        </w:rPr>
        <w:t>Ofomata</w:t>
      </w:r>
      <w:proofErr w:type="spellEnd"/>
      <w:r w:rsidRPr="003B15B2">
        <w:rPr>
          <w:rFonts w:ascii="Times New Roman" w:hAnsi="Times New Roman" w:cs="Times New Roman"/>
          <w:sz w:val="24"/>
          <w:szCs w:val="24"/>
        </w:rPr>
        <w:t xml:space="preserve">, R.C. and Olorunfemi, D.I. (2017). </w:t>
      </w:r>
      <w:r w:rsidRPr="003B15B2">
        <w:rPr>
          <w:rFonts w:ascii="Times New Roman" w:hAnsi="Times New Roman" w:cs="Times New Roman"/>
          <w:bCs/>
          <w:sz w:val="24"/>
          <w:szCs w:val="24"/>
        </w:rPr>
        <w:t xml:space="preserve">Physicochemical parameters and heavy metals assessment of effluent discharges from some </w:t>
      </w:r>
      <w:proofErr w:type="spellStart"/>
      <w:r w:rsidRPr="003B15B2">
        <w:rPr>
          <w:rFonts w:ascii="Times New Roman" w:hAnsi="Times New Roman" w:cs="Times New Roman"/>
          <w:bCs/>
          <w:sz w:val="24"/>
          <w:szCs w:val="24"/>
        </w:rPr>
        <w:t>industriesin</w:t>
      </w:r>
      <w:proofErr w:type="spellEnd"/>
      <w:r w:rsidRPr="003B15B2">
        <w:rPr>
          <w:rFonts w:ascii="Times New Roman" w:hAnsi="Times New Roman" w:cs="Times New Roman"/>
          <w:bCs/>
          <w:sz w:val="24"/>
          <w:szCs w:val="24"/>
        </w:rPr>
        <w:t xml:space="preserve"> Benin City, Nigeria. </w:t>
      </w:r>
      <w:r w:rsidRPr="003B15B2">
        <w:rPr>
          <w:rFonts w:ascii="Times New Roman" w:hAnsi="Times New Roman" w:cs="Times New Roman"/>
          <w:i/>
          <w:iCs/>
          <w:sz w:val="24"/>
          <w:szCs w:val="24"/>
        </w:rPr>
        <w:t xml:space="preserve">African Scientist, </w:t>
      </w:r>
      <w:r w:rsidRPr="003B15B2">
        <w:rPr>
          <w:rFonts w:ascii="Times New Roman" w:hAnsi="Times New Roman" w:cs="Times New Roman"/>
          <w:b/>
          <w:iCs/>
          <w:sz w:val="24"/>
          <w:szCs w:val="24"/>
        </w:rPr>
        <w:t>18</w:t>
      </w:r>
      <w:r w:rsidRPr="003B15B2">
        <w:rPr>
          <w:rFonts w:ascii="Times New Roman" w:hAnsi="Times New Roman" w:cs="Times New Roman"/>
          <w:iCs/>
          <w:sz w:val="24"/>
          <w:szCs w:val="24"/>
        </w:rPr>
        <w:t xml:space="preserve"> (3):</w:t>
      </w:r>
      <w:r w:rsidRPr="003B15B2">
        <w:rPr>
          <w:rFonts w:ascii="Times New Roman" w:hAnsi="Times New Roman" w:cs="Times New Roman"/>
          <w:sz w:val="24"/>
          <w:szCs w:val="24"/>
        </w:rPr>
        <w:t xml:space="preserve"> 183 – 187.</w:t>
      </w:r>
    </w:p>
    <w:p w14:paraId="54266361" w14:textId="77777777" w:rsidR="00A01158" w:rsidRDefault="00A01158" w:rsidP="003B6BB0">
      <w:pPr>
        <w:autoSpaceDE w:val="0"/>
        <w:autoSpaceDN w:val="0"/>
        <w:adjustRightInd w:val="0"/>
        <w:spacing w:before="120" w:after="120"/>
        <w:ind w:left="1134" w:hanging="1134"/>
        <w:jc w:val="both"/>
        <w:rPr>
          <w:rFonts w:ascii="Times New Roman" w:hAnsi="Times New Roman" w:cs="Times New Roman"/>
          <w:sz w:val="24"/>
          <w:szCs w:val="24"/>
        </w:rPr>
      </w:pPr>
      <w:r>
        <w:rPr>
          <w:rFonts w:ascii="Times New Roman" w:hAnsi="Times New Roman" w:cs="Times New Roman"/>
          <w:sz w:val="24"/>
          <w:szCs w:val="24"/>
        </w:rPr>
        <w:t xml:space="preserve">[2] </w:t>
      </w:r>
      <w:r w:rsidRPr="003B15B2">
        <w:rPr>
          <w:rFonts w:ascii="Times New Roman" w:hAnsi="Times New Roman" w:cs="Times New Roman"/>
          <w:sz w:val="24"/>
          <w:szCs w:val="24"/>
        </w:rPr>
        <w:t>Okereke, J.N., Ogidi, O.I. and Obasi, K.O. (2016). Environmental and health impact of industrial</w:t>
      </w:r>
      <w:r>
        <w:rPr>
          <w:rFonts w:ascii="Times New Roman" w:hAnsi="Times New Roman" w:cs="Times New Roman"/>
          <w:sz w:val="24"/>
          <w:szCs w:val="24"/>
        </w:rPr>
        <w:t>.</w:t>
      </w:r>
    </w:p>
    <w:p w14:paraId="5FBF6DDB" w14:textId="77777777" w:rsidR="00A01158" w:rsidRPr="005753B1" w:rsidRDefault="00A01158" w:rsidP="00A01158">
      <w:pPr>
        <w:spacing w:before="120" w:after="120"/>
        <w:ind w:left="1134" w:hanging="1134"/>
        <w:jc w:val="both"/>
        <w:rPr>
          <w:rFonts w:ascii="Times New Roman" w:hAnsi="Times New Roman" w:cs="Times New Roman"/>
          <w:iCs/>
          <w:sz w:val="24"/>
          <w:szCs w:val="24"/>
          <w:lang w:eastAsia="en-GB"/>
        </w:rPr>
      </w:pPr>
      <w:r>
        <w:rPr>
          <w:rFonts w:ascii="Times New Roman" w:hAnsi="Times New Roman" w:cs="Times New Roman"/>
          <w:iCs/>
          <w:sz w:val="24"/>
          <w:szCs w:val="24"/>
          <w:lang w:eastAsia="en-GB"/>
        </w:rPr>
        <w:t xml:space="preserve">[3] </w:t>
      </w:r>
      <w:proofErr w:type="spellStart"/>
      <w:r w:rsidRPr="005753B1">
        <w:rPr>
          <w:rFonts w:ascii="Times New Roman" w:hAnsi="Times New Roman" w:cs="Times New Roman"/>
          <w:iCs/>
          <w:sz w:val="24"/>
          <w:szCs w:val="24"/>
          <w:lang w:eastAsia="en-GB"/>
        </w:rPr>
        <w:t>Ezurike</w:t>
      </w:r>
      <w:proofErr w:type="spellEnd"/>
      <w:r w:rsidRPr="005753B1">
        <w:rPr>
          <w:rFonts w:ascii="Times New Roman" w:hAnsi="Times New Roman" w:cs="Times New Roman"/>
          <w:iCs/>
          <w:sz w:val="24"/>
          <w:szCs w:val="24"/>
          <w:lang w:eastAsia="en-GB"/>
        </w:rPr>
        <w:t>,</w:t>
      </w:r>
      <w:r>
        <w:rPr>
          <w:rFonts w:ascii="Times New Roman" w:hAnsi="Times New Roman" w:cs="Times New Roman"/>
          <w:iCs/>
          <w:sz w:val="24"/>
          <w:szCs w:val="24"/>
          <w:lang w:eastAsia="en-GB"/>
        </w:rPr>
        <w:t xml:space="preserve"> C.0.,</w:t>
      </w:r>
      <w:r w:rsidRPr="005753B1">
        <w:rPr>
          <w:rFonts w:ascii="Times New Roman" w:hAnsi="Times New Roman" w:cs="Times New Roman"/>
          <w:iCs/>
          <w:sz w:val="24"/>
          <w:szCs w:val="24"/>
          <w:lang w:eastAsia="en-GB"/>
        </w:rPr>
        <w:t xml:space="preserve"> </w:t>
      </w:r>
      <w:proofErr w:type="spellStart"/>
      <w:r w:rsidRPr="005753B1">
        <w:rPr>
          <w:rFonts w:ascii="Times New Roman" w:hAnsi="Times New Roman" w:cs="Times New Roman"/>
          <w:iCs/>
          <w:sz w:val="24"/>
          <w:szCs w:val="24"/>
          <w:lang w:eastAsia="en-GB"/>
        </w:rPr>
        <w:t>Ogbuagu</w:t>
      </w:r>
      <w:proofErr w:type="spellEnd"/>
      <w:r w:rsidRPr="005753B1">
        <w:rPr>
          <w:rFonts w:ascii="Times New Roman" w:hAnsi="Times New Roman" w:cs="Times New Roman"/>
          <w:iCs/>
          <w:sz w:val="24"/>
          <w:szCs w:val="24"/>
          <w:lang w:eastAsia="en-GB"/>
        </w:rPr>
        <w:t xml:space="preserve">, J. O, </w:t>
      </w:r>
      <w:proofErr w:type="spellStart"/>
      <w:r w:rsidRPr="005753B1">
        <w:rPr>
          <w:rFonts w:ascii="Times New Roman" w:hAnsi="Times New Roman" w:cs="Times New Roman"/>
          <w:iCs/>
          <w:sz w:val="24"/>
          <w:szCs w:val="24"/>
          <w:lang w:eastAsia="en-GB"/>
        </w:rPr>
        <w:t>Okakpu</w:t>
      </w:r>
      <w:proofErr w:type="spellEnd"/>
      <w:r w:rsidRPr="005753B1">
        <w:rPr>
          <w:rFonts w:ascii="Times New Roman" w:hAnsi="Times New Roman" w:cs="Times New Roman"/>
          <w:iCs/>
          <w:sz w:val="24"/>
          <w:szCs w:val="24"/>
          <w:lang w:eastAsia="en-GB"/>
        </w:rPr>
        <w:t xml:space="preserve">, J. O, and Okeke, A.P. (2025). “Assessment of Borehole Water Quality and Health Risks in Enugu North Local Government Area, </w:t>
      </w:r>
      <w:r w:rsidRPr="005753B1">
        <w:rPr>
          <w:rFonts w:ascii="Times New Roman" w:hAnsi="Times New Roman" w:cs="Times New Roman"/>
          <w:iCs/>
          <w:sz w:val="24"/>
          <w:szCs w:val="24"/>
          <w:lang w:eastAsia="en-GB"/>
        </w:rPr>
        <w:lastRenderedPageBreak/>
        <w:t>Nigeria”. International Research Journal of Pure and Applied Chemistry 26 (4):55-76. https://doi.org/10.9734/irjpac/2025/v26i4928</w:t>
      </w:r>
      <w:r>
        <w:rPr>
          <w:rFonts w:ascii="Times New Roman" w:hAnsi="Times New Roman" w:cs="Times New Roman"/>
          <w:iCs/>
          <w:sz w:val="24"/>
          <w:szCs w:val="24"/>
          <w:lang w:eastAsia="en-GB"/>
        </w:rPr>
        <w:t>.</w:t>
      </w:r>
    </w:p>
    <w:p w14:paraId="4DE660CB" w14:textId="77777777" w:rsidR="00A01158" w:rsidRPr="003B15B2" w:rsidRDefault="00A01158" w:rsidP="00A01158">
      <w:pPr>
        <w:autoSpaceDE w:val="0"/>
        <w:autoSpaceDN w:val="0"/>
        <w:adjustRightInd w:val="0"/>
        <w:spacing w:before="120" w:after="120"/>
        <w:ind w:left="1134" w:hanging="1134"/>
        <w:jc w:val="both"/>
        <w:rPr>
          <w:rFonts w:ascii="Times New Roman" w:hAnsi="Times New Roman" w:cs="Times New Roman"/>
          <w:sz w:val="24"/>
          <w:szCs w:val="24"/>
        </w:rPr>
      </w:pPr>
      <w:r>
        <w:rPr>
          <w:rFonts w:ascii="Times New Roman" w:hAnsi="Times New Roman" w:cs="Times New Roman"/>
          <w:bCs/>
          <w:sz w:val="24"/>
          <w:szCs w:val="24"/>
        </w:rPr>
        <w:t xml:space="preserve">[4] </w:t>
      </w:r>
      <w:r w:rsidRPr="003B15B2">
        <w:rPr>
          <w:rFonts w:ascii="Times New Roman" w:hAnsi="Times New Roman" w:cs="Times New Roman"/>
          <w:bCs/>
          <w:sz w:val="24"/>
          <w:szCs w:val="24"/>
        </w:rPr>
        <w:t>Uba, B.O</w:t>
      </w:r>
      <w:r w:rsidRPr="003B15B2">
        <w:rPr>
          <w:rFonts w:ascii="Times New Roman" w:hAnsi="Times New Roman" w:cs="Times New Roman"/>
          <w:b/>
          <w:sz w:val="24"/>
          <w:szCs w:val="24"/>
        </w:rPr>
        <w:t>.</w:t>
      </w:r>
      <w:r w:rsidRPr="003B15B2">
        <w:rPr>
          <w:rFonts w:ascii="Times New Roman" w:hAnsi="Times New Roman" w:cs="Times New Roman"/>
          <w:bCs/>
          <w:sz w:val="24"/>
          <w:szCs w:val="24"/>
        </w:rPr>
        <w:t xml:space="preserve"> (2019). Phylogenetic framework and metabolic genes expression analysis of bacteria isolated from contaminated marine environments of Niger Delta. </w:t>
      </w:r>
      <w:r w:rsidRPr="003B15B2">
        <w:rPr>
          <w:rFonts w:ascii="Times New Roman" w:hAnsi="Times New Roman" w:cs="Times New Roman"/>
          <w:bCs/>
          <w:i/>
          <w:iCs/>
          <w:sz w:val="24"/>
          <w:szCs w:val="24"/>
        </w:rPr>
        <w:t xml:space="preserve">Annual Research and Review in Biology, </w:t>
      </w:r>
      <w:r w:rsidRPr="003B15B2">
        <w:rPr>
          <w:rFonts w:ascii="Times New Roman" w:hAnsi="Times New Roman" w:cs="Times New Roman"/>
          <w:b/>
          <w:sz w:val="24"/>
          <w:szCs w:val="24"/>
        </w:rPr>
        <w:t>30</w:t>
      </w:r>
      <w:r w:rsidRPr="003B15B2">
        <w:rPr>
          <w:rFonts w:ascii="Times New Roman" w:hAnsi="Times New Roman" w:cs="Times New Roman"/>
          <w:bCs/>
          <w:sz w:val="24"/>
          <w:szCs w:val="24"/>
        </w:rPr>
        <w:t xml:space="preserve"> (5): 1 – 16.</w:t>
      </w:r>
    </w:p>
    <w:p w14:paraId="1A1C3DB7" w14:textId="36E2770F" w:rsidR="00A01158" w:rsidRPr="003B15B2" w:rsidRDefault="00A01158" w:rsidP="00A01158">
      <w:pPr>
        <w:autoSpaceDE w:val="0"/>
        <w:autoSpaceDN w:val="0"/>
        <w:adjustRightInd w:val="0"/>
        <w:spacing w:before="120" w:after="120"/>
        <w:ind w:left="1134" w:hanging="1134"/>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[5] </w:t>
      </w:r>
      <w:r w:rsidRPr="003B15B2">
        <w:rPr>
          <w:rStyle w:val="markedcontent"/>
          <w:rFonts w:ascii="Times New Roman" w:hAnsi="Times New Roman" w:cs="Times New Roman"/>
          <w:sz w:val="24"/>
          <w:szCs w:val="24"/>
        </w:rPr>
        <w:t xml:space="preserve">Singh, P., Srivastava, N. and Singh, P. (2017). Analysis of various iron nanoparticles and compounds in pulp and paper </w:t>
      </w:r>
      <w:proofErr w:type="spellStart"/>
      <w:r w:rsidRPr="003B15B2">
        <w:rPr>
          <w:rStyle w:val="markedcontent"/>
          <w:rFonts w:ascii="Times New Roman" w:hAnsi="Times New Roman" w:cs="Times New Roman"/>
          <w:sz w:val="24"/>
          <w:szCs w:val="24"/>
        </w:rPr>
        <w:t>mill</w:t>
      </w:r>
      <w:r w:rsidR="00122E52">
        <w:rPr>
          <w:rStyle w:val="markedcontent"/>
          <w:rFonts w:ascii="Times New Roman" w:hAnsi="Times New Roman" w:cs="Times New Roman"/>
          <w:sz w:val="24"/>
          <w:szCs w:val="24"/>
        </w:rPr>
        <w:t>wastewater</w:t>
      </w:r>
      <w:proofErr w:type="spellEnd"/>
      <w:r w:rsidRPr="003B15B2">
        <w:rPr>
          <w:rStyle w:val="markedcontent"/>
          <w:rFonts w:ascii="Times New Roman" w:hAnsi="Times New Roman" w:cs="Times New Roman"/>
          <w:sz w:val="24"/>
          <w:szCs w:val="24"/>
        </w:rPr>
        <w:t xml:space="preserve"> treatment. </w:t>
      </w:r>
      <w:r w:rsidRPr="003B15B2">
        <w:rPr>
          <w:rStyle w:val="markedcontent"/>
          <w:rFonts w:ascii="Times New Roman" w:hAnsi="Times New Roman" w:cs="Times New Roman"/>
          <w:i/>
          <w:sz w:val="24"/>
          <w:szCs w:val="24"/>
        </w:rPr>
        <w:t>Integrated</w:t>
      </w:r>
      <w:r>
        <w:rPr>
          <w:rStyle w:val="markedcontent"/>
          <w:rFonts w:ascii="Times New Roman" w:hAnsi="Times New Roman" w:cs="Times New Roman"/>
          <w:i/>
          <w:sz w:val="24"/>
          <w:szCs w:val="24"/>
        </w:rPr>
        <w:t xml:space="preserve"> </w:t>
      </w:r>
      <w:r w:rsidRPr="003B15B2">
        <w:rPr>
          <w:rStyle w:val="markedcontent"/>
          <w:rFonts w:ascii="Times New Roman" w:hAnsi="Times New Roman" w:cs="Times New Roman"/>
          <w:i/>
          <w:sz w:val="24"/>
          <w:szCs w:val="24"/>
        </w:rPr>
        <w:t xml:space="preserve">Research Advances, </w:t>
      </w:r>
      <w:r w:rsidRPr="003B15B2">
        <w:rPr>
          <w:rStyle w:val="markedcontent"/>
          <w:rFonts w:ascii="Times New Roman" w:hAnsi="Times New Roman" w:cs="Times New Roman"/>
          <w:b/>
          <w:sz w:val="24"/>
          <w:szCs w:val="24"/>
        </w:rPr>
        <w:t>4</w:t>
      </w:r>
      <w:r w:rsidRPr="003B15B2">
        <w:rPr>
          <w:rStyle w:val="markedcontent"/>
          <w:rFonts w:ascii="Times New Roman" w:hAnsi="Times New Roman" w:cs="Times New Roman"/>
          <w:sz w:val="24"/>
          <w:szCs w:val="24"/>
        </w:rPr>
        <w:t xml:space="preserve"> (2): 24 - 28.</w:t>
      </w:r>
    </w:p>
    <w:p w14:paraId="48785385" w14:textId="77777777" w:rsidR="00A01158" w:rsidRPr="003B15B2" w:rsidRDefault="00A01158" w:rsidP="00A01158">
      <w:pPr>
        <w:spacing w:before="120" w:after="120"/>
        <w:ind w:left="1134" w:hanging="1134"/>
        <w:jc w:val="both"/>
        <w:rPr>
          <w:rFonts w:ascii="Times New Roman" w:hAnsi="Times New Roman" w:cs="Times New Roman"/>
          <w:sz w:val="24"/>
          <w:szCs w:val="24"/>
        </w:rPr>
      </w:pPr>
      <w:r>
        <w:rPr>
          <w:rFonts w:ascii="Times New Roman" w:hAnsi="Times New Roman" w:cs="Times New Roman"/>
          <w:sz w:val="24"/>
          <w:szCs w:val="24"/>
        </w:rPr>
        <w:t xml:space="preserve">[6] </w:t>
      </w:r>
      <w:r w:rsidRPr="003B15B2">
        <w:rPr>
          <w:rFonts w:ascii="Times New Roman" w:hAnsi="Times New Roman" w:cs="Times New Roman"/>
          <w:sz w:val="24"/>
          <w:szCs w:val="24"/>
        </w:rPr>
        <w:t>APHA (2012). Standard Methods for Examination of Water and Wastewater. 22</w:t>
      </w:r>
      <w:r w:rsidRPr="003B15B2">
        <w:rPr>
          <w:rFonts w:ascii="Times New Roman" w:hAnsi="Times New Roman" w:cs="Times New Roman"/>
          <w:sz w:val="24"/>
          <w:szCs w:val="24"/>
          <w:vertAlign w:val="superscript"/>
        </w:rPr>
        <w:t>nd</w:t>
      </w:r>
      <w:r w:rsidRPr="003B15B2">
        <w:rPr>
          <w:rFonts w:ascii="Times New Roman" w:hAnsi="Times New Roman" w:cs="Times New Roman"/>
          <w:sz w:val="24"/>
          <w:szCs w:val="24"/>
        </w:rPr>
        <w:t>edn. American Public Health Association, Washington, DC, USA. P. 1360.</w:t>
      </w:r>
    </w:p>
    <w:p w14:paraId="4B28FE71" w14:textId="77777777" w:rsidR="00A01158" w:rsidRDefault="00A01158" w:rsidP="00A01158">
      <w:pPr>
        <w:spacing w:before="120" w:after="120"/>
        <w:ind w:left="1134" w:hanging="1134"/>
        <w:jc w:val="both"/>
        <w:rPr>
          <w:rFonts w:ascii="Times New Roman" w:hAnsi="Times New Roman" w:cs="Times New Roman"/>
          <w:iCs/>
          <w:sz w:val="24"/>
          <w:szCs w:val="24"/>
          <w:lang w:eastAsia="en-GB"/>
        </w:rPr>
      </w:pPr>
      <w:r>
        <w:rPr>
          <w:rFonts w:ascii="Times New Roman" w:hAnsi="Times New Roman" w:cs="Times New Roman"/>
          <w:iCs/>
          <w:sz w:val="24"/>
          <w:szCs w:val="24"/>
          <w:lang w:eastAsia="en-GB"/>
        </w:rPr>
        <w:t xml:space="preserve">[7] </w:t>
      </w:r>
      <w:r w:rsidRPr="00B06A00">
        <w:rPr>
          <w:rFonts w:ascii="Times New Roman" w:hAnsi="Times New Roman" w:cs="Times New Roman"/>
          <w:iCs/>
          <w:sz w:val="24"/>
          <w:szCs w:val="24"/>
          <w:lang w:eastAsia="en-GB"/>
        </w:rPr>
        <w:t>Princewill, O. A.; Okechukwu, O. J.; Uche, A. R.; Stellamaris, O. A. (2024). Phthalate Esters in Water and Surface Sediments of Anambra River in Dry Season: Distribution and Human Health Risks Assessment. Journal of Global Ecology and Environment, [S. l.], v. 20, n. 4, p. 52–65, 2024. DOI: 10.56557/</w:t>
      </w:r>
      <w:proofErr w:type="spellStart"/>
      <w:r w:rsidRPr="00B06A00">
        <w:rPr>
          <w:rFonts w:ascii="Times New Roman" w:hAnsi="Times New Roman" w:cs="Times New Roman"/>
          <w:iCs/>
          <w:sz w:val="24"/>
          <w:szCs w:val="24"/>
          <w:lang w:eastAsia="en-GB"/>
        </w:rPr>
        <w:t>jogee</w:t>
      </w:r>
      <w:proofErr w:type="spellEnd"/>
      <w:r w:rsidRPr="00B06A00">
        <w:rPr>
          <w:rFonts w:ascii="Times New Roman" w:hAnsi="Times New Roman" w:cs="Times New Roman"/>
          <w:iCs/>
          <w:sz w:val="24"/>
          <w:szCs w:val="24"/>
          <w:lang w:eastAsia="en-GB"/>
        </w:rPr>
        <w:t>/2024/v20i48886.</w:t>
      </w:r>
    </w:p>
    <w:p w14:paraId="7EB608D1" w14:textId="77777777" w:rsidR="00A01158" w:rsidRPr="003B15B2" w:rsidRDefault="00A01158" w:rsidP="00A01158">
      <w:pPr>
        <w:autoSpaceDE w:val="0"/>
        <w:autoSpaceDN w:val="0"/>
        <w:adjustRightInd w:val="0"/>
        <w:spacing w:before="120" w:after="120"/>
        <w:ind w:left="1134" w:hanging="1134"/>
        <w:jc w:val="both"/>
        <w:rPr>
          <w:rFonts w:ascii="Times New Roman" w:hAnsi="Times New Roman" w:cs="Times New Roman"/>
          <w:sz w:val="24"/>
          <w:szCs w:val="24"/>
        </w:rPr>
      </w:pPr>
      <w:r>
        <w:rPr>
          <w:rFonts w:ascii="Times New Roman" w:hAnsi="Times New Roman" w:cs="Times New Roman"/>
          <w:sz w:val="24"/>
          <w:szCs w:val="24"/>
        </w:rPr>
        <w:t xml:space="preserve">[8] </w:t>
      </w:r>
      <w:r w:rsidRPr="003B15B2">
        <w:rPr>
          <w:rFonts w:ascii="Times New Roman" w:hAnsi="Times New Roman" w:cs="Times New Roman"/>
          <w:sz w:val="24"/>
          <w:szCs w:val="24"/>
        </w:rPr>
        <w:t xml:space="preserve">Sharma, Y. and Kaur, K. (2016). Determination of nitrates and sulphates in water of </w:t>
      </w:r>
      <w:proofErr w:type="spellStart"/>
      <w:r w:rsidRPr="003B15B2">
        <w:rPr>
          <w:rFonts w:ascii="Times New Roman" w:hAnsi="Times New Roman" w:cs="Times New Roman"/>
          <w:sz w:val="24"/>
          <w:szCs w:val="24"/>
        </w:rPr>
        <w:t>Barnala</w:t>
      </w:r>
      <w:proofErr w:type="spellEnd"/>
      <w:r w:rsidRPr="003B15B2">
        <w:rPr>
          <w:rFonts w:ascii="Times New Roman" w:hAnsi="Times New Roman" w:cs="Times New Roman"/>
          <w:sz w:val="24"/>
          <w:szCs w:val="24"/>
        </w:rPr>
        <w:t xml:space="preserve"> (Punjab, India) region and their harmful effects on human lives. </w:t>
      </w:r>
      <w:r w:rsidRPr="003B15B2">
        <w:rPr>
          <w:rFonts w:ascii="Times New Roman" w:hAnsi="Times New Roman" w:cs="Times New Roman"/>
          <w:i/>
          <w:iCs/>
          <w:sz w:val="24"/>
          <w:szCs w:val="24"/>
        </w:rPr>
        <w:t>International Journal of Advanced Research in Education and Technology</w:t>
      </w:r>
      <w:r w:rsidRPr="003B15B2">
        <w:rPr>
          <w:rFonts w:ascii="Times New Roman" w:hAnsi="Times New Roman" w:cs="Times New Roman"/>
          <w:sz w:val="24"/>
          <w:szCs w:val="24"/>
        </w:rPr>
        <w:t xml:space="preserve">, </w:t>
      </w:r>
      <w:r w:rsidRPr="003B15B2">
        <w:rPr>
          <w:rFonts w:ascii="Times New Roman" w:hAnsi="Times New Roman" w:cs="Times New Roman"/>
          <w:b/>
          <w:bCs/>
          <w:sz w:val="24"/>
          <w:szCs w:val="24"/>
        </w:rPr>
        <w:t>3</w:t>
      </w:r>
      <w:r w:rsidRPr="003B15B2">
        <w:rPr>
          <w:rFonts w:ascii="Times New Roman" w:hAnsi="Times New Roman" w:cs="Times New Roman"/>
          <w:sz w:val="24"/>
          <w:szCs w:val="24"/>
        </w:rPr>
        <w:t xml:space="preserve"> (3): 79 – 82.</w:t>
      </w:r>
    </w:p>
    <w:p w14:paraId="287D3CFA" w14:textId="3FB24F88" w:rsidR="00A01158" w:rsidRDefault="00A01158" w:rsidP="00A01158">
      <w:pPr>
        <w:autoSpaceDE w:val="0"/>
        <w:autoSpaceDN w:val="0"/>
        <w:adjustRightInd w:val="0"/>
        <w:spacing w:before="120" w:after="120"/>
        <w:ind w:left="1134" w:hanging="1134"/>
        <w:jc w:val="both"/>
        <w:rPr>
          <w:rFonts w:ascii="Times New Roman" w:hAnsi="Times New Roman" w:cs="Times New Roman"/>
          <w:iCs/>
          <w:sz w:val="24"/>
          <w:szCs w:val="24"/>
        </w:rPr>
      </w:pPr>
      <w:r>
        <w:rPr>
          <w:rFonts w:ascii="Times New Roman" w:hAnsi="Times New Roman" w:cs="Times New Roman"/>
          <w:sz w:val="24"/>
          <w:szCs w:val="24"/>
        </w:rPr>
        <w:t xml:space="preserve">[9] </w:t>
      </w:r>
      <w:r w:rsidRPr="003B15B2">
        <w:rPr>
          <w:rFonts w:ascii="Times New Roman" w:hAnsi="Times New Roman" w:cs="Times New Roman"/>
          <w:sz w:val="24"/>
          <w:szCs w:val="24"/>
        </w:rPr>
        <w:t xml:space="preserve">American Public Health Association (1998). Standard methods for the examination of water and </w:t>
      </w:r>
      <w:r w:rsidR="00122E52">
        <w:rPr>
          <w:rFonts w:ascii="Times New Roman" w:hAnsi="Times New Roman" w:cs="Times New Roman"/>
          <w:sz w:val="24"/>
          <w:szCs w:val="24"/>
        </w:rPr>
        <w:t>wastewater</w:t>
      </w:r>
      <w:r w:rsidRPr="003B15B2">
        <w:rPr>
          <w:rFonts w:ascii="Times New Roman" w:hAnsi="Times New Roman" w:cs="Times New Roman"/>
          <w:sz w:val="24"/>
          <w:szCs w:val="24"/>
        </w:rPr>
        <w:t>. 20</w:t>
      </w:r>
      <w:r w:rsidRPr="003B15B2">
        <w:rPr>
          <w:rFonts w:ascii="Times New Roman" w:hAnsi="Times New Roman" w:cs="Times New Roman"/>
          <w:sz w:val="24"/>
          <w:szCs w:val="24"/>
          <w:vertAlign w:val="superscript"/>
        </w:rPr>
        <w:t>th</w:t>
      </w:r>
      <w:r w:rsidRPr="003B15B2">
        <w:rPr>
          <w:rFonts w:ascii="Times New Roman" w:hAnsi="Times New Roman" w:cs="Times New Roman"/>
          <w:sz w:val="24"/>
          <w:szCs w:val="24"/>
        </w:rPr>
        <w:t xml:space="preserve"> edition. </w:t>
      </w:r>
      <w:r w:rsidRPr="003B15B2">
        <w:rPr>
          <w:rFonts w:ascii="Times New Roman" w:eastAsia="Times-Italic" w:hAnsi="Times New Roman" w:cs="Times New Roman"/>
          <w:sz w:val="24"/>
          <w:szCs w:val="24"/>
        </w:rPr>
        <w:t>American Public Health Association, Washington</w:t>
      </w:r>
      <w:r w:rsidRPr="003B15B2">
        <w:rPr>
          <w:rFonts w:ascii="Times New Roman" w:eastAsia="Times-Italic" w:hAnsi="Times New Roman" w:cs="Times New Roman"/>
          <w:i/>
          <w:iCs/>
          <w:sz w:val="24"/>
          <w:szCs w:val="24"/>
        </w:rPr>
        <w:t xml:space="preserve">, </w:t>
      </w:r>
      <w:r w:rsidRPr="003B15B2">
        <w:rPr>
          <w:rFonts w:ascii="Times New Roman" w:hAnsi="Times New Roman" w:cs="Times New Roman"/>
          <w:sz w:val="24"/>
          <w:szCs w:val="24"/>
        </w:rPr>
        <w:t>P.1134.</w:t>
      </w:r>
      <w:r>
        <w:rPr>
          <w:rFonts w:ascii="Times New Roman" w:hAnsi="Times New Roman" w:cs="Times New Roman"/>
          <w:sz w:val="24"/>
          <w:szCs w:val="24"/>
        </w:rPr>
        <w:t xml:space="preserve"> </w:t>
      </w:r>
      <w:r w:rsidRPr="003B15B2">
        <w:rPr>
          <w:rFonts w:ascii="Times New Roman" w:hAnsi="Times New Roman" w:cs="Times New Roman"/>
          <w:bCs/>
          <w:sz w:val="24"/>
          <w:szCs w:val="24"/>
        </w:rPr>
        <w:t xml:space="preserve">analysis of the water parameters quality </w:t>
      </w:r>
      <w:proofErr w:type="gramStart"/>
      <w:r w:rsidRPr="003B15B2">
        <w:rPr>
          <w:rFonts w:ascii="Times New Roman" w:hAnsi="Times New Roman" w:cs="Times New Roman"/>
          <w:bCs/>
          <w:sz w:val="24"/>
          <w:szCs w:val="24"/>
        </w:rPr>
        <w:t>of  sewage</w:t>
      </w:r>
      <w:proofErr w:type="gramEnd"/>
      <w:r w:rsidRPr="003B15B2">
        <w:rPr>
          <w:rFonts w:ascii="Times New Roman" w:hAnsi="Times New Roman" w:cs="Times New Roman"/>
          <w:bCs/>
          <w:sz w:val="24"/>
          <w:szCs w:val="24"/>
        </w:rPr>
        <w:t xml:space="preserve"> treatment plant after rehabilitation. </w:t>
      </w:r>
      <w:r w:rsidRPr="003B15B2">
        <w:rPr>
          <w:rFonts w:ascii="Times New Roman" w:hAnsi="Times New Roman" w:cs="Times New Roman"/>
          <w:i/>
          <w:iCs/>
          <w:sz w:val="24"/>
          <w:szCs w:val="24"/>
        </w:rPr>
        <w:t xml:space="preserve">Journal of Computer Engineering, </w:t>
      </w:r>
      <w:r w:rsidRPr="003B15B2">
        <w:rPr>
          <w:rFonts w:ascii="Times New Roman" w:hAnsi="Times New Roman" w:cs="Times New Roman"/>
          <w:b/>
          <w:iCs/>
          <w:sz w:val="24"/>
          <w:szCs w:val="24"/>
        </w:rPr>
        <w:t>16</w:t>
      </w:r>
      <w:r w:rsidRPr="003B15B2">
        <w:rPr>
          <w:rFonts w:ascii="Times New Roman" w:hAnsi="Times New Roman" w:cs="Times New Roman"/>
          <w:iCs/>
          <w:sz w:val="24"/>
          <w:szCs w:val="24"/>
        </w:rPr>
        <w:t xml:space="preserve"> (1): 81 – 91.</w:t>
      </w:r>
    </w:p>
    <w:p w14:paraId="679910D2" w14:textId="77777777" w:rsidR="00A01158" w:rsidRPr="003B15B2" w:rsidRDefault="00A01158" w:rsidP="00A01158">
      <w:pPr>
        <w:autoSpaceDE w:val="0"/>
        <w:autoSpaceDN w:val="0"/>
        <w:adjustRightInd w:val="0"/>
        <w:spacing w:before="120" w:after="120"/>
        <w:ind w:left="1134" w:hanging="1134"/>
        <w:jc w:val="both"/>
        <w:rPr>
          <w:rFonts w:ascii="Times New Roman" w:hAnsi="Times New Roman" w:cs="Times New Roman"/>
          <w:sz w:val="24"/>
          <w:szCs w:val="24"/>
        </w:rPr>
      </w:pPr>
      <w:r>
        <w:rPr>
          <w:rFonts w:ascii="Times New Roman" w:hAnsi="Times New Roman" w:cs="Times New Roman"/>
          <w:sz w:val="24"/>
          <w:szCs w:val="24"/>
        </w:rPr>
        <w:t xml:space="preserve">[10] </w:t>
      </w:r>
      <w:proofErr w:type="spellStart"/>
      <w:r w:rsidRPr="001A040A">
        <w:rPr>
          <w:rFonts w:ascii="Times New Roman" w:hAnsi="Times New Roman" w:cs="Times New Roman"/>
          <w:sz w:val="24"/>
          <w:szCs w:val="24"/>
        </w:rPr>
        <w:t>Ogbuagu</w:t>
      </w:r>
      <w:proofErr w:type="spellEnd"/>
      <w:r w:rsidRPr="001A040A">
        <w:rPr>
          <w:rFonts w:ascii="Times New Roman" w:hAnsi="Times New Roman" w:cs="Times New Roman"/>
          <w:sz w:val="24"/>
          <w:szCs w:val="24"/>
        </w:rPr>
        <w:t xml:space="preserve">, J.O., Okeke, A.P., </w:t>
      </w:r>
      <w:proofErr w:type="spellStart"/>
      <w:r w:rsidRPr="001A040A">
        <w:rPr>
          <w:rFonts w:ascii="Times New Roman" w:hAnsi="Times New Roman" w:cs="Times New Roman"/>
          <w:sz w:val="24"/>
          <w:szCs w:val="24"/>
        </w:rPr>
        <w:t>Ogbuagu</w:t>
      </w:r>
      <w:proofErr w:type="spellEnd"/>
      <w:r w:rsidRPr="001A040A">
        <w:rPr>
          <w:rFonts w:ascii="Times New Roman" w:hAnsi="Times New Roman" w:cs="Times New Roman"/>
          <w:sz w:val="24"/>
          <w:szCs w:val="24"/>
        </w:rPr>
        <w:t xml:space="preserve"> A.S., Anyanwu, A.P. and Anyanwu, C.F (2024). Quality Characteristics of Groundwater Within Hostels in Nnamdi Azikiwe University, </w:t>
      </w:r>
      <w:proofErr w:type="spellStart"/>
      <w:r w:rsidRPr="001A040A">
        <w:rPr>
          <w:rFonts w:ascii="Times New Roman" w:hAnsi="Times New Roman" w:cs="Times New Roman"/>
          <w:sz w:val="24"/>
          <w:szCs w:val="24"/>
        </w:rPr>
        <w:t>Awka</w:t>
      </w:r>
      <w:proofErr w:type="spellEnd"/>
      <w:r w:rsidRPr="001A040A">
        <w:rPr>
          <w:rFonts w:ascii="Times New Roman" w:hAnsi="Times New Roman" w:cs="Times New Roman"/>
          <w:sz w:val="24"/>
          <w:szCs w:val="24"/>
        </w:rPr>
        <w:t>. Iconic Research Engineering Journals, 8(4): 552-559.</w:t>
      </w:r>
    </w:p>
    <w:p w14:paraId="7627257F" w14:textId="7A217C61" w:rsidR="00A01158" w:rsidRPr="008917F0" w:rsidRDefault="00A01158" w:rsidP="00A01158">
      <w:pPr>
        <w:autoSpaceDE w:val="0"/>
        <w:autoSpaceDN w:val="0"/>
        <w:adjustRightInd w:val="0"/>
        <w:spacing w:before="120" w:after="120"/>
        <w:ind w:left="1134" w:hanging="1134"/>
        <w:jc w:val="both"/>
        <w:rPr>
          <w:rFonts w:ascii="Times New Roman" w:hAnsi="Times New Roman" w:cs="Times New Roman"/>
          <w:sz w:val="24"/>
          <w:szCs w:val="24"/>
        </w:rPr>
      </w:pPr>
      <w:r>
        <w:rPr>
          <w:rFonts w:ascii="Times New Roman" w:hAnsi="Times New Roman" w:cs="Times New Roman"/>
          <w:iCs/>
          <w:sz w:val="24"/>
          <w:szCs w:val="24"/>
        </w:rPr>
        <w:t xml:space="preserve">[11] </w:t>
      </w:r>
      <w:proofErr w:type="spellStart"/>
      <w:r>
        <w:rPr>
          <w:rFonts w:ascii="Times New Roman" w:hAnsi="Times New Roman" w:cs="Times New Roman"/>
          <w:iCs/>
          <w:sz w:val="24"/>
          <w:szCs w:val="24"/>
        </w:rPr>
        <w:t>Okwuchukwu</w:t>
      </w:r>
      <w:proofErr w:type="spellEnd"/>
      <w:r>
        <w:rPr>
          <w:rFonts w:ascii="Times New Roman" w:hAnsi="Times New Roman" w:cs="Times New Roman"/>
          <w:iCs/>
          <w:sz w:val="24"/>
          <w:szCs w:val="24"/>
        </w:rPr>
        <w:t xml:space="preserve">, O.E., </w:t>
      </w:r>
      <w:proofErr w:type="spellStart"/>
      <w:r>
        <w:rPr>
          <w:rFonts w:ascii="Times New Roman" w:hAnsi="Times New Roman" w:cs="Times New Roman"/>
          <w:iCs/>
          <w:sz w:val="24"/>
          <w:szCs w:val="24"/>
        </w:rPr>
        <w:t>Ekpunobi</w:t>
      </w:r>
      <w:proofErr w:type="spellEnd"/>
      <w:r>
        <w:rPr>
          <w:rFonts w:ascii="Times New Roman" w:hAnsi="Times New Roman" w:cs="Times New Roman"/>
          <w:iCs/>
          <w:sz w:val="24"/>
          <w:szCs w:val="24"/>
        </w:rPr>
        <w:t xml:space="preserve">, U.E., </w:t>
      </w:r>
      <w:proofErr w:type="spellStart"/>
      <w:r>
        <w:rPr>
          <w:rFonts w:ascii="Times New Roman" w:hAnsi="Times New Roman" w:cs="Times New Roman"/>
          <w:iCs/>
          <w:sz w:val="24"/>
          <w:szCs w:val="24"/>
        </w:rPr>
        <w:t>Ekeoma</w:t>
      </w:r>
      <w:proofErr w:type="spellEnd"/>
      <w:r>
        <w:rPr>
          <w:rFonts w:ascii="Times New Roman" w:hAnsi="Times New Roman" w:cs="Times New Roman"/>
          <w:iCs/>
          <w:sz w:val="24"/>
          <w:szCs w:val="24"/>
        </w:rPr>
        <w:t>, M., and Okeke, A.P</w:t>
      </w:r>
      <w:r w:rsidRPr="00C71B66">
        <w:rPr>
          <w:rFonts w:ascii="Times New Roman" w:hAnsi="Times New Roman" w:cs="Times New Roman"/>
          <w:iCs/>
          <w:sz w:val="24"/>
          <w:szCs w:val="24"/>
        </w:rPr>
        <w:t xml:space="preserve">. (2025). “Copper Ion Adsorption in </w:t>
      </w:r>
      <w:r w:rsidR="00122E52">
        <w:rPr>
          <w:rFonts w:ascii="Times New Roman" w:hAnsi="Times New Roman" w:cs="Times New Roman"/>
          <w:iCs/>
          <w:sz w:val="24"/>
          <w:szCs w:val="24"/>
        </w:rPr>
        <w:t>Wastewater</w:t>
      </w:r>
      <w:r w:rsidRPr="00C71B66">
        <w:rPr>
          <w:rFonts w:ascii="Times New Roman" w:hAnsi="Times New Roman" w:cs="Times New Roman"/>
          <w:iCs/>
          <w:sz w:val="24"/>
          <w:szCs w:val="24"/>
        </w:rPr>
        <w:t xml:space="preserve"> Using Silver Metal Nanocomposite from Avocado Pear Seed”. Asian Journal of Applied Chemistry Research 16 (1):34-47. https://doi.org/10.9734/ajacr/2025/v16i1318.</w:t>
      </w:r>
    </w:p>
    <w:p w14:paraId="56D677D7" w14:textId="77777777" w:rsidR="00A01158" w:rsidRDefault="00A01158" w:rsidP="00A01158">
      <w:pPr>
        <w:spacing w:before="120" w:after="120"/>
        <w:ind w:left="1134" w:hanging="1134"/>
        <w:jc w:val="both"/>
        <w:rPr>
          <w:rFonts w:ascii="Times New Roman" w:hAnsi="Times New Roman" w:cs="Times New Roman"/>
          <w:sz w:val="24"/>
          <w:szCs w:val="24"/>
        </w:rPr>
      </w:pPr>
      <w:r>
        <w:rPr>
          <w:rFonts w:ascii="Times New Roman" w:hAnsi="Times New Roman" w:cs="Times New Roman"/>
          <w:sz w:val="24"/>
          <w:szCs w:val="24"/>
        </w:rPr>
        <w:t xml:space="preserve">[12] </w:t>
      </w:r>
      <w:r w:rsidRPr="00B54F80">
        <w:rPr>
          <w:rFonts w:ascii="Times New Roman" w:hAnsi="Times New Roman" w:cs="Times New Roman"/>
          <w:sz w:val="24"/>
          <w:szCs w:val="24"/>
        </w:rPr>
        <w:t>World Health Organization. (2004). Guidelines for drinking-water quality (Vol. 1). World health organization.</w:t>
      </w:r>
    </w:p>
    <w:p w14:paraId="7CC052EF" w14:textId="77777777" w:rsidR="00A01158" w:rsidRDefault="00A01158" w:rsidP="00A01158">
      <w:pPr>
        <w:spacing w:before="120" w:after="120"/>
        <w:ind w:left="1134" w:hanging="1134"/>
        <w:jc w:val="both"/>
        <w:rPr>
          <w:rFonts w:ascii="Times New Roman" w:hAnsi="Times New Roman" w:cs="Times New Roman"/>
          <w:sz w:val="24"/>
          <w:szCs w:val="24"/>
        </w:rPr>
      </w:pPr>
      <w:r>
        <w:rPr>
          <w:rFonts w:ascii="Times New Roman" w:hAnsi="Times New Roman" w:cs="Times New Roman"/>
          <w:sz w:val="24"/>
          <w:szCs w:val="24"/>
        </w:rPr>
        <w:t xml:space="preserve">[13] </w:t>
      </w:r>
      <w:proofErr w:type="spellStart"/>
      <w:r w:rsidRPr="00E34025">
        <w:rPr>
          <w:rFonts w:ascii="Times New Roman" w:hAnsi="Times New Roman" w:cs="Times New Roman"/>
          <w:sz w:val="24"/>
          <w:szCs w:val="24"/>
        </w:rPr>
        <w:t>Onozeyi</w:t>
      </w:r>
      <w:proofErr w:type="spellEnd"/>
      <w:r w:rsidRPr="00E34025">
        <w:rPr>
          <w:rFonts w:ascii="Times New Roman" w:hAnsi="Times New Roman" w:cs="Times New Roman"/>
          <w:sz w:val="24"/>
          <w:szCs w:val="24"/>
        </w:rPr>
        <w:t xml:space="preserve">, D. B. (2013). Assessment of some </w:t>
      </w:r>
      <w:proofErr w:type="spellStart"/>
      <w:r w:rsidRPr="00E34025">
        <w:rPr>
          <w:rFonts w:ascii="Times New Roman" w:hAnsi="Times New Roman" w:cs="Times New Roman"/>
          <w:sz w:val="24"/>
          <w:szCs w:val="24"/>
        </w:rPr>
        <w:t>physico</w:t>
      </w:r>
      <w:proofErr w:type="spellEnd"/>
      <w:r w:rsidRPr="00E34025">
        <w:rPr>
          <w:rFonts w:ascii="Times New Roman" w:hAnsi="Times New Roman" w:cs="Times New Roman"/>
          <w:sz w:val="24"/>
          <w:szCs w:val="24"/>
        </w:rPr>
        <w:t>-chemical parameters of River Ogun (Abeokuta, Ogun State, Southwestern Nigeria) in comparison with national and international standards. International Journal of Aquaculture, 3(15), 79-84.</w:t>
      </w:r>
    </w:p>
    <w:p w14:paraId="793AA73D" w14:textId="77777777" w:rsidR="00A01158" w:rsidRDefault="00A01158" w:rsidP="00A01158">
      <w:pPr>
        <w:spacing w:before="120" w:after="120"/>
        <w:ind w:left="1134" w:hanging="1134"/>
        <w:jc w:val="both"/>
        <w:rPr>
          <w:rFonts w:ascii="Times New Roman" w:hAnsi="Times New Roman" w:cs="Times New Roman"/>
          <w:sz w:val="24"/>
          <w:szCs w:val="24"/>
        </w:rPr>
      </w:pPr>
      <w:r>
        <w:rPr>
          <w:rFonts w:ascii="Times New Roman" w:hAnsi="Times New Roman" w:cs="Times New Roman"/>
          <w:sz w:val="24"/>
          <w:szCs w:val="24"/>
        </w:rPr>
        <w:t xml:space="preserve">[14] </w:t>
      </w:r>
      <w:r w:rsidRPr="00E940E9">
        <w:rPr>
          <w:rFonts w:ascii="Times New Roman" w:hAnsi="Times New Roman" w:cs="Times New Roman"/>
          <w:sz w:val="24"/>
          <w:szCs w:val="24"/>
        </w:rPr>
        <w:t>FEPA, (2003): Guideline and Standards for Environmental Pollution and Control in Nigeria. Federal Environmental Protection Agency, Nigeria.</w:t>
      </w:r>
    </w:p>
    <w:p w14:paraId="5A2EB849" w14:textId="77777777" w:rsidR="00A01158" w:rsidRDefault="00A01158" w:rsidP="00A01158">
      <w:pPr>
        <w:spacing w:before="120" w:after="120"/>
        <w:ind w:left="1134" w:hanging="1134"/>
        <w:jc w:val="both"/>
        <w:rPr>
          <w:rFonts w:ascii="Times New Roman" w:hAnsi="Times New Roman" w:cs="Times New Roman"/>
          <w:iCs/>
          <w:sz w:val="24"/>
          <w:szCs w:val="24"/>
          <w:lang w:eastAsia="en-GB"/>
        </w:rPr>
      </w:pPr>
      <w:r>
        <w:rPr>
          <w:rFonts w:ascii="Times New Roman" w:hAnsi="Times New Roman" w:cs="Times New Roman"/>
          <w:iCs/>
          <w:sz w:val="24"/>
          <w:szCs w:val="24"/>
          <w:lang w:eastAsia="en-GB"/>
        </w:rPr>
        <w:lastRenderedPageBreak/>
        <w:t xml:space="preserve">[15] </w:t>
      </w:r>
      <w:r w:rsidRPr="004C5086">
        <w:rPr>
          <w:rFonts w:ascii="Times New Roman" w:hAnsi="Times New Roman" w:cs="Times New Roman"/>
          <w:iCs/>
          <w:sz w:val="24"/>
          <w:szCs w:val="24"/>
          <w:lang w:eastAsia="en-GB"/>
        </w:rPr>
        <w:t xml:space="preserve">Oka, O.K., E.N </w:t>
      </w:r>
      <w:proofErr w:type="spellStart"/>
      <w:r w:rsidRPr="004C5086">
        <w:rPr>
          <w:rFonts w:ascii="Times New Roman" w:hAnsi="Times New Roman" w:cs="Times New Roman"/>
          <w:iCs/>
          <w:sz w:val="24"/>
          <w:szCs w:val="24"/>
          <w:lang w:eastAsia="en-GB"/>
        </w:rPr>
        <w:t>Ojiako</w:t>
      </w:r>
      <w:proofErr w:type="spellEnd"/>
      <w:r w:rsidRPr="004C5086">
        <w:rPr>
          <w:rFonts w:ascii="Times New Roman" w:hAnsi="Times New Roman" w:cs="Times New Roman"/>
          <w:iCs/>
          <w:sz w:val="24"/>
          <w:szCs w:val="24"/>
          <w:lang w:eastAsia="en-GB"/>
        </w:rPr>
        <w:t xml:space="preserve">., A.P. Okeke, and E.N. </w:t>
      </w:r>
      <w:proofErr w:type="spellStart"/>
      <w:r w:rsidRPr="004C5086">
        <w:rPr>
          <w:rFonts w:ascii="Times New Roman" w:hAnsi="Times New Roman" w:cs="Times New Roman"/>
          <w:iCs/>
          <w:sz w:val="24"/>
          <w:szCs w:val="24"/>
          <w:lang w:eastAsia="en-GB"/>
        </w:rPr>
        <w:t>Anagbogu</w:t>
      </w:r>
      <w:proofErr w:type="spellEnd"/>
      <w:r w:rsidRPr="004C5086">
        <w:rPr>
          <w:rFonts w:ascii="Times New Roman" w:hAnsi="Times New Roman" w:cs="Times New Roman"/>
          <w:iCs/>
          <w:sz w:val="24"/>
          <w:szCs w:val="24"/>
          <w:lang w:eastAsia="en-GB"/>
        </w:rPr>
        <w:t xml:space="preserve">. (2025). “Characterization and Risk Assessment of Heavy Metals and Hydrocarbon Sludge in the </w:t>
      </w:r>
      <w:proofErr w:type="spellStart"/>
      <w:r w:rsidRPr="004C5086">
        <w:rPr>
          <w:rFonts w:ascii="Times New Roman" w:hAnsi="Times New Roman" w:cs="Times New Roman"/>
          <w:iCs/>
          <w:sz w:val="24"/>
          <w:szCs w:val="24"/>
          <w:lang w:eastAsia="en-GB"/>
        </w:rPr>
        <w:t>Nsisioken</w:t>
      </w:r>
      <w:proofErr w:type="spellEnd"/>
      <w:r w:rsidRPr="004C5086">
        <w:rPr>
          <w:rFonts w:ascii="Times New Roman" w:hAnsi="Times New Roman" w:cs="Times New Roman"/>
          <w:iCs/>
          <w:sz w:val="24"/>
          <w:szCs w:val="24"/>
          <w:lang w:eastAsia="en-GB"/>
        </w:rPr>
        <w:t xml:space="preserve"> Environment, Rivers State Nigeria”. Journal of Global Ecology and Environment 21 (3):110-23. </w:t>
      </w:r>
      <w:hyperlink r:id="rId12" w:history="1">
        <w:r w:rsidRPr="00D856DE">
          <w:rPr>
            <w:rStyle w:val="Hyperlink"/>
            <w:rFonts w:ascii="Times New Roman" w:hAnsi="Times New Roman" w:cs="Times New Roman"/>
            <w:iCs/>
            <w:sz w:val="24"/>
            <w:szCs w:val="24"/>
            <w:lang w:eastAsia="en-GB"/>
          </w:rPr>
          <w:t>https://doi.org/10.56557/jogee/2025/v21i39392</w:t>
        </w:r>
      </w:hyperlink>
      <w:r w:rsidRPr="004C5086">
        <w:rPr>
          <w:rFonts w:ascii="Times New Roman" w:hAnsi="Times New Roman" w:cs="Times New Roman"/>
          <w:iCs/>
          <w:sz w:val="24"/>
          <w:szCs w:val="24"/>
          <w:lang w:eastAsia="en-GB"/>
        </w:rPr>
        <w:t>.</w:t>
      </w:r>
    </w:p>
    <w:p w14:paraId="4D609C5D" w14:textId="77777777" w:rsidR="00A01158" w:rsidRPr="003B6BB0" w:rsidRDefault="00A01158" w:rsidP="00A01158">
      <w:pPr>
        <w:spacing w:before="120" w:after="120"/>
        <w:ind w:left="1134" w:hanging="1134"/>
        <w:jc w:val="both"/>
        <w:rPr>
          <w:rFonts w:ascii="Times New Roman" w:hAnsi="Times New Roman" w:cs="Times New Roman"/>
          <w:iCs/>
          <w:sz w:val="24"/>
          <w:szCs w:val="24"/>
          <w:lang w:eastAsia="en-GB"/>
        </w:rPr>
      </w:pPr>
      <w:r>
        <w:rPr>
          <w:rFonts w:ascii="Times New Roman" w:hAnsi="Times New Roman" w:cs="Times New Roman"/>
          <w:iCs/>
          <w:sz w:val="24"/>
          <w:szCs w:val="24"/>
          <w:lang w:eastAsia="en-GB"/>
        </w:rPr>
        <w:t xml:space="preserve">[16] </w:t>
      </w:r>
      <w:r w:rsidRPr="00502F65">
        <w:rPr>
          <w:rFonts w:ascii="Times New Roman" w:hAnsi="Times New Roman" w:cs="Times New Roman"/>
          <w:iCs/>
          <w:sz w:val="24"/>
          <w:szCs w:val="24"/>
          <w:lang w:eastAsia="en-GB"/>
        </w:rPr>
        <w:t>Princewill, O. A.; Okechukwu, O. J.; Uche, A. R.; Stellamaris, O. A. (2024). Phthalate Esters in Water and Surface Sediments of Anambra River in Dry Season: Distribution and Human Health Risks Assessment. Journal of Global Ecology and Environment, [S. l.], v. 20, n. 4, p. 52–65, 2024. DOI: 10.56557/</w:t>
      </w:r>
      <w:proofErr w:type="spellStart"/>
      <w:r w:rsidRPr="00502F65">
        <w:rPr>
          <w:rFonts w:ascii="Times New Roman" w:hAnsi="Times New Roman" w:cs="Times New Roman"/>
          <w:iCs/>
          <w:sz w:val="24"/>
          <w:szCs w:val="24"/>
          <w:lang w:eastAsia="en-GB"/>
        </w:rPr>
        <w:t>jogee</w:t>
      </w:r>
      <w:proofErr w:type="spellEnd"/>
      <w:r w:rsidRPr="00502F65">
        <w:rPr>
          <w:rFonts w:ascii="Times New Roman" w:hAnsi="Times New Roman" w:cs="Times New Roman"/>
          <w:iCs/>
          <w:sz w:val="24"/>
          <w:szCs w:val="24"/>
          <w:lang w:eastAsia="en-GB"/>
        </w:rPr>
        <w:t>/2024/v20i48886.</w:t>
      </w:r>
    </w:p>
    <w:p w14:paraId="0E5B7F71" w14:textId="77777777" w:rsidR="00A01158" w:rsidRDefault="00A01158" w:rsidP="00A01158">
      <w:pPr>
        <w:spacing w:before="120" w:after="120"/>
        <w:ind w:left="1134" w:hanging="1134"/>
        <w:jc w:val="both"/>
        <w:rPr>
          <w:rFonts w:ascii="Times New Roman" w:hAnsi="Times New Roman" w:cs="Times New Roman"/>
          <w:sz w:val="24"/>
          <w:szCs w:val="24"/>
        </w:rPr>
      </w:pPr>
      <w:r>
        <w:rPr>
          <w:rFonts w:ascii="Times New Roman" w:hAnsi="Times New Roman" w:cs="Times New Roman"/>
          <w:sz w:val="24"/>
          <w:szCs w:val="24"/>
          <w:lang w:eastAsia="en-GB"/>
        </w:rPr>
        <w:t xml:space="preserve">[17] </w:t>
      </w:r>
      <w:proofErr w:type="spellStart"/>
      <w:r w:rsidRPr="003B15B2">
        <w:rPr>
          <w:rFonts w:ascii="Times New Roman" w:hAnsi="Times New Roman" w:cs="Times New Roman"/>
          <w:sz w:val="24"/>
          <w:szCs w:val="24"/>
          <w:lang w:eastAsia="en-GB"/>
        </w:rPr>
        <w:t>Vasantharaj</w:t>
      </w:r>
      <w:proofErr w:type="spellEnd"/>
      <w:r w:rsidRPr="003B15B2">
        <w:rPr>
          <w:rFonts w:ascii="Times New Roman" w:hAnsi="Times New Roman" w:cs="Times New Roman"/>
          <w:sz w:val="24"/>
          <w:szCs w:val="24"/>
          <w:lang w:eastAsia="en-GB"/>
        </w:rPr>
        <w:t xml:space="preserve"> S.</w:t>
      </w:r>
      <w:r w:rsidRPr="003B15B2">
        <w:rPr>
          <w:rFonts w:ascii="Times New Roman" w:hAnsi="Times New Roman" w:cs="Times New Roman"/>
          <w:iCs/>
          <w:sz w:val="24"/>
          <w:szCs w:val="24"/>
          <w:lang w:eastAsia="en-GB"/>
        </w:rPr>
        <w:t> Ahmed Z., Vink P., Al-</w:t>
      </w:r>
      <w:proofErr w:type="spellStart"/>
      <w:r w:rsidRPr="003B15B2">
        <w:rPr>
          <w:rFonts w:ascii="Times New Roman" w:hAnsi="Times New Roman" w:cs="Times New Roman"/>
          <w:iCs/>
          <w:sz w:val="24"/>
          <w:szCs w:val="24"/>
          <w:lang w:eastAsia="en-GB"/>
        </w:rPr>
        <w:t>mulhu</w:t>
      </w:r>
      <w:proofErr w:type="spellEnd"/>
      <w:r w:rsidRPr="003B15B2">
        <w:rPr>
          <w:rFonts w:ascii="Times New Roman" w:hAnsi="Times New Roman" w:cs="Times New Roman"/>
          <w:iCs/>
          <w:sz w:val="24"/>
          <w:szCs w:val="24"/>
          <w:lang w:eastAsia="en-GB"/>
        </w:rPr>
        <w:t xml:space="preserve"> N., Subash M. Gopinath K., Kavitha C., (2021), Enhanced photocatalytic degradation of water pollutants using bio-green synthesis of zinc oxide nanoparticles (</w:t>
      </w:r>
      <w:proofErr w:type="spellStart"/>
      <w:r w:rsidRPr="003B15B2">
        <w:rPr>
          <w:rFonts w:ascii="Times New Roman" w:hAnsi="Times New Roman" w:cs="Times New Roman"/>
          <w:iCs/>
          <w:sz w:val="24"/>
          <w:szCs w:val="24"/>
          <w:lang w:eastAsia="en-GB"/>
        </w:rPr>
        <w:t>ZnO</w:t>
      </w:r>
      <w:proofErr w:type="spellEnd"/>
      <w:r w:rsidRPr="003B15B2">
        <w:rPr>
          <w:rFonts w:ascii="Times New Roman" w:hAnsi="Times New Roman" w:cs="Times New Roman"/>
          <w:iCs/>
          <w:sz w:val="24"/>
          <w:szCs w:val="24"/>
          <w:lang w:eastAsia="en-GB"/>
        </w:rPr>
        <w:t xml:space="preserve"> NPs). J. Environ Chem. Eng.</w:t>
      </w:r>
      <w:r>
        <w:rPr>
          <w:rFonts w:ascii="Times New Roman" w:hAnsi="Times New Roman" w:cs="Times New Roman"/>
          <w:iCs/>
          <w:sz w:val="24"/>
          <w:szCs w:val="24"/>
          <w:lang w:eastAsia="en-GB"/>
        </w:rPr>
        <w:t xml:space="preserve"> </w:t>
      </w:r>
      <w:r w:rsidRPr="003B15B2">
        <w:rPr>
          <w:rFonts w:ascii="Times New Roman" w:hAnsi="Times New Roman" w:cs="Times New Roman"/>
          <w:sz w:val="24"/>
          <w:szCs w:val="24"/>
        </w:rPr>
        <w:t xml:space="preserve">wastewater effluents in Nigeria- A review. </w:t>
      </w:r>
      <w:r w:rsidRPr="003B15B2">
        <w:rPr>
          <w:rFonts w:ascii="Times New Roman" w:hAnsi="Times New Roman" w:cs="Times New Roman"/>
          <w:i/>
          <w:sz w:val="24"/>
          <w:szCs w:val="24"/>
        </w:rPr>
        <w:t>International Journal of Advanced Research and Biological Sciences</w:t>
      </w:r>
      <w:r w:rsidRPr="003B15B2">
        <w:rPr>
          <w:rFonts w:ascii="Times New Roman" w:hAnsi="Times New Roman" w:cs="Times New Roman"/>
          <w:sz w:val="24"/>
          <w:szCs w:val="24"/>
        </w:rPr>
        <w:t xml:space="preserve">, </w:t>
      </w:r>
      <w:r w:rsidRPr="003B15B2">
        <w:rPr>
          <w:rFonts w:ascii="Times New Roman" w:hAnsi="Times New Roman" w:cs="Times New Roman"/>
          <w:b/>
          <w:sz w:val="24"/>
          <w:szCs w:val="24"/>
        </w:rPr>
        <w:t>3</w:t>
      </w:r>
      <w:r w:rsidRPr="003B15B2">
        <w:rPr>
          <w:rFonts w:ascii="Times New Roman" w:hAnsi="Times New Roman" w:cs="Times New Roman"/>
          <w:sz w:val="24"/>
          <w:szCs w:val="24"/>
        </w:rPr>
        <w:t xml:space="preserve"> (6): 55-67. </w:t>
      </w:r>
    </w:p>
    <w:p w14:paraId="6734DBDA" w14:textId="77777777" w:rsidR="00A01158" w:rsidRPr="003B15B2" w:rsidRDefault="00A01158" w:rsidP="00A01158">
      <w:pPr>
        <w:autoSpaceDE w:val="0"/>
        <w:autoSpaceDN w:val="0"/>
        <w:adjustRightInd w:val="0"/>
        <w:spacing w:before="120" w:after="120"/>
        <w:ind w:left="1134" w:hanging="1134"/>
        <w:jc w:val="both"/>
        <w:rPr>
          <w:rFonts w:ascii="Times New Roman" w:hAnsi="Times New Roman" w:cs="Times New Roman"/>
          <w:sz w:val="24"/>
          <w:szCs w:val="24"/>
        </w:rPr>
      </w:pPr>
      <w:r>
        <w:rPr>
          <w:rFonts w:ascii="Times New Roman" w:hAnsi="Times New Roman" w:cs="Times New Roman"/>
          <w:sz w:val="24"/>
          <w:szCs w:val="24"/>
        </w:rPr>
        <w:t xml:space="preserve">[18] </w:t>
      </w:r>
      <w:r w:rsidRPr="003B15B2">
        <w:rPr>
          <w:rFonts w:ascii="Times New Roman" w:hAnsi="Times New Roman" w:cs="Times New Roman"/>
          <w:sz w:val="24"/>
          <w:szCs w:val="24"/>
        </w:rPr>
        <w:t xml:space="preserve">Fouda, A., Hassan, S.E., Abdel-Rahman, M.A., Farag, M.S.A., </w:t>
      </w:r>
      <w:proofErr w:type="spellStart"/>
      <w:r w:rsidRPr="003B15B2">
        <w:rPr>
          <w:rFonts w:ascii="Times New Roman" w:hAnsi="Times New Roman" w:cs="Times New Roman"/>
          <w:sz w:val="24"/>
          <w:szCs w:val="24"/>
        </w:rPr>
        <w:t>Shehbel-deen</w:t>
      </w:r>
      <w:proofErr w:type="spellEnd"/>
      <w:r w:rsidRPr="003B15B2">
        <w:rPr>
          <w:rFonts w:ascii="Times New Roman" w:hAnsi="Times New Roman" w:cs="Times New Roman"/>
          <w:sz w:val="24"/>
          <w:szCs w:val="24"/>
        </w:rPr>
        <w:t xml:space="preserve">, A.M., Mohamed, A.A., </w:t>
      </w:r>
      <w:proofErr w:type="spellStart"/>
      <w:r w:rsidRPr="003B15B2">
        <w:rPr>
          <w:rFonts w:ascii="Times New Roman" w:hAnsi="Times New Roman" w:cs="Times New Roman"/>
          <w:sz w:val="24"/>
          <w:szCs w:val="24"/>
        </w:rPr>
        <w:t>Alsharif</w:t>
      </w:r>
      <w:proofErr w:type="spellEnd"/>
      <w:r w:rsidRPr="003B15B2">
        <w:rPr>
          <w:rFonts w:ascii="Times New Roman" w:hAnsi="Times New Roman" w:cs="Times New Roman"/>
          <w:sz w:val="24"/>
          <w:szCs w:val="24"/>
        </w:rPr>
        <w:t xml:space="preserve">, S.M., </w:t>
      </w:r>
      <w:proofErr w:type="spellStart"/>
      <w:proofErr w:type="gramStart"/>
      <w:r w:rsidRPr="003B15B2">
        <w:rPr>
          <w:rFonts w:ascii="Times New Roman" w:hAnsi="Times New Roman" w:cs="Times New Roman"/>
          <w:sz w:val="24"/>
          <w:szCs w:val="24"/>
        </w:rPr>
        <w:t>Saied,E</w:t>
      </w:r>
      <w:proofErr w:type="spellEnd"/>
      <w:r w:rsidRPr="003B15B2">
        <w:rPr>
          <w:rFonts w:ascii="Times New Roman" w:hAnsi="Times New Roman" w:cs="Times New Roman"/>
          <w:sz w:val="24"/>
          <w:szCs w:val="24"/>
        </w:rPr>
        <w:t>.</w:t>
      </w:r>
      <w:proofErr w:type="gramEnd"/>
      <w:r w:rsidRPr="003B15B2">
        <w:rPr>
          <w:rFonts w:ascii="Times New Roman" w:hAnsi="Times New Roman" w:cs="Times New Roman"/>
          <w:sz w:val="24"/>
          <w:szCs w:val="24"/>
        </w:rPr>
        <w:t xml:space="preserve">, </w:t>
      </w:r>
      <w:proofErr w:type="spellStart"/>
      <w:r w:rsidRPr="003B15B2">
        <w:rPr>
          <w:rFonts w:ascii="Times New Roman" w:hAnsi="Times New Roman" w:cs="Times New Roman"/>
          <w:sz w:val="24"/>
          <w:szCs w:val="24"/>
        </w:rPr>
        <w:t>Moghannem</w:t>
      </w:r>
      <w:proofErr w:type="spellEnd"/>
      <w:r w:rsidRPr="003B15B2">
        <w:rPr>
          <w:rFonts w:ascii="Times New Roman" w:hAnsi="Times New Roman" w:cs="Times New Roman"/>
          <w:sz w:val="24"/>
          <w:szCs w:val="24"/>
        </w:rPr>
        <w:t xml:space="preserve">, S.A.M. and </w:t>
      </w:r>
      <w:proofErr w:type="spellStart"/>
      <w:r w:rsidRPr="003B15B2">
        <w:rPr>
          <w:rFonts w:ascii="Times New Roman" w:hAnsi="Times New Roman" w:cs="Times New Roman"/>
          <w:sz w:val="24"/>
          <w:szCs w:val="24"/>
        </w:rPr>
        <w:t>Azab</w:t>
      </w:r>
      <w:proofErr w:type="spellEnd"/>
      <w:r w:rsidRPr="003B15B2">
        <w:rPr>
          <w:rFonts w:ascii="Times New Roman" w:hAnsi="Times New Roman" w:cs="Times New Roman"/>
          <w:sz w:val="24"/>
          <w:szCs w:val="24"/>
        </w:rPr>
        <w:t>, M.S. (2021a).</w:t>
      </w:r>
      <w:r w:rsidRPr="003B15B2">
        <w:rPr>
          <w:rFonts w:ascii="Times New Roman" w:hAnsi="Times New Roman" w:cs="Times New Roman"/>
          <w:bCs/>
          <w:sz w:val="24"/>
          <w:szCs w:val="24"/>
        </w:rPr>
        <w:t xml:space="preserve"> Catalytic degradation of wastewater from textile and tannery industry by green synthesized hematite (α-Fe2O3) / magnesium oxide (MgO) nanoparticles. </w:t>
      </w:r>
      <w:r w:rsidRPr="003B15B2">
        <w:rPr>
          <w:rFonts w:ascii="Times New Roman" w:hAnsi="Times New Roman" w:cs="Times New Roman"/>
          <w:i/>
          <w:iCs/>
          <w:sz w:val="24"/>
          <w:szCs w:val="24"/>
        </w:rPr>
        <w:t xml:space="preserve">Current Research in </w:t>
      </w:r>
      <w:proofErr w:type="spellStart"/>
      <w:r w:rsidRPr="003B15B2">
        <w:rPr>
          <w:rFonts w:ascii="Times New Roman" w:hAnsi="Times New Roman" w:cs="Times New Roman"/>
          <w:i/>
          <w:iCs/>
          <w:sz w:val="24"/>
          <w:szCs w:val="24"/>
        </w:rPr>
        <w:t>Biotechnology.</w:t>
      </w:r>
      <w:r w:rsidRPr="003B15B2">
        <w:rPr>
          <w:rFonts w:ascii="Times New Roman" w:hAnsi="Times New Roman" w:cs="Times New Roman"/>
          <w:sz w:val="24"/>
          <w:szCs w:val="24"/>
        </w:rPr>
        <w:t>doi</w:t>
      </w:r>
      <w:proofErr w:type="spellEnd"/>
      <w:r w:rsidRPr="003B15B2">
        <w:rPr>
          <w:rFonts w:ascii="Times New Roman" w:hAnsi="Times New Roman" w:cs="Times New Roman"/>
          <w:sz w:val="24"/>
          <w:szCs w:val="24"/>
        </w:rPr>
        <w:t xml:space="preserve">: </w:t>
      </w:r>
      <w:hyperlink r:id="rId13" w:history="1">
        <w:r w:rsidRPr="003B15B2">
          <w:rPr>
            <w:rStyle w:val="Hyperlink"/>
            <w:rFonts w:ascii="Times New Roman" w:hAnsi="Times New Roman" w:cs="Times New Roman"/>
            <w:sz w:val="24"/>
            <w:szCs w:val="24"/>
          </w:rPr>
          <w:t>https://doi.org/10.1016/j.crbiot.2021.01.004</w:t>
        </w:r>
      </w:hyperlink>
      <w:r w:rsidRPr="003B15B2">
        <w:rPr>
          <w:rFonts w:ascii="Times New Roman" w:hAnsi="Times New Roman" w:cs="Times New Roman"/>
          <w:sz w:val="24"/>
          <w:szCs w:val="24"/>
        </w:rPr>
        <w:t>.</w:t>
      </w:r>
    </w:p>
    <w:p w14:paraId="71E3372C" w14:textId="77777777" w:rsidR="00A01158" w:rsidRPr="003B15B2" w:rsidRDefault="00A01158" w:rsidP="00A01158">
      <w:pPr>
        <w:autoSpaceDE w:val="0"/>
        <w:autoSpaceDN w:val="0"/>
        <w:adjustRightInd w:val="0"/>
        <w:spacing w:before="120" w:after="120"/>
        <w:ind w:left="1134" w:hanging="1134"/>
        <w:jc w:val="both"/>
        <w:rPr>
          <w:rFonts w:ascii="Times New Roman" w:hAnsi="Times New Roman" w:cs="Times New Roman"/>
          <w:sz w:val="24"/>
          <w:szCs w:val="24"/>
        </w:rPr>
      </w:pPr>
      <w:r>
        <w:rPr>
          <w:rFonts w:ascii="Times New Roman" w:hAnsi="Times New Roman" w:cs="Times New Roman"/>
          <w:sz w:val="24"/>
          <w:szCs w:val="24"/>
        </w:rPr>
        <w:t xml:space="preserve">[19] </w:t>
      </w:r>
      <w:r w:rsidRPr="003B15B2">
        <w:rPr>
          <w:rFonts w:ascii="Times New Roman" w:hAnsi="Times New Roman" w:cs="Times New Roman"/>
          <w:sz w:val="24"/>
          <w:szCs w:val="24"/>
        </w:rPr>
        <w:t xml:space="preserve">Fouda, A., Hassan, S.E., Abdel-Rahman, M.A., Farag, M.S.A., </w:t>
      </w:r>
      <w:proofErr w:type="spellStart"/>
      <w:r w:rsidRPr="003B15B2">
        <w:rPr>
          <w:rFonts w:ascii="Times New Roman" w:hAnsi="Times New Roman" w:cs="Times New Roman"/>
          <w:sz w:val="24"/>
          <w:szCs w:val="24"/>
        </w:rPr>
        <w:t>Shehbel-deen</w:t>
      </w:r>
      <w:proofErr w:type="spellEnd"/>
      <w:r w:rsidRPr="003B15B2">
        <w:rPr>
          <w:rFonts w:ascii="Times New Roman" w:hAnsi="Times New Roman" w:cs="Times New Roman"/>
          <w:sz w:val="24"/>
          <w:szCs w:val="24"/>
        </w:rPr>
        <w:t xml:space="preserve">, A.M., Mohamed, A.A., </w:t>
      </w:r>
      <w:proofErr w:type="spellStart"/>
      <w:r w:rsidRPr="003B15B2">
        <w:rPr>
          <w:rFonts w:ascii="Times New Roman" w:hAnsi="Times New Roman" w:cs="Times New Roman"/>
          <w:sz w:val="24"/>
          <w:szCs w:val="24"/>
        </w:rPr>
        <w:t>Alsharif</w:t>
      </w:r>
      <w:proofErr w:type="spellEnd"/>
      <w:r w:rsidRPr="003B15B2">
        <w:rPr>
          <w:rFonts w:ascii="Times New Roman" w:hAnsi="Times New Roman" w:cs="Times New Roman"/>
          <w:sz w:val="24"/>
          <w:szCs w:val="24"/>
        </w:rPr>
        <w:t xml:space="preserve">, S.M., </w:t>
      </w:r>
      <w:proofErr w:type="spellStart"/>
      <w:proofErr w:type="gramStart"/>
      <w:r w:rsidRPr="003B15B2">
        <w:rPr>
          <w:rFonts w:ascii="Times New Roman" w:hAnsi="Times New Roman" w:cs="Times New Roman"/>
          <w:sz w:val="24"/>
          <w:szCs w:val="24"/>
        </w:rPr>
        <w:t>Saied,E</w:t>
      </w:r>
      <w:proofErr w:type="spellEnd"/>
      <w:r w:rsidRPr="003B15B2">
        <w:rPr>
          <w:rFonts w:ascii="Times New Roman" w:hAnsi="Times New Roman" w:cs="Times New Roman"/>
          <w:sz w:val="24"/>
          <w:szCs w:val="24"/>
        </w:rPr>
        <w:t>.</w:t>
      </w:r>
      <w:proofErr w:type="gramEnd"/>
      <w:r w:rsidRPr="003B15B2">
        <w:rPr>
          <w:rFonts w:ascii="Times New Roman" w:hAnsi="Times New Roman" w:cs="Times New Roman"/>
          <w:sz w:val="24"/>
          <w:szCs w:val="24"/>
        </w:rPr>
        <w:t xml:space="preserve">, </w:t>
      </w:r>
      <w:proofErr w:type="spellStart"/>
      <w:r w:rsidRPr="003B15B2">
        <w:rPr>
          <w:rFonts w:ascii="Times New Roman" w:hAnsi="Times New Roman" w:cs="Times New Roman"/>
          <w:sz w:val="24"/>
          <w:szCs w:val="24"/>
        </w:rPr>
        <w:t>Moghannem</w:t>
      </w:r>
      <w:proofErr w:type="spellEnd"/>
      <w:r w:rsidRPr="003B15B2">
        <w:rPr>
          <w:rFonts w:ascii="Times New Roman" w:hAnsi="Times New Roman" w:cs="Times New Roman"/>
          <w:sz w:val="24"/>
          <w:szCs w:val="24"/>
        </w:rPr>
        <w:t xml:space="preserve">, S.A.M. and </w:t>
      </w:r>
      <w:proofErr w:type="spellStart"/>
      <w:r w:rsidRPr="003B15B2">
        <w:rPr>
          <w:rFonts w:ascii="Times New Roman" w:hAnsi="Times New Roman" w:cs="Times New Roman"/>
          <w:sz w:val="24"/>
          <w:szCs w:val="24"/>
        </w:rPr>
        <w:t>Azab</w:t>
      </w:r>
      <w:proofErr w:type="spellEnd"/>
      <w:r w:rsidRPr="003B15B2">
        <w:rPr>
          <w:rFonts w:ascii="Times New Roman" w:hAnsi="Times New Roman" w:cs="Times New Roman"/>
          <w:sz w:val="24"/>
          <w:szCs w:val="24"/>
        </w:rPr>
        <w:t>, M.S. (2021a).</w:t>
      </w:r>
      <w:r w:rsidRPr="003B15B2">
        <w:rPr>
          <w:rFonts w:ascii="Times New Roman" w:hAnsi="Times New Roman" w:cs="Times New Roman"/>
          <w:bCs/>
          <w:sz w:val="24"/>
          <w:szCs w:val="24"/>
        </w:rPr>
        <w:t xml:space="preserve"> Catalytic degradation of wastewater from textile and tannery industry by green synthesized hematite (α-Fe2O3) / magnesium oxide (MgO) nanoparticles. </w:t>
      </w:r>
      <w:r w:rsidRPr="003B15B2">
        <w:rPr>
          <w:rFonts w:ascii="Times New Roman" w:hAnsi="Times New Roman" w:cs="Times New Roman"/>
          <w:i/>
          <w:iCs/>
          <w:sz w:val="24"/>
          <w:szCs w:val="24"/>
        </w:rPr>
        <w:t xml:space="preserve">Current Research in </w:t>
      </w:r>
      <w:proofErr w:type="spellStart"/>
      <w:r w:rsidRPr="003B15B2">
        <w:rPr>
          <w:rFonts w:ascii="Times New Roman" w:hAnsi="Times New Roman" w:cs="Times New Roman"/>
          <w:i/>
          <w:iCs/>
          <w:sz w:val="24"/>
          <w:szCs w:val="24"/>
        </w:rPr>
        <w:t>Biotechnology.</w:t>
      </w:r>
      <w:r w:rsidRPr="003B15B2">
        <w:rPr>
          <w:rFonts w:ascii="Times New Roman" w:hAnsi="Times New Roman" w:cs="Times New Roman"/>
          <w:sz w:val="24"/>
          <w:szCs w:val="24"/>
        </w:rPr>
        <w:t>doi</w:t>
      </w:r>
      <w:proofErr w:type="spellEnd"/>
      <w:r w:rsidRPr="003B15B2">
        <w:rPr>
          <w:rFonts w:ascii="Times New Roman" w:hAnsi="Times New Roman" w:cs="Times New Roman"/>
          <w:sz w:val="24"/>
          <w:szCs w:val="24"/>
        </w:rPr>
        <w:t xml:space="preserve">: </w:t>
      </w:r>
      <w:hyperlink r:id="rId14" w:history="1">
        <w:r w:rsidRPr="003B15B2">
          <w:rPr>
            <w:rStyle w:val="Hyperlink"/>
            <w:rFonts w:ascii="Times New Roman" w:hAnsi="Times New Roman" w:cs="Times New Roman"/>
            <w:sz w:val="24"/>
            <w:szCs w:val="24"/>
          </w:rPr>
          <w:t>https://doi.org/10.1016/j.crbiot.2021.01.004</w:t>
        </w:r>
      </w:hyperlink>
      <w:r w:rsidRPr="003B15B2">
        <w:rPr>
          <w:rFonts w:ascii="Times New Roman" w:hAnsi="Times New Roman" w:cs="Times New Roman"/>
          <w:sz w:val="24"/>
          <w:szCs w:val="24"/>
        </w:rPr>
        <w:t>.</w:t>
      </w:r>
    </w:p>
    <w:p w14:paraId="34C8924A" w14:textId="77777777" w:rsidR="00A01158" w:rsidRPr="003B15B2" w:rsidRDefault="00A01158" w:rsidP="003B6BB0">
      <w:pPr>
        <w:autoSpaceDE w:val="0"/>
        <w:autoSpaceDN w:val="0"/>
        <w:adjustRightInd w:val="0"/>
        <w:spacing w:before="120" w:after="120"/>
        <w:ind w:left="1134" w:hanging="1134"/>
        <w:jc w:val="both"/>
        <w:rPr>
          <w:rFonts w:ascii="Times New Roman" w:hAnsi="Times New Roman" w:cs="Times New Roman"/>
          <w:sz w:val="24"/>
          <w:szCs w:val="24"/>
        </w:rPr>
      </w:pPr>
      <w:r>
        <w:rPr>
          <w:rFonts w:ascii="Times New Roman" w:hAnsi="Times New Roman" w:cs="Times New Roman"/>
          <w:sz w:val="24"/>
          <w:szCs w:val="24"/>
        </w:rPr>
        <w:t xml:space="preserve">[20] </w:t>
      </w:r>
      <w:proofErr w:type="spellStart"/>
      <w:r w:rsidRPr="003B15B2">
        <w:rPr>
          <w:rFonts w:ascii="Times New Roman" w:hAnsi="Times New Roman" w:cs="Times New Roman"/>
          <w:sz w:val="24"/>
          <w:szCs w:val="24"/>
        </w:rPr>
        <w:t>Dokubo</w:t>
      </w:r>
      <w:proofErr w:type="spellEnd"/>
      <w:r w:rsidRPr="003B15B2">
        <w:rPr>
          <w:rFonts w:ascii="Times New Roman" w:hAnsi="Times New Roman" w:cs="Times New Roman"/>
          <w:sz w:val="24"/>
          <w:szCs w:val="24"/>
        </w:rPr>
        <w:t xml:space="preserve">, C. U. and Uba, B. O. (2023). Assessment of the Decontamination and Disinfecting Potentials of </w:t>
      </w:r>
      <w:r w:rsidRPr="003B15B2">
        <w:rPr>
          <w:rFonts w:ascii="Times New Roman" w:hAnsi="Times New Roman" w:cs="Times New Roman"/>
          <w:i/>
          <w:iCs/>
          <w:sz w:val="24"/>
          <w:szCs w:val="24"/>
        </w:rPr>
        <w:t xml:space="preserve">O. </w:t>
      </w:r>
      <w:proofErr w:type="spellStart"/>
      <w:r w:rsidRPr="003B15B2">
        <w:rPr>
          <w:rFonts w:ascii="Times New Roman" w:hAnsi="Times New Roman" w:cs="Times New Roman"/>
          <w:i/>
          <w:iCs/>
          <w:sz w:val="24"/>
          <w:szCs w:val="24"/>
        </w:rPr>
        <w:t>gratissimum</w:t>
      </w:r>
      <w:proofErr w:type="spellEnd"/>
      <w:r w:rsidRPr="003B15B2">
        <w:rPr>
          <w:rFonts w:ascii="Times New Roman" w:hAnsi="Times New Roman" w:cs="Times New Roman"/>
          <w:sz w:val="24"/>
          <w:szCs w:val="24"/>
        </w:rPr>
        <w:t xml:space="preserve"> Synthesized Silver Nanoparticles on Water and Wastewater Samples. </w:t>
      </w:r>
      <w:r w:rsidRPr="003B15B2">
        <w:rPr>
          <w:rFonts w:ascii="Times New Roman" w:hAnsi="Times New Roman" w:cs="Times New Roman"/>
          <w:i/>
          <w:iCs/>
          <w:sz w:val="24"/>
          <w:szCs w:val="24"/>
        </w:rPr>
        <w:t>IPS Journal of Public Health</w:t>
      </w:r>
      <w:r w:rsidRPr="003B15B2">
        <w:rPr>
          <w:rFonts w:ascii="Times New Roman" w:hAnsi="Times New Roman" w:cs="Times New Roman"/>
          <w:sz w:val="24"/>
          <w:szCs w:val="24"/>
        </w:rPr>
        <w:t xml:space="preserve">, </w:t>
      </w:r>
      <w:r w:rsidRPr="003B15B2">
        <w:rPr>
          <w:rFonts w:ascii="Times New Roman" w:hAnsi="Times New Roman" w:cs="Times New Roman"/>
          <w:i/>
          <w:iCs/>
          <w:sz w:val="24"/>
          <w:szCs w:val="24"/>
        </w:rPr>
        <w:t>3</w:t>
      </w:r>
      <w:r w:rsidRPr="003B15B2">
        <w:rPr>
          <w:rFonts w:ascii="Times New Roman" w:hAnsi="Times New Roman" w:cs="Times New Roman"/>
          <w:sz w:val="24"/>
          <w:szCs w:val="24"/>
        </w:rPr>
        <w:t>(2), 58–65.</w:t>
      </w:r>
    </w:p>
    <w:p w14:paraId="0DA0EBBD" w14:textId="77777777" w:rsidR="00A01158" w:rsidRPr="003B15B2" w:rsidRDefault="00A01158" w:rsidP="003B6BB0">
      <w:pPr>
        <w:autoSpaceDE w:val="0"/>
        <w:autoSpaceDN w:val="0"/>
        <w:adjustRightInd w:val="0"/>
        <w:spacing w:before="120" w:after="120"/>
        <w:ind w:left="1134" w:hanging="1134"/>
        <w:jc w:val="both"/>
        <w:rPr>
          <w:rFonts w:ascii="Times New Roman" w:hAnsi="Times New Roman" w:cs="Times New Roman"/>
          <w:bCs/>
          <w:sz w:val="24"/>
          <w:szCs w:val="24"/>
        </w:rPr>
      </w:pPr>
      <w:r>
        <w:rPr>
          <w:rFonts w:ascii="Times New Roman" w:hAnsi="Times New Roman" w:cs="Times New Roman"/>
          <w:sz w:val="24"/>
          <w:szCs w:val="24"/>
        </w:rPr>
        <w:t xml:space="preserve">[21] </w:t>
      </w:r>
      <w:r w:rsidRPr="003B15B2">
        <w:rPr>
          <w:rFonts w:ascii="Times New Roman" w:hAnsi="Times New Roman" w:cs="Times New Roman"/>
          <w:sz w:val="24"/>
          <w:szCs w:val="24"/>
        </w:rPr>
        <w:t xml:space="preserve">Fouda, A., Hassan, S.E., Saied, E. and Hamza, M.F. (2021b). Photocatalytic degradation of real textile and tannery effluent using biosynthesized magnesium oxide nanoparticles (MgO-NPs), heavy metal adsorption, phytotoxicity, and antimicrobial activity. </w:t>
      </w:r>
      <w:r w:rsidRPr="003B15B2">
        <w:rPr>
          <w:rFonts w:ascii="Times New Roman" w:hAnsi="Times New Roman" w:cs="Times New Roman"/>
          <w:i/>
          <w:sz w:val="24"/>
          <w:szCs w:val="24"/>
        </w:rPr>
        <w:t>Journal of Environmental Chemical Engineering,</w:t>
      </w:r>
      <w:r w:rsidRPr="003B15B2">
        <w:rPr>
          <w:rFonts w:ascii="Times New Roman" w:hAnsi="Times New Roman" w:cs="Times New Roman"/>
          <w:b/>
          <w:sz w:val="24"/>
          <w:szCs w:val="24"/>
        </w:rPr>
        <w:t>9</w:t>
      </w:r>
      <w:r w:rsidRPr="003B15B2">
        <w:rPr>
          <w:rFonts w:ascii="Times New Roman" w:hAnsi="Times New Roman" w:cs="Times New Roman"/>
          <w:sz w:val="24"/>
          <w:szCs w:val="24"/>
        </w:rPr>
        <w:t>: 105346.</w:t>
      </w:r>
    </w:p>
    <w:p w14:paraId="718076BE" w14:textId="77777777" w:rsidR="00A01158" w:rsidRDefault="00A01158" w:rsidP="003B6BB0">
      <w:pPr>
        <w:autoSpaceDE w:val="0"/>
        <w:autoSpaceDN w:val="0"/>
        <w:adjustRightInd w:val="0"/>
        <w:spacing w:before="120" w:after="120"/>
        <w:ind w:left="1134" w:hanging="1134"/>
        <w:jc w:val="both"/>
        <w:rPr>
          <w:rFonts w:ascii="Times New Roman" w:hAnsi="Times New Roman" w:cs="Times New Roman"/>
          <w:sz w:val="24"/>
          <w:szCs w:val="24"/>
        </w:rPr>
      </w:pPr>
      <w:r>
        <w:rPr>
          <w:rFonts w:ascii="Times New Roman" w:hAnsi="Times New Roman" w:cs="Times New Roman"/>
          <w:sz w:val="24"/>
          <w:szCs w:val="24"/>
        </w:rPr>
        <w:t xml:space="preserve">[22] </w:t>
      </w:r>
      <w:r w:rsidRPr="003B15B2">
        <w:rPr>
          <w:rFonts w:ascii="Times New Roman" w:hAnsi="Times New Roman" w:cs="Times New Roman"/>
          <w:sz w:val="24"/>
          <w:szCs w:val="24"/>
        </w:rPr>
        <w:t xml:space="preserve">Manikandan, P., Palanisamy, P.N., Baskar, R., Sivakumar, P. and </w:t>
      </w:r>
      <w:proofErr w:type="spellStart"/>
      <w:r w:rsidRPr="003B15B2">
        <w:rPr>
          <w:rFonts w:ascii="Times New Roman" w:hAnsi="Times New Roman" w:cs="Times New Roman"/>
          <w:sz w:val="24"/>
          <w:szCs w:val="24"/>
        </w:rPr>
        <w:t>Sakthisharmila</w:t>
      </w:r>
      <w:proofErr w:type="spellEnd"/>
      <w:r w:rsidRPr="003B15B2">
        <w:rPr>
          <w:rFonts w:ascii="Times New Roman" w:hAnsi="Times New Roman" w:cs="Times New Roman"/>
          <w:sz w:val="24"/>
          <w:szCs w:val="24"/>
        </w:rPr>
        <w:t xml:space="preserve">, P. (2015). </w:t>
      </w:r>
      <w:proofErr w:type="spellStart"/>
      <w:r w:rsidRPr="003B15B2">
        <w:rPr>
          <w:rFonts w:ascii="Times New Roman" w:hAnsi="Times New Roman" w:cs="Times New Roman"/>
          <w:sz w:val="24"/>
          <w:szCs w:val="24"/>
        </w:rPr>
        <w:t>Physico</w:t>
      </w:r>
      <w:proofErr w:type="spellEnd"/>
      <w:r w:rsidRPr="003B15B2">
        <w:rPr>
          <w:rFonts w:ascii="Times New Roman" w:hAnsi="Times New Roman" w:cs="Times New Roman"/>
          <w:sz w:val="24"/>
          <w:szCs w:val="24"/>
        </w:rPr>
        <w:t xml:space="preserve">-chemical analysis of textile industrial </w:t>
      </w:r>
      <w:proofErr w:type="spellStart"/>
      <w:r w:rsidRPr="003B15B2">
        <w:rPr>
          <w:rFonts w:ascii="Times New Roman" w:hAnsi="Times New Roman" w:cs="Times New Roman"/>
          <w:sz w:val="24"/>
          <w:szCs w:val="24"/>
        </w:rPr>
        <w:t>effluentsfrom</w:t>
      </w:r>
      <w:proofErr w:type="spellEnd"/>
      <w:r w:rsidRPr="003B15B2">
        <w:rPr>
          <w:rFonts w:ascii="Times New Roman" w:hAnsi="Times New Roman" w:cs="Times New Roman"/>
          <w:sz w:val="24"/>
          <w:szCs w:val="24"/>
        </w:rPr>
        <w:t xml:space="preserve"> Tirupur city, TN, India. </w:t>
      </w:r>
      <w:r w:rsidRPr="003B15B2">
        <w:rPr>
          <w:rFonts w:ascii="Times New Roman" w:hAnsi="Times New Roman" w:cs="Times New Roman"/>
          <w:i/>
          <w:sz w:val="24"/>
          <w:szCs w:val="24"/>
        </w:rPr>
        <w:t>International Journal of Advanced Research in Science and Engineering</w:t>
      </w:r>
      <w:r w:rsidRPr="003B15B2">
        <w:rPr>
          <w:rFonts w:ascii="Times New Roman" w:hAnsi="Times New Roman" w:cs="Times New Roman"/>
          <w:sz w:val="24"/>
          <w:szCs w:val="24"/>
        </w:rPr>
        <w:t xml:space="preserve">, </w:t>
      </w:r>
      <w:r w:rsidRPr="003B15B2">
        <w:rPr>
          <w:rFonts w:ascii="Times New Roman" w:hAnsi="Times New Roman" w:cs="Times New Roman"/>
          <w:b/>
          <w:sz w:val="24"/>
          <w:szCs w:val="24"/>
        </w:rPr>
        <w:t>4</w:t>
      </w:r>
      <w:r w:rsidRPr="003B15B2">
        <w:rPr>
          <w:rFonts w:ascii="Times New Roman" w:hAnsi="Times New Roman" w:cs="Times New Roman"/>
          <w:sz w:val="24"/>
          <w:szCs w:val="24"/>
        </w:rPr>
        <w:t xml:space="preserve"> (2):93 – 104.  </w:t>
      </w:r>
    </w:p>
    <w:p w14:paraId="685842FE" w14:textId="77777777" w:rsidR="00A01158" w:rsidRPr="003B15B2" w:rsidRDefault="00A01158" w:rsidP="003B6BB0">
      <w:pPr>
        <w:autoSpaceDE w:val="0"/>
        <w:autoSpaceDN w:val="0"/>
        <w:adjustRightInd w:val="0"/>
        <w:spacing w:before="120" w:after="120"/>
        <w:ind w:left="1134" w:hanging="1134"/>
        <w:jc w:val="both"/>
        <w:rPr>
          <w:rFonts w:ascii="Times New Roman" w:hAnsi="Times New Roman" w:cs="Times New Roman"/>
          <w:sz w:val="24"/>
          <w:szCs w:val="24"/>
        </w:rPr>
      </w:pPr>
      <w:r>
        <w:rPr>
          <w:rFonts w:ascii="Times New Roman" w:hAnsi="Times New Roman" w:cs="Times New Roman"/>
          <w:sz w:val="24"/>
          <w:szCs w:val="24"/>
        </w:rPr>
        <w:lastRenderedPageBreak/>
        <w:t xml:space="preserve">[23] </w:t>
      </w:r>
      <w:r w:rsidRPr="003B15B2">
        <w:rPr>
          <w:rFonts w:ascii="Times New Roman" w:hAnsi="Times New Roman" w:cs="Times New Roman"/>
          <w:sz w:val="24"/>
          <w:szCs w:val="24"/>
        </w:rPr>
        <w:t xml:space="preserve">Prabhakar, R., Ranjan, S. and Jyotsana, S. (2017). Aquatic and terrestrial weed mediated synthesis of iron nanoparticles for possible application in wastewater remediation. </w:t>
      </w:r>
      <w:r w:rsidRPr="003B15B2">
        <w:rPr>
          <w:rFonts w:ascii="Times New Roman" w:hAnsi="Times New Roman" w:cs="Times New Roman"/>
          <w:i/>
          <w:iCs/>
          <w:sz w:val="24"/>
          <w:szCs w:val="24"/>
        </w:rPr>
        <w:t>Journal of Cleaner Production</w:t>
      </w:r>
      <w:r w:rsidRPr="003B15B2">
        <w:rPr>
          <w:rFonts w:ascii="Times New Roman" w:hAnsi="Times New Roman" w:cs="Times New Roman"/>
          <w:sz w:val="24"/>
          <w:szCs w:val="24"/>
        </w:rPr>
        <w:t xml:space="preserve">, </w:t>
      </w:r>
      <w:r w:rsidRPr="003B15B2">
        <w:rPr>
          <w:rFonts w:ascii="Times New Roman" w:hAnsi="Times New Roman" w:cs="Times New Roman"/>
          <w:b/>
          <w:bCs/>
          <w:sz w:val="24"/>
          <w:szCs w:val="24"/>
        </w:rPr>
        <w:t>168</w:t>
      </w:r>
      <w:r w:rsidRPr="003B15B2">
        <w:rPr>
          <w:rFonts w:ascii="Times New Roman" w:hAnsi="Times New Roman" w:cs="Times New Roman"/>
          <w:sz w:val="24"/>
          <w:szCs w:val="24"/>
        </w:rPr>
        <w:t xml:space="preserve">: 1201 – 1210. </w:t>
      </w:r>
    </w:p>
    <w:p w14:paraId="1D0F00BD" w14:textId="77777777" w:rsidR="00A01158" w:rsidRPr="003B15B2" w:rsidRDefault="00A01158" w:rsidP="003B6BB0">
      <w:pPr>
        <w:spacing w:before="120" w:after="120"/>
        <w:ind w:left="1134" w:hanging="1134"/>
        <w:jc w:val="both"/>
        <w:rPr>
          <w:rFonts w:ascii="Times New Roman" w:hAnsi="Times New Roman" w:cs="Times New Roman"/>
          <w:sz w:val="24"/>
          <w:szCs w:val="24"/>
        </w:rPr>
      </w:pPr>
      <w:r>
        <w:rPr>
          <w:rFonts w:ascii="Times New Roman" w:hAnsi="Times New Roman" w:cs="Times New Roman"/>
          <w:sz w:val="24"/>
          <w:szCs w:val="24"/>
        </w:rPr>
        <w:t xml:space="preserve">[24] </w:t>
      </w:r>
      <w:proofErr w:type="spellStart"/>
      <w:r w:rsidRPr="003B15B2">
        <w:rPr>
          <w:rFonts w:ascii="Times New Roman" w:hAnsi="Times New Roman" w:cs="Times New Roman"/>
          <w:sz w:val="24"/>
          <w:szCs w:val="24"/>
        </w:rPr>
        <w:t>Uba</w:t>
      </w:r>
      <w:proofErr w:type="spellEnd"/>
      <w:r w:rsidRPr="003B15B2">
        <w:rPr>
          <w:rFonts w:ascii="Times New Roman" w:hAnsi="Times New Roman" w:cs="Times New Roman"/>
          <w:sz w:val="24"/>
          <w:szCs w:val="24"/>
        </w:rPr>
        <w:t xml:space="preserve"> BO, </w:t>
      </w:r>
      <w:proofErr w:type="spellStart"/>
      <w:r w:rsidRPr="003B15B2">
        <w:rPr>
          <w:rFonts w:ascii="Times New Roman" w:hAnsi="Times New Roman" w:cs="Times New Roman"/>
          <w:sz w:val="24"/>
          <w:szCs w:val="24"/>
        </w:rPr>
        <w:t>Obiefuna</w:t>
      </w:r>
      <w:proofErr w:type="spellEnd"/>
      <w:r w:rsidRPr="003B15B2">
        <w:rPr>
          <w:rFonts w:ascii="Times New Roman" w:hAnsi="Times New Roman" w:cs="Times New Roman"/>
          <w:sz w:val="24"/>
          <w:szCs w:val="24"/>
        </w:rPr>
        <w:t xml:space="preserve"> GO (2023)</w:t>
      </w:r>
      <w:r w:rsidR="003545CC">
        <w:rPr>
          <w:rFonts w:ascii="Times New Roman" w:hAnsi="Times New Roman" w:cs="Times New Roman"/>
          <w:sz w:val="24"/>
          <w:szCs w:val="24"/>
        </w:rPr>
        <w:t>.</w:t>
      </w:r>
      <w:r w:rsidRPr="003B15B2">
        <w:rPr>
          <w:rFonts w:ascii="Times New Roman" w:hAnsi="Times New Roman" w:cs="Times New Roman"/>
          <w:sz w:val="24"/>
          <w:szCs w:val="24"/>
        </w:rPr>
        <w:t xml:space="preserve"> </w:t>
      </w:r>
      <w:r w:rsidRPr="003B15B2">
        <w:rPr>
          <w:rFonts w:ascii="Times New Roman" w:hAnsi="Times New Roman" w:cs="Times New Roman"/>
          <w:bCs/>
          <w:sz w:val="24"/>
          <w:szCs w:val="24"/>
        </w:rPr>
        <w:t xml:space="preserve">Aerobically enhanced </w:t>
      </w:r>
      <w:proofErr w:type="spellStart"/>
      <w:r w:rsidRPr="003B15B2">
        <w:rPr>
          <w:rFonts w:ascii="Times New Roman" w:hAnsi="Times New Roman" w:cs="Times New Roman"/>
          <w:bCs/>
          <w:sz w:val="24"/>
          <w:szCs w:val="24"/>
        </w:rPr>
        <w:t>nanobioremediation</w:t>
      </w:r>
      <w:proofErr w:type="spellEnd"/>
      <w:r w:rsidRPr="003B15B2">
        <w:rPr>
          <w:rFonts w:ascii="Times New Roman" w:hAnsi="Times New Roman" w:cs="Times New Roman"/>
          <w:bCs/>
          <w:sz w:val="24"/>
          <w:szCs w:val="24"/>
        </w:rPr>
        <w:t xml:space="preserve"> of diesel oil contaminated soil and water using </w:t>
      </w:r>
      <w:proofErr w:type="spellStart"/>
      <w:r w:rsidRPr="003B15B2">
        <w:rPr>
          <w:rFonts w:ascii="Times New Roman" w:hAnsi="Times New Roman" w:cs="Times New Roman"/>
          <w:bCs/>
          <w:sz w:val="24"/>
          <w:szCs w:val="24"/>
        </w:rPr>
        <w:t>mycosynthesized</w:t>
      </w:r>
      <w:proofErr w:type="spellEnd"/>
      <w:r w:rsidRPr="003B15B2">
        <w:rPr>
          <w:rFonts w:ascii="Times New Roman" w:hAnsi="Times New Roman" w:cs="Times New Roman"/>
          <w:bCs/>
          <w:sz w:val="24"/>
          <w:szCs w:val="24"/>
        </w:rPr>
        <w:t xml:space="preserve"> silver nanoparticle as </w:t>
      </w:r>
      <w:proofErr w:type="spellStart"/>
      <w:r w:rsidRPr="003B15B2">
        <w:rPr>
          <w:rFonts w:ascii="Times New Roman" w:hAnsi="Times New Roman" w:cs="Times New Roman"/>
          <w:bCs/>
          <w:sz w:val="24"/>
          <w:szCs w:val="24"/>
        </w:rPr>
        <w:t>biostimulating</w:t>
      </w:r>
      <w:proofErr w:type="spellEnd"/>
      <w:r w:rsidRPr="003B15B2">
        <w:rPr>
          <w:rFonts w:ascii="Times New Roman" w:hAnsi="Times New Roman" w:cs="Times New Roman"/>
          <w:bCs/>
          <w:sz w:val="24"/>
          <w:szCs w:val="24"/>
        </w:rPr>
        <w:t xml:space="preserve"> agent. </w:t>
      </w:r>
      <w:r w:rsidRPr="003B15B2">
        <w:rPr>
          <w:rFonts w:ascii="Times New Roman" w:hAnsi="Times New Roman" w:cs="Times New Roman"/>
          <w:iCs/>
          <w:sz w:val="24"/>
          <w:szCs w:val="24"/>
        </w:rPr>
        <w:t>Science World Journal 18 (1): 75 – 82.</w:t>
      </w:r>
    </w:p>
    <w:p w14:paraId="639C0CCD" w14:textId="77777777" w:rsidR="00A01158" w:rsidRPr="003B15B2" w:rsidRDefault="00A01158" w:rsidP="003B6BB0">
      <w:pPr>
        <w:spacing w:before="120" w:after="120"/>
        <w:ind w:left="1134" w:hanging="1134"/>
        <w:jc w:val="both"/>
        <w:rPr>
          <w:rFonts w:ascii="Times New Roman" w:hAnsi="Times New Roman" w:cs="Times New Roman"/>
          <w:sz w:val="24"/>
          <w:szCs w:val="24"/>
          <w:lang w:eastAsia="en-GB"/>
        </w:rPr>
      </w:pPr>
      <w:r>
        <w:rPr>
          <w:rFonts w:ascii="Times New Roman" w:hAnsi="Times New Roman" w:cs="Times New Roman"/>
          <w:sz w:val="24"/>
          <w:szCs w:val="24"/>
        </w:rPr>
        <w:t xml:space="preserve">[25] </w:t>
      </w:r>
      <w:r w:rsidRPr="003B15B2">
        <w:rPr>
          <w:rFonts w:ascii="Times New Roman" w:hAnsi="Times New Roman" w:cs="Times New Roman"/>
          <w:sz w:val="24"/>
          <w:szCs w:val="24"/>
        </w:rPr>
        <w:t xml:space="preserve">Turki, N., </w:t>
      </w:r>
      <w:proofErr w:type="spellStart"/>
      <w:r w:rsidRPr="003B15B2">
        <w:rPr>
          <w:rFonts w:ascii="Times New Roman" w:hAnsi="Times New Roman" w:cs="Times New Roman"/>
          <w:sz w:val="24"/>
          <w:szCs w:val="24"/>
        </w:rPr>
        <w:t>Elghniji</w:t>
      </w:r>
      <w:proofErr w:type="spellEnd"/>
      <w:r w:rsidRPr="003B15B2">
        <w:rPr>
          <w:rFonts w:ascii="Times New Roman" w:hAnsi="Times New Roman" w:cs="Times New Roman"/>
          <w:sz w:val="24"/>
          <w:szCs w:val="24"/>
        </w:rPr>
        <w:t>, K., Belhaj, D. and Bouzid, J. (2014). Effective degradation and detoxiﬁcation of landﬁll leachates using a new combination process of coagulation/ﬂocculation-Fenton and powder zeolite adsorption. Desalination and Water Treatment, 2014: 1–12.doi: 10.1080/19443994.2014.912590.</w:t>
      </w:r>
    </w:p>
    <w:p w14:paraId="74A412E0" w14:textId="77777777" w:rsidR="00A01158" w:rsidRDefault="00A01158" w:rsidP="003B6BB0">
      <w:pPr>
        <w:spacing w:before="120" w:after="120"/>
        <w:ind w:left="1134" w:hanging="1134"/>
        <w:jc w:val="both"/>
        <w:rPr>
          <w:rFonts w:ascii="Times New Roman" w:hAnsi="Times New Roman" w:cs="Times New Roman"/>
          <w:sz w:val="24"/>
          <w:szCs w:val="24"/>
          <w:lang w:eastAsia="en-GB"/>
        </w:rPr>
      </w:pPr>
      <w:r>
        <w:rPr>
          <w:rFonts w:ascii="Times New Roman" w:hAnsi="Times New Roman" w:cs="Times New Roman"/>
          <w:sz w:val="24"/>
          <w:szCs w:val="24"/>
          <w:lang w:eastAsia="en-GB"/>
        </w:rPr>
        <w:t xml:space="preserve">[26] </w:t>
      </w:r>
      <w:proofErr w:type="spellStart"/>
      <w:r w:rsidRPr="003B15B2">
        <w:rPr>
          <w:rFonts w:ascii="Times New Roman" w:hAnsi="Times New Roman" w:cs="Times New Roman"/>
          <w:sz w:val="24"/>
          <w:szCs w:val="24"/>
          <w:lang w:eastAsia="en-GB"/>
        </w:rPr>
        <w:t>Tortaja</w:t>
      </w:r>
      <w:proofErr w:type="spellEnd"/>
      <w:r w:rsidRPr="003B15B2">
        <w:rPr>
          <w:rFonts w:ascii="Times New Roman" w:hAnsi="Times New Roman" w:cs="Times New Roman"/>
          <w:sz w:val="24"/>
          <w:szCs w:val="24"/>
          <w:lang w:eastAsia="en-GB"/>
        </w:rPr>
        <w:t xml:space="preserve"> C. (2020) Contributions of recycles wastewater to clean water and sanitation sustainable Developments Goals, Nanoparticles clean water 2020, 3, 22 (Google Scholar) (Cross Red)</w:t>
      </w:r>
      <w:r>
        <w:rPr>
          <w:rFonts w:ascii="Times New Roman" w:hAnsi="Times New Roman" w:cs="Times New Roman"/>
          <w:sz w:val="24"/>
          <w:szCs w:val="24"/>
          <w:lang w:eastAsia="en-GB"/>
        </w:rPr>
        <w:t>.</w:t>
      </w:r>
    </w:p>
    <w:p w14:paraId="5575059F" w14:textId="77777777" w:rsidR="00E940E9" w:rsidRDefault="00E940E9" w:rsidP="005753B1">
      <w:pPr>
        <w:spacing w:before="120" w:after="120"/>
        <w:ind w:left="1134" w:hanging="1134"/>
        <w:jc w:val="both"/>
        <w:rPr>
          <w:rFonts w:ascii="Times New Roman" w:hAnsi="Times New Roman" w:cs="Times New Roman"/>
          <w:sz w:val="24"/>
          <w:szCs w:val="24"/>
        </w:rPr>
      </w:pPr>
    </w:p>
    <w:sectPr w:rsidR="00E940E9" w:rsidSect="004121B1">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846B15" w14:textId="77777777" w:rsidR="00E203F8" w:rsidRDefault="00E203F8" w:rsidP="00CB794E">
      <w:pPr>
        <w:spacing w:after="0" w:line="240" w:lineRule="auto"/>
      </w:pPr>
      <w:r>
        <w:separator/>
      </w:r>
    </w:p>
  </w:endnote>
  <w:endnote w:type="continuationSeparator" w:id="0">
    <w:p w14:paraId="4217E15E" w14:textId="77777777" w:rsidR="00E203F8" w:rsidRDefault="00E203F8" w:rsidP="00CB79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tempelGaramondLTStd-Roman">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Italic">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EC58F" w14:textId="77777777" w:rsidR="00472C11" w:rsidRDefault="00472C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326548"/>
      <w:docPartObj>
        <w:docPartGallery w:val="Page Numbers (Bottom of Page)"/>
        <w:docPartUnique/>
      </w:docPartObj>
    </w:sdtPr>
    <w:sdtEndPr>
      <w:rPr>
        <w:noProof/>
      </w:rPr>
    </w:sdtEndPr>
    <w:sdtContent>
      <w:p w14:paraId="1E12B740" w14:textId="77777777" w:rsidR="00CB794E" w:rsidRDefault="009A4A68">
        <w:pPr>
          <w:pStyle w:val="Footer"/>
          <w:jc w:val="center"/>
        </w:pPr>
        <w:r>
          <w:fldChar w:fldCharType="begin"/>
        </w:r>
        <w:r w:rsidR="00CB794E">
          <w:instrText xml:space="preserve"> PAGE   \* MERGEFORMAT </w:instrText>
        </w:r>
        <w:r>
          <w:fldChar w:fldCharType="separate"/>
        </w:r>
        <w:r w:rsidR="00056D28">
          <w:rPr>
            <w:noProof/>
          </w:rPr>
          <w:t>18</w:t>
        </w:r>
        <w:r>
          <w:rPr>
            <w:noProof/>
          </w:rPr>
          <w:fldChar w:fldCharType="end"/>
        </w:r>
      </w:p>
    </w:sdtContent>
  </w:sdt>
  <w:p w14:paraId="4F0CC7AC" w14:textId="77777777" w:rsidR="00CB794E" w:rsidRDefault="00CB79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61708" w14:textId="77777777" w:rsidR="00472C11" w:rsidRDefault="00472C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782576" w14:textId="77777777" w:rsidR="00E203F8" w:rsidRDefault="00E203F8" w:rsidP="00CB794E">
      <w:pPr>
        <w:spacing w:after="0" w:line="240" w:lineRule="auto"/>
      </w:pPr>
      <w:r>
        <w:separator/>
      </w:r>
    </w:p>
  </w:footnote>
  <w:footnote w:type="continuationSeparator" w:id="0">
    <w:p w14:paraId="43206361" w14:textId="77777777" w:rsidR="00E203F8" w:rsidRDefault="00E203F8" w:rsidP="00CB79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48D00" w14:textId="51DDB1EA" w:rsidR="00472C11" w:rsidRDefault="00E203F8">
    <w:pPr>
      <w:pStyle w:val="Header"/>
    </w:pPr>
    <w:r>
      <w:rPr>
        <w:noProof/>
      </w:rPr>
      <w:pict w14:anchorId="5A3C2E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106521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0C468" w14:textId="61ABCB0E" w:rsidR="00472C11" w:rsidRDefault="00E203F8">
    <w:pPr>
      <w:pStyle w:val="Header"/>
    </w:pPr>
    <w:r>
      <w:rPr>
        <w:noProof/>
      </w:rPr>
      <w:pict w14:anchorId="08D4AA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106522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D0539" w14:textId="5B7F3F31" w:rsidR="00472C11" w:rsidRDefault="00E203F8">
    <w:pPr>
      <w:pStyle w:val="Header"/>
    </w:pPr>
    <w:r>
      <w:rPr>
        <w:noProof/>
      </w:rPr>
      <w:pict w14:anchorId="130FAD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106521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E0B00"/>
    <w:multiLevelType w:val="multilevel"/>
    <w:tmpl w:val="46F21786"/>
    <w:lvl w:ilvl="0">
      <w:start w:val="1"/>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 w15:restartNumberingAfterBreak="0">
    <w:nsid w:val="31BD56BD"/>
    <w:multiLevelType w:val="hybridMultilevel"/>
    <w:tmpl w:val="ACA4BA24"/>
    <w:lvl w:ilvl="0" w:tplc="736C8BE2">
      <w:start w:val="1"/>
      <w:numFmt w:val="decimal"/>
      <w:lvlText w:val="%1."/>
      <w:lvlJc w:val="left"/>
      <w:pPr>
        <w:ind w:left="720" w:hanging="360"/>
      </w:pPr>
      <w:rPr>
        <w:rFonts w:ascii="Times New Roman" w:eastAsia="Times New Roman" w:hAnsi="Times New Roman" w:cs="Times New Roman"/>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19F3DA9"/>
    <w:multiLevelType w:val="multilevel"/>
    <w:tmpl w:val="6750C3D0"/>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115EB"/>
    <w:rsid w:val="00013FE3"/>
    <w:rsid w:val="00026A2E"/>
    <w:rsid w:val="00045CF7"/>
    <w:rsid w:val="00054B64"/>
    <w:rsid w:val="00056D28"/>
    <w:rsid w:val="00057AE5"/>
    <w:rsid w:val="000630E3"/>
    <w:rsid w:val="000639F0"/>
    <w:rsid w:val="00070BB1"/>
    <w:rsid w:val="000806C7"/>
    <w:rsid w:val="000831A9"/>
    <w:rsid w:val="000A72A1"/>
    <w:rsid w:val="000B0630"/>
    <w:rsid w:val="000B1FFB"/>
    <w:rsid w:val="000D77FA"/>
    <w:rsid w:val="000E7679"/>
    <w:rsid w:val="000F277C"/>
    <w:rsid w:val="000F7321"/>
    <w:rsid w:val="00112C40"/>
    <w:rsid w:val="00115650"/>
    <w:rsid w:val="00122E52"/>
    <w:rsid w:val="00125D95"/>
    <w:rsid w:val="001317DC"/>
    <w:rsid w:val="001379A6"/>
    <w:rsid w:val="0014051F"/>
    <w:rsid w:val="00142371"/>
    <w:rsid w:val="00142EEB"/>
    <w:rsid w:val="0015090D"/>
    <w:rsid w:val="00156A01"/>
    <w:rsid w:val="00167EF0"/>
    <w:rsid w:val="00170158"/>
    <w:rsid w:val="00171F65"/>
    <w:rsid w:val="001749F9"/>
    <w:rsid w:val="00176A36"/>
    <w:rsid w:val="00186C53"/>
    <w:rsid w:val="00194E03"/>
    <w:rsid w:val="001A040A"/>
    <w:rsid w:val="001B16A6"/>
    <w:rsid w:val="001B27DE"/>
    <w:rsid w:val="001B6805"/>
    <w:rsid w:val="001C05F7"/>
    <w:rsid w:val="001C1ACD"/>
    <w:rsid w:val="001C3C11"/>
    <w:rsid w:val="001D73DA"/>
    <w:rsid w:val="001E4B9E"/>
    <w:rsid w:val="001E5B60"/>
    <w:rsid w:val="002257C2"/>
    <w:rsid w:val="0023585D"/>
    <w:rsid w:val="00237292"/>
    <w:rsid w:val="002408E0"/>
    <w:rsid w:val="00251195"/>
    <w:rsid w:val="00255B63"/>
    <w:rsid w:val="00270429"/>
    <w:rsid w:val="002760FB"/>
    <w:rsid w:val="00283A9E"/>
    <w:rsid w:val="00292C10"/>
    <w:rsid w:val="0029518C"/>
    <w:rsid w:val="002A05E5"/>
    <w:rsid w:val="002A4B26"/>
    <w:rsid w:val="002A5151"/>
    <w:rsid w:val="002A68FB"/>
    <w:rsid w:val="002B2525"/>
    <w:rsid w:val="002C6CC7"/>
    <w:rsid w:val="002D0C49"/>
    <w:rsid w:val="002D4AC5"/>
    <w:rsid w:val="002E266B"/>
    <w:rsid w:val="002E6126"/>
    <w:rsid w:val="00302A5C"/>
    <w:rsid w:val="0031049A"/>
    <w:rsid w:val="00312F61"/>
    <w:rsid w:val="00322E9F"/>
    <w:rsid w:val="0032423E"/>
    <w:rsid w:val="00337648"/>
    <w:rsid w:val="003410D5"/>
    <w:rsid w:val="003420D3"/>
    <w:rsid w:val="00343C58"/>
    <w:rsid w:val="003545CC"/>
    <w:rsid w:val="00356B63"/>
    <w:rsid w:val="003654EB"/>
    <w:rsid w:val="003761D1"/>
    <w:rsid w:val="00392EED"/>
    <w:rsid w:val="003940F9"/>
    <w:rsid w:val="00395918"/>
    <w:rsid w:val="00395DA2"/>
    <w:rsid w:val="003A05F2"/>
    <w:rsid w:val="003A36BD"/>
    <w:rsid w:val="003B15B2"/>
    <w:rsid w:val="003B472D"/>
    <w:rsid w:val="003B6BB0"/>
    <w:rsid w:val="003D7B07"/>
    <w:rsid w:val="003E09C8"/>
    <w:rsid w:val="003E0BDF"/>
    <w:rsid w:val="003F136B"/>
    <w:rsid w:val="003F15F0"/>
    <w:rsid w:val="003F195A"/>
    <w:rsid w:val="0040266E"/>
    <w:rsid w:val="0041054F"/>
    <w:rsid w:val="004121B1"/>
    <w:rsid w:val="004126F2"/>
    <w:rsid w:val="00437A6A"/>
    <w:rsid w:val="0044443A"/>
    <w:rsid w:val="00450AEF"/>
    <w:rsid w:val="00454A2C"/>
    <w:rsid w:val="004559F0"/>
    <w:rsid w:val="004560EA"/>
    <w:rsid w:val="004644F5"/>
    <w:rsid w:val="00464959"/>
    <w:rsid w:val="00472C11"/>
    <w:rsid w:val="004735C8"/>
    <w:rsid w:val="00474F9E"/>
    <w:rsid w:val="00480EE1"/>
    <w:rsid w:val="0048184E"/>
    <w:rsid w:val="00481A86"/>
    <w:rsid w:val="00482753"/>
    <w:rsid w:val="0048753B"/>
    <w:rsid w:val="004A3644"/>
    <w:rsid w:val="004A7F6B"/>
    <w:rsid w:val="004C5086"/>
    <w:rsid w:val="004C573A"/>
    <w:rsid w:val="004F27C0"/>
    <w:rsid w:val="004F387C"/>
    <w:rsid w:val="004F72AA"/>
    <w:rsid w:val="00502F65"/>
    <w:rsid w:val="005272DD"/>
    <w:rsid w:val="005325B7"/>
    <w:rsid w:val="005432CC"/>
    <w:rsid w:val="005472A1"/>
    <w:rsid w:val="005630ED"/>
    <w:rsid w:val="00573E1C"/>
    <w:rsid w:val="005753B1"/>
    <w:rsid w:val="005924DF"/>
    <w:rsid w:val="005A272E"/>
    <w:rsid w:val="005A30D4"/>
    <w:rsid w:val="005A5C3F"/>
    <w:rsid w:val="005C105E"/>
    <w:rsid w:val="005C3B71"/>
    <w:rsid w:val="005C5587"/>
    <w:rsid w:val="005D494A"/>
    <w:rsid w:val="005D59B3"/>
    <w:rsid w:val="005E6A74"/>
    <w:rsid w:val="005F0BFA"/>
    <w:rsid w:val="005F58D6"/>
    <w:rsid w:val="0060523F"/>
    <w:rsid w:val="00611E66"/>
    <w:rsid w:val="00612DFF"/>
    <w:rsid w:val="006314A8"/>
    <w:rsid w:val="00641276"/>
    <w:rsid w:val="00644342"/>
    <w:rsid w:val="0064436E"/>
    <w:rsid w:val="00653E6D"/>
    <w:rsid w:val="00664A3D"/>
    <w:rsid w:val="00677D49"/>
    <w:rsid w:val="006809D5"/>
    <w:rsid w:val="00690544"/>
    <w:rsid w:val="00692723"/>
    <w:rsid w:val="00692FED"/>
    <w:rsid w:val="00694728"/>
    <w:rsid w:val="006A78E1"/>
    <w:rsid w:val="006C0F8C"/>
    <w:rsid w:val="006C5234"/>
    <w:rsid w:val="006C7916"/>
    <w:rsid w:val="006D1313"/>
    <w:rsid w:val="006E3F15"/>
    <w:rsid w:val="006F2E34"/>
    <w:rsid w:val="00713123"/>
    <w:rsid w:val="00716C5E"/>
    <w:rsid w:val="007210A8"/>
    <w:rsid w:val="007320C4"/>
    <w:rsid w:val="00740305"/>
    <w:rsid w:val="00744313"/>
    <w:rsid w:val="00744F51"/>
    <w:rsid w:val="00745DEC"/>
    <w:rsid w:val="0074638E"/>
    <w:rsid w:val="0074773C"/>
    <w:rsid w:val="00750183"/>
    <w:rsid w:val="007507B8"/>
    <w:rsid w:val="00752788"/>
    <w:rsid w:val="00755824"/>
    <w:rsid w:val="007914AE"/>
    <w:rsid w:val="00792615"/>
    <w:rsid w:val="007B7E7E"/>
    <w:rsid w:val="007D7898"/>
    <w:rsid w:val="007F114C"/>
    <w:rsid w:val="007F2D7D"/>
    <w:rsid w:val="007F7940"/>
    <w:rsid w:val="00823F19"/>
    <w:rsid w:val="0082655D"/>
    <w:rsid w:val="00826AD2"/>
    <w:rsid w:val="0083626D"/>
    <w:rsid w:val="008379C8"/>
    <w:rsid w:val="0084055A"/>
    <w:rsid w:val="0084534E"/>
    <w:rsid w:val="00853040"/>
    <w:rsid w:val="00871EE7"/>
    <w:rsid w:val="00874846"/>
    <w:rsid w:val="0088432B"/>
    <w:rsid w:val="008917F0"/>
    <w:rsid w:val="00893FC7"/>
    <w:rsid w:val="008A6D51"/>
    <w:rsid w:val="008B3DA9"/>
    <w:rsid w:val="008B64FE"/>
    <w:rsid w:val="008C2A6E"/>
    <w:rsid w:val="008C34E0"/>
    <w:rsid w:val="008F4070"/>
    <w:rsid w:val="008F6E5D"/>
    <w:rsid w:val="009003F9"/>
    <w:rsid w:val="009115EB"/>
    <w:rsid w:val="00915FFE"/>
    <w:rsid w:val="00916504"/>
    <w:rsid w:val="009222E1"/>
    <w:rsid w:val="00937B78"/>
    <w:rsid w:val="00943FBE"/>
    <w:rsid w:val="0094771D"/>
    <w:rsid w:val="009570E5"/>
    <w:rsid w:val="00960CA0"/>
    <w:rsid w:val="00966F2D"/>
    <w:rsid w:val="00970987"/>
    <w:rsid w:val="00971DF1"/>
    <w:rsid w:val="00982F18"/>
    <w:rsid w:val="009854D2"/>
    <w:rsid w:val="009A4A68"/>
    <w:rsid w:val="009A7048"/>
    <w:rsid w:val="009A7588"/>
    <w:rsid w:val="009C2E83"/>
    <w:rsid w:val="009C454F"/>
    <w:rsid w:val="009C6491"/>
    <w:rsid w:val="009D1598"/>
    <w:rsid w:val="009D6107"/>
    <w:rsid w:val="00A01158"/>
    <w:rsid w:val="00A05781"/>
    <w:rsid w:val="00A06DB3"/>
    <w:rsid w:val="00A07701"/>
    <w:rsid w:val="00A116B9"/>
    <w:rsid w:val="00A12E2E"/>
    <w:rsid w:val="00A15D4D"/>
    <w:rsid w:val="00A20CD9"/>
    <w:rsid w:val="00A216D0"/>
    <w:rsid w:val="00A227C8"/>
    <w:rsid w:val="00A26080"/>
    <w:rsid w:val="00A50357"/>
    <w:rsid w:val="00A54096"/>
    <w:rsid w:val="00A5776A"/>
    <w:rsid w:val="00A61D40"/>
    <w:rsid w:val="00A628A3"/>
    <w:rsid w:val="00A74245"/>
    <w:rsid w:val="00A812B5"/>
    <w:rsid w:val="00A86F0A"/>
    <w:rsid w:val="00A91258"/>
    <w:rsid w:val="00A97004"/>
    <w:rsid w:val="00AA1150"/>
    <w:rsid w:val="00AA3EE0"/>
    <w:rsid w:val="00AA5497"/>
    <w:rsid w:val="00AC0D2F"/>
    <w:rsid w:val="00AC44F3"/>
    <w:rsid w:val="00AC503D"/>
    <w:rsid w:val="00AD38FF"/>
    <w:rsid w:val="00AD5194"/>
    <w:rsid w:val="00AE67D9"/>
    <w:rsid w:val="00AE7847"/>
    <w:rsid w:val="00AF4585"/>
    <w:rsid w:val="00AF46B9"/>
    <w:rsid w:val="00B00AE6"/>
    <w:rsid w:val="00B043B2"/>
    <w:rsid w:val="00B06A00"/>
    <w:rsid w:val="00B13A92"/>
    <w:rsid w:val="00B13F81"/>
    <w:rsid w:val="00B27C97"/>
    <w:rsid w:val="00B30FC6"/>
    <w:rsid w:val="00B33A15"/>
    <w:rsid w:val="00B33EE2"/>
    <w:rsid w:val="00B41D17"/>
    <w:rsid w:val="00B41DC8"/>
    <w:rsid w:val="00B44964"/>
    <w:rsid w:val="00B47FEB"/>
    <w:rsid w:val="00B52859"/>
    <w:rsid w:val="00B54F80"/>
    <w:rsid w:val="00B71FB5"/>
    <w:rsid w:val="00B82370"/>
    <w:rsid w:val="00B9137E"/>
    <w:rsid w:val="00BB12B6"/>
    <w:rsid w:val="00BB54BC"/>
    <w:rsid w:val="00BD2B81"/>
    <w:rsid w:val="00BD534B"/>
    <w:rsid w:val="00C01953"/>
    <w:rsid w:val="00C03D1F"/>
    <w:rsid w:val="00C24026"/>
    <w:rsid w:val="00C44A0D"/>
    <w:rsid w:val="00C533E8"/>
    <w:rsid w:val="00C604C0"/>
    <w:rsid w:val="00C60CAD"/>
    <w:rsid w:val="00C62627"/>
    <w:rsid w:val="00C6437B"/>
    <w:rsid w:val="00C66D65"/>
    <w:rsid w:val="00C71B66"/>
    <w:rsid w:val="00C73713"/>
    <w:rsid w:val="00C82E67"/>
    <w:rsid w:val="00C84FE4"/>
    <w:rsid w:val="00C87F69"/>
    <w:rsid w:val="00CA68AA"/>
    <w:rsid w:val="00CB3F6B"/>
    <w:rsid w:val="00CB794E"/>
    <w:rsid w:val="00CC4E89"/>
    <w:rsid w:val="00CC5325"/>
    <w:rsid w:val="00CD07F8"/>
    <w:rsid w:val="00CD68A4"/>
    <w:rsid w:val="00CD700A"/>
    <w:rsid w:val="00D17E4D"/>
    <w:rsid w:val="00D276FD"/>
    <w:rsid w:val="00D30194"/>
    <w:rsid w:val="00D30300"/>
    <w:rsid w:val="00D4675F"/>
    <w:rsid w:val="00D51B55"/>
    <w:rsid w:val="00D56E92"/>
    <w:rsid w:val="00D6056B"/>
    <w:rsid w:val="00D60A77"/>
    <w:rsid w:val="00D63C41"/>
    <w:rsid w:val="00D67B46"/>
    <w:rsid w:val="00D72A1C"/>
    <w:rsid w:val="00D80538"/>
    <w:rsid w:val="00D8371E"/>
    <w:rsid w:val="00D908D9"/>
    <w:rsid w:val="00D915E8"/>
    <w:rsid w:val="00DA673D"/>
    <w:rsid w:val="00DC4CDC"/>
    <w:rsid w:val="00DC5462"/>
    <w:rsid w:val="00DC569F"/>
    <w:rsid w:val="00DE3379"/>
    <w:rsid w:val="00E000B9"/>
    <w:rsid w:val="00E04D82"/>
    <w:rsid w:val="00E1176D"/>
    <w:rsid w:val="00E1203C"/>
    <w:rsid w:val="00E12FBF"/>
    <w:rsid w:val="00E203F8"/>
    <w:rsid w:val="00E34025"/>
    <w:rsid w:val="00E352A0"/>
    <w:rsid w:val="00E615A8"/>
    <w:rsid w:val="00E940E9"/>
    <w:rsid w:val="00E9690E"/>
    <w:rsid w:val="00EA0F44"/>
    <w:rsid w:val="00EA6229"/>
    <w:rsid w:val="00EC2005"/>
    <w:rsid w:val="00EE4A60"/>
    <w:rsid w:val="00F13AC6"/>
    <w:rsid w:val="00F22135"/>
    <w:rsid w:val="00F24252"/>
    <w:rsid w:val="00F24F3C"/>
    <w:rsid w:val="00F30470"/>
    <w:rsid w:val="00F40F71"/>
    <w:rsid w:val="00F46D4A"/>
    <w:rsid w:val="00F47C9F"/>
    <w:rsid w:val="00F66BC0"/>
    <w:rsid w:val="00F77DA6"/>
    <w:rsid w:val="00F84C60"/>
    <w:rsid w:val="00F866F6"/>
    <w:rsid w:val="00F958A6"/>
    <w:rsid w:val="00FA0A91"/>
    <w:rsid w:val="00FA67F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59214DC"/>
  <w15:docId w15:val="{F099AC14-640C-4B04-89D4-8D49CB0FF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21B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115EB"/>
    <w:rPr>
      <w:color w:val="0000FF" w:themeColor="hyperlink"/>
      <w:u w:val="single"/>
    </w:rPr>
  </w:style>
  <w:style w:type="character" w:customStyle="1" w:styleId="markedcontent">
    <w:name w:val="markedcontent"/>
    <w:basedOn w:val="DefaultParagraphFont"/>
    <w:rsid w:val="008A6D51"/>
  </w:style>
  <w:style w:type="paragraph" w:styleId="NoSpacing">
    <w:name w:val="No Spacing"/>
    <w:uiPriority w:val="1"/>
    <w:qFormat/>
    <w:rsid w:val="008A6D51"/>
    <w:pPr>
      <w:spacing w:after="0" w:line="240" w:lineRule="auto"/>
    </w:pPr>
  </w:style>
  <w:style w:type="paragraph" w:styleId="Header">
    <w:name w:val="header"/>
    <w:basedOn w:val="Normal"/>
    <w:link w:val="HeaderChar"/>
    <w:uiPriority w:val="99"/>
    <w:unhideWhenUsed/>
    <w:rsid w:val="00CB79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794E"/>
  </w:style>
  <w:style w:type="paragraph" w:styleId="Footer">
    <w:name w:val="footer"/>
    <w:basedOn w:val="Normal"/>
    <w:link w:val="FooterChar"/>
    <w:uiPriority w:val="99"/>
    <w:unhideWhenUsed/>
    <w:rsid w:val="00CB79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794E"/>
  </w:style>
  <w:style w:type="paragraph" w:styleId="ListParagraph">
    <w:name w:val="List Paragraph"/>
    <w:basedOn w:val="Normal"/>
    <w:uiPriority w:val="34"/>
    <w:qFormat/>
    <w:rsid w:val="00916504"/>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0F27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80538"/>
    <w:rPr>
      <w:sz w:val="16"/>
      <w:szCs w:val="16"/>
    </w:rPr>
  </w:style>
  <w:style w:type="paragraph" w:styleId="CommentText">
    <w:name w:val="annotation text"/>
    <w:basedOn w:val="Normal"/>
    <w:link w:val="CommentTextChar"/>
    <w:uiPriority w:val="99"/>
    <w:semiHidden/>
    <w:unhideWhenUsed/>
    <w:rsid w:val="00D80538"/>
    <w:pPr>
      <w:spacing w:line="240" w:lineRule="auto"/>
    </w:pPr>
    <w:rPr>
      <w:sz w:val="20"/>
      <w:szCs w:val="20"/>
    </w:rPr>
  </w:style>
  <w:style w:type="character" w:customStyle="1" w:styleId="CommentTextChar">
    <w:name w:val="Comment Text Char"/>
    <w:basedOn w:val="DefaultParagraphFont"/>
    <w:link w:val="CommentText"/>
    <w:uiPriority w:val="99"/>
    <w:semiHidden/>
    <w:rsid w:val="00D80538"/>
    <w:rPr>
      <w:sz w:val="20"/>
      <w:szCs w:val="20"/>
    </w:rPr>
  </w:style>
  <w:style w:type="paragraph" w:styleId="CommentSubject">
    <w:name w:val="annotation subject"/>
    <w:basedOn w:val="CommentText"/>
    <w:next w:val="CommentText"/>
    <w:link w:val="CommentSubjectChar"/>
    <w:uiPriority w:val="99"/>
    <w:semiHidden/>
    <w:unhideWhenUsed/>
    <w:rsid w:val="00D80538"/>
    <w:rPr>
      <w:b/>
      <w:bCs/>
    </w:rPr>
  </w:style>
  <w:style w:type="character" w:customStyle="1" w:styleId="CommentSubjectChar">
    <w:name w:val="Comment Subject Char"/>
    <w:basedOn w:val="CommentTextChar"/>
    <w:link w:val="CommentSubject"/>
    <w:uiPriority w:val="99"/>
    <w:semiHidden/>
    <w:rsid w:val="00D80538"/>
    <w:rPr>
      <w:b/>
      <w:bCs/>
      <w:sz w:val="20"/>
      <w:szCs w:val="20"/>
    </w:rPr>
  </w:style>
  <w:style w:type="paragraph" w:styleId="BalloonText">
    <w:name w:val="Balloon Text"/>
    <w:basedOn w:val="Normal"/>
    <w:link w:val="BalloonTextChar"/>
    <w:uiPriority w:val="99"/>
    <w:semiHidden/>
    <w:unhideWhenUsed/>
    <w:rsid w:val="00D805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0538"/>
    <w:rPr>
      <w:rFonts w:ascii="Segoe UI" w:hAnsi="Segoe UI" w:cs="Segoe UI"/>
      <w:sz w:val="18"/>
      <w:szCs w:val="18"/>
    </w:rPr>
  </w:style>
  <w:style w:type="paragraph" w:customStyle="1" w:styleId="Default">
    <w:name w:val="Default"/>
    <w:rsid w:val="002257C2"/>
    <w:pPr>
      <w:autoSpaceDE w:val="0"/>
      <w:autoSpaceDN w:val="0"/>
      <w:adjustRightInd w:val="0"/>
      <w:spacing w:after="0" w:line="240" w:lineRule="auto"/>
    </w:pPr>
    <w:rPr>
      <w:rFonts w:ascii="Arial" w:hAnsi="Arial" w:cs="Arial"/>
      <w:color w:val="000000"/>
      <w:sz w:val="24"/>
      <w:szCs w:val="24"/>
    </w:rPr>
  </w:style>
  <w:style w:type="paragraph" w:customStyle="1" w:styleId="mb15">
    <w:name w:val="mb15"/>
    <w:basedOn w:val="Normal"/>
    <w:rsid w:val="002257C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A7">
    <w:name w:val="A7"/>
    <w:uiPriority w:val="99"/>
    <w:rsid w:val="002257C2"/>
    <w:rPr>
      <w:color w:val="000000"/>
      <w:sz w:val="15"/>
      <w:szCs w:val="15"/>
    </w:rPr>
  </w:style>
  <w:style w:type="character" w:styleId="PlaceholderText">
    <w:name w:val="Placeholder Text"/>
    <w:basedOn w:val="DefaultParagraphFont"/>
    <w:uiPriority w:val="99"/>
    <w:semiHidden/>
    <w:rsid w:val="00D60A77"/>
    <w:rPr>
      <w:color w:val="808080"/>
    </w:rPr>
  </w:style>
  <w:style w:type="character" w:customStyle="1" w:styleId="UnresolvedMention1">
    <w:name w:val="Unresolved Mention1"/>
    <w:basedOn w:val="DefaultParagraphFont"/>
    <w:uiPriority w:val="99"/>
    <w:semiHidden/>
    <w:unhideWhenUsed/>
    <w:rsid w:val="00F221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6048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16/j.crbiot.2021.01.004"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oi.org/10.56557/jogee/2025/v21i39392"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16/j.crbiot.2021.01.004"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2BEC11-3544-47CB-920C-E3942ABE9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2110</TotalTime>
  <Pages>18</Pages>
  <Words>6493</Words>
  <Characters>37012</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UDY</dc:creator>
  <cp:lastModifiedBy>Editor-11</cp:lastModifiedBy>
  <cp:revision>317</cp:revision>
  <dcterms:created xsi:type="dcterms:W3CDTF">2024-09-10T12:06:00Z</dcterms:created>
  <dcterms:modified xsi:type="dcterms:W3CDTF">2025-07-26T09:24:00Z</dcterms:modified>
</cp:coreProperties>
</file>