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3080" w14:textId="3DE99350" w:rsidR="00444654" w:rsidRDefault="00444654" w:rsidP="00444654">
      <w:pPr>
        <w:spacing w:after="0" w:line="240" w:lineRule="auto"/>
        <w:jc w:val="right"/>
        <w:rPr>
          <w:rFonts w:ascii="Arial" w:eastAsia="Times New Roman" w:hAnsi="Arial" w:cs="Arial"/>
          <w:b/>
          <w:bCs/>
          <w:color w:val="000000"/>
          <w:sz w:val="20"/>
          <w:szCs w:val="36"/>
        </w:rPr>
      </w:pPr>
    </w:p>
    <w:p w14:paraId="44C53044" w14:textId="5BD97020" w:rsidR="00A065C3" w:rsidRDefault="00A065C3" w:rsidP="00444654">
      <w:pPr>
        <w:spacing w:after="0" w:line="240" w:lineRule="auto"/>
        <w:jc w:val="right"/>
        <w:rPr>
          <w:rFonts w:ascii="Arial" w:eastAsia="Times New Roman" w:hAnsi="Arial" w:cs="Arial"/>
          <w:b/>
          <w:bCs/>
          <w:color w:val="000000"/>
          <w:sz w:val="20"/>
          <w:szCs w:val="36"/>
        </w:rPr>
      </w:pPr>
    </w:p>
    <w:p w14:paraId="3FAF6A25" w14:textId="4787E435" w:rsidR="00A065C3" w:rsidRDefault="00A065C3" w:rsidP="00444654">
      <w:pPr>
        <w:spacing w:after="0" w:line="240" w:lineRule="auto"/>
        <w:jc w:val="right"/>
        <w:rPr>
          <w:rFonts w:ascii="Arial" w:eastAsia="Times New Roman" w:hAnsi="Arial" w:cs="Arial"/>
          <w:b/>
          <w:bCs/>
          <w:color w:val="000000"/>
          <w:sz w:val="20"/>
          <w:szCs w:val="36"/>
        </w:rPr>
      </w:pPr>
    </w:p>
    <w:p w14:paraId="434AAC21" w14:textId="22BA56E4" w:rsidR="00A065C3" w:rsidRDefault="00A065C3" w:rsidP="00D57A43">
      <w:pPr>
        <w:spacing w:after="0" w:line="240" w:lineRule="auto"/>
        <w:jc w:val="center"/>
        <w:rPr>
          <w:rFonts w:ascii="Arial" w:eastAsia="Times New Roman" w:hAnsi="Arial" w:cs="Arial"/>
          <w:b/>
          <w:bCs/>
          <w:color w:val="000000"/>
          <w:sz w:val="20"/>
          <w:szCs w:val="36"/>
        </w:rPr>
      </w:pPr>
    </w:p>
    <w:p w14:paraId="46E796E5" w14:textId="77777777" w:rsidR="001518D9" w:rsidRPr="001518D9" w:rsidRDefault="001518D9" w:rsidP="00D57A43">
      <w:pPr>
        <w:spacing w:after="0" w:line="240" w:lineRule="auto"/>
        <w:jc w:val="center"/>
        <w:rPr>
          <w:rFonts w:ascii="Arial" w:eastAsia="Times New Roman" w:hAnsi="Arial" w:cs="Arial"/>
          <w:b/>
          <w:bCs/>
          <w:i/>
          <w:iCs/>
          <w:color w:val="000000"/>
          <w:sz w:val="20"/>
          <w:szCs w:val="36"/>
          <w:u w:val="single"/>
        </w:rPr>
      </w:pPr>
      <w:r w:rsidRPr="001518D9">
        <w:rPr>
          <w:rFonts w:ascii="Arial" w:eastAsia="Times New Roman" w:hAnsi="Arial" w:cs="Arial"/>
          <w:b/>
          <w:bCs/>
          <w:i/>
          <w:iCs/>
          <w:color w:val="000000"/>
          <w:sz w:val="20"/>
          <w:szCs w:val="36"/>
          <w:u w:val="single"/>
        </w:rPr>
        <w:t>Short Research Article</w:t>
      </w:r>
    </w:p>
    <w:p w14:paraId="61A427B1" w14:textId="71939A59" w:rsidR="00A065C3" w:rsidRPr="00304456" w:rsidRDefault="00A065C3" w:rsidP="00444654">
      <w:pPr>
        <w:spacing w:after="0" w:line="240" w:lineRule="auto"/>
        <w:jc w:val="right"/>
        <w:rPr>
          <w:rFonts w:ascii="Arial" w:eastAsia="Times New Roman" w:hAnsi="Arial" w:cs="Arial"/>
          <w:b/>
          <w:bCs/>
          <w:color w:val="000000"/>
          <w:sz w:val="20"/>
          <w:szCs w:val="36"/>
        </w:rPr>
      </w:pPr>
    </w:p>
    <w:p w14:paraId="46953B7F" w14:textId="66185804" w:rsidR="00A065C3" w:rsidRPr="00304456" w:rsidRDefault="00A065C3" w:rsidP="00444654">
      <w:pPr>
        <w:spacing w:after="0" w:line="240" w:lineRule="auto"/>
        <w:jc w:val="right"/>
        <w:rPr>
          <w:rFonts w:ascii="Arial" w:eastAsia="Times New Roman" w:hAnsi="Arial" w:cs="Arial"/>
          <w:b/>
          <w:bCs/>
          <w:color w:val="000000"/>
          <w:sz w:val="20"/>
          <w:szCs w:val="36"/>
        </w:rPr>
      </w:pPr>
    </w:p>
    <w:p w14:paraId="4EF58C56" w14:textId="3D1594E3" w:rsidR="00A065C3" w:rsidRPr="00304456" w:rsidRDefault="00A065C3" w:rsidP="00444654">
      <w:pPr>
        <w:spacing w:after="0" w:line="240" w:lineRule="auto"/>
        <w:jc w:val="right"/>
        <w:rPr>
          <w:rFonts w:ascii="Arial" w:eastAsia="Times New Roman" w:hAnsi="Arial" w:cs="Arial"/>
          <w:b/>
          <w:bCs/>
          <w:color w:val="000000"/>
          <w:sz w:val="20"/>
          <w:szCs w:val="36"/>
        </w:rPr>
      </w:pPr>
    </w:p>
    <w:p w14:paraId="7FFD938A" w14:textId="77777777" w:rsidR="00A065C3" w:rsidRPr="00304456" w:rsidRDefault="00A065C3" w:rsidP="00444654">
      <w:pPr>
        <w:spacing w:after="0" w:line="240" w:lineRule="auto"/>
        <w:jc w:val="right"/>
        <w:rPr>
          <w:rFonts w:ascii="Arial" w:eastAsia="Times New Roman" w:hAnsi="Arial" w:cs="Arial"/>
          <w:b/>
          <w:bCs/>
          <w:color w:val="000000"/>
          <w:sz w:val="20"/>
          <w:szCs w:val="36"/>
        </w:rPr>
      </w:pPr>
    </w:p>
    <w:p w14:paraId="4FC07F15" w14:textId="06525293" w:rsidR="00EB63D6" w:rsidRPr="00304456" w:rsidRDefault="00081716" w:rsidP="007539C9">
      <w:pPr>
        <w:pStyle w:val="Heading1"/>
        <w:rPr>
          <w:rFonts w:eastAsia="Times New Roman"/>
          <w:kern w:val="28"/>
          <w:sz w:val="48"/>
          <w:szCs w:val="48"/>
        </w:rPr>
      </w:pPr>
      <w:r w:rsidRPr="00304456">
        <w:rPr>
          <w:rFonts w:eastAsia="Times New Roman"/>
          <w:kern w:val="28"/>
          <w:sz w:val="48"/>
          <w:szCs w:val="48"/>
          <w:lang w:val="en"/>
        </w:rPr>
        <w:t>Comparative Study of Ber Fruit (</w:t>
      </w:r>
      <w:r w:rsidRPr="00304456">
        <w:rPr>
          <w:rFonts w:eastAsia="Times New Roman"/>
          <w:i/>
          <w:kern w:val="28"/>
          <w:sz w:val="48"/>
          <w:szCs w:val="48"/>
          <w:lang w:val="en"/>
        </w:rPr>
        <w:t>Zizyphus mauritiana</w:t>
      </w:r>
      <w:r w:rsidRPr="00304456">
        <w:rPr>
          <w:rFonts w:eastAsia="Times New Roman"/>
          <w:kern w:val="28"/>
          <w:sz w:val="48"/>
          <w:szCs w:val="48"/>
          <w:lang w:val="en"/>
        </w:rPr>
        <w:t>) Varieties Influenced by Different Dehydration Methods</w:t>
      </w:r>
    </w:p>
    <w:p w14:paraId="26D827A4" w14:textId="1F368747" w:rsidR="00EB63D6" w:rsidRPr="00304456" w:rsidRDefault="00EB63D6" w:rsidP="00EB63D6">
      <w:pPr>
        <w:spacing w:after="0" w:line="240" w:lineRule="auto"/>
        <w:contextualSpacing/>
        <w:jc w:val="right"/>
        <w:rPr>
          <w:rFonts w:ascii="Arial" w:eastAsia="Times New Roman" w:hAnsi="Arial" w:cs="Arial"/>
          <w:b/>
          <w:bCs/>
          <w:color w:val="FF0000"/>
          <w:sz w:val="36"/>
          <w:szCs w:val="20"/>
        </w:rPr>
      </w:pPr>
    </w:p>
    <w:p w14:paraId="4DD561AF" w14:textId="68B5CF53" w:rsidR="00444654" w:rsidRDefault="00444654" w:rsidP="00444654">
      <w:pPr>
        <w:spacing w:after="0" w:line="240" w:lineRule="auto"/>
        <w:jc w:val="right"/>
        <w:rPr>
          <w:rFonts w:ascii="Arial" w:eastAsia="Times New Roman" w:hAnsi="Arial" w:cs="Arial"/>
          <w:b/>
          <w:sz w:val="20"/>
          <w:szCs w:val="20"/>
        </w:rPr>
      </w:pPr>
    </w:p>
    <w:p w14:paraId="21DF8769" w14:textId="77777777" w:rsidR="00E0419C" w:rsidRPr="00304456" w:rsidRDefault="00E0419C" w:rsidP="00444654">
      <w:pPr>
        <w:spacing w:after="0" w:line="240" w:lineRule="auto"/>
        <w:jc w:val="right"/>
        <w:rPr>
          <w:rFonts w:ascii="Arial" w:eastAsia="Times New Roman" w:hAnsi="Arial" w:cs="Arial"/>
          <w:b/>
          <w:sz w:val="20"/>
          <w:szCs w:val="20"/>
        </w:rPr>
      </w:pPr>
    </w:p>
    <w:p w14:paraId="2045C54A" w14:textId="77777777" w:rsidR="00444654" w:rsidRPr="00304456" w:rsidRDefault="00000000"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49696A7F">
          <v:shapetype id="_x0000_t32" coordsize="21600,21600" o:spt="32" o:oned="t" path="m,l21600,21600e" filled="f">
            <v:path arrowok="t" fillok="f" o:connecttype="none"/>
            <o:lock v:ext="edit" shapetype="t"/>
          </v:shapetype>
          <v:shape id="_x0000_s205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FAE651A" w14:textId="77777777" w:rsidR="00444654" w:rsidRPr="00304456" w:rsidRDefault="00444654" w:rsidP="00444654">
      <w:pPr>
        <w:keepNext/>
        <w:spacing w:after="0" w:line="240" w:lineRule="auto"/>
        <w:rPr>
          <w:rFonts w:ascii="Arial" w:eastAsia="Times New Roman" w:hAnsi="Arial" w:cs="Arial"/>
          <w:b/>
          <w:caps/>
          <w:sz w:val="20"/>
          <w:szCs w:val="20"/>
        </w:rPr>
      </w:pPr>
    </w:p>
    <w:p w14:paraId="50695948" w14:textId="77777777" w:rsidR="00444654" w:rsidRPr="00304456" w:rsidRDefault="00444654" w:rsidP="003B134C">
      <w:pPr>
        <w:pStyle w:val="Heading2"/>
        <w:rPr>
          <w:rFonts w:eastAsia="Times New Roman"/>
        </w:rPr>
      </w:pPr>
      <w:r w:rsidRPr="00304456">
        <w:rPr>
          <w:rFonts w:eastAsia="Times New Roman"/>
        </w:rPr>
        <w:t>ABSTRACT</w:t>
      </w:r>
    </w:p>
    <w:p w14:paraId="7492F9E4" w14:textId="77777777" w:rsidR="00444654" w:rsidRPr="00304456" w:rsidRDefault="00444654" w:rsidP="00444654">
      <w:pPr>
        <w:keepNext/>
        <w:spacing w:after="0" w:line="240" w:lineRule="auto"/>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304456" w14:paraId="5B3239BD" w14:textId="77777777" w:rsidTr="00923151">
        <w:trPr>
          <w:trHeight w:val="20"/>
          <w:jc w:val="center"/>
        </w:trPr>
        <w:tc>
          <w:tcPr>
            <w:tcW w:w="9040" w:type="dxa"/>
          </w:tcPr>
          <w:p w14:paraId="139E4675" w14:textId="7813F6E4" w:rsidR="00EB63D6" w:rsidRPr="00304456" w:rsidRDefault="002C54E5" w:rsidP="00923151">
            <w:pPr>
              <w:jc w:val="both"/>
              <w:rPr>
                <w:rFonts w:ascii="Arial" w:hAnsi="Arial" w:cs="Arial"/>
                <w:lang w:val="en-IN"/>
              </w:rPr>
            </w:pPr>
            <w:r w:rsidRPr="000E2FB0">
              <w:rPr>
                <w:rFonts w:ascii="Arial" w:eastAsia="Times New Roman" w:hAnsi="Arial" w:cs="Arial"/>
                <w:color w:val="000000" w:themeColor="text1"/>
                <w:highlight w:val="yellow"/>
                <w:lang w:val="en-IN" w:eastAsia="en-IN"/>
              </w:rPr>
              <w:t>Ber (</w:t>
            </w:r>
            <w:r w:rsidRPr="000E2FB0">
              <w:rPr>
                <w:rFonts w:ascii="Arial" w:eastAsia="Times New Roman" w:hAnsi="Arial" w:cs="Arial"/>
                <w:i/>
                <w:iCs/>
                <w:color w:val="000000" w:themeColor="text1"/>
                <w:highlight w:val="yellow"/>
                <w:lang w:val="en-IN" w:eastAsia="en-IN"/>
              </w:rPr>
              <w:t>Zizyphus mauritiana</w:t>
            </w:r>
            <w:r w:rsidRPr="000E2FB0">
              <w:rPr>
                <w:rFonts w:ascii="Arial" w:eastAsia="Times New Roman" w:hAnsi="Arial" w:cs="Arial"/>
                <w:color w:val="000000" w:themeColor="text1"/>
                <w:highlight w:val="yellow"/>
                <w:lang w:val="en-IN" w:eastAsia="en-IN"/>
              </w:rPr>
              <w:t>) is a seasonal crop, with limited harvesting periods, which further necessitates reliable preservation to extend its availability and economic viability throughout the year.</w:t>
            </w:r>
            <w:r w:rsidRPr="00304456">
              <w:rPr>
                <w:rFonts w:ascii="Arial" w:eastAsia="Times New Roman" w:hAnsi="Arial" w:cs="Arial"/>
                <w:color w:val="000000" w:themeColor="text1"/>
                <w:lang w:val="en-IN" w:eastAsia="en-IN"/>
              </w:rPr>
              <w:t xml:space="preserve"> </w:t>
            </w:r>
            <w:r w:rsidR="00081716" w:rsidRPr="00304456">
              <w:rPr>
                <w:rFonts w:ascii="Arial" w:hAnsi="Arial" w:cs="Arial"/>
                <w:lang w:val="en-IN"/>
              </w:rPr>
              <w:t xml:space="preserve">The study evaluates the effect of various pre-treatments and dehydration techniques on two ber varieties—Gola and Thar Apple to improve drying efficiency, nutritional quality, and economic value. </w:t>
            </w:r>
            <w:r w:rsidR="0022621E" w:rsidRPr="000E2FB0">
              <w:rPr>
                <w:rFonts w:ascii="Arial" w:eastAsia="Times New Roman" w:hAnsi="Arial" w:cs="Arial"/>
                <w:color w:val="000000" w:themeColor="text1"/>
                <w:highlight w:val="yellow"/>
                <w:lang w:val="en-IN" w:eastAsia="en-IN"/>
              </w:rPr>
              <w:t>A Completely Randomized Design (CRD) was employed to evaluate the effects of different pre-treatment and dehydration methods on ber fruit.</w:t>
            </w:r>
            <w:r w:rsidR="0022621E" w:rsidRPr="00304456">
              <w:rPr>
                <w:rFonts w:ascii="Arial" w:eastAsia="Times New Roman" w:hAnsi="Arial" w:cs="Arial"/>
                <w:color w:val="000000" w:themeColor="text1"/>
                <w:lang w:val="en-IN" w:eastAsia="en-IN"/>
              </w:rPr>
              <w:t xml:space="preserve"> </w:t>
            </w:r>
            <w:r w:rsidR="00081716" w:rsidRPr="00304456">
              <w:rPr>
                <w:rFonts w:ascii="Arial" w:hAnsi="Arial" w:cs="Arial"/>
                <w:lang w:val="en-IN"/>
              </w:rPr>
              <w:t xml:space="preserve">Nine treatments (T1–T9), including traditional sun drying, blanching, KMS (Potassium Metabisulfite) treatment, microwave blanching, and osmo-dehydration, were tested under sun, solar, and oven drying systems. </w:t>
            </w:r>
            <w:r w:rsidR="0022621E" w:rsidRPr="000E2FB0">
              <w:rPr>
                <w:rFonts w:ascii="Arial" w:eastAsia="Times New Roman" w:hAnsi="Arial" w:cs="Arial"/>
                <w:color w:val="000000" w:themeColor="text1"/>
                <w:highlight w:val="yellow"/>
                <w:lang w:val="en-IN" w:eastAsia="en-IN"/>
              </w:rPr>
              <w:t xml:space="preserve">All recorded data were statistically </w:t>
            </w:r>
            <w:r w:rsidR="006D6100">
              <w:rPr>
                <w:rFonts w:ascii="Arial" w:eastAsia="Times New Roman" w:hAnsi="Arial" w:cs="Arial"/>
                <w:color w:val="000000" w:themeColor="text1"/>
                <w:highlight w:val="yellow"/>
                <w:lang w:val="en-IN" w:eastAsia="en-IN"/>
              </w:rPr>
              <w:t>analysed</w:t>
            </w:r>
            <w:r w:rsidR="0022621E" w:rsidRPr="000E2FB0">
              <w:rPr>
                <w:rFonts w:ascii="Arial" w:eastAsia="Times New Roman" w:hAnsi="Arial" w:cs="Arial"/>
                <w:color w:val="000000" w:themeColor="text1"/>
                <w:highlight w:val="yellow"/>
                <w:lang w:val="en-IN" w:eastAsia="en-IN"/>
              </w:rPr>
              <w:t xml:space="preserve"> using </w:t>
            </w:r>
            <w:r w:rsidR="0022621E" w:rsidRPr="000E2FB0">
              <w:rPr>
                <w:rFonts w:ascii="Arial" w:eastAsia="Times New Roman" w:hAnsi="Arial" w:cs="Arial"/>
                <w:bCs/>
                <w:color w:val="000000" w:themeColor="text1"/>
                <w:highlight w:val="yellow"/>
                <w:lang w:val="en-IN" w:eastAsia="en-IN"/>
              </w:rPr>
              <w:t>Analysis of Variance (ANOVA)</w:t>
            </w:r>
            <w:r w:rsidR="0022621E" w:rsidRPr="000E2FB0">
              <w:rPr>
                <w:rFonts w:ascii="Arial" w:eastAsia="Times New Roman" w:hAnsi="Arial" w:cs="Arial"/>
                <w:b/>
                <w:color w:val="000000" w:themeColor="text1"/>
                <w:highlight w:val="yellow"/>
                <w:lang w:val="en-IN" w:eastAsia="en-IN"/>
              </w:rPr>
              <w:t xml:space="preserve"> </w:t>
            </w:r>
            <w:r w:rsidR="0022621E" w:rsidRPr="000E2FB0">
              <w:rPr>
                <w:rFonts w:ascii="Arial" w:eastAsia="Times New Roman" w:hAnsi="Arial" w:cs="Arial"/>
                <w:color w:val="000000" w:themeColor="text1"/>
                <w:highlight w:val="yellow"/>
                <w:lang w:val="en-IN" w:eastAsia="en-IN"/>
              </w:rPr>
              <w:t>under the CRD framework</w:t>
            </w:r>
            <w:r w:rsidR="0022621E" w:rsidRPr="000E2FB0">
              <w:rPr>
                <w:rFonts w:ascii="Arial" w:eastAsia="Times New Roman" w:hAnsi="Arial" w:cs="Arial"/>
                <w:color w:val="000000" w:themeColor="text1"/>
                <w:highlight w:val="yellow"/>
                <w:lang w:val="en-IN" w:eastAsia="en-IN"/>
              </w:rPr>
              <w:t>.</w:t>
            </w:r>
            <w:r w:rsidR="0022621E">
              <w:rPr>
                <w:rFonts w:ascii="Arial" w:eastAsia="Times New Roman" w:hAnsi="Arial" w:cs="Arial"/>
                <w:color w:val="000000" w:themeColor="text1"/>
                <w:lang w:val="en-IN" w:eastAsia="en-IN"/>
              </w:rPr>
              <w:t xml:space="preserve"> </w:t>
            </w:r>
            <w:r w:rsidR="00081716" w:rsidRPr="00304456">
              <w:rPr>
                <w:rFonts w:ascii="Arial" w:hAnsi="Arial" w:cs="Arial"/>
                <w:lang w:val="en-IN"/>
              </w:rPr>
              <w:t xml:space="preserve">Significant differences were observed among treatments for moisture content, drying rate, rehydration ratio, total soluble solids (TSS), sugars, and organoleptic quality. T5 (NaOH + citric acid with oven drying) and T8 (microwave blanching) emerged as most effective in retaining product quality. </w:t>
            </w:r>
            <w:r w:rsidR="00DC7EA1" w:rsidRPr="000E2FB0">
              <w:rPr>
                <w:rFonts w:ascii="Arial" w:eastAsia="Times New Roman" w:hAnsi="Arial" w:cs="Arial"/>
                <w:highlight w:val="yellow"/>
                <w:lang w:eastAsia="en-IN"/>
              </w:rPr>
              <w:t>T5 (NaOH + citric acid) and T9 (osmo-dehydration) retained the highest ascorbic acid content—123.55 mg/100g and 121.33 mg/100g in Gola, respectively.</w:t>
            </w:r>
            <w:r w:rsidR="00DC7EA1">
              <w:rPr>
                <w:rFonts w:ascii="Arial" w:hAnsi="Arial" w:cs="Arial"/>
              </w:rPr>
              <w:t xml:space="preserve"> </w:t>
            </w:r>
            <w:r w:rsidR="00081716" w:rsidRPr="00304456">
              <w:rPr>
                <w:rFonts w:ascii="Arial" w:hAnsi="Arial" w:cs="Arial"/>
                <w:lang w:val="en-IN"/>
              </w:rPr>
              <w:t>Economically, T1 (control) yielded the highest net return (₹109/kg) and benefit-cost ratio (2.20). Gola showed slightly better adaptability to treatments. This study suggests tailored pretreatment-drying combinations can enhance ber products' marketability and nutritional profile</w:t>
            </w:r>
            <w:r w:rsidR="00613B6B" w:rsidRPr="00304456">
              <w:rPr>
                <w:rFonts w:ascii="Arial" w:hAnsi="Arial" w:cs="Arial"/>
                <w:lang w:val="en-IN"/>
              </w:rPr>
              <w:t>.</w:t>
            </w:r>
          </w:p>
          <w:p w14:paraId="1FFD805D" w14:textId="3A318272" w:rsidR="00613B6B" w:rsidRPr="00304456" w:rsidRDefault="00613B6B" w:rsidP="00923151">
            <w:pPr>
              <w:rPr>
                <w:rFonts w:ascii="Arial" w:eastAsia="Times New Roman" w:hAnsi="Arial" w:cs="Arial"/>
                <w:bCs/>
              </w:rPr>
            </w:pPr>
          </w:p>
        </w:tc>
      </w:tr>
    </w:tbl>
    <w:p w14:paraId="30DDEC37" w14:textId="77777777" w:rsidR="00444654" w:rsidRPr="00304456" w:rsidRDefault="00444654" w:rsidP="00444654">
      <w:pPr>
        <w:spacing w:after="0" w:line="240" w:lineRule="auto"/>
        <w:ind w:left="990" w:hanging="990"/>
        <w:jc w:val="both"/>
        <w:textAlignment w:val="top"/>
        <w:rPr>
          <w:rFonts w:ascii="Arial" w:eastAsia="Times New Roman" w:hAnsi="Arial" w:cs="Arial"/>
          <w:i/>
          <w:szCs w:val="20"/>
        </w:rPr>
      </w:pPr>
    </w:p>
    <w:p w14:paraId="4CBBCAAE" w14:textId="733640EC" w:rsidR="00EB63D6" w:rsidRPr="00304456" w:rsidRDefault="00444654" w:rsidP="00613B6B">
      <w:pPr>
        <w:spacing w:after="0" w:line="240" w:lineRule="auto"/>
        <w:ind w:left="1080" w:hanging="1080"/>
        <w:contextualSpacing/>
        <w:jc w:val="both"/>
        <w:rPr>
          <w:rFonts w:ascii="Arial" w:eastAsia="Times New Roman" w:hAnsi="Arial" w:cs="Arial"/>
          <w:bCs/>
          <w:i/>
          <w:iCs/>
          <w:sz w:val="20"/>
          <w:szCs w:val="20"/>
        </w:rPr>
      </w:pPr>
      <w:r w:rsidRPr="00304456">
        <w:rPr>
          <w:rFonts w:ascii="Arial" w:eastAsia="Times New Roman" w:hAnsi="Arial" w:cs="Arial"/>
          <w:i/>
          <w:sz w:val="20"/>
          <w:szCs w:val="20"/>
        </w:rPr>
        <w:t xml:space="preserve">Keywords: </w:t>
      </w:r>
      <w:r w:rsidR="00A671DC" w:rsidRPr="00304456">
        <w:rPr>
          <w:rFonts w:ascii="Arial" w:eastAsia="Times New Roman" w:hAnsi="Arial" w:cs="Arial"/>
          <w:i/>
          <w:sz w:val="20"/>
          <w:szCs w:val="20"/>
        </w:rPr>
        <w:tab/>
      </w:r>
      <w:r w:rsidR="00081716" w:rsidRPr="00304456">
        <w:rPr>
          <w:rFonts w:ascii="Arial" w:eastAsia="Times New Roman" w:hAnsi="Arial" w:cs="Arial"/>
          <w:bCs/>
          <w:i/>
          <w:sz w:val="20"/>
          <w:szCs w:val="20"/>
          <w:lang w:val="en-IN"/>
        </w:rPr>
        <w:t>Zizyphus mauritiana; Dehydration; Pre-treatments; Microwave blanching; Osmo-dehydration; Rehydration ratio; Drying efficiency</w:t>
      </w:r>
      <w:r w:rsidR="00EB63D6" w:rsidRPr="00304456">
        <w:rPr>
          <w:rFonts w:ascii="Arial" w:eastAsia="Times New Roman" w:hAnsi="Arial" w:cs="Arial"/>
          <w:bCs/>
          <w:i/>
          <w:iCs/>
          <w:sz w:val="20"/>
          <w:szCs w:val="20"/>
        </w:rPr>
        <w:t>.</w:t>
      </w:r>
    </w:p>
    <w:p w14:paraId="5B5B40BD" w14:textId="77777777" w:rsidR="00444654" w:rsidRPr="00304456" w:rsidRDefault="00444654" w:rsidP="00A36B6A">
      <w:pPr>
        <w:spacing w:after="0" w:line="240" w:lineRule="auto"/>
        <w:jc w:val="both"/>
        <w:textAlignment w:val="top"/>
        <w:rPr>
          <w:rFonts w:ascii="Arial" w:eastAsia="Times New Roman" w:hAnsi="Arial" w:cs="Arial"/>
          <w:i/>
          <w:color w:val="000000" w:themeColor="text1"/>
          <w:sz w:val="20"/>
          <w:szCs w:val="20"/>
        </w:rPr>
      </w:pPr>
    </w:p>
    <w:p w14:paraId="574783E6" w14:textId="77777777" w:rsidR="002A4090" w:rsidRPr="00304456" w:rsidRDefault="002A4090" w:rsidP="00A87D9B">
      <w:pPr>
        <w:spacing w:after="0" w:line="240" w:lineRule="auto"/>
        <w:jc w:val="both"/>
        <w:rPr>
          <w:rFonts w:ascii="Arial" w:eastAsia="Times New Roman" w:hAnsi="Arial" w:cs="Arial"/>
          <w:b/>
          <w:color w:val="000000" w:themeColor="text1"/>
          <w:lang w:val="en" w:eastAsia="en-IN"/>
        </w:rPr>
      </w:pPr>
    </w:p>
    <w:p w14:paraId="492F32FA" w14:textId="77777777" w:rsidR="001518D9" w:rsidRPr="00304456" w:rsidRDefault="001518D9" w:rsidP="00A87D9B">
      <w:pPr>
        <w:spacing w:after="0" w:line="240" w:lineRule="auto"/>
        <w:jc w:val="both"/>
        <w:rPr>
          <w:rFonts w:ascii="Arial" w:eastAsia="Times New Roman" w:hAnsi="Arial" w:cs="Arial"/>
          <w:b/>
          <w:color w:val="000000" w:themeColor="text1"/>
          <w:lang w:val="en" w:eastAsia="en-IN"/>
        </w:rPr>
        <w:sectPr w:rsidR="001518D9" w:rsidRPr="00304456" w:rsidSect="00923151">
          <w:headerReference w:type="default" r:id="rId7"/>
          <w:footerReference w:type="default" r:id="rId8"/>
          <w:footerReference w:type="first" r:id="rId9"/>
          <w:pgSz w:w="11909" w:h="16834" w:code="9"/>
          <w:pgMar w:top="1440" w:right="1440" w:bottom="1440" w:left="1440" w:header="720" w:footer="864" w:gutter="0"/>
          <w:cols w:space="720"/>
          <w:titlePg/>
          <w:docGrid w:linePitch="360"/>
        </w:sectPr>
      </w:pPr>
    </w:p>
    <w:p w14:paraId="27CA94A6" w14:textId="62CB96F4" w:rsidR="00BF5132" w:rsidRPr="00304456" w:rsidRDefault="00A87D9B" w:rsidP="002A4090">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 xml:space="preserve">1. </w:t>
      </w:r>
      <w:r w:rsidR="00BF5132" w:rsidRPr="00304456">
        <w:rPr>
          <w:rFonts w:ascii="Arial" w:eastAsia="Times New Roman" w:hAnsi="Arial" w:cs="Arial"/>
          <w:b/>
          <w:color w:val="000000" w:themeColor="text1"/>
          <w:lang w:val="en" w:eastAsia="en-IN"/>
        </w:rPr>
        <w:t>INTRODUCTION</w:t>
      </w:r>
    </w:p>
    <w:p w14:paraId="1CA691FE" w14:textId="77777777" w:rsidR="00A87D9B" w:rsidRPr="00304456" w:rsidRDefault="00A87D9B" w:rsidP="002A4090">
      <w:pPr>
        <w:spacing w:after="0" w:line="240" w:lineRule="auto"/>
        <w:jc w:val="both"/>
        <w:rPr>
          <w:rFonts w:ascii="Arial" w:eastAsia="Times New Roman" w:hAnsi="Arial" w:cs="Arial"/>
          <w:b/>
          <w:color w:val="000000" w:themeColor="text1"/>
          <w:sz w:val="18"/>
          <w:szCs w:val="18"/>
          <w:lang w:val="en" w:eastAsia="en-IN"/>
        </w:rPr>
      </w:pPr>
    </w:p>
    <w:p w14:paraId="21B57F0C" w14:textId="5E7AEA21" w:rsidR="00BF5132" w:rsidRPr="00304456" w:rsidRDefault="00BF5132" w:rsidP="002A409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Ber (</w:t>
      </w:r>
      <w:r w:rsidRPr="00304456">
        <w:rPr>
          <w:rFonts w:ascii="Arial" w:eastAsia="Times New Roman" w:hAnsi="Arial" w:cs="Arial"/>
          <w:i/>
          <w:color w:val="000000" w:themeColor="text1"/>
          <w:sz w:val="20"/>
          <w:szCs w:val="20"/>
          <w:lang w:val="en-IN" w:eastAsia="en-IN"/>
        </w:rPr>
        <w:t>Ziziphus mauritiana</w:t>
      </w:r>
      <w:r w:rsidRPr="00304456">
        <w:rPr>
          <w:rFonts w:ascii="Arial" w:eastAsia="Times New Roman" w:hAnsi="Arial" w:cs="Arial"/>
          <w:color w:val="000000" w:themeColor="text1"/>
          <w:sz w:val="20"/>
          <w:szCs w:val="20"/>
          <w:lang w:val="en-IN" w:eastAsia="en-IN"/>
        </w:rPr>
        <w:t xml:space="preserve"> Lamk.) is a drought-hardy fruit tree species of significant economic and nutritional value in India, especially suited for cultivation in arid and semi-arid agro-climatic </w:t>
      </w:r>
      <w:r w:rsidRPr="00304456">
        <w:rPr>
          <w:rFonts w:ascii="Arial" w:eastAsia="Times New Roman" w:hAnsi="Arial" w:cs="Arial"/>
          <w:color w:val="000000" w:themeColor="text1"/>
          <w:sz w:val="20"/>
          <w:szCs w:val="20"/>
          <w:lang w:val="en-IN" w:eastAsia="en-IN"/>
        </w:rPr>
        <w:t>zones. It is extensively grown across several Indian states</w:t>
      </w:r>
      <w:r w:rsidR="0073405F">
        <w:rPr>
          <w:rFonts w:ascii="Arial" w:eastAsia="Times New Roman" w:hAnsi="Arial" w:cs="Arial"/>
          <w:color w:val="000000" w:themeColor="text1"/>
          <w:sz w:val="20"/>
          <w:szCs w:val="20"/>
          <w:lang w:val="en-IN" w:eastAsia="en-IN"/>
        </w:rPr>
        <w:t>,</w:t>
      </w:r>
      <w:r w:rsidRPr="00304456">
        <w:rPr>
          <w:rFonts w:ascii="Arial" w:eastAsia="Times New Roman" w:hAnsi="Arial" w:cs="Arial"/>
          <w:color w:val="000000" w:themeColor="text1"/>
          <w:sz w:val="20"/>
          <w:szCs w:val="20"/>
          <w:lang w:val="en-IN" w:eastAsia="en-IN"/>
        </w:rPr>
        <w:t xml:space="preserve"> including Rajasthan, Punjab, Haryana, Uttar Pradesh, Maharashtra, and Gujarat, where soil fertility is often poor and irrigation resources are limited. </w:t>
      </w:r>
      <w:r w:rsidR="00250CA4" w:rsidRPr="000E2FB0">
        <w:rPr>
          <w:rFonts w:ascii="Arial" w:eastAsia="Times New Roman" w:hAnsi="Arial" w:cs="Arial"/>
          <w:color w:val="000000" w:themeColor="text1"/>
          <w:sz w:val="20"/>
          <w:szCs w:val="20"/>
          <w:highlight w:val="yellow"/>
          <w:lang w:val="en-IN" w:eastAsia="en-IN"/>
        </w:rPr>
        <w:t xml:space="preserve">Ber </w:t>
      </w:r>
      <w:r w:rsidR="00250CA4" w:rsidRPr="000E2FB0">
        <w:rPr>
          <w:rFonts w:ascii="Arial" w:eastAsia="Times New Roman" w:hAnsi="Arial" w:cs="Arial"/>
          <w:color w:val="000000" w:themeColor="text1"/>
          <w:sz w:val="20"/>
          <w:szCs w:val="20"/>
          <w:highlight w:val="yellow"/>
          <w:lang w:eastAsia="en-IN"/>
        </w:rPr>
        <w:t>can be grown in extreme moisture stress and in a wide range of</w:t>
      </w:r>
      <w:r w:rsidR="00250CA4" w:rsidRPr="00250CA4">
        <w:rPr>
          <w:rFonts w:ascii="Arial" w:eastAsia="Times New Roman" w:hAnsi="Arial" w:cs="Arial"/>
          <w:color w:val="000000" w:themeColor="text1"/>
          <w:sz w:val="20"/>
          <w:szCs w:val="20"/>
          <w:lang w:eastAsia="en-IN"/>
        </w:rPr>
        <w:t xml:space="preserve"> </w:t>
      </w:r>
      <w:r w:rsidR="00250CA4" w:rsidRPr="000E2FB0">
        <w:rPr>
          <w:rFonts w:ascii="Arial" w:eastAsia="Times New Roman" w:hAnsi="Arial" w:cs="Arial"/>
          <w:color w:val="000000" w:themeColor="text1"/>
          <w:sz w:val="20"/>
          <w:szCs w:val="20"/>
          <w:highlight w:val="yellow"/>
          <w:lang w:eastAsia="en-IN"/>
        </w:rPr>
        <w:lastRenderedPageBreak/>
        <w:t>soil</w:t>
      </w:r>
      <w:r w:rsidR="00250CA4" w:rsidRPr="000E2FB0">
        <w:rPr>
          <w:rFonts w:ascii="Arial" w:eastAsia="Times New Roman" w:hAnsi="Arial" w:cs="Arial"/>
          <w:color w:val="000000" w:themeColor="text1"/>
          <w:sz w:val="20"/>
          <w:szCs w:val="20"/>
          <w:highlight w:val="yellow"/>
          <w:lang w:eastAsia="en-IN"/>
        </w:rPr>
        <w:t>,</w:t>
      </w:r>
      <w:r w:rsidR="00250CA4" w:rsidRPr="000E2FB0">
        <w:rPr>
          <w:rFonts w:ascii="Arial" w:eastAsia="Times New Roman" w:hAnsi="Arial" w:cs="Arial"/>
          <w:color w:val="000000" w:themeColor="text1"/>
          <w:sz w:val="20"/>
          <w:szCs w:val="20"/>
          <w:highlight w:val="yellow"/>
          <w:lang w:eastAsia="en-IN"/>
        </w:rPr>
        <w:t xml:space="preserve"> </w:t>
      </w:r>
      <w:r w:rsidR="00250CA4" w:rsidRPr="000E2FB0">
        <w:rPr>
          <w:rFonts w:ascii="Arial" w:eastAsia="Times New Roman" w:hAnsi="Arial" w:cs="Arial"/>
          <w:color w:val="000000" w:themeColor="text1"/>
          <w:sz w:val="20"/>
          <w:szCs w:val="20"/>
          <w:highlight w:val="yellow"/>
          <w:lang w:eastAsia="en-IN"/>
        </w:rPr>
        <w:t>up to</w:t>
      </w:r>
      <w:r w:rsidR="00250CA4" w:rsidRPr="000E2FB0">
        <w:rPr>
          <w:rFonts w:ascii="Arial" w:eastAsia="Times New Roman" w:hAnsi="Arial" w:cs="Arial"/>
          <w:color w:val="000000" w:themeColor="text1"/>
          <w:sz w:val="20"/>
          <w:szCs w:val="20"/>
          <w:highlight w:val="yellow"/>
          <w:lang w:eastAsia="en-IN"/>
        </w:rPr>
        <w:t xml:space="preserve"> an infertile one, which is unsuitable for major fruits. Once established, it can withstand even 21mm hos/cm salinity in soil</w:t>
      </w:r>
      <w:r w:rsidR="00250CA4">
        <w:rPr>
          <w:rFonts w:ascii="Arial" w:eastAsia="Times New Roman" w:hAnsi="Arial" w:cs="Arial"/>
          <w:color w:val="000000" w:themeColor="text1"/>
          <w:sz w:val="20"/>
          <w:szCs w:val="20"/>
          <w:highlight w:val="yellow"/>
          <w:lang w:eastAsia="en-IN"/>
        </w:rPr>
        <w:t xml:space="preserve"> (</w:t>
      </w:r>
      <w:r w:rsidR="006E453A" w:rsidRPr="00F522EF">
        <w:rPr>
          <w:rFonts w:ascii="Arial" w:eastAsia="Calibri" w:hAnsi="Arial" w:cs="Arial"/>
          <w:color w:val="000000" w:themeColor="text1"/>
          <w:sz w:val="20"/>
          <w:szCs w:val="20"/>
          <w:highlight w:val="yellow"/>
          <w:lang w:eastAsia="en-IN"/>
        </w:rPr>
        <w:t>Thallapally</w:t>
      </w:r>
      <w:r w:rsidR="006E453A">
        <w:rPr>
          <w:rFonts w:ascii="Arial" w:eastAsia="Calibri" w:hAnsi="Arial" w:cs="Arial"/>
          <w:color w:val="000000" w:themeColor="text1"/>
          <w:sz w:val="20"/>
          <w:szCs w:val="20"/>
          <w:highlight w:val="yellow"/>
          <w:lang w:eastAsia="en-IN"/>
        </w:rPr>
        <w:t>, 2024</w:t>
      </w:r>
      <w:r w:rsidR="00250CA4">
        <w:rPr>
          <w:rFonts w:ascii="Arial" w:eastAsia="Times New Roman" w:hAnsi="Arial" w:cs="Arial"/>
          <w:color w:val="000000" w:themeColor="text1"/>
          <w:sz w:val="20"/>
          <w:szCs w:val="20"/>
          <w:highlight w:val="yellow"/>
          <w:lang w:eastAsia="en-IN"/>
        </w:rPr>
        <w:t>)</w:t>
      </w:r>
      <w:r w:rsidR="00250CA4" w:rsidRPr="000E2FB0">
        <w:rPr>
          <w:rFonts w:ascii="Arial" w:eastAsia="Times New Roman" w:hAnsi="Arial" w:cs="Arial"/>
          <w:color w:val="000000" w:themeColor="text1"/>
          <w:sz w:val="20"/>
          <w:szCs w:val="20"/>
          <w:highlight w:val="yellow"/>
          <w:lang w:eastAsia="en-IN"/>
        </w:rPr>
        <w:t>.</w:t>
      </w:r>
      <w:r w:rsidR="00175D57">
        <w:rPr>
          <w:rFonts w:ascii="Arial" w:eastAsia="Times New Roman" w:hAnsi="Arial" w:cs="Arial"/>
          <w:color w:val="000000" w:themeColor="text1"/>
          <w:sz w:val="20"/>
          <w:szCs w:val="20"/>
          <w:lang w:val="en-IN" w:eastAsia="en-IN"/>
        </w:rPr>
        <w:t xml:space="preserve"> </w:t>
      </w:r>
      <w:r w:rsidRPr="00304456">
        <w:rPr>
          <w:rFonts w:ascii="Arial" w:eastAsia="Times New Roman" w:hAnsi="Arial" w:cs="Arial"/>
          <w:color w:val="000000" w:themeColor="text1"/>
          <w:sz w:val="20"/>
          <w:szCs w:val="20"/>
          <w:lang w:val="en-IN" w:eastAsia="en-IN"/>
        </w:rPr>
        <w:t xml:space="preserve">Its adaptability to adverse environmental conditions, combined with low input requirements and high productivity, makes ber an ideal fruit crop for farmers in marginal and resource-poor regions (Das et al., 2025; Naz et al., 2023). According to the Agricultural and Processed Food Products Export Development Authority (APEDA), the total area under ber cultivation in India during 2021–22 was around 81,000 hectares, with a total production estimated at approximately 860,000 tonnes. States such as Madhya Pradesh, Gujarat, and Chhattisgarh contributed the largest shares of this national output (Apeda, 2025). Despite its resilience and cultivation potential, ber is often classified as an </w:t>
      </w:r>
      <w:r w:rsidR="0073405F" w:rsidRPr="000E2FB0">
        <w:rPr>
          <w:rFonts w:ascii="Arial" w:eastAsia="Times New Roman" w:hAnsi="Arial" w:cs="Arial"/>
          <w:color w:val="000000" w:themeColor="text1"/>
          <w:sz w:val="20"/>
          <w:szCs w:val="20"/>
          <w:highlight w:val="yellow"/>
          <w:lang w:val="en-IN" w:eastAsia="en-IN"/>
        </w:rPr>
        <w:t>underutilised</w:t>
      </w:r>
      <w:r w:rsidR="0073405F" w:rsidRPr="000E2FB0">
        <w:rPr>
          <w:rFonts w:ascii="Arial" w:eastAsia="Times New Roman" w:hAnsi="Arial" w:cs="Arial"/>
          <w:color w:val="000000" w:themeColor="text1"/>
          <w:sz w:val="20"/>
          <w:szCs w:val="20"/>
          <w:highlight w:val="yellow"/>
          <w:lang w:val="en-IN" w:eastAsia="en-IN"/>
        </w:rPr>
        <w:t xml:space="preserve"> </w:t>
      </w:r>
      <w:r w:rsidRPr="000E2FB0">
        <w:rPr>
          <w:rFonts w:ascii="Arial" w:eastAsia="Times New Roman" w:hAnsi="Arial" w:cs="Arial"/>
          <w:color w:val="000000" w:themeColor="text1"/>
          <w:sz w:val="20"/>
          <w:szCs w:val="20"/>
          <w:highlight w:val="yellow"/>
          <w:lang w:val="en-IN" w:eastAsia="en-IN"/>
        </w:rPr>
        <w:t xml:space="preserve">or “minor” fruit, </w:t>
      </w:r>
      <w:r w:rsidRPr="00304456">
        <w:rPr>
          <w:rFonts w:ascii="Arial" w:eastAsia="Times New Roman" w:hAnsi="Arial" w:cs="Arial"/>
          <w:color w:val="000000" w:themeColor="text1"/>
          <w:sz w:val="20"/>
          <w:szCs w:val="20"/>
          <w:lang w:val="en-IN" w:eastAsia="en-IN"/>
        </w:rPr>
        <w:t>particularly in terms of post-harvest processing and market value addition.</w:t>
      </w:r>
    </w:p>
    <w:p w14:paraId="30E4D36F" w14:textId="77777777" w:rsidR="00A87D9B" w:rsidRPr="00304456" w:rsidRDefault="00A87D9B" w:rsidP="002A4090">
      <w:pPr>
        <w:spacing w:after="0" w:line="240" w:lineRule="auto"/>
        <w:jc w:val="both"/>
        <w:rPr>
          <w:rFonts w:ascii="Arial" w:eastAsia="Times New Roman" w:hAnsi="Arial" w:cs="Arial"/>
          <w:color w:val="000000" w:themeColor="text1"/>
          <w:sz w:val="18"/>
          <w:szCs w:val="18"/>
          <w:lang w:val="en-IN" w:eastAsia="en-IN"/>
        </w:rPr>
      </w:pPr>
    </w:p>
    <w:p w14:paraId="4AD7A190" w14:textId="2C74CF54" w:rsidR="00BF5132" w:rsidRPr="00304456" w:rsidRDefault="00BF5132" w:rsidP="002A409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Nutritionally, ber holds substantial promise as a health-supportive fruit. It is rich in essential nutrients</w:t>
      </w:r>
      <w:r w:rsidR="0073405F">
        <w:rPr>
          <w:rFonts w:ascii="Arial" w:eastAsia="Times New Roman" w:hAnsi="Arial" w:cs="Arial"/>
          <w:color w:val="000000" w:themeColor="text1"/>
          <w:sz w:val="20"/>
          <w:szCs w:val="20"/>
          <w:lang w:val="en-IN" w:eastAsia="en-IN"/>
        </w:rPr>
        <w:t>,</w:t>
      </w:r>
      <w:r w:rsidRPr="00304456">
        <w:rPr>
          <w:rFonts w:ascii="Arial" w:eastAsia="Times New Roman" w:hAnsi="Arial" w:cs="Arial"/>
          <w:color w:val="000000" w:themeColor="text1"/>
          <w:sz w:val="20"/>
          <w:szCs w:val="20"/>
          <w:lang w:val="en-IN" w:eastAsia="en-IN"/>
        </w:rPr>
        <w:t xml:space="preserve"> including ascorbic acid (65.8–76.0 mg/100g), phosphorus (26.8 mg/100g), and iron (0.76–1.8 mg/100g), and contains moderate amounts of protein (0.8 g/100g) (Bal &amp; Mann, 1978). These attributes, combined with its therapeutic applications in Ayurvedic and Yunani medicinal systems, have led to its popular moniker—the “poor man’s apple”. Yet, its market presence is hindered by major limitations, primarily its extremely short post-harvest shelf-life of just 2 to 4 days. This limited storage capacity, coupled with weak infrastructure for cold storage and handling, leads to post-harvest losses estimated at up to 30%. To combat these challenges, value addition through dehydration offers a promising post-harvest strategy. </w:t>
      </w:r>
      <w:r w:rsidR="00630EA4" w:rsidRPr="000E2FB0">
        <w:rPr>
          <w:rFonts w:ascii="Arial" w:eastAsia="Times New Roman" w:hAnsi="Arial" w:cs="Arial"/>
          <w:color w:val="000000" w:themeColor="text1"/>
          <w:sz w:val="20"/>
          <w:szCs w:val="20"/>
          <w:highlight w:val="yellow"/>
          <w:lang w:eastAsia="en-IN"/>
        </w:rPr>
        <w:t>Dehydration is the method of removing moisture under carefully controlled airflow conditions, relative humidity and temperature</w:t>
      </w:r>
      <w:r w:rsidR="00AE4A3F">
        <w:rPr>
          <w:rFonts w:ascii="Arial" w:eastAsia="Times New Roman" w:hAnsi="Arial" w:cs="Arial"/>
          <w:color w:val="000000" w:themeColor="text1"/>
          <w:sz w:val="20"/>
          <w:szCs w:val="20"/>
          <w:highlight w:val="yellow"/>
          <w:lang w:eastAsia="en-IN"/>
        </w:rPr>
        <w:t xml:space="preserve"> (Das et al., 2025</w:t>
      </w:r>
      <w:r w:rsidR="00924E78">
        <w:rPr>
          <w:rFonts w:ascii="Arial" w:eastAsia="Times New Roman" w:hAnsi="Arial" w:cs="Arial"/>
          <w:color w:val="000000" w:themeColor="text1"/>
          <w:sz w:val="20"/>
          <w:szCs w:val="20"/>
          <w:highlight w:val="yellow"/>
          <w:lang w:eastAsia="en-IN"/>
        </w:rPr>
        <w:t xml:space="preserve">; </w:t>
      </w:r>
      <w:r w:rsidR="00924E78" w:rsidRPr="000E2FB0">
        <w:rPr>
          <w:rFonts w:ascii="Arial" w:eastAsia="Calibri" w:hAnsi="Arial" w:cs="Arial"/>
          <w:color w:val="000000" w:themeColor="text1"/>
          <w:sz w:val="20"/>
          <w:szCs w:val="20"/>
          <w:highlight w:val="yellow"/>
          <w:lang w:eastAsia="en-IN"/>
        </w:rPr>
        <w:t>Zamani</w:t>
      </w:r>
      <w:r w:rsidR="00924E78" w:rsidRPr="000E2FB0">
        <w:rPr>
          <w:rFonts w:ascii="Arial" w:eastAsia="Calibri" w:hAnsi="Arial" w:cs="Arial"/>
          <w:color w:val="000000" w:themeColor="text1"/>
          <w:sz w:val="20"/>
          <w:szCs w:val="20"/>
          <w:highlight w:val="yellow"/>
          <w:lang w:eastAsia="en-IN"/>
        </w:rPr>
        <w:t xml:space="preserve"> et al., 2024</w:t>
      </w:r>
      <w:r w:rsidR="00AE4A3F">
        <w:rPr>
          <w:rFonts w:ascii="Arial" w:eastAsia="Times New Roman" w:hAnsi="Arial" w:cs="Arial"/>
          <w:color w:val="000000" w:themeColor="text1"/>
          <w:sz w:val="20"/>
          <w:szCs w:val="20"/>
          <w:highlight w:val="yellow"/>
          <w:lang w:eastAsia="en-IN"/>
        </w:rPr>
        <w:t>)</w:t>
      </w:r>
      <w:r w:rsidR="00630EA4" w:rsidRPr="000E2FB0">
        <w:rPr>
          <w:rFonts w:ascii="Arial" w:eastAsia="Times New Roman" w:hAnsi="Arial" w:cs="Arial"/>
          <w:color w:val="000000" w:themeColor="text1"/>
          <w:sz w:val="20"/>
          <w:szCs w:val="20"/>
          <w:highlight w:val="yellow"/>
          <w:lang w:eastAsia="en-IN"/>
        </w:rPr>
        <w:t>.</w:t>
      </w:r>
      <w:r w:rsidR="00630EA4" w:rsidRPr="00630EA4">
        <w:rPr>
          <w:rFonts w:ascii="Arial" w:eastAsia="Times New Roman" w:hAnsi="Arial" w:cs="Arial"/>
          <w:color w:val="000000" w:themeColor="text1"/>
          <w:sz w:val="20"/>
          <w:szCs w:val="20"/>
          <w:lang w:eastAsia="en-IN"/>
        </w:rPr>
        <w:t xml:space="preserve"> </w:t>
      </w:r>
      <w:r w:rsidRPr="00304456">
        <w:rPr>
          <w:rFonts w:ascii="Arial" w:eastAsia="Times New Roman" w:hAnsi="Arial" w:cs="Arial"/>
          <w:color w:val="000000" w:themeColor="text1"/>
          <w:sz w:val="20"/>
          <w:szCs w:val="20"/>
          <w:lang w:val="en-IN" w:eastAsia="en-IN"/>
        </w:rPr>
        <w:t xml:space="preserve">Dehydration not only extends the shelf life of fresh produce but also facilitates easier packaging, reduces microbial spoilage, and </w:t>
      </w:r>
      <w:r w:rsidR="0073405F" w:rsidRPr="000E2FB0">
        <w:rPr>
          <w:rFonts w:ascii="Arial" w:eastAsia="Times New Roman" w:hAnsi="Arial" w:cs="Arial"/>
          <w:color w:val="000000" w:themeColor="text1"/>
          <w:sz w:val="20"/>
          <w:szCs w:val="20"/>
          <w:highlight w:val="yellow"/>
          <w:lang w:val="en-IN" w:eastAsia="en-IN"/>
        </w:rPr>
        <w:t>minimises</w:t>
      </w:r>
      <w:r w:rsidR="0073405F" w:rsidRPr="000E2FB0">
        <w:rPr>
          <w:rFonts w:ascii="Arial" w:eastAsia="Times New Roman" w:hAnsi="Arial" w:cs="Arial"/>
          <w:color w:val="000000" w:themeColor="text1"/>
          <w:sz w:val="20"/>
          <w:szCs w:val="20"/>
          <w:highlight w:val="yellow"/>
          <w:lang w:val="en-IN" w:eastAsia="en-IN"/>
        </w:rPr>
        <w:t xml:space="preserve"> </w:t>
      </w:r>
      <w:r w:rsidRPr="000E2FB0">
        <w:rPr>
          <w:rFonts w:ascii="Arial" w:eastAsia="Times New Roman" w:hAnsi="Arial" w:cs="Arial"/>
          <w:color w:val="000000" w:themeColor="text1"/>
          <w:sz w:val="20"/>
          <w:szCs w:val="20"/>
          <w:highlight w:val="yellow"/>
          <w:lang w:val="en-IN" w:eastAsia="en-IN"/>
        </w:rPr>
        <w:t xml:space="preserve">bulk for </w:t>
      </w:r>
      <w:r w:rsidRPr="00304456">
        <w:rPr>
          <w:rFonts w:ascii="Arial" w:eastAsia="Times New Roman" w:hAnsi="Arial" w:cs="Arial"/>
          <w:color w:val="000000" w:themeColor="text1"/>
          <w:sz w:val="20"/>
          <w:szCs w:val="20"/>
          <w:lang w:val="en-IN" w:eastAsia="en-IN"/>
        </w:rPr>
        <w:t>transportation and storage</w:t>
      </w:r>
      <w:r w:rsidR="003B0D6E" w:rsidRPr="00304456">
        <w:rPr>
          <w:rFonts w:ascii="Arial" w:eastAsia="Times New Roman" w:hAnsi="Arial" w:cs="Arial"/>
          <w:color w:val="000000" w:themeColor="text1"/>
          <w:sz w:val="20"/>
          <w:szCs w:val="20"/>
          <w:lang w:val="en-IN" w:eastAsia="en-IN"/>
        </w:rPr>
        <w:t xml:space="preserve"> (Hiwale, 2015)</w:t>
      </w:r>
      <w:r w:rsidRPr="00304456">
        <w:rPr>
          <w:rFonts w:ascii="Arial" w:eastAsia="Times New Roman" w:hAnsi="Arial" w:cs="Arial"/>
          <w:color w:val="000000" w:themeColor="text1"/>
          <w:sz w:val="20"/>
          <w:szCs w:val="20"/>
          <w:lang w:val="en-IN" w:eastAsia="en-IN"/>
        </w:rPr>
        <w:t>. Fruits, which typically contain more than 80% water, are highly perishable, making drying a particularly effective method to improve their commercial usability (Orsat et al., 2006). In India, where cold-chain logistics remain underdeveloped, dehydration presents a sustainable and economically viable alternative to conventional preservation techniques.</w:t>
      </w:r>
    </w:p>
    <w:p w14:paraId="148260DD" w14:textId="77777777" w:rsidR="00A87D9B" w:rsidRPr="00304456" w:rsidRDefault="00A87D9B" w:rsidP="002A4090">
      <w:pPr>
        <w:spacing w:after="0" w:line="240" w:lineRule="auto"/>
        <w:jc w:val="both"/>
        <w:rPr>
          <w:rFonts w:ascii="Arial" w:eastAsia="Times New Roman" w:hAnsi="Arial" w:cs="Arial"/>
          <w:color w:val="000000" w:themeColor="text1"/>
          <w:sz w:val="18"/>
          <w:szCs w:val="18"/>
          <w:lang w:val="en-IN" w:eastAsia="en-IN"/>
        </w:rPr>
      </w:pPr>
    </w:p>
    <w:p w14:paraId="4D5DDF9D" w14:textId="4CF524CC" w:rsidR="00BF5132" w:rsidRPr="00304456" w:rsidRDefault="00BF5132" w:rsidP="002A409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Despite its nutritional richness and suitability for processing into dried forms such as fruit bars, candies, or snacks, ber remains largely neglected in industrial processing. Data indicate that less than 2% of India’s total fruit production undergoes processing, and among these, ber is significantly underrepresented (Dalal et al., 2019). Traditional sun-drying methods are still </w:t>
      </w:r>
      <w:r w:rsidRPr="000E2FB0">
        <w:rPr>
          <w:rFonts w:ascii="Arial" w:eastAsia="Times New Roman" w:hAnsi="Arial" w:cs="Arial"/>
          <w:color w:val="000000" w:themeColor="text1"/>
          <w:sz w:val="20"/>
          <w:szCs w:val="20"/>
          <w:highlight w:val="yellow"/>
          <w:lang w:val="en-IN" w:eastAsia="en-IN"/>
        </w:rPr>
        <w:t xml:space="preserve">widely </w:t>
      </w:r>
      <w:r w:rsidR="0073405F" w:rsidRPr="000E2FB0">
        <w:rPr>
          <w:rFonts w:ascii="Arial" w:eastAsia="Times New Roman" w:hAnsi="Arial" w:cs="Arial"/>
          <w:color w:val="000000" w:themeColor="text1"/>
          <w:sz w:val="20"/>
          <w:szCs w:val="20"/>
          <w:highlight w:val="yellow"/>
          <w:lang w:val="en-IN" w:eastAsia="en-IN"/>
        </w:rPr>
        <w:t>practised</w:t>
      </w:r>
      <w:r w:rsidRPr="000E2FB0">
        <w:rPr>
          <w:rFonts w:ascii="Arial" w:eastAsia="Times New Roman" w:hAnsi="Arial" w:cs="Arial"/>
          <w:color w:val="000000" w:themeColor="text1"/>
          <w:sz w:val="20"/>
          <w:szCs w:val="20"/>
          <w:highlight w:val="yellow"/>
          <w:lang w:val="en-IN" w:eastAsia="en-IN"/>
        </w:rPr>
        <w:t xml:space="preserve">, especially </w:t>
      </w:r>
      <w:r w:rsidRPr="00304456">
        <w:rPr>
          <w:rFonts w:ascii="Arial" w:eastAsia="Times New Roman" w:hAnsi="Arial" w:cs="Arial"/>
          <w:color w:val="000000" w:themeColor="text1"/>
          <w:sz w:val="20"/>
          <w:szCs w:val="20"/>
          <w:lang w:val="en-IN" w:eastAsia="en-IN"/>
        </w:rPr>
        <w:t xml:space="preserve">in rural communities, but these techniques lack </w:t>
      </w:r>
      <w:r w:rsidR="0073405F" w:rsidRPr="000E2FB0">
        <w:rPr>
          <w:rFonts w:ascii="Arial" w:eastAsia="Times New Roman" w:hAnsi="Arial" w:cs="Arial"/>
          <w:color w:val="000000" w:themeColor="text1"/>
          <w:sz w:val="20"/>
          <w:szCs w:val="20"/>
          <w:highlight w:val="yellow"/>
          <w:lang w:val="en-IN" w:eastAsia="en-IN"/>
        </w:rPr>
        <w:t>standardisation</w:t>
      </w:r>
      <w:r w:rsidR="0073405F" w:rsidRPr="000E2FB0">
        <w:rPr>
          <w:rFonts w:ascii="Arial" w:eastAsia="Times New Roman" w:hAnsi="Arial" w:cs="Arial"/>
          <w:color w:val="000000" w:themeColor="text1"/>
          <w:sz w:val="20"/>
          <w:szCs w:val="20"/>
          <w:highlight w:val="yellow"/>
          <w:lang w:val="en-IN" w:eastAsia="en-IN"/>
        </w:rPr>
        <w:t xml:space="preserve"> </w:t>
      </w:r>
      <w:r w:rsidRPr="00304456">
        <w:rPr>
          <w:rFonts w:ascii="Arial" w:eastAsia="Times New Roman" w:hAnsi="Arial" w:cs="Arial"/>
          <w:color w:val="000000" w:themeColor="text1"/>
          <w:sz w:val="20"/>
          <w:szCs w:val="20"/>
          <w:lang w:val="en-IN" w:eastAsia="en-IN"/>
        </w:rPr>
        <w:t>and are often unhygienic and inefficient. Moreover, they result in suboptimal product quality in terms of appearance, nutritional retention, and consumer appeal (Dalal et al., 2019). Modern dehydration techniques, when integrated with effective pretreatment strategies, can significantly enhance the quality and value of dehydrated ber products</w:t>
      </w:r>
      <w:r w:rsidR="003B0D6E" w:rsidRPr="00304456">
        <w:rPr>
          <w:rFonts w:ascii="Arial" w:eastAsia="Times New Roman" w:hAnsi="Arial" w:cs="Arial"/>
          <w:color w:val="000000" w:themeColor="text1"/>
          <w:sz w:val="20"/>
          <w:szCs w:val="20"/>
          <w:lang w:val="en-IN" w:eastAsia="en-IN"/>
        </w:rPr>
        <w:t xml:space="preserve"> (Sablani, 2006)</w:t>
      </w:r>
      <w:r w:rsidRPr="00304456">
        <w:rPr>
          <w:rFonts w:ascii="Arial" w:eastAsia="Times New Roman" w:hAnsi="Arial" w:cs="Arial"/>
          <w:color w:val="000000" w:themeColor="text1"/>
          <w:sz w:val="20"/>
          <w:szCs w:val="20"/>
          <w:lang w:val="en-IN" w:eastAsia="en-IN"/>
        </w:rPr>
        <w:t>. Pretreatments such as blanching (water or chemical), osmotic dehydration, microwave exposure, and freezing are known to influence drying kinetics, reduce nutrient degradation, and improve rehydration properties and sensory characteristics</w:t>
      </w:r>
      <w:r w:rsidR="003B0D6E" w:rsidRPr="00304456">
        <w:rPr>
          <w:rFonts w:ascii="Arial" w:eastAsia="Times New Roman" w:hAnsi="Arial" w:cs="Arial"/>
          <w:color w:val="000000" w:themeColor="text1"/>
          <w:sz w:val="20"/>
          <w:szCs w:val="20"/>
          <w:lang w:val="en-IN" w:eastAsia="en-IN"/>
        </w:rPr>
        <w:t xml:space="preserve"> (Yadav &amp; Singh, 2014)</w:t>
      </w:r>
      <w:r w:rsidRPr="00304456">
        <w:rPr>
          <w:rFonts w:ascii="Arial" w:eastAsia="Times New Roman" w:hAnsi="Arial" w:cs="Arial"/>
          <w:color w:val="000000" w:themeColor="text1"/>
          <w:sz w:val="20"/>
          <w:szCs w:val="20"/>
          <w:lang w:val="en-IN" w:eastAsia="en-IN"/>
        </w:rPr>
        <w:t xml:space="preserve">. Yet, </w:t>
      </w:r>
      <w:r w:rsidRPr="000E2FB0">
        <w:rPr>
          <w:rFonts w:ascii="Arial" w:eastAsia="Times New Roman" w:hAnsi="Arial" w:cs="Arial"/>
          <w:color w:val="000000" w:themeColor="text1"/>
          <w:sz w:val="20"/>
          <w:szCs w:val="20"/>
          <w:highlight w:val="yellow"/>
          <w:lang w:val="en-IN" w:eastAsia="en-IN"/>
        </w:rPr>
        <w:t xml:space="preserve">a </w:t>
      </w:r>
      <w:r w:rsidR="0073405F" w:rsidRPr="000E2FB0">
        <w:rPr>
          <w:rFonts w:ascii="Arial" w:eastAsia="Times New Roman" w:hAnsi="Arial" w:cs="Arial"/>
          <w:color w:val="000000" w:themeColor="text1"/>
          <w:sz w:val="20"/>
          <w:szCs w:val="20"/>
          <w:highlight w:val="yellow"/>
          <w:lang w:val="en-IN" w:eastAsia="en-IN"/>
        </w:rPr>
        <w:t>standardised</w:t>
      </w:r>
      <w:r w:rsidR="0073405F" w:rsidRPr="000E2FB0">
        <w:rPr>
          <w:rFonts w:ascii="Arial" w:eastAsia="Times New Roman" w:hAnsi="Arial" w:cs="Arial"/>
          <w:color w:val="000000" w:themeColor="text1"/>
          <w:sz w:val="20"/>
          <w:szCs w:val="20"/>
          <w:highlight w:val="yellow"/>
          <w:lang w:val="en-IN" w:eastAsia="en-IN"/>
        </w:rPr>
        <w:t xml:space="preserve"> </w:t>
      </w:r>
      <w:r w:rsidRPr="00304456">
        <w:rPr>
          <w:rFonts w:ascii="Arial" w:eastAsia="Times New Roman" w:hAnsi="Arial" w:cs="Arial"/>
          <w:color w:val="000000" w:themeColor="text1"/>
          <w:sz w:val="20"/>
          <w:szCs w:val="20"/>
          <w:lang w:val="en-IN" w:eastAsia="en-IN"/>
        </w:rPr>
        <w:t>approach tailored to ber fruits, particularly cultivar-specific responses to these treatments, remains underdeveloped.</w:t>
      </w:r>
    </w:p>
    <w:p w14:paraId="47456725" w14:textId="77777777" w:rsidR="00A87D9B" w:rsidRPr="00304456" w:rsidRDefault="00A87D9B" w:rsidP="002A4090">
      <w:pPr>
        <w:spacing w:after="0" w:line="240" w:lineRule="auto"/>
        <w:jc w:val="both"/>
        <w:rPr>
          <w:rFonts w:ascii="Arial" w:eastAsia="Times New Roman" w:hAnsi="Arial" w:cs="Arial"/>
          <w:color w:val="000000" w:themeColor="text1"/>
          <w:sz w:val="20"/>
          <w:szCs w:val="20"/>
          <w:lang w:val="en-IN" w:eastAsia="en-IN"/>
        </w:rPr>
      </w:pPr>
    </w:p>
    <w:p w14:paraId="25585CC2" w14:textId="673A6530" w:rsidR="00BF5132" w:rsidRPr="00304456" w:rsidRDefault="00BF5132" w:rsidP="002A409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Ber is a seasonal crop, with limited harvesting periods, which further necessitates reliable preservation to extend its availability and economic viability throughout the year. Dehydration enables not only the year-round marketing of ber products but also helps in creating income opportunities through small- and medium-scale processing units in rural areas (Dalal et al., 2019). Furthermore, selecting the most effective pretreatment method is critical for balancing drying efficiency, nutrient preservation, and consumer acceptability factors essential for successful </w:t>
      </w:r>
      <w:r w:rsidR="0073405F" w:rsidRPr="000E2FB0">
        <w:rPr>
          <w:rFonts w:ascii="Arial" w:eastAsia="Times New Roman" w:hAnsi="Arial" w:cs="Arial"/>
          <w:color w:val="000000" w:themeColor="text1"/>
          <w:sz w:val="20"/>
          <w:szCs w:val="20"/>
          <w:highlight w:val="yellow"/>
          <w:lang w:val="en-IN" w:eastAsia="en-IN"/>
        </w:rPr>
        <w:t>commercialisation</w:t>
      </w:r>
      <w:r w:rsidRPr="000E2FB0">
        <w:rPr>
          <w:rFonts w:ascii="Arial" w:eastAsia="Times New Roman" w:hAnsi="Arial" w:cs="Arial"/>
          <w:color w:val="000000" w:themeColor="text1"/>
          <w:sz w:val="20"/>
          <w:szCs w:val="20"/>
          <w:highlight w:val="yellow"/>
          <w:lang w:val="en-IN" w:eastAsia="en-IN"/>
        </w:rPr>
        <w:t xml:space="preserve">. </w:t>
      </w:r>
      <w:r w:rsidR="00081716" w:rsidRPr="00304456">
        <w:rPr>
          <w:rFonts w:ascii="Arial" w:eastAsia="Times New Roman" w:hAnsi="Arial" w:cs="Arial"/>
          <w:color w:val="000000" w:themeColor="text1"/>
          <w:sz w:val="20"/>
          <w:szCs w:val="20"/>
          <w:lang w:val="en-IN" w:eastAsia="en-IN"/>
        </w:rPr>
        <w:t>This study evaluates the comparative effects of nine pre-treatment and dehydration combinations on two distinct ber varieties</w:t>
      </w:r>
      <w:r w:rsidR="0073405F">
        <w:rPr>
          <w:rFonts w:ascii="Arial" w:eastAsia="Times New Roman" w:hAnsi="Arial" w:cs="Arial"/>
          <w:color w:val="000000" w:themeColor="text1"/>
          <w:sz w:val="20"/>
          <w:szCs w:val="20"/>
          <w:lang w:val="en-IN" w:eastAsia="en-IN"/>
        </w:rPr>
        <w:t>,</w:t>
      </w:r>
      <w:r w:rsidR="00081716" w:rsidRPr="00304456">
        <w:rPr>
          <w:rFonts w:ascii="Arial" w:eastAsia="Times New Roman" w:hAnsi="Arial" w:cs="Arial"/>
          <w:color w:val="000000" w:themeColor="text1"/>
          <w:sz w:val="20"/>
          <w:szCs w:val="20"/>
          <w:lang w:val="en-IN" w:eastAsia="en-IN"/>
        </w:rPr>
        <w:t xml:space="preserve"> Gola and Thar Apple. The objective is to identify techniques that enhance physico-chemical attributes, organoleptic appeal, and economic feasibility. By </w:t>
      </w:r>
      <w:r w:rsidR="0073405F" w:rsidRPr="000E2FB0">
        <w:rPr>
          <w:rFonts w:ascii="Arial" w:eastAsia="Times New Roman" w:hAnsi="Arial" w:cs="Arial"/>
          <w:color w:val="000000" w:themeColor="text1"/>
          <w:sz w:val="20"/>
          <w:szCs w:val="20"/>
          <w:highlight w:val="yellow"/>
          <w:lang w:val="en-IN" w:eastAsia="en-IN"/>
        </w:rPr>
        <w:t>standardising</w:t>
      </w:r>
      <w:r w:rsidR="0073405F" w:rsidRPr="000E2FB0">
        <w:rPr>
          <w:rFonts w:ascii="Arial" w:eastAsia="Times New Roman" w:hAnsi="Arial" w:cs="Arial"/>
          <w:color w:val="000000" w:themeColor="text1"/>
          <w:sz w:val="20"/>
          <w:szCs w:val="20"/>
          <w:highlight w:val="yellow"/>
          <w:lang w:val="en-IN" w:eastAsia="en-IN"/>
        </w:rPr>
        <w:t xml:space="preserve"> </w:t>
      </w:r>
      <w:r w:rsidR="00081716" w:rsidRPr="000E2FB0">
        <w:rPr>
          <w:rFonts w:ascii="Arial" w:eastAsia="Times New Roman" w:hAnsi="Arial" w:cs="Arial"/>
          <w:color w:val="000000" w:themeColor="text1"/>
          <w:sz w:val="20"/>
          <w:szCs w:val="20"/>
          <w:highlight w:val="yellow"/>
          <w:lang w:val="en-IN" w:eastAsia="en-IN"/>
        </w:rPr>
        <w:t xml:space="preserve">drying protocols </w:t>
      </w:r>
      <w:r w:rsidR="00081716" w:rsidRPr="00304456">
        <w:rPr>
          <w:rFonts w:ascii="Arial" w:eastAsia="Times New Roman" w:hAnsi="Arial" w:cs="Arial"/>
          <w:color w:val="000000" w:themeColor="text1"/>
          <w:sz w:val="20"/>
          <w:szCs w:val="20"/>
          <w:lang w:val="en-IN" w:eastAsia="en-IN"/>
        </w:rPr>
        <w:t xml:space="preserve">specific to cultivar response, the study improves the processing and </w:t>
      </w:r>
      <w:r w:rsidR="0073405F" w:rsidRPr="000E2FB0">
        <w:rPr>
          <w:rFonts w:ascii="Arial" w:eastAsia="Times New Roman" w:hAnsi="Arial" w:cs="Arial"/>
          <w:color w:val="000000" w:themeColor="text1"/>
          <w:sz w:val="20"/>
          <w:szCs w:val="20"/>
          <w:highlight w:val="yellow"/>
          <w:lang w:val="en-IN" w:eastAsia="en-IN"/>
        </w:rPr>
        <w:t>commercialisation</w:t>
      </w:r>
      <w:r w:rsidR="0073405F" w:rsidRPr="000E2FB0">
        <w:rPr>
          <w:rFonts w:ascii="Arial" w:eastAsia="Times New Roman" w:hAnsi="Arial" w:cs="Arial"/>
          <w:color w:val="000000" w:themeColor="text1"/>
          <w:sz w:val="20"/>
          <w:szCs w:val="20"/>
          <w:highlight w:val="yellow"/>
          <w:lang w:val="en-IN" w:eastAsia="en-IN"/>
        </w:rPr>
        <w:t xml:space="preserve"> </w:t>
      </w:r>
      <w:r w:rsidR="00081716" w:rsidRPr="000E2FB0">
        <w:rPr>
          <w:rFonts w:ascii="Arial" w:eastAsia="Times New Roman" w:hAnsi="Arial" w:cs="Arial"/>
          <w:color w:val="000000" w:themeColor="text1"/>
          <w:sz w:val="20"/>
          <w:szCs w:val="20"/>
          <w:highlight w:val="yellow"/>
          <w:lang w:val="en-IN" w:eastAsia="en-IN"/>
        </w:rPr>
        <w:t xml:space="preserve">of ber as </w:t>
      </w:r>
      <w:r w:rsidR="00081716" w:rsidRPr="00304456">
        <w:rPr>
          <w:rFonts w:ascii="Arial" w:eastAsia="Times New Roman" w:hAnsi="Arial" w:cs="Arial"/>
          <w:color w:val="000000" w:themeColor="text1"/>
          <w:sz w:val="20"/>
          <w:szCs w:val="20"/>
          <w:lang w:val="en-IN" w:eastAsia="en-IN"/>
        </w:rPr>
        <w:t>a nutritious, value-added product</w:t>
      </w:r>
      <w:r w:rsidRPr="00304456">
        <w:rPr>
          <w:rFonts w:ascii="Arial" w:eastAsia="Times New Roman" w:hAnsi="Arial" w:cs="Arial"/>
          <w:color w:val="000000" w:themeColor="text1"/>
          <w:sz w:val="20"/>
          <w:szCs w:val="20"/>
          <w:lang w:val="en-IN" w:eastAsia="en-IN"/>
        </w:rPr>
        <w:t>.</w:t>
      </w:r>
    </w:p>
    <w:p w14:paraId="3639383F" w14:textId="77777777" w:rsidR="00A87D9B" w:rsidRPr="00304456" w:rsidRDefault="00A87D9B" w:rsidP="002A4090">
      <w:pPr>
        <w:spacing w:after="0" w:line="240" w:lineRule="auto"/>
        <w:jc w:val="both"/>
        <w:rPr>
          <w:rFonts w:ascii="Arial" w:eastAsia="Times New Roman" w:hAnsi="Arial" w:cs="Arial"/>
          <w:color w:val="000000" w:themeColor="text1"/>
          <w:lang w:val="en-IN" w:eastAsia="en-IN"/>
        </w:rPr>
      </w:pPr>
    </w:p>
    <w:p w14:paraId="49EB4655" w14:textId="26AC8E0F" w:rsidR="00BF5132" w:rsidRPr="00304456" w:rsidRDefault="00A87D9B" w:rsidP="002A4090">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 xml:space="preserve">2. </w:t>
      </w:r>
      <w:r w:rsidR="00BF5132" w:rsidRPr="00304456">
        <w:rPr>
          <w:rFonts w:ascii="Arial" w:eastAsia="Times New Roman" w:hAnsi="Arial" w:cs="Arial"/>
          <w:b/>
          <w:color w:val="000000" w:themeColor="text1"/>
          <w:lang w:val="en" w:eastAsia="en-IN"/>
        </w:rPr>
        <w:t>MATERIALS AND METHODS</w:t>
      </w:r>
    </w:p>
    <w:p w14:paraId="6FF42961" w14:textId="77777777" w:rsidR="00A87D9B" w:rsidRPr="00304456" w:rsidRDefault="00A87D9B" w:rsidP="002A4090">
      <w:pPr>
        <w:spacing w:after="0" w:line="240" w:lineRule="auto"/>
        <w:jc w:val="both"/>
        <w:rPr>
          <w:rFonts w:ascii="Arial" w:eastAsia="Times New Roman" w:hAnsi="Arial" w:cs="Arial"/>
          <w:b/>
          <w:color w:val="000000" w:themeColor="text1"/>
          <w:sz w:val="20"/>
          <w:szCs w:val="20"/>
          <w:lang w:val="en" w:eastAsia="en-IN"/>
        </w:rPr>
      </w:pPr>
    </w:p>
    <w:p w14:paraId="61F60C22" w14:textId="6642A0EA" w:rsidR="00BF5132" w:rsidRPr="00304456" w:rsidRDefault="00BF5132" w:rsidP="002A4090">
      <w:pPr>
        <w:spacing w:after="0" w:line="240" w:lineRule="auto"/>
        <w:jc w:val="both"/>
        <w:rPr>
          <w:rFonts w:ascii="Arial" w:eastAsia="Times New Roman" w:hAnsi="Arial" w:cs="Arial"/>
          <w:b/>
          <w:color w:val="000000" w:themeColor="text1"/>
          <w:lang w:val="en-IN" w:eastAsia="en-IN"/>
        </w:rPr>
      </w:pPr>
      <w:r w:rsidRPr="00304456">
        <w:rPr>
          <w:rFonts w:ascii="Arial" w:eastAsia="Times New Roman" w:hAnsi="Arial" w:cs="Arial"/>
          <w:b/>
          <w:color w:val="000000" w:themeColor="text1"/>
          <w:lang w:val="en-IN" w:eastAsia="en-IN"/>
        </w:rPr>
        <w:t>2.1 Experimental Site</w:t>
      </w:r>
      <w:r w:rsidR="00081716" w:rsidRPr="00304456">
        <w:rPr>
          <w:rFonts w:ascii="Arial" w:eastAsia="Times New Roman" w:hAnsi="Arial" w:cs="Arial"/>
          <w:b/>
          <w:color w:val="000000" w:themeColor="text1"/>
          <w:lang w:val="en-IN" w:eastAsia="en-IN"/>
        </w:rPr>
        <w:t xml:space="preserve"> and Material</w:t>
      </w:r>
    </w:p>
    <w:p w14:paraId="477F78A0" w14:textId="77777777" w:rsidR="00A87D9B" w:rsidRPr="00304456" w:rsidRDefault="00A87D9B" w:rsidP="002A4090">
      <w:pPr>
        <w:spacing w:after="0" w:line="240" w:lineRule="auto"/>
        <w:jc w:val="both"/>
        <w:rPr>
          <w:rFonts w:ascii="Arial" w:eastAsia="Times New Roman" w:hAnsi="Arial" w:cs="Arial"/>
          <w:b/>
          <w:color w:val="000000" w:themeColor="text1"/>
          <w:sz w:val="20"/>
          <w:szCs w:val="20"/>
          <w:lang w:val="en-IN" w:eastAsia="en-IN"/>
        </w:rPr>
      </w:pPr>
    </w:p>
    <w:p w14:paraId="373C6BB7" w14:textId="16CEC62D" w:rsidR="00BF5132" w:rsidRPr="00304456" w:rsidRDefault="00081716" w:rsidP="002A4090">
      <w:pPr>
        <w:spacing w:after="0" w:line="240" w:lineRule="auto"/>
        <w:jc w:val="both"/>
        <w:rPr>
          <w:rFonts w:ascii="Arial" w:eastAsia="Times New Roman" w:hAnsi="Arial" w:cs="Arial"/>
          <w:b/>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The study was conducted in 2025 at the Post-Harvest and Value Addition Laboratory, </w:t>
      </w:r>
      <w:r w:rsidRPr="00304456">
        <w:rPr>
          <w:rFonts w:ascii="Arial" w:eastAsia="Times New Roman" w:hAnsi="Arial" w:cs="Arial"/>
          <w:color w:val="000000" w:themeColor="text1"/>
          <w:sz w:val="20"/>
          <w:szCs w:val="20"/>
          <w:lang w:val="en-IN" w:eastAsia="en-IN"/>
        </w:rPr>
        <w:lastRenderedPageBreak/>
        <w:t>Department of Agriculture (Horticulture), Mewar University, Gangrar, Chittorgarh, Rajasthan, from January to June 2025.</w:t>
      </w:r>
      <w:r w:rsidRPr="00304456">
        <w:t xml:space="preserve"> </w:t>
      </w:r>
      <w:r w:rsidRPr="00304456">
        <w:rPr>
          <w:rFonts w:ascii="Arial" w:eastAsia="Times New Roman" w:hAnsi="Arial" w:cs="Arial"/>
          <w:color w:val="000000" w:themeColor="text1"/>
          <w:sz w:val="20"/>
          <w:szCs w:val="20"/>
          <w:lang w:val="en-IN" w:eastAsia="en-IN"/>
        </w:rPr>
        <w:t>Ber varieties used include Gola, an indigenous variety, and Thar Apple, developed by ICAR-CIAH, Bikaner</w:t>
      </w:r>
    </w:p>
    <w:p w14:paraId="37CDBAAB" w14:textId="77777777" w:rsidR="00A87D9B" w:rsidRPr="00304456" w:rsidRDefault="00A87D9B" w:rsidP="002A4090">
      <w:pPr>
        <w:spacing w:after="0" w:line="240" w:lineRule="auto"/>
        <w:jc w:val="both"/>
        <w:rPr>
          <w:rFonts w:ascii="Arial" w:eastAsia="Times New Roman" w:hAnsi="Arial" w:cs="Arial"/>
          <w:color w:val="000000" w:themeColor="text1"/>
          <w:sz w:val="20"/>
          <w:szCs w:val="20"/>
          <w:lang w:val="en-IN" w:eastAsia="en-IN"/>
        </w:rPr>
      </w:pPr>
    </w:p>
    <w:p w14:paraId="23FD0C85" w14:textId="77777777" w:rsidR="00BF5132" w:rsidRPr="00304456" w:rsidRDefault="00BF5132" w:rsidP="002A4090">
      <w:pPr>
        <w:spacing w:after="0" w:line="240" w:lineRule="auto"/>
        <w:jc w:val="both"/>
        <w:outlineLvl w:val="2"/>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2.2 Experimental Design</w:t>
      </w:r>
    </w:p>
    <w:p w14:paraId="24BEB62A" w14:textId="77777777" w:rsidR="00A87D9B" w:rsidRPr="00304456" w:rsidRDefault="00A87D9B" w:rsidP="002A4090">
      <w:pPr>
        <w:spacing w:after="0" w:line="240" w:lineRule="auto"/>
        <w:jc w:val="both"/>
        <w:outlineLvl w:val="2"/>
        <w:rPr>
          <w:rFonts w:ascii="Arial" w:eastAsia="Times New Roman" w:hAnsi="Arial" w:cs="Arial"/>
          <w:b/>
          <w:color w:val="000000" w:themeColor="text1"/>
          <w:sz w:val="20"/>
          <w:szCs w:val="20"/>
          <w:lang w:val="en" w:eastAsia="en-IN"/>
        </w:rPr>
      </w:pPr>
    </w:p>
    <w:p w14:paraId="2C196A9F" w14:textId="4648BE00" w:rsidR="001919A1" w:rsidRPr="00304456" w:rsidRDefault="00081716" w:rsidP="001919A1">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A Completely </w:t>
      </w:r>
      <w:r w:rsidR="0073405F" w:rsidRPr="000E2FB0">
        <w:rPr>
          <w:rFonts w:ascii="Arial" w:eastAsia="Times New Roman" w:hAnsi="Arial" w:cs="Arial"/>
          <w:color w:val="000000" w:themeColor="text1"/>
          <w:sz w:val="20"/>
          <w:szCs w:val="20"/>
          <w:highlight w:val="yellow"/>
          <w:lang w:val="en-IN" w:eastAsia="en-IN"/>
        </w:rPr>
        <w:t>Randomised</w:t>
      </w:r>
      <w:r w:rsidR="0073405F" w:rsidRPr="000E2FB0">
        <w:rPr>
          <w:rFonts w:ascii="Arial" w:eastAsia="Times New Roman" w:hAnsi="Arial" w:cs="Arial"/>
          <w:color w:val="000000" w:themeColor="text1"/>
          <w:sz w:val="20"/>
          <w:szCs w:val="20"/>
          <w:highlight w:val="yellow"/>
          <w:lang w:val="en-IN" w:eastAsia="en-IN"/>
        </w:rPr>
        <w:t xml:space="preserve"> </w:t>
      </w:r>
      <w:r w:rsidRPr="00304456">
        <w:rPr>
          <w:rFonts w:ascii="Arial" w:eastAsia="Times New Roman" w:hAnsi="Arial" w:cs="Arial"/>
          <w:color w:val="000000" w:themeColor="text1"/>
          <w:sz w:val="20"/>
          <w:szCs w:val="20"/>
          <w:lang w:val="en-IN" w:eastAsia="en-IN"/>
        </w:rPr>
        <w:t>Design (CRD) was employed to evaluate the effects of different pre-treatment and dehydration methods on ber fruit. The experiment included nine treatments replicated three times</w:t>
      </w:r>
      <w:r w:rsidR="00BF5132" w:rsidRPr="00304456">
        <w:rPr>
          <w:rFonts w:ascii="Arial" w:eastAsia="Times New Roman" w:hAnsi="Arial" w:cs="Arial"/>
          <w:color w:val="000000" w:themeColor="text1"/>
          <w:sz w:val="20"/>
          <w:szCs w:val="20"/>
          <w:lang w:val="en-IN" w:eastAsia="en-IN"/>
        </w:rPr>
        <w:t>.</w:t>
      </w:r>
    </w:p>
    <w:p w14:paraId="1639B3C7" w14:textId="77777777" w:rsidR="001919A1" w:rsidRPr="00304456" w:rsidRDefault="001919A1" w:rsidP="001919A1">
      <w:pPr>
        <w:spacing w:after="0" w:line="240" w:lineRule="auto"/>
        <w:jc w:val="both"/>
        <w:rPr>
          <w:rFonts w:ascii="Arial" w:eastAsia="Times New Roman" w:hAnsi="Arial" w:cs="Arial"/>
          <w:color w:val="000000" w:themeColor="text1"/>
          <w:sz w:val="20"/>
          <w:szCs w:val="20"/>
          <w:lang w:val="en-IN" w:eastAsia="en-IN"/>
        </w:rPr>
      </w:pPr>
    </w:p>
    <w:p w14:paraId="4073A39E" w14:textId="77777777" w:rsidR="001919A1" w:rsidRPr="00304456" w:rsidRDefault="001919A1" w:rsidP="001919A1">
      <w:pPr>
        <w:pStyle w:val="NoSpacing"/>
        <w:rPr>
          <w:rFonts w:ascii="Arial" w:eastAsia="Times New Roman" w:hAnsi="Arial" w:cs="Arial"/>
          <w:b/>
          <w:lang w:eastAsia="en-IN"/>
        </w:rPr>
      </w:pPr>
      <w:r w:rsidRPr="00304456">
        <w:rPr>
          <w:rFonts w:ascii="Arial" w:eastAsia="Times New Roman" w:hAnsi="Arial" w:cs="Arial"/>
          <w:b/>
          <w:color w:val="000000" w:themeColor="text1"/>
          <w:lang w:val="en" w:eastAsia="en-IN"/>
        </w:rPr>
        <w:t xml:space="preserve">2.3 </w:t>
      </w:r>
      <w:r w:rsidRPr="00304456">
        <w:rPr>
          <w:rFonts w:ascii="Arial" w:eastAsia="Times New Roman" w:hAnsi="Arial" w:cs="Arial"/>
          <w:b/>
          <w:lang w:eastAsia="en-IN"/>
        </w:rPr>
        <w:t>Pre-treatment and Dehydration Combinations</w:t>
      </w:r>
    </w:p>
    <w:p w14:paraId="2F58BD44" w14:textId="77777777" w:rsidR="001919A1" w:rsidRPr="00304456" w:rsidRDefault="001919A1" w:rsidP="001919A1">
      <w:pPr>
        <w:spacing w:after="0" w:line="240" w:lineRule="auto"/>
        <w:jc w:val="both"/>
        <w:outlineLvl w:val="2"/>
        <w:rPr>
          <w:rFonts w:ascii="Arial" w:eastAsia="Times New Roman" w:hAnsi="Arial" w:cs="Arial"/>
          <w:b/>
          <w:bCs/>
          <w:szCs w:val="24"/>
          <w:lang w:eastAsia="en-IN"/>
        </w:rPr>
      </w:pPr>
    </w:p>
    <w:p w14:paraId="7A619D83" w14:textId="77777777" w:rsidR="001919A1" w:rsidRPr="00304456" w:rsidRDefault="001919A1" w:rsidP="001919A1">
      <w:pPr>
        <w:spacing w:after="0" w:line="240" w:lineRule="auto"/>
        <w:jc w:val="both"/>
        <w:outlineLvl w:val="2"/>
        <w:rPr>
          <w:rFonts w:ascii="Arial" w:eastAsia="Times New Roman" w:hAnsi="Arial" w:cs="Arial"/>
          <w:color w:val="000000" w:themeColor="text1"/>
          <w:sz w:val="20"/>
          <w:lang w:val="en" w:eastAsia="en-IN"/>
        </w:rPr>
      </w:pPr>
      <w:r w:rsidRPr="00304456">
        <w:rPr>
          <w:rFonts w:ascii="Arial" w:eastAsia="Times New Roman" w:hAnsi="Arial" w:cs="Arial"/>
          <w:color w:val="000000" w:themeColor="text1"/>
          <w:sz w:val="20"/>
          <w:lang w:val="en" w:eastAsia="en-IN"/>
        </w:rPr>
        <w:t>The study involved nine treatments for Ber processing: T1 – no blanching with sun drying (control); T2 – blanching in boiling water followed by sun drying; T3 – treatment with 0.5% KMS and solar drying; T4 – 0.5% KMS combined with freezing and oven drying; T5 – a mix of 0.5% NaOH and 0.5% citric acid with oven drying; T6 – boiling with boric acid followed by sun drying; T7 – 0.5% KMS with a 40°B sugar solution; T8 – microwave blanching (150W for 3×1 min) followed by oven drying; and T9 – osmo-dehydration using a 50°B sugar solution with 0.1% MS and 0.2% citric acid.</w:t>
      </w:r>
    </w:p>
    <w:p w14:paraId="0DE49331" w14:textId="77777777" w:rsidR="001919A1" w:rsidRPr="00304456" w:rsidRDefault="001919A1" w:rsidP="001919A1">
      <w:pPr>
        <w:pStyle w:val="NoSpacing"/>
        <w:rPr>
          <w:rFonts w:ascii="Arial" w:eastAsia="Times New Roman" w:hAnsi="Arial" w:cs="Arial"/>
          <w:b/>
          <w:lang w:eastAsia="en-IN"/>
        </w:rPr>
      </w:pPr>
    </w:p>
    <w:p w14:paraId="14EF8829" w14:textId="77777777" w:rsidR="001919A1" w:rsidRPr="00304456" w:rsidRDefault="001919A1" w:rsidP="001919A1">
      <w:pPr>
        <w:pStyle w:val="NoSpacing"/>
        <w:rPr>
          <w:rFonts w:ascii="Arial" w:eastAsia="Times New Roman" w:hAnsi="Arial" w:cs="Arial"/>
          <w:b/>
          <w:lang w:eastAsia="en-IN"/>
        </w:rPr>
      </w:pPr>
      <w:r w:rsidRPr="00304456">
        <w:rPr>
          <w:rFonts w:ascii="Arial" w:eastAsia="Times New Roman" w:hAnsi="Arial" w:cs="Arial"/>
          <w:b/>
          <w:lang w:eastAsia="en-IN"/>
        </w:rPr>
        <w:t>2.4 Parameters Observed</w:t>
      </w:r>
    </w:p>
    <w:p w14:paraId="444739B4" w14:textId="77777777" w:rsidR="001919A1" w:rsidRPr="00304456" w:rsidRDefault="001919A1" w:rsidP="001919A1">
      <w:pPr>
        <w:spacing w:after="0" w:line="240" w:lineRule="auto"/>
        <w:jc w:val="both"/>
        <w:outlineLvl w:val="3"/>
        <w:rPr>
          <w:rFonts w:ascii="Arial" w:eastAsia="Times New Roman" w:hAnsi="Arial" w:cs="Arial"/>
          <w:color w:val="000000" w:themeColor="text1"/>
          <w:sz w:val="20"/>
          <w:szCs w:val="16"/>
          <w:lang w:val="en" w:eastAsia="en-IN"/>
        </w:rPr>
      </w:pPr>
      <w:r w:rsidRPr="00304456">
        <w:rPr>
          <w:rFonts w:ascii="Arial" w:eastAsia="Times New Roman" w:hAnsi="Arial" w:cs="Arial"/>
          <w:color w:val="000000" w:themeColor="text1"/>
          <w:sz w:val="20"/>
          <w:szCs w:val="16"/>
          <w:lang w:val="en" w:eastAsia="en-IN"/>
        </w:rPr>
        <w:t>The parameters observed during the study included moisture content, drying rate, rehydration ratio, TSS (total soluble solids), acidity, total and reducing sugars, ascorbic acid content, bulk density, browning index, and organoleptic score</w:t>
      </w:r>
    </w:p>
    <w:p w14:paraId="7B7D79B1" w14:textId="77777777" w:rsidR="001919A1" w:rsidRPr="00304456" w:rsidRDefault="001919A1" w:rsidP="001919A1">
      <w:pPr>
        <w:spacing w:after="0" w:line="240" w:lineRule="auto"/>
        <w:jc w:val="both"/>
        <w:outlineLvl w:val="2"/>
        <w:rPr>
          <w:rFonts w:ascii="Arial" w:eastAsia="Times New Roman" w:hAnsi="Arial" w:cs="Arial"/>
          <w:b/>
          <w:color w:val="000000" w:themeColor="text1"/>
          <w:sz w:val="18"/>
          <w:szCs w:val="18"/>
          <w:lang w:val="en" w:eastAsia="en-IN"/>
        </w:rPr>
      </w:pPr>
    </w:p>
    <w:p w14:paraId="17B26A33" w14:textId="77777777" w:rsidR="001919A1" w:rsidRPr="00304456" w:rsidRDefault="001919A1" w:rsidP="001919A1">
      <w:pPr>
        <w:spacing w:after="0" w:line="240" w:lineRule="auto"/>
        <w:jc w:val="both"/>
        <w:outlineLvl w:val="2"/>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2.5 Statistical Analysis</w:t>
      </w:r>
    </w:p>
    <w:p w14:paraId="32A0D369" w14:textId="77777777" w:rsidR="001919A1" w:rsidRPr="00304456" w:rsidRDefault="001919A1" w:rsidP="001919A1">
      <w:pPr>
        <w:spacing w:after="0" w:line="240" w:lineRule="auto"/>
        <w:jc w:val="both"/>
        <w:outlineLvl w:val="2"/>
        <w:rPr>
          <w:rFonts w:ascii="Arial" w:eastAsia="Times New Roman" w:hAnsi="Arial" w:cs="Arial"/>
          <w:b/>
          <w:color w:val="000000" w:themeColor="text1"/>
          <w:sz w:val="16"/>
          <w:szCs w:val="16"/>
          <w:lang w:val="en" w:eastAsia="en-IN"/>
        </w:rPr>
      </w:pPr>
    </w:p>
    <w:p w14:paraId="14314012" w14:textId="7C3D4F1A" w:rsidR="001919A1" w:rsidRPr="00304456" w:rsidRDefault="001919A1" w:rsidP="001919A1">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color w:val="000000" w:themeColor="text1"/>
          <w:sz w:val="20"/>
          <w:szCs w:val="20"/>
          <w:lang w:val="en-IN" w:eastAsia="en-IN"/>
        </w:rPr>
        <w:t xml:space="preserve">All recorded data were statistically </w:t>
      </w:r>
      <w:r w:rsidR="00704046" w:rsidRPr="000E2FB0">
        <w:rPr>
          <w:rFonts w:ascii="Arial" w:eastAsia="Times New Roman" w:hAnsi="Arial" w:cs="Arial"/>
          <w:color w:val="000000" w:themeColor="text1"/>
          <w:sz w:val="20"/>
          <w:szCs w:val="20"/>
          <w:highlight w:val="yellow"/>
          <w:lang w:val="en-IN" w:eastAsia="en-IN"/>
        </w:rPr>
        <w:t>analysed</w:t>
      </w:r>
      <w:r w:rsidR="00704046" w:rsidRPr="00304456">
        <w:rPr>
          <w:rFonts w:ascii="Arial" w:eastAsia="Times New Roman" w:hAnsi="Arial" w:cs="Arial"/>
          <w:color w:val="000000" w:themeColor="text1"/>
          <w:sz w:val="20"/>
          <w:szCs w:val="20"/>
          <w:lang w:val="en-IN" w:eastAsia="en-IN"/>
        </w:rPr>
        <w:t xml:space="preserve"> </w:t>
      </w:r>
      <w:r w:rsidRPr="00304456">
        <w:rPr>
          <w:rFonts w:ascii="Arial" w:eastAsia="Times New Roman" w:hAnsi="Arial" w:cs="Arial"/>
          <w:color w:val="000000" w:themeColor="text1"/>
          <w:sz w:val="20"/>
          <w:szCs w:val="20"/>
          <w:lang w:val="en-IN" w:eastAsia="en-IN"/>
        </w:rPr>
        <w:t xml:space="preserve">using </w:t>
      </w:r>
      <w:r w:rsidRPr="00304456">
        <w:rPr>
          <w:rFonts w:ascii="Arial" w:eastAsia="Times New Roman" w:hAnsi="Arial" w:cs="Arial"/>
          <w:bCs/>
          <w:color w:val="000000" w:themeColor="text1"/>
          <w:sz w:val="20"/>
          <w:szCs w:val="20"/>
          <w:lang w:val="en-IN" w:eastAsia="en-IN"/>
        </w:rPr>
        <w:t>Analysis of Variance (ANOVA)</w:t>
      </w:r>
      <w:r w:rsidRPr="00304456">
        <w:rPr>
          <w:rFonts w:ascii="Arial" w:eastAsia="Times New Roman" w:hAnsi="Arial" w:cs="Arial"/>
          <w:b/>
          <w:color w:val="000000" w:themeColor="text1"/>
          <w:sz w:val="20"/>
          <w:szCs w:val="20"/>
          <w:lang w:val="en-IN" w:eastAsia="en-IN"/>
        </w:rPr>
        <w:t xml:space="preserve"> </w:t>
      </w:r>
      <w:r w:rsidRPr="00304456">
        <w:rPr>
          <w:rFonts w:ascii="Arial" w:eastAsia="Times New Roman" w:hAnsi="Arial" w:cs="Arial"/>
          <w:color w:val="000000" w:themeColor="text1"/>
          <w:sz w:val="20"/>
          <w:szCs w:val="20"/>
          <w:lang w:val="en-IN" w:eastAsia="en-IN"/>
        </w:rPr>
        <w:t xml:space="preserve">under the CRD framework as per the method described by </w:t>
      </w:r>
      <w:r w:rsidRPr="00304456">
        <w:rPr>
          <w:rFonts w:ascii="Arial" w:eastAsia="Times New Roman" w:hAnsi="Arial" w:cs="Arial"/>
          <w:bCs/>
          <w:color w:val="000000" w:themeColor="text1"/>
          <w:sz w:val="20"/>
          <w:szCs w:val="20"/>
          <w:lang w:val="en-IN" w:eastAsia="en-IN"/>
        </w:rPr>
        <w:t>Gomez and Gomez (1984)</w:t>
      </w:r>
      <w:r w:rsidRPr="00304456">
        <w:rPr>
          <w:rFonts w:ascii="Arial" w:eastAsia="Times New Roman" w:hAnsi="Arial" w:cs="Arial"/>
          <w:b/>
          <w:color w:val="000000" w:themeColor="text1"/>
          <w:sz w:val="20"/>
          <w:szCs w:val="20"/>
          <w:lang w:val="en-IN" w:eastAsia="en-IN"/>
        </w:rPr>
        <w:t xml:space="preserve">. </w:t>
      </w:r>
      <w:r w:rsidRPr="00304456">
        <w:rPr>
          <w:rFonts w:ascii="Arial" w:eastAsia="Times New Roman" w:hAnsi="Arial" w:cs="Arial"/>
          <w:color w:val="000000" w:themeColor="text1"/>
          <w:sz w:val="20"/>
          <w:szCs w:val="20"/>
          <w:lang w:val="en-IN" w:eastAsia="en-IN"/>
        </w:rPr>
        <w:t xml:space="preserve">The treatment means were compared using the </w:t>
      </w:r>
      <w:r w:rsidRPr="00304456">
        <w:rPr>
          <w:rFonts w:ascii="Arial" w:eastAsia="Times New Roman" w:hAnsi="Arial" w:cs="Arial"/>
          <w:bCs/>
          <w:color w:val="000000" w:themeColor="text1"/>
          <w:sz w:val="20"/>
          <w:szCs w:val="20"/>
          <w:lang w:val="en-IN" w:eastAsia="en-IN"/>
        </w:rPr>
        <w:t>critical difference (C.D.)</w:t>
      </w:r>
      <w:r w:rsidRPr="00304456">
        <w:rPr>
          <w:rFonts w:ascii="Arial" w:eastAsia="Times New Roman" w:hAnsi="Arial" w:cs="Arial"/>
          <w:color w:val="000000" w:themeColor="text1"/>
          <w:sz w:val="20"/>
          <w:szCs w:val="20"/>
          <w:lang w:val="en-IN" w:eastAsia="en-IN"/>
        </w:rPr>
        <w:t xml:space="preserve"> at a </w:t>
      </w:r>
      <w:r w:rsidRPr="00304456">
        <w:rPr>
          <w:rFonts w:ascii="Arial" w:eastAsia="Times New Roman" w:hAnsi="Arial" w:cs="Arial"/>
          <w:bCs/>
          <w:color w:val="000000" w:themeColor="text1"/>
          <w:sz w:val="20"/>
          <w:szCs w:val="20"/>
          <w:lang w:val="en-IN" w:eastAsia="en-IN"/>
        </w:rPr>
        <w:t>5% level of significance</w:t>
      </w:r>
      <w:r w:rsidRPr="00304456">
        <w:rPr>
          <w:rFonts w:ascii="Arial" w:eastAsia="Times New Roman" w:hAnsi="Arial" w:cs="Arial"/>
          <w:color w:val="000000" w:themeColor="text1"/>
          <w:sz w:val="20"/>
          <w:szCs w:val="20"/>
          <w:lang w:val="en-IN" w:eastAsia="en-IN"/>
        </w:rPr>
        <w:t xml:space="preserve"> to ascertain the statistical reliability of the observed differences.</w:t>
      </w:r>
    </w:p>
    <w:p w14:paraId="33271EE5" w14:textId="77777777" w:rsidR="001919A1" w:rsidRPr="00304456" w:rsidRDefault="001919A1" w:rsidP="002A4090">
      <w:pPr>
        <w:spacing w:after="0" w:line="240" w:lineRule="auto"/>
        <w:jc w:val="both"/>
        <w:outlineLvl w:val="2"/>
        <w:rPr>
          <w:rFonts w:ascii="Arial" w:eastAsia="Times New Roman" w:hAnsi="Arial" w:cs="Arial"/>
          <w:b/>
          <w:color w:val="000000" w:themeColor="text1"/>
          <w:lang w:val="en" w:eastAsia="en-IN"/>
        </w:rPr>
      </w:pPr>
    </w:p>
    <w:p w14:paraId="7ED9045D" w14:textId="77777777" w:rsidR="00986313" w:rsidRPr="00304456" w:rsidRDefault="00986313" w:rsidP="00986313">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3. RESULTS AND DISCUSSION</w:t>
      </w:r>
    </w:p>
    <w:p w14:paraId="6689676F" w14:textId="77777777" w:rsidR="00986313" w:rsidRPr="00304456" w:rsidRDefault="00986313" w:rsidP="00986313">
      <w:pPr>
        <w:spacing w:after="0" w:line="240" w:lineRule="auto"/>
        <w:jc w:val="both"/>
        <w:rPr>
          <w:rFonts w:ascii="Arial" w:eastAsia="Times New Roman" w:hAnsi="Arial" w:cs="Arial"/>
          <w:b/>
          <w:color w:val="000000" w:themeColor="text1"/>
          <w:sz w:val="14"/>
          <w:szCs w:val="14"/>
          <w:lang w:val="en" w:eastAsia="en-IN"/>
        </w:rPr>
      </w:pPr>
    </w:p>
    <w:p w14:paraId="4051ECB5" w14:textId="77777777" w:rsidR="00986313" w:rsidRPr="00304456" w:rsidRDefault="00986313" w:rsidP="00986313">
      <w:pPr>
        <w:spacing w:before="100" w:beforeAutospacing="1" w:after="100" w:afterAutospacing="1" w:line="240" w:lineRule="auto"/>
        <w:jc w:val="both"/>
        <w:outlineLvl w:val="2"/>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3.1 Physico-Chemical Profile of Fresh Ber</w:t>
      </w:r>
    </w:p>
    <w:p w14:paraId="5B424612" w14:textId="571095A6" w:rsidR="00986313" w:rsidRPr="00304456" w:rsidRDefault="00F9239F" w:rsidP="00986313">
      <w:pPr>
        <w:spacing w:after="0" w:line="240" w:lineRule="auto"/>
        <w:jc w:val="both"/>
        <w:outlineLvl w:val="2"/>
        <w:rPr>
          <w:rFonts w:ascii="Arial" w:eastAsia="Times New Roman" w:hAnsi="Arial" w:cs="Arial"/>
          <w:color w:val="000000" w:themeColor="text1"/>
          <w:sz w:val="20"/>
          <w:lang w:val="en" w:eastAsia="en-IN"/>
        </w:rPr>
      </w:pPr>
      <w:r w:rsidRPr="00304456">
        <w:rPr>
          <w:rFonts w:ascii="Arial" w:eastAsia="Times New Roman" w:hAnsi="Arial" w:cs="Arial"/>
          <w:color w:val="000000" w:themeColor="text1"/>
          <w:sz w:val="20"/>
          <w:lang w:val="en" w:eastAsia="en-IN"/>
        </w:rPr>
        <w:t xml:space="preserve">The physico-chemical analysis of fresh Ber fruits revealed varietal differences between Gola and </w:t>
      </w:r>
      <w:r w:rsidRPr="00304456">
        <w:rPr>
          <w:rFonts w:ascii="Arial" w:eastAsia="Times New Roman" w:hAnsi="Arial" w:cs="Arial"/>
          <w:color w:val="000000" w:themeColor="text1"/>
          <w:sz w:val="20"/>
          <w:lang w:val="en" w:eastAsia="en-IN"/>
        </w:rPr>
        <w:t xml:space="preserve">Thar Apple (Table 1). Thar Apple exhibited higher moisture content (82.01%) compared to Gola (78.06%), and slightly higher total soluble solids (10.5%) and total sugars (6.32%). Both varieties had identical acidity (0.27%), while Thar Apple showed marginally higher ascorbic acid content (114.0 mg/100g) than Gola (112.0 mg/100g). Reducing sugars were nearly similar in both varieties, with Gola at 3.08% and Thar Apple at 3.11%. In terms of appearance, Gola had a light </w:t>
      </w:r>
      <w:r w:rsidRPr="000E2FB0">
        <w:rPr>
          <w:rFonts w:ascii="Arial" w:eastAsia="Times New Roman" w:hAnsi="Arial" w:cs="Arial"/>
          <w:color w:val="000000" w:themeColor="text1"/>
          <w:sz w:val="20"/>
          <w:highlight w:val="yellow"/>
          <w:lang w:val="en" w:eastAsia="en-IN"/>
        </w:rPr>
        <w:t xml:space="preserve">green </w:t>
      </w:r>
      <w:r w:rsidR="00704046" w:rsidRPr="000E2FB0">
        <w:rPr>
          <w:rFonts w:ascii="Arial" w:eastAsia="Times New Roman" w:hAnsi="Arial" w:cs="Arial"/>
          <w:color w:val="000000" w:themeColor="text1"/>
          <w:sz w:val="20"/>
          <w:highlight w:val="yellow"/>
          <w:lang w:val="en" w:eastAsia="en-IN"/>
        </w:rPr>
        <w:t>colour</w:t>
      </w:r>
      <w:r w:rsidRPr="000E2FB0">
        <w:rPr>
          <w:rFonts w:ascii="Arial" w:eastAsia="Times New Roman" w:hAnsi="Arial" w:cs="Arial"/>
          <w:color w:val="000000" w:themeColor="text1"/>
          <w:sz w:val="20"/>
          <w:highlight w:val="yellow"/>
          <w:lang w:val="en" w:eastAsia="en-IN"/>
        </w:rPr>
        <w:t xml:space="preserve">, </w:t>
      </w:r>
      <w:r w:rsidRPr="00304456">
        <w:rPr>
          <w:rFonts w:ascii="Arial" w:eastAsia="Times New Roman" w:hAnsi="Arial" w:cs="Arial"/>
          <w:color w:val="000000" w:themeColor="text1"/>
          <w:sz w:val="20"/>
          <w:lang w:val="en" w:eastAsia="en-IN"/>
        </w:rPr>
        <w:t>while Thar Apple was yellowish green.</w:t>
      </w:r>
    </w:p>
    <w:p w14:paraId="1886FC68" w14:textId="4DBF8D6D" w:rsidR="00321880" w:rsidRPr="00304456" w:rsidRDefault="00F9239F"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 xml:space="preserve">3.2 </w:t>
      </w:r>
      <w:r w:rsidR="00321880" w:rsidRPr="00304456">
        <w:rPr>
          <w:rFonts w:ascii="Arial" w:eastAsia="Times New Roman" w:hAnsi="Arial" w:cs="Arial"/>
          <w:b/>
          <w:bCs/>
          <w:sz w:val="20"/>
          <w:szCs w:val="20"/>
          <w:lang w:eastAsia="en-IN"/>
        </w:rPr>
        <w:t>Moisture Loss and Drying Efficiency</w:t>
      </w:r>
    </w:p>
    <w:p w14:paraId="0D8DD4E3" w14:textId="3249EF3A"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Moisture content plays a pivotal role in determining fruits' drying </w:t>
      </w:r>
      <w:r w:rsidR="00704046" w:rsidRPr="000E2FB0">
        <w:rPr>
          <w:rFonts w:ascii="Arial" w:eastAsia="Times New Roman" w:hAnsi="Arial" w:cs="Arial"/>
          <w:sz w:val="20"/>
          <w:szCs w:val="20"/>
          <w:highlight w:val="yellow"/>
          <w:lang w:eastAsia="en-IN"/>
        </w:rPr>
        <w:t>behaviour</w:t>
      </w:r>
      <w:r w:rsidR="00704046" w:rsidRPr="000E2FB0">
        <w:rPr>
          <w:rFonts w:ascii="Arial" w:eastAsia="Times New Roman" w:hAnsi="Arial" w:cs="Arial"/>
          <w:sz w:val="20"/>
          <w:szCs w:val="20"/>
          <w:highlight w:val="yellow"/>
          <w:lang w:eastAsia="en-IN"/>
        </w:rPr>
        <w:t xml:space="preserve"> </w:t>
      </w:r>
      <w:r w:rsidRPr="00304456">
        <w:rPr>
          <w:rFonts w:ascii="Arial" w:eastAsia="Times New Roman" w:hAnsi="Arial" w:cs="Arial"/>
          <w:sz w:val="20"/>
          <w:szCs w:val="20"/>
          <w:lang w:eastAsia="en-IN"/>
        </w:rPr>
        <w:t xml:space="preserve">and shelf stability. The present study observed significant differences in moisture loss across different treatments and varieties (Table 2). The initial moisture content ranged from 82.50% (Gola) to 84.27% (Thar Apple), consistent with earlier findings by Bal </w:t>
      </w:r>
      <w:r w:rsidR="006D5A1E" w:rsidRPr="00304456">
        <w:rPr>
          <w:rFonts w:ascii="Arial" w:eastAsia="Times New Roman" w:hAnsi="Arial" w:cs="Arial"/>
          <w:sz w:val="20"/>
          <w:szCs w:val="20"/>
          <w:lang w:eastAsia="en-IN"/>
        </w:rPr>
        <w:t>and Singh</w:t>
      </w:r>
      <w:r w:rsidRPr="00304456">
        <w:rPr>
          <w:rFonts w:ascii="Arial" w:eastAsia="Times New Roman" w:hAnsi="Arial" w:cs="Arial"/>
          <w:sz w:val="20"/>
          <w:szCs w:val="20"/>
          <w:lang w:eastAsia="en-IN"/>
        </w:rPr>
        <w:t xml:space="preserve"> (2011), who reported high initial water content in fresh ber, making it highly perishable.</w:t>
      </w:r>
    </w:p>
    <w:p w14:paraId="152CB74C"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Among the treatments, T5 (NaOH + citric acid with oven drying) demonstrated the most rapid and effective moisture reduction, achieving final moisture levels of 0.97% (Gola) and 1.67% (Thar Apple) by day 15. These findings corroborate those of Kumar et al. (2020), who found that alkali pre-treatment accelerates cellular breakdown and facilitates faster water diffusion during drying. Conversely, treatments like T3 (KMS + solar drying) and T6 (boiling + boric acid) retained higher moisture, indicating relatively inefficient dehydration.</w:t>
      </w:r>
    </w:p>
    <w:p w14:paraId="6F80A63D" w14:textId="46E83315"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Overall, Gola exhibited a slightly faster drying rate than Thar Apple, potentially due to its lower initial moisture and firmer texture, aligning with the varietal differences highlighted by </w:t>
      </w:r>
      <w:r w:rsidR="006D5A1E" w:rsidRPr="00304456">
        <w:rPr>
          <w:rFonts w:ascii="Arial" w:eastAsia="Times New Roman" w:hAnsi="Arial" w:cs="Arial"/>
          <w:sz w:val="20"/>
          <w:szCs w:val="20"/>
          <w:lang w:eastAsia="en-IN"/>
        </w:rPr>
        <w:t>Pareek et al.</w:t>
      </w:r>
      <w:r w:rsidRPr="00304456">
        <w:rPr>
          <w:rFonts w:ascii="Arial" w:eastAsia="Times New Roman" w:hAnsi="Arial" w:cs="Arial"/>
          <w:sz w:val="20"/>
          <w:szCs w:val="20"/>
          <w:lang w:eastAsia="en-IN"/>
        </w:rPr>
        <w:t xml:space="preserve"> (200</w:t>
      </w:r>
      <w:r w:rsidR="006D5A1E" w:rsidRPr="00304456">
        <w:rPr>
          <w:rFonts w:ascii="Arial" w:eastAsia="Times New Roman" w:hAnsi="Arial" w:cs="Arial"/>
          <w:sz w:val="20"/>
          <w:szCs w:val="20"/>
          <w:lang w:eastAsia="en-IN"/>
        </w:rPr>
        <w:t>7</w:t>
      </w:r>
      <w:r w:rsidRPr="00304456">
        <w:rPr>
          <w:rFonts w:ascii="Arial" w:eastAsia="Times New Roman" w:hAnsi="Arial" w:cs="Arial"/>
          <w:sz w:val="20"/>
          <w:szCs w:val="20"/>
          <w:lang w:eastAsia="en-IN"/>
        </w:rPr>
        <w:t>) in ber cultivars under thermal stress.</w:t>
      </w:r>
    </w:p>
    <w:p w14:paraId="357664E0" w14:textId="01BE4254" w:rsidR="00321880" w:rsidRPr="00304456" w:rsidRDefault="006D5A1E"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 xml:space="preserve">3.3 </w:t>
      </w:r>
      <w:r w:rsidR="00321880" w:rsidRPr="00304456">
        <w:rPr>
          <w:rFonts w:ascii="Arial" w:eastAsia="Times New Roman" w:hAnsi="Arial" w:cs="Arial"/>
          <w:b/>
          <w:bCs/>
          <w:sz w:val="20"/>
          <w:szCs w:val="20"/>
          <w:lang w:eastAsia="en-IN"/>
        </w:rPr>
        <w:t>Physical Attributes</w:t>
      </w:r>
    </w:p>
    <w:p w14:paraId="1A08C2D0"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Physical parameters such as bulk density, browning index, and dehydration/rehydration ratios are critical for processing quality and consumer acceptability. As shown in Table 3, T5 showed the highest bulk density (0.65 kg/L for Gola and 0.74 kg/L for Thar Apple), facilitating better packaging and transportation efficiency (Singh et al., 2017).</w:t>
      </w:r>
    </w:p>
    <w:p w14:paraId="5D266C71" w14:textId="596B4974"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lastRenderedPageBreak/>
        <w:t xml:space="preserve">Browning index, measured at 440 nm, was lowest in T4 and T7, indicating minimal enzymatic and non-enzymatic browning due to effective pre-treatments like KMS and freezing (Kumar et al., 2020). In contrast, T1 (control) exhibited the highest browning values due to the absence of any pre-treatment, confirming earlier findings by </w:t>
      </w:r>
      <w:r w:rsidR="006D5A1E" w:rsidRPr="00304456">
        <w:rPr>
          <w:rFonts w:ascii="Arial" w:eastAsia="Times New Roman" w:hAnsi="Arial" w:cs="Arial"/>
          <w:color w:val="000000"/>
          <w:sz w:val="20"/>
          <w:szCs w:val="20"/>
          <w:lang w:val="en" w:eastAsia="en-IN"/>
        </w:rPr>
        <w:t>Akbarian et al.</w:t>
      </w:r>
      <w:r w:rsidRPr="00304456">
        <w:rPr>
          <w:rFonts w:ascii="Arial" w:eastAsia="Times New Roman" w:hAnsi="Arial" w:cs="Arial"/>
          <w:sz w:val="20"/>
          <w:szCs w:val="20"/>
          <w:lang w:eastAsia="en-IN"/>
        </w:rPr>
        <w:t xml:space="preserve"> (</w:t>
      </w:r>
      <w:r w:rsidR="006D5A1E" w:rsidRPr="00304456">
        <w:rPr>
          <w:rFonts w:ascii="Arial" w:eastAsia="Times New Roman" w:hAnsi="Arial" w:cs="Arial"/>
          <w:sz w:val="20"/>
          <w:szCs w:val="20"/>
          <w:lang w:eastAsia="en-IN"/>
        </w:rPr>
        <w:t>2014</w:t>
      </w:r>
      <w:r w:rsidRPr="00304456">
        <w:rPr>
          <w:rFonts w:ascii="Arial" w:eastAsia="Times New Roman" w:hAnsi="Arial" w:cs="Arial"/>
          <w:sz w:val="20"/>
          <w:szCs w:val="20"/>
          <w:lang w:eastAsia="en-IN"/>
        </w:rPr>
        <w:t xml:space="preserve">) that heat-sensitive fruits require blanching or chemical dips to retain </w:t>
      </w:r>
      <w:r w:rsidR="00704046" w:rsidRPr="000E2FB0">
        <w:rPr>
          <w:rFonts w:ascii="Arial" w:eastAsia="Times New Roman" w:hAnsi="Arial" w:cs="Arial"/>
          <w:sz w:val="20"/>
          <w:szCs w:val="20"/>
          <w:highlight w:val="yellow"/>
          <w:lang w:eastAsia="en-IN"/>
        </w:rPr>
        <w:t>colour</w:t>
      </w:r>
      <w:r w:rsidRPr="00304456">
        <w:rPr>
          <w:rFonts w:ascii="Arial" w:eastAsia="Times New Roman" w:hAnsi="Arial" w:cs="Arial"/>
          <w:sz w:val="20"/>
          <w:szCs w:val="20"/>
          <w:lang w:eastAsia="en-IN"/>
        </w:rPr>
        <w:t>.</w:t>
      </w:r>
    </w:p>
    <w:p w14:paraId="261B24D0" w14:textId="184C90A0"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Rehydration ratio, an indicator of structural preservation, was highest in T3, T4, T7, and T9—suggesting these pre-treatments preserved cellular integrity and porosity (Bal </w:t>
      </w:r>
      <w:r w:rsidR="006D5A1E" w:rsidRPr="00304456">
        <w:rPr>
          <w:rFonts w:ascii="Arial" w:eastAsia="Times New Roman" w:hAnsi="Arial" w:cs="Arial"/>
          <w:sz w:val="20"/>
          <w:szCs w:val="20"/>
          <w:lang w:eastAsia="en-IN"/>
        </w:rPr>
        <w:t>and Singh,</w:t>
      </w:r>
      <w:r w:rsidRPr="00304456">
        <w:rPr>
          <w:rFonts w:ascii="Arial" w:eastAsia="Times New Roman" w:hAnsi="Arial" w:cs="Arial"/>
          <w:sz w:val="20"/>
          <w:szCs w:val="20"/>
          <w:lang w:eastAsia="en-IN"/>
        </w:rPr>
        <w:t xml:space="preserve"> 2011). T5, although excellent in drying efficiency, had relatively lower rehydration capacity, likely due to more intense cellular breakdown.</w:t>
      </w:r>
    </w:p>
    <w:p w14:paraId="7A5FF967"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Sensory Evaluation</w:t>
      </w:r>
    </w:p>
    <w:p w14:paraId="4EEFED50" w14:textId="454D91CC"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Organoleptic scores, rated on a 9-point hedonic scale, ranged significantly among treatments (Table 3). T7 (KMS + sugar solution) and T9 (osmo-dehydration) received the highest scores (7.34–8.24), demonstrating superior </w:t>
      </w:r>
      <w:r w:rsidR="00704046" w:rsidRPr="000E2FB0">
        <w:rPr>
          <w:rFonts w:ascii="Arial" w:eastAsia="Times New Roman" w:hAnsi="Arial" w:cs="Arial"/>
          <w:sz w:val="20"/>
          <w:szCs w:val="20"/>
          <w:highlight w:val="yellow"/>
          <w:lang w:eastAsia="en-IN"/>
        </w:rPr>
        <w:t>colour</w:t>
      </w:r>
      <w:r w:rsidRPr="00304456">
        <w:rPr>
          <w:rFonts w:ascii="Arial" w:eastAsia="Times New Roman" w:hAnsi="Arial" w:cs="Arial"/>
          <w:sz w:val="20"/>
          <w:szCs w:val="20"/>
          <w:lang w:eastAsia="en-IN"/>
        </w:rPr>
        <w:t xml:space="preserve">, taste, and texture retention. These results align with </w:t>
      </w:r>
      <w:r w:rsidRPr="00304456">
        <w:rPr>
          <w:rFonts w:ascii="Arial" w:hAnsi="Arial" w:cs="Arial"/>
          <w:color w:val="222222"/>
          <w:sz w:val="20"/>
          <w:szCs w:val="20"/>
          <w:shd w:val="clear" w:color="auto" w:fill="FFFFFF"/>
        </w:rPr>
        <w:t>Mousa</w:t>
      </w:r>
      <w:r w:rsidRPr="00304456">
        <w:rPr>
          <w:rFonts w:ascii="Arial" w:eastAsia="Times New Roman" w:hAnsi="Arial" w:cs="Arial"/>
          <w:sz w:val="20"/>
          <w:szCs w:val="20"/>
          <w:lang w:eastAsia="en-IN"/>
        </w:rPr>
        <w:t xml:space="preserve"> et al. (2024), who </w:t>
      </w:r>
      <w:r w:rsidR="00704046" w:rsidRPr="000E2FB0">
        <w:rPr>
          <w:rFonts w:ascii="Arial" w:eastAsia="Times New Roman" w:hAnsi="Arial" w:cs="Arial"/>
          <w:sz w:val="20"/>
          <w:szCs w:val="20"/>
          <w:highlight w:val="yellow"/>
          <w:lang w:eastAsia="en-IN"/>
        </w:rPr>
        <w:t>emphasised</w:t>
      </w:r>
      <w:r w:rsidR="00704046" w:rsidRPr="000E2FB0">
        <w:rPr>
          <w:rFonts w:ascii="Arial" w:eastAsia="Times New Roman" w:hAnsi="Arial" w:cs="Arial"/>
          <w:sz w:val="20"/>
          <w:szCs w:val="20"/>
          <w:highlight w:val="yellow"/>
          <w:lang w:eastAsia="en-IN"/>
        </w:rPr>
        <w:t xml:space="preserve"> </w:t>
      </w:r>
      <w:r w:rsidRPr="00304456">
        <w:rPr>
          <w:rFonts w:ascii="Arial" w:eastAsia="Times New Roman" w:hAnsi="Arial" w:cs="Arial"/>
          <w:sz w:val="20"/>
          <w:szCs w:val="20"/>
          <w:lang w:eastAsia="en-IN"/>
        </w:rPr>
        <w:t>that osmo-dehydration enhances sensory appeal by reducing enzymatic degradation and concentrating natural sugars.</w:t>
      </w:r>
    </w:p>
    <w:p w14:paraId="656FEA81" w14:textId="4BDF0D2F" w:rsidR="00321880" w:rsidRPr="00304456" w:rsidRDefault="00321880" w:rsidP="0032188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sz w:val="20"/>
          <w:szCs w:val="20"/>
          <w:lang w:eastAsia="en-IN"/>
        </w:rPr>
        <w:t xml:space="preserve">Microwave blanching (T8) and freezing + oven drying (T4) also maintained good organoleptic quality due to controlled thermal exposure and minimal oxidation. </w:t>
      </w:r>
      <w:r w:rsidRPr="00304456">
        <w:rPr>
          <w:rFonts w:ascii="Arial" w:eastAsia="Times New Roman" w:hAnsi="Arial" w:cs="Arial"/>
          <w:color w:val="000000" w:themeColor="text1"/>
          <w:sz w:val="20"/>
          <w:szCs w:val="20"/>
          <w:lang w:val="en-IN" w:eastAsia="en-IN"/>
        </w:rPr>
        <w:t xml:space="preserve">These findings align with Oyenihi et al. (2016), who </w:t>
      </w:r>
      <w:r w:rsidR="00704046" w:rsidRPr="000E2FB0">
        <w:rPr>
          <w:rFonts w:ascii="Arial" w:eastAsia="Times New Roman" w:hAnsi="Arial" w:cs="Arial"/>
          <w:color w:val="000000" w:themeColor="text1"/>
          <w:sz w:val="20"/>
          <w:szCs w:val="20"/>
          <w:highlight w:val="yellow"/>
          <w:lang w:val="en-IN" w:eastAsia="en-IN"/>
        </w:rPr>
        <w:t>emphasised</w:t>
      </w:r>
      <w:r w:rsidR="00704046" w:rsidRPr="000E2FB0">
        <w:rPr>
          <w:rFonts w:ascii="Arial" w:eastAsia="Times New Roman" w:hAnsi="Arial" w:cs="Arial"/>
          <w:color w:val="000000" w:themeColor="text1"/>
          <w:sz w:val="20"/>
          <w:szCs w:val="20"/>
          <w:highlight w:val="yellow"/>
          <w:lang w:val="en-IN" w:eastAsia="en-IN"/>
        </w:rPr>
        <w:t xml:space="preserve"> </w:t>
      </w:r>
      <w:r w:rsidRPr="00304456">
        <w:rPr>
          <w:rFonts w:ascii="Arial" w:eastAsia="Times New Roman" w:hAnsi="Arial" w:cs="Arial"/>
          <w:color w:val="000000" w:themeColor="text1"/>
          <w:sz w:val="20"/>
          <w:szCs w:val="20"/>
          <w:lang w:val="en-IN" w:eastAsia="en-IN"/>
        </w:rPr>
        <w:t>the role of pretreatments in enhancing the sensory quality of dried fruits.</w:t>
      </w:r>
    </w:p>
    <w:p w14:paraId="11844BE8"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Biochemical Composition</w:t>
      </w:r>
    </w:p>
    <w:p w14:paraId="1B60AC1F"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The biochemical profile of dried ber, including total soluble solids (TSS), acidity, ascorbic acid, and sugar content, varied significantly across treatments (Table 4). T8 (microwave blanching) showed the highest TSS values—66.63% in Gola and 67.80% in Thar Apple—indicating better flavor concentration, consistent with the findings of Singh et al. (2017).</w:t>
      </w:r>
    </w:p>
    <w:p w14:paraId="66B7D483"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T5 (NaOH + citric acid) and T9 (osmo-dehydration) retained the highest ascorbic acid content—123.55 mg/100g and 121.33 mg/100g in Gola, respectively. These results validate the vitamin C-preserving potential of acidulated and </w:t>
      </w:r>
      <w:r w:rsidRPr="00304456">
        <w:rPr>
          <w:rFonts w:ascii="Arial" w:eastAsia="Times New Roman" w:hAnsi="Arial" w:cs="Arial"/>
          <w:sz w:val="20"/>
          <w:szCs w:val="20"/>
          <w:lang w:eastAsia="en-IN"/>
        </w:rPr>
        <w:t>osmo-osmotic treatments, as discussed by Verma et al. (2014). In contrast, T2 (hot water blanching) and T1 (control) had the highest vitamin C degradation due to prolonged exposure to heat and air, leading to oxidative losses.</w:t>
      </w:r>
    </w:p>
    <w:p w14:paraId="356088B9" w14:textId="4709A841"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Total sugar content was </w:t>
      </w:r>
      <w:r w:rsidR="00704046" w:rsidRPr="000E2FB0">
        <w:rPr>
          <w:rFonts w:ascii="Arial" w:eastAsia="Times New Roman" w:hAnsi="Arial" w:cs="Arial"/>
          <w:sz w:val="20"/>
          <w:szCs w:val="20"/>
          <w:highlight w:val="yellow"/>
          <w:lang w:eastAsia="en-IN"/>
        </w:rPr>
        <w:t>maximised</w:t>
      </w:r>
      <w:r w:rsidR="00704046" w:rsidRPr="00304456">
        <w:rPr>
          <w:rFonts w:ascii="Arial" w:eastAsia="Times New Roman" w:hAnsi="Arial" w:cs="Arial"/>
          <w:sz w:val="20"/>
          <w:szCs w:val="20"/>
          <w:lang w:eastAsia="en-IN"/>
        </w:rPr>
        <w:t xml:space="preserve"> </w:t>
      </w:r>
      <w:r w:rsidRPr="00304456">
        <w:rPr>
          <w:rFonts w:ascii="Arial" w:eastAsia="Times New Roman" w:hAnsi="Arial" w:cs="Arial"/>
          <w:sz w:val="20"/>
          <w:szCs w:val="20"/>
          <w:lang w:eastAsia="en-IN"/>
        </w:rPr>
        <w:t>in T8 and T9 treatments (45.57% and 40.60%, respectively), likely due to pre-concentration effects during microwave exposure and sugar infusion during osmosis. These elevated sugar levels also explain the higher organoleptic scores in these treatments.</w:t>
      </w:r>
    </w:p>
    <w:p w14:paraId="5369E098"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Economic Feasibility</w:t>
      </w:r>
    </w:p>
    <w:p w14:paraId="41931E3D" w14:textId="77777777" w:rsidR="00321880" w:rsidRPr="00304456" w:rsidRDefault="00321880" w:rsidP="00321880">
      <w:pPr>
        <w:spacing w:after="0" w:line="240" w:lineRule="auto"/>
        <w:jc w:val="both"/>
        <w:outlineLvl w:val="2"/>
        <w:rPr>
          <w:rFonts w:ascii="Arial" w:eastAsia="Times New Roman" w:hAnsi="Arial" w:cs="Arial"/>
          <w:sz w:val="20"/>
          <w:szCs w:val="20"/>
          <w:lang w:eastAsia="en-IN"/>
        </w:rPr>
      </w:pPr>
      <w:r w:rsidRPr="00304456">
        <w:rPr>
          <w:rFonts w:ascii="Arial" w:eastAsia="Times New Roman" w:hAnsi="Arial" w:cs="Arial"/>
          <w:sz w:val="20"/>
          <w:szCs w:val="20"/>
          <w:lang w:eastAsia="en-IN"/>
        </w:rPr>
        <w:t>Although T5, T8, and T9 offered superior quality, the economic analysis revealed T1 (control) as the most cost-effective with a benefit-cost ratio of 2.20 and a net return of ₹109/kg. This supports the findings of Ranganna (1986), who suggested that traditional sun drying, despite quality compromises, remains viable for small-scale and resource-limited farmers. Nonetheless, for premium markets and health-conscious consumers, value-added treatments like T8 and T9 could be justified by the higher product appeal and nutritional value.</w:t>
      </w:r>
    </w:p>
    <w:p w14:paraId="5F025F28" w14:textId="3209EB42" w:rsidR="00321880" w:rsidRPr="00304456" w:rsidRDefault="00321880" w:rsidP="00321880">
      <w:pPr>
        <w:spacing w:after="0" w:line="240" w:lineRule="auto"/>
        <w:jc w:val="both"/>
        <w:outlineLvl w:val="2"/>
        <w:rPr>
          <w:rFonts w:ascii="Arial" w:eastAsia="Times New Roman" w:hAnsi="Arial" w:cs="Arial"/>
          <w:b/>
          <w:color w:val="000000" w:themeColor="text1"/>
          <w:lang w:val="en" w:eastAsia="en-IN"/>
        </w:rPr>
        <w:sectPr w:rsidR="00321880" w:rsidRPr="00304456" w:rsidSect="00403F83">
          <w:type w:val="continuous"/>
          <w:pgSz w:w="11909" w:h="16834" w:code="9"/>
          <w:pgMar w:top="1440" w:right="1440" w:bottom="1440" w:left="1440" w:header="720" w:footer="864" w:gutter="0"/>
          <w:cols w:num="2" w:space="288"/>
          <w:titlePg/>
          <w:docGrid w:linePitch="360"/>
        </w:sectPr>
      </w:pPr>
    </w:p>
    <w:p w14:paraId="3557FC23" w14:textId="2D146C01" w:rsidR="00986313" w:rsidRPr="00304456" w:rsidRDefault="00986313" w:rsidP="00986313">
      <w:pPr>
        <w:spacing w:after="0" w:line="240" w:lineRule="auto"/>
        <w:jc w:val="center"/>
        <w:outlineLvl w:val="2"/>
        <w:rPr>
          <w:rFonts w:ascii="Arial" w:eastAsia="Times New Roman" w:hAnsi="Arial" w:cs="Arial"/>
          <w:b/>
          <w:bCs/>
          <w:sz w:val="20"/>
          <w:szCs w:val="20"/>
          <w:lang w:eastAsia="en-IN"/>
        </w:rPr>
      </w:pPr>
      <w:bookmarkStart w:id="0" w:name="_Hlk203997435"/>
      <w:r w:rsidRPr="00304456">
        <w:rPr>
          <w:rFonts w:ascii="Arial" w:eastAsia="Times New Roman" w:hAnsi="Arial" w:cs="Arial"/>
          <w:b/>
          <w:bCs/>
          <w:sz w:val="20"/>
          <w:szCs w:val="20"/>
          <w:lang w:eastAsia="en-IN"/>
        </w:rPr>
        <w:lastRenderedPageBreak/>
        <w:t>Table 1. Physico-chemical Characteristics of Fresh Ber Fruit (Per 100g Pulp)</w:t>
      </w:r>
    </w:p>
    <w:p w14:paraId="03803517" w14:textId="77777777" w:rsidR="00986313" w:rsidRPr="00304456" w:rsidRDefault="00986313" w:rsidP="00986313">
      <w:pPr>
        <w:spacing w:after="0" w:line="240" w:lineRule="auto"/>
        <w:jc w:val="center"/>
        <w:outlineLvl w:val="2"/>
        <w:rPr>
          <w:rFonts w:ascii="Arial" w:eastAsia="Times New Roman" w:hAnsi="Arial" w:cs="Arial"/>
          <w:b/>
          <w:bCs/>
          <w:sz w:val="20"/>
          <w:szCs w:val="20"/>
          <w:lang w:eastAsia="en-IN"/>
        </w:rPr>
      </w:pPr>
    </w:p>
    <w:tbl>
      <w:tblPr>
        <w:tblStyle w:val="TableGrid"/>
        <w:tblW w:w="7199" w:type="dxa"/>
        <w:jc w:val="center"/>
        <w:tblLook w:val="04A0" w:firstRow="1" w:lastRow="0" w:firstColumn="1" w:lastColumn="0" w:noHBand="0" w:noVBand="1"/>
      </w:tblPr>
      <w:tblGrid>
        <w:gridCol w:w="3368"/>
        <w:gridCol w:w="1915"/>
        <w:gridCol w:w="1916"/>
      </w:tblGrid>
      <w:tr w:rsidR="00986313" w:rsidRPr="00304456" w14:paraId="323110AA" w14:textId="77777777" w:rsidTr="00986313">
        <w:trPr>
          <w:trHeight w:val="167"/>
          <w:jc w:val="center"/>
        </w:trPr>
        <w:tc>
          <w:tcPr>
            <w:tcW w:w="3368" w:type="dxa"/>
            <w:hideMark/>
          </w:tcPr>
          <w:p w14:paraId="0B70980B" w14:textId="77777777" w:rsidR="00986313" w:rsidRPr="00304456" w:rsidRDefault="00986313" w:rsidP="000C15A6">
            <w:pPr>
              <w:spacing w:before="100" w:beforeAutospacing="1" w:after="100" w:afterAutospacing="1"/>
              <w:jc w:val="both"/>
              <w:rPr>
                <w:rFonts w:ascii="Arial" w:eastAsia="Times New Roman" w:hAnsi="Arial" w:cs="Arial"/>
                <w:b/>
                <w:bCs/>
                <w:lang w:eastAsia="en-IN"/>
              </w:rPr>
            </w:pPr>
            <w:r w:rsidRPr="00304456">
              <w:rPr>
                <w:rFonts w:ascii="Arial" w:eastAsia="Times New Roman" w:hAnsi="Arial" w:cs="Arial"/>
                <w:b/>
                <w:bCs/>
                <w:lang w:eastAsia="en-IN"/>
              </w:rPr>
              <w:t>Parameter</w:t>
            </w:r>
          </w:p>
        </w:tc>
        <w:tc>
          <w:tcPr>
            <w:tcW w:w="1915" w:type="dxa"/>
            <w:hideMark/>
          </w:tcPr>
          <w:p w14:paraId="7985A2DA" w14:textId="77777777" w:rsidR="00986313" w:rsidRPr="00304456" w:rsidRDefault="00986313" w:rsidP="000C15A6">
            <w:pPr>
              <w:spacing w:before="100" w:beforeAutospacing="1" w:after="100" w:afterAutospacing="1"/>
              <w:jc w:val="both"/>
              <w:rPr>
                <w:rFonts w:ascii="Arial" w:eastAsia="Times New Roman" w:hAnsi="Arial" w:cs="Arial"/>
                <w:b/>
                <w:bCs/>
                <w:lang w:eastAsia="en-IN"/>
              </w:rPr>
            </w:pPr>
            <w:r w:rsidRPr="00304456">
              <w:rPr>
                <w:rFonts w:ascii="Arial" w:eastAsia="Times New Roman" w:hAnsi="Arial" w:cs="Arial"/>
                <w:b/>
                <w:bCs/>
                <w:lang w:eastAsia="en-IN"/>
              </w:rPr>
              <w:t>Gola</w:t>
            </w:r>
          </w:p>
        </w:tc>
        <w:tc>
          <w:tcPr>
            <w:tcW w:w="1916" w:type="dxa"/>
            <w:hideMark/>
          </w:tcPr>
          <w:p w14:paraId="16C582A1" w14:textId="77777777" w:rsidR="00986313" w:rsidRPr="00304456" w:rsidRDefault="00986313" w:rsidP="000C15A6">
            <w:pPr>
              <w:spacing w:before="100" w:beforeAutospacing="1" w:after="100" w:afterAutospacing="1"/>
              <w:jc w:val="both"/>
              <w:rPr>
                <w:rFonts w:ascii="Arial" w:eastAsia="Times New Roman" w:hAnsi="Arial" w:cs="Arial"/>
                <w:b/>
                <w:bCs/>
                <w:lang w:eastAsia="en-IN"/>
              </w:rPr>
            </w:pPr>
            <w:r w:rsidRPr="00304456">
              <w:rPr>
                <w:rFonts w:ascii="Arial" w:eastAsia="Times New Roman" w:hAnsi="Arial" w:cs="Arial"/>
                <w:b/>
                <w:bCs/>
                <w:lang w:eastAsia="en-IN"/>
              </w:rPr>
              <w:t>Thar Apple</w:t>
            </w:r>
          </w:p>
        </w:tc>
      </w:tr>
      <w:tr w:rsidR="00986313" w:rsidRPr="00304456" w14:paraId="27FD5FA3" w14:textId="77777777" w:rsidTr="00986313">
        <w:trPr>
          <w:trHeight w:val="167"/>
          <w:jc w:val="center"/>
        </w:trPr>
        <w:tc>
          <w:tcPr>
            <w:tcW w:w="3368" w:type="dxa"/>
            <w:hideMark/>
          </w:tcPr>
          <w:p w14:paraId="1F5909C0"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Colour</w:t>
            </w:r>
          </w:p>
        </w:tc>
        <w:tc>
          <w:tcPr>
            <w:tcW w:w="1915" w:type="dxa"/>
            <w:hideMark/>
          </w:tcPr>
          <w:p w14:paraId="35D7C2DF"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Light green</w:t>
            </w:r>
          </w:p>
        </w:tc>
        <w:tc>
          <w:tcPr>
            <w:tcW w:w="1916" w:type="dxa"/>
            <w:hideMark/>
          </w:tcPr>
          <w:p w14:paraId="315BC0BA"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Yellowish green</w:t>
            </w:r>
          </w:p>
        </w:tc>
      </w:tr>
      <w:tr w:rsidR="00986313" w:rsidRPr="00304456" w14:paraId="139C457D" w14:textId="77777777" w:rsidTr="00986313">
        <w:trPr>
          <w:trHeight w:val="167"/>
          <w:jc w:val="center"/>
        </w:trPr>
        <w:tc>
          <w:tcPr>
            <w:tcW w:w="3368" w:type="dxa"/>
            <w:hideMark/>
          </w:tcPr>
          <w:p w14:paraId="3E4AAF4E"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Moisture (%)</w:t>
            </w:r>
          </w:p>
        </w:tc>
        <w:tc>
          <w:tcPr>
            <w:tcW w:w="1915" w:type="dxa"/>
            <w:hideMark/>
          </w:tcPr>
          <w:p w14:paraId="52341AE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78.06 ± 1.15</w:t>
            </w:r>
          </w:p>
        </w:tc>
        <w:tc>
          <w:tcPr>
            <w:tcW w:w="1916" w:type="dxa"/>
            <w:hideMark/>
          </w:tcPr>
          <w:p w14:paraId="33F9DCE6"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82.01 ± 1.01</w:t>
            </w:r>
          </w:p>
        </w:tc>
      </w:tr>
      <w:tr w:rsidR="00986313" w:rsidRPr="00304456" w14:paraId="2293CCE1" w14:textId="77777777" w:rsidTr="00986313">
        <w:trPr>
          <w:trHeight w:val="167"/>
          <w:jc w:val="center"/>
        </w:trPr>
        <w:tc>
          <w:tcPr>
            <w:tcW w:w="3368" w:type="dxa"/>
            <w:hideMark/>
          </w:tcPr>
          <w:p w14:paraId="6D228F65"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Total Soluble Solids (%)</w:t>
            </w:r>
          </w:p>
        </w:tc>
        <w:tc>
          <w:tcPr>
            <w:tcW w:w="1915" w:type="dxa"/>
            <w:hideMark/>
          </w:tcPr>
          <w:p w14:paraId="61E3FE5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10.2 ± 0.14</w:t>
            </w:r>
          </w:p>
        </w:tc>
        <w:tc>
          <w:tcPr>
            <w:tcW w:w="1916" w:type="dxa"/>
            <w:hideMark/>
          </w:tcPr>
          <w:p w14:paraId="02A22C8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10.5 ± 0.10</w:t>
            </w:r>
          </w:p>
        </w:tc>
      </w:tr>
      <w:tr w:rsidR="00986313" w:rsidRPr="00304456" w14:paraId="783FCA72" w14:textId="77777777" w:rsidTr="00986313">
        <w:trPr>
          <w:trHeight w:val="167"/>
          <w:jc w:val="center"/>
        </w:trPr>
        <w:tc>
          <w:tcPr>
            <w:tcW w:w="3368" w:type="dxa"/>
            <w:hideMark/>
          </w:tcPr>
          <w:p w14:paraId="1B279B4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Acidity (%)</w:t>
            </w:r>
          </w:p>
        </w:tc>
        <w:tc>
          <w:tcPr>
            <w:tcW w:w="1915" w:type="dxa"/>
            <w:hideMark/>
          </w:tcPr>
          <w:p w14:paraId="597D8EFF"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0.27 ± 0.02</w:t>
            </w:r>
          </w:p>
        </w:tc>
        <w:tc>
          <w:tcPr>
            <w:tcW w:w="1916" w:type="dxa"/>
            <w:hideMark/>
          </w:tcPr>
          <w:p w14:paraId="40E3A50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0.27 ± 0.02</w:t>
            </w:r>
          </w:p>
        </w:tc>
      </w:tr>
      <w:tr w:rsidR="00986313" w:rsidRPr="00304456" w14:paraId="3C408882" w14:textId="77777777" w:rsidTr="00986313">
        <w:trPr>
          <w:trHeight w:val="167"/>
          <w:jc w:val="center"/>
        </w:trPr>
        <w:tc>
          <w:tcPr>
            <w:tcW w:w="3368" w:type="dxa"/>
            <w:hideMark/>
          </w:tcPr>
          <w:p w14:paraId="424678BE"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Ascorbic Acid (mg/100g)</w:t>
            </w:r>
          </w:p>
        </w:tc>
        <w:tc>
          <w:tcPr>
            <w:tcW w:w="1915" w:type="dxa"/>
            <w:hideMark/>
          </w:tcPr>
          <w:p w14:paraId="2492D848"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112.0 ± 3</w:t>
            </w:r>
          </w:p>
        </w:tc>
        <w:tc>
          <w:tcPr>
            <w:tcW w:w="1916" w:type="dxa"/>
            <w:hideMark/>
          </w:tcPr>
          <w:p w14:paraId="30801208"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114.0 ± 4</w:t>
            </w:r>
          </w:p>
        </w:tc>
      </w:tr>
      <w:tr w:rsidR="00986313" w:rsidRPr="00304456" w14:paraId="01B66187" w14:textId="77777777" w:rsidTr="00986313">
        <w:trPr>
          <w:trHeight w:val="167"/>
          <w:jc w:val="center"/>
        </w:trPr>
        <w:tc>
          <w:tcPr>
            <w:tcW w:w="3368" w:type="dxa"/>
            <w:hideMark/>
          </w:tcPr>
          <w:p w14:paraId="12C1C7A2"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Total Sugars (%)</w:t>
            </w:r>
          </w:p>
        </w:tc>
        <w:tc>
          <w:tcPr>
            <w:tcW w:w="1915" w:type="dxa"/>
            <w:hideMark/>
          </w:tcPr>
          <w:p w14:paraId="2F14549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5.93 ± 0.15</w:t>
            </w:r>
          </w:p>
        </w:tc>
        <w:tc>
          <w:tcPr>
            <w:tcW w:w="1916" w:type="dxa"/>
            <w:hideMark/>
          </w:tcPr>
          <w:p w14:paraId="39FEDECE"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6.32 ± 0.12</w:t>
            </w:r>
          </w:p>
        </w:tc>
      </w:tr>
      <w:tr w:rsidR="00986313" w:rsidRPr="00304456" w14:paraId="49C1A541" w14:textId="77777777" w:rsidTr="00986313">
        <w:trPr>
          <w:trHeight w:val="167"/>
          <w:jc w:val="center"/>
        </w:trPr>
        <w:tc>
          <w:tcPr>
            <w:tcW w:w="3368" w:type="dxa"/>
            <w:hideMark/>
          </w:tcPr>
          <w:p w14:paraId="4CC81F9B"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Reducing Sugars (%)</w:t>
            </w:r>
          </w:p>
        </w:tc>
        <w:tc>
          <w:tcPr>
            <w:tcW w:w="1915" w:type="dxa"/>
            <w:hideMark/>
          </w:tcPr>
          <w:p w14:paraId="3471538E"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3.08 ± 0.05</w:t>
            </w:r>
          </w:p>
        </w:tc>
        <w:tc>
          <w:tcPr>
            <w:tcW w:w="1916" w:type="dxa"/>
            <w:hideMark/>
          </w:tcPr>
          <w:p w14:paraId="7A9F3BAF"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3.11 ± 0.05</w:t>
            </w:r>
          </w:p>
        </w:tc>
      </w:tr>
    </w:tbl>
    <w:p w14:paraId="49088B42" w14:textId="77777777" w:rsidR="00986313" w:rsidRPr="00304456" w:rsidRDefault="00986313" w:rsidP="00986313">
      <w:pPr>
        <w:pStyle w:val="NoSpacing"/>
        <w:jc w:val="center"/>
        <w:rPr>
          <w:rFonts w:ascii="Arial" w:eastAsia="Times New Roman" w:hAnsi="Arial" w:cs="Arial"/>
          <w:b/>
          <w:sz w:val="20"/>
          <w:lang w:eastAsia="en-IN"/>
        </w:rPr>
      </w:pPr>
    </w:p>
    <w:p w14:paraId="783DF2D5" w14:textId="688154D9" w:rsidR="001919A1" w:rsidRPr="00304456" w:rsidRDefault="001919A1" w:rsidP="00986313">
      <w:pPr>
        <w:pStyle w:val="NoSpacing"/>
        <w:jc w:val="center"/>
        <w:rPr>
          <w:rFonts w:ascii="Arial" w:eastAsia="Times New Roman" w:hAnsi="Arial" w:cs="Arial"/>
          <w:b/>
          <w:sz w:val="20"/>
          <w:lang w:eastAsia="en-IN"/>
        </w:rPr>
      </w:pPr>
      <w:r w:rsidRPr="00304456">
        <w:rPr>
          <w:rFonts w:ascii="Arial" w:eastAsia="Times New Roman" w:hAnsi="Arial" w:cs="Arial"/>
          <w:b/>
          <w:sz w:val="20"/>
          <w:lang w:eastAsia="en-IN"/>
        </w:rPr>
        <w:t>Table 2. Effect of pre- treatments on moisture content during drying (Gola variety and Thar apple variety)</w:t>
      </w:r>
    </w:p>
    <w:p w14:paraId="44A0EA17" w14:textId="77777777" w:rsidR="00986313" w:rsidRPr="00304456" w:rsidRDefault="00986313" w:rsidP="00986313">
      <w:pPr>
        <w:pStyle w:val="NoSpacing"/>
        <w:jc w:val="center"/>
        <w:rPr>
          <w:rFonts w:ascii="Arial" w:eastAsia="Times New Roman" w:hAnsi="Arial" w:cs="Arial"/>
          <w:b/>
          <w:sz w:val="20"/>
          <w:lang w:eastAsia="en-IN"/>
        </w:rPr>
      </w:pPr>
    </w:p>
    <w:tbl>
      <w:tblPr>
        <w:tblStyle w:val="TableGrid"/>
        <w:tblW w:w="14754" w:type="dxa"/>
        <w:jc w:val="center"/>
        <w:tblLayout w:type="fixed"/>
        <w:tblLook w:val="04A0" w:firstRow="1" w:lastRow="0" w:firstColumn="1" w:lastColumn="0" w:noHBand="0" w:noVBand="1"/>
      </w:tblPr>
      <w:tblGrid>
        <w:gridCol w:w="1384"/>
        <w:gridCol w:w="992"/>
        <w:gridCol w:w="1276"/>
        <w:gridCol w:w="992"/>
        <w:gridCol w:w="1276"/>
        <w:gridCol w:w="992"/>
        <w:gridCol w:w="1276"/>
        <w:gridCol w:w="851"/>
        <w:gridCol w:w="1275"/>
        <w:gridCol w:w="888"/>
        <w:gridCol w:w="1380"/>
        <w:gridCol w:w="754"/>
        <w:gridCol w:w="1418"/>
      </w:tblGrid>
      <w:tr w:rsidR="001919A1" w:rsidRPr="00304456" w14:paraId="41570B94" w14:textId="77777777" w:rsidTr="00986313">
        <w:trPr>
          <w:trHeight w:val="221"/>
          <w:jc w:val="center"/>
        </w:trPr>
        <w:tc>
          <w:tcPr>
            <w:tcW w:w="1384" w:type="dxa"/>
            <w:vMerge w:val="restart"/>
            <w:hideMark/>
          </w:tcPr>
          <w:bookmarkEnd w:id="0"/>
          <w:p w14:paraId="7B99D474"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Treatments</w:t>
            </w:r>
          </w:p>
        </w:tc>
        <w:tc>
          <w:tcPr>
            <w:tcW w:w="13370" w:type="dxa"/>
            <w:gridSpan w:val="12"/>
            <w:hideMark/>
          </w:tcPr>
          <w:p w14:paraId="577868BD"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Dehydration time (Days)</w:t>
            </w:r>
          </w:p>
        </w:tc>
      </w:tr>
      <w:tr w:rsidR="00986313" w:rsidRPr="00304456" w14:paraId="344B0E1F" w14:textId="77777777" w:rsidTr="00986313">
        <w:trPr>
          <w:trHeight w:val="231"/>
          <w:jc w:val="center"/>
        </w:trPr>
        <w:tc>
          <w:tcPr>
            <w:tcW w:w="1384" w:type="dxa"/>
            <w:vMerge/>
            <w:hideMark/>
          </w:tcPr>
          <w:p w14:paraId="4363FC57"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p>
        </w:tc>
        <w:tc>
          <w:tcPr>
            <w:tcW w:w="2268" w:type="dxa"/>
            <w:gridSpan w:val="2"/>
            <w:hideMark/>
          </w:tcPr>
          <w:p w14:paraId="6DD46BB2"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0 Days</w:t>
            </w:r>
          </w:p>
        </w:tc>
        <w:tc>
          <w:tcPr>
            <w:tcW w:w="2268" w:type="dxa"/>
            <w:gridSpan w:val="2"/>
            <w:hideMark/>
          </w:tcPr>
          <w:p w14:paraId="0934808E"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3 Days</w:t>
            </w:r>
          </w:p>
        </w:tc>
        <w:tc>
          <w:tcPr>
            <w:tcW w:w="2268" w:type="dxa"/>
            <w:gridSpan w:val="2"/>
            <w:hideMark/>
          </w:tcPr>
          <w:p w14:paraId="3E3488D9"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6 Days</w:t>
            </w:r>
          </w:p>
        </w:tc>
        <w:tc>
          <w:tcPr>
            <w:tcW w:w="2126" w:type="dxa"/>
            <w:gridSpan w:val="2"/>
            <w:hideMark/>
          </w:tcPr>
          <w:p w14:paraId="0072CEB1"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9 Days</w:t>
            </w:r>
          </w:p>
        </w:tc>
        <w:tc>
          <w:tcPr>
            <w:tcW w:w="2268" w:type="dxa"/>
            <w:gridSpan w:val="2"/>
            <w:hideMark/>
          </w:tcPr>
          <w:p w14:paraId="4F701851"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12 Days</w:t>
            </w:r>
          </w:p>
        </w:tc>
        <w:tc>
          <w:tcPr>
            <w:tcW w:w="2172" w:type="dxa"/>
            <w:gridSpan w:val="2"/>
            <w:hideMark/>
          </w:tcPr>
          <w:p w14:paraId="1A61C83A"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15 Days</w:t>
            </w:r>
          </w:p>
        </w:tc>
      </w:tr>
      <w:tr w:rsidR="00986313" w:rsidRPr="00304456" w14:paraId="0CC55612" w14:textId="77777777" w:rsidTr="00986313">
        <w:trPr>
          <w:trHeight w:val="231"/>
          <w:jc w:val="center"/>
        </w:trPr>
        <w:tc>
          <w:tcPr>
            <w:tcW w:w="1384" w:type="dxa"/>
            <w:vMerge/>
            <w:hideMark/>
          </w:tcPr>
          <w:p w14:paraId="3E6985D1"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p>
        </w:tc>
        <w:tc>
          <w:tcPr>
            <w:tcW w:w="992" w:type="dxa"/>
            <w:hideMark/>
          </w:tcPr>
          <w:p w14:paraId="713F727F"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276" w:type="dxa"/>
            <w:hideMark/>
          </w:tcPr>
          <w:p w14:paraId="2A186E98"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992" w:type="dxa"/>
            <w:hideMark/>
          </w:tcPr>
          <w:p w14:paraId="06578BD3"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276" w:type="dxa"/>
            <w:hideMark/>
          </w:tcPr>
          <w:p w14:paraId="679BBF85"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992" w:type="dxa"/>
            <w:hideMark/>
          </w:tcPr>
          <w:p w14:paraId="5D0F2F0D"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276" w:type="dxa"/>
            <w:hideMark/>
          </w:tcPr>
          <w:p w14:paraId="2A8CE87B"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851" w:type="dxa"/>
            <w:hideMark/>
          </w:tcPr>
          <w:p w14:paraId="7ABF7997"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275" w:type="dxa"/>
            <w:hideMark/>
          </w:tcPr>
          <w:p w14:paraId="1EA89DED"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888" w:type="dxa"/>
            <w:hideMark/>
          </w:tcPr>
          <w:p w14:paraId="45BF618B"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380" w:type="dxa"/>
            <w:hideMark/>
          </w:tcPr>
          <w:p w14:paraId="5A0DE02B"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754" w:type="dxa"/>
            <w:hideMark/>
          </w:tcPr>
          <w:p w14:paraId="615DC72F"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418" w:type="dxa"/>
            <w:hideMark/>
          </w:tcPr>
          <w:p w14:paraId="65AF2FB0"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r>
      <w:tr w:rsidR="00986313" w:rsidRPr="00304456" w14:paraId="521B2671" w14:textId="77777777" w:rsidTr="00986313">
        <w:trPr>
          <w:trHeight w:val="231"/>
          <w:jc w:val="center"/>
        </w:trPr>
        <w:tc>
          <w:tcPr>
            <w:tcW w:w="1384" w:type="dxa"/>
          </w:tcPr>
          <w:p w14:paraId="0983AFEF"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T1</w:t>
            </w:r>
          </w:p>
        </w:tc>
        <w:tc>
          <w:tcPr>
            <w:tcW w:w="992" w:type="dxa"/>
          </w:tcPr>
          <w:p w14:paraId="1C010A9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82.50</w:t>
            </w:r>
          </w:p>
        </w:tc>
        <w:tc>
          <w:tcPr>
            <w:tcW w:w="1276" w:type="dxa"/>
            <w:vAlign w:val="bottom"/>
          </w:tcPr>
          <w:p w14:paraId="6EFF0CA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83.20</w:t>
            </w:r>
          </w:p>
        </w:tc>
        <w:tc>
          <w:tcPr>
            <w:tcW w:w="992" w:type="dxa"/>
          </w:tcPr>
          <w:p w14:paraId="49945FE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72.63</w:t>
            </w:r>
          </w:p>
        </w:tc>
        <w:tc>
          <w:tcPr>
            <w:tcW w:w="1276" w:type="dxa"/>
            <w:vAlign w:val="bottom"/>
          </w:tcPr>
          <w:p w14:paraId="5C3095B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73.33</w:t>
            </w:r>
          </w:p>
        </w:tc>
        <w:tc>
          <w:tcPr>
            <w:tcW w:w="992" w:type="dxa"/>
          </w:tcPr>
          <w:p w14:paraId="4EEC2AB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60.47</w:t>
            </w:r>
          </w:p>
        </w:tc>
        <w:tc>
          <w:tcPr>
            <w:tcW w:w="1276" w:type="dxa"/>
            <w:vAlign w:val="bottom"/>
          </w:tcPr>
          <w:p w14:paraId="552F0F1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61.17</w:t>
            </w:r>
          </w:p>
        </w:tc>
        <w:tc>
          <w:tcPr>
            <w:tcW w:w="851" w:type="dxa"/>
          </w:tcPr>
          <w:p w14:paraId="096294B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38.43</w:t>
            </w:r>
          </w:p>
        </w:tc>
        <w:tc>
          <w:tcPr>
            <w:tcW w:w="1275" w:type="dxa"/>
            <w:vAlign w:val="bottom"/>
          </w:tcPr>
          <w:p w14:paraId="25EFDC2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39.13</w:t>
            </w:r>
          </w:p>
        </w:tc>
        <w:tc>
          <w:tcPr>
            <w:tcW w:w="888" w:type="dxa"/>
          </w:tcPr>
          <w:p w14:paraId="7DDE0D1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16.63</w:t>
            </w:r>
          </w:p>
        </w:tc>
        <w:tc>
          <w:tcPr>
            <w:tcW w:w="1380" w:type="dxa"/>
            <w:vAlign w:val="bottom"/>
          </w:tcPr>
          <w:p w14:paraId="4AAA649C"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17.33</w:t>
            </w:r>
          </w:p>
        </w:tc>
        <w:tc>
          <w:tcPr>
            <w:tcW w:w="754" w:type="dxa"/>
          </w:tcPr>
          <w:p w14:paraId="05E2826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7.10</w:t>
            </w:r>
          </w:p>
        </w:tc>
        <w:tc>
          <w:tcPr>
            <w:tcW w:w="1418" w:type="dxa"/>
            <w:vAlign w:val="bottom"/>
          </w:tcPr>
          <w:p w14:paraId="5DB05E3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7.80</w:t>
            </w:r>
          </w:p>
        </w:tc>
      </w:tr>
      <w:tr w:rsidR="00986313" w:rsidRPr="00304456" w14:paraId="3A3F72F6" w14:textId="77777777" w:rsidTr="00986313">
        <w:trPr>
          <w:trHeight w:val="221"/>
          <w:jc w:val="center"/>
        </w:trPr>
        <w:tc>
          <w:tcPr>
            <w:tcW w:w="1384" w:type="dxa"/>
            <w:hideMark/>
          </w:tcPr>
          <w:p w14:paraId="769E9B4F"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T2</w:t>
            </w:r>
          </w:p>
        </w:tc>
        <w:tc>
          <w:tcPr>
            <w:tcW w:w="992" w:type="dxa"/>
            <w:hideMark/>
          </w:tcPr>
          <w:p w14:paraId="3DB912D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83.57</w:t>
            </w:r>
          </w:p>
        </w:tc>
        <w:tc>
          <w:tcPr>
            <w:tcW w:w="1276" w:type="dxa"/>
            <w:vAlign w:val="bottom"/>
          </w:tcPr>
          <w:p w14:paraId="0015C18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84.27</w:t>
            </w:r>
          </w:p>
        </w:tc>
        <w:tc>
          <w:tcPr>
            <w:tcW w:w="992" w:type="dxa"/>
          </w:tcPr>
          <w:p w14:paraId="5DADA9E3"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72.13</w:t>
            </w:r>
          </w:p>
        </w:tc>
        <w:tc>
          <w:tcPr>
            <w:tcW w:w="1276" w:type="dxa"/>
            <w:vAlign w:val="bottom"/>
          </w:tcPr>
          <w:p w14:paraId="6A5B478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72.83</w:t>
            </w:r>
          </w:p>
        </w:tc>
        <w:tc>
          <w:tcPr>
            <w:tcW w:w="992" w:type="dxa"/>
          </w:tcPr>
          <w:p w14:paraId="4AD2DF6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53.93</w:t>
            </w:r>
          </w:p>
        </w:tc>
        <w:tc>
          <w:tcPr>
            <w:tcW w:w="1276" w:type="dxa"/>
            <w:vAlign w:val="bottom"/>
          </w:tcPr>
          <w:p w14:paraId="16D14D7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54.63</w:t>
            </w:r>
          </w:p>
        </w:tc>
        <w:tc>
          <w:tcPr>
            <w:tcW w:w="851" w:type="dxa"/>
            <w:hideMark/>
          </w:tcPr>
          <w:p w14:paraId="76954F9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31.17</w:t>
            </w:r>
          </w:p>
        </w:tc>
        <w:tc>
          <w:tcPr>
            <w:tcW w:w="1275" w:type="dxa"/>
            <w:vAlign w:val="bottom"/>
          </w:tcPr>
          <w:p w14:paraId="591AC4F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31.87</w:t>
            </w:r>
          </w:p>
        </w:tc>
        <w:tc>
          <w:tcPr>
            <w:tcW w:w="888" w:type="dxa"/>
            <w:hideMark/>
          </w:tcPr>
          <w:p w14:paraId="73024C3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13.03</w:t>
            </w:r>
          </w:p>
        </w:tc>
        <w:tc>
          <w:tcPr>
            <w:tcW w:w="1380" w:type="dxa"/>
            <w:vAlign w:val="bottom"/>
          </w:tcPr>
          <w:p w14:paraId="3A32745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13.73</w:t>
            </w:r>
          </w:p>
        </w:tc>
        <w:tc>
          <w:tcPr>
            <w:tcW w:w="754" w:type="dxa"/>
            <w:hideMark/>
          </w:tcPr>
          <w:p w14:paraId="3CA69E8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6.40</w:t>
            </w:r>
          </w:p>
        </w:tc>
        <w:tc>
          <w:tcPr>
            <w:tcW w:w="1418" w:type="dxa"/>
            <w:vAlign w:val="bottom"/>
          </w:tcPr>
          <w:p w14:paraId="5F1B6D5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7.10</w:t>
            </w:r>
          </w:p>
        </w:tc>
      </w:tr>
      <w:tr w:rsidR="00986313" w:rsidRPr="00304456" w14:paraId="757973D5" w14:textId="77777777" w:rsidTr="00986313">
        <w:trPr>
          <w:trHeight w:val="221"/>
          <w:jc w:val="center"/>
        </w:trPr>
        <w:tc>
          <w:tcPr>
            <w:tcW w:w="1384" w:type="dxa"/>
            <w:hideMark/>
          </w:tcPr>
          <w:p w14:paraId="2F2A099B"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T3</w:t>
            </w:r>
          </w:p>
        </w:tc>
        <w:tc>
          <w:tcPr>
            <w:tcW w:w="992" w:type="dxa"/>
            <w:hideMark/>
          </w:tcPr>
          <w:p w14:paraId="7ABF48A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82.97</w:t>
            </w:r>
          </w:p>
        </w:tc>
        <w:tc>
          <w:tcPr>
            <w:tcW w:w="1276" w:type="dxa"/>
            <w:vAlign w:val="bottom"/>
          </w:tcPr>
          <w:p w14:paraId="175374E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83.67</w:t>
            </w:r>
          </w:p>
        </w:tc>
        <w:tc>
          <w:tcPr>
            <w:tcW w:w="992" w:type="dxa"/>
          </w:tcPr>
          <w:p w14:paraId="77B999E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72.07</w:t>
            </w:r>
          </w:p>
        </w:tc>
        <w:tc>
          <w:tcPr>
            <w:tcW w:w="1276" w:type="dxa"/>
            <w:vAlign w:val="bottom"/>
          </w:tcPr>
          <w:p w14:paraId="26527C7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72.77</w:t>
            </w:r>
          </w:p>
        </w:tc>
        <w:tc>
          <w:tcPr>
            <w:tcW w:w="992" w:type="dxa"/>
          </w:tcPr>
          <w:p w14:paraId="457E1F7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59.33</w:t>
            </w:r>
          </w:p>
        </w:tc>
        <w:tc>
          <w:tcPr>
            <w:tcW w:w="1276" w:type="dxa"/>
            <w:vAlign w:val="bottom"/>
          </w:tcPr>
          <w:p w14:paraId="128A45E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60.03</w:t>
            </w:r>
          </w:p>
        </w:tc>
        <w:tc>
          <w:tcPr>
            <w:tcW w:w="851" w:type="dxa"/>
            <w:hideMark/>
          </w:tcPr>
          <w:p w14:paraId="5DA8FD7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38.83</w:t>
            </w:r>
          </w:p>
        </w:tc>
        <w:tc>
          <w:tcPr>
            <w:tcW w:w="1275" w:type="dxa"/>
            <w:vAlign w:val="bottom"/>
          </w:tcPr>
          <w:p w14:paraId="3711C2A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39.53</w:t>
            </w:r>
          </w:p>
        </w:tc>
        <w:tc>
          <w:tcPr>
            <w:tcW w:w="888" w:type="dxa"/>
            <w:hideMark/>
          </w:tcPr>
          <w:p w14:paraId="3F6598D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17.07</w:t>
            </w:r>
          </w:p>
        </w:tc>
        <w:tc>
          <w:tcPr>
            <w:tcW w:w="1380" w:type="dxa"/>
            <w:vAlign w:val="bottom"/>
          </w:tcPr>
          <w:p w14:paraId="37A5934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17.77</w:t>
            </w:r>
          </w:p>
        </w:tc>
        <w:tc>
          <w:tcPr>
            <w:tcW w:w="754" w:type="dxa"/>
            <w:hideMark/>
          </w:tcPr>
          <w:p w14:paraId="6610BBF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7.70</w:t>
            </w:r>
          </w:p>
        </w:tc>
        <w:tc>
          <w:tcPr>
            <w:tcW w:w="1418" w:type="dxa"/>
            <w:vAlign w:val="bottom"/>
          </w:tcPr>
          <w:p w14:paraId="2B0838D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8.40</w:t>
            </w:r>
          </w:p>
        </w:tc>
      </w:tr>
      <w:tr w:rsidR="00986313" w:rsidRPr="00304456" w14:paraId="38B257A9" w14:textId="77777777" w:rsidTr="00986313">
        <w:trPr>
          <w:trHeight w:val="221"/>
          <w:jc w:val="center"/>
        </w:trPr>
        <w:tc>
          <w:tcPr>
            <w:tcW w:w="1384" w:type="dxa"/>
            <w:hideMark/>
          </w:tcPr>
          <w:p w14:paraId="4F5DA984"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T4</w:t>
            </w:r>
          </w:p>
        </w:tc>
        <w:tc>
          <w:tcPr>
            <w:tcW w:w="992" w:type="dxa"/>
            <w:hideMark/>
          </w:tcPr>
          <w:p w14:paraId="573CFF9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83.40</w:t>
            </w:r>
          </w:p>
        </w:tc>
        <w:tc>
          <w:tcPr>
            <w:tcW w:w="1276" w:type="dxa"/>
            <w:vAlign w:val="bottom"/>
          </w:tcPr>
          <w:p w14:paraId="5A2677D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84.10</w:t>
            </w:r>
          </w:p>
        </w:tc>
        <w:tc>
          <w:tcPr>
            <w:tcW w:w="992" w:type="dxa"/>
          </w:tcPr>
          <w:p w14:paraId="10D00BC3"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66.40</w:t>
            </w:r>
          </w:p>
        </w:tc>
        <w:tc>
          <w:tcPr>
            <w:tcW w:w="1276" w:type="dxa"/>
            <w:vAlign w:val="bottom"/>
          </w:tcPr>
          <w:p w14:paraId="185FE21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67.10</w:t>
            </w:r>
          </w:p>
        </w:tc>
        <w:tc>
          <w:tcPr>
            <w:tcW w:w="992" w:type="dxa"/>
          </w:tcPr>
          <w:p w14:paraId="3171C40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35.40</w:t>
            </w:r>
          </w:p>
        </w:tc>
        <w:tc>
          <w:tcPr>
            <w:tcW w:w="1276" w:type="dxa"/>
            <w:vAlign w:val="bottom"/>
          </w:tcPr>
          <w:p w14:paraId="74793BE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36.10</w:t>
            </w:r>
          </w:p>
        </w:tc>
        <w:tc>
          <w:tcPr>
            <w:tcW w:w="851" w:type="dxa"/>
            <w:hideMark/>
          </w:tcPr>
          <w:p w14:paraId="69FC933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7.00</w:t>
            </w:r>
          </w:p>
        </w:tc>
        <w:tc>
          <w:tcPr>
            <w:tcW w:w="1275" w:type="dxa"/>
            <w:vAlign w:val="bottom"/>
          </w:tcPr>
          <w:p w14:paraId="19A9888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7.70</w:t>
            </w:r>
          </w:p>
        </w:tc>
        <w:tc>
          <w:tcPr>
            <w:tcW w:w="888" w:type="dxa"/>
            <w:hideMark/>
          </w:tcPr>
          <w:p w14:paraId="17E7056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5.00</w:t>
            </w:r>
          </w:p>
        </w:tc>
        <w:tc>
          <w:tcPr>
            <w:tcW w:w="1380" w:type="dxa"/>
            <w:vAlign w:val="bottom"/>
          </w:tcPr>
          <w:p w14:paraId="14C5EA0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5.70</w:t>
            </w:r>
          </w:p>
        </w:tc>
        <w:tc>
          <w:tcPr>
            <w:tcW w:w="754" w:type="dxa"/>
            <w:hideMark/>
          </w:tcPr>
          <w:p w14:paraId="07B0B4B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3.00</w:t>
            </w:r>
          </w:p>
        </w:tc>
        <w:tc>
          <w:tcPr>
            <w:tcW w:w="1418" w:type="dxa"/>
            <w:vAlign w:val="bottom"/>
          </w:tcPr>
          <w:p w14:paraId="2111889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3.70</w:t>
            </w:r>
          </w:p>
        </w:tc>
      </w:tr>
      <w:tr w:rsidR="00986313" w:rsidRPr="00304456" w14:paraId="18A4360E" w14:textId="77777777" w:rsidTr="00986313">
        <w:trPr>
          <w:trHeight w:val="221"/>
          <w:jc w:val="center"/>
        </w:trPr>
        <w:tc>
          <w:tcPr>
            <w:tcW w:w="1384" w:type="dxa"/>
            <w:hideMark/>
          </w:tcPr>
          <w:p w14:paraId="2CD9AE76"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T5</w:t>
            </w:r>
          </w:p>
        </w:tc>
        <w:tc>
          <w:tcPr>
            <w:tcW w:w="992" w:type="dxa"/>
            <w:hideMark/>
          </w:tcPr>
          <w:p w14:paraId="3606A3F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82.87</w:t>
            </w:r>
          </w:p>
        </w:tc>
        <w:tc>
          <w:tcPr>
            <w:tcW w:w="1276" w:type="dxa"/>
            <w:vAlign w:val="bottom"/>
          </w:tcPr>
          <w:p w14:paraId="37CCC59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83.57</w:t>
            </w:r>
          </w:p>
        </w:tc>
        <w:tc>
          <w:tcPr>
            <w:tcW w:w="992" w:type="dxa"/>
          </w:tcPr>
          <w:p w14:paraId="45C53F0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56.63</w:t>
            </w:r>
          </w:p>
        </w:tc>
        <w:tc>
          <w:tcPr>
            <w:tcW w:w="1276" w:type="dxa"/>
            <w:vAlign w:val="bottom"/>
          </w:tcPr>
          <w:p w14:paraId="3B0F84C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57.33</w:t>
            </w:r>
          </w:p>
        </w:tc>
        <w:tc>
          <w:tcPr>
            <w:tcW w:w="992" w:type="dxa"/>
          </w:tcPr>
          <w:p w14:paraId="5D647CBC"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15.20</w:t>
            </w:r>
          </w:p>
        </w:tc>
        <w:tc>
          <w:tcPr>
            <w:tcW w:w="1276" w:type="dxa"/>
            <w:vAlign w:val="bottom"/>
          </w:tcPr>
          <w:p w14:paraId="731220F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15.90</w:t>
            </w:r>
          </w:p>
        </w:tc>
        <w:tc>
          <w:tcPr>
            <w:tcW w:w="851" w:type="dxa"/>
            <w:hideMark/>
          </w:tcPr>
          <w:p w14:paraId="1987C0C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3.87</w:t>
            </w:r>
          </w:p>
        </w:tc>
        <w:tc>
          <w:tcPr>
            <w:tcW w:w="1275" w:type="dxa"/>
            <w:vAlign w:val="bottom"/>
          </w:tcPr>
          <w:p w14:paraId="07FB87B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4.57</w:t>
            </w:r>
          </w:p>
        </w:tc>
        <w:tc>
          <w:tcPr>
            <w:tcW w:w="888" w:type="dxa"/>
            <w:hideMark/>
          </w:tcPr>
          <w:p w14:paraId="5791F66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1.87</w:t>
            </w:r>
          </w:p>
        </w:tc>
        <w:tc>
          <w:tcPr>
            <w:tcW w:w="1380" w:type="dxa"/>
            <w:vAlign w:val="bottom"/>
          </w:tcPr>
          <w:p w14:paraId="15A7C55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2.57</w:t>
            </w:r>
          </w:p>
        </w:tc>
        <w:tc>
          <w:tcPr>
            <w:tcW w:w="754" w:type="dxa"/>
            <w:hideMark/>
          </w:tcPr>
          <w:p w14:paraId="604A32E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0.97</w:t>
            </w:r>
          </w:p>
        </w:tc>
        <w:tc>
          <w:tcPr>
            <w:tcW w:w="1418" w:type="dxa"/>
            <w:vAlign w:val="bottom"/>
          </w:tcPr>
          <w:p w14:paraId="198EDC4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1.67</w:t>
            </w:r>
          </w:p>
        </w:tc>
      </w:tr>
      <w:tr w:rsidR="00986313" w:rsidRPr="00304456" w14:paraId="5B178323" w14:textId="77777777" w:rsidTr="00986313">
        <w:trPr>
          <w:trHeight w:val="221"/>
          <w:jc w:val="center"/>
        </w:trPr>
        <w:tc>
          <w:tcPr>
            <w:tcW w:w="1384" w:type="dxa"/>
            <w:hideMark/>
          </w:tcPr>
          <w:p w14:paraId="6EBA7067"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T6</w:t>
            </w:r>
          </w:p>
        </w:tc>
        <w:tc>
          <w:tcPr>
            <w:tcW w:w="992" w:type="dxa"/>
            <w:hideMark/>
          </w:tcPr>
          <w:p w14:paraId="01771DE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81.07</w:t>
            </w:r>
          </w:p>
        </w:tc>
        <w:tc>
          <w:tcPr>
            <w:tcW w:w="1276" w:type="dxa"/>
            <w:vAlign w:val="bottom"/>
          </w:tcPr>
          <w:p w14:paraId="51C2CB6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81.77</w:t>
            </w:r>
          </w:p>
        </w:tc>
        <w:tc>
          <w:tcPr>
            <w:tcW w:w="992" w:type="dxa"/>
          </w:tcPr>
          <w:p w14:paraId="3902403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71.87</w:t>
            </w:r>
          </w:p>
        </w:tc>
        <w:tc>
          <w:tcPr>
            <w:tcW w:w="1276" w:type="dxa"/>
            <w:vAlign w:val="bottom"/>
          </w:tcPr>
          <w:p w14:paraId="2666E88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72.57</w:t>
            </w:r>
          </w:p>
        </w:tc>
        <w:tc>
          <w:tcPr>
            <w:tcW w:w="992" w:type="dxa"/>
          </w:tcPr>
          <w:p w14:paraId="54F28B3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61.63</w:t>
            </w:r>
          </w:p>
        </w:tc>
        <w:tc>
          <w:tcPr>
            <w:tcW w:w="1276" w:type="dxa"/>
            <w:vAlign w:val="bottom"/>
          </w:tcPr>
          <w:p w14:paraId="77D445A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62.33</w:t>
            </w:r>
          </w:p>
        </w:tc>
        <w:tc>
          <w:tcPr>
            <w:tcW w:w="851" w:type="dxa"/>
            <w:hideMark/>
          </w:tcPr>
          <w:p w14:paraId="257FFA3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41.33</w:t>
            </w:r>
          </w:p>
        </w:tc>
        <w:tc>
          <w:tcPr>
            <w:tcW w:w="1275" w:type="dxa"/>
            <w:vAlign w:val="bottom"/>
          </w:tcPr>
          <w:p w14:paraId="39B004C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42.03</w:t>
            </w:r>
          </w:p>
        </w:tc>
        <w:tc>
          <w:tcPr>
            <w:tcW w:w="888" w:type="dxa"/>
            <w:hideMark/>
          </w:tcPr>
          <w:p w14:paraId="30B306A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18.70</w:t>
            </w:r>
          </w:p>
        </w:tc>
        <w:tc>
          <w:tcPr>
            <w:tcW w:w="1380" w:type="dxa"/>
            <w:vAlign w:val="bottom"/>
          </w:tcPr>
          <w:p w14:paraId="5F120FE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19.40</w:t>
            </w:r>
          </w:p>
        </w:tc>
        <w:tc>
          <w:tcPr>
            <w:tcW w:w="754" w:type="dxa"/>
            <w:hideMark/>
          </w:tcPr>
          <w:p w14:paraId="52F8DA5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7.20</w:t>
            </w:r>
          </w:p>
        </w:tc>
        <w:tc>
          <w:tcPr>
            <w:tcW w:w="1418" w:type="dxa"/>
            <w:vAlign w:val="bottom"/>
          </w:tcPr>
          <w:p w14:paraId="2FDD627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7.90</w:t>
            </w:r>
          </w:p>
        </w:tc>
      </w:tr>
      <w:tr w:rsidR="00986313" w:rsidRPr="00304456" w14:paraId="0B69A709" w14:textId="77777777" w:rsidTr="00986313">
        <w:trPr>
          <w:trHeight w:val="221"/>
          <w:jc w:val="center"/>
        </w:trPr>
        <w:tc>
          <w:tcPr>
            <w:tcW w:w="1384" w:type="dxa"/>
            <w:hideMark/>
          </w:tcPr>
          <w:p w14:paraId="300EC4FC"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T7</w:t>
            </w:r>
          </w:p>
        </w:tc>
        <w:tc>
          <w:tcPr>
            <w:tcW w:w="992" w:type="dxa"/>
            <w:hideMark/>
          </w:tcPr>
          <w:p w14:paraId="41A7C74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81.23</w:t>
            </w:r>
          </w:p>
        </w:tc>
        <w:tc>
          <w:tcPr>
            <w:tcW w:w="1276" w:type="dxa"/>
            <w:vAlign w:val="bottom"/>
          </w:tcPr>
          <w:p w14:paraId="5C94861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81.93</w:t>
            </w:r>
          </w:p>
        </w:tc>
        <w:tc>
          <w:tcPr>
            <w:tcW w:w="992" w:type="dxa"/>
          </w:tcPr>
          <w:p w14:paraId="48E9335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70.67</w:t>
            </w:r>
          </w:p>
        </w:tc>
        <w:tc>
          <w:tcPr>
            <w:tcW w:w="1276" w:type="dxa"/>
            <w:vAlign w:val="bottom"/>
          </w:tcPr>
          <w:p w14:paraId="35645F2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71.37</w:t>
            </w:r>
          </w:p>
        </w:tc>
        <w:tc>
          <w:tcPr>
            <w:tcW w:w="992" w:type="dxa"/>
          </w:tcPr>
          <w:p w14:paraId="66A382B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58.00</w:t>
            </w:r>
          </w:p>
        </w:tc>
        <w:tc>
          <w:tcPr>
            <w:tcW w:w="1276" w:type="dxa"/>
            <w:vAlign w:val="bottom"/>
          </w:tcPr>
          <w:p w14:paraId="29DA394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58.70</w:t>
            </w:r>
          </w:p>
        </w:tc>
        <w:tc>
          <w:tcPr>
            <w:tcW w:w="851" w:type="dxa"/>
            <w:hideMark/>
          </w:tcPr>
          <w:p w14:paraId="33D4961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38.73</w:t>
            </w:r>
          </w:p>
        </w:tc>
        <w:tc>
          <w:tcPr>
            <w:tcW w:w="1275" w:type="dxa"/>
            <w:vAlign w:val="bottom"/>
          </w:tcPr>
          <w:p w14:paraId="7D8DB6E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39.43</w:t>
            </w:r>
          </w:p>
        </w:tc>
        <w:tc>
          <w:tcPr>
            <w:tcW w:w="888" w:type="dxa"/>
            <w:hideMark/>
          </w:tcPr>
          <w:p w14:paraId="40AECCF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18.27</w:t>
            </w:r>
          </w:p>
        </w:tc>
        <w:tc>
          <w:tcPr>
            <w:tcW w:w="1380" w:type="dxa"/>
            <w:vAlign w:val="bottom"/>
          </w:tcPr>
          <w:p w14:paraId="0CFA85D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18.97</w:t>
            </w:r>
          </w:p>
        </w:tc>
        <w:tc>
          <w:tcPr>
            <w:tcW w:w="754" w:type="dxa"/>
            <w:hideMark/>
          </w:tcPr>
          <w:p w14:paraId="01ED359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5.97</w:t>
            </w:r>
          </w:p>
        </w:tc>
        <w:tc>
          <w:tcPr>
            <w:tcW w:w="1418" w:type="dxa"/>
            <w:vAlign w:val="bottom"/>
          </w:tcPr>
          <w:p w14:paraId="042E9DD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6.67</w:t>
            </w:r>
          </w:p>
        </w:tc>
      </w:tr>
      <w:tr w:rsidR="00986313" w:rsidRPr="00304456" w14:paraId="62B29637" w14:textId="77777777" w:rsidTr="00986313">
        <w:trPr>
          <w:trHeight w:val="221"/>
          <w:jc w:val="center"/>
        </w:trPr>
        <w:tc>
          <w:tcPr>
            <w:tcW w:w="1384" w:type="dxa"/>
            <w:hideMark/>
          </w:tcPr>
          <w:p w14:paraId="6F39C6A5"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T8</w:t>
            </w:r>
          </w:p>
        </w:tc>
        <w:tc>
          <w:tcPr>
            <w:tcW w:w="992" w:type="dxa"/>
            <w:hideMark/>
          </w:tcPr>
          <w:p w14:paraId="1686965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82.90</w:t>
            </w:r>
          </w:p>
        </w:tc>
        <w:tc>
          <w:tcPr>
            <w:tcW w:w="1276" w:type="dxa"/>
            <w:vAlign w:val="bottom"/>
          </w:tcPr>
          <w:p w14:paraId="444257D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83.60</w:t>
            </w:r>
          </w:p>
        </w:tc>
        <w:tc>
          <w:tcPr>
            <w:tcW w:w="992" w:type="dxa"/>
          </w:tcPr>
          <w:p w14:paraId="403134A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68.67</w:t>
            </w:r>
          </w:p>
        </w:tc>
        <w:tc>
          <w:tcPr>
            <w:tcW w:w="1276" w:type="dxa"/>
            <w:vAlign w:val="bottom"/>
          </w:tcPr>
          <w:p w14:paraId="3ABD476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69.37</w:t>
            </w:r>
          </w:p>
        </w:tc>
        <w:tc>
          <w:tcPr>
            <w:tcW w:w="992" w:type="dxa"/>
          </w:tcPr>
          <w:p w14:paraId="0A6818E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48.87</w:t>
            </w:r>
          </w:p>
        </w:tc>
        <w:tc>
          <w:tcPr>
            <w:tcW w:w="1276" w:type="dxa"/>
            <w:vAlign w:val="bottom"/>
          </w:tcPr>
          <w:p w14:paraId="568F0B8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49.57</w:t>
            </w:r>
          </w:p>
        </w:tc>
        <w:tc>
          <w:tcPr>
            <w:tcW w:w="851" w:type="dxa"/>
            <w:hideMark/>
          </w:tcPr>
          <w:p w14:paraId="48BA6F8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16.43</w:t>
            </w:r>
          </w:p>
        </w:tc>
        <w:tc>
          <w:tcPr>
            <w:tcW w:w="1275" w:type="dxa"/>
            <w:vAlign w:val="bottom"/>
          </w:tcPr>
          <w:p w14:paraId="3355189C"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17.13</w:t>
            </w:r>
          </w:p>
        </w:tc>
        <w:tc>
          <w:tcPr>
            <w:tcW w:w="888" w:type="dxa"/>
            <w:hideMark/>
          </w:tcPr>
          <w:p w14:paraId="629DE39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14.30</w:t>
            </w:r>
          </w:p>
        </w:tc>
        <w:tc>
          <w:tcPr>
            <w:tcW w:w="1380" w:type="dxa"/>
            <w:vAlign w:val="bottom"/>
          </w:tcPr>
          <w:p w14:paraId="5E3156F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15.00</w:t>
            </w:r>
          </w:p>
        </w:tc>
        <w:tc>
          <w:tcPr>
            <w:tcW w:w="754" w:type="dxa"/>
            <w:hideMark/>
          </w:tcPr>
          <w:p w14:paraId="25E35C7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6.10</w:t>
            </w:r>
          </w:p>
        </w:tc>
        <w:tc>
          <w:tcPr>
            <w:tcW w:w="1418" w:type="dxa"/>
            <w:vAlign w:val="bottom"/>
          </w:tcPr>
          <w:p w14:paraId="1E5FF7D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6.80</w:t>
            </w:r>
          </w:p>
        </w:tc>
      </w:tr>
      <w:tr w:rsidR="00986313" w:rsidRPr="00304456" w14:paraId="285EC714" w14:textId="77777777" w:rsidTr="00986313">
        <w:trPr>
          <w:trHeight w:val="221"/>
          <w:jc w:val="center"/>
        </w:trPr>
        <w:tc>
          <w:tcPr>
            <w:tcW w:w="1384" w:type="dxa"/>
            <w:hideMark/>
          </w:tcPr>
          <w:p w14:paraId="7839A9E6"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T9</w:t>
            </w:r>
          </w:p>
        </w:tc>
        <w:tc>
          <w:tcPr>
            <w:tcW w:w="992" w:type="dxa"/>
            <w:hideMark/>
          </w:tcPr>
          <w:p w14:paraId="5737C84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83.27</w:t>
            </w:r>
          </w:p>
        </w:tc>
        <w:tc>
          <w:tcPr>
            <w:tcW w:w="1276" w:type="dxa"/>
            <w:vAlign w:val="bottom"/>
          </w:tcPr>
          <w:p w14:paraId="120C139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83.97</w:t>
            </w:r>
          </w:p>
        </w:tc>
        <w:tc>
          <w:tcPr>
            <w:tcW w:w="992" w:type="dxa"/>
          </w:tcPr>
          <w:p w14:paraId="7458EEC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62.60</w:t>
            </w:r>
          </w:p>
        </w:tc>
        <w:tc>
          <w:tcPr>
            <w:tcW w:w="1276" w:type="dxa"/>
            <w:vAlign w:val="bottom"/>
          </w:tcPr>
          <w:p w14:paraId="12CD67D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63.30</w:t>
            </w:r>
          </w:p>
        </w:tc>
        <w:tc>
          <w:tcPr>
            <w:tcW w:w="992" w:type="dxa"/>
          </w:tcPr>
          <w:p w14:paraId="6D148BD3"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20.37</w:t>
            </w:r>
          </w:p>
        </w:tc>
        <w:tc>
          <w:tcPr>
            <w:tcW w:w="1276" w:type="dxa"/>
            <w:vAlign w:val="bottom"/>
          </w:tcPr>
          <w:p w14:paraId="484501C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21.07</w:t>
            </w:r>
          </w:p>
        </w:tc>
        <w:tc>
          <w:tcPr>
            <w:tcW w:w="851" w:type="dxa"/>
            <w:hideMark/>
          </w:tcPr>
          <w:p w14:paraId="1A613CB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5.53</w:t>
            </w:r>
          </w:p>
        </w:tc>
        <w:tc>
          <w:tcPr>
            <w:tcW w:w="1275" w:type="dxa"/>
            <w:vAlign w:val="bottom"/>
          </w:tcPr>
          <w:p w14:paraId="1F638FD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6.23</w:t>
            </w:r>
          </w:p>
        </w:tc>
        <w:tc>
          <w:tcPr>
            <w:tcW w:w="888" w:type="dxa"/>
            <w:hideMark/>
          </w:tcPr>
          <w:p w14:paraId="49916CD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3.53</w:t>
            </w:r>
          </w:p>
        </w:tc>
        <w:tc>
          <w:tcPr>
            <w:tcW w:w="1380" w:type="dxa"/>
            <w:vAlign w:val="bottom"/>
          </w:tcPr>
          <w:p w14:paraId="6B09501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4.23</w:t>
            </w:r>
          </w:p>
        </w:tc>
        <w:tc>
          <w:tcPr>
            <w:tcW w:w="754" w:type="dxa"/>
            <w:hideMark/>
          </w:tcPr>
          <w:p w14:paraId="5F536AD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1.53</w:t>
            </w:r>
          </w:p>
        </w:tc>
        <w:tc>
          <w:tcPr>
            <w:tcW w:w="1418" w:type="dxa"/>
            <w:vAlign w:val="bottom"/>
          </w:tcPr>
          <w:p w14:paraId="1E3668C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2.23</w:t>
            </w:r>
          </w:p>
        </w:tc>
      </w:tr>
      <w:tr w:rsidR="00986313" w:rsidRPr="00304456" w14:paraId="018634CE" w14:textId="77777777" w:rsidTr="00986313">
        <w:trPr>
          <w:trHeight w:val="221"/>
          <w:jc w:val="center"/>
        </w:trPr>
        <w:tc>
          <w:tcPr>
            <w:tcW w:w="1384" w:type="dxa"/>
            <w:hideMark/>
          </w:tcPr>
          <w:p w14:paraId="57081EDC"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C.D.</w:t>
            </w:r>
          </w:p>
        </w:tc>
        <w:tc>
          <w:tcPr>
            <w:tcW w:w="992" w:type="dxa"/>
            <w:hideMark/>
          </w:tcPr>
          <w:p w14:paraId="6D94BA8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0.91</w:t>
            </w:r>
          </w:p>
        </w:tc>
        <w:tc>
          <w:tcPr>
            <w:tcW w:w="1276" w:type="dxa"/>
            <w:vAlign w:val="bottom"/>
          </w:tcPr>
          <w:p w14:paraId="7DC4E0B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0.83</w:t>
            </w:r>
          </w:p>
        </w:tc>
        <w:tc>
          <w:tcPr>
            <w:tcW w:w="992" w:type="dxa"/>
          </w:tcPr>
          <w:p w14:paraId="04EE1A03"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7.90</w:t>
            </w:r>
          </w:p>
        </w:tc>
        <w:tc>
          <w:tcPr>
            <w:tcW w:w="1276" w:type="dxa"/>
            <w:vAlign w:val="bottom"/>
          </w:tcPr>
          <w:p w14:paraId="3D68A1D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7.99</w:t>
            </w:r>
          </w:p>
        </w:tc>
        <w:tc>
          <w:tcPr>
            <w:tcW w:w="992" w:type="dxa"/>
          </w:tcPr>
          <w:p w14:paraId="7216344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13.03</w:t>
            </w:r>
          </w:p>
        </w:tc>
        <w:tc>
          <w:tcPr>
            <w:tcW w:w="1276" w:type="dxa"/>
            <w:vAlign w:val="bottom"/>
          </w:tcPr>
          <w:p w14:paraId="58E1AE2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13.15</w:t>
            </w:r>
          </w:p>
        </w:tc>
        <w:tc>
          <w:tcPr>
            <w:tcW w:w="851" w:type="dxa"/>
            <w:hideMark/>
          </w:tcPr>
          <w:p w14:paraId="64E357A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18.91</w:t>
            </w:r>
          </w:p>
        </w:tc>
        <w:tc>
          <w:tcPr>
            <w:tcW w:w="1275" w:type="dxa"/>
            <w:vAlign w:val="bottom"/>
          </w:tcPr>
          <w:p w14:paraId="00A665B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19.02</w:t>
            </w:r>
          </w:p>
        </w:tc>
        <w:tc>
          <w:tcPr>
            <w:tcW w:w="888" w:type="dxa"/>
            <w:hideMark/>
          </w:tcPr>
          <w:p w14:paraId="0A98818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11.95</w:t>
            </w:r>
          </w:p>
        </w:tc>
        <w:tc>
          <w:tcPr>
            <w:tcW w:w="1380" w:type="dxa"/>
            <w:vAlign w:val="bottom"/>
          </w:tcPr>
          <w:p w14:paraId="17AE21C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12.11</w:t>
            </w:r>
          </w:p>
        </w:tc>
        <w:tc>
          <w:tcPr>
            <w:tcW w:w="754" w:type="dxa"/>
            <w:hideMark/>
          </w:tcPr>
          <w:p w14:paraId="0E5215A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3.11</w:t>
            </w:r>
          </w:p>
        </w:tc>
        <w:tc>
          <w:tcPr>
            <w:tcW w:w="1418" w:type="dxa"/>
            <w:vAlign w:val="bottom"/>
          </w:tcPr>
          <w:p w14:paraId="7E14DD9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2.88</w:t>
            </w:r>
          </w:p>
        </w:tc>
      </w:tr>
      <w:tr w:rsidR="00986313" w:rsidRPr="00304456" w14:paraId="73F0D103" w14:textId="77777777" w:rsidTr="00986313">
        <w:trPr>
          <w:trHeight w:val="221"/>
          <w:jc w:val="center"/>
        </w:trPr>
        <w:tc>
          <w:tcPr>
            <w:tcW w:w="1384" w:type="dxa"/>
            <w:hideMark/>
          </w:tcPr>
          <w:p w14:paraId="14A4623C"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SE(m)</w:t>
            </w:r>
          </w:p>
        </w:tc>
        <w:tc>
          <w:tcPr>
            <w:tcW w:w="992" w:type="dxa"/>
          </w:tcPr>
          <w:p w14:paraId="01594F6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0.30</w:t>
            </w:r>
          </w:p>
        </w:tc>
        <w:tc>
          <w:tcPr>
            <w:tcW w:w="1276" w:type="dxa"/>
            <w:vAlign w:val="bottom"/>
          </w:tcPr>
          <w:p w14:paraId="5A47B27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0.28</w:t>
            </w:r>
          </w:p>
        </w:tc>
        <w:tc>
          <w:tcPr>
            <w:tcW w:w="992" w:type="dxa"/>
          </w:tcPr>
          <w:p w14:paraId="0B9750F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2.64</w:t>
            </w:r>
          </w:p>
        </w:tc>
        <w:tc>
          <w:tcPr>
            <w:tcW w:w="1276" w:type="dxa"/>
            <w:vAlign w:val="bottom"/>
          </w:tcPr>
          <w:p w14:paraId="470A28D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2.67</w:t>
            </w:r>
          </w:p>
        </w:tc>
        <w:tc>
          <w:tcPr>
            <w:tcW w:w="992" w:type="dxa"/>
          </w:tcPr>
          <w:p w14:paraId="6BCD856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4.35</w:t>
            </w:r>
          </w:p>
        </w:tc>
        <w:tc>
          <w:tcPr>
            <w:tcW w:w="1276" w:type="dxa"/>
            <w:vAlign w:val="bottom"/>
          </w:tcPr>
          <w:p w14:paraId="46840E0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4.39</w:t>
            </w:r>
          </w:p>
        </w:tc>
        <w:tc>
          <w:tcPr>
            <w:tcW w:w="851" w:type="dxa"/>
          </w:tcPr>
          <w:p w14:paraId="531ABFD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6.31</w:t>
            </w:r>
          </w:p>
        </w:tc>
        <w:tc>
          <w:tcPr>
            <w:tcW w:w="1275" w:type="dxa"/>
            <w:vAlign w:val="bottom"/>
          </w:tcPr>
          <w:p w14:paraId="443E75C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6.35</w:t>
            </w:r>
          </w:p>
        </w:tc>
        <w:tc>
          <w:tcPr>
            <w:tcW w:w="888" w:type="dxa"/>
          </w:tcPr>
          <w:p w14:paraId="2B38D82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3.99</w:t>
            </w:r>
          </w:p>
        </w:tc>
        <w:tc>
          <w:tcPr>
            <w:tcW w:w="1380" w:type="dxa"/>
            <w:vAlign w:val="bottom"/>
          </w:tcPr>
          <w:p w14:paraId="3EC995A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4.04</w:t>
            </w:r>
          </w:p>
        </w:tc>
        <w:tc>
          <w:tcPr>
            <w:tcW w:w="754" w:type="dxa"/>
          </w:tcPr>
          <w:p w14:paraId="5680068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1.04</w:t>
            </w:r>
          </w:p>
        </w:tc>
        <w:tc>
          <w:tcPr>
            <w:tcW w:w="1418" w:type="dxa"/>
            <w:vAlign w:val="bottom"/>
          </w:tcPr>
          <w:p w14:paraId="0888675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0.96</w:t>
            </w:r>
          </w:p>
        </w:tc>
      </w:tr>
      <w:tr w:rsidR="00986313" w:rsidRPr="00304456" w14:paraId="2BC72D02" w14:textId="77777777" w:rsidTr="00986313">
        <w:trPr>
          <w:trHeight w:val="221"/>
          <w:jc w:val="center"/>
        </w:trPr>
        <w:tc>
          <w:tcPr>
            <w:tcW w:w="1384" w:type="dxa"/>
          </w:tcPr>
          <w:p w14:paraId="788F5593"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CV (%)</w:t>
            </w:r>
          </w:p>
        </w:tc>
        <w:tc>
          <w:tcPr>
            <w:tcW w:w="992" w:type="dxa"/>
          </w:tcPr>
          <w:p w14:paraId="2DD2E16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0.63</w:t>
            </w:r>
          </w:p>
        </w:tc>
        <w:tc>
          <w:tcPr>
            <w:tcW w:w="1276" w:type="dxa"/>
          </w:tcPr>
          <w:p w14:paraId="0E1E607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0.58</w:t>
            </w:r>
          </w:p>
        </w:tc>
        <w:tc>
          <w:tcPr>
            <w:tcW w:w="992" w:type="dxa"/>
          </w:tcPr>
          <w:p w14:paraId="3E67C7F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6.70</w:t>
            </w:r>
          </w:p>
        </w:tc>
        <w:tc>
          <w:tcPr>
            <w:tcW w:w="1276" w:type="dxa"/>
          </w:tcPr>
          <w:p w14:paraId="2E6E350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6.71</w:t>
            </w:r>
          </w:p>
        </w:tc>
        <w:tc>
          <w:tcPr>
            <w:tcW w:w="992" w:type="dxa"/>
          </w:tcPr>
          <w:p w14:paraId="54F61F0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16.41</w:t>
            </w:r>
          </w:p>
        </w:tc>
        <w:tc>
          <w:tcPr>
            <w:tcW w:w="1276" w:type="dxa"/>
          </w:tcPr>
          <w:p w14:paraId="0110E0D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16.32</w:t>
            </w:r>
          </w:p>
        </w:tc>
        <w:tc>
          <w:tcPr>
            <w:tcW w:w="851" w:type="dxa"/>
          </w:tcPr>
          <w:p w14:paraId="7F8EE37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44.47</w:t>
            </w:r>
          </w:p>
        </w:tc>
        <w:tc>
          <w:tcPr>
            <w:tcW w:w="1275" w:type="dxa"/>
          </w:tcPr>
          <w:p w14:paraId="27B8FEA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43.49</w:t>
            </w:r>
          </w:p>
        </w:tc>
        <w:tc>
          <w:tcPr>
            <w:tcW w:w="888" w:type="dxa"/>
          </w:tcPr>
          <w:p w14:paraId="7F0E61D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57.41</w:t>
            </w:r>
          </w:p>
        </w:tc>
        <w:tc>
          <w:tcPr>
            <w:tcW w:w="1380" w:type="dxa"/>
          </w:tcPr>
          <w:p w14:paraId="65CCB47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54.97</w:t>
            </w:r>
          </w:p>
        </w:tc>
        <w:tc>
          <w:tcPr>
            <w:tcW w:w="754" w:type="dxa"/>
          </w:tcPr>
          <w:p w14:paraId="79345C7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35.23</w:t>
            </w:r>
          </w:p>
        </w:tc>
        <w:tc>
          <w:tcPr>
            <w:tcW w:w="1418" w:type="dxa"/>
          </w:tcPr>
          <w:p w14:paraId="68CD6C7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28.67</w:t>
            </w:r>
          </w:p>
        </w:tc>
      </w:tr>
    </w:tbl>
    <w:p w14:paraId="13167168" w14:textId="77777777" w:rsidR="001919A1" w:rsidRPr="00304456" w:rsidRDefault="001919A1" w:rsidP="001919A1">
      <w:pPr>
        <w:spacing w:after="0" w:line="240" w:lineRule="auto"/>
        <w:jc w:val="both"/>
        <w:rPr>
          <w:rFonts w:ascii="Arial" w:eastAsia="Times New Roman" w:hAnsi="Arial" w:cs="Arial"/>
          <w:sz w:val="20"/>
          <w:szCs w:val="20"/>
          <w:lang w:eastAsia="en-IN"/>
        </w:rPr>
      </w:pPr>
    </w:p>
    <w:p w14:paraId="04173A56" w14:textId="77777777" w:rsidR="00986313" w:rsidRPr="00304456" w:rsidRDefault="00986313" w:rsidP="00986313">
      <w:pPr>
        <w:pStyle w:val="NoSpacing"/>
        <w:jc w:val="center"/>
        <w:rPr>
          <w:rFonts w:ascii="Arial" w:hAnsi="Arial" w:cs="Arial"/>
          <w:b/>
          <w:sz w:val="20"/>
        </w:rPr>
        <w:sectPr w:rsidR="00986313" w:rsidRPr="00304456" w:rsidSect="00BA7E0A">
          <w:pgSz w:w="16838" w:h="11906" w:orient="landscape"/>
          <w:pgMar w:top="1440" w:right="1440" w:bottom="1440" w:left="1440" w:header="708" w:footer="708" w:gutter="0"/>
          <w:cols w:space="708"/>
          <w:docGrid w:linePitch="360"/>
        </w:sectPr>
      </w:pPr>
    </w:p>
    <w:p w14:paraId="4A72CB1C" w14:textId="4937FDFA" w:rsidR="001919A1" w:rsidRPr="00304456" w:rsidRDefault="001919A1" w:rsidP="00986313">
      <w:pPr>
        <w:pStyle w:val="NoSpacing"/>
        <w:jc w:val="center"/>
        <w:rPr>
          <w:rFonts w:ascii="Arial" w:hAnsi="Arial" w:cs="Arial"/>
          <w:b/>
          <w:sz w:val="19"/>
          <w:szCs w:val="19"/>
        </w:rPr>
      </w:pPr>
      <w:r w:rsidRPr="00304456">
        <w:rPr>
          <w:rFonts w:ascii="Arial" w:hAnsi="Arial" w:cs="Arial"/>
          <w:b/>
          <w:sz w:val="19"/>
          <w:szCs w:val="19"/>
        </w:rPr>
        <w:lastRenderedPageBreak/>
        <w:t>Table 3. Physical and Sensory Characteristics of Dehydrated Ber</w:t>
      </w:r>
    </w:p>
    <w:tbl>
      <w:tblPr>
        <w:tblStyle w:val="TableGrid1"/>
        <w:tblW w:w="12813" w:type="dxa"/>
        <w:jc w:val="center"/>
        <w:tblInd w:w="0" w:type="dxa"/>
        <w:tblLayout w:type="fixed"/>
        <w:tblLook w:val="04A0" w:firstRow="1" w:lastRow="0" w:firstColumn="1" w:lastColumn="0" w:noHBand="0" w:noVBand="1"/>
      </w:tblPr>
      <w:tblGrid>
        <w:gridCol w:w="1952"/>
        <w:gridCol w:w="930"/>
        <w:gridCol w:w="1109"/>
        <w:gridCol w:w="930"/>
        <w:gridCol w:w="1205"/>
        <w:gridCol w:w="1114"/>
        <w:gridCol w:w="1115"/>
        <w:gridCol w:w="1114"/>
        <w:gridCol w:w="1115"/>
        <w:gridCol w:w="1114"/>
        <w:gridCol w:w="1115"/>
      </w:tblGrid>
      <w:tr w:rsidR="001919A1" w:rsidRPr="00304456" w14:paraId="4B048120" w14:textId="77777777" w:rsidTr="00986313">
        <w:trPr>
          <w:trHeight w:val="567"/>
          <w:jc w:val="center"/>
        </w:trPr>
        <w:tc>
          <w:tcPr>
            <w:tcW w:w="1952" w:type="dxa"/>
            <w:hideMark/>
          </w:tcPr>
          <w:p w14:paraId="20ED24EE"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Treatments</w:t>
            </w:r>
          </w:p>
        </w:tc>
        <w:tc>
          <w:tcPr>
            <w:tcW w:w="2039" w:type="dxa"/>
            <w:gridSpan w:val="2"/>
            <w:hideMark/>
          </w:tcPr>
          <w:p w14:paraId="44AE7037"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Bulk density (kg/L)</w:t>
            </w:r>
          </w:p>
        </w:tc>
        <w:tc>
          <w:tcPr>
            <w:tcW w:w="2135" w:type="dxa"/>
            <w:gridSpan w:val="2"/>
            <w:hideMark/>
          </w:tcPr>
          <w:p w14:paraId="7313B8D5"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Browning (O.D. at 440nm)</w:t>
            </w:r>
          </w:p>
        </w:tc>
        <w:tc>
          <w:tcPr>
            <w:tcW w:w="2229" w:type="dxa"/>
            <w:gridSpan w:val="2"/>
            <w:hideMark/>
          </w:tcPr>
          <w:p w14:paraId="56A6AED3"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Dehydration Ratio</w:t>
            </w:r>
          </w:p>
        </w:tc>
        <w:tc>
          <w:tcPr>
            <w:tcW w:w="2229" w:type="dxa"/>
            <w:gridSpan w:val="2"/>
            <w:hideMark/>
          </w:tcPr>
          <w:p w14:paraId="538DC0C6"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Rehydration Ratio</w:t>
            </w:r>
          </w:p>
        </w:tc>
        <w:tc>
          <w:tcPr>
            <w:tcW w:w="2229" w:type="dxa"/>
            <w:gridSpan w:val="2"/>
            <w:hideMark/>
          </w:tcPr>
          <w:p w14:paraId="002949E5"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Organoleptic Score (9-point basis)</w:t>
            </w:r>
          </w:p>
        </w:tc>
      </w:tr>
      <w:tr w:rsidR="00986313" w:rsidRPr="00304456" w14:paraId="127D0A67" w14:textId="77777777" w:rsidTr="00986313">
        <w:trPr>
          <w:trHeight w:val="385"/>
          <w:jc w:val="center"/>
        </w:trPr>
        <w:tc>
          <w:tcPr>
            <w:tcW w:w="1952" w:type="dxa"/>
            <w:hideMark/>
          </w:tcPr>
          <w:p w14:paraId="06DA858B" w14:textId="77777777" w:rsidR="001919A1" w:rsidRPr="00304456" w:rsidRDefault="001919A1" w:rsidP="000C15A6">
            <w:pPr>
              <w:rPr>
                <w:rFonts w:ascii="Arial" w:hAnsi="Arial" w:cs="Arial"/>
                <w:sz w:val="19"/>
                <w:szCs w:val="19"/>
              </w:rPr>
            </w:pPr>
          </w:p>
        </w:tc>
        <w:tc>
          <w:tcPr>
            <w:tcW w:w="930" w:type="dxa"/>
            <w:hideMark/>
          </w:tcPr>
          <w:p w14:paraId="0841C9FD"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109" w:type="dxa"/>
            <w:hideMark/>
          </w:tcPr>
          <w:p w14:paraId="5EEEB3FE"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c>
          <w:tcPr>
            <w:tcW w:w="930" w:type="dxa"/>
            <w:hideMark/>
          </w:tcPr>
          <w:p w14:paraId="067C0340"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205" w:type="dxa"/>
            <w:hideMark/>
          </w:tcPr>
          <w:p w14:paraId="5E9557E9"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c>
          <w:tcPr>
            <w:tcW w:w="1114" w:type="dxa"/>
            <w:hideMark/>
          </w:tcPr>
          <w:p w14:paraId="225A5F30"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115" w:type="dxa"/>
            <w:hideMark/>
          </w:tcPr>
          <w:p w14:paraId="00026A3E"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c>
          <w:tcPr>
            <w:tcW w:w="1114" w:type="dxa"/>
            <w:hideMark/>
          </w:tcPr>
          <w:p w14:paraId="77B269AB"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115" w:type="dxa"/>
            <w:hideMark/>
          </w:tcPr>
          <w:p w14:paraId="128CB837"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c>
          <w:tcPr>
            <w:tcW w:w="1114" w:type="dxa"/>
            <w:hideMark/>
          </w:tcPr>
          <w:p w14:paraId="3B83D765"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115" w:type="dxa"/>
            <w:hideMark/>
          </w:tcPr>
          <w:p w14:paraId="4BEB071F"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r>
      <w:tr w:rsidR="00986313" w:rsidRPr="00304456" w14:paraId="1704C62F" w14:textId="77777777" w:rsidTr="00986313">
        <w:trPr>
          <w:trHeight w:val="181"/>
          <w:jc w:val="center"/>
        </w:trPr>
        <w:tc>
          <w:tcPr>
            <w:tcW w:w="1952" w:type="dxa"/>
            <w:hideMark/>
          </w:tcPr>
          <w:p w14:paraId="6204D899"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T1</w:t>
            </w:r>
          </w:p>
        </w:tc>
        <w:tc>
          <w:tcPr>
            <w:tcW w:w="930" w:type="dxa"/>
            <w:hideMark/>
          </w:tcPr>
          <w:p w14:paraId="6EF654D9" w14:textId="77777777" w:rsidR="001919A1" w:rsidRPr="00304456" w:rsidRDefault="001919A1" w:rsidP="000C15A6">
            <w:pPr>
              <w:rPr>
                <w:rFonts w:ascii="Arial" w:hAnsi="Arial" w:cs="Arial"/>
                <w:sz w:val="19"/>
                <w:szCs w:val="19"/>
              </w:rPr>
            </w:pPr>
            <w:r w:rsidRPr="00304456">
              <w:rPr>
                <w:rFonts w:ascii="Arial" w:hAnsi="Arial" w:cs="Arial"/>
                <w:sz w:val="19"/>
                <w:szCs w:val="19"/>
              </w:rPr>
              <w:t>0.56</w:t>
            </w:r>
          </w:p>
        </w:tc>
        <w:tc>
          <w:tcPr>
            <w:tcW w:w="1109" w:type="dxa"/>
            <w:hideMark/>
          </w:tcPr>
          <w:p w14:paraId="7B21FEEA" w14:textId="77777777" w:rsidR="001919A1" w:rsidRPr="00304456" w:rsidRDefault="001919A1" w:rsidP="000C15A6">
            <w:pPr>
              <w:rPr>
                <w:rFonts w:ascii="Arial" w:hAnsi="Arial" w:cs="Arial"/>
                <w:sz w:val="19"/>
                <w:szCs w:val="19"/>
              </w:rPr>
            </w:pPr>
            <w:r w:rsidRPr="00304456">
              <w:rPr>
                <w:rFonts w:ascii="Arial" w:hAnsi="Arial" w:cs="Arial"/>
                <w:sz w:val="19"/>
                <w:szCs w:val="19"/>
              </w:rPr>
              <w:t>0.65</w:t>
            </w:r>
          </w:p>
        </w:tc>
        <w:tc>
          <w:tcPr>
            <w:tcW w:w="930" w:type="dxa"/>
            <w:hideMark/>
          </w:tcPr>
          <w:p w14:paraId="623D6166" w14:textId="77777777" w:rsidR="001919A1" w:rsidRPr="00304456" w:rsidRDefault="001919A1" w:rsidP="000C15A6">
            <w:pPr>
              <w:rPr>
                <w:rFonts w:ascii="Arial" w:hAnsi="Arial" w:cs="Arial"/>
                <w:sz w:val="19"/>
                <w:szCs w:val="19"/>
              </w:rPr>
            </w:pPr>
            <w:r w:rsidRPr="00304456">
              <w:rPr>
                <w:rFonts w:ascii="Arial" w:hAnsi="Arial" w:cs="Arial"/>
                <w:sz w:val="19"/>
                <w:szCs w:val="19"/>
              </w:rPr>
              <w:t>0.36</w:t>
            </w:r>
          </w:p>
        </w:tc>
        <w:tc>
          <w:tcPr>
            <w:tcW w:w="1205" w:type="dxa"/>
            <w:hideMark/>
          </w:tcPr>
          <w:p w14:paraId="67CE72C6" w14:textId="77777777" w:rsidR="001919A1" w:rsidRPr="00304456" w:rsidRDefault="001919A1" w:rsidP="000C15A6">
            <w:pPr>
              <w:rPr>
                <w:rFonts w:ascii="Arial" w:hAnsi="Arial" w:cs="Arial"/>
                <w:sz w:val="19"/>
                <w:szCs w:val="19"/>
              </w:rPr>
            </w:pPr>
            <w:r w:rsidRPr="00304456">
              <w:rPr>
                <w:rFonts w:ascii="Arial" w:hAnsi="Arial" w:cs="Arial"/>
                <w:sz w:val="19"/>
                <w:szCs w:val="19"/>
              </w:rPr>
              <w:t>0.43</w:t>
            </w:r>
          </w:p>
        </w:tc>
        <w:tc>
          <w:tcPr>
            <w:tcW w:w="1114" w:type="dxa"/>
            <w:hideMark/>
          </w:tcPr>
          <w:p w14:paraId="76160545" w14:textId="77777777" w:rsidR="001919A1" w:rsidRPr="00304456" w:rsidRDefault="001919A1" w:rsidP="000C15A6">
            <w:pPr>
              <w:rPr>
                <w:rFonts w:ascii="Arial" w:hAnsi="Arial" w:cs="Arial"/>
                <w:sz w:val="19"/>
                <w:szCs w:val="19"/>
              </w:rPr>
            </w:pPr>
            <w:r w:rsidRPr="00304456">
              <w:rPr>
                <w:rFonts w:ascii="Arial" w:hAnsi="Arial" w:cs="Arial"/>
                <w:sz w:val="19"/>
                <w:szCs w:val="19"/>
              </w:rPr>
              <w:t>5.20</w:t>
            </w:r>
          </w:p>
        </w:tc>
        <w:tc>
          <w:tcPr>
            <w:tcW w:w="1115" w:type="dxa"/>
            <w:hideMark/>
          </w:tcPr>
          <w:p w14:paraId="45D5251F" w14:textId="77777777" w:rsidR="001919A1" w:rsidRPr="00304456" w:rsidRDefault="001919A1" w:rsidP="000C15A6">
            <w:pPr>
              <w:rPr>
                <w:rFonts w:ascii="Arial" w:hAnsi="Arial" w:cs="Arial"/>
                <w:sz w:val="19"/>
                <w:szCs w:val="19"/>
              </w:rPr>
            </w:pPr>
            <w:r w:rsidRPr="00304456">
              <w:rPr>
                <w:rFonts w:ascii="Arial" w:hAnsi="Arial" w:cs="Arial"/>
                <w:sz w:val="19"/>
                <w:szCs w:val="19"/>
              </w:rPr>
              <w:t>6.17</w:t>
            </w:r>
          </w:p>
        </w:tc>
        <w:tc>
          <w:tcPr>
            <w:tcW w:w="1114" w:type="dxa"/>
            <w:hideMark/>
          </w:tcPr>
          <w:p w14:paraId="1CFDF63F" w14:textId="77777777" w:rsidR="001919A1" w:rsidRPr="00304456" w:rsidRDefault="001919A1" w:rsidP="000C15A6">
            <w:pPr>
              <w:rPr>
                <w:rFonts w:ascii="Arial" w:hAnsi="Arial" w:cs="Arial"/>
                <w:sz w:val="19"/>
                <w:szCs w:val="19"/>
              </w:rPr>
            </w:pPr>
            <w:r w:rsidRPr="00304456">
              <w:rPr>
                <w:rFonts w:ascii="Arial" w:hAnsi="Arial" w:cs="Arial"/>
                <w:sz w:val="19"/>
                <w:szCs w:val="19"/>
              </w:rPr>
              <w:t>2.07</w:t>
            </w:r>
          </w:p>
        </w:tc>
        <w:tc>
          <w:tcPr>
            <w:tcW w:w="1115" w:type="dxa"/>
            <w:hideMark/>
          </w:tcPr>
          <w:p w14:paraId="55DC9C83" w14:textId="77777777" w:rsidR="001919A1" w:rsidRPr="00304456" w:rsidRDefault="001919A1" w:rsidP="000C15A6">
            <w:pPr>
              <w:rPr>
                <w:rFonts w:ascii="Arial" w:hAnsi="Arial" w:cs="Arial"/>
                <w:sz w:val="19"/>
                <w:szCs w:val="19"/>
              </w:rPr>
            </w:pPr>
            <w:r w:rsidRPr="00304456">
              <w:rPr>
                <w:rFonts w:ascii="Arial" w:hAnsi="Arial" w:cs="Arial"/>
                <w:sz w:val="19"/>
                <w:szCs w:val="19"/>
              </w:rPr>
              <w:t>2.74</w:t>
            </w:r>
          </w:p>
        </w:tc>
        <w:tc>
          <w:tcPr>
            <w:tcW w:w="1114" w:type="dxa"/>
            <w:hideMark/>
          </w:tcPr>
          <w:p w14:paraId="0B6D2E53" w14:textId="77777777" w:rsidR="001919A1" w:rsidRPr="00304456" w:rsidRDefault="001919A1" w:rsidP="000C15A6">
            <w:pPr>
              <w:rPr>
                <w:rFonts w:ascii="Arial" w:hAnsi="Arial" w:cs="Arial"/>
                <w:sz w:val="19"/>
                <w:szCs w:val="19"/>
              </w:rPr>
            </w:pPr>
            <w:r w:rsidRPr="00304456">
              <w:rPr>
                <w:rFonts w:ascii="Arial" w:hAnsi="Arial" w:cs="Arial"/>
                <w:sz w:val="19"/>
                <w:szCs w:val="19"/>
              </w:rPr>
              <w:t>5.13</w:t>
            </w:r>
          </w:p>
        </w:tc>
        <w:tc>
          <w:tcPr>
            <w:tcW w:w="1115" w:type="dxa"/>
            <w:hideMark/>
          </w:tcPr>
          <w:p w14:paraId="7696ECBB" w14:textId="77777777" w:rsidR="001919A1" w:rsidRPr="00304456" w:rsidRDefault="001919A1" w:rsidP="000C15A6">
            <w:pPr>
              <w:rPr>
                <w:rFonts w:ascii="Arial" w:hAnsi="Arial" w:cs="Arial"/>
                <w:sz w:val="19"/>
                <w:szCs w:val="19"/>
              </w:rPr>
            </w:pPr>
            <w:r w:rsidRPr="00304456">
              <w:rPr>
                <w:rFonts w:ascii="Arial" w:hAnsi="Arial" w:cs="Arial"/>
                <w:sz w:val="19"/>
                <w:szCs w:val="19"/>
              </w:rPr>
              <w:t>6.02</w:t>
            </w:r>
          </w:p>
        </w:tc>
      </w:tr>
      <w:tr w:rsidR="00986313" w:rsidRPr="00304456" w14:paraId="4BDA1DD0" w14:textId="77777777" w:rsidTr="00986313">
        <w:trPr>
          <w:trHeight w:val="192"/>
          <w:jc w:val="center"/>
        </w:trPr>
        <w:tc>
          <w:tcPr>
            <w:tcW w:w="1952" w:type="dxa"/>
            <w:hideMark/>
          </w:tcPr>
          <w:p w14:paraId="2D33C37B"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T2</w:t>
            </w:r>
          </w:p>
        </w:tc>
        <w:tc>
          <w:tcPr>
            <w:tcW w:w="930" w:type="dxa"/>
            <w:hideMark/>
          </w:tcPr>
          <w:p w14:paraId="35DF0752" w14:textId="77777777" w:rsidR="001919A1" w:rsidRPr="00304456" w:rsidRDefault="001919A1" w:rsidP="000C15A6">
            <w:pPr>
              <w:rPr>
                <w:rFonts w:ascii="Arial" w:hAnsi="Arial" w:cs="Arial"/>
                <w:sz w:val="19"/>
                <w:szCs w:val="19"/>
              </w:rPr>
            </w:pPr>
            <w:r w:rsidRPr="00304456">
              <w:rPr>
                <w:rFonts w:ascii="Arial" w:hAnsi="Arial" w:cs="Arial"/>
                <w:sz w:val="19"/>
                <w:szCs w:val="19"/>
              </w:rPr>
              <w:t>0.55</w:t>
            </w:r>
          </w:p>
        </w:tc>
        <w:tc>
          <w:tcPr>
            <w:tcW w:w="1109" w:type="dxa"/>
            <w:hideMark/>
          </w:tcPr>
          <w:p w14:paraId="4828B320" w14:textId="77777777" w:rsidR="001919A1" w:rsidRPr="00304456" w:rsidRDefault="001919A1" w:rsidP="000C15A6">
            <w:pPr>
              <w:rPr>
                <w:rFonts w:ascii="Arial" w:hAnsi="Arial" w:cs="Arial"/>
                <w:sz w:val="19"/>
                <w:szCs w:val="19"/>
              </w:rPr>
            </w:pPr>
            <w:r w:rsidRPr="00304456">
              <w:rPr>
                <w:rFonts w:ascii="Arial" w:hAnsi="Arial" w:cs="Arial"/>
                <w:sz w:val="19"/>
                <w:szCs w:val="19"/>
              </w:rPr>
              <w:t>0.65</w:t>
            </w:r>
          </w:p>
        </w:tc>
        <w:tc>
          <w:tcPr>
            <w:tcW w:w="930" w:type="dxa"/>
            <w:hideMark/>
          </w:tcPr>
          <w:p w14:paraId="5C6CA066" w14:textId="77777777" w:rsidR="001919A1" w:rsidRPr="00304456" w:rsidRDefault="001919A1" w:rsidP="000C15A6">
            <w:pPr>
              <w:rPr>
                <w:rFonts w:ascii="Arial" w:hAnsi="Arial" w:cs="Arial"/>
                <w:sz w:val="19"/>
                <w:szCs w:val="19"/>
              </w:rPr>
            </w:pPr>
            <w:r w:rsidRPr="00304456">
              <w:rPr>
                <w:rFonts w:ascii="Arial" w:hAnsi="Arial" w:cs="Arial"/>
                <w:sz w:val="19"/>
                <w:szCs w:val="19"/>
              </w:rPr>
              <w:t>0.32</w:t>
            </w:r>
          </w:p>
        </w:tc>
        <w:tc>
          <w:tcPr>
            <w:tcW w:w="1205" w:type="dxa"/>
            <w:hideMark/>
          </w:tcPr>
          <w:p w14:paraId="4E5257B9" w14:textId="77777777" w:rsidR="001919A1" w:rsidRPr="00304456" w:rsidRDefault="001919A1" w:rsidP="000C15A6">
            <w:pPr>
              <w:rPr>
                <w:rFonts w:ascii="Arial" w:hAnsi="Arial" w:cs="Arial"/>
                <w:sz w:val="19"/>
                <w:szCs w:val="19"/>
              </w:rPr>
            </w:pPr>
            <w:r w:rsidRPr="00304456">
              <w:rPr>
                <w:rFonts w:ascii="Arial" w:hAnsi="Arial" w:cs="Arial"/>
                <w:sz w:val="19"/>
                <w:szCs w:val="19"/>
              </w:rPr>
              <w:t>0.39</w:t>
            </w:r>
          </w:p>
        </w:tc>
        <w:tc>
          <w:tcPr>
            <w:tcW w:w="1114" w:type="dxa"/>
            <w:hideMark/>
          </w:tcPr>
          <w:p w14:paraId="47FC38E9" w14:textId="77777777" w:rsidR="001919A1" w:rsidRPr="00304456" w:rsidRDefault="001919A1" w:rsidP="000C15A6">
            <w:pPr>
              <w:rPr>
                <w:rFonts w:ascii="Arial" w:hAnsi="Arial" w:cs="Arial"/>
                <w:sz w:val="19"/>
                <w:szCs w:val="19"/>
              </w:rPr>
            </w:pPr>
            <w:r w:rsidRPr="00304456">
              <w:rPr>
                <w:rFonts w:ascii="Arial" w:hAnsi="Arial" w:cs="Arial"/>
                <w:sz w:val="19"/>
                <w:szCs w:val="19"/>
              </w:rPr>
              <w:t>5.00</w:t>
            </w:r>
          </w:p>
        </w:tc>
        <w:tc>
          <w:tcPr>
            <w:tcW w:w="1115" w:type="dxa"/>
            <w:hideMark/>
          </w:tcPr>
          <w:p w14:paraId="32202148" w14:textId="77777777" w:rsidR="001919A1" w:rsidRPr="00304456" w:rsidRDefault="001919A1" w:rsidP="000C15A6">
            <w:pPr>
              <w:rPr>
                <w:rFonts w:ascii="Arial" w:hAnsi="Arial" w:cs="Arial"/>
                <w:sz w:val="19"/>
                <w:szCs w:val="19"/>
              </w:rPr>
            </w:pPr>
            <w:r w:rsidRPr="00304456">
              <w:rPr>
                <w:rFonts w:ascii="Arial" w:hAnsi="Arial" w:cs="Arial"/>
                <w:sz w:val="19"/>
                <w:szCs w:val="19"/>
              </w:rPr>
              <w:t>5.97</w:t>
            </w:r>
          </w:p>
        </w:tc>
        <w:tc>
          <w:tcPr>
            <w:tcW w:w="1114" w:type="dxa"/>
            <w:hideMark/>
          </w:tcPr>
          <w:p w14:paraId="15A98A72" w14:textId="77777777" w:rsidR="001919A1" w:rsidRPr="00304456" w:rsidRDefault="001919A1" w:rsidP="000C15A6">
            <w:pPr>
              <w:rPr>
                <w:rFonts w:ascii="Arial" w:hAnsi="Arial" w:cs="Arial"/>
                <w:sz w:val="19"/>
                <w:szCs w:val="19"/>
              </w:rPr>
            </w:pPr>
            <w:r w:rsidRPr="00304456">
              <w:rPr>
                <w:rFonts w:ascii="Arial" w:hAnsi="Arial" w:cs="Arial"/>
                <w:sz w:val="19"/>
                <w:szCs w:val="19"/>
              </w:rPr>
              <w:t>1.95</w:t>
            </w:r>
          </w:p>
        </w:tc>
        <w:tc>
          <w:tcPr>
            <w:tcW w:w="1115" w:type="dxa"/>
            <w:hideMark/>
          </w:tcPr>
          <w:p w14:paraId="2430EF3D" w14:textId="77777777" w:rsidR="001919A1" w:rsidRPr="00304456" w:rsidRDefault="001919A1" w:rsidP="000C15A6">
            <w:pPr>
              <w:rPr>
                <w:rFonts w:ascii="Arial" w:hAnsi="Arial" w:cs="Arial"/>
                <w:sz w:val="19"/>
                <w:szCs w:val="19"/>
              </w:rPr>
            </w:pPr>
            <w:r w:rsidRPr="00304456">
              <w:rPr>
                <w:rFonts w:ascii="Arial" w:hAnsi="Arial" w:cs="Arial"/>
                <w:sz w:val="19"/>
                <w:szCs w:val="19"/>
              </w:rPr>
              <w:t>2.62</w:t>
            </w:r>
          </w:p>
        </w:tc>
        <w:tc>
          <w:tcPr>
            <w:tcW w:w="1114" w:type="dxa"/>
            <w:hideMark/>
          </w:tcPr>
          <w:p w14:paraId="0456B701" w14:textId="77777777" w:rsidR="001919A1" w:rsidRPr="00304456" w:rsidRDefault="001919A1" w:rsidP="000C15A6">
            <w:pPr>
              <w:rPr>
                <w:rFonts w:ascii="Arial" w:hAnsi="Arial" w:cs="Arial"/>
                <w:sz w:val="19"/>
                <w:szCs w:val="19"/>
              </w:rPr>
            </w:pPr>
            <w:r w:rsidRPr="00304456">
              <w:rPr>
                <w:rFonts w:ascii="Arial" w:hAnsi="Arial" w:cs="Arial"/>
                <w:sz w:val="19"/>
                <w:szCs w:val="19"/>
              </w:rPr>
              <w:t>5.72</w:t>
            </w:r>
          </w:p>
        </w:tc>
        <w:tc>
          <w:tcPr>
            <w:tcW w:w="1115" w:type="dxa"/>
            <w:hideMark/>
          </w:tcPr>
          <w:p w14:paraId="0DB74B8D" w14:textId="77777777" w:rsidR="001919A1" w:rsidRPr="00304456" w:rsidRDefault="001919A1" w:rsidP="000C15A6">
            <w:pPr>
              <w:rPr>
                <w:rFonts w:ascii="Arial" w:hAnsi="Arial" w:cs="Arial"/>
                <w:sz w:val="19"/>
                <w:szCs w:val="19"/>
              </w:rPr>
            </w:pPr>
            <w:r w:rsidRPr="00304456">
              <w:rPr>
                <w:rFonts w:ascii="Arial" w:hAnsi="Arial" w:cs="Arial"/>
                <w:sz w:val="19"/>
                <w:szCs w:val="19"/>
              </w:rPr>
              <w:t>6.61</w:t>
            </w:r>
          </w:p>
        </w:tc>
      </w:tr>
      <w:tr w:rsidR="00986313" w:rsidRPr="00304456" w14:paraId="72F16611" w14:textId="77777777" w:rsidTr="00986313">
        <w:trPr>
          <w:trHeight w:val="181"/>
          <w:jc w:val="center"/>
        </w:trPr>
        <w:tc>
          <w:tcPr>
            <w:tcW w:w="1952" w:type="dxa"/>
            <w:hideMark/>
          </w:tcPr>
          <w:p w14:paraId="09B69A3E"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T3</w:t>
            </w:r>
          </w:p>
        </w:tc>
        <w:tc>
          <w:tcPr>
            <w:tcW w:w="930" w:type="dxa"/>
            <w:hideMark/>
          </w:tcPr>
          <w:p w14:paraId="3D4802A8" w14:textId="77777777" w:rsidR="001919A1" w:rsidRPr="00304456" w:rsidRDefault="001919A1" w:rsidP="000C15A6">
            <w:pPr>
              <w:rPr>
                <w:rFonts w:ascii="Arial" w:hAnsi="Arial" w:cs="Arial"/>
                <w:sz w:val="19"/>
                <w:szCs w:val="19"/>
              </w:rPr>
            </w:pPr>
            <w:r w:rsidRPr="00304456">
              <w:rPr>
                <w:rFonts w:ascii="Arial" w:hAnsi="Arial" w:cs="Arial"/>
                <w:sz w:val="19"/>
                <w:szCs w:val="19"/>
              </w:rPr>
              <w:t>0.53</w:t>
            </w:r>
          </w:p>
        </w:tc>
        <w:tc>
          <w:tcPr>
            <w:tcW w:w="1109" w:type="dxa"/>
            <w:hideMark/>
          </w:tcPr>
          <w:p w14:paraId="0E9AC179" w14:textId="77777777" w:rsidR="001919A1" w:rsidRPr="00304456" w:rsidRDefault="001919A1" w:rsidP="000C15A6">
            <w:pPr>
              <w:rPr>
                <w:rFonts w:ascii="Arial" w:hAnsi="Arial" w:cs="Arial"/>
                <w:sz w:val="19"/>
                <w:szCs w:val="19"/>
              </w:rPr>
            </w:pPr>
            <w:r w:rsidRPr="00304456">
              <w:rPr>
                <w:rFonts w:ascii="Arial" w:hAnsi="Arial" w:cs="Arial"/>
                <w:sz w:val="19"/>
                <w:szCs w:val="19"/>
              </w:rPr>
              <w:t>0.63</w:t>
            </w:r>
          </w:p>
        </w:tc>
        <w:tc>
          <w:tcPr>
            <w:tcW w:w="930" w:type="dxa"/>
            <w:hideMark/>
          </w:tcPr>
          <w:p w14:paraId="61FCFBA6" w14:textId="77777777" w:rsidR="001919A1" w:rsidRPr="00304456" w:rsidRDefault="001919A1" w:rsidP="000C15A6">
            <w:pPr>
              <w:rPr>
                <w:rFonts w:ascii="Arial" w:hAnsi="Arial" w:cs="Arial"/>
                <w:sz w:val="19"/>
                <w:szCs w:val="19"/>
              </w:rPr>
            </w:pPr>
            <w:r w:rsidRPr="00304456">
              <w:rPr>
                <w:rFonts w:ascii="Arial" w:hAnsi="Arial" w:cs="Arial"/>
                <w:sz w:val="19"/>
                <w:szCs w:val="19"/>
              </w:rPr>
              <w:t>0.29</w:t>
            </w:r>
          </w:p>
        </w:tc>
        <w:tc>
          <w:tcPr>
            <w:tcW w:w="1205" w:type="dxa"/>
            <w:hideMark/>
          </w:tcPr>
          <w:p w14:paraId="414EEE17" w14:textId="77777777" w:rsidR="001919A1" w:rsidRPr="00304456" w:rsidRDefault="001919A1" w:rsidP="000C15A6">
            <w:pPr>
              <w:rPr>
                <w:rFonts w:ascii="Arial" w:hAnsi="Arial" w:cs="Arial"/>
                <w:sz w:val="19"/>
                <w:szCs w:val="19"/>
              </w:rPr>
            </w:pPr>
            <w:r w:rsidRPr="00304456">
              <w:rPr>
                <w:rFonts w:ascii="Arial" w:hAnsi="Arial" w:cs="Arial"/>
                <w:sz w:val="19"/>
                <w:szCs w:val="19"/>
              </w:rPr>
              <w:t>0.36</w:t>
            </w:r>
          </w:p>
        </w:tc>
        <w:tc>
          <w:tcPr>
            <w:tcW w:w="1114" w:type="dxa"/>
            <w:hideMark/>
          </w:tcPr>
          <w:p w14:paraId="0C10B995" w14:textId="77777777" w:rsidR="001919A1" w:rsidRPr="00304456" w:rsidRDefault="001919A1" w:rsidP="000C15A6">
            <w:pPr>
              <w:rPr>
                <w:rFonts w:ascii="Arial" w:hAnsi="Arial" w:cs="Arial"/>
                <w:sz w:val="19"/>
                <w:szCs w:val="19"/>
              </w:rPr>
            </w:pPr>
            <w:r w:rsidRPr="00304456">
              <w:rPr>
                <w:rFonts w:ascii="Arial" w:hAnsi="Arial" w:cs="Arial"/>
                <w:sz w:val="19"/>
                <w:szCs w:val="19"/>
              </w:rPr>
              <w:t>5.09</w:t>
            </w:r>
          </w:p>
        </w:tc>
        <w:tc>
          <w:tcPr>
            <w:tcW w:w="1115" w:type="dxa"/>
            <w:hideMark/>
          </w:tcPr>
          <w:p w14:paraId="78AC38B5" w14:textId="77777777" w:rsidR="001919A1" w:rsidRPr="00304456" w:rsidRDefault="001919A1" w:rsidP="000C15A6">
            <w:pPr>
              <w:rPr>
                <w:rFonts w:ascii="Arial" w:hAnsi="Arial" w:cs="Arial"/>
                <w:sz w:val="19"/>
                <w:szCs w:val="19"/>
              </w:rPr>
            </w:pPr>
            <w:r w:rsidRPr="00304456">
              <w:rPr>
                <w:rFonts w:ascii="Arial" w:hAnsi="Arial" w:cs="Arial"/>
                <w:sz w:val="19"/>
                <w:szCs w:val="19"/>
              </w:rPr>
              <w:t>6.06</w:t>
            </w:r>
          </w:p>
        </w:tc>
        <w:tc>
          <w:tcPr>
            <w:tcW w:w="1114" w:type="dxa"/>
            <w:hideMark/>
          </w:tcPr>
          <w:p w14:paraId="02085EB6" w14:textId="77777777" w:rsidR="001919A1" w:rsidRPr="00304456" w:rsidRDefault="001919A1" w:rsidP="000C15A6">
            <w:pPr>
              <w:rPr>
                <w:rFonts w:ascii="Arial" w:hAnsi="Arial" w:cs="Arial"/>
                <w:sz w:val="19"/>
                <w:szCs w:val="19"/>
              </w:rPr>
            </w:pPr>
            <w:r w:rsidRPr="00304456">
              <w:rPr>
                <w:rFonts w:ascii="Arial" w:hAnsi="Arial" w:cs="Arial"/>
                <w:sz w:val="19"/>
                <w:szCs w:val="19"/>
              </w:rPr>
              <w:t>2.13</w:t>
            </w:r>
          </w:p>
        </w:tc>
        <w:tc>
          <w:tcPr>
            <w:tcW w:w="1115" w:type="dxa"/>
            <w:hideMark/>
          </w:tcPr>
          <w:p w14:paraId="16260F69" w14:textId="77777777" w:rsidR="001919A1" w:rsidRPr="00304456" w:rsidRDefault="001919A1" w:rsidP="000C15A6">
            <w:pPr>
              <w:rPr>
                <w:rFonts w:ascii="Arial" w:hAnsi="Arial" w:cs="Arial"/>
                <w:sz w:val="19"/>
                <w:szCs w:val="19"/>
              </w:rPr>
            </w:pPr>
            <w:r w:rsidRPr="00304456">
              <w:rPr>
                <w:rFonts w:ascii="Arial" w:hAnsi="Arial" w:cs="Arial"/>
                <w:sz w:val="19"/>
                <w:szCs w:val="19"/>
              </w:rPr>
              <w:t>2.80</w:t>
            </w:r>
          </w:p>
        </w:tc>
        <w:tc>
          <w:tcPr>
            <w:tcW w:w="1114" w:type="dxa"/>
            <w:hideMark/>
          </w:tcPr>
          <w:p w14:paraId="4D29F7D4" w14:textId="77777777" w:rsidR="001919A1" w:rsidRPr="00304456" w:rsidRDefault="001919A1" w:rsidP="000C15A6">
            <w:pPr>
              <w:rPr>
                <w:rFonts w:ascii="Arial" w:hAnsi="Arial" w:cs="Arial"/>
                <w:sz w:val="19"/>
                <w:szCs w:val="19"/>
              </w:rPr>
            </w:pPr>
            <w:r w:rsidRPr="00304456">
              <w:rPr>
                <w:rFonts w:ascii="Arial" w:hAnsi="Arial" w:cs="Arial"/>
                <w:sz w:val="19"/>
                <w:szCs w:val="19"/>
              </w:rPr>
              <w:t>6.28</w:t>
            </w:r>
          </w:p>
        </w:tc>
        <w:tc>
          <w:tcPr>
            <w:tcW w:w="1115" w:type="dxa"/>
            <w:hideMark/>
          </w:tcPr>
          <w:p w14:paraId="5E1551D6" w14:textId="77777777" w:rsidR="001919A1" w:rsidRPr="00304456" w:rsidRDefault="001919A1" w:rsidP="000C15A6">
            <w:pPr>
              <w:rPr>
                <w:rFonts w:ascii="Arial" w:hAnsi="Arial" w:cs="Arial"/>
                <w:sz w:val="19"/>
                <w:szCs w:val="19"/>
              </w:rPr>
            </w:pPr>
            <w:r w:rsidRPr="00304456">
              <w:rPr>
                <w:rFonts w:ascii="Arial" w:hAnsi="Arial" w:cs="Arial"/>
                <w:sz w:val="19"/>
                <w:szCs w:val="19"/>
              </w:rPr>
              <w:t>7.17</w:t>
            </w:r>
          </w:p>
        </w:tc>
      </w:tr>
      <w:tr w:rsidR="00986313" w:rsidRPr="00304456" w14:paraId="1F813B4B" w14:textId="77777777" w:rsidTr="00986313">
        <w:trPr>
          <w:trHeight w:val="192"/>
          <w:jc w:val="center"/>
        </w:trPr>
        <w:tc>
          <w:tcPr>
            <w:tcW w:w="1952" w:type="dxa"/>
            <w:hideMark/>
          </w:tcPr>
          <w:p w14:paraId="31E58686"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T4</w:t>
            </w:r>
          </w:p>
        </w:tc>
        <w:tc>
          <w:tcPr>
            <w:tcW w:w="930" w:type="dxa"/>
            <w:hideMark/>
          </w:tcPr>
          <w:p w14:paraId="4D668F55" w14:textId="77777777" w:rsidR="001919A1" w:rsidRPr="00304456" w:rsidRDefault="001919A1" w:rsidP="000C15A6">
            <w:pPr>
              <w:rPr>
                <w:rFonts w:ascii="Arial" w:hAnsi="Arial" w:cs="Arial"/>
                <w:sz w:val="19"/>
                <w:szCs w:val="19"/>
              </w:rPr>
            </w:pPr>
            <w:r w:rsidRPr="00304456">
              <w:rPr>
                <w:rFonts w:ascii="Arial" w:hAnsi="Arial" w:cs="Arial"/>
                <w:sz w:val="19"/>
                <w:szCs w:val="19"/>
              </w:rPr>
              <w:t>0.51</w:t>
            </w:r>
          </w:p>
        </w:tc>
        <w:tc>
          <w:tcPr>
            <w:tcW w:w="1109" w:type="dxa"/>
            <w:hideMark/>
          </w:tcPr>
          <w:p w14:paraId="729582BF" w14:textId="77777777" w:rsidR="001919A1" w:rsidRPr="00304456" w:rsidRDefault="001919A1" w:rsidP="000C15A6">
            <w:pPr>
              <w:rPr>
                <w:rFonts w:ascii="Arial" w:hAnsi="Arial" w:cs="Arial"/>
                <w:sz w:val="19"/>
                <w:szCs w:val="19"/>
              </w:rPr>
            </w:pPr>
            <w:r w:rsidRPr="00304456">
              <w:rPr>
                <w:rFonts w:ascii="Arial" w:hAnsi="Arial" w:cs="Arial"/>
                <w:sz w:val="19"/>
                <w:szCs w:val="19"/>
              </w:rPr>
              <w:t>0.61</w:t>
            </w:r>
          </w:p>
        </w:tc>
        <w:tc>
          <w:tcPr>
            <w:tcW w:w="930" w:type="dxa"/>
            <w:hideMark/>
          </w:tcPr>
          <w:p w14:paraId="6CC5D58A" w14:textId="77777777" w:rsidR="001919A1" w:rsidRPr="00304456" w:rsidRDefault="001919A1" w:rsidP="000C15A6">
            <w:pPr>
              <w:rPr>
                <w:rFonts w:ascii="Arial" w:hAnsi="Arial" w:cs="Arial"/>
                <w:sz w:val="19"/>
                <w:szCs w:val="19"/>
              </w:rPr>
            </w:pPr>
            <w:r w:rsidRPr="00304456">
              <w:rPr>
                <w:rFonts w:ascii="Arial" w:hAnsi="Arial" w:cs="Arial"/>
                <w:sz w:val="19"/>
                <w:szCs w:val="19"/>
              </w:rPr>
              <w:t>0.26</w:t>
            </w:r>
          </w:p>
        </w:tc>
        <w:tc>
          <w:tcPr>
            <w:tcW w:w="1205" w:type="dxa"/>
            <w:hideMark/>
          </w:tcPr>
          <w:p w14:paraId="7C9E0E95" w14:textId="77777777" w:rsidR="001919A1" w:rsidRPr="00304456" w:rsidRDefault="001919A1" w:rsidP="000C15A6">
            <w:pPr>
              <w:rPr>
                <w:rFonts w:ascii="Arial" w:hAnsi="Arial" w:cs="Arial"/>
                <w:sz w:val="19"/>
                <w:szCs w:val="19"/>
              </w:rPr>
            </w:pPr>
            <w:r w:rsidRPr="00304456">
              <w:rPr>
                <w:rFonts w:ascii="Arial" w:hAnsi="Arial" w:cs="Arial"/>
                <w:sz w:val="19"/>
                <w:szCs w:val="19"/>
              </w:rPr>
              <w:t>0.34</w:t>
            </w:r>
          </w:p>
        </w:tc>
        <w:tc>
          <w:tcPr>
            <w:tcW w:w="1114" w:type="dxa"/>
            <w:hideMark/>
          </w:tcPr>
          <w:p w14:paraId="56A26948" w14:textId="77777777" w:rsidR="001919A1" w:rsidRPr="00304456" w:rsidRDefault="001919A1" w:rsidP="000C15A6">
            <w:pPr>
              <w:rPr>
                <w:rFonts w:ascii="Arial" w:hAnsi="Arial" w:cs="Arial"/>
                <w:sz w:val="19"/>
                <w:szCs w:val="19"/>
              </w:rPr>
            </w:pPr>
            <w:r w:rsidRPr="00304456">
              <w:rPr>
                <w:rFonts w:ascii="Arial" w:hAnsi="Arial" w:cs="Arial"/>
                <w:sz w:val="19"/>
                <w:szCs w:val="19"/>
              </w:rPr>
              <w:t>5.07</w:t>
            </w:r>
          </w:p>
        </w:tc>
        <w:tc>
          <w:tcPr>
            <w:tcW w:w="1115" w:type="dxa"/>
            <w:hideMark/>
          </w:tcPr>
          <w:p w14:paraId="2FADD270" w14:textId="77777777" w:rsidR="001919A1" w:rsidRPr="00304456" w:rsidRDefault="001919A1" w:rsidP="000C15A6">
            <w:pPr>
              <w:rPr>
                <w:rFonts w:ascii="Arial" w:hAnsi="Arial" w:cs="Arial"/>
                <w:sz w:val="19"/>
                <w:szCs w:val="19"/>
              </w:rPr>
            </w:pPr>
            <w:r w:rsidRPr="00304456">
              <w:rPr>
                <w:rFonts w:ascii="Arial" w:hAnsi="Arial" w:cs="Arial"/>
                <w:sz w:val="19"/>
                <w:szCs w:val="19"/>
              </w:rPr>
              <w:t>6.04</w:t>
            </w:r>
          </w:p>
        </w:tc>
        <w:tc>
          <w:tcPr>
            <w:tcW w:w="1114" w:type="dxa"/>
            <w:hideMark/>
          </w:tcPr>
          <w:p w14:paraId="3A6EE004" w14:textId="77777777" w:rsidR="001919A1" w:rsidRPr="00304456" w:rsidRDefault="001919A1" w:rsidP="000C15A6">
            <w:pPr>
              <w:rPr>
                <w:rFonts w:ascii="Arial" w:hAnsi="Arial" w:cs="Arial"/>
                <w:sz w:val="19"/>
                <w:szCs w:val="19"/>
              </w:rPr>
            </w:pPr>
            <w:r w:rsidRPr="00304456">
              <w:rPr>
                <w:rFonts w:ascii="Arial" w:hAnsi="Arial" w:cs="Arial"/>
                <w:sz w:val="19"/>
                <w:szCs w:val="19"/>
              </w:rPr>
              <w:t>2.11</w:t>
            </w:r>
          </w:p>
        </w:tc>
        <w:tc>
          <w:tcPr>
            <w:tcW w:w="1115" w:type="dxa"/>
            <w:hideMark/>
          </w:tcPr>
          <w:p w14:paraId="4A94BE50" w14:textId="77777777" w:rsidR="001919A1" w:rsidRPr="00304456" w:rsidRDefault="001919A1" w:rsidP="000C15A6">
            <w:pPr>
              <w:rPr>
                <w:rFonts w:ascii="Arial" w:hAnsi="Arial" w:cs="Arial"/>
                <w:sz w:val="19"/>
                <w:szCs w:val="19"/>
              </w:rPr>
            </w:pPr>
            <w:r w:rsidRPr="00304456">
              <w:rPr>
                <w:rFonts w:ascii="Arial" w:hAnsi="Arial" w:cs="Arial"/>
                <w:sz w:val="19"/>
                <w:szCs w:val="19"/>
              </w:rPr>
              <w:t>2.78</w:t>
            </w:r>
          </w:p>
        </w:tc>
        <w:tc>
          <w:tcPr>
            <w:tcW w:w="1114" w:type="dxa"/>
            <w:hideMark/>
          </w:tcPr>
          <w:p w14:paraId="4755DA21" w14:textId="77777777" w:rsidR="001919A1" w:rsidRPr="00304456" w:rsidRDefault="001919A1" w:rsidP="000C15A6">
            <w:pPr>
              <w:rPr>
                <w:rFonts w:ascii="Arial" w:hAnsi="Arial" w:cs="Arial"/>
                <w:sz w:val="19"/>
                <w:szCs w:val="19"/>
              </w:rPr>
            </w:pPr>
            <w:r w:rsidRPr="00304456">
              <w:rPr>
                <w:rFonts w:ascii="Arial" w:hAnsi="Arial" w:cs="Arial"/>
                <w:sz w:val="19"/>
                <w:szCs w:val="19"/>
              </w:rPr>
              <w:t>7.09</w:t>
            </w:r>
          </w:p>
        </w:tc>
        <w:tc>
          <w:tcPr>
            <w:tcW w:w="1115" w:type="dxa"/>
            <w:hideMark/>
          </w:tcPr>
          <w:p w14:paraId="439E0060" w14:textId="77777777" w:rsidR="001919A1" w:rsidRPr="00304456" w:rsidRDefault="001919A1" w:rsidP="000C15A6">
            <w:pPr>
              <w:rPr>
                <w:rFonts w:ascii="Arial" w:hAnsi="Arial" w:cs="Arial"/>
                <w:sz w:val="19"/>
                <w:szCs w:val="19"/>
              </w:rPr>
            </w:pPr>
            <w:r w:rsidRPr="00304456">
              <w:rPr>
                <w:rFonts w:ascii="Arial" w:hAnsi="Arial" w:cs="Arial"/>
                <w:sz w:val="19"/>
                <w:szCs w:val="19"/>
              </w:rPr>
              <w:t>7.99</w:t>
            </w:r>
          </w:p>
        </w:tc>
      </w:tr>
      <w:tr w:rsidR="00986313" w:rsidRPr="00304456" w14:paraId="3AF9E58D" w14:textId="77777777" w:rsidTr="00986313">
        <w:trPr>
          <w:trHeight w:val="181"/>
          <w:jc w:val="center"/>
        </w:trPr>
        <w:tc>
          <w:tcPr>
            <w:tcW w:w="1952" w:type="dxa"/>
            <w:hideMark/>
          </w:tcPr>
          <w:p w14:paraId="3BCC6C9C"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T5</w:t>
            </w:r>
          </w:p>
        </w:tc>
        <w:tc>
          <w:tcPr>
            <w:tcW w:w="930" w:type="dxa"/>
            <w:hideMark/>
          </w:tcPr>
          <w:p w14:paraId="2C6F77A3" w14:textId="77777777" w:rsidR="001919A1" w:rsidRPr="00304456" w:rsidRDefault="001919A1" w:rsidP="000C15A6">
            <w:pPr>
              <w:rPr>
                <w:rFonts w:ascii="Arial" w:hAnsi="Arial" w:cs="Arial"/>
                <w:sz w:val="19"/>
                <w:szCs w:val="19"/>
              </w:rPr>
            </w:pPr>
            <w:r w:rsidRPr="00304456">
              <w:rPr>
                <w:rFonts w:ascii="Arial" w:hAnsi="Arial" w:cs="Arial"/>
                <w:sz w:val="19"/>
                <w:szCs w:val="19"/>
              </w:rPr>
              <w:t>0.65</w:t>
            </w:r>
          </w:p>
        </w:tc>
        <w:tc>
          <w:tcPr>
            <w:tcW w:w="1109" w:type="dxa"/>
            <w:hideMark/>
          </w:tcPr>
          <w:p w14:paraId="4B4D6F52" w14:textId="77777777" w:rsidR="001919A1" w:rsidRPr="00304456" w:rsidRDefault="001919A1" w:rsidP="000C15A6">
            <w:pPr>
              <w:rPr>
                <w:rFonts w:ascii="Arial" w:hAnsi="Arial" w:cs="Arial"/>
                <w:sz w:val="19"/>
                <w:szCs w:val="19"/>
              </w:rPr>
            </w:pPr>
            <w:r w:rsidRPr="00304456">
              <w:rPr>
                <w:rFonts w:ascii="Arial" w:hAnsi="Arial" w:cs="Arial"/>
                <w:sz w:val="19"/>
                <w:szCs w:val="19"/>
              </w:rPr>
              <w:t>0.74</w:t>
            </w:r>
          </w:p>
        </w:tc>
        <w:tc>
          <w:tcPr>
            <w:tcW w:w="930" w:type="dxa"/>
            <w:hideMark/>
          </w:tcPr>
          <w:p w14:paraId="74B48516" w14:textId="77777777" w:rsidR="001919A1" w:rsidRPr="00304456" w:rsidRDefault="001919A1" w:rsidP="000C15A6">
            <w:pPr>
              <w:rPr>
                <w:rFonts w:ascii="Arial" w:hAnsi="Arial" w:cs="Arial"/>
                <w:sz w:val="19"/>
                <w:szCs w:val="19"/>
              </w:rPr>
            </w:pPr>
            <w:r w:rsidRPr="00304456">
              <w:rPr>
                <w:rFonts w:ascii="Arial" w:hAnsi="Arial" w:cs="Arial"/>
                <w:sz w:val="19"/>
                <w:szCs w:val="19"/>
              </w:rPr>
              <w:t>0.31</w:t>
            </w:r>
          </w:p>
        </w:tc>
        <w:tc>
          <w:tcPr>
            <w:tcW w:w="1205" w:type="dxa"/>
            <w:hideMark/>
          </w:tcPr>
          <w:p w14:paraId="4C629733" w14:textId="77777777" w:rsidR="001919A1" w:rsidRPr="00304456" w:rsidRDefault="001919A1" w:rsidP="000C15A6">
            <w:pPr>
              <w:rPr>
                <w:rFonts w:ascii="Arial" w:hAnsi="Arial" w:cs="Arial"/>
                <w:sz w:val="19"/>
                <w:szCs w:val="19"/>
              </w:rPr>
            </w:pPr>
            <w:r w:rsidRPr="00304456">
              <w:rPr>
                <w:rFonts w:ascii="Arial" w:hAnsi="Arial" w:cs="Arial"/>
                <w:sz w:val="19"/>
                <w:szCs w:val="19"/>
              </w:rPr>
              <w:t>0.38</w:t>
            </w:r>
          </w:p>
        </w:tc>
        <w:tc>
          <w:tcPr>
            <w:tcW w:w="1114" w:type="dxa"/>
            <w:hideMark/>
          </w:tcPr>
          <w:p w14:paraId="7D4F6341" w14:textId="77777777" w:rsidR="001919A1" w:rsidRPr="00304456" w:rsidRDefault="001919A1" w:rsidP="000C15A6">
            <w:pPr>
              <w:rPr>
                <w:rFonts w:ascii="Arial" w:hAnsi="Arial" w:cs="Arial"/>
                <w:sz w:val="19"/>
                <w:szCs w:val="19"/>
              </w:rPr>
            </w:pPr>
            <w:r w:rsidRPr="00304456">
              <w:rPr>
                <w:rFonts w:ascii="Arial" w:hAnsi="Arial" w:cs="Arial"/>
                <w:sz w:val="19"/>
                <w:szCs w:val="19"/>
              </w:rPr>
              <w:t>5.43</w:t>
            </w:r>
          </w:p>
        </w:tc>
        <w:tc>
          <w:tcPr>
            <w:tcW w:w="1115" w:type="dxa"/>
            <w:hideMark/>
          </w:tcPr>
          <w:p w14:paraId="699FABBF" w14:textId="77777777" w:rsidR="001919A1" w:rsidRPr="00304456" w:rsidRDefault="001919A1" w:rsidP="000C15A6">
            <w:pPr>
              <w:rPr>
                <w:rFonts w:ascii="Arial" w:hAnsi="Arial" w:cs="Arial"/>
                <w:sz w:val="19"/>
                <w:szCs w:val="19"/>
              </w:rPr>
            </w:pPr>
            <w:r w:rsidRPr="00304456">
              <w:rPr>
                <w:rFonts w:ascii="Arial" w:hAnsi="Arial" w:cs="Arial"/>
                <w:sz w:val="19"/>
                <w:szCs w:val="19"/>
              </w:rPr>
              <w:t>6.40</w:t>
            </w:r>
          </w:p>
        </w:tc>
        <w:tc>
          <w:tcPr>
            <w:tcW w:w="1114" w:type="dxa"/>
            <w:hideMark/>
          </w:tcPr>
          <w:p w14:paraId="2D8CB766" w14:textId="77777777" w:rsidR="001919A1" w:rsidRPr="00304456" w:rsidRDefault="001919A1" w:rsidP="000C15A6">
            <w:pPr>
              <w:rPr>
                <w:rFonts w:ascii="Arial" w:hAnsi="Arial" w:cs="Arial"/>
                <w:sz w:val="19"/>
                <w:szCs w:val="19"/>
              </w:rPr>
            </w:pPr>
            <w:r w:rsidRPr="00304456">
              <w:rPr>
                <w:rFonts w:ascii="Arial" w:hAnsi="Arial" w:cs="Arial"/>
                <w:sz w:val="19"/>
                <w:szCs w:val="19"/>
              </w:rPr>
              <w:t>1.83</w:t>
            </w:r>
          </w:p>
        </w:tc>
        <w:tc>
          <w:tcPr>
            <w:tcW w:w="1115" w:type="dxa"/>
            <w:hideMark/>
          </w:tcPr>
          <w:p w14:paraId="0A6484F2" w14:textId="77777777" w:rsidR="001919A1" w:rsidRPr="00304456" w:rsidRDefault="001919A1" w:rsidP="000C15A6">
            <w:pPr>
              <w:rPr>
                <w:rFonts w:ascii="Arial" w:hAnsi="Arial" w:cs="Arial"/>
                <w:sz w:val="19"/>
                <w:szCs w:val="19"/>
              </w:rPr>
            </w:pPr>
            <w:r w:rsidRPr="00304456">
              <w:rPr>
                <w:rFonts w:ascii="Arial" w:hAnsi="Arial" w:cs="Arial"/>
                <w:sz w:val="19"/>
                <w:szCs w:val="19"/>
              </w:rPr>
              <w:t>2.50</w:t>
            </w:r>
          </w:p>
        </w:tc>
        <w:tc>
          <w:tcPr>
            <w:tcW w:w="1114" w:type="dxa"/>
            <w:hideMark/>
          </w:tcPr>
          <w:p w14:paraId="4D4CF6EE" w14:textId="77777777" w:rsidR="001919A1" w:rsidRPr="00304456" w:rsidRDefault="001919A1" w:rsidP="000C15A6">
            <w:pPr>
              <w:rPr>
                <w:rFonts w:ascii="Arial" w:hAnsi="Arial" w:cs="Arial"/>
                <w:sz w:val="19"/>
                <w:szCs w:val="19"/>
              </w:rPr>
            </w:pPr>
            <w:r w:rsidRPr="00304456">
              <w:rPr>
                <w:rFonts w:ascii="Arial" w:hAnsi="Arial" w:cs="Arial"/>
                <w:sz w:val="19"/>
                <w:szCs w:val="19"/>
              </w:rPr>
              <w:t>5.66</w:t>
            </w:r>
          </w:p>
        </w:tc>
        <w:tc>
          <w:tcPr>
            <w:tcW w:w="1115" w:type="dxa"/>
            <w:hideMark/>
          </w:tcPr>
          <w:p w14:paraId="1CA9D916" w14:textId="77777777" w:rsidR="001919A1" w:rsidRPr="00304456" w:rsidRDefault="001919A1" w:rsidP="000C15A6">
            <w:pPr>
              <w:rPr>
                <w:rFonts w:ascii="Arial" w:hAnsi="Arial" w:cs="Arial"/>
                <w:sz w:val="19"/>
                <w:szCs w:val="19"/>
              </w:rPr>
            </w:pPr>
            <w:r w:rsidRPr="00304456">
              <w:rPr>
                <w:rFonts w:ascii="Arial" w:hAnsi="Arial" w:cs="Arial"/>
                <w:sz w:val="19"/>
                <w:szCs w:val="19"/>
              </w:rPr>
              <w:t>6.56</w:t>
            </w:r>
          </w:p>
        </w:tc>
      </w:tr>
      <w:tr w:rsidR="00986313" w:rsidRPr="00304456" w14:paraId="34D5B937" w14:textId="77777777" w:rsidTr="00986313">
        <w:trPr>
          <w:trHeight w:val="192"/>
          <w:jc w:val="center"/>
        </w:trPr>
        <w:tc>
          <w:tcPr>
            <w:tcW w:w="1952" w:type="dxa"/>
            <w:hideMark/>
          </w:tcPr>
          <w:p w14:paraId="1FE833C8"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T6</w:t>
            </w:r>
          </w:p>
        </w:tc>
        <w:tc>
          <w:tcPr>
            <w:tcW w:w="930" w:type="dxa"/>
            <w:hideMark/>
          </w:tcPr>
          <w:p w14:paraId="2A17462A" w14:textId="77777777" w:rsidR="001919A1" w:rsidRPr="00304456" w:rsidRDefault="001919A1" w:rsidP="000C15A6">
            <w:pPr>
              <w:rPr>
                <w:rFonts w:ascii="Arial" w:hAnsi="Arial" w:cs="Arial"/>
                <w:sz w:val="19"/>
                <w:szCs w:val="19"/>
              </w:rPr>
            </w:pPr>
            <w:r w:rsidRPr="00304456">
              <w:rPr>
                <w:rFonts w:ascii="Arial" w:hAnsi="Arial" w:cs="Arial"/>
                <w:sz w:val="19"/>
                <w:szCs w:val="19"/>
              </w:rPr>
              <w:t>0.60</w:t>
            </w:r>
          </w:p>
        </w:tc>
        <w:tc>
          <w:tcPr>
            <w:tcW w:w="1109" w:type="dxa"/>
            <w:hideMark/>
          </w:tcPr>
          <w:p w14:paraId="59EB902C" w14:textId="77777777" w:rsidR="001919A1" w:rsidRPr="00304456" w:rsidRDefault="001919A1" w:rsidP="000C15A6">
            <w:pPr>
              <w:rPr>
                <w:rFonts w:ascii="Arial" w:hAnsi="Arial" w:cs="Arial"/>
                <w:sz w:val="19"/>
                <w:szCs w:val="19"/>
              </w:rPr>
            </w:pPr>
            <w:r w:rsidRPr="00304456">
              <w:rPr>
                <w:rFonts w:ascii="Arial" w:hAnsi="Arial" w:cs="Arial"/>
                <w:sz w:val="19"/>
                <w:szCs w:val="19"/>
              </w:rPr>
              <w:t>0.69</w:t>
            </w:r>
          </w:p>
        </w:tc>
        <w:tc>
          <w:tcPr>
            <w:tcW w:w="930" w:type="dxa"/>
            <w:hideMark/>
          </w:tcPr>
          <w:p w14:paraId="3D06DCCC" w14:textId="77777777" w:rsidR="001919A1" w:rsidRPr="00304456" w:rsidRDefault="001919A1" w:rsidP="000C15A6">
            <w:pPr>
              <w:rPr>
                <w:rFonts w:ascii="Arial" w:hAnsi="Arial" w:cs="Arial"/>
                <w:sz w:val="19"/>
                <w:szCs w:val="19"/>
              </w:rPr>
            </w:pPr>
            <w:r w:rsidRPr="00304456">
              <w:rPr>
                <w:rFonts w:ascii="Arial" w:hAnsi="Arial" w:cs="Arial"/>
                <w:sz w:val="19"/>
                <w:szCs w:val="19"/>
              </w:rPr>
              <w:t>0.30</w:t>
            </w:r>
          </w:p>
        </w:tc>
        <w:tc>
          <w:tcPr>
            <w:tcW w:w="1205" w:type="dxa"/>
            <w:hideMark/>
          </w:tcPr>
          <w:p w14:paraId="4B515EC4" w14:textId="77777777" w:rsidR="001919A1" w:rsidRPr="00304456" w:rsidRDefault="001919A1" w:rsidP="000C15A6">
            <w:pPr>
              <w:rPr>
                <w:rFonts w:ascii="Arial" w:hAnsi="Arial" w:cs="Arial"/>
                <w:sz w:val="19"/>
                <w:szCs w:val="19"/>
              </w:rPr>
            </w:pPr>
            <w:r w:rsidRPr="00304456">
              <w:rPr>
                <w:rFonts w:ascii="Arial" w:hAnsi="Arial" w:cs="Arial"/>
                <w:sz w:val="19"/>
                <w:szCs w:val="19"/>
              </w:rPr>
              <w:t>0.37</w:t>
            </w:r>
          </w:p>
        </w:tc>
        <w:tc>
          <w:tcPr>
            <w:tcW w:w="1114" w:type="dxa"/>
            <w:hideMark/>
          </w:tcPr>
          <w:p w14:paraId="0BAD6B2F" w14:textId="77777777" w:rsidR="001919A1" w:rsidRPr="00304456" w:rsidRDefault="001919A1" w:rsidP="000C15A6">
            <w:pPr>
              <w:rPr>
                <w:rFonts w:ascii="Arial" w:hAnsi="Arial" w:cs="Arial"/>
                <w:sz w:val="19"/>
                <w:szCs w:val="19"/>
              </w:rPr>
            </w:pPr>
            <w:r w:rsidRPr="00304456">
              <w:rPr>
                <w:rFonts w:ascii="Arial" w:hAnsi="Arial" w:cs="Arial"/>
                <w:sz w:val="19"/>
                <w:szCs w:val="19"/>
              </w:rPr>
              <w:t>4.93</w:t>
            </w:r>
          </w:p>
        </w:tc>
        <w:tc>
          <w:tcPr>
            <w:tcW w:w="1115" w:type="dxa"/>
            <w:hideMark/>
          </w:tcPr>
          <w:p w14:paraId="16F5A5B8" w14:textId="77777777" w:rsidR="001919A1" w:rsidRPr="00304456" w:rsidRDefault="001919A1" w:rsidP="000C15A6">
            <w:pPr>
              <w:rPr>
                <w:rFonts w:ascii="Arial" w:hAnsi="Arial" w:cs="Arial"/>
                <w:sz w:val="19"/>
                <w:szCs w:val="19"/>
              </w:rPr>
            </w:pPr>
            <w:r w:rsidRPr="00304456">
              <w:rPr>
                <w:rFonts w:ascii="Arial" w:hAnsi="Arial" w:cs="Arial"/>
                <w:sz w:val="19"/>
                <w:szCs w:val="19"/>
              </w:rPr>
              <w:t>5.90</w:t>
            </w:r>
          </w:p>
        </w:tc>
        <w:tc>
          <w:tcPr>
            <w:tcW w:w="1114" w:type="dxa"/>
            <w:hideMark/>
          </w:tcPr>
          <w:p w14:paraId="68E34DCC" w14:textId="77777777" w:rsidR="001919A1" w:rsidRPr="00304456" w:rsidRDefault="001919A1" w:rsidP="000C15A6">
            <w:pPr>
              <w:rPr>
                <w:rFonts w:ascii="Arial" w:hAnsi="Arial" w:cs="Arial"/>
                <w:sz w:val="19"/>
                <w:szCs w:val="19"/>
              </w:rPr>
            </w:pPr>
            <w:r w:rsidRPr="00304456">
              <w:rPr>
                <w:rFonts w:ascii="Arial" w:hAnsi="Arial" w:cs="Arial"/>
                <w:sz w:val="19"/>
                <w:szCs w:val="19"/>
              </w:rPr>
              <w:t>2.08</w:t>
            </w:r>
          </w:p>
        </w:tc>
        <w:tc>
          <w:tcPr>
            <w:tcW w:w="1115" w:type="dxa"/>
            <w:hideMark/>
          </w:tcPr>
          <w:p w14:paraId="732C6FA9" w14:textId="77777777" w:rsidR="001919A1" w:rsidRPr="00304456" w:rsidRDefault="001919A1" w:rsidP="000C15A6">
            <w:pPr>
              <w:rPr>
                <w:rFonts w:ascii="Arial" w:hAnsi="Arial" w:cs="Arial"/>
                <w:sz w:val="19"/>
                <w:szCs w:val="19"/>
              </w:rPr>
            </w:pPr>
            <w:r w:rsidRPr="00304456">
              <w:rPr>
                <w:rFonts w:ascii="Arial" w:hAnsi="Arial" w:cs="Arial"/>
                <w:sz w:val="19"/>
                <w:szCs w:val="19"/>
              </w:rPr>
              <w:t>2.75</w:t>
            </w:r>
          </w:p>
        </w:tc>
        <w:tc>
          <w:tcPr>
            <w:tcW w:w="1114" w:type="dxa"/>
            <w:hideMark/>
          </w:tcPr>
          <w:p w14:paraId="0AC49D76" w14:textId="77777777" w:rsidR="001919A1" w:rsidRPr="00304456" w:rsidRDefault="001919A1" w:rsidP="000C15A6">
            <w:pPr>
              <w:rPr>
                <w:rFonts w:ascii="Arial" w:hAnsi="Arial" w:cs="Arial"/>
                <w:sz w:val="19"/>
                <w:szCs w:val="19"/>
              </w:rPr>
            </w:pPr>
            <w:r w:rsidRPr="00304456">
              <w:rPr>
                <w:rFonts w:ascii="Arial" w:hAnsi="Arial" w:cs="Arial"/>
                <w:sz w:val="19"/>
                <w:szCs w:val="19"/>
              </w:rPr>
              <w:t>5.44</w:t>
            </w:r>
          </w:p>
        </w:tc>
        <w:tc>
          <w:tcPr>
            <w:tcW w:w="1115" w:type="dxa"/>
            <w:hideMark/>
          </w:tcPr>
          <w:p w14:paraId="33D95D1C" w14:textId="77777777" w:rsidR="001919A1" w:rsidRPr="00304456" w:rsidRDefault="001919A1" w:rsidP="000C15A6">
            <w:pPr>
              <w:rPr>
                <w:rFonts w:ascii="Arial" w:hAnsi="Arial" w:cs="Arial"/>
                <w:sz w:val="19"/>
                <w:szCs w:val="19"/>
              </w:rPr>
            </w:pPr>
            <w:r w:rsidRPr="00304456">
              <w:rPr>
                <w:rFonts w:ascii="Arial" w:hAnsi="Arial" w:cs="Arial"/>
                <w:sz w:val="19"/>
                <w:szCs w:val="19"/>
              </w:rPr>
              <w:t>6.34</w:t>
            </w:r>
          </w:p>
        </w:tc>
      </w:tr>
      <w:tr w:rsidR="00986313" w:rsidRPr="00304456" w14:paraId="5E7513CC" w14:textId="77777777" w:rsidTr="00986313">
        <w:trPr>
          <w:trHeight w:val="181"/>
          <w:jc w:val="center"/>
        </w:trPr>
        <w:tc>
          <w:tcPr>
            <w:tcW w:w="1952" w:type="dxa"/>
            <w:hideMark/>
          </w:tcPr>
          <w:p w14:paraId="062F35BF"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T7</w:t>
            </w:r>
          </w:p>
        </w:tc>
        <w:tc>
          <w:tcPr>
            <w:tcW w:w="930" w:type="dxa"/>
            <w:hideMark/>
          </w:tcPr>
          <w:p w14:paraId="5C2D8DCB" w14:textId="77777777" w:rsidR="001919A1" w:rsidRPr="00304456" w:rsidRDefault="001919A1" w:rsidP="000C15A6">
            <w:pPr>
              <w:rPr>
                <w:rFonts w:ascii="Arial" w:hAnsi="Arial" w:cs="Arial"/>
                <w:sz w:val="19"/>
                <w:szCs w:val="19"/>
              </w:rPr>
            </w:pPr>
            <w:r w:rsidRPr="00304456">
              <w:rPr>
                <w:rFonts w:ascii="Arial" w:hAnsi="Arial" w:cs="Arial"/>
                <w:sz w:val="19"/>
                <w:szCs w:val="19"/>
              </w:rPr>
              <w:t>0.57</w:t>
            </w:r>
          </w:p>
        </w:tc>
        <w:tc>
          <w:tcPr>
            <w:tcW w:w="1109" w:type="dxa"/>
            <w:hideMark/>
          </w:tcPr>
          <w:p w14:paraId="5AA5816E" w14:textId="77777777" w:rsidR="001919A1" w:rsidRPr="00304456" w:rsidRDefault="001919A1" w:rsidP="000C15A6">
            <w:pPr>
              <w:rPr>
                <w:rFonts w:ascii="Arial" w:hAnsi="Arial" w:cs="Arial"/>
                <w:sz w:val="19"/>
                <w:szCs w:val="19"/>
              </w:rPr>
            </w:pPr>
            <w:r w:rsidRPr="00304456">
              <w:rPr>
                <w:rFonts w:ascii="Arial" w:hAnsi="Arial" w:cs="Arial"/>
                <w:sz w:val="19"/>
                <w:szCs w:val="19"/>
              </w:rPr>
              <w:t>0.66</w:t>
            </w:r>
          </w:p>
        </w:tc>
        <w:tc>
          <w:tcPr>
            <w:tcW w:w="930" w:type="dxa"/>
            <w:hideMark/>
          </w:tcPr>
          <w:p w14:paraId="1A634D41" w14:textId="77777777" w:rsidR="001919A1" w:rsidRPr="00304456" w:rsidRDefault="001919A1" w:rsidP="000C15A6">
            <w:pPr>
              <w:rPr>
                <w:rFonts w:ascii="Arial" w:hAnsi="Arial" w:cs="Arial"/>
                <w:sz w:val="19"/>
                <w:szCs w:val="19"/>
              </w:rPr>
            </w:pPr>
            <w:r w:rsidRPr="00304456">
              <w:rPr>
                <w:rFonts w:ascii="Arial" w:hAnsi="Arial" w:cs="Arial"/>
                <w:sz w:val="19"/>
                <w:szCs w:val="19"/>
              </w:rPr>
              <w:t>0.26</w:t>
            </w:r>
          </w:p>
        </w:tc>
        <w:tc>
          <w:tcPr>
            <w:tcW w:w="1205" w:type="dxa"/>
            <w:hideMark/>
          </w:tcPr>
          <w:p w14:paraId="6E97667D" w14:textId="77777777" w:rsidR="001919A1" w:rsidRPr="00304456" w:rsidRDefault="001919A1" w:rsidP="000C15A6">
            <w:pPr>
              <w:rPr>
                <w:rFonts w:ascii="Arial" w:hAnsi="Arial" w:cs="Arial"/>
                <w:sz w:val="19"/>
                <w:szCs w:val="19"/>
              </w:rPr>
            </w:pPr>
            <w:r w:rsidRPr="00304456">
              <w:rPr>
                <w:rFonts w:ascii="Arial" w:hAnsi="Arial" w:cs="Arial"/>
                <w:sz w:val="19"/>
                <w:szCs w:val="19"/>
              </w:rPr>
              <w:t>0.34</w:t>
            </w:r>
          </w:p>
        </w:tc>
        <w:tc>
          <w:tcPr>
            <w:tcW w:w="1114" w:type="dxa"/>
            <w:hideMark/>
          </w:tcPr>
          <w:p w14:paraId="4143CC3C" w14:textId="77777777" w:rsidR="001919A1" w:rsidRPr="00304456" w:rsidRDefault="001919A1" w:rsidP="000C15A6">
            <w:pPr>
              <w:rPr>
                <w:rFonts w:ascii="Arial" w:hAnsi="Arial" w:cs="Arial"/>
                <w:sz w:val="19"/>
                <w:szCs w:val="19"/>
              </w:rPr>
            </w:pPr>
            <w:r w:rsidRPr="00304456">
              <w:rPr>
                <w:rFonts w:ascii="Arial" w:hAnsi="Arial" w:cs="Arial"/>
                <w:sz w:val="19"/>
                <w:szCs w:val="19"/>
              </w:rPr>
              <w:t>4.76</w:t>
            </w:r>
          </w:p>
        </w:tc>
        <w:tc>
          <w:tcPr>
            <w:tcW w:w="1115" w:type="dxa"/>
            <w:hideMark/>
          </w:tcPr>
          <w:p w14:paraId="60FEF954" w14:textId="77777777" w:rsidR="001919A1" w:rsidRPr="00304456" w:rsidRDefault="001919A1" w:rsidP="000C15A6">
            <w:pPr>
              <w:rPr>
                <w:rFonts w:ascii="Arial" w:hAnsi="Arial" w:cs="Arial"/>
                <w:sz w:val="19"/>
                <w:szCs w:val="19"/>
              </w:rPr>
            </w:pPr>
            <w:r w:rsidRPr="00304456">
              <w:rPr>
                <w:rFonts w:ascii="Arial" w:hAnsi="Arial" w:cs="Arial"/>
                <w:sz w:val="19"/>
                <w:szCs w:val="19"/>
              </w:rPr>
              <w:t>5.73</w:t>
            </w:r>
          </w:p>
        </w:tc>
        <w:tc>
          <w:tcPr>
            <w:tcW w:w="1114" w:type="dxa"/>
            <w:hideMark/>
          </w:tcPr>
          <w:p w14:paraId="30AFFC0F" w14:textId="77777777" w:rsidR="001919A1" w:rsidRPr="00304456" w:rsidRDefault="001919A1" w:rsidP="000C15A6">
            <w:pPr>
              <w:rPr>
                <w:rFonts w:ascii="Arial" w:hAnsi="Arial" w:cs="Arial"/>
                <w:sz w:val="19"/>
                <w:szCs w:val="19"/>
              </w:rPr>
            </w:pPr>
            <w:r w:rsidRPr="00304456">
              <w:rPr>
                <w:rFonts w:ascii="Arial" w:hAnsi="Arial" w:cs="Arial"/>
                <w:sz w:val="19"/>
                <w:szCs w:val="19"/>
              </w:rPr>
              <w:t>2.08</w:t>
            </w:r>
          </w:p>
        </w:tc>
        <w:tc>
          <w:tcPr>
            <w:tcW w:w="1115" w:type="dxa"/>
            <w:hideMark/>
          </w:tcPr>
          <w:p w14:paraId="6A659E8B" w14:textId="77777777" w:rsidR="001919A1" w:rsidRPr="00304456" w:rsidRDefault="001919A1" w:rsidP="000C15A6">
            <w:pPr>
              <w:rPr>
                <w:rFonts w:ascii="Arial" w:hAnsi="Arial" w:cs="Arial"/>
                <w:sz w:val="19"/>
                <w:szCs w:val="19"/>
              </w:rPr>
            </w:pPr>
            <w:r w:rsidRPr="00304456">
              <w:rPr>
                <w:rFonts w:ascii="Arial" w:hAnsi="Arial" w:cs="Arial"/>
                <w:sz w:val="19"/>
                <w:szCs w:val="19"/>
              </w:rPr>
              <w:t>2.75</w:t>
            </w:r>
          </w:p>
        </w:tc>
        <w:tc>
          <w:tcPr>
            <w:tcW w:w="1114" w:type="dxa"/>
            <w:hideMark/>
          </w:tcPr>
          <w:p w14:paraId="57802531" w14:textId="77777777" w:rsidR="001919A1" w:rsidRPr="00304456" w:rsidRDefault="001919A1" w:rsidP="000C15A6">
            <w:pPr>
              <w:rPr>
                <w:rFonts w:ascii="Arial" w:hAnsi="Arial" w:cs="Arial"/>
                <w:sz w:val="19"/>
                <w:szCs w:val="19"/>
              </w:rPr>
            </w:pPr>
            <w:r w:rsidRPr="00304456">
              <w:rPr>
                <w:rFonts w:ascii="Arial" w:hAnsi="Arial" w:cs="Arial"/>
                <w:sz w:val="19"/>
                <w:szCs w:val="19"/>
              </w:rPr>
              <w:t>7.34</w:t>
            </w:r>
          </w:p>
        </w:tc>
        <w:tc>
          <w:tcPr>
            <w:tcW w:w="1115" w:type="dxa"/>
            <w:hideMark/>
          </w:tcPr>
          <w:p w14:paraId="6A1FBBD0" w14:textId="77777777" w:rsidR="001919A1" w:rsidRPr="00304456" w:rsidRDefault="001919A1" w:rsidP="000C15A6">
            <w:pPr>
              <w:rPr>
                <w:rFonts w:ascii="Arial" w:hAnsi="Arial" w:cs="Arial"/>
                <w:sz w:val="19"/>
                <w:szCs w:val="19"/>
              </w:rPr>
            </w:pPr>
            <w:r w:rsidRPr="00304456">
              <w:rPr>
                <w:rFonts w:ascii="Arial" w:hAnsi="Arial" w:cs="Arial"/>
                <w:sz w:val="19"/>
                <w:szCs w:val="19"/>
              </w:rPr>
              <w:t>8.24</w:t>
            </w:r>
          </w:p>
        </w:tc>
      </w:tr>
      <w:tr w:rsidR="00986313" w:rsidRPr="00304456" w14:paraId="0D92D9B6" w14:textId="77777777" w:rsidTr="00986313">
        <w:trPr>
          <w:trHeight w:val="192"/>
          <w:jc w:val="center"/>
        </w:trPr>
        <w:tc>
          <w:tcPr>
            <w:tcW w:w="1952" w:type="dxa"/>
            <w:hideMark/>
          </w:tcPr>
          <w:p w14:paraId="4C854EE7"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T8</w:t>
            </w:r>
          </w:p>
        </w:tc>
        <w:tc>
          <w:tcPr>
            <w:tcW w:w="930" w:type="dxa"/>
            <w:hideMark/>
          </w:tcPr>
          <w:p w14:paraId="3130CCEF" w14:textId="77777777" w:rsidR="001919A1" w:rsidRPr="00304456" w:rsidRDefault="001919A1" w:rsidP="000C15A6">
            <w:pPr>
              <w:rPr>
                <w:rFonts w:ascii="Arial" w:hAnsi="Arial" w:cs="Arial"/>
                <w:sz w:val="19"/>
                <w:szCs w:val="19"/>
              </w:rPr>
            </w:pPr>
            <w:r w:rsidRPr="00304456">
              <w:rPr>
                <w:rFonts w:ascii="Arial" w:hAnsi="Arial" w:cs="Arial"/>
                <w:sz w:val="19"/>
                <w:szCs w:val="19"/>
              </w:rPr>
              <w:t>0.56</w:t>
            </w:r>
          </w:p>
        </w:tc>
        <w:tc>
          <w:tcPr>
            <w:tcW w:w="1109" w:type="dxa"/>
            <w:hideMark/>
          </w:tcPr>
          <w:p w14:paraId="3832BE92" w14:textId="77777777" w:rsidR="001919A1" w:rsidRPr="00304456" w:rsidRDefault="001919A1" w:rsidP="000C15A6">
            <w:pPr>
              <w:rPr>
                <w:rFonts w:ascii="Arial" w:hAnsi="Arial" w:cs="Arial"/>
                <w:sz w:val="19"/>
                <w:szCs w:val="19"/>
              </w:rPr>
            </w:pPr>
            <w:r w:rsidRPr="00304456">
              <w:rPr>
                <w:rFonts w:ascii="Arial" w:hAnsi="Arial" w:cs="Arial"/>
                <w:sz w:val="19"/>
                <w:szCs w:val="19"/>
              </w:rPr>
              <w:t>0.65</w:t>
            </w:r>
          </w:p>
        </w:tc>
        <w:tc>
          <w:tcPr>
            <w:tcW w:w="930" w:type="dxa"/>
            <w:hideMark/>
          </w:tcPr>
          <w:p w14:paraId="0DC5C766" w14:textId="77777777" w:rsidR="001919A1" w:rsidRPr="00304456" w:rsidRDefault="001919A1" w:rsidP="000C15A6">
            <w:pPr>
              <w:rPr>
                <w:rFonts w:ascii="Arial" w:hAnsi="Arial" w:cs="Arial"/>
                <w:sz w:val="19"/>
                <w:szCs w:val="19"/>
              </w:rPr>
            </w:pPr>
            <w:r w:rsidRPr="00304456">
              <w:rPr>
                <w:rFonts w:ascii="Arial" w:hAnsi="Arial" w:cs="Arial"/>
                <w:sz w:val="19"/>
                <w:szCs w:val="19"/>
              </w:rPr>
              <w:t>0.29</w:t>
            </w:r>
          </w:p>
        </w:tc>
        <w:tc>
          <w:tcPr>
            <w:tcW w:w="1205" w:type="dxa"/>
            <w:hideMark/>
          </w:tcPr>
          <w:p w14:paraId="777F5E28" w14:textId="77777777" w:rsidR="001919A1" w:rsidRPr="00304456" w:rsidRDefault="001919A1" w:rsidP="000C15A6">
            <w:pPr>
              <w:rPr>
                <w:rFonts w:ascii="Arial" w:hAnsi="Arial" w:cs="Arial"/>
                <w:sz w:val="19"/>
                <w:szCs w:val="19"/>
              </w:rPr>
            </w:pPr>
            <w:r w:rsidRPr="00304456">
              <w:rPr>
                <w:rFonts w:ascii="Arial" w:hAnsi="Arial" w:cs="Arial"/>
                <w:sz w:val="19"/>
                <w:szCs w:val="19"/>
              </w:rPr>
              <w:t>0.37</w:t>
            </w:r>
          </w:p>
        </w:tc>
        <w:tc>
          <w:tcPr>
            <w:tcW w:w="1114" w:type="dxa"/>
            <w:hideMark/>
          </w:tcPr>
          <w:p w14:paraId="6C4C1705" w14:textId="77777777" w:rsidR="001919A1" w:rsidRPr="00304456" w:rsidRDefault="001919A1" w:rsidP="000C15A6">
            <w:pPr>
              <w:rPr>
                <w:rFonts w:ascii="Arial" w:hAnsi="Arial" w:cs="Arial"/>
                <w:sz w:val="19"/>
                <w:szCs w:val="19"/>
              </w:rPr>
            </w:pPr>
            <w:r w:rsidRPr="00304456">
              <w:rPr>
                <w:rFonts w:ascii="Arial" w:hAnsi="Arial" w:cs="Arial"/>
                <w:sz w:val="19"/>
                <w:szCs w:val="19"/>
              </w:rPr>
              <w:t>5.21</w:t>
            </w:r>
          </w:p>
        </w:tc>
        <w:tc>
          <w:tcPr>
            <w:tcW w:w="1115" w:type="dxa"/>
            <w:hideMark/>
          </w:tcPr>
          <w:p w14:paraId="3E1C09A3" w14:textId="77777777" w:rsidR="001919A1" w:rsidRPr="00304456" w:rsidRDefault="001919A1" w:rsidP="000C15A6">
            <w:pPr>
              <w:rPr>
                <w:rFonts w:ascii="Arial" w:hAnsi="Arial" w:cs="Arial"/>
                <w:sz w:val="19"/>
                <w:szCs w:val="19"/>
              </w:rPr>
            </w:pPr>
            <w:r w:rsidRPr="00304456">
              <w:rPr>
                <w:rFonts w:ascii="Arial" w:hAnsi="Arial" w:cs="Arial"/>
                <w:sz w:val="19"/>
                <w:szCs w:val="19"/>
              </w:rPr>
              <w:t>6.18</w:t>
            </w:r>
          </w:p>
        </w:tc>
        <w:tc>
          <w:tcPr>
            <w:tcW w:w="1114" w:type="dxa"/>
            <w:hideMark/>
          </w:tcPr>
          <w:p w14:paraId="54AA7E91" w14:textId="77777777" w:rsidR="001919A1" w:rsidRPr="00304456" w:rsidRDefault="001919A1" w:rsidP="000C15A6">
            <w:pPr>
              <w:rPr>
                <w:rFonts w:ascii="Arial" w:hAnsi="Arial" w:cs="Arial"/>
                <w:sz w:val="19"/>
                <w:szCs w:val="19"/>
              </w:rPr>
            </w:pPr>
            <w:r w:rsidRPr="00304456">
              <w:rPr>
                <w:rFonts w:ascii="Arial" w:hAnsi="Arial" w:cs="Arial"/>
                <w:sz w:val="19"/>
                <w:szCs w:val="19"/>
              </w:rPr>
              <w:t>2.06</w:t>
            </w:r>
          </w:p>
        </w:tc>
        <w:tc>
          <w:tcPr>
            <w:tcW w:w="1115" w:type="dxa"/>
            <w:hideMark/>
          </w:tcPr>
          <w:p w14:paraId="2BC65E0A" w14:textId="77777777" w:rsidR="001919A1" w:rsidRPr="00304456" w:rsidRDefault="001919A1" w:rsidP="000C15A6">
            <w:pPr>
              <w:rPr>
                <w:rFonts w:ascii="Arial" w:hAnsi="Arial" w:cs="Arial"/>
                <w:sz w:val="19"/>
                <w:szCs w:val="19"/>
              </w:rPr>
            </w:pPr>
            <w:r w:rsidRPr="00304456">
              <w:rPr>
                <w:rFonts w:ascii="Arial" w:hAnsi="Arial" w:cs="Arial"/>
                <w:sz w:val="19"/>
                <w:szCs w:val="19"/>
              </w:rPr>
              <w:t>2.73</w:t>
            </w:r>
          </w:p>
        </w:tc>
        <w:tc>
          <w:tcPr>
            <w:tcW w:w="1114" w:type="dxa"/>
            <w:hideMark/>
          </w:tcPr>
          <w:p w14:paraId="7412658B" w14:textId="77777777" w:rsidR="001919A1" w:rsidRPr="00304456" w:rsidRDefault="001919A1" w:rsidP="000C15A6">
            <w:pPr>
              <w:rPr>
                <w:rFonts w:ascii="Arial" w:hAnsi="Arial" w:cs="Arial"/>
                <w:sz w:val="19"/>
                <w:szCs w:val="19"/>
              </w:rPr>
            </w:pPr>
            <w:r w:rsidRPr="00304456">
              <w:rPr>
                <w:rFonts w:ascii="Arial" w:hAnsi="Arial" w:cs="Arial"/>
                <w:sz w:val="19"/>
                <w:szCs w:val="19"/>
              </w:rPr>
              <w:t>6.92</w:t>
            </w:r>
          </w:p>
        </w:tc>
        <w:tc>
          <w:tcPr>
            <w:tcW w:w="1115" w:type="dxa"/>
            <w:hideMark/>
          </w:tcPr>
          <w:p w14:paraId="00CE8361" w14:textId="77777777" w:rsidR="001919A1" w:rsidRPr="00304456" w:rsidRDefault="001919A1" w:rsidP="000C15A6">
            <w:pPr>
              <w:rPr>
                <w:rFonts w:ascii="Arial" w:hAnsi="Arial" w:cs="Arial"/>
                <w:sz w:val="19"/>
                <w:szCs w:val="19"/>
              </w:rPr>
            </w:pPr>
            <w:r w:rsidRPr="00304456">
              <w:rPr>
                <w:rFonts w:ascii="Arial" w:hAnsi="Arial" w:cs="Arial"/>
                <w:sz w:val="19"/>
                <w:szCs w:val="19"/>
              </w:rPr>
              <w:t>7.81</w:t>
            </w:r>
          </w:p>
        </w:tc>
      </w:tr>
      <w:tr w:rsidR="00986313" w:rsidRPr="00304456" w14:paraId="77722FCA" w14:textId="77777777" w:rsidTr="00986313">
        <w:trPr>
          <w:trHeight w:val="181"/>
          <w:jc w:val="center"/>
        </w:trPr>
        <w:tc>
          <w:tcPr>
            <w:tcW w:w="1952" w:type="dxa"/>
            <w:hideMark/>
          </w:tcPr>
          <w:p w14:paraId="55B6DACE"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T9</w:t>
            </w:r>
          </w:p>
        </w:tc>
        <w:tc>
          <w:tcPr>
            <w:tcW w:w="930" w:type="dxa"/>
            <w:hideMark/>
          </w:tcPr>
          <w:p w14:paraId="62F5054F" w14:textId="77777777" w:rsidR="001919A1" w:rsidRPr="00304456" w:rsidRDefault="001919A1" w:rsidP="000C15A6">
            <w:pPr>
              <w:rPr>
                <w:rFonts w:ascii="Arial" w:hAnsi="Arial" w:cs="Arial"/>
                <w:sz w:val="19"/>
                <w:szCs w:val="19"/>
              </w:rPr>
            </w:pPr>
            <w:r w:rsidRPr="00304456">
              <w:rPr>
                <w:rFonts w:ascii="Arial" w:hAnsi="Arial" w:cs="Arial"/>
                <w:sz w:val="19"/>
                <w:szCs w:val="19"/>
              </w:rPr>
              <w:t>0.58</w:t>
            </w:r>
          </w:p>
        </w:tc>
        <w:tc>
          <w:tcPr>
            <w:tcW w:w="1109" w:type="dxa"/>
            <w:hideMark/>
          </w:tcPr>
          <w:p w14:paraId="6CD9A294" w14:textId="77777777" w:rsidR="001919A1" w:rsidRPr="00304456" w:rsidRDefault="001919A1" w:rsidP="000C15A6">
            <w:pPr>
              <w:rPr>
                <w:rFonts w:ascii="Arial" w:hAnsi="Arial" w:cs="Arial"/>
                <w:sz w:val="19"/>
                <w:szCs w:val="19"/>
              </w:rPr>
            </w:pPr>
            <w:r w:rsidRPr="00304456">
              <w:rPr>
                <w:rFonts w:ascii="Arial" w:hAnsi="Arial" w:cs="Arial"/>
                <w:sz w:val="19"/>
                <w:szCs w:val="19"/>
              </w:rPr>
              <w:t>0.67</w:t>
            </w:r>
          </w:p>
        </w:tc>
        <w:tc>
          <w:tcPr>
            <w:tcW w:w="930" w:type="dxa"/>
            <w:hideMark/>
          </w:tcPr>
          <w:p w14:paraId="743F03C5" w14:textId="77777777" w:rsidR="001919A1" w:rsidRPr="00304456" w:rsidRDefault="001919A1" w:rsidP="000C15A6">
            <w:pPr>
              <w:rPr>
                <w:rFonts w:ascii="Arial" w:hAnsi="Arial" w:cs="Arial"/>
                <w:sz w:val="19"/>
                <w:szCs w:val="19"/>
              </w:rPr>
            </w:pPr>
            <w:r w:rsidRPr="00304456">
              <w:rPr>
                <w:rFonts w:ascii="Arial" w:hAnsi="Arial" w:cs="Arial"/>
                <w:sz w:val="19"/>
                <w:szCs w:val="19"/>
              </w:rPr>
              <w:t>0.33</w:t>
            </w:r>
          </w:p>
        </w:tc>
        <w:tc>
          <w:tcPr>
            <w:tcW w:w="1205" w:type="dxa"/>
            <w:hideMark/>
          </w:tcPr>
          <w:p w14:paraId="30808E16" w14:textId="77777777" w:rsidR="001919A1" w:rsidRPr="00304456" w:rsidRDefault="001919A1" w:rsidP="000C15A6">
            <w:pPr>
              <w:rPr>
                <w:rFonts w:ascii="Arial" w:hAnsi="Arial" w:cs="Arial"/>
                <w:sz w:val="19"/>
                <w:szCs w:val="19"/>
              </w:rPr>
            </w:pPr>
            <w:r w:rsidRPr="00304456">
              <w:rPr>
                <w:rFonts w:ascii="Arial" w:hAnsi="Arial" w:cs="Arial"/>
                <w:sz w:val="19"/>
                <w:szCs w:val="19"/>
              </w:rPr>
              <w:t>0.40</w:t>
            </w:r>
          </w:p>
        </w:tc>
        <w:tc>
          <w:tcPr>
            <w:tcW w:w="1114" w:type="dxa"/>
            <w:hideMark/>
          </w:tcPr>
          <w:p w14:paraId="4ED79CA9" w14:textId="77777777" w:rsidR="001919A1" w:rsidRPr="00304456" w:rsidRDefault="001919A1" w:rsidP="000C15A6">
            <w:pPr>
              <w:rPr>
                <w:rFonts w:ascii="Arial" w:hAnsi="Arial" w:cs="Arial"/>
                <w:sz w:val="19"/>
                <w:szCs w:val="19"/>
              </w:rPr>
            </w:pPr>
            <w:r w:rsidRPr="00304456">
              <w:rPr>
                <w:rFonts w:ascii="Arial" w:hAnsi="Arial" w:cs="Arial"/>
                <w:sz w:val="19"/>
                <w:szCs w:val="19"/>
              </w:rPr>
              <w:t>4.98</w:t>
            </w:r>
          </w:p>
        </w:tc>
        <w:tc>
          <w:tcPr>
            <w:tcW w:w="1115" w:type="dxa"/>
            <w:hideMark/>
          </w:tcPr>
          <w:p w14:paraId="40A1E1DA" w14:textId="77777777" w:rsidR="001919A1" w:rsidRPr="00304456" w:rsidRDefault="001919A1" w:rsidP="000C15A6">
            <w:pPr>
              <w:rPr>
                <w:rFonts w:ascii="Arial" w:hAnsi="Arial" w:cs="Arial"/>
                <w:sz w:val="19"/>
                <w:szCs w:val="19"/>
              </w:rPr>
            </w:pPr>
            <w:r w:rsidRPr="00304456">
              <w:rPr>
                <w:rFonts w:ascii="Arial" w:hAnsi="Arial" w:cs="Arial"/>
                <w:sz w:val="19"/>
                <w:szCs w:val="19"/>
              </w:rPr>
              <w:t>5.95</w:t>
            </w:r>
          </w:p>
        </w:tc>
        <w:tc>
          <w:tcPr>
            <w:tcW w:w="1114" w:type="dxa"/>
            <w:hideMark/>
          </w:tcPr>
          <w:p w14:paraId="1D623599" w14:textId="77777777" w:rsidR="001919A1" w:rsidRPr="00304456" w:rsidRDefault="001919A1" w:rsidP="000C15A6">
            <w:pPr>
              <w:rPr>
                <w:rFonts w:ascii="Arial" w:hAnsi="Arial" w:cs="Arial"/>
                <w:sz w:val="19"/>
                <w:szCs w:val="19"/>
              </w:rPr>
            </w:pPr>
            <w:r w:rsidRPr="00304456">
              <w:rPr>
                <w:rFonts w:ascii="Arial" w:hAnsi="Arial" w:cs="Arial"/>
                <w:sz w:val="19"/>
                <w:szCs w:val="19"/>
              </w:rPr>
              <w:t>2.09</w:t>
            </w:r>
          </w:p>
        </w:tc>
        <w:tc>
          <w:tcPr>
            <w:tcW w:w="1115" w:type="dxa"/>
            <w:hideMark/>
          </w:tcPr>
          <w:p w14:paraId="5BAEFA68" w14:textId="77777777" w:rsidR="001919A1" w:rsidRPr="00304456" w:rsidRDefault="001919A1" w:rsidP="000C15A6">
            <w:pPr>
              <w:rPr>
                <w:rFonts w:ascii="Arial" w:hAnsi="Arial" w:cs="Arial"/>
                <w:sz w:val="19"/>
                <w:szCs w:val="19"/>
              </w:rPr>
            </w:pPr>
            <w:r w:rsidRPr="00304456">
              <w:rPr>
                <w:rFonts w:ascii="Arial" w:hAnsi="Arial" w:cs="Arial"/>
                <w:sz w:val="19"/>
                <w:szCs w:val="19"/>
              </w:rPr>
              <w:t>2.76</w:t>
            </w:r>
          </w:p>
        </w:tc>
        <w:tc>
          <w:tcPr>
            <w:tcW w:w="1114" w:type="dxa"/>
            <w:hideMark/>
          </w:tcPr>
          <w:p w14:paraId="62C96117" w14:textId="77777777" w:rsidR="001919A1" w:rsidRPr="00304456" w:rsidRDefault="001919A1" w:rsidP="000C15A6">
            <w:pPr>
              <w:rPr>
                <w:rFonts w:ascii="Arial" w:hAnsi="Arial" w:cs="Arial"/>
                <w:sz w:val="19"/>
                <w:szCs w:val="19"/>
              </w:rPr>
            </w:pPr>
            <w:r w:rsidRPr="00304456">
              <w:rPr>
                <w:rFonts w:ascii="Arial" w:hAnsi="Arial" w:cs="Arial"/>
                <w:sz w:val="19"/>
                <w:szCs w:val="19"/>
              </w:rPr>
              <w:t>7.23</w:t>
            </w:r>
          </w:p>
        </w:tc>
        <w:tc>
          <w:tcPr>
            <w:tcW w:w="1115" w:type="dxa"/>
            <w:hideMark/>
          </w:tcPr>
          <w:p w14:paraId="629E8C1D" w14:textId="77777777" w:rsidR="001919A1" w:rsidRPr="00304456" w:rsidRDefault="001919A1" w:rsidP="000C15A6">
            <w:pPr>
              <w:rPr>
                <w:rFonts w:ascii="Arial" w:hAnsi="Arial" w:cs="Arial"/>
                <w:sz w:val="19"/>
                <w:szCs w:val="19"/>
              </w:rPr>
            </w:pPr>
            <w:r w:rsidRPr="00304456">
              <w:rPr>
                <w:rFonts w:ascii="Arial" w:hAnsi="Arial" w:cs="Arial"/>
                <w:sz w:val="19"/>
                <w:szCs w:val="19"/>
              </w:rPr>
              <w:t>8.12</w:t>
            </w:r>
          </w:p>
        </w:tc>
      </w:tr>
      <w:tr w:rsidR="00986313" w:rsidRPr="00304456" w14:paraId="1B576F12" w14:textId="77777777" w:rsidTr="00986313">
        <w:trPr>
          <w:trHeight w:val="192"/>
          <w:jc w:val="center"/>
        </w:trPr>
        <w:tc>
          <w:tcPr>
            <w:tcW w:w="1952" w:type="dxa"/>
            <w:hideMark/>
          </w:tcPr>
          <w:p w14:paraId="72A050DD"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SE(m)±</w:t>
            </w:r>
          </w:p>
        </w:tc>
        <w:tc>
          <w:tcPr>
            <w:tcW w:w="930" w:type="dxa"/>
            <w:hideMark/>
          </w:tcPr>
          <w:p w14:paraId="0B4B317D" w14:textId="77777777" w:rsidR="001919A1" w:rsidRPr="00304456" w:rsidRDefault="001919A1" w:rsidP="000C15A6">
            <w:pPr>
              <w:rPr>
                <w:rFonts w:ascii="Arial" w:hAnsi="Arial" w:cs="Arial"/>
                <w:sz w:val="19"/>
                <w:szCs w:val="19"/>
              </w:rPr>
            </w:pPr>
            <w:r w:rsidRPr="00304456">
              <w:rPr>
                <w:rFonts w:ascii="Arial" w:hAnsi="Arial" w:cs="Arial"/>
                <w:sz w:val="19"/>
                <w:szCs w:val="19"/>
              </w:rPr>
              <w:t>0.02</w:t>
            </w:r>
          </w:p>
        </w:tc>
        <w:tc>
          <w:tcPr>
            <w:tcW w:w="1109" w:type="dxa"/>
            <w:hideMark/>
          </w:tcPr>
          <w:p w14:paraId="5EB63DFB" w14:textId="77777777" w:rsidR="001919A1" w:rsidRPr="00304456" w:rsidRDefault="001919A1" w:rsidP="000C15A6">
            <w:pPr>
              <w:rPr>
                <w:rFonts w:ascii="Arial" w:hAnsi="Arial" w:cs="Arial"/>
                <w:sz w:val="19"/>
                <w:szCs w:val="19"/>
              </w:rPr>
            </w:pPr>
            <w:r w:rsidRPr="00304456">
              <w:rPr>
                <w:rFonts w:ascii="Arial" w:hAnsi="Arial" w:cs="Arial"/>
                <w:sz w:val="19"/>
                <w:szCs w:val="19"/>
              </w:rPr>
              <w:t>0.03</w:t>
            </w:r>
          </w:p>
        </w:tc>
        <w:tc>
          <w:tcPr>
            <w:tcW w:w="930" w:type="dxa"/>
            <w:hideMark/>
          </w:tcPr>
          <w:p w14:paraId="1074C185" w14:textId="77777777" w:rsidR="001919A1" w:rsidRPr="00304456" w:rsidRDefault="001919A1" w:rsidP="000C15A6">
            <w:pPr>
              <w:rPr>
                <w:rFonts w:ascii="Arial" w:hAnsi="Arial" w:cs="Arial"/>
                <w:sz w:val="19"/>
                <w:szCs w:val="19"/>
              </w:rPr>
            </w:pPr>
            <w:r w:rsidRPr="00304456">
              <w:rPr>
                <w:rFonts w:ascii="Arial" w:hAnsi="Arial" w:cs="Arial"/>
                <w:sz w:val="19"/>
                <w:szCs w:val="19"/>
              </w:rPr>
              <w:t>0.00</w:t>
            </w:r>
          </w:p>
        </w:tc>
        <w:tc>
          <w:tcPr>
            <w:tcW w:w="1205" w:type="dxa"/>
            <w:hideMark/>
          </w:tcPr>
          <w:p w14:paraId="6A30BE0A" w14:textId="77777777" w:rsidR="001919A1" w:rsidRPr="00304456" w:rsidRDefault="001919A1" w:rsidP="000C15A6">
            <w:pPr>
              <w:rPr>
                <w:rFonts w:ascii="Arial" w:hAnsi="Arial" w:cs="Arial"/>
                <w:sz w:val="19"/>
                <w:szCs w:val="19"/>
              </w:rPr>
            </w:pPr>
            <w:r w:rsidRPr="00304456">
              <w:rPr>
                <w:rFonts w:ascii="Arial" w:hAnsi="Arial" w:cs="Arial"/>
                <w:sz w:val="19"/>
                <w:szCs w:val="19"/>
              </w:rPr>
              <w:t>0.01</w:t>
            </w:r>
          </w:p>
        </w:tc>
        <w:tc>
          <w:tcPr>
            <w:tcW w:w="1114" w:type="dxa"/>
            <w:hideMark/>
          </w:tcPr>
          <w:p w14:paraId="6AF784B5" w14:textId="77777777" w:rsidR="001919A1" w:rsidRPr="00304456" w:rsidRDefault="001919A1" w:rsidP="000C15A6">
            <w:pPr>
              <w:rPr>
                <w:rFonts w:ascii="Arial" w:hAnsi="Arial" w:cs="Arial"/>
                <w:sz w:val="19"/>
                <w:szCs w:val="19"/>
              </w:rPr>
            </w:pPr>
            <w:r w:rsidRPr="00304456">
              <w:rPr>
                <w:rFonts w:ascii="Arial" w:hAnsi="Arial" w:cs="Arial"/>
                <w:sz w:val="19"/>
                <w:szCs w:val="19"/>
              </w:rPr>
              <w:t>0.10</w:t>
            </w:r>
          </w:p>
        </w:tc>
        <w:tc>
          <w:tcPr>
            <w:tcW w:w="1115" w:type="dxa"/>
            <w:hideMark/>
          </w:tcPr>
          <w:p w14:paraId="34AB165B" w14:textId="77777777" w:rsidR="001919A1" w:rsidRPr="00304456" w:rsidRDefault="001919A1" w:rsidP="000C15A6">
            <w:pPr>
              <w:rPr>
                <w:rFonts w:ascii="Arial" w:hAnsi="Arial" w:cs="Arial"/>
                <w:sz w:val="19"/>
                <w:szCs w:val="19"/>
              </w:rPr>
            </w:pPr>
            <w:r w:rsidRPr="00304456">
              <w:rPr>
                <w:rFonts w:ascii="Arial" w:hAnsi="Arial" w:cs="Arial"/>
                <w:sz w:val="19"/>
                <w:szCs w:val="19"/>
              </w:rPr>
              <w:t>0.13</w:t>
            </w:r>
          </w:p>
        </w:tc>
        <w:tc>
          <w:tcPr>
            <w:tcW w:w="1114" w:type="dxa"/>
            <w:hideMark/>
          </w:tcPr>
          <w:p w14:paraId="22856B9D" w14:textId="77777777" w:rsidR="001919A1" w:rsidRPr="00304456" w:rsidRDefault="001919A1" w:rsidP="000C15A6">
            <w:pPr>
              <w:rPr>
                <w:rFonts w:ascii="Arial" w:hAnsi="Arial" w:cs="Arial"/>
                <w:sz w:val="19"/>
                <w:szCs w:val="19"/>
              </w:rPr>
            </w:pPr>
            <w:r w:rsidRPr="00304456">
              <w:rPr>
                <w:rFonts w:ascii="Arial" w:hAnsi="Arial" w:cs="Arial"/>
                <w:sz w:val="19"/>
                <w:szCs w:val="19"/>
              </w:rPr>
              <w:t>0.09</w:t>
            </w:r>
          </w:p>
        </w:tc>
        <w:tc>
          <w:tcPr>
            <w:tcW w:w="1115" w:type="dxa"/>
            <w:hideMark/>
          </w:tcPr>
          <w:p w14:paraId="737E359B" w14:textId="77777777" w:rsidR="001919A1" w:rsidRPr="00304456" w:rsidRDefault="001919A1" w:rsidP="000C15A6">
            <w:pPr>
              <w:rPr>
                <w:rFonts w:ascii="Arial" w:hAnsi="Arial" w:cs="Arial"/>
                <w:sz w:val="19"/>
                <w:szCs w:val="19"/>
              </w:rPr>
            </w:pPr>
            <w:r w:rsidRPr="00304456">
              <w:rPr>
                <w:rFonts w:ascii="Arial" w:hAnsi="Arial" w:cs="Arial"/>
                <w:sz w:val="19"/>
                <w:szCs w:val="19"/>
              </w:rPr>
              <w:t>0.10</w:t>
            </w:r>
          </w:p>
        </w:tc>
        <w:tc>
          <w:tcPr>
            <w:tcW w:w="1114" w:type="dxa"/>
            <w:hideMark/>
          </w:tcPr>
          <w:p w14:paraId="4BDB77C4" w14:textId="77777777" w:rsidR="001919A1" w:rsidRPr="00304456" w:rsidRDefault="001919A1" w:rsidP="000C15A6">
            <w:pPr>
              <w:rPr>
                <w:rFonts w:ascii="Arial" w:hAnsi="Arial" w:cs="Arial"/>
                <w:sz w:val="19"/>
                <w:szCs w:val="19"/>
              </w:rPr>
            </w:pPr>
            <w:r w:rsidRPr="00304456">
              <w:rPr>
                <w:rFonts w:ascii="Arial" w:hAnsi="Arial" w:cs="Arial"/>
                <w:sz w:val="19"/>
                <w:szCs w:val="19"/>
              </w:rPr>
              <w:t>0.11</w:t>
            </w:r>
          </w:p>
        </w:tc>
        <w:tc>
          <w:tcPr>
            <w:tcW w:w="1115" w:type="dxa"/>
            <w:hideMark/>
          </w:tcPr>
          <w:p w14:paraId="3D8E68CE" w14:textId="77777777" w:rsidR="001919A1" w:rsidRPr="00304456" w:rsidRDefault="001919A1" w:rsidP="000C15A6">
            <w:pPr>
              <w:rPr>
                <w:rFonts w:ascii="Arial" w:hAnsi="Arial" w:cs="Arial"/>
                <w:sz w:val="19"/>
                <w:szCs w:val="19"/>
              </w:rPr>
            </w:pPr>
            <w:r w:rsidRPr="00304456">
              <w:rPr>
                <w:rFonts w:ascii="Arial" w:hAnsi="Arial" w:cs="Arial"/>
                <w:sz w:val="19"/>
                <w:szCs w:val="19"/>
              </w:rPr>
              <w:t>0.11</w:t>
            </w:r>
          </w:p>
        </w:tc>
      </w:tr>
      <w:tr w:rsidR="00986313" w:rsidRPr="00304456" w14:paraId="1E86216E" w14:textId="77777777" w:rsidTr="00986313">
        <w:trPr>
          <w:trHeight w:val="192"/>
          <w:jc w:val="center"/>
        </w:trPr>
        <w:tc>
          <w:tcPr>
            <w:tcW w:w="1952" w:type="dxa"/>
            <w:hideMark/>
          </w:tcPr>
          <w:p w14:paraId="044CBCEA"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C.D. (P=0.05)</w:t>
            </w:r>
          </w:p>
        </w:tc>
        <w:tc>
          <w:tcPr>
            <w:tcW w:w="930" w:type="dxa"/>
            <w:hideMark/>
          </w:tcPr>
          <w:p w14:paraId="0EF81967"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1109" w:type="dxa"/>
            <w:hideMark/>
          </w:tcPr>
          <w:p w14:paraId="5EF34754"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930" w:type="dxa"/>
            <w:hideMark/>
          </w:tcPr>
          <w:p w14:paraId="36044339" w14:textId="77777777" w:rsidR="001919A1" w:rsidRPr="00304456" w:rsidRDefault="001919A1" w:rsidP="000C15A6">
            <w:pPr>
              <w:rPr>
                <w:rFonts w:ascii="Arial" w:hAnsi="Arial" w:cs="Arial"/>
                <w:sz w:val="19"/>
                <w:szCs w:val="19"/>
              </w:rPr>
            </w:pPr>
            <w:r w:rsidRPr="00304456">
              <w:rPr>
                <w:rFonts w:ascii="Arial" w:hAnsi="Arial" w:cs="Arial"/>
                <w:sz w:val="19"/>
                <w:szCs w:val="19"/>
              </w:rPr>
              <w:t>0.02</w:t>
            </w:r>
          </w:p>
        </w:tc>
        <w:tc>
          <w:tcPr>
            <w:tcW w:w="1205" w:type="dxa"/>
            <w:hideMark/>
          </w:tcPr>
          <w:p w14:paraId="5C93B626" w14:textId="77777777" w:rsidR="001919A1" w:rsidRPr="00304456" w:rsidRDefault="001919A1" w:rsidP="000C15A6">
            <w:pPr>
              <w:rPr>
                <w:rFonts w:ascii="Arial" w:hAnsi="Arial" w:cs="Arial"/>
                <w:sz w:val="19"/>
                <w:szCs w:val="19"/>
              </w:rPr>
            </w:pPr>
            <w:r w:rsidRPr="00304456">
              <w:rPr>
                <w:rFonts w:ascii="Arial" w:hAnsi="Arial" w:cs="Arial"/>
                <w:sz w:val="19"/>
                <w:szCs w:val="19"/>
              </w:rPr>
              <w:t>0.02</w:t>
            </w:r>
          </w:p>
        </w:tc>
        <w:tc>
          <w:tcPr>
            <w:tcW w:w="1114" w:type="dxa"/>
            <w:hideMark/>
          </w:tcPr>
          <w:p w14:paraId="29BFC4D8" w14:textId="77777777" w:rsidR="001919A1" w:rsidRPr="00304456" w:rsidRDefault="001919A1" w:rsidP="000C15A6">
            <w:pPr>
              <w:rPr>
                <w:rFonts w:ascii="Arial" w:hAnsi="Arial" w:cs="Arial"/>
                <w:sz w:val="19"/>
                <w:szCs w:val="19"/>
              </w:rPr>
            </w:pPr>
            <w:r w:rsidRPr="00304456">
              <w:rPr>
                <w:rFonts w:ascii="Arial" w:hAnsi="Arial" w:cs="Arial"/>
                <w:sz w:val="19"/>
                <w:szCs w:val="19"/>
              </w:rPr>
              <w:t>0.31</w:t>
            </w:r>
          </w:p>
        </w:tc>
        <w:tc>
          <w:tcPr>
            <w:tcW w:w="1115" w:type="dxa"/>
            <w:hideMark/>
          </w:tcPr>
          <w:p w14:paraId="3CEF61AB"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1114" w:type="dxa"/>
            <w:hideMark/>
          </w:tcPr>
          <w:p w14:paraId="4682B6BC"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1115" w:type="dxa"/>
            <w:hideMark/>
          </w:tcPr>
          <w:p w14:paraId="1FA92D6E"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1114" w:type="dxa"/>
            <w:hideMark/>
          </w:tcPr>
          <w:p w14:paraId="3840945A" w14:textId="77777777" w:rsidR="001919A1" w:rsidRPr="00304456" w:rsidRDefault="001919A1" w:rsidP="000C15A6">
            <w:pPr>
              <w:rPr>
                <w:rFonts w:ascii="Arial" w:hAnsi="Arial" w:cs="Arial"/>
                <w:sz w:val="19"/>
                <w:szCs w:val="19"/>
              </w:rPr>
            </w:pPr>
            <w:r w:rsidRPr="00304456">
              <w:rPr>
                <w:rFonts w:ascii="Arial" w:hAnsi="Arial" w:cs="Arial"/>
                <w:sz w:val="19"/>
                <w:szCs w:val="19"/>
              </w:rPr>
              <w:t>0.33</w:t>
            </w:r>
          </w:p>
        </w:tc>
        <w:tc>
          <w:tcPr>
            <w:tcW w:w="1115" w:type="dxa"/>
            <w:hideMark/>
          </w:tcPr>
          <w:p w14:paraId="20880DCC" w14:textId="77777777" w:rsidR="001919A1" w:rsidRPr="00304456" w:rsidRDefault="001919A1" w:rsidP="000C15A6">
            <w:pPr>
              <w:rPr>
                <w:rFonts w:ascii="Arial" w:hAnsi="Arial" w:cs="Arial"/>
                <w:sz w:val="19"/>
                <w:szCs w:val="19"/>
              </w:rPr>
            </w:pPr>
            <w:r w:rsidRPr="00304456">
              <w:rPr>
                <w:rFonts w:ascii="Arial" w:hAnsi="Arial" w:cs="Arial"/>
                <w:sz w:val="19"/>
                <w:szCs w:val="19"/>
              </w:rPr>
              <w:t>0.33</w:t>
            </w:r>
          </w:p>
        </w:tc>
      </w:tr>
      <w:tr w:rsidR="00986313" w:rsidRPr="00304456" w14:paraId="09003827" w14:textId="77777777" w:rsidTr="00986313">
        <w:trPr>
          <w:trHeight w:val="181"/>
          <w:jc w:val="center"/>
        </w:trPr>
        <w:tc>
          <w:tcPr>
            <w:tcW w:w="1952" w:type="dxa"/>
            <w:hideMark/>
          </w:tcPr>
          <w:p w14:paraId="1ABD3608"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CV (%)</w:t>
            </w:r>
          </w:p>
        </w:tc>
        <w:tc>
          <w:tcPr>
            <w:tcW w:w="930" w:type="dxa"/>
            <w:hideMark/>
          </w:tcPr>
          <w:p w14:paraId="67CE85CE"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4.70</w:t>
            </w:r>
          </w:p>
        </w:tc>
        <w:tc>
          <w:tcPr>
            <w:tcW w:w="1109" w:type="dxa"/>
            <w:hideMark/>
          </w:tcPr>
          <w:p w14:paraId="78F012D0"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4.69</w:t>
            </w:r>
          </w:p>
        </w:tc>
        <w:tc>
          <w:tcPr>
            <w:tcW w:w="930" w:type="dxa"/>
            <w:hideMark/>
          </w:tcPr>
          <w:p w14:paraId="2D0EB3BE"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2.89</w:t>
            </w:r>
          </w:p>
        </w:tc>
        <w:tc>
          <w:tcPr>
            <w:tcW w:w="1205" w:type="dxa"/>
            <w:hideMark/>
          </w:tcPr>
          <w:p w14:paraId="2812555E"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2.70</w:t>
            </w:r>
          </w:p>
        </w:tc>
        <w:tc>
          <w:tcPr>
            <w:tcW w:w="1114" w:type="dxa"/>
            <w:hideMark/>
          </w:tcPr>
          <w:p w14:paraId="6261CCB7"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2.07</w:t>
            </w:r>
          </w:p>
        </w:tc>
        <w:tc>
          <w:tcPr>
            <w:tcW w:w="1115" w:type="dxa"/>
            <w:hideMark/>
          </w:tcPr>
          <w:p w14:paraId="5CF772F4"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2.11</w:t>
            </w:r>
          </w:p>
        </w:tc>
        <w:tc>
          <w:tcPr>
            <w:tcW w:w="1114" w:type="dxa"/>
            <w:hideMark/>
          </w:tcPr>
          <w:p w14:paraId="1C01D8C1"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4.76</w:t>
            </w:r>
          </w:p>
        </w:tc>
        <w:tc>
          <w:tcPr>
            <w:tcW w:w="1115" w:type="dxa"/>
            <w:hideMark/>
          </w:tcPr>
          <w:p w14:paraId="0DE51CFD"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3.65</w:t>
            </w:r>
          </w:p>
        </w:tc>
        <w:tc>
          <w:tcPr>
            <w:tcW w:w="1114" w:type="dxa"/>
            <w:hideMark/>
          </w:tcPr>
          <w:p w14:paraId="2995C438"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1.78</w:t>
            </w:r>
          </w:p>
        </w:tc>
        <w:tc>
          <w:tcPr>
            <w:tcW w:w="1115" w:type="dxa"/>
            <w:hideMark/>
          </w:tcPr>
          <w:p w14:paraId="7195558F"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1.58</w:t>
            </w:r>
          </w:p>
        </w:tc>
      </w:tr>
    </w:tbl>
    <w:p w14:paraId="64335094" w14:textId="77777777" w:rsidR="00986313" w:rsidRPr="00304456" w:rsidRDefault="00986313" w:rsidP="001919A1">
      <w:pPr>
        <w:spacing w:after="0" w:line="240" w:lineRule="auto"/>
        <w:jc w:val="center"/>
        <w:rPr>
          <w:rFonts w:ascii="Arial" w:hAnsi="Arial" w:cs="Arial"/>
          <w:b/>
          <w:sz w:val="19"/>
          <w:szCs w:val="19"/>
        </w:rPr>
      </w:pPr>
    </w:p>
    <w:p w14:paraId="5DA6111C" w14:textId="0A25B8E8" w:rsidR="001919A1" w:rsidRPr="00304456" w:rsidRDefault="001919A1" w:rsidP="001919A1">
      <w:pPr>
        <w:spacing w:after="0" w:line="240" w:lineRule="auto"/>
        <w:jc w:val="center"/>
        <w:rPr>
          <w:rFonts w:ascii="Arial" w:hAnsi="Arial" w:cs="Arial"/>
          <w:b/>
          <w:sz w:val="19"/>
          <w:szCs w:val="19"/>
        </w:rPr>
      </w:pPr>
      <w:r w:rsidRPr="00304456">
        <w:rPr>
          <w:rFonts w:ascii="Arial" w:hAnsi="Arial" w:cs="Arial"/>
          <w:b/>
          <w:sz w:val="19"/>
          <w:szCs w:val="19"/>
        </w:rPr>
        <w:t>Table 4. Biochemical Composition of Dried Ber (Dry Weight Basis)</w:t>
      </w:r>
    </w:p>
    <w:tbl>
      <w:tblPr>
        <w:tblStyle w:val="TableGrid1"/>
        <w:tblW w:w="12329" w:type="dxa"/>
        <w:jc w:val="center"/>
        <w:tblInd w:w="0" w:type="dxa"/>
        <w:tblLayout w:type="fixed"/>
        <w:tblLook w:val="04A0" w:firstRow="1" w:lastRow="0" w:firstColumn="1" w:lastColumn="0" w:noHBand="0" w:noVBand="1"/>
      </w:tblPr>
      <w:tblGrid>
        <w:gridCol w:w="1622"/>
        <w:gridCol w:w="938"/>
        <w:gridCol w:w="1205"/>
        <w:gridCol w:w="936"/>
        <w:gridCol w:w="1115"/>
        <w:gridCol w:w="1085"/>
        <w:gridCol w:w="1086"/>
        <w:gridCol w:w="999"/>
        <w:gridCol w:w="1234"/>
        <w:gridCol w:w="1052"/>
        <w:gridCol w:w="1057"/>
      </w:tblGrid>
      <w:tr w:rsidR="00321880" w:rsidRPr="00304456" w14:paraId="02DC7497" w14:textId="77777777" w:rsidTr="00321880">
        <w:trPr>
          <w:trHeight w:val="112"/>
          <w:jc w:val="center"/>
        </w:trPr>
        <w:tc>
          <w:tcPr>
            <w:tcW w:w="1622" w:type="dxa"/>
            <w:hideMark/>
          </w:tcPr>
          <w:p w14:paraId="4DA5A3D5"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Treatment</w:t>
            </w:r>
          </w:p>
        </w:tc>
        <w:tc>
          <w:tcPr>
            <w:tcW w:w="2143" w:type="dxa"/>
            <w:gridSpan w:val="2"/>
            <w:hideMark/>
          </w:tcPr>
          <w:p w14:paraId="668B03A2"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TSS (%)</w:t>
            </w:r>
          </w:p>
        </w:tc>
        <w:tc>
          <w:tcPr>
            <w:tcW w:w="2051" w:type="dxa"/>
            <w:gridSpan w:val="2"/>
            <w:hideMark/>
          </w:tcPr>
          <w:p w14:paraId="7E175535"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Acidity (%)</w:t>
            </w:r>
          </w:p>
        </w:tc>
        <w:tc>
          <w:tcPr>
            <w:tcW w:w="2171" w:type="dxa"/>
            <w:gridSpan w:val="2"/>
            <w:hideMark/>
          </w:tcPr>
          <w:p w14:paraId="602CE004"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Ascorbic Acid (mg/100g)</w:t>
            </w:r>
          </w:p>
        </w:tc>
        <w:tc>
          <w:tcPr>
            <w:tcW w:w="2233" w:type="dxa"/>
            <w:gridSpan w:val="2"/>
            <w:hideMark/>
          </w:tcPr>
          <w:p w14:paraId="349AECC5"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Reducing Sugar (%)</w:t>
            </w:r>
          </w:p>
        </w:tc>
        <w:tc>
          <w:tcPr>
            <w:tcW w:w="2109" w:type="dxa"/>
            <w:gridSpan w:val="2"/>
            <w:hideMark/>
          </w:tcPr>
          <w:p w14:paraId="367A09F3"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Total Sugar (%)</w:t>
            </w:r>
          </w:p>
        </w:tc>
      </w:tr>
      <w:tr w:rsidR="00321880" w:rsidRPr="00304456" w14:paraId="4E655FD0" w14:textId="77777777" w:rsidTr="00321880">
        <w:trPr>
          <w:trHeight w:val="122"/>
          <w:jc w:val="center"/>
        </w:trPr>
        <w:tc>
          <w:tcPr>
            <w:tcW w:w="1622" w:type="dxa"/>
          </w:tcPr>
          <w:p w14:paraId="5E717901" w14:textId="77777777" w:rsidR="001919A1" w:rsidRPr="00304456" w:rsidRDefault="001919A1" w:rsidP="000C15A6">
            <w:pPr>
              <w:jc w:val="center"/>
              <w:rPr>
                <w:rFonts w:ascii="Arial" w:eastAsia="Times New Roman" w:hAnsi="Arial" w:cs="Arial"/>
                <w:b/>
                <w:bCs/>
                <w:sz w:val="19"/>
                <w:szCs w:val="19"/>
                <w:lang w:eastAsia="en-IN"/>
              </w:rPr>
            </w:pPr>
          </w:p>
        </w:tc>
        <w:tc>
          <w:tcPr>
            <w:tcW w:w="938" w:type="dxa"/>
          </w:tcPr>
          <w:p w14:paraId="423C0564"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205" w:type="dxa"/>
          </w:tcPr>
          <w:p w14:paraId="13A798A2"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c>
          <w:tcPr>
            <w:tcW w:w="936" w:type="dxa"/>
          </w:tcPr>
          <w:p w14:paraId="1F974762"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115" w:type="dxa"/>
          </w:tcPr>
          <w:p w14:paraId="099A4DDA"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c>
          <w:tcPr>
            <w:tcW w:w="1085" w:type="dxa"/>
          </w:tcPr>
          <w:p w14:paraId="7FA9501A"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086" w:type="dxa"/>
          </w:tcPr>
          <w:p w14:paraId="1D72E038"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c>
          <w:tcPr>
            <w:tcW w:w="999" w:type="dxa"/>
          </w:tcPr>
          <w:p w14:paraId="5B10980A"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234" w:type="dxa"/>
          </w:tcPr>
          <w:p w14:paraId="26A58D5A"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c>
          <w:tcPr>
            <w:tcW w:w="1052" w:type="dxa"/>
          </w:tcPr>
          <w:p w14:paraId="382C87BE"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057" w:type="dxa"/>
          </w:tcPr>
          <w:p w14:paraId="1F6059E5"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r>
      <w:tr w:rsidR="00321880" w:rsidRPr="00304456" w14:paraId="25E32695" w14:textId="77777777" w:rsidTr="00321880">
        <w:trPr>
          <w:trHeight w:val="154"/>
          <w:jc w:val="center"/>
        </w:trPr>
        <w:tc>
          <w:tcPr>
            <w:tcW w:w="1622" w:type="dxa"/>
            <w:hideMark/>
          </w:tcPr>
          <w:p w14:paraId="22197C3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T1</w:t>
            </w:r>
          </w:p>
        </w:tc>
        <w:tc>
          <w:tcPr>
            <w:tcW w:w="938" w:type="dxa"/>
            <w:hideMark/>
          </w:tcPr>
          <w:p w14:paraId="46BE1E2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57.75</w:t>
            </w:r>
          </w:p>
        </w:tc>
        <w:tc>
          <w:tcPr>
            <w:tcW w:w="1205" w:type="dxa"/>
            <w:hideMark/>
          </w:tcPr>
          <w:p w14:paraId="06984492"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58.92</w:t>
            </w:r>
          </w:p>
        </w:tc>
        <w:tc>
          <w:tcPr>
            <w:tcW w:w="936" w:type="dxa"/>
            <w:hideMark/>
          </w:tcPr>
          <w:p w14:paraId="1A8B4C9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1.557</w:t>
            </w:r>
          </w:p>
        </w:tc>
        <w:tc>
          <w:tcPr>
            <w:tcW w:w="1115" w:type="dxa"/>
            <w:hideMark/>
          </w:tcPr>
          <w:p w14:paraId="6D04FAA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1.82</w:t>
            </w:r>
          </w:p>
        </w:tc>
        <w:tc>
          <w:tcPr>
            <w:tcW w:w="1085" w:type="dxa"/>
            <w:hideMark/>
          </w:tcPr>
          <w:p w14:paraId="7310469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570.23</w:t>
            </w:r>
          </w:p>
        </w:tc>
        <w:tc>
          <w:tcPr>
            <w:tcW w:w="1086" w:type="dxa"/>
            <w:hideMark/>
          </w:tcPr>
          <w:p w14:paraId="5271B13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575.24</w:t>
            </w:r>
          </w:p>
        </w:tc>
        <w:tc>
          <w:tcPr>
            <w:tcW w:w="999" w:type="dxa"/>
            <w:hideMark/>
          </w:tcPr>
          <w:p w14:paraId="6EA7EC5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17.23</w:t>
            </w:r>
          </w:p>
        </w:tc>
        <w:tc>
          <w:tcPr>
            <w:tcW w:w="1234" w:type="dxa"/>
            <w:hideMark/>
          </w:tcPr>
          <w:p w14:paraId="3B226DE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18.07</w:t>
            </w:r>
          </w:p>
        </w:tc>
        <w:tc>
          <w:tcPr>
            <w:tcW w:w="1052" w:type="dxa"/>
            <w:hideMark/>
          </w:tcPr>
          <w:p w14:paraId="32DF9FB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35.49</w:t>
            </w:r>
          </w:p>
        </w:tc>
        <w:tc>
          <w:tcPr>
            <w:tcW w:w="1057" w:type="dxa"/>
            <w:hideMark/>
          </w:tcPr>
          <w:p w14:paraId="47FF3D6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36.50</w:t>
            </w:r>
          </w:p>
        </w:tc>
      </w:tr>
      <w:tr w:rsidR="00321880" w:rsidRPr="00304456" w14:paraId="62B63DF7" w14:textId="77777777" w:rsidTr="00321880">
        <w:trPr>
          <w:trHeight w:val="154"/>
          <w:jc w:val="center"/>
        </w:trPr>
        <w:tc>
          <w:tcPr>
            <w:tcW w:w="1622" w:type="dxa"/>
            <w:hideMark/>
          </w:tcPr>
          <w:p w14:paraId="164BE24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T2</w:t>
            </w:r>
          </w:p>
        </w:tc>
        <w:tc>
          <w:tcPr>
            <w:tcW w:w="938" w:type="dxa"/>
            <w:hideMark/>
          </w:tcPr>
          <w:p w14:paraId="7834371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57.30</w:t>
            </w:r>
          </w:p>
        </w:tc>
        <w:tc>
          <w:tcPr>
            <w:tcW w:w="1205" w:type="dxa"/>
            <w:hideMark/>
          </w:tcPr>
          <w:p w14:paraId="06339A1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58.47</w:t>
            </w:r>
          </w:p>
        </w:tc>
        <w:tc>
          <w:tcPr>
            <w:tcW w:w="936" w:type="dxa"/>
            <w:hideMark/>
          </w:tcPr>
          <w:p w14:paraId="04AB720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1.653</w:t>
            </w:r>
          </w:p>
        </w:tc>
        <w:tc>
          <w:tcPr>
            <w:tcW w:w="1115" w:type="dxa"/>
            <w:hideMark/>
          </w:tcPr>
          <w:p w14:paraId="4042FC5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1.92</w:t>
            </w:r>
          </w:p>
        </w:tc>
        <w:tc>
          <w:tcPr>
            <w:tcW w:w="1085" w:type="dxa"/>
            <w:hideMark/>
          </w:tcPr>
          <w:p w14:paraId="64D7887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77.37</w:t>
            </w:r>
          </w:p>
        </w:tc>
        <w:tc>
          <w:tcPr>
            <w:tcW w:w="1086" w:type="dxa"/>
            <w:hideMark/>
          </w:tcPr>
          <w:p w14:paraId="3B9B4EE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80.04</w:t>
            </w:r>
          </w:p>
        </w:tc>
        <w:tc>
          <w:tcPr>
            <w:tcW w:w="999" w:type="dxa"/>
            <w:hideMark/>
          </w:tcPr>
          <w:p w14:paraId="502E5ED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15.37</w:t>
            </w:r>
          </w:p>
        </w:tc>
        <w:tc>
          <w:tcPr>
            <w:tcW w:w="1234" w:type="dxa"/>
            <w:hideMark/>
          </w:tcPr>
          <w:p w14:paraId="1DFA1C8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16.21</w:t>
            </w:r>
          </w:p>
        </w:tc>
        <w:tc>
          <w:tcPr>
            <w:tcW w:w="1052" w:type="dxa"/>
            <w:hideMark/>
          </w:tcPr>
          <w:p w14:paraId="1F26260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34.67</w:t>
            </w:r>
          </w:p>
        </w:tc>
        <w:tc>
          <w:tcPr>
            <w:tcW w:w="1057" w:type="dxa"/>
            <w:hideMark/>
          </w:tcPr>
          <w:p w14:paraId="158D244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35.67</w:t>
            </w:r>
          </w:p>
        </w:tc>
      </w:tr>
      <w:tr w:rsidR="00321880" w:rsidRPr="00304456" w14:paraId="5A3D6682" w14:textId="77777777" w:rsidTr="00321880">
        <w:trPr>
          <w:trHeight w:val="154"/>
          <w:jc w:val="center"/>
        </w:trPr>
        <w:tc>
          <w:tcPr>
            <w:tcW w:w="1622" w:type="dxa"/>
            <w:hideMark/>
          </w:tcPr>
          <w:p w14:paraId="04741C1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T3</w:t>
            </w:r>
          </w:p>
        </w:tc>
        <w:tc>
          <w:tcPr>
            <w:tcW w:w="938" w:type="dxa"/>
            <w:hideMark/>
          </w:tcPr>
          <w:p w14:paraId="7565DB9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47.50</w:t>
            </w:r>
          </w:p>
        </w:tc>
        <w:tc>
          <w:tcPr>
            <w:tcW w:w="1205" w:type="dxa"/>
            <w:hideMark/>
          </w:tcPr>
          <w:p w14:paraId="5FA6362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48.67</w:t>
            </w:r>
          </w:p>
        </w:tc>
        <w:tc>
          <w:tcPr>
            <w:tcW w:w="936" w:type="dxa"/>
            <w:hideMark/>
          </w:tcPr>
          <w:p w14:paraId="067756A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1.543</w:t>
            </w:r>
          </w:p>
        </w:tc>
        <w:tc>
          <w:tcPr>
            <w:tcW w:w="1115" w:type="dxa"/>
            <w:hideMark/>
          </w:tcPr>
          <w:p w14:paraId="2B43DCC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1.81</w:t>
            </w:r>
          </w:p>
        </w:tc>
        <w:tc>
          <w:tcPr>
            <w:tcW w:w="1085" w:type="dxa"/>
            <w:hideMark/>
          </w:tcPr>
          <w:p w14:paraId="657A445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89.44</w:t>
            </w:r>
          </w:p>
        </w:tc>
        <w:tc>
          <w:tcPr>
            <w:tcW w:w="1086" w:type="dxa"/>
            <w:hideMark/>
          </w:tcPr>
          <w:p w14:paraId="1E9BB8D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92.11</w:t>
            </w:r>
          </w:p>
        </w:tc>
        <w:tc>
          <w:tcPr>
            <w:tcW w:w="999" w:type="dxa"/>
            <w:hideMark/>
          </w:tcPr>
          <w:p w14:paraId="570EA25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15.15</w:t>
            </w:r>
          </w:p>
        </w:tc>
        <w:tc>
          <w:tcPr>
            <w:tcW w:w="1234" w:type="dxa"/>
            <w:hideMark/>
          </w:tcPr>
          <w:p w14:paraId="6775B63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15.99</w:t>
            </w:r>
          </w:p>
        </w:tc>
        <w:tc>
          <w:tcPr>
            <w:tcW w:w="1052" w:type="dxa"/>
            <w:hideMark/>
          </w:tcPr>
          <w:p w14:paraId="29DC766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33.16</w:t>
            </w:r>
          </w:p>
        </w:tc>
        <w:tc>
          <w:tcPr>
            <w:tcW w:w="1057" w:type="dxa"/>
            <w:hideMark/>
          </w:tcPr>
          <w:p w14:paraId="09B75B7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34.16</w:t>
            </w:r>
          </w:p>
        </w:tc>
      </w:tr>
      <w:tr w:rsidR="00321880" w:rsidRPr="00304456" w14:paraId="33ECFF92" w14:textId="77777777" w:rsidTr="00321880">
        <w:trPr>
          <w:trHeight w:val="154"/>
          <w:jc w:val="center"/>
        </w:trPr>
        <w:tc>
          <w:tcPr>
            <w:tcW w:w="1622" w:type="dxa"/>
            <w:hideMark/>
          </w:tcPr>
          <w:p w14:paraId="0092677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T4</w:t>
            </w:r>
          </w:p>
        </w:tc>
        <w:tc>
          <w:tcPr>
            <w:tcW w:w="938" w:type="dxa"/>
            <w:hideMark/>
          </w:tcPr>
          <w:p w14:paraId="0B98ED3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51.53</w:t>
            </w:r>
          </w:p>
        </w:tc>
        <w:tc>
          <w:tcPr>
            <w:tcW w:w="1205" w:type="dxa"/>
            <w:hideMark/>
          </w:tcPr>
          <w:p w14:paraId="04D149C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52.70</w:t>
            </w:r>
          </w:p>
        </w:tc>
        <w:tc>
          <w:tcPr>
            <w:tcW w:w="936" w:type="dxa"/>
            <w:hideMark/>
          </w:tcPr>
          <w:p w14:paraId="6C07FA6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1.38</w:t>
            </w:r>
          </w:p>
        </w:tc>
        <w:tc>
          <w:tcPr>
            <w:tcW w:w="1115" w:type="dxa"/>
            <w:hideMark/>
          </w:tcPr>
          <w:p w14:paraId="091DE58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1.65</w:t>
            </w:r>
          </w:p>
        </w:tc>
        <w:tc>
          <w:tcPr>
            <w:tcW w:w="1085" w:type="dxa"/>
            <w:hideMark/>
          </w:tcPr>
          <w:p w14:paraId="5AFA117A"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116.67</w:t>
            </w:r>
          </w:p>
        </w:tc>
        <w:tc>
          <w:tcPr>
            <w:tcW w:w="1086" w:type="dxa"/>
            <w:hideMark/>
          </w:tcPr>
          <w:p w14:paraId="467D551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119.34</w:t>
            </w:r>
          </w:p>
        </w:tc>
        <w:tc>
          <w:tcPr>
            <w:tcW w:w="999" w:type="dxa"/>
            <w:hideMark/>
          </w:tcPr>
          <w:p w14:paraId="5135BF5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15.64</w:t>
            </w:r>
          </w:p>
        </w:tc>
        <w:tc>
          <w:tcPr>
            <w:tcW w:w="1234" w:type="dxa"/>
            <w:hideMark/>
          </w:tcPr>
          <w:p w14:paraId="15FAA66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16.48</w:t>
            </w:r>
          </w:p>
        </w:tc>
        <w:tc>
          <w:tcPr>
            <w:tcW w:w="1052" w:type="dxa"/>
            <w:hideMark/>
          </w:tcPr>
          <w:p w14:paraId="4BCF8F6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33.62</w:t>
            </w:r>
          </w:p>
        </w:tc>
        <w:tc>
          <w:tcPr>
            <w:tcW w:w="1057" w:type="dxa"/>
            <w:hideMark/>
          </w:tcPr>
          <w:p w14:paraId="74BDE45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34.63</w:t>
            </w:r>
          </w:p>
        </w:tc>
      </w:tr>
      <w:tr w:rsidR="00321880" w:rsidRPr="00304456" w14:paraId="232D013E" w14:textId="77777777" w:rsidTr="00321880">
        <w:trPr>
          <w:trHeight w:val="154"/>
          <w:jc w:val="center"/>
        </w:trPr>
        <w:tc>
          <w:tcPr>
            <w:tcW w:w="1622" w:type="dxa"/>
            <w:hideMark/>
          </w:tcPr>
          <w:p w14:paraId="26155F8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T5</w:t>
            </w:r>
          </w:p>
        </w:tc>
        <w:tc>
          <w:tcPr>
            <w:tcW w:w="938" w:type="dxa"/>
            <w:hideMark/>
          </w:tcPr>
          <w:p w14:paraId="1CFE8F9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51.60</w:t>
            </w:r>
          </w:p>
        </w:tc>
        <w:tc>
          <w:tcPr>
            <w:tcW w:w="1205" w:type="dxa"/>
            <w:hideMark/>
          </w:tcPr>
          <w:p w14:paraId="6CD6792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52.77</w:t>
            </w:r>
          </w:p>
        </w:tc>
        <w:tc>
          <w:tcPr>
            <w:tcW w:w="936" w:type="dxa"/>
            <w:hideMark/>
          </w:tcPr>
          <w:p w14:paraId="7AF1BD7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1.367</w:t>
            </w:r>
          </w:p>
        </w:tc>
        <w:tc>
          <w:tcPr>
            <w:tcW w:w="1115" w:type="dxa"/>
            <w:hideMark/>
          </w:tcPr>
          <w:p w14:paraId="26FDFCA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1.63</w:t>
            </w:r>
          </w:p>
        </w:tc>
        <w:tc>
          <w:tcPr>
            <w:tcW w:w="1085" w:type="dxa"/>
            <w:hideMark/>
          </w:tcPr>
          <w:p w14:paraId="78D29A0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123.55</w:t>
            </w:r>
          </w:p>
        </w:tc>
        <w:tc>
          <w:tcPr>
            <w:tcW w:w="1086" w:type="dxa"/>
            <w:hideMark/>
          </w:tcPr>
          <w:p w14:paraId="426D3A4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126.22</w:t>
            </w:r>
          </w:p>
        </w:tc>
        <w:tc>
          <w:tcPr>
            <w:tcW w:w="999" w:type="dxa"/>
            <w:hideMark/>
          </w:tcPr>
          <w:p w14:paraId="7361369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15.41</w:t>
            </w:r>
          </w:p>
        </w:tc>
        <w:tc>
          <w:tcPr>
            <w:tcW w:w="1234" w:type="dxa"/>
            <w:hideMark/>
          </w:tcPr>
          <w:p w14:paraId="7379252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16.24</w:t>
            </w:r>
          </w:p>
        </w:tc>
        <w:tc>
          <w:tcPr>
            <w:tcW w:w="1052" w:type="dxa"/>
            <w:hideMark/>
          </w:tcPr>
          <w:p w14:paraId="0993871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33.37</w:t>
            </w:r>
          </w:p>
        </w:tc>
        <w:tc>
          <w:tcPr>
            <w:tcW w:w="1057" w:type="dxa"/>
            <w:hideMark/>
          </w:tcPr>
          <w:p w14:paraId="7BB328B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34.38</w:t>
            </w:r>
          </w:p>
        </w:tc>
      </w:tr>
      <w:tr w:rsidR="00321880" w:rsidRPr="00304456" w14:paraId="554A944E" w14:textId="77777777" w:rsidTr="00321880">
        <w:trPr>
          <w:trHeight w:val="154"/>
          <w:jc w:val="center"/>
        </w:trPr>
        <w:tc>
          <w:tcPr>
            <w:tcW w:w="1622" w:type="dxa"/>
            <w:hideMark/>
          </w:tcPr>
          <w:p w14:paraId="1095739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T6</w:t>
            </w:r>
          </w:p>
        </w:tc>
        <w:tc>
          <w:tcPr>
            <w:tcW w:w="938" w:type="dxa"/>
            <w:hideMark/>
          </w:tcPr>
          <w:p w14:paraId="507FB64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45.06</w:t>
            </w:r>
          </w:p>
        </w:tc>
        <w:tc>
          <w:tcPr>
            <w:tcW w:w="1205" w:type="dxa"/>
            <w:hideMark/>
          </w:tcPr>
          <w:p w14:paraId="4E7FAC0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46.23</w:t>
            </w:r>
          </w:p>
        </w:tc>
        <w:tc>
          <w:tcPr>
            <w:tcW w:w="936" w:type="dxa"/>
            <w:hideMark/>
          </w:tcPr>
          <w:p w14:paraId="12F6C51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1.49</w:t>
            </w:r>
          </w:p>
        </w:tc>
        <w:tc>
          <w:tcPr>
            <w:tcW w:w="1115" w:type="dxa"/>
            <w:hideMark/>
          </w:tcPr>
          <w:p w14:paraId="1FF48AB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1.76</w:t>
            </w:r>
          </w:p>
        </w:tc>
        <w:tc>
          <w:tcPr>
            <w:tcW w:w="1085" w:type="dxa"/>
            <w:hideMark/>
          </w:tcPr>
          <w:p w14:paraId="037AED52"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108.11</w:t>
            </w:r>
          </w:p>
        </w:tc>
        <w:tc>
          <w:tcPr>
            <w:tcW w:w="1086" w:type="dxa"/>
            <w:hideMark/>
          </w:tcPr>
          <w:p w14:paraId="1DEF1DE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110.78</w:t>
            </w:r>
          </w:p>
        </w:tc>
        <w:tc>
          <w:tcPr>
            <w:tcW w:w="999" w:type="dxa"/>
            <w:hideMark/>
          </w:tcPr>
          <w:p w14:paraId="795B332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14.81</w:t>
            </w:r>
          </w:p>
        </w:tc>
        <w:tc>
          <w:tcPr>
            <w:tcW w:w="1234" w:type="dxa"/>
            <w:hideMark/>
          </w:tcPr>
          <w:p w14:paraId="3AC76D1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15.65</w:t>
            </w:r>
          </w:p>
        </w:tc>
        <w:tc>
          <w:tcPr>
            <w:tcW w:w="1052" w:type="dxa"/>
            <w:hideMark/>
          </w:tcPr>
          <w:p w14:paraId="0FB1BFB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30.96</w:t>
            </w:r>
          </w:p>
        </w:tc>
        <w:tc>
          <w:tcPr>
            <w:tcW w:w="1057" w:type="dxa"/>
            <w:hideMark/>
          </w:tcPr>
          <w:p w14:paraId="311387B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31.96</w:t>
            </w:r>
          </w:p>
        </w:tc>
      </w:tr>
      <w:tr w:rsidR="00321880" w:rsidRPr="00304456" w14:paraId="4899D917" w14:textId="77777777" w:rsidTr="00321880">
        <w:trPr>
          <w:trHeight w:val="163"/>
          <w:jc w:val="center"/>
        </w:trPr>
        <w:tc>
          <w:tcPr>
            <w:tcW w:w="1622" w:type="dxa"/>
            <w:hideMark/>
          </w:tcPr>
          <w:p w14:paraId="292854D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T7</w:t>
            </w:r>
          </w:p>
        </w:tc>
        <w:tc>
          <w:tcPr>
            <w:tcW w:w="938" w:type="dxa"/>
            <w:hideMark/>
          </w:tcPr>
          <w:p w14:paraId="0B4BBA8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57.50</w:t>
            </w:r>
          </w:p>
        </w:tc>
        <w:tc>
          <w:tcPr>
            <w:tcW w:w="1205" w:type="dxa"/>
            <w:hideMark/>
          </w:tcPr>
          <w:p w14:paraId="733EF77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58.67</w:t>
            </w:r>
          </w:p>
        </w:tc>
        <w:tc>
          <w:tcPr>
            <w:tcW w:w="936" w:type="dxa"/>
            <w:hideMark/>
          </w:tcPr>
          <w:p w14:paraId="51A8CC8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1.69</w:t>
            </w:r>
          </w:p>
        </w:tc>
        <w:tc>
          <w:tcPr>
            <w:tcW w:w="1115" w:type="dxa"/>
            <w:hideMark/>
          </w:tcPr>
          <w:p w14:paraId="53BB1C5A"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1.82</w:t>
            </w:r>
          </w:p>
        </w:tc>
        <w:tc>
          <w:tcPr>
            <w:tcW w:w="1085" w:type="dxa"/>
            <w:hideMark/>
          </w:tcPr>
          <w:p w14:paraId="4C3B833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88.077</w:t>
            </w:r>
          </w:p>
        </w:tc>
        <w:tc>
          <w:tcPr>
            <w:tcW w:w="1086" w:type="dxa"/>
            <w:hideMark/>
          </w:tcPr>
          <w:p w14:paraId="2225724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90.74</w:t>
            </w:r>
          </w:p>
        </w:tc>
        <w:tc>
          <w:tcPr>
            <w:tcW w:w="999" w:type="dxa"/>
            <w:hideMark/>
          </w:tcPr>
          <w:p w14:paraId="119DE87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14.26</w:t>
            </w:r>
          </w:p>
        </w:tc>
        <w:tc>
          <w:tcPr>
            <w:tcW w:w="1234" w:type="dxa"/>
            <w:hideMark/>
          </w:tcPr>
          <w:p w14:paraId="71EBA21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15.09</w:t>
            </w:r>
          </w:p>
        </w:tc>
        <w:tc>
          <w:tcPr>
            <w:tcW w:w="1052" w:type="dxa"/>
            <w:hideMark/>
          </w:tcPr>
          <w:p w14:paraId="77B691D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34.72</w:t>
            </w:r>
          </w:p>
        </w:tc>
        <w:tc>
          <w:tcPr>
            <w:tcW w:w="1057" w:type="dxa"/>
            <w:hideMark/>
          </w:tcPr>
          <w:p w14:paraId="3206C3F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35.73</w:t>
            </w:r>
          </w:p>
        </w:tc>
      </w:tr>
      <w:tr w:rsidR="00321880" w:rsidRPr="00304456" w14:paraId="6A31D958" w14:textId="77777777" w:rsidTr="00321880">
        <w:trPr>
          <w:trHeight w:val="154"/>
          <w:jc w:val="center"/>
        </w:trPr>
        <w:tc>
          <w:tcPr>
            <w:tcW w:w="1622" w:type="dxa"/>
            <w:hideMark/>
          </w:tcPr>
          <w:p w14:paraId="512A1DD2"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T8</w:t>
            </w:r>
          </w:p>
        </w:tc>
        <w:tc>
          <w:tcPr>
            <w:tcW w:w="938" w:type="dxa"/>
            <w:hideMark/>
          </w:tcPr>
          <w:p w14:paraId="57C6F2A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66.63</w:t>
            </w:r>
          </w:p>
        </w:tc>
        <w:tc>
          <w:tcPr>
            <w:tcW w:w="1205" w:type="dxa"/>
            <w:hideMark/>
          </w:tcPr>
          <w:p w14:paraId="0657EA0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67.80</w:t>
            </w:r>
          </w:p>
        </w:tc>
        <w:tc>
          <w:tcPr>
            <w:tcW w:w="936" w:type="dxa"/>
            <w:hideMark/>
          </w:tcPr>
          <w:p w14:paraId="75BAD87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1.22</w:t>
            </w:r>
          </w:p>
        </w:tc>
        <w:tc>
          <w:tcPr>
            <w:tcW w:w="1115" w:type="dxa"/>
            <w:hideMark/>
          </w:tcPr>
          <w:p w14:paraId="1C0EAAEA"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1.49</w:t>
            </w:r>
          </w:p>
        </w:tc>
        <w:tc>
          <w:tcPr>
            <w:tcW w:w="1085" w:type="dxa"/>
            <w:hideMark/>
          </w:tcPr>
          <w:p w14:paraId="79BFA5A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108.56</w:t>
            </w:r>
          </w:p>
        </w:tc>
        <w:tc>
          <w:tcPr>
            <w:tcW w:w="1086" w:type="dxa"/>
            <w:hideMark/>
          </w:tcPr>
          <w:p w14:paraId="4842DEE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111.23</w:t>
            </w:r>
          </w:p>
        </w:tc>
        <w:tc>
          <w:tcPr>
            <w:tcW w:w="999" w:type="dxa"/>
            <w:hideMark/>
          </w:tcPr>
          <w:p w14:paraId="486EC2E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15.29</w:t>
            </w:r>
          </w:p>
        </w:tc>
        <w:tc>
          <w:tcPr>
            <w:tcW w:w="1234" w:type="dxa"/>
            <w:hideMark/>
          </w:tcPr>
          <w:p w14:paraId="5C37D01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16.12</w:t>
            </w:r>
          </w:p>
        </w:tc>
        <w:tc>
          <w:tcPr>
            <w:tcW w:w="1052" w:type="dxa"/>
            <w:hideMark/>
          </w:tcPr>
          <w:p w14:paraId="6437CB3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45.57</w:t>
            </w:r>
          </w:p>
        </w:tc>
        <w:tc>
          <w:tcPr>
            <w:tcW w:w="1057" w:type="dxa"/>
            <w:hideMark/>
          </w:tcPr>
          <w:p w14:paraId="4B7BDF4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46.57</w:t>
            </w:r>
          </w:p>
        </w:tc>
      </w:tr>
      <w:tr w:rsidR="00321880" w:rsidRPr="00304456" w14:paraId="7FD2BC69" w14:textId="77777777" w:rsidTr="00321880">
        <w:trPr>
          <w:trHeight w:val="154"/>
          <w:jc w:val="center"/>
        </w:trPr>
        <w:tc>
          <w:tcPr>
            <w:tcW w:w="1622" w:type="dxa"/>
            <w:hideMark/>
          </w:tcPr>
          <w:p w14:paraId="156BFF6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T9</w:t>
            </w:r>
          </w:p>
        </w:tc>
        <w:tc>
          <w:tcPr>
            <w:tcW w:w="938" w:type="dxa"/>
            <w:hideMark/>
          </w:tcPr>
          <w:p w14:paraId="6B31E49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58.40</w:t>
            </w:r>
          </w:p>
        </w:tc>
        <w:tc>
          <w:tcPr>
            <w:tcW w:w="1205" w:type="dxa"/>
            <w:hideMark/>
          </w:tcPr>
          <w:p w14:paraId="741C3ED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59.57</w:t>
            </w:r>
          </w:p>
        </w:tc>
        <w:tc>
          <w:tcPr>
            <w:tcW w:w="936" w:type="dxa"/>
            <w:hideMark/>
          </w:tcPr>
          <w:p w14:paraId="7AA395D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1.53</w:t>
            </w:r>
          </w:p>
        </w:tc>
        <w:tc>
          <w:tcPr>
            <w:tcW w:w="1115" w:type="dxa"/>
            <w:hideMark/>
          </w:tcPr>
          <w:p w14:paraId="70B8744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1.80</w:t>
            </w:r>
          </w:p>
        </w:tc>
        <w:tc>
          <w:tcPr>
            <w:tcW w:w="1085" w:type="dxa"/>
            <w:hideMark/>
          </w:tcPr>
          <w:p w14:paraId="6F51CEE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121.33</w:t>
            </w:r>
          </w:p>
        </w:tc>
        <w:tc>
          <w:tcPr>
            <w:tcW w:w="1086" w:type="dxa"/>
            <w:hideMark/>
          </w:tcPr>
          <w:p w14:paraId="307AC77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124.00</w:t>
            </w:r>
          </w:p>
        </w:tc>
        <w:tc>
          <w:tcPr>
            <w:tcW w:w="999" w:type="dxa"/>
            <w:hideMark/>
          </w:tcPr>
          <w:p w14:paraId="7143C4F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15.42</w:t>
            </w:r>
          </w:p>
        </w:tc>
        <w:tc>
          <w:tcPr>
            <w:tcW w:w="1234" w:type="dxa"/>
            <w:hideMark/>
          </w:tcPr>
          <w:p w14:paraId="4FE877F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16.26</w:t>
            </w:r>
          </w:p>
        </w:tc>
        <w:tc>
          <w:tcPr>
            <w:tcW w:w="1052" w:type="dxa"/>
            <w:hideMark/>
          </w:tcPr>
          <w:p w14:paraId="24504F1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40.60</w:t>
            </w:r>
          </w:p>
        </w:tc>
        <w:tc>
          <w:tcPr>
            <w:tcW w:w="1057" w:type="dxa"/>
            <w:hideMark/>
          </w:tcPr>
          <w:p w14:paraId="37F652C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41.60</w:t>
            </w:r>
          </w:p>
        </w:tc>
      </w:tr>
      <w:tr w:rsidR="00321880" w:rsidRPr="00304456" w14:paraId="3731B95D" w14:textId="77777777" w:rsidTr="00321880">
        <w:trPr>
          <w:trHeight w:val="154"/>
          <w:jc w:val="center"/>
        </w:trPr>
        <w:tc>
          <w:tcPr>
            <w:tcW w:w="1622" w:type="dxa"/>
            <w:hideMark/>
          </w:tcPr>
          <w:p w14:paraId="52930EB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b/>
                <w:bCs/>
                <w:sz w:val="19"/>
                <w:szCs w:val="19"/>
                <w:lang w:eastAsia="en-IN"/>
              </w:rPr>
              <w:t>C.D.</w:t>
            </w:r>
          </w:p>
        </w:tc>
        <w:tc>
          <w:tcPr>
            <w:tcW w:w="938" w:type="dxa"/>
            <w:hideMark/>
          </w:tcPr>
          <w:p w14:paraId="6EA86502"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1.80</w:t>
            </w:r>
          </w:p>
        </w:tc>
        <w:tc>
          <w:tcPr>
            <w:tcW w:w="1205" w:type="dxa"/>
            <w:hideMark/>
          </w:tcPr>
          <w:p w14:paraId="4D37F87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1.75</w:t>
            </w:r>
          </w:p>
        </w:tc>
        <w:tc>
          <w:tcPr>
            <w:tcW w:w="936" w:type="dxa"/>
            <w:hideMark/>
          </w:tcPr>
          <w:p w14:paraId="77438EB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0.12</w:t>
            </w:r>
          </w:p>
        </w:tc>
        <w:tc>
          <w:tcPr>
            <w:tcW w:w="1115" w:type="dxa"/>
            <w:hideMark/>
          </w:tcPr>
          <w:p w14:paraId="75C7307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0.14</w:t>
            </w:r>
          </w:p>
        </w:tc>
        <w:tc>
          <w:tcPr>
            <w:tcW w:w="1085" w:type="dxa"/>
            <w:hideMark/>
          </w:tcPr>
          <w:p w14:paraId="759B166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31.82</w:t>
            </w:r>
          </w:p>
        </w:tc>
        <w:tc>
          <w:tcPr>
            <w:tcW w:w="1086" w:type="dxa"/>
            <w:hideMark/>
          </w:tcPr>
          <w:p w14:paraId="59B6564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31.90</w:t>
            </w:r>
          </w:p>
        </w:tc>
        <w:tc>
          <w:tcPr>
            <w:tcW w:w="999" w:type="dxa"/>
            <w:hideMark/>
          </w:tcPr>
          <w:p w14:paraId="431920A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0.95</w:t>
            </w:r>
          </w:p>
        </w:tc>
        <w:tc>
          <w:tcPr>
            <w:tcW w:w="1234" w:type="dxa"/>
            <w:hideMark/>
          </w:tcPr>
          <w:p w14:paraId="3605D93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0.96</w:t>
            </w:r>
          </w:p>
        </w:tc>
        <w:tc>
          <w:tcPr>
            <w:tcW w:w="1052" w:type="dxa"/>
            <w:hideMark/>
          </w:tcPr>
          <w:p w14:paraId="196A0DB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1.42</w:t>
            </w:r>
          </w:p>
        </w:tc>
        <w:tc>
          <w:tcPr>
            <w:tcW w:w="1057" w:type="dxa"/>
            <w:hideMark/>
          </w:tcPr>
          <w:p w14:paraId="149BC71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1.43</w:t>
            </w:r>
          </w:p>
        </w:tc>
      </w:tr>
      <w:tr w:rsidR="00321880" w:rsidRPr="00304456" w14:paraId="73ECD9A2" w14:textId="77777777" w:rsidTr="00321880">
        <w:trPr>
          <w:trHeight w:val="154"/>
          <w:jc w:val="center"/>
        </w:trPr>
        <w:tc>
          <w:tcPr>
            <w:tcW w:w="1622" w:type="dxa"/>
            <w:hideMark/>
          </w:tcPr>
          <w:p w14:paraId="09A0EFD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b/>
                <w:bCs/>
                <w:sz w:val="19"/>
                <w:szCs w:val="19"/>
                <w:lang w:eastAsia="en-IN"/>
              </w:rPr>
              <w:t>SE(m)</w:t>
            </w:r>
          </w:p>
        </w:tc>
        <w:tc>
          <w:tcPr>
            <w:tcW w:w="938" w:type="dxa"/>
            <w:hideMark/>
          </w:tcPr>
          <w:p w14:paraId="7E1ECB4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0.60</w:t>
            </w:r>
          </w:p>
        </w:tc>
        <w:tc>
          <w:tcPr>
            <w:tcW w:w="1205" w:type="dxa"/>
            <w:hideMark/>
          </w:tcPr>
          <w:p w14:paraId="7E691C0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0.59</w:t>
            </w:r>
          </w:p>
        </w:tc>
        <w:tc>
          <w:tcPr>
            <w:tcW w:w="936" w:type="dxa"/>
            <w:hideMark/>
          </w:tcPr>
          <w:p w14:paraId="21657CC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0.04</w:t>
            </w:r>
          </w:p>
        </w:tc>
        <w:tc>
          <w:tcPr>
            <w:tcW w:w="1115" w:type="dxa"/>
            <w:hideMark/>
          </w:tcPr>
          <w:p w14:paraId="4D70D3B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0.05</w:t>
            </w:r>
          </w:p>
        </w:tc>
        <w:tc>
          <w:tcPr>
            <w:tcW w:w="1085" w:type="dxa"/>
            <w:hideMark/>
          </w:tcPr>
          <w:p w14:paraId="7C76926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10.62</w:t>
            </w:r>
          </w:p>
        </w:tc>
        <w:tc>
          <w:tcPr>
            <w:tcW w:w="1086" w:type="dxa"/>
            <w:hideMark/>
          </w:tcPr>
          <w:p w14:paraId="6BDC715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10.65</w:t>
            </w:r>
          </w:p>
        </w:tc>
        <w:tc>
          <w:tcPr>
            <w:tcW w:w="999" w:type="dxa"/>
            <w:hideMark/>
          </w:tcPr>
          <w:p w14:paraId="02F4AEF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0.31</w:t>
            </w:r>
          </w:p>
        </w:tc>
        <w:tc>
          <w:tcPr>
            <w:tcW w:w="1234" w:type="dxa"/>
            <w:hideMark/>
          </w:tcPr>
          <w:p w14:paraId="7FE8C83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0.32</w:t>
            </w:r>
          </w:p>
        </w:tc>
        <w:tc>
          <w:tcPr>
            <w:tcW w:w="1052" w:type="dxa"/>
            <w:hideMark/>
          </w:tcPr>
          <w:p w14:paraId="2054DBD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0.47</w:t>
            </w:r>
          </w:p>
        </w:tc>
        <w:tc>
          <w:tcPr>
            <w:tcW w:w="1057" w:type="dxa"/>
            <w:hideMark/>
          </w:tcPr>
          <w:p w14:paraId="7281AD9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0.48</w:t>
            </w:r>
          </w:p>
        </w:tc>
      </w:tr>
      <w:tr w:rsidR="00321880" w:rsidRPr="00304456" w14:paraId="48E522CA" w14:textId="77777777" w:rsidTr="00321880">
        <w:trPr>
          <w:trHeight w:val="154"/>
          <w:jc w:val="center"/>
        </w:trPr>
        <w:tc>
          <w:tcPr>
            <w:tcW w:w="1622" w:type="dxa"/>
            <w:hideMark/>
          </w:tcPr>
          <w:p w14:paraId="6066182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b/>
                <w:bCs/>
                <w:sz w:val="19"/>
                <w:szCs w:val="19"/>
                <w:lang w:eastAsia="en-IN"/>
              </w:rPr>
              <w:t>CV (%)</w:t>
            </w:r>
          </w:p>
        </w:tc>
        <w:tc>
          <w:tcPr>
            <w:tcW w:w="938" w:type="dxa"/>
            <w:hideMark/>
          </w:tcPr>
          <w:p w14:paraId="47B99D8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1.11</w:t>
            </w:r>
          </w:p>
        </w:tc>
        <w:tc>
          <w:tcPr>
            <w:tcW w:w="1205" w:type="dxa"/>
            <w:hideMark/>
          </w:tcPr>
          <w:p w14:paraId="36DE476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1.06</w:t>
            </w:r>
          </w:p>
        </w:tc>
        <w:tc>
          <w:tcPr>
            <w:tcW w:w="936" w:type="dxa"/>
            <w:hideMark/>
          </w:tcPr>
          <w:p w14:paraId="0866D73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3.04</w:t>
            </w:r>
          </w:p>
        </w:tc>
        <w:tc>
          <w:tcPr>
            <w:tcW w:w="1115" w:type="dxa"/>
            <w:hideMark/>
          </w:tcPr>
          <w:p w14:paraId="6C5B692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2.86</w:t>
            </w:r>
          </w:p>
        </w:tc>
        <w:tc>
          <w:tcPr>
            <w:tcW w:w="1085" w:type="dxa"/>
            <w:hideMark/>
          </w:tcPr>
          <w:p w14:paraId="09DD763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10.01</w:t>
            </w:r>
          </w:p>
        </w:tc>
        <w:tc>
          <w:tcPr>
            <w:tcW w:w="1086" w:type="dxa"/>
            <w:hideMark/>
          </w:tcPr>
          <w:p w14:paraId="100C609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9.91</w:t>
            </w:r>
          </w:p>
        </w:tc>
        <w:tc>
          <w:tcPr>
            <w:tcW w:w="999" w:type="dxa"/>
            <w:hideMark/>
          </w:tcPr>
          <w:p w14:paraId="45E14C9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2.04</w:t>
            </w:r>
          </w:p>
        </w:tc>
        <w:tc>
          <w:tcPr>
            <w:tcW w:w="1234" w:type="dxa"/>
            <w:hideMark/>
          </w:tcPr>
          <w:p w14:paraId="6F43A28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2.00</w:t>
            </w:r>
          </w:p>
        </w:tc>
        <w:tc>
          <w:tcPr>
            <w:tcW w:w="1052" w:type="dxa"/>
            <w:hideMark/>
          </w:tcPr>
          <w:p w14:paraId="10C004C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1.39</w:t>
            </w:r>
          </w:p>
        </w:tc>
        <w:tc>
          <w:tcPr>
            <w:tcW w:w="1057" w:type="dxa"/>
            <w:hideMark/>
          </w:tcPr>
          <w:p w14:paraId="3184A61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1.37</w:t>
            </w:r>
          </w:p>
        </w:tc>
      </w:tr>
    </w:tbl>
    <w:p w14:paraId="19747614" w14:textId="77777777" w:rsidR="001919A1" w:rsidRPr="00304456" w:rsidRDefault="001919A1" w:rsidP="001919A1">
      <w:pPr>
        <w:spacing w:after="0" w:line="240" w:lineRule="auto"/>
        <w:jc w:val="both"/>
        <w:rPr>
          <w:rFonts w:ascii="Arial" w:eastAsia="Times New Roman" w:hAnsi="Arial" w:cs="Arial"/>
          <w:sz w:val="20"/>
          <w:szCs w:val="20"/>
          <w:lang w:eastAsia="en-IN"/>
        </w:rPr>
      </w:pPr>
    </w:p>
    <w:p w14:paraId="23E296D0" w14:textId="77777777" w:rsidR="001919A1" w:rsidRPr="00304456" w:rsidRDefault="001919A1" w:rsidP="001919A1">
      <w:pPr>
        <w:spacing w:before="100" w:beforeAutospacing="1" w:after="100" w:afterAutospacing="1" w:line="240" w:lineRule="auto"/>
        <w:jc w:val="both"/>
        <w:outlineLvl w:val="1"/>
        <w:rPr>
          <w:rFonts w:ascii="Arial" w:eastAsia="Times New Roman" w:hAnsi="Arial" w:cs="Arial"/>
          <w:b/>
          <w:bCs/>
          <w:sz w:val="20"/>
          <w:szCs w:val="20"/>
          <w:lang w:eastAsia="en-IN"/>
        </w:rPr>
        <w:sectPr w:rsidR="001919A1" w:rsidRPr="00304456" w:rsidSect="00BA7E0A">
          <w:pgSz w:w="16838" w:h="11906" w:orient="landscape"/>
          <w:pgMar w:top="1440" w:right="1440" w:bottom="1440" w:left="1440" w:header="708" w:footer="708" w:gutter="0"/>
          <w:cols w:space="708"/>
          <w:docGrid w:linePitch="360"/>
        </w:sectPr>
      </w:pPr>
    </w:p>
    <w:p w14:paraId="72B97CED" w14:textId="15955CD4" w:rsidR="00BF5132" w:rsidRPr="00304456" w:rsidRDefault="008D2B50" w:rsidP="008D2B50">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lastRenderedPageBreak/>
        <w:t xml:space="preserve">4. </w:t>
      </w:r>
      <w:r w:rsidR="00BF5132" w:rsidRPr="00304456">
        <w:rPr>
          <w:rFonts w:ascii="Arial" w:eastAsia="Times New Roman" w:hAnsi="Arial" w:cs="Arial"/>
          <w:b/>
          <w:color w:val="000000" w:themeColor="text1"/>
          <w:lang w:val="en" w:eastAsia="en-IN"/>
        </w:rPr>
        <w:t>CONCLUSION</w:t>
      </w:r>
    </w:p>
    <w:p w14:paraId="6D60A09C" w14:textId="77777777" w:rsidR="008D2B50" w:rsidRPr="00304456" w:rsidRDefault="008D2B50" w:rsidP="008D2B50">
      <w:pPr>
        <w:spacing w:after="0" w:line="240" w:lineRule="auto"/>
        <w:jc w:val="both"/>
        <w:rPr>
          <w:rFonts w:ascii="Arial" w:eastAsia="Times New Roman" w:hAnsi="Arial" w:cs="Arial"/>
          <w:b/>
          <w:color w:val="000000" w:themeColor="text1"/>
          <w:sz w:val="20"/>
          <w:szCs w:val="20"/>
          <w:lang w:val="en" w:eastAsia="en-IN"/>
        </w:rPr>
      </w:pPr>
    </w:p>
    <w:p w14:paraId="50FA79E5" w14:textId="588899D5" w:rsidR="00BF5132" w:rsidRPr="00304456" w:rsidRDefault="00081716" w:rsidP="00A36B6A">
      <w:pPr>
        <w:pBdr>
          <w:top w:val="nil"/>
          <w:left w:val="nil"/>
          <w:bottom w:val="nil"/>
          <w:right w:val="nil"/>
          <w:between w:val="nil"/>
        </w:pBdr>
        <w:spacing w:after="0" w:line="240" w:lineRule="auto"/>
        <w:jc w:val="both"/>
        <w:rPr>
          <w:rFonts w:ascii="Arial" w:eastAsia="Times New Roman" w:hAnsi="Arial" w:cs="Arial"/>
          <w:color w:val="000000" w:themeColor="text1"/>
          <w:sz w:val="20"/>
          <w:szCs w:val="20"/>
          <w:lang w:val="en" w:eastAsia="en-IN"/>
        </w:rPr>
      </w:pPr>
      <w:r w:rsidRPr="00304456">
        <w:rPr>
          <w:rFonts w:ascii="Arial" w:eastAsia="Times New Roman" w:hAnsi="Arial" w:cs="Arial"/>
          <w:color w:val="000000" w:themeColor="text1"/>
          <w:sz w:val="20"/>
          <w:szCs w:val="20"/>
          <w:lang w:val="en" w:eastAsia="en-IN"/>
        </w:rPr>
        <w:t>This study underscores the significant impact of pre-treatment and drying methods on the quality, nutritional value, and economic return of dehydrated ber (</w:t>
      </w:r>
      <w:r w:rsidRPr="00304456">
        <w:rPr>
          <w:rFonts w:ascii="Arial" w:eastAsia="Times New Roman" w:hAnsi="Arial" w:cs="Arial"/>
          <w:i/>
          <w:color w:val="000000" w:themeColor="text1"/>
          <w:sz w:val="20"/>
          <w:szCs w:val="20"/>
          <w:lang w:val="en" w:eastAsia="en-IN"/>
        </w:rPr>
        <w:t>Zizyphus mauritiana</w:t>
      </w:r>
      <w:r w:rsidRPr="00304456">
        <w:rPr>
          <w:rFonts w:ascii="Arial" w:eastAsia="Times New Roman" w:hAnsi="Arial" w:cs="Arial"/>
          <w:color w:val="000000" w:themeColor="text1"/>
          <w:sz w:val="20"/>
          <w:szCs w:val="20"/>
          <w:lang w:val="en" w:eastAsia="en-IN"/>
        </w:rPr>
        <w:t xml:space="preserve">) fruits. Microwave blanching (T8) and NaOH + citric acid with oven drying (T5) emerged as the most effective treatments for preserving nutritional quality, enhancing sensory attributes, and improving drying efficiency. Osmo-dehydration (T9) also demonstrated superior organoleptic appeal and vitamin C retention, making it suitable for premium dried fruit markets.  From an economic standpoint, T1 (control, sun drying) remains the most cost-effective for small-scale processors, despite lower quality outcomes. Among the two cultivars, Gola generally showed better adaptability to pre-treatments, resulting in faster drying, higher nutrient retention, and slightly better rehydration properties than Thar Apple. T5, T8, and T9 treatments are recommended for commercial-scale operations targeting high-value health food markets. Further studies on consumer preference, shelf-life analysis, and energy </w:t>
      </w:r>
      <w:r w:rsidR="00FA6EFF" w:rsidRPr="000E2FB0">
        <w:rPr>
          <w:rFonts w:ascii="Arial" w:eastAsia="Times New Roman" w:hAnsi="Arial" w:cs="Arial"/>
          <w:color w:val="000000" w:themeColor="text1"/>
          <w:sz w:val="20"/>
          <w:szCs w:val="20"/>
          <w:highlight w:val="yellow"/>
          <w:lang w:val="en" w:eastAsia="en-IN"/>
        </w:rPr>
        <w:t>optimisation</w:t>
      </w:r>
      <w:r w:rsidR="00FA6EFF" w:rsidRPr="00304456">
        <w:rPr>
          <w:rFonts w:ascii="Arial" w:eastAsia="Times New Roman" w:hAnsi="Arial" w:cs="Arial"/>
          <w:color w:val="000000" w:themeColor="text1"/>
          <w:sz w:val="20"/>
          <w:szCs w:val="20"/>
          <w:lang w:val="en" w:eastAsia="en-IN"/>
        </w:rPr>
        <w:t xml:space="preserve"> </w:t>
      </w:r>
      <w:r w:rsidRPr="00304456">
        <w:rPr>
          <w:rFonts w:ascii="Arial" w:eastAsia="Times New Roman" w:hAnsi="Arial" w:cs="Arial"/>
          <w:color w:val="000000" w:themeColor="text1"/>
          <w:sz w:val="20"/>
          <w:szCs w:val="20"/>
          <w:lang w:val="en" w:eastAsia="en-IN"/>
        </w:rPr>
        <w:t>could refine these protocols for broader adoption.</w:t>
      </w:r>
    </w:p>
    <w:p w14:paraId="34233250" w14:textId="77777777" w:rsidR="00BF5132" w:rsidRPr="00304456" w:rsidRDefault="00BF5132" w:rsidP="00A36B6A">
      <w:pPr>
        <w:spacing w:after="0" w:line="240" w:lineRule="auto"/>
        <w:jc w:val="both"/>
        <w:rPr>
          <w:rFonts w:ascii="Arial" w:eastAsia="Calibri" w:hAnsi="Arial" w:cs="Arial"/>
          <w:color w:val="000000" w:themeColor="text1"/>
          <w:sz w:val="20"/>
          <w:szCs w:val="20"/>
          <w:lang w:val="en" w:eastAsia="en-IN"/>
        </w:rPr>
      </w:pPr>
    </w:p>
    <w:p w14:paraId="454E0506" w14:textId="77777777" w:rsidR="00BF5132" w:rsidRPr="00304456" w:rsidRDefault="00BF5132" w:rsidP="00A36B6A">
      <w:pPr>
        <w:spacing w:after="0" w:line="240" w:lineRule="auto"/>
        <w:jc w:val="both"/>
        <w:rPr>
          <w:rFonts w:ascii="Arial" w:eastAsia="Calibri" w:hAnsi="Arial" w:cs="Arial"/>
          <w:b/>
          <w:color w:val="000000" w:themeColor="text1"/>
          <w:kern w:val="2"/>
          <w:sz w:val="21"/>
          <w:szCs w:val="21"/>
          <w:lang w:eastAsia="en-IN"/>
        </w:rPr>
      </w:pPr>
      <w:r w:rsidRPr="00304456">
        <w:rPr>
          <w:rFonts w:ascii="Arial" w:eastAsia="Calibri" w:hAnsi="Arial" w:cs="Arial"/>
          <w:b/>
          <w:color w:val="000000" w:themeColor="text1"/>
          <w:kern w:val="2"/>
          <w:sz w:val="21"/>
          <w:szCs w:val="21"/>
          <w:lang w:eastAsia="en-IN"/>
        </w:rPr>
        <w:t>DISCLAIMER (ARTIFICIAL INTELLIGENCE)</w:t>
      </w:r>
    </w:p>
    <w:p w14:paraId="7B90FED9" w14:textId="77777777" w:rsidR="0069144A" w:rsidRPr="00304456" w:rsidRDefault="0069144A" w:rsidP="00A36B6A">
      <w:pPr>
        <w:spacing w:after="0" w:line="240" w:lineRule="auto"/>
        <w:jc w:val="both"/>
        <w:rPr>
          <w:rFonts w:ascii="Arial" w:eastAsia="Calibri" w:hAnsi="Arial" w:cs="Arial"/>
          <w:b/>
          <w:color w:val="000000" w:themeColor="text1"/>
          <w:kern w:val="2"/>
          <w:sz w:val="20"/>
          <w:szCs w:val="20"/>
          <w:lang w:eastAsia="en-IN"/>
        </w:rPr>
      </w:pPr>
    </w:p>
    <w:p w14:paraId="5D23887A" w14:textId="77777777" w:rsidR="00BF5132" w:rsidRPr="00304456" w:rsidRDefault="00BF5132" w:rsidP="00A36B6A">
      <w:pPr>
        <w:spacing w:after="0" w:line="240" w:lineRule="auto"/>
        <w:jc w:val="both"/>
        <w:rPr>
          <w:rFonts w:ascii="Arial" w:eastAsia="Calibri" w:hAnsi="Arial" w:cs="Arial"/>
          <w:color w:val="000000" w:themeColor="text1"/>
          <w:kern w:val="2"/>
          <w:sz w:val="20"/>
          <w:szCs w:val="20"/>
          <w:lang w:eastAsia="en-IN"/>
        </w:rPr>
      </w:pPr>
      <w:r w:rsidRPr="00304456">
        <w:rPr>
          <w:rFonts w:ascii="Arial" w:eastAsia="Calibri" w:hAnsi="Arial" w:cs="Arial"/>
          <w:color w:val="000000" w:themeColor="text1"/>
          <w:kern w:val="2"/>
          <w:sz w:val="20"/>
          <w:szCs w:val="20"/>
          <w:lang w:eastAsia="en-IN"/>
        </w:rPr>
        <w:t xml:space="preserve">Author(s) hereby </w:t>
      </w:r>
      <w:proofErr w:type="gramStart"/>
      <w:r w:rsidRPr="00304456">
        <w:rPr>
          <w:rFonts w:ascii="Arial" w:eastAsia="Calibri" w:hAnsi="Arial" w:cs="Arial"/>
          <w:color w:val="000000" w:themeColor="text1"/>
          <w:kern w:val="2"/>
          <w:sz w:val="20"/>
          <w:szCs w:val="20"/>
          <w:lang w:eastAsia="en-IN"/>
        </w:rPr>
        <w:t>declare</w:t>
      </w:r>
      <w:proofErr w:type="gramEnd"/>
      <w:r w:rsidRPr="00304456">
        <w:rPr>
          <w:rFonts w:ascii="Arial" w:eastAsia="Calibri" w:hAnsi="Arial" w:cs="Arial"/>
          <w:color w:val="000000" w:themeColor="text1"/>
          <w:kern w:val="2"/>
          <w:sz w:val="20"/>
          <w:szCs w:val="20"/>
          <w:lang w:eastAsia="en-IN"/>
        </w:rPr>
        <w:t xml:space="preserve"> that NO generative AI technologies such as Large Language Models (ChatGPT, COPILOT, etc.) and text-to-image generators have been used during the writing or editing of this manuscript. </w:t>
      </w:r>
    </w:p>
    <w:p w14:paraId="4B3D91D9" w14:textId="77777777" w:rsidR="0069144A" w:rsidRPr="00304456" w:rsidRDefault="0069144A" w:rsidP="00A36B6A">
      <w:pPr>
        <w:spacing w:after="0" w:line="240" w:lineRule="auto"/>
        <w:jc w:val="both"/>
        <w:rPr>
          <w:rFonts w:ascii="Arial" w:eastAsia="Calibri" w:hAnsi="Arial" w:cs="Arial"/>
          <w:color w:val="000000" w:themeColor="text1"/>
          <w:kern w:val="2"/>
          <w:sz w:val="20"/>
          <w:szCs w:val="20"/>
          <w:lang w:eastAsia="en-IN"/>
        </w:rPr>
      </w:pPr>
    </w:p>
    <w:p w14:paraId="38E26A50" w14:textId="77777777" w:rsidR="000D7E35" w:rsidRPr="00304456" w:rsidRDefault="000D7E35" w:rsidP="000D7E35">
      <w:pPr>
        <w:pStyle w:val="ReferHead"/>
        <w:spacing w:after="0"/>
        <w:jc w:val="both"/>
        <w:rPr>
          <w:rFonts w:ascii="Arial" w:hAnsi="Arial" w:cs="Arial"/>
          <w:bCs/>
        </w:rPr>
      </w:pPr>
      <w:r w:rsidRPr="00304456">
        <w:rPr>
          <w:rFonts w:ascii="Arial" w:hAnsi="Arial" w:cs="Arial"/>
          <w:bCs/>
        </w:rPr>
        <w:t>Competing interests</w:t>
      </w:r>
    </w:p>
    <w:p w14:paraId="61155A40" w14:textId="77777777" w:rsidR="000D7E35" w:rsidRPr="00304456" w:rsidRDefault="000D7E35" w:rsidP="000D7E35">
      <w:pPr>
        <w:pStyle w:val="ReferHead"/>
        <w:spacing w:after="0"/>
        <w:rPr>
          <w:rFonts w:ascii="Arial" w:hAnsi="Arial" w:cs="Arial"/>
          <w:sz w:val="20"/>
          <w:szCs w:val="18"/>
        </w:rPr>
      </w:pPr>
    </w:p>
    <w:p w14:paraId="0B342544" w14:textId="77777777" w:rsidR="000D7E35" w:rsidRPr="00304456" w:rsidRDefault="000D7E35" w:rsidP="000D7E35">
      <w:pPr>
        <w:pStyle w:val="ReferHead"/>
        <w:spacing w:after="0"/>
        <w:jc w:val="both"/>
        <w:rPr>
          <w:rFonts w:ascii="Arial" w:hAnsi="Arial" w:cs="Arial"/>
          <w:b w:val="0"/>
          <w:caps w:val="0"/>
          <w:sz w:val="20"/>
        </w:rPr>
      </w:pPr>
      <w:r w:rsidRPr="00304456">
        <w:rPr>
          <w:rFonts w:ascii="Arial" w:hAnsi="Arial" w:cs="Arial"/>
          <w:b w:val="0"/>
          <w:caps w:val="0"/>
          <w:sz w:val="20"/>
        </w:rPr>
        <w:t>Authors have declared that no competing interests exist.</w:t>
      </w:r>
    </w:p>
    <w:p w14:paraId="5B5D3F98" w14:textId="77777777" w:rsidR="000D7E35" w:rsidRPr="00304456" w:rsidRDefault="000D7E35" w:rsidP="00A36B6A">
      <w:pPr>
        <w:spacing w:after="0" w:line="240" w:lineRule="auto"/>
        <w:jc w:val="both"/>
        <w:rPr>
          <w:rFonts w:ascii="Arial" w:eastAsia="Calibri" w:hAnsi="Arial" w:cs="Arial"/>
          <w:color w:val="000000" w:themeColor="text1"/>
          <w:kern w:val="2"/>
          <w:sz w:val="18"/>
          <w:szCs w:val="18"/>
          <w:lang w:eastAsia="en-IN"/>
        </w:rPr>
      </w:pPr>
    </w:p>
    <w:p w14:paraId="37378D3B" w14:textId="77777777" w:rsidR="00BF5132" w:rsidRPr="00304456" w:rsidRDefault="00BF5132" w:rsidP="00A36B6A">
      <w:pPr>
        <w:pBdr>
          <w:top w:val="nil"/>
          <w:left w:val="nil"/>
          <w:bottom w:val="nil"/>
          <w:right w:val="nil"/>
          <w:between w:val="nil"/>
        </w:pBd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REFERENCES</w:t>
      </w:r>
    </w:p>
    <w:p w14:paraId="108DCE0E" w14:textId="77777777" w:rsidR="00530E12" w:rsidRPr="00304456" w:rsidRDefault="00530E12" w:rsidP="00A36B6A">
      <w:pPr>
        <w:pBdr>
          <w:top w:val="nil"/>
          <w:left w:val="nil"/>
          <w:bottom w:val="nil"/>
          <w:right w:val="nil"/>
          <w:between w:val="nil"/>
        </w:pBdr>
        <w:spacing w:after="0" w:line="240" w:lineRule="auto"/>
        <w:jc w:val="both"/>
        <w:rPr>
          <w:rFonts w:ascii="Arial" w:eastAsia="Times New Roman" w:hAnsi="Arial" w:cs="Arial"/>
          <w:b/>
          <w:color w:val="000000" w:themeColor="text1"/>
          <w:sz w:val="18"/>
          <w:szCs w:val="18"/>
          <w:lang w:val="en" w:eastAsia="en-IN"/>
        </w:rPr>
      </w:pPr>
    </w:p>
    <w:p w14:paraId="5EC81C98"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Akbarian, M., Ghasemkhani, N., &amp; Moayedi, F. (2014). Osmotic dehydration of fruits in food industrial: A review. </w:t>
      </w:r>
      <w:r w:rsidRPr="00304456">
        <w:rPr>
          <w:rFonts w:ascii="Arial" w:eastAsia="Times New Roman" w:hAnsi="Arial" w:cs="Arial"/>
          <w:i/>
          <w:iCs/>
          <w:color w:val="000000"/>
          <w:sz w:val="20"/>
          <w:szCs w:val="20"/>
          <w:lang w:val="en" w:eastAsia="en-IN"/>
        </w:rPr>
        <w:t>International Journal of Biosciences, 4</w:t>
      </w:r>
      <w:r w:rsidRPr="00304456">
        <w:rPr>
          <w:rFonts w:ascii="Arial" w:eastAsia="Times New Roman" w:hAnsi="Arial" w:cs="Arial"/>
          <w:color w:val="000000"/>
          <w:sz w:val="20"/>
          <w:szCs w:val="20"/>
          <w:lang w:val="en" w:eastAsia="en-IN"/>
        </w:rPr>
        <w:t>(1), 42-57.</w:t>
      </w:r>
    </w:p>
    <w:p w14:paraId="4CADAA40"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Apeda.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 xml:space="preserve">2025). </w:t>
      </w:r>
      <w:r w:rsidRPr="00304456">
        <w:rPr>
          <w:rFonts w:ascii="Arial" w:eastAsia="Times New Roman" w:hAnsi="Arial" w:cs="Arial"/>
          <w:i/>
          <w:color w:val="000000"/>
          <w:sz w:val="20"/>
          <w:szCs w:val="20"/>
          <w:lang w:val="en" w:eastAsia="en-IN"/>
        </w:rPr>
        <w:t>Agricultural and Processed         Food Products Export Development Authority</w:t>
      </w:r>
      <w:r w:rsidRPr="00304456">
        <w:rPr>
          <w:rFonts w:ascii="Arial" w:eastAsia="Times New Roman" w:hAnsi="Arial" w:cs="Arial"/>
          <w:color w:val="000000"/>
          <w:sz w:val="20"/>
          <w:szCs w:val="20"/>
          <w:lang w:val="en" w:eastAsia="en-IN"/>
        </w:rPr>
        <w:t xml:space="preserve">. Retrieved from </w:t>
      </w:r>
      <w:hyperlink r:id="rId10">
        <w:r w:rsidRPr="00304456">
          <w:rPr>
            <w:rFonts w:ascii="Arial" w:eastAsia="Times New Roman" w:hAnsi="Arial" w:cs="Arial"/>
            <w:color w:val="000000"/>
            <w:sz w:val="20"/>
            <w:szCs w:val="20"/>
            <w:lang w:val="en" w:eastAsia="en-IN"/>
          </w:rPr>
          <w:t>https://apeda.gov.in</w:t>
        </w:r>
      </w:hyperlink>
    </w:p>
    <w:p w14:paraId="3D6936C3"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Calibri" w:hAnsi="Arial" w:cs="Arial"/>
          <w:color w:val="000000"/>
          <w:sz w:val="20"/>
          <w:szCs w:val="20"/>
          <w:lang w:val="en" w:eastAsia="en-IN"/>
        </w:rPr>
      </w:pPr>
      <w:r w:rsidRPr="00304456">
        <w:rPr>
          <w:rFonts w:ascii="Arial" w:eastAsia="Times New Roman" w:hAnsi="Arial" w:cs="Arial"/>
          <w:color w:val="000000"/>
          <w:sz w:val="20"/>
          <w:szCs w:val="20"/>
          <w:lang w:val="nb-NO" w:eastAsia="en-IN"/>
        </w:rPr>
        <w:t xml:space="preserve">Bal, J. S., &amp; Mann, H. S. </w:t>
      </w:r>
      <w:r w:rsidRPr="00304456">
        <w:rPr>
          <w:rFonts w:ascii="Arial" w:eastAsia="Times New Roman" w:hAnsi="Arial" w:cs="Arial"/>
          <w:color w:val="000000" w:themeColor="text1"/>
          <w:sz w:val="20"/>
          <w:szCs w:val="20"/>
          <w:lang w:val="nb-NO" w:eastAsia="en-IN"/>
        </w:rPr>
        <w:t>(</w:t>
      </w:r>
      <w:r w:rsidRPr="00304456">
        <w:rPr>
          <w:rFonts w:ascii="Arial" w:eastAsia="Times New Roman" w:hAnsi="Arial" w:cs="Arial"/>
          <w:color w:val="000000"/>
          <w:sz w:val="20"/>
          <w:szCs w:val="20"/>
          <w:lang w:val="nb-NO" w:eastAsia="en-IN"/>
        </w:rPr>
        <w:t xml:space="preserve">1978). </w:t>
      </w:r>
      <w:r w:rsidRPr="00304456">
        <w:rPr>
          <w:rFonts w:ascii="Arial" w:eastAsia="Times New Roman" w:hAnsi="Arial" w:cs="Arial"/>
          <w:color w:val="000000"/>
          <w:sz w:val="20"/>
          <w:szCs w:val="20"/>
          <w:lang w:val="en" w:eastAsia="en-IN"/>
        </w:rPr>
        <w:t xml:space="preserve">Studies on the chemical composition of ber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i/>
          <w:color w:val="000000"/>
          <w:sz w:val="20"/>
          <w:szCs w:val="20"/>
          <w:lang w:val="en" w:eastAsia="en-IN"/>
        </w:rPr>
        <w:t>Zizyphus mauritiana</w:t>
      </w:r>
      <w:r w:rsidRPr="00304456">
        <w:rPr>
          <w:rFonts w:ascii="Arial" w:eastAsia="Times New Roman" w:hAnsi="Arial" w:cs="Arial"/>
          <w:color w:val="000000"/>
          <w:sz w:val="20"/>
          <w:szCs w:val="20"/>
          <w:lang w:val="en" w:eastAsia="en-IN"/>
        </w:rPr>
        <w:t xml:space="preserve">) fruits. </w:t>
      </w:r>
      <w:r w:rsidRPr="00304456">
        <w:rPr>
          <w:rFonts w:ascii="Arial" w:eastAsia="Times New Roman" w:hAnsi="Arial" w:cs="Arial"/>
          <w:i/>
          <w:color w:val="000000"/>
          <w:sz w:val="20"/>
          <w:szCs w:val="20"/>
          <w:lang w:val="en" w:eastAsia="en-IN"/>
        </w:rPr>
        <w:t>Punjab Horticultural Journal</w:t>
      </w:r>
      <w:r w:rsidRPr="00304456">
        <w:rPr>
          <w:rFonts w:ascii="Arial" w:eastAsia="Times New Roman" w:hAnsi="Arial" w:cs="Arial"/>
          <w:color w:val="000000"/>
          <w:sz w:val="20"/>
          <w:szCs w:val="20"/>
          <w:lang w:val="en" w:eastAsia="en-IN"/>
        </w:rPr>
        <w:t xml:space="preserve">, </w:t>
      </w:r>
      <w:r w:rsidRPr="00304456">
        <w:rPr>
          <w:rFonts w:ascii="Arial" w:eastAsia="Times New Roman" w:hAnsi="Arial" w:cs="Arial"/>
          <w:i/>
          <w:iCs/>
          <w:color w:val="000000"/>
          <w:sz w:val="20"/>
          <w:szCs w:val="20"/>
          <w:lang w:val="en" w:eastAsia="en-IN"/>
        </w:rPr>
        <w:t>18</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1), 34–38.</w:t>
      </w:r>
    </w:p>
    <w:p w14:paraId="0866A4B2"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hAnsi="Arial" w:cs="Arial"/>
          <w:color w:val="222222"/>
          <w:sz w:val="20"/>
          <w:szCs w:val="20"/>
          <w:shd w:val="clear" w:color="auto" w:fill="FFFFFF"/>
        </w:rPr>
      </w:pPr>
      <w:r w:rsidRPr="00304456">
        <w:rPr>
          <w:rFonts w:ascii="Arial" w:hAnsi="Arial" w:cs="Arial"/>
          <w:color w:val="222222"/>
          <w:sz w:val="20"/>
          <w:szCs w:val="20"/>
          <w:shd w:val="clear" w:color="auto" w:fill="FFFFFF"/>
        </w:rPr>
        <w:t>Bal, J. S., &amp; Singh, S. (2011). Effect of mulching material and herbicides on tree growth, yield and fruit quality of ber. </w:t>
      </w:r>
      <w:r w:rsidRPr="00304456">
        <w:rPr>
          <w:rFonts w:ascii="Arial" w:hAnsi="Arial" w:cs="Arial"/>
          <w:i/>
          <w:iCs/>
          <w:color w:val="222222"/>
          <w:sz w:val="20"/>
          <w:szCs w:val="20"/>
          <w:shd w:val="clear" w:color="auto" w:fill="FFFFFF"/>
        </w:rPr>
        <w:t>Indian Journal of Horticulture</w:t>
      </w:r>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68</w:t>
      </w:r>
      <w:r w:rsidRPr="00304456">
        <w:rPr>
          <w:rFonts w:ascii="Arial" w:hAnsi="Arial" w:cs="Arial"/>
          <w:color w:val="222222"/>
          <w:sz w:val="20"/>
          <w:szCs w:val="20"/>
          <w:shd w:val="clear" w:color="auto" w:fill="FFFFFF"/>
        </w:rPr>
        <w:t>(2), 189-92.</w:t>
      </w:r>
    </w:p>
    <w:p w14:paraId="64C8E993"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Dalal, A., Bourstein, R., Haish, N., Shenhar, I., Wallach, R., &amp; Moshelion, M. (2019). Dynamic physiological phenotyping of drought-stressed pepper plants treated with “productivity-enhancing” and “survivability-enhancing” biostimulants. </w:t>
      </w:r>
      <w:r w:rsidRPr="00304456">
        <w:rPr>
          <w:rFonts w:ascii="Arial" w:eastAsia="Times New Roman" w:hAnsi="Arial" w:cs="Arial"/>
          <w:i/>
          <w:iCs/>
          <w:color w:val="000000"/>
          <w:sz w:val="20"/>
          <w:szCs w:val="20"/>
          <w:lang w:val="en" w:eastAsia="en-IN"/>
        </w:rPr>
        <w:t>Frontiers in Plant Science, 10,</w:t>
      </w:r>
      <w:r w:rsidRPr="00304456">
        <w:rPr>
          <w:rFonts w:ascii="Arial" w:eastAsia="Times New Roman" w:hAnsi="Arial" w:cs="Arial"/>
          <w:color w:val="000000"/>
          <w:sz w:val="20"/>
          <w:szCs w:val="20"/>
          <w:lang w:val="en" w:eastAsia="en-IN"/>
        </w:rPr>
        <w:t xml:space="preserve"> 905. </w:t>
      </w:r>
    </w:p>
    <w:p w14:paraId="0AB58CFD"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Calibri" w:hAnsi="Arial" w:cs="Arial"/>
          <w:color w:val="000000"/>
          <w:sz w:val="20"/>
          <w:szCs w:val="20"/>
          <w:lang w:val="en" w:eastAsia="en-IN"/>
        </w:rPr>
      </w:pPr>
      <w:r w:rsidRPr="00304456">
        <w:rPr>
          <w:rFonts w:ascii="Arial" w:eastAsia="Calibri" w:hAnsi="Arial" w:cs="Arial"/>
          <w:color w:val="000000"/>
          <w:sz w:val="20"/>
          <w:szCs w:val="20"/>
          <w:lang w:val="en" w:eastAsia="en-IN"/>
        </w:rPr>
        <w:t xml:space="preserve">Das, U., Nidoni, U. R., Kurubar, A. R., Prasad, S. S., &amp; Balaji, M. </w:t>
      </w:r>
      <w:r w:rsidRPr="00304456">
        <w:rPr>
          <w:rFonts w:ascii="Arial" w:eastAsia="Calibri" w:hAnsi="Arial" w:cs="Arial"/>
          <w:color w:val="000000" w:themeColor="text1"/>
          <w:sz w:val="20"/>
          <w:szCs w:val="20"/>
          <w:lang w:val="en" w:eastAsia="en-IN"/>
        </w:rPr>
        <w:t>(</w:t>
      </w:r>
      <w:r w:rsidRPr="00304456">
        <w:rPr>
          <w:rFonts w:ascii="Arial" w:eastAsia="Calibri" w:hAnsi="Arial" w:cs="Arial"/>
          <w:color w:val="000000"/>
          <w:sz w:val="20"/>
          <w:szCs w:val="20"/>
          <w:lang w:val="en" w:eastAsia="en-IN"/>
        </w:rPr>
        <w:t xml:space="preserve">2025). Assessment of suitability of ber </w:t>
      </w:r>
      <w:r w:rsidRPr="00304456">
        <w:rPr>
          <w:rFonts w:ascii="Arial" w:eastAsia="Calibri" w:hAnsi="Arial" w:cs="Arial"/>
          <w:color w:val="000000" w:themeColor="text1"/>
          <w:sz w:val="20"/>
          <w:szCs w:val="20"/>
          <w:lang w:val="en" w:eastAsia="en-IN"/>
        </w:rPr>
        <w:t>(</w:t>
      </w:r>
      <w:r w:rsidRPr="00304456">
        <w:rPr>
          <w:rFonts w:ascii="Arial" w:eastAsia="Calibri" w:hAnsi="Arial" w:cs="Arial"/>
          <w:i/>
          <w:color w:val="000000"/>
          <w:sz w:val="20"/>
          <w:szCs w:val="20"/>
          <w:lang w:val="en" w:eastAsia="en-IN"/>
        </w:rPr>
        <w:t>Ziziphus mauritiana</w:t>
      </w:r>
      <w:r w:rsidRPr="00304456">
        <w:rPr>
          <w:rFonts w:ascii="Arial" w:eastAsia="Calibri" w:hAnsi="Arial" w:cs="Arial"/>
          <w:color w:val="000000"/>
          <w:sz w:val="20"/>
          <w:szCs w:val="20"/>
          <w:lang w:val="en" w:eastAsia="en-IN"/>
        </w:rPr>
        <w:t xml:space="preserve"> L.) cultivars for value addition through dehydration technology. </w:t>
      </w:r>
      <w:r w:rsidRPr="00304456">
        <w:rPr>
          <w:rFonts w:ascii="Arial" w:eastAsia="Calibri" w:hAnsi="Arial" w:cs="Arial"/>
          <w:i/>
          <w:iCs/>
          <w:color w:val="000000"/>
          <w:sz w:val="20"/>
          <w:szCs w:val="20"/>
          <w:lang w:val="en" w:eastAsia="en-IN"/>
        </w:rPr>
        <w:t>HORIZON, 12</w:t>
      </w:r>
      <w:r w:rsidRPr="00304456">
        <w:rPr>
          <w:rFonts w:ascii="Arial" w:eastAsia="Calibri" w:hAnsi="Arial" w:cs="Arial"/>
          <w:color w:val="000000" w:themeColor="text1"/>
          <w:sz w:val="20"/>
          <w:szCs w:val="20"/>
          <w:lang w:val="en" w:eastAsia="en-IN"/>
        </w:rPr>
        <w:t>(</w:t>
      </w:r>
      <w:r w:rsidRPr="00304456">
        <w:rPr>
          <w:rFonts w:ascii="Arial" w:eastAsia="Calibri" w:hAnsi="Arial" w:cs="Arial"/>
          <w:color w:val="000000"/>
          <w:sz w:val="20"/>
          <w:szCs w:val="20"/>
          <w:lang w:val="en" w:eastAsia="en-IN"/>
        </w:rPr>
        <w:t>1), 1-8.</w:t>
      </w:r>
    </w:p>
    <w:p w14:paraId="71EE7E8E"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Calibri" w:hAnsi="Arial" w:cs="Arial"/>
          <w:color w:val="000000"/>
          <w:sz w:val="20"/>
          <w:szCs w:val="20"/>
          <w:lang w:val="en" w:eastAsia="en-IN"/>
        </w:rPr>
      </w:pPr>
      <w:r w:rsidRPr="00304456">
        <w:rPr>
          <w:rFonts w:ascii="Arial" w:eastAsia="Calibri" w:hAnsi="Arial" w:cs="Arial"/>
          <w:color w:val="000000"/>
          <w:sz w:val="20"/>
          <w:szCs w:val="20"/>
          <w:shd w:val="clear" w:color="auto" w:fill="FFFFFF"/>
          <w:lang w:val="en" w:eastAsia="en-IN"/>
        </w:rPr>
        <w:t xml:space="preserve">Gomez, K. A., &amp; Gomez, A. A. </w:t>
      </w:r>
      <w:r w:rsidRPr="00304456">
        <w:rPr>
          <w:rFonts w:ascii="Arial" w:eastAsia="Calibri" w:hAnsi="Arial" w:cs="Arial"/>
          <w:color w:val="000000" w:themeColor="text1"/>
          <w:sz w:val="20"/>
          <w:szCs w:val="20"/>
          <w:shd w:val="clear" w:color="auto" w:fill="FFFFFF"/>
          <w:lang w:val="en" w:eastAsia="en-IN"/>
        </w:rPr>
        <w:t>(</w:t>
      </w:r>
      <w:r w:rsidRPr="00304456">
        <w:rPr>
          <w:rFonts w:ascii="Arial" w:eastAsia="Calibri" w:hAnsi="Arial" w:cs="Arial"/>
          <w:color w:val="000000"/>
          <w:sz w:val="20"/>
          <w:szCs w:val="20"/>
          <w:shd w:val="clear" w:color="auto" w:fill="FFFFFF"/>
          <w:lang w:val="en" w:eastAsia="en-IN"/>
        </w:rPr>
        <w:t xml:space="preserve">1984). Statistical procedures for agricultural research. </w:t>
      </w:r>
      <w:r w:rsidRPr="00304456">
        <w:rPr>
          <w:rFonts w:ascii="Arial" w:eastAsia="Calibri" w:hAnsi="Arial" w:cs="Arial"/>
          <w:i/>
          <w:iCs/>
          <w:color w:val="000000"/>
          <w:sz w:val="20"/>
          <w:szCs w:val="20"/>
          <w:shd w:val="clear" w:color="auto" w:fill="FFFFFF"/>
          <w:lang w:val="en" w:eastAsia="en-IN"/>
        </w:rPr>
        <w:t>John wiley &amp; sons</w:t>
      </w:r>
      <w:r w:rsidRPr="00304456">
        <w:rPr>
          <w:rFonts w:ascii="Arial" w:eastAsia="Calibri" w:hAnsi="Arial" w:cs="Arial"/>
          <w:color w:val="000000"/>
          <w:sz w:val="20"/>
          <w:szCs w:val="20"/>
          <w:shd w:val="clear" w:color="auto" w:fill="FFFFFF"/>
          <w:lang w:val="en" w:eastAsia="en-IN"/>
        </w:rPr>
        <w:t>.</w:t>
      </w:r>
    </w:p>
    <w:p w14:paraId="6579F3B6"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Hiwale, S.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 xml:space="preserve">2015). Value addition in          underutilized fruits. In Sustainable Horticulture in Semiarid Dry                         Lands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 xml:space="preserve">pp. 375-387). New Delhi: Springer India. </w:t>
      </w:r>
    </w:p>
    <w:p w14:paraId="12877D23"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hAnsi="Arial" w:cs="Arial"/>
          <w:color w:val="222222"/>
          <w:sz w:val="20"/>
          <w:szCs w:val="20"/>
          <w:shd w:val="clear" w:color="auto" w:fill="FFFFFF"/>
        </w:rPr>
      </w:pPr>
      <w:r w:rsidRPr="00304456">
        <w:rPr>
          <w:rFonts w:ascii="Arial" w:hAnsi="Arial" w:cs="Arial"/>
          <w:color w:val="222222"/>
          <w:sz w:val="20"/>
          <w:szCs w:val="20"/>
          <w:shd w:val="clear" w:color="auto" w:fill="FFFFFF"/>
        </w:rPr>
        <w:t>Kumar, N., Kumawat, S., Khatri, P., Singla, P., Tandon, G., Bhatt, V., ... &amp; Deshmukh, R. (2020). Understanding aquaporin transport system in highly stress-tolerant and medicinal plant species Jujube (</w:t>
      </w:r>
      <w:r w:rsidRPr="00304456">
        <w:rPr>
          <w:rFonts w:ascii="Arial" w:hAnsi="Arial" w:cs="Arial"/>
          <w:i/>
          <w:color w:val="222222"/>
          <w:sz w:val="20"/>
          <w:szCs w:val="20"/>
          <w:shd w:val="clear" w:color="auto" w:fill="FFFFFF"/>
        </w:rPr>
        <w:t xml:space="preserve">Ziziphus jujuba </w:t>
      </w:r>
      <w:r w:rsidRPr="00304456">
        <w:rPr>
          <w:rFonts w:ascii="Arial" w:hAnsi="Arial" w:cs="Arial"/>
          <w:color w:val="222222"/>
          <w:sz w:val="20"/>
          <w:szCs w:val="20"/>
          <w:shd w:val="clear" w:color="auto" w:fill="FFFFFF"/>
        </w:rPr>
        <w:t>Mill.). </w:t>
      </w:r>
      <w:r w:rsidRPr="00304456">
        <w:rPr>
          <w:rFonts w:ascii="Arial" w:hAnsi="Arial" w:cs="Arial"/>
          <w:i/>
          <w:iCs/>
          <w:color w:val="222222"/>
          <w:sz w:val="20"/>
          <w:szCs w:val="20"/>
          <w:shd w:val="clear" w:color="auto" w:fill="FFFFFF"/>
        </w:rPr>
        <w:t>Journal of Biotechnology</w:t>
      </w:r>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324</w:t>
      </w:r>
      <w:r w:rsidRPr="00304456">
        <w:rPr>
          <w:rFonts w:ascii="Arial" w:hAnsi="Arial" w:cs="Arial"/>
          <w:color w:val="222222"/>
          <w:sz w:val="20"/>
          <w:szCs w:val="20"/>
          <w:shd w:val="clear" w:color="auto" w:fill="FFFFFF"/>
        </w:rPr>
        <w:t>, 103-111.</w:t>
      </w:r>
    </w:p>
    <w:p w14:paraId="72D87064"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Calibri" w:hAnsi="Arial" w:cs="Arial"/>
          <w:color w:val="000000"/>
          <w:sz w:val="20"/>
          <w:szCs w:val="20"/>
          <w:lang w:val="en" w:eastAsia="en-IN"/>
        </w:rPr>
      </w:pPr>
      <w:r w:rsidRPr="00304456">
        <w:rPr>
          <w:rFonts w:ascii="Arial" w:eastAsia="Calibri" w:hAnsi="Arial" w:cs="Arial"/>
          <w:color w:val="000000"/>
          <w:sz w:val="20"/>
          <w:szCs w:val="20"/>
          <w:lang w:val="en" w:eastAsia="en-IN"/>
        </w:rPr>
        <w:t xml:space="preserve">Naz, A., Raza, N., Sharif, M., Razzaq, K., Ullah, S., Afzal, M. I., ... &amp; Al Jbawi, E. </w:t>
      </w:r>
      <w:r w:rsidRPr="00304456">
        <w:rPr>
          <w:rFonts w:ascii="Arial" w:eastAsia="Calibri" w:hAnsi="Arial" w:cs="Arial"/>
          <w:color w:val="000000" w:themeColor="text1"/>
          <w:sz w:val="20"/>
          <w:szCs w:val="20"/>
          <w:lang w:val="en" w:eastAsia="en-IN"/>
        </w:rPr>
        <w:t>(</w:t>
      </w:r>
      <w:r w:rsidRPr="00304456">
        <w:rPr>
          <w:rFonts w:ascii="Arial" w:eastAsia="Calibri" w:hAnsi="Arial" w:cs="Arial"/>
          <w:color w:val="000000"/>
          <w:sz w:val="20"/>
          <w:szCs w:val="20"/>
          <w:lang w:val="en" w:eastAsia="en-IN"/>
        </w:rPr>
        <w:t xml:space="preserve">2023). Performance evaluation of different grown ber </w:t>
      </w:r>
      <w:r w:rsidRPr="00304456">
        <w:rPr>
          <w:rFonts w:ascii="Arial" w:eastAsia="Calibri" w:hAnsi="Arial" w:cs="Arial"/>
          <w:color w:val="000000" w:themeColor="text1"/>
          <w:sz w:val="20"/>
          <w:szCs w:val="20"/>
          <w:lang w:val="en" w:eastAsia="en-IN"/>
        </w:rPr>
        <w:t>(</w:t>
      </w:r>
      <w:r w:rsidRPr="00304456">
        <w:rPr>
          <w:rFonts w:ascii="Arial" w:eastAsia="Calibri" w:hAnsi="Arial" w:cs="Arial"/>
          <w:i/>
          <w:color w:val="000000"/>
          <w:sz w:val="20"/>
          <w:szCs w:val="20"/>
          <w:lang w:val="en" w:eastAsia="en-IN"/>
        </w:rPr>
        <w:t>Ziziphus mauritiana</w:t>
      </w:r>
      <w:r w:rsidRPr="00304456">
        <w:rPr>
          <w:rFonts w:ascii="Arial" w:eastAsia="Calibri" w:hAnsi="Arial" w:cs="Arial"/>
          <w:color w:val="000000"/>
          <w:sz w:val="20"/>
          <w:szCs w:val="20"/>
          <w:lang w:val="en" w:eastAsia="en-IN"/>
        </w:rPr>
        <w:t xml:space="preserve">) cultivars under low-temperature storage. </w:t>
      </w:r>
      <w:r w:rsidRPr="00304456">
        <w:rPr>
          <w:rFonts w:ascii="Arial" w:eastAsia="Calibri" w:hAnsi="Arial" w:cs="Arial"/>
          <w:i/>
          <w:iCs/>
          <w:color w:val="000000"/>
          <w:sz w:val="20"/>
          <w:szCs w:val="20"/>
          <w:lang w:val="en" w:eastAsia="en-IN"/>
        </w:rPr>
        <w:t>International Journal of Food Properties, 26</w:t>
      </w:r>
      <w:r w:rsidRPr="00304456">
        <w:rPr>
          <w:rFonts w:ascii="Arial" w:eastAsia="Calibri" w:hAnsi="Arial" w:cs="Arial"/>
          <w:color w:val="000000" w:themeColor="text1"/>
          <w:sz w:val="20"/>
          <w:szCs w:val="20"/>
          <w:lang w:val="en" w:eastAsia="en-IN"/>
        </w:rPr>
        <w:t>(</w:t>
      </w:r>
      <w:r w:rsidRPr="00304456">
        <w:rPr>
          <w:rFonts w:ascii="Arial" w:eastAsia="Calibri" w:hAnsi="Arial" w:cs="Arial"/>
          <w:color w:val="000000"/>
          <w:sz w:val="20"/>
          <w:szCs w:val="20"/>
          <w:lang w:val="en" w:eastAsia="en-IN"/>
        </w:rPr>
        <w:t>1), 1736-1748.</w:t>
      </w:r>
    </w:p>
    <w:p w14:paraId="745CB3DF"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Orsat, V., Raghavan, G. S. V., &amp; Mujumdar, A. S.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2006). Microwave drying of fruits and vege</w:t>
      </w:r>
      <w:r w:rsidRPr="00304456">
        <w:rPr>
          <w:rFonts w:ascii="Arial" w:eastAsia="Times New Roman" w:hAnsi="Arial" w:cs="Arial"/>
          <w:color w:val="000000" w:themeColor="text1"/>
          <w:sz w:val="20"/>
          <w:szCs w:val="20"/>
          <w:lang w:val="en" w:eastAsia="en-IN"/>
        </w:rPr>
        <w:t>table</w:t>
      </w:r>
      <w:r w:rsidRPr="00304456">
        <w:rPr>
          <w:rFonts w:ascii="Arial" w:eastAsia="Times New Roman" w:hAnsi="Arial" w:cs="Arial"/>
          <w:color w:val="000000"/>
          <w:sz w:val="20"/>
          <w:szCs w:val="20"/>
          <w:lang w:val="en" w:eastAsia="en-IN"/>
        </w:rPr>
        <w:t xml:space="preserve">s. </w:t>
      </w:r>
      <w:r w:rsidRPr="00304456">
        <w:rPr>
          <w:rFonts w:ascii="Arial" w:eastAsia="Times New Roman" w:hAnsi="Arial" w:cs="Arial"/>
          <w:i/>
          <w:color w:val="000000"/>
          <w:sz w:val="20"/>
          <w:szCs w:val="20"/>
          <w:lang w:val="en" w:eastAsia="en-IN"/>
        </w:rPr>
        <w:t>Stewart Postharvest Review</w:t>
      </w:r>
      <w:r w:rsidRPr="00304456">
        <w:rPr>
          <w:rFonts w:ascii="Arial" w:eastAsia="Times New Roman" w:hAnsi="Arial" w:cs="Arial"/>
          <w:color w:val="000000"/>
          <w:sz w:val="20"/>
          <w:szCs w:val="20"/>
          <w:lang w:val="en" w:eastAsia="en-IN"/>
        </w:rPr>
        <w:t xml:space="preserve">, </w:t>
      </w:r>
      <w:r w:rsidRPr="00304456">
        <w:rPr>
          <w:rFonts w:ascii="Arial" w:eastAsia="Times New Roman" w:hAnsi="Arial" w:cs="Arial"/>
          <w:i/>
          <w:iCs/>
          <w:color w:val="000000"/>
          <w:sz w:val="20"/>
          <w:szCs w:val="20"/>
          <w:lang w:val="en" w:eastAsia="en-IN"/>
        </w:rPr>
        <w:t>2</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6), 1–9.</w:t>
      </w:r>
    </w:p>
    <w:p w14:paraId="236D627B"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Oyenihi, O. R., Afolabi, B. A., Oyenihi, A. B., Ogunmokun, O. J., &amp; Oguntibeju, O. O. (2016). Hepato-and neuro-protective effects of watermelon juice on acute ethanol-induced oxidative stress in rats. </w:t>
      </w:r>
      <w:r w:rsidRPr="00304456">
        <w:rPr>
          <w:rFonts w:ascii="Arial" w:eastAsia="Times New Roman" w:hAnsi="Arial" w:cs="Arial"/>
          <w:i/>
          <w:iCs/>
          <w:color w:val="000000"/>
          <w:sz w:val="20"/>
          <w:szCs w:val="20"/>
          <w:lang w:val="en" w:eastAsia="en-IN"/>
        </w:rPr>
        <w:t>Toxicology reports, 3</w:t>
      </w:r>
      <w:r w:rsidRPr="00304456">
        <w:rPr>
          <w:rFonts w:ascii="Arial" w:eastAsia="Times New Roman" w:hAnsi="Arial" w:cs="Arial"/>
          <w:color w:val="000000"/>
          <w:sz w:val="20"/>
          <w:szCs w:val="20"/>
          <w:lang w:val="en" w:eastAsia="en-IN"/>
        </w:rPr>
        <w:t>, 288-294.</w:t>
      </w:r>
    </w:p>
    <w:p w14:paraId="3667D4E3"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hAnsi="Arial" w:cs="Arial"/>
          <w:color w:val="222222"/>
          <w:sz w:val="20"/>
          <w:szCs w:val="20"/>
          <w:shd w:val="clear" w:color="auto" w:fill="FFFFFF"/>
        </w:rPr>
      </w:pPr>
      <w:r w:rsidRPr="00304456">
        <w:rPr>
          <w:rFonts w:ascii="Arial" w:hAnsi="Arial" w:cs="Arial"/>
          <w:color w:val="222222"/>
          <w:sz w:val="20"/>
          <w:szCs w:val="20"/>
          <w:shd w:val="clear" w:color="auto" w:fill="FFFFFF"/>
        </w:rPr>
        <w:t>Pareek, S., Mukherjee, S., &amp; Paliwal, R. (2007). Floral biology of Ber-a review. </w:t>
      </w:r>
      <w:r w:rsidRPr="00304456">
        <w:rPr>
          <w:rFonts w:ascii="Arial" w:hAnsi="Arial" w:cs="Arial"/>
          <w:i/>
          <w:iCs/>
          <w:color w:val="222222"/>
          <w:sz w:val="20"/>
          <w:szCs w:val="20"/>
          <w:shd w:val="clear" w:color="auto" w:fill="FFFFFF"/>
        </w:rPr>
        <w:t>Agricultural Reviews</w:t>
      </w:r>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28</w:t>
      </w:r>
      <w:r w:rsidRPr="00304456">
        <w:rPr>
          <w:rFonts w:ascii="Arial" w:hAnsi="Arial" w:cs="Arial"/>
          <w:color w:val="222222"/>
          <w:sz w:val="20"/>
          <w:szCs w:val="20"/>
          <w:shd w:val="clear" w:color="auto" w:fill="FFFFFF"/>
        </w:rPr>
        <w:t>(4), 277-282.</w:t>
      </w:r>
    </w:p>
    <w:p w14:paraId="485ED7E3"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Sablani, S. S.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2006). Drying of fruits and vege</w:t>
      </w:r>
      <w:r w:rsidRPr="00304456">
        <w:rPr>
          <w:rFonts w:ascii="Arial" w:eastAsia="Times New Roman" w:hAnsi="Arial" w:cs="Arial"/>
          <w:color w:val="000000" w:themeColor="text1"/>
          <w:sz w:val="20"/>
          <w:szCs w:val="20"/>
          <w:lang w:val="en" w:eastAsia="en-IN"/>
        </w:rPr>
        <w:t>table</w:t>
      </w:r>
      <w:r w:rsidRPr="00304456">
        <w:rPr>
          <w:rFonts w:ascii="Arial" w:eastAsia="Times New Roman" w:hAnsi="Arial" w:cs="Arial"/>
          <w:color w:val="000000"/>
          <w:sz w:val="20"/>
          <w:szCs w:val="20"/>
          <w:lang w:val="en" w:eastAsia="en-IN"/>
        </w:rPr>
        <w:t xml:space="preserve">s: retention of nutritional/functional quality. </w:t>
      </w:r>
      <w:r w:rsidRPr="00304456">
        <w:rPr>
          <w:rFonts w:ascii="Arial" w:eastAsia="Times New Roman" w:hAnsi="Arial" w:cs="Arial"/>
          <w:i/>
          <w:iCs/>
          <w:color w:val="000000"/>
          <w:sz w:val="20"/>
          <w:szCs w:val="20"/>
          <w:lang w:val="en" w:eastAsia="en-IN"/>
        </w:rPr>
        <w:t>Drying technology, 24</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 xml:space="preserve">2), 123-135. </w:t>
      </w:r>
    </w:p>
    <w:p w14:paraId="798D0DFB"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hAnsi="Arial" w:cs="Arial"/>
          <w:color w:val="222222"/>
          <w:sz w:val="20"/>
          <w:szCs w:val="20"/>
          <w:shd w:val="clear" w:color="auto" w:fill="FFFFFF"/>
        </w:rPr>
        <w:lastRenderedPageBreak/>
        <w:t>Singh, V., Weksler, A., &amp; Friedman, H. (2017). Different preclimacteric events in apple cultivars with modified ripening physiology. </w:t>
      </w:r>
      <w:r w:rsidRPr="00304456">
        <w:rPr>
          <w:rFonts w:ascii="Arial" w:hAnsi="Arial" w:cs="Arial"/>
          <w:i/>
          <w:iCs/>
          <w:color w:val="222222"/>
          <w:sz w:val="20"/>
          <w:szCs w:val="20"/>
          <w:shd w:val="clear" w:color="auto" w:fill="FFFFFF"/>
        </w:rPr>
        <w:t>Frontiers in Plant Science</w:t>
      </w:r>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8</w:t>
      </w:r>
      <w:r w:rsidRPr="00304456">
        <w:rPr>
          <w:rFonts w:ascii="Arial" w:hAnsi="Arial" w:cs="Arial"/>
          <w:color w:val="222222"/>
          <w:sz w:val="20"/>
          <w:szCs w:val="20"/>
          <w:shd w:val="clear" w:color="auto" w:fill="FFFFFF"/>
        </w:rPr>
        <w:t>, 1502.</w:t>
      </w:r>
    </w:p>
    <w:p w14:paraId="335E5351"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nb-NO" w:eastAsia="en-IN"/>
        </w:rPr>
        <w:t xml:space="preserve">Yadav, A. K., &amp; Singh, S. V. </w:t>
      </w:r>
      <w:r w:rsidRPr="00304456">
        <w:rPr>
          <w:rFonts w:ascii="Arial" w:eastAsia="Times New Roman" w:hAnsi="Arial" w:cs="Arial"/>
          <w:color w:val="000000" w:themeColor="text1"/>
          <w:sz w:val="20"/>
          <w:szCs w:val="20"/>
          <w:lang w:val="nb-NO" w:eastAsia="en-IN"/>
        </w:rPr>
        <w:t>(</w:t>
      </w:r>
      <w:r w:rsidRPr="00304456">
        <w:rPr>
          <w:rFonts w:ascii="Arial" w:eastAsia="Times New Roman" w:hAnsi="Arial" w:cs="Arial"/>
          <w:color w:val="000000"/>
          <w:sz w:val="20"/>
          <w:szCs w:val="20"/>
          <w:lang w:val="nb-NO" w:eastAsia="en-IN"/>
        </w:rPr>
        <w:t xml:space="preserve">2014).                 </w:t>
      </w:r>
      <w:r w:rsidRPr="00304456">
        <w:rPr>
          <w:rFonts w:ascii="Arial" w:eastAsia="Times New Roman" w:hAnsi="Arial" w:cs="Arial"/>
          <w:color w:val="000000"/>
          <w:sz w:val="20"/>
          <w:szCs w:val="20"/>
          <w:lang w:val="en" w:eastAsia="en-IN"/>
        </w:rPr>
        <w:t>Osmotic dehydration of fruits and vege</w:t>
      </w:r>
      <w:r w:rsidRPr="00304456">
        <w:rPr>
          <w:rFonts w:ascii="Arial" w:eastAsia="Times New Roman" w:hAnsi="Arial" w:cs="Arial"/>
          <w:color w:val="000000" w:themeColor="text1"/>
          <w:sz w:val="20"/>
          <w:szCs w:val="20"/>
          <w:lang w:val="en" w:eastAsia="en-IN"/>
        </w:rPr>
        <w:t>table</w:t>
      </w:r>
      <w:r w:rsidRPr="00304456">
        <w:rPr>
          <w:rFonts w:ascii="Arial" w:eastAsia="Times New Roman" w:hAnsi="Arial" w:cs="Arial"/>
          <w:color w:val="000000"/>
          <w:sz w:val="20"/>
          <w:szCs w:val="20"/>
          <w:lang w:val="en" w:eastAsia="en-IN"/>
        </w:rPr>
        <w:t xml:space="preserve">s: a review. </w:t>
      </w:r>
      <w:r w:rsidRPr="00304456">
        <w:rPr>
          <w:rFonts w:ascii="Arial" w:eastAsia="Times New Roman" w:hAnsi="Arial" w:cs="Arial"/>
          <w:i/>
          <w:iCs/>
          <w:color w:val="000000"/>
          <w:sz w:val="20"/>
          <w:szCs w:val="20"/>
          <w:lang w:val="en" w:eastAsia="en-IN"/>
        </w:rPr>
        <w:t>Journal of                 food science and technology, 51</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9), 1654-1673.</w:t>
      </w:r>
    </w:p>
    <w:p w14:paraId="3D9E0B31" w14:textId="77777777" w:rsidR="00403F83" w:rsidRDefault="00403F83"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val="en" w:eastAsia="en-IN"/>
        </w:rPr>
      </w:pPr>
    </w:p>
    <w:p w14:paraId="5280B3B6" w14:textId="77777777" w:rsidR="006E453A" w:rsidRDefault="006E453A"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eastAsia="en-IN"/>
        </w:rPr>
      </w:pPr>
      <w:r w:rsidRPr="000E2FB0">
        <w:rPr>
          <w:rFonts w:ascii="Arial" w:eastAsia="Calibri" w:hAnsi="Arial" w:cs="Arial"/>
          <w:color w:val="000000" w:themeColor="text1"/>
          <w:sz w:val="20"/>
          <w:szCs w:val="20"/>
          <w:highlight w:val="yellow"/>
          <w:lang w:eastAsia="en-IN"/>
        </w:rPr>
        <w:t>Thallapally, R. B. (2024). Climate, Soil Adaptability and Processing of Indigenous Indian Arid Fruit-Ber.</w:t>
      </w:r>
      <w:r w:rsidRPr="000E2FB0">
        <w:rPr>
          <w:rFonts w:ascii="Arial" w:eastAsia="Calibri" w:hAnsi="Arial" w:cs="Arial"/>
          <w:color w:val="000000" w:themeColor="text1"/>
          <w:sz w:val="20"/>
          <w:szCs w:val="20"/>
          <w:highlight w:val="yellow"/>
          <w:lang w:eastAsia="en-IN"/>
        </w:rPr>
        <w:t xml:space="preserve"> </w:t>
      </w:r>
      <w:r w:rsidRPr="000E2FB0">
        <w:rPr>
          <w:rFonts w:ascii="Arial" w:eastAsia="Calibri" w:hAnsi="Arial" w:cs="Arial"/>
          <w:i/>
          <w:iCs/>
          <w:color w:val="000000" w:themeColor="text1"/>
          <w:sz w:val="20"/>
          <w:szCs w:val="20"/>
          <w:highlight w:val="yellow"/>
          <w:lang w:eastAsia="en-IN"/>
        </w:rPr>
        <w:t>Vigyan Varta</w:t>
      </w:r>
      <w:r w:rsidRPr="000E2FB0">
        <w:rPr>
          <w:rFonts w:ascii="Arial" w:eastAsia="Calibri" w:hAnsi="Arial" w:cs="Arial"/>
          <w:i/>
          <w:iCs/>
          <w:color w:val="000000" w:themeColor="text1"/>
          <w:sz w:val="20"/>
          <w:szCs w:val="20"/>
          <w:highlight w:val="yellow"/>
          <w:lang w:eastAsia="en-IN"/>
        </w:rPr>
        <w:t>, 5</w:t>
      </w:r>
      <w:r w:rsidRPr="000E2FB0">
        <w:rPr>
          <w:rFonts w:ascii="Arial" w:eastAsia="Calibri" w:hAnsi="Arial" w:cs="Arial"/>
          <w:color w:val="000000" w:themeColor="text1"/>
          <w:sz w:val="20"/>
          <w:szCs w:val="20"/>
          <w:highlight w:val="yellow"/>
          <w:lang w:eastAsia="en-IN"/>
        </w:rPr>
        <w:t xml:space="preserve"> (9), 110-113.</w:t>
      </w:r>
      <w:r>
        <w:rPr>
          <w:rFonts w:ascii="Arial" w:eastAsia="Calibri" w:hAnsi="Arial" w:cs="Arial"/>
          <w:color w:val="000000" w:themeColor="text1"/>
          <w:sz w:val="20"/>
          <w:szCs w:val="20"/>
          <w:lang w:eastAsia="en-IN"/>
        </w:rPr>
        <w:t xml:space="preserve"> </w:t>
      </w:r>
    </w:p>
    <w:p w14:paraId="3D52AF6A" w14:textId="77777777" w:rsidR="00AE4A3F" w:rsidRDefault="00AE4A3F"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highlight w:val="yellow"/>
          <w:lang w:val="es-US" w:eastAsia="en-IN"/>
        </w:rPr>
      </w:pPr>
    </w:p>
    <w:p w14:paraId="7045248E" w14:textId="4452F375" w:rsidR="00AE4A3F" w:rsidRDefault="00AE4A3F"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eastAsia="en-IN"/>
        </w:rPr>
      </w:pPr>
      <w:r w:rsidRPr="000E2FB0">
        <w:rPr>
          <w:rFonts w:ascii="Arial" w:eastAsia="Calibri" w:hAnsi="Arial" w:cs="Arial"/>
          <w:color w:val="000000" w:themeColor="text1"/>
          <w:sz w:val="20"/>
          <w:szCs w:val="20"/>
          <w:highlight w:val="yellow"/>
          <w:lang w:val="es-US" w:eastAsia="en-IN"/>
        </w:rPr>
        <w:t xml:space="preserve">Das, U., Nidoni, U. R., Kurubar, A. R., Prasad, S. S., &amp; Balaji, M. (2025). </w:t>
      </w:r>
      <w:r w:rsidRPr="000E2FB0">
        <w:rPr>
          <w:rFonts w:ascii="Arial" w:eastAsia="Calibri" w:hAnsi="Arial" w:cs="Arial"/>
          <w:color w:val="000000" w:themeColor="text1"/>
          <w:sz w:val="20"/>
          <w:szCs w:val="20"/>
          <w:highlight w:val="yellow"/>
          <w:lang w:eastAsia="en-IN"/>
        </w:rPr>
        <w:t>Assessment of suitability of ber (Ziziphus mauritiana L.) cultivars for value addition through dehydration technology. </w:t>
      </w:r>
      <w:r w:rsidRPr="000E2FB0">
        <w:rPr>
          <w:rFonts w:ascii="Arial" w:eastAsia="Calibri" w:hAnsi="Arial" w:cs="Arial"/>
          <w:i/>
          <w:iCs/>
          <w:color w:val="000000" w:themeColor="text1"/>
          <w:sz w:val="20"/>
          <w:szCs w:val="20"/>
          <w:highlight w:val="yellow"/>
          <w:lang w:eastAsia="en-IN"/>
        </w:rPr>
        <w:t>HORIZON</w:t>
      </w:r>
      <w:r w:rsidRPr="000E2FB0">
        <w:rPr>
          <w:rFonts w:ascii="Arial" w:eastAsia="Calibri" w:hAnsi="Arial" w:cs="Arial"/>
          <w:color w:val="000000" w:themeColor="text1"/>
          <w:sz w:val="20"/>
          <w:szCs w:val="20"/>
          <w:highlight w:val="yellow"/>
          <w:lang w:eastAsia="en-IN"/>
        </w:rPr>
        <w:t>, </w:t>
      </w:r>
      <w:r w:rsidRPr="000E2FB0">
        <w:rPr>
          <w:rFonts w:ascii="Arial" w:eastAsia="Calibri" w:hAnsi="Arial" w:cs="Arial"/>
          <w:i/>
          <w:iCs/>
          <w:color w:val="000000" w:themeColor="text1"/>
          <w:sz w:val="20"/>
          <w:szCs w:val="20"/>
          <w:highlight w:val="yellow"/>
          <w:lang w:eastAsia="en-IN"/>
        </w:rPr>
        <w:t>12</w:t>
      </w:r>
      <w:r w:rsidRPr="000E2FB0">
        <w:rPr>
          <w:rFonts w:ascii="Arial" w:eastAsia="Calibri" w:hAnsi="Arial" w:cs="Arial"/>
          <w:color w:val="000000" w:themeColor="text1"/>
          <w:sz w:val="20"/>
          <w:szCs w:val="20"/>
          <w:highlight w:val="yellow"/>
          <w:lang w:eastAsia="en-IN"/>
        </w:rPr>
        <w:t>(1), 1-8.</w:t>
      </w:r>
    </w:p>
    <w:p w14:paraId="1CF1A497" w14:textId="77777777" w:rsidR="00AE4A3F" w:rsidRDefault="00AE4A3F"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eastAsia="en-IN"/>
        </w:rPr>
      </w:pPr>
    </w:p>
    <w:p w14:paraId="6878790C" w14:textId="37FDC3B6" w:rsidR="00AE4A3F" w:rsidRDefault="00924E78"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eastAsia="en-IN"/>
        </w:rPr>
      </w:pPr>
      <w:r w:rsidRPr="000E2FB0">
        <w:rPr>
          <w:rFonts w:ascii="Arial" w:eastAsia="Calibri" w:hAnsi="Arial" w:cs="Arial"/>
          <w:color w:val="000000" w:themeColor="text1"/>
          <w:sz w:val="20"/>
          <w:szCs w:val="20"/>
          <w:highlight w:val="yellow"/>
          <w:lang w:val="es-US" w:eastAsia="en-IN"/>
        </w:rPr>
        <w:t xml:space="preserve">Zamani, N. A. N., Abdul Wahab, I., &amp; Mohsin, H. F. (2024). </w:t>
      </w:r>
      <w:r w:rsidRPr="000E2FB0">
        <w:rPr>
          <w:rFonts w:ascii="Arial" w:eastAsia="Calibri" w:hAnsi="Arial" w:cs="Arial"/>
          <w:color w:val="000000" w:themeColor="text1"/>
          <w:sz w:val="20"/>
          <w:szCs w:val="20"/>
          <w:highlight w:val="yellow"/>
          <w:lang w:eastAsia="en-IN"/>
        </w:rPr>
        <w:t>Chromatographic profiling of ziziphus mauritiana lam. extracts for phytochemical characterization. </w:t>
      </w:r>
      <w:r w:rsidRPr="000E2FB0">
        <w:rPr>
          <w:rFonts w:ascii="Arial" w:eastAsia="Calibri" w:hAnsi="Arial" w:cs="Arial"/>
          <w:i/>
          <w:iCs/>
          <w:color w:val="000000" w:themeColor="text1"/>
          <w:sz w:val="20"/>
          <w:szCs w:val="20"/>
          <w:highlight w:val="yellow"/>
          <w:lang w:eastAsia="en-IN"/>
        </w:rPr>
        <w:t>International Journal of Pharmaceuticals, Nutraceuticals and Cosmetic Science (IJPNaCS)</w:t>
      </w:r>
      <w:r w:rsidRPr="000E2FB0">
        <w:rPr>
          <w:rFonts w:ascii="Arial" w:eastAsia="Calibri" w:hAnsi="Arial" w:cs="Arial"/>
          <w:color w:val="000000" w:themeColor="text1"/>
          <w:sz w:val="20"/>
          <w:szCs w:val="20"/>
          <w:highlight w:val="yellow"/>
          <w:lang w:eastAsia="en-IN"/>
        </w:rPr>
        <w:t>, </w:t>
      </w:r>
      <w:r w:rsidRPr="000E2FB0">
        <w:rPr>
          <w:rFonts w:ascii="Arial" w:eastAsia="Calibri" w:hAnsi="Arial" w:cs="Arial"/>
          <w:i/>
          <w:iCs/>
          <w:color w:val="000000" w:themeColor="text1"/>
          <w:sz w:val="20"/>
          <w:szCs w:val="20"/>
          <w:highlight w:val="yellow"/>
          <w:lang w:eastAsia="en-IN"/>
        </w:rPr>
        <w:t>7</w:t>
      </w:r>
      <w:r w:rsidRPr="000E2FB0">
        <w:rPr>
          <w:rFonts w:ascii="Arial" w:eastAsia="Calibri" w:hAnsi="Arial" w:cs="Arial"/>
          <w:color w:val="000000" w:themeColor="text1"/>
          <w:sz w:val="20"/>
          <w:szCs w:val="20"/>
          <w:highlight w:val="yellow"/>
          <w:lang w:eastAsia="en-IN"/>
        </w:rPr>
        <w:t>(1), 32-42.</w:t>
      </w:r>
    </w:p>
    <w:p w14:paraId="0EA50CE5" w14:textId="77777777" w:rsidR="00AE4A3F" w:rsidRDefault="00AE4A3F"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eastAsia="en-IN"/>
        </w:rPr>
      </w:pPr>
    </w:p>
    <w:p w14:paraId="1183D83B" w14:textId="1F12A721" w:rsidR="00AE4A3F" w:rsidRPr="00304456" w:rsidRDefault="00AE4A3F"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val="en" w:eastAsia="en-IN"/>
        </w:rPr>
        <w:sectPr w:rsidR="00AE4A3F" w:rsidRPr="00304456" w:rsidSect="00081716">
          <w:pgSz w:w="11909" w:h="16834" w:code="9"/>
          <w:pgMar w:top="1440" w:right="1440" w:bottom="1440" w:left="1440" w:header="720" w:footer="864" w:gutter="0"/>
          <w:cols w:num="2" w:space="288"/>
          <w:titlePg/>
          <w:docGrid w:linePitch="360"/>
        </w:sectPr>
      </w:pPr>
    </w:p>
    <w:p w14:paraId="2C8A1EE9" w14:textId="77777777" w:rsidR="00385BC1" w:rsidRPr="00304456" w:rsidRDefault="00385BC1"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val="en" w:eastAsia="en-IN"/>
        </w:rPr>
      </w:pPr>
    </w:p>
    <w:p w14:paraId="5BC5D298" w14:textId="77777777" w:rsidR="0085334C" w:rsidRPr="006E1FAF" w:rsidRDefault="0085334C">
      <w:pPr>
        <w:rPr>
          <w:rFonts w:ascii="Arial" w:hAnsi="Arial" w:cs="Arial"/>
        </w:rPr>
      </w:pPr>
    </w:p>
    <w:sectPr w:rsidR="0085334C" w:rsidRPr="006E1FAF" w:rsidSect="002A4090">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F872" w14:textId="77777777" w:rsidR="00AA24EB" w:rsidRDefault="00AA24EB" w:rsidP="004336DD">
      <w:pPr>
        <w:spacing w:after="0" w:line="240" w:lineRule="auto"/>
      </w:pPr>
      <w:r>
        <w:separator/>
      </w:r>
    </w:p>
  </w:endnote>
  <w:endnote w:type="continuationSeparator" w:id="0">
    <w:p w14:paraId="7E1460B1" w14:textId="77777777" w:rsidR="00AA24EB" w:rsidRDefault="00AA24EB"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7F9A" w14:textId="77777777" w:rsidR="00B03434" w:rsidRPr="007811EA" w:rsidRDefault="00B03434">
    <w:pPr>
      <w:pStyle w:val="Footer"/>
      <w:jc w:val="center"/>
      <w:rPr>
        <w:rFonts w:ascii="Arial" w:hAnsi="Arial" w:cs="Arial"/>
        <w:sz w:val="28"/>
      </w:rPr>
    </w:pPr>
  </w:p>
  <w:p w14:paraId="347F0120" w14:textId="00CD279D" w:rsidR="00B03434"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C874C0" w:rsidRPr="00817E1D">
          <w:rPr>
            <w:rFonts w:ascii="Arial" w:hAnsi="Arial" w:cs="Arial"/>
            <w:sz w:val="20"/>
          </w:rPr>
          <w:fldChar w:fldCharType="begin"/>
        </w:r>
        <w:r w:rsidR="00987EC7" w:rsidRPr="00817E1D">
          <w:rPr>
            <w:rFonts w:ascii="Arial" w:hAnsi="Arial" w:cs="Arial"/>
            <w:sz w:val="20"/>
          </w:rPr>
          <w:instrText xml:space="preserve"> PAGE   \* MERGEFORMAT </w:instrText>
        </w:r>
        <w:r w:rsidR="00C874C0" w:rsidRPr="00817E1D">
          <w:rPr>
            <w:rFonts w:ascii="Arial" w:hAnsi="Arial" w:cs="Arial"/>
            <w:sz w:val="20"/>
          </w:rPr>
          <w:fldChar w:fldCharType="separate"/>
        </w:r>
        <w:r w:rsidR="003B0D6E">
          <w:rPr>
            <w:rFonts w:ascii="Arial" w:hAnsi="Arial" w:cs="Arial"/>
            <w:noProof/>
            <w:sz w:val="20"/>
          </w:rPr>
          <w:t>3</w:t>
        </w:r>
        <w:r w:rsidR="00C874C0" w:rsidRPr="00817E1D">
          <w:rPr>
            <w:rFonts w:ascii="Arial" w:hAnsi="Arial" w:cs="Arial"/>
            <w:sz w:val="20"/>
          </w:rPr>
          <w:fldChar w:fldCharType="end"/>
        </w:r>
      </w:sdtContent>
    </w:sdt>
  </w:p>
  <w:p w14:paraId="075AFBB9" w14:textId="77777777" w:rsidR="007811EA" w:rsidRPr="007811EA" w:rsidRDefault="007811E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1D26"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08220DAE"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725B1B97" w14:textId="77777777"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328FFD80" w14:textId="77777777" w:rsidR="00107AE8" w:rsidRDefault="00107AE8" w:rsidP="00107AE8">
    <w:pPr>
      <w:tabs>
        <w:tab w:val="center" w:pos="4680"/>
        <w:tab w:val="right" w:pos="9360"/>
      </w:tabs>
      <w:spacing w:after="0" w:line="240" w:lineRule="auto"/>
      <w:jc w:val="both"/>
      <w:rPr>
        <w:rFonts w:ascii="Arial" w:eastAsia="Times New Roman" w:hAnsi="Arial" w:cs="Arial"/>
        <w:i/>
        <w:sz w:val="16"/>
      </w:rPr>
    </w:pPr>
  </w:p>
  <w:p w14:paraId="4E48A004" w14:textId="77777777" w:rsidR="005B7D42" w:rsidRPr="00107AE8" w:rsidRDefault="005B7D42" w:rsidP="00107AE8">
    <w:pPr>
      <w:tabs>
        <w:tab w:val="center" w:pos="4680"/>
        <w:tab w:val="right" w:pos="9360"/>
      </w:tabs>
      <w:spacing w:after="0" w:line="240" w:lineRule="auto"/>
      <w:jc w:val="both"/>
      <w:rPr>
        <w:rFonts w:ascii="Arial" w:eastAsia="Times New Roman" w:hAnsi="Arial" w:cs="Arial"/>
        <w:i/>
        <w:sz w:val="16"/>
      </w:rPr>
    </w:pPr>
  </w:p>
  <w:p w14:paraId="58FCD70A" w14:textId="77777777" w:rsidR="00107AE8" w:rsidRPr="00107AE8" w:rsidRDefault="00107AE8" w:rsidP="00107AE8">
    <w:pPr>
      <w:tabs>
        <w:tab w:val="center" w:pos="4680"/>
        <w:tab w:val="right" w:pos="9360"/>
      </w:tabs>
      <w:spacing w:after="0" w:line="240" w:lineRule="auto"/>
      <w:jc w:val="both"/>
      <w:rPr>
        <w:rFonts w:ascii="Arial" w:eastAsia="Times New Roman" w:hAnsi="Arial" w:cs="Arial"/>
        <w:i/>
        <w:sz w:val="16"/>
      </w:rPr>
    </w:pPr>
  </w:p>
  <w:p w14:paraId="71274F29" w14:textId="77777777" w:rsidR="00B03434" w:rsidRPr="00107AE8"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0C14CF55" w14:textId="77777777" w:rsidR="007811EA" w:rsidRPr="00107AE8" w:rsidRDefault="007811EA"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8E03" w14:textId="77777777" w:rsidR="00AA24EB" w:rsidRDefault="00AA24EB" w:rsidP="004336DD">
      <w:pPr>
        <w:spacing w:after="0" w:line="240" w:lineRule="auto"/>
      </w:pPr>
      <w:r>
        <w:separator/>
      </w:r>
    </w:p>
  </w:footnote>
  <w:footnote w:type="continuationSeparator" w:id="0">
    <w:p w14:paraId="05B3F86D" w14:textId="77777777" w:rsidR="00AA24EB" w:rsidRDefault="00AA24EB"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76C8" w14:textId="00F4EC1E"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EA3C434"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BAAC7C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1BFACD5"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697C16E"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26E45AFA" w14:textId="77777777" w:rsidR="006C56FD" w:rsidRPr="006C56FD" w:rsidRDefault="006C56FD"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5A99"/>
    <w:multiLevelType w:val="hybridMultilevel"/>
    <w:tmpl w:val="4B7E8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75164"/>
    <w:multiLevelType w:val="multilevel"/>
    <w:tmpl w:val="485A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507D0B"/>
    <w:multiLevelType w:val="hybridMultilevel"/>
    <w:tmpl w:val="AA58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754A4"/>
    <w:multiLevelType w:val="multilevel"/>
    <w:tmpl w:val="B630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26CAC"/>
    <w:multiLevelType w:val="multilevel"/>
    <w:tmpl w:val="D63652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55DB5"/>
    <w:multiLevelType w:val="multilevel"/>
    <w:tmpl w:val="6F74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6565087">
    <w:abstractNumId w:val="7"/>
  </w:num>
  <w:num w:numId="2" w16cid:durableId="394201198">
    <w:abstractNumId w:val="1"/>
  </w:num>
  <w:num w:numId="3" w16cid:durableId="327056972">
    <w:abstractNumId w:val="0"/>
  </w:num>
  <w:num w:numId="4" w16cid:durableId="948927458">
    <w:abstractNumId w:val="2"/>
  </w:num>
  <w:num w:numId="5" w16cid:durableId="1131167091">
    <w:abstractNumId w:val="6"/>
  </w:num>
  <w:num w:numId="6" w16cid:durableId="1121001484">
    <w:abstractNumId w:val="4"/>
  </w:num>
  <w:num w:numId="7" w16cid:durableId="2110081851">
    <w:abstractNumId w:val="3"/>
  </w:num>
  <w:num w:numId="8" w16cid:durableId="1299529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1sTA2MbE0MDY3NTBQ0lEKTi0uzszPAykwrgUAWPmfaywAAAA="/>
  </w:docVars>
  <w:rsids>
    <w:rsidRoot w:val="006E1FAF"/>
    <w:rsid w:val="00000C22"/>
    <w:rsid w:val="00000C57"/>
    <w:rsid w:val="000062FF"/>
    <w:rsid w:val="00021DF1"/>
    <w:rsid w:val="0005231F"/>
    <w:rsid w:val="00074755"/>
    <w:rsid w:val="00074809"/>
    <w:rsid w:val="00074A99"/>
    <w:rsid w:val="00081716"/>
    <w:rsid w:val="000833D5"/>
    <w:rsid w:val="000C347A"/>
    <w:rsid w:val="000D7A83"/>
    <w:rsid w:val="000D7E35"/>
    <w:rsid w:val="000E2FB0"/>
    <w:rsid w:val="000E3C27"/>
    <w:rsid w:val="000F232A"/>
    <w:rsid w:val="000F727F"/>
    <w:rsid w:val="000F7DDF"/>
    <w:rsid w:val="00100778"/>
    <w:rsid w:val="00107AE8"/>
    <w:rsid w:val="00107C60"/>
    <w:rsid w:val="00113FE3"/>
    <w:rsid w:val="001161C9"/>
    <w:rsid w:val="001162B0"/>
    <w:rsid w:val="00122265"/>
    <w:rsid w:val="001239E4"/>
    <w:rsid w:val="0014351C"/>
    <w:rsid w:val="001518D9"/>
    <w:rsid w:val="001617F8"/>
    <w:rsid w:val="00175D57"/>
    <w:rsid w:val="001808B9"/>
    <w:rsid w:val="00181B3B"/>
    <w:rsid w:val="001919A1"/>
    <w:rsid w:val="001A0C23"/>
    <w:rsid w:val="001B1DCD"/>
    <w:rsid w:val="001C3908"/>
    <w:rsid w:val="001C4E42"/>
    <w:rsid w:val="001C5ED1"/>
    <w:rsid w:val="001D5949"/>
    <w:rsid w:val="001E26F1"/>
    <w:rsid w:val="001F49B1"/>
    <w:rsid w:val="002049DC"/>
    <w:rsid w:val="0020723B"/>
    <w:rsid w:val="0021290A"/>
    <w:rsid w:val="00222C4C"/>
    <w:rsid w:val="0022621E"/>
    <w:rsid w:val="002321D8"/>
    <w:rsid w:val="00241B70"/>
    <w:rsid w:val="00250CA4"/>
    <w:rsid w:val="00256AF8"/>
    <w:rsid w:val="00260707"/>
    <w:rsid w:val="00271CC1"/>
    <w:rsid w:val="00273B4C"/>
    <w:rsid w:val="00273F76"/>
    <w:rsid w:val="00280B27"/>
    <w:rsid w:val="00296E33"/>
    <w:rsid w:val="002A4090"/>
    <w:rsid w:val="002C4566"/>
    <w:rsid w:val="002C54E5"/>
    <w:rsid w:val="002D4D96"/>
    <w:rsid w:val="002E0439"/>
    <w:rsid w:val="002F2221"/>
    <w:rsid w:val="002F7BCF"/>
    <w:rsid w:val="003020FB"/>
    <w:rsid w:val="00304456"/>
    <w:rsid w:val="00310972"/>
    <w:rsid w:val="00316B78"/>
    <w:rsid w:val="00321880"/>
    <w:rsid w:val="00340111"/>
    <w:rsid w:val="0034222C"/>
    <w:rsid w:val="00345657"/>
    <w:rsid w:val="00370B67"/>
    <w:rsid w:val="00370C40"/>
    <w:rsid w:val="00372348"/>
    <w:rsid w:val="00373C6E"/>
    <w:rsid w:val="003825BD"/>
    <w:rsid w:val="00385BC1"/>
    <w:rsid w:val="00387186"/>
    <w:rsid w:val="0039454D"/>
    <w:rsid w:val="003B0699"/>
    <w:rsid w:val="003B0D6E"/>
    <w:rsid w:val="003B134C"/>
    <w:rsid w:val="003B3020"/>
    <w:rsid w:val="003C1D36"/>
    <w:rsid w:val="003C7BB2"/>
    <w:rsid w:val="003F3F89"/>
    <w:rsid w:val="004002A9"/>
    <w:rsid w:val="004018D1"/>
    <w:rsid w:val="00402523"/>
    <w:rsid w:val="00403F83"/>
    <w:rsid w:val="00414FEF"/>
    <w:rsid w:val="00422BCA"/>
    <w:rsid w:val="00424D3F"/>
    <w:rsid w:val="004336DD"/>
    <w:rsid w:val="00440011"/>
    <w:rsid w:val="00444654"/>
    <w:rsid w:val="00451BC8"/>
    <w:rsid w:val="00452BCC"/>
    <w:rsid w:val="00452F72"/>
    <w:rsid w:val="00453574"/>
    <w:rsid w:val="004549E5"/>
    <w:rsid w:val="004655BD"/>
    <w:rsid w:val="0046710D"/>
    <w:rsid w:val="00480705"/>
    <w:rsid w:val="0048271C"/>
    <w:rsid w:val="00494AF1"/>
    <w:rsid w:val="00497C40"/>
    <w:rsid w:val="004B7B8F"/>
    <w:rsid w:val="004D5B9F"/>
    <w:rsid w:val="004E690A"/>
    <w:rsid w:val="004F407B"/>
    <w:rsid w:val="004F4FB8"/>
    <w:rsid w:val="004F62DC"/>
    <w:rsid w:val="005011A5"/>
    <w:rsid w:val="005041BA"/>
    <w:rsid w:val="0051720C"/>
    <w:rsid w:val="00530E12"/>
    <w:rsid w:val="005316E9"/>
    <w:rsid w:val="00532B18"/>
    <w:rsid w:val="005334D6"/>
    <w:rsid w:val="00560975"/>
    <w:rsid w:val="00567917"/>
    <w:rsid w:val="00584F50"/>
    <w:rsid w:val="00586E63"/>
    <w:rsid w:val="00596673"/>
    <w:rsid w:val="005A5E05"/>
    <w:rsid w:val="005B44E4"/>
    <w:rsid w:val="005B7D42"/>
    <w:rsid w:val="005C4A3C"/>
    <w:rsid w:val="005E09FF"/>
    <w:rsid w:val="00602332"/>
    <w:rsid w:val="00613B6B"/>
    <w:rsid w:val="00621D36"/>
    <w:rsid w:val="006239F1"/>
    <w:rsid w:val="00630EA4"/>
    <w:rsid w:val="00644569"/>
    <w:rsid w:val="00652FDA"/>
    <w:rsid w:val="00670703"/>
    <w:rsid w:val="00673A11"/>
    <w:rsid w:val="0068740C"/>
    <w:rsid w:val="0069144A"/>
    <w:rsid w:val="006A6B43"/>
    <w:rsid w:val="006A6D7D"/>
    <w:rsid w:val="006A7C6B"/>
    <w:rsid w:val="006B3005"/>
    <w:rsid w:val="006B59C9"/>
    <w:rsid w:val="006B62F9"/>
    <w:rsid w:val="006C56FD"/>
    <w:rsid w:val="006D5A1E"/>
    <w:rsid w:val="006D6100"/>
    <w:rsid w:val="006E0843"/>
    <w:rsid w:val="006E1FAF"/>
    <w:rsid w:val="006E2D5D"/>
    <w:rsid w:val="006E453A"/>
    <w:rsid w:val="006E779A"/>
    <w:rsid w:val="006F69E6"/>
    <w:rsid w:val="00704046"/>
    <w:rsid w:val="00704817"/>
    <w:rsid w:val="00715397"/>
    <w:rsid w:val="00725034"/>
    <w:rsid w:val="007310C2"/>
    <w:rsid w:val="0073405F"/>
    <w:rsid w:val="00753083"/>
    <w:rsid w:val="007539C9"/>
    <w:rsid w:val="0076263C"/>
    <w:rsid w:val="00777E96"/>
    <w:rsid w:val="007811EA"/>
    <w:rsid w:val="00781D6E"/>
    <w:rsid w:val="00792CE0"/>
    <w:rsid w:val="007968EE"/>
    <w:rsid w:val="007A682C"/>
    <w:rsid w:val="007A6B80"/>
    <w:rsid w:val="007B0467"/>
    <w:rsid w:val="007B7C61"/>
    <w:rsid w:val="007C3DF6"/>
    <w:rsid w:val="007D3E4C"/>
    <w:rsid w:val="007E1ABC"/>
    <w:rsid w:val="007F357E"/>
    <w:rsid w:val="00810579"/>
    <w:rsid w:val="00817E1D"/>
    <w:rsid w:val="00820886"/>
    <w:rsid w:val="008332FB"/>
    <w:rsid w:val="00834C8C"/>
    <w:rsid w:val="0085334C"/>
    <w:rsid w:val="00862791"/>
    <w:rsid w:val="008A699A"/>
    <w:rsid w:val="008C1E01"/>
    <w:rsid w:val="008D2B50"/>
    <w:rsid w:val="008D4062"/>
    <w:rsid w:val="008D5077"/>
    <w:rsid w:val="008E4B69"/>
    <w:rsid w:val="008E4F2E"/>
    <w:rsid w:val="00900C86"/>
    <w:rsid w:val="009164FE"/>
    <w:rsid w:val="00923151"/>
    <w:rsid w:val="00924E78"/>
    <w:rsid w:val="00934DB3"/>
    <w:rsid w:val="00952C78"/>
    <w:rsid w:val="009720CB"/>
    <w:rsid w:val="0097675D"/>
    <w:rsid w:val="00977C8F"/>
    <w:rsid w:val="0098601B"/>
    <w:rsid w:val="00986313"/>
    <w:rsid w:val="00987EC7"/>
    <w:rsid w:val="009A2761"/>
    <w:rsid w:val="009B19D3"/>
    <w:rsid w:val="009B4108"/>
    <w:rsid w:val="009B4FE7"/>
    <w:rsid w:val="009D4555"/>
    <w:rsid w:val="009D6E5A"/>
    <w:rsid w:val="009E4A06"/>
    <w:rsid w:val="009F2D19"/>
    <w:rsid w:val="009F49F8"/>
    <w:rsid w:val="00A065C3"/>
    <w:rsid w:val="00A17AE7"/>
    <w:rsid w:val="00A222FD"/>
    <w:rsid w:val="00A26C26"/>
    <w:rsid w:val="00A358A9"/>
    <w:rsid w:val="00A36B6A"/>
    <w:rsid w:val="00A40016"/>
    <w:rsid w:val="00A413F0"/>
    <w:rsid w:val="00A60CB6"/>
    <w:rsid w:val="00A671DC"/>
    <w:rsid w:val="00A831D9"/>
    <w:rsid w:val="00A85094"/>
    <w:rsid w:val="00A87531"/>
    <w:rsid w:val="00A87D9B"/>
    <w:rsid w:val="00A93B00"/>
    <w:rsid w:val="00A94927"/>
    <w:rsid w:val="00AA0FC6"/>
    <w:rsid w:val="00AA24EB"/>
    <w:rsid w:val="00AA38C6"/>
    <w:rsid w:val="00AA59DF"/>
    <w:rsid w:val="00AE4A3F"/>
    <w:rsid w:val="00B03434"/>
    <w:rsid w:val="00B04968"/>
    <w:rsid w:val="00B069AD"/>
    <w:rsid w:val="00B168F5"/>
    <w:rsid w:val="00B26BA8"/>
    <w:rsid w:val="00B34003"/>
    <w:rsid w:val="00B37274"/>
    <w:rsid w:val="00B552F7"/>
    <w:rsid w:val="00B61B1B"/>
    <w:rsid w:val="00B65653"/>
    <w:rsid w:val="00B72D6C"/>
    <w:rsid w:val="00B83725"/>
    <w:rsid w:val="00B86BB6"/>
    <w:rsid w:val="00BA37F6"/>
    <w:rsid w:val="00BB7570"/>
    <w:rsid w:val="00BC5F5D"/>
    <w:rsid w:val="00BC7163"/>
    <w:rsid w:val="00BD5878"/>
    <w:rsid w:val="00BE129D"/>
    <w:rsid w:val="00BF5132"/>
    <w:rsid w:val="00C114B2"/>
    <w:rsid w:val="00C232EC"/>
    <w:rsid w:val="00C25ADA"/>
    <w:rsid w:val="00C30885"/>
    <w:rsid w:val="00C33824"/>
    <w:rsid w:val="00C51D87"/>
    <w:rsid w:val="00C57C70"/>
    <w:rsid w:val="00C57F86"/>
    <w:rsid w:val="00C63A6B"/>
    <w:rsid w:val="00C63F9F"/>
    <w:rsid w:val="00C73BE2"/>
    <w:rsid w:val="00C73FED"/>
    <w:rsid w:val="00C81AFB"/>
    <w:rsid w:val="00C874C0"/>
    <w:rsid w:val="00C9653A"/>
    <w:rsid w:val="00CA18C8"/>
    <w:rsid w:val="00CA34A5"/>
    <w:rsid w:val="00CA77DD"/>
    <w:rsid w:val="00CD54CC"/>
    <w:rsid w:val="00D04846"/>
    <w:rsid w:val="00D118DB"/>
    <w:rsid w:val="00D2354C"/>
    <w:rsid w:val="00D26900"/>
    <w:rsid w:val="00D349B5"/>
    <w:rsid w:val="00D366B3"/>
    <w:rsid w:val="00D41805"/>
    <w:rsid w:val="00D44206"/>
    <w:rsid w:val="00D50CE6"/>
    <w:rsid w:val="00D57A43"/>
    <w:rsid w:val="00D622D2"/>
    <w:rsid w:val="00D7122C"/>
    <w:rsid w:val="00D7379A"/>
    <w:rsid w:val="00D84589"/>
    <w:rsid w:val="00D8647B"/>
    <w:rsid w:val="00D953A9"/>
    <w:rsid w:val="00DC5E73"/>
    <w:rsid w:val="00DC715F"/>
    <w:rsid w:val="00DC7EA1"/>
    <w:rsid w:val="00DD4494"/>
    <w:rsid w:val="00DD4E53"/>
    <w:rsid w:val="00DE69FC"/>
    <w:rsid w:val="00E0419C"/>
    <w:rsid w:val="00E1678A"/>
    <w:rsid w:val="00E34943"/>
    <w:rsid w:val="00E36CD7"/>
    <w:rsid w:val="00E52825"/>
    <w:rsid w:val="00E5683E"/>
    <w:rsid w:val="00E66182"/>
    <w:rsid w:val="00E66189"/>
    <w:rsid w:val="00E70488"/>
    <w:rsid w:val="00E70D53"/>
    <w:rsid w:val="00E74BBC"/>
    <w:rsid w:val="00E75755"/>
    <w:rsid w:val="00E770C6"/>
    <w:rsid w:val="00E87ABA"/>
    <w:rsid w:val="00E90AB0"/>
    <w:rsid w:val="00E91665"/>
    <w:rsid w:val="00E93A66"/>
    <w:rsid w:val="00EB63D6"/>
    <w:rsid w:val="00EC164F"/>
    <w:rsid w:val="00EC686F"/>
    <w:rsid w:val="00EE0445"/>
    <w:rsid w:val="00EE559B"/>
    <w:rsid w:val="00EF19F1"/>
    <w:rsid w:val="00EF2369"/>
    <w:rsid w:val="00EF613F"/>
    <w:rsid w:val="00EF6C37"/>
    <w:rsid w:val="00F10EA2"/>
    <w:rsid w:val="00F12485"/>
    <w:rsid w:val="00F14870"/>
    <w:rsid w:val="00F15AEC"/>
    <w:rsid w:val="00F16063"/>
    <w:rsid w:val="00F240C4"/>
    <w:rsid w:val="00F25BBC"/>
    <w:rsid w:val="00F31FC0"/>
    <w:rsid w:val="00F36570"/>
    <w:rsid w:val="00F40682"/>
    <w:rsid w:val="00F45F9B"/>
    <w:rsid w:val="00F61200"/>
    <w:rsid w:val="00F61BF8"/>
    <w:rsid w:val="00F832E4"/>
    <w:rsid w:val="00F9239F"/>
    <w:rsid w:val="00F93B9D"/>
    <w:rsid w:val="00FA6EFF"/>
    <w:rsid w:val="00FB09A6"/>
    <w:rsid w:val="00FB09DC"/>
    <w:rsid w:val="00FB24A4"/>
    <w:rsid w:val="00FB6E71"/>
    <w:rsid w:val="00FB728D"/>
    <w:rsid w:val="00FC6156"/>
    <w:rsid w:val="00FD51A3"/>
    <w:rsid w:val="00FD5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8D717A6"/>
  <w15:docId w15:val="{95A9BCC0-B52E-4465-9523-F0123A1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character" w:customStyle="1" w:styleId="UnresolvedMention1">
    <w:name w:val="Unresolved Mention1"/>
    <w:basedOn w:val="DefaultParagraphFont"/>
    <w:uiPriority w:val="99"/>
    <w:semiHidden/>
    <w:unhideWhenUsed/>
    <w:rsid w:val="00AA0FC6"/>
    <w:rPr>
      <w:color w:val="605E5C"/>
      <w:shd w:val="clear" w:color="auto" w:fill="E1DFDD"/>
    </w:rPr>
  </w:style>
  <w:style w:type="paragraph" w:styleId="NoSpacing">
    <w:name w:val="No Spacing"/>
    <w:uiPriority w:val="1"/>
    <w:qFormat/>
    <w:rsid w:val="001919A1"/>
    <w:pPr>
      <w:spacing w:after="0" w:line="240" w:lineRule="auto"/>
    </w:pPr>
  </w:style>
  <w:style w:type="character" w:styleId="Strong">
    <w:name w:val="Strong"/>
    <w:basedOn w:val="DefaultParagraphFont"/>
    <w:uiPriority w:val="22"/>
    <w:qFormat/>
    <w:rsid w:val="001919A1"/>
    <w:rPr>
      <w:b/>
      <w:bCs/>
    </w:rPr>
  </w:style>
  <w:style w:type="table" w:customStyle="1" w:styleId="TableGrid1">
    <w:name w:val="Table Grid1"/>
    <w:basedOn w:val="TableNormal"/>
    <w:uiPriority w:val="59"/>
    <w:rsid w:val="001919A1"/>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8D9"/>
    <w:rPr>
      <w:color w:val="605E5C"/>
      <w:shd w:val="clear" w:color="auto" w:fill="E1DFDD"/>
    </w:rPr>
  </w:style>
  <w:style w:type="paragraph" w:styleId="Revision">
    <w:name w:val="Revision"/>
    <w:hidden/>
    <w:uiPriority w:val="99"/>
    <w:semiHidden/>
    <w:rsid w:val="00DC7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390495291">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920525538">
      <w:bodyDiv w:val="1"/>
      <w:marLeft w:val="0"/>
      <w:marRight w:val="0"/>
      <w:marTop w:val="0"/>
      <w:marBottom w:val="0"/>
      <w:divBdr>
        <w:top w:val="none" w:sz="0" w:space="0" w:color="auto"/>
        <w:left w:val="none" w:sz="0" w:space="0" w:color="auto"/>
        <w:bottom w:val="none" w:sz="0" w:space="0" w:color="auto"/>
        <w:right w:val="none" w:sz="0" w:space="0" w:color="auto"/>
      </w:divBdr>
    </w:div>
    <w:div w:id="1044713385">
      <w:bodyDiv w:val="1"/>
      <w:marLeft w:val="0"/>
      <w:marRight w:val="0"/>
      <w:marTop w:val="0"/>
      <w:marBottom w:val="0"/>
      <w:divBdr>
        <w:top w:val="none" w:sz="0" w:space="0" w:color="auto"/>
        <w:left w:val="none" w:sz="0" w:space="0" w:color="auto"/>
        <w:bottom w:val="none" w:sz="0" w:space="0" w:color="auto"/>
        <w:right w:val="none" w:sz="0" w:space="0" w:color="auto"/>
      </w:divBdr>
    </w:div>
    <w:div w:id="1107194420">
      <w:bodyDiv w:val="1"/>
      <w:marLeft w:val="0"/>
      <w:marRight w:val="0"/>
      <w:marTop w:val="0"/>
      <w:marBottom w:val="0"/>
      <w:divBdr>
        <w:top w:val="none" w:sz="0" w:space="0" w:color="auto"/>
        <w:left w:val="none" w:sz="0" w:space="0" w:color="auto"/>
        <w:bottom w:val="none" w:sz="0" w:space="0" w:color="auto"/>
        <w:right w:val="none" w:sz="0" w:space="0" w:color="auto"/>
      </w:divBdr>
    </w:div>
    <w:div w:id="1261796836">
      <w:bodyDiv w:val="1"/>
      <w:marLeft w:val="0"/>
      <w:marRight w:val="0"/>
      <w:marTop w:val="0"/>
      <w:marBottom w:val="0"/>
      <w:divBdr>
        <w:top w:val="none" w:sz="0" w:space="0" w:color="auto"/>
        <w:left w:val="none" w:sz="0" w:space="0" w:color="auto"/>
        <w:bottom w:val="none" w:sz="0" w:space="0" w:color="auto"/>
        <w:right w:val="none" w:sz="0" w:space="0" w:color="auto"/>
      </w:divBdr>
    </w:div>
    <w:div w:id="1580677276">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peda.gov.in"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8</Pages>
  <Words>3390</Words>
  <Characters>19696</Characters>
  <Application>Microsoft Office Word</Application>
  <DocSecurity>0</DocSecurity>
  <Lines>1036</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Editor-17</cp:lastModifiedBy>
  <cp:revision>223</cp:revision>
  <dcterms:created xsi:type="dcterms:W3CDTF">2014-09-22T13:32:00Z</dcterms:created>
  <dcterms:modified xsi:type="dcterms:W3CDTF">2025-07-30T10:00:00Z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a4555dcb-d31c-467e-8566-985756147b1c</vt:lpwstr>
  </property>
</Properties>
</file>