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E53C" w14:textId="6353A865" w:rsidR="00DF03E5" w:rsidRDefault="007F2C0E" w:rsidP="007F2C0E">
      <w:pPr>
        <w:jc w:val="center"/>
        <w:rPr>
          <w:rFonts w:ascii="Times New Roman" w:hAnsi="Times New Roman" w:cs="Times New Roman"/>
          <w:b/>
          <w:bCs/>
          <w:sz w:val="28"/>
          <w:szCs w:val="28"/>
        </w:rPr>
      </w:pPr>
      <w:r w:rsidRPr="007F2C0E">
        <w:rPr>
          <w:rFonts w:ascii="Times New Roman" w:hAnsi="Times New Roman" w:cs="Times New Roman"/>
          <w:b/>
          <w:bCs/>
          <w:sz w:val="28"/>
          <w:szCs w:val="28"/>
        </w:rPr>
        <w:t>AI-Enhanced Libraries as Catalysts for Inclusive Education: Developing Policy and Technology Frameworks for India and the U</w:t>
      </w:r>
      <w:r w:rsidR="00CD4DB7">
        <w:rPr>
          <w:rFonts w:ascii="Times New Roman" w:hAnsi="Times New Roman" w:cs="Times New Roman"/>
          <w:b/>
          <w:bCs/>
          <w:sz w:val="28"/>
          <w:szCs w:val="28"/>
        </w:rPr>
        <w:t>nited States</w:t>
      </w:r>
    </w:p>
    <w:p w14:paraId="6A6A815B" w14:textId="77777777" w:rsidR="004722EB" w:rsidRDefault="004722EB" w:rsidP="00CD4DB7">
      <w:pPr>
        <w:spacing w:before="240"/>
        <w:jc w:val="both"/>
        <w:rPr>
          <w:rFonts w:ascii="Times New Roman" w:hAnsi="Times New Roman" w:cs="Times New Roman"/>
          <w:b/>
          <w:bCs/>
        </w:rPr>
      </w:pPr>
    </w:p>
    <w:p w14:paraId="55A4BFB6" w14:textId="1F49B9D2" w:rsidR="00CD4DB7" w:rsidRDefault="00CD4DB7" w:rsidP="00CD4DB7">
      <w:pPr>
        <w:spacing w:before="240"/>
        <w:jc w:val="both"/>
        <w:rPr>
          <w:rFonts w:ascii="Times New Roman" w:hAnsi="Times New Roman" w:cs="Times New Roman"/>
          <w:b/>
          <w:bCs/>
        </w:rPr>
      </w:pPr>
      <w:r w:rsidRPr="007F2C0E">
        <w:rPr>
          <w:rFonts w:ascii="Times New Roman" w:hAnsi="Times New Roman" w:cs="Times New Roman"/>
          <w:b/>
          <w:bCs/>
        </w:rPr>
        <w:t>Abstract</w:t>
      </w:r>
      <w:r>
        <w:rPr>
          <w:rFonts w:ascii="Times New Roman" w:hAnsi="Times New Roman" w:cs="Times New Roman"/>
          <w:b/>
          <w:bCs/>
        </w:rPr>
        <w:t>:</w:t>
      </w:r>
    </w:p>
    <w:p w14:paraId="2C5B910B" w14:textId="132E3ECC" w:rsidR="00CD4DB7" w:rsidRDefault="00CD4DB7" w:rsidP="00CD4DB7">
      <w:pPr>
        <w:jc w:val="both"/>
        <w:rPr>
          <w:rFonts w:ascii="Times New Roman" w:hAnsi="Times New Roman" w:cs="Times New Roman"/>
        </w:rPr>
      </w:pPr>
      <w:r w:rsidRPr="00F04573">
        <w:rPr>
          <w:rFonts w:ascii="Times New Roman" w:hAnsi="Times New Roman" w:cs="Times New Roman"/>
        </w:rPr>
        <w:t>Academic libraries are undergoing a paradigm shift, evolving into AI-enhanced knowledge ecosystems that support inclusive, interdisciplinary, and digitally equitable education. This study examines the comparative implementation of AI-driven library models in India and the United States, focusing on policy frameworks, institutional strategies, and librarian-led digital literacy initiatives. Using a mixed-methods approach—comprising policy analysis, case studies, expert interviews, and user surveys—the research identifies key disparities in infrastructure, faculty-librarian collaboration, and AI literacy integration. While U.S. institutions demonstrate mature AI adoption and librarian empowerment, Indian universities face structural and policy-level challenges despite the progressive vision of NEP 2020. The study proposes a roadmap for AI-library integration in India, including policy reforms, accessibility tools, and teaching certifications for librarians. It contributes to global discourse on AI in higher education by positioning libraries as catalysts for ethical, inclusive, and adaptive learning environments.</w:t>
      </w:r>
      <w:r w:rsidR="00A579F2">
        <w:rPr>
          <w:rFonts w:ascii="Times New Roman" w:hAnsi="Times New Roman" w:cs="Times New Roman"/>
        </w:rPr>
        <w:t xml:space="preserve"> </w:t>
      </w:r>
      <w:r w:rsidR="00A579F2" w:rsidRPr="00A579F2">
        <w:rPr>
          <w:rFonts w:ascii="Times New Roman" w:hAnsi="Times New Roman" w:cs="Times New Roman"/>
          <w:color w:val="EE0000"/>
        </w:rPr>
        <w:t>The proposed research will contribute to global discourse by offering comparative, policy-driven frameworks for AI integration in academic libraries</w:t>
      </w:r>
      <w:r w:rsidR="00A579F2">
        <w:rPr>
          <w:rFonts w:ascii="Times New Roman" w:hAnsi="Times New Roman" w:cs="Times New Roman"/>
          <w:color w:val="EE0000"/>
        </w:rPr>
        <w:t>.</w:t>
      </w:r>
    </w:p>
    <w:p w14:paraId="4FD82A5D" w14:textId="77777777" w:rsidR="00CD4DB7" w:rsidRPr="00F04573" w:rsidRDefault="00CD4DB7" w:rsidP="00CD4DB7">
      <w:pPr>
        <w:jc w:val="both"/>
        <w:rPr>
          <w:rFonts w:ascii="Times New Roman" w:hAnsi="Times New Roman" w:cs="Times New Roman"/>
          <w:i/>
          <w:iCs/>
        </w:rPr>
      </w:pPr>
      <w:r w:rsidRPr="00F04573">
        <w:rPr>
          <w:rFonts w:ascii="Times New Roman" w:hAnsi="Times New Roman" w:cs="Times New Roman"/>
          <w:b/>
          <w:bCs/>
          <w:i/>
          <w:iCs/>
        </w:rPr>
        <w:t>Keywords:</w:t>
      </w:r>
      <w:r w:rsidRPr="00F04573">
        <w:rPr>
          <w:rFonts w:ascii="Times New Roman" w:hAnsi="Times New Roman" w:cs="Times New Roman"/>
          <w:i/>
          <w:iCs/>
        </w:rPr>
        <w:t xml:space="preserve"> Accessibility; Artificial Intelligence; Digital Equity; Higher Education; Information Literacy; Interdisciplinary Learning; Librarian Roles; Library Policy.</w:t>
      </w:r>
    </w:p>
    <w:p w14:paraId="66B8AF07" w14:textId="1FCAC10D" w:rsidR="007F2C0E" w:rsidRPr="007F2C0E" w:rsidRDefault="007F2C0E" w:rsidP="007F2C0E">
      <w:pPr>
        <w:jc w:val="both"/>
        <w:rPr>
          <w:rFonts w:ascii="Times New Roman" w:hAnsi="Times New Roman" w:cs="Times New Roman"/>
          <w:b/>
          <w:bCs/>
        </w:rPr>
      </w:pPr>
      <w:r>
        <w:rPr>
          <w:rFonts w:ascii="Times New Roman" w:hAnsi="Times New Roman" w:cs="Times New Roman"/>
          <w:b/>
          <w:bCs/>
        </w:rPr>
        <w:t>1. I</w:t>
      </w:r>
      <w:r w:rsidRPr="007F2C0E">
        <w:rPr>
          <w:rFonts w:ascii="Times New Roman" w:hAnsi="Times New Roman" w:cs="Times New Roman"/>
          <w:b/>
          <w:bCs/>
        </w:rPr>
        <w:t>ntroduction</w:t>
      </w:r>
    </w:p>
    <w:p w14:paraId="561F945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1.1 Background and Rationale</w:t>
      </w:r>
    </w:p>
    <w:p w14:paraId="148B47B8" w14:textId="5F884592" w:rsidR="007F2C0E" w:rsidRPr="007F2C0E" w:rsidRDefault="00A579F2" w:rsidP="007F2C0E">
      <w:pPr>
        <w:jc w:val="both"/>
        <w:rPr>
          <w:rFonts w:ascii="Times New Roman" w:hAnsi="Times New Roman" w:cs="Times New Roman"/>
        </w:rPr>
      </w:pPr>
      <w:r w:rsidRPr="00A579F2">
        <w:rPr>
          <w:rFonts w:ascii="Times New Roman" w:hAnsi="Times New Roman" w:cs="Times New Roman"/>
          <w:color w:val="EE0000"/>
        </w:rPr>
        <w:t xml:space="preserve">This proposal advocates for </w:t>
      </w:r>
      <w:r w:rsidR="007F2C0E" w:rsidRPr="007F2C0E">
        <w:rPr>
          <w:rFonts w:ascii="Times New Roman" w:hAnsi="Times New Roman" w:cs="Times New Roman"/>
        </w:rPr>
        <w:t>Academic libraries have long served as foundational pillars of higher education, providing access to curated knowledge, supporting scholarly inquiry, and fostering intellectual engagement. However, the rapid proliferation of artificial intelligence (AI) technologies is fundamentally reshaping the role of libraries from static repositories of information to dynamic, AI-powered learning ecosystems. These emerging systems leverage machine learning, natural language processing, and predictive analytics to offer personalized research assistance, automate metadata indexing, and facilitate interdisciplinary collaboration.</w:t>
      </w:r>
    </w:p>
    <w:p w14:paraId="3E4B1D7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 this evolving landscape, libraries are increasingly positioned as intelligent knowledge hubs that not only support academic research but also promote digital literacy, combat misinformation, and ensure equitable access to information. AI-enhanced libraries are capable of tailoring learning experiences to individual needs, enabling students from diverse socio-economic and linguistic backgrounds to engage with academic content in more inclusive and accessible ways.</w:t>
      </w:r>
    </w:p>
    <w:p w14:paraId="62B5F382" w14:textId="58E9120B"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The relevance of this transformation is particularly pronounced in the context of India and the United States—two nations with distinct higher education ecosystems, policy orientations, and technological infrastructures. In India, the National Education Policy (NEP) 2020 marks a </w:t>
      </w:r>
      <w:r w:rsidRPr="007F2C0E">
        <w:rPr>
          <w:rFonts w:ascii="Times New Roman" w:hAnsi="Times New Roman" w:cs="Times New Roman"/>
        </w:rPr>
        <w:lastRenderedPageBreak/>
        <w:t xml:space="preserve">significant shift toward digital and inclusive education. It emphasizes the integration of technology in teaching and </w:t>
      </w:r>
      <w:r w:rsidR="005D30D3" w:rsidRPr="007F2C0E">
        <w:rPr>
          <w:rFonts w:ascii="Times New Roman" w:hAnsi="Times New Roman" w:cs="Times New Roman"/>
        </w:rPr>
        <w:t>learning and</w:t>
      </w:r>
      <w:r w:rsidRPr="007F2C0E">
        <w:rPr>
          <w:rFonts w:ascii="Times New Roman" w:hAnsi="Times New Roman" w:cs="Times New Roman"/>
        </w:rPr>
        <w:t xml:space="preserve"> recognizes libraries as critical enablers of digital knowledge dissemination. However, despite its progressive vision, NEP 2020 lacks explicit operational frameworks for embedding AI into library systems. Challenges such as inadequate funding, limited digital infrastructure, and the absence of structured librarian-faculty collaboration models continue to hinder the realization of AI-enhanced library environments.</w:t>
      </w:r>
    </w:p>
    <w:p w14:paraId="794BB28A" w14:textId="61061FAA"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Conversely, academic institutions in the United States have made substantial progress in integrating AI technologies into library services. U.S. universities have adopted AI-powered tools for automated </w:t>
      </w:r>
      <w:r w:rsidR="00C05EC0">
        <w:rPr>
          <w:rFonts w:ascii="Times New Roman" w:hAnsi="Times New Roman" w:cs="Times New Roman"/>
        </w:rPr>
        <w:t>c</w:t>
      </w:r>
      <w:r>
        <w:rPr>
          <w:rFonts w:ascii="Times New Roman" w:hAnsi="Times New Roman" w:cs="Times New Roman"/>
        </w:rPr>
        <w:t>ataloguing</w:t>
      </w:r>
      <w:r w:rsidRPr="007F2C0E">
        <w:rPr>
          <w:rFonts w:ascii="Times New Roman" w:hAnsi="Times New Roman" w:cs="Times New Roman"/>
        </w:rPr>
        <w:t>, intelligent search and retrieval, and adaptive learning support. Moreover, there is a growing trend of formalized faculty-librarian partnerships, where librarians play an active role in digital literacy instruction, research mentorship, and interdisciplinary curriculum development. These models demonstrate the potential of AI-enhanced libraries to serve as inclusive, student-</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learning spaces that align with broader institutional goals of academic excellence and equity.</w:t>
      </w:r>
    </w:p>
    <w:p w14:paraId="680D630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Given these contrasting trajectories, there is a critical need to examine how AI-enhanced libraries can serve as catalysts for inclusive education in both contexts. A comparative analysis of policy frameworks, institutional strategies, and librarian-led initiatives can yield valuable insights into scalable models for AI integration, particularly for Indian institutions seeking to align with global best practices.</w:t>
      </w:r>
    </w:p>
    <w:p w14:paraId="649DBA9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1.2 Research Significance</w:t>
      </w:r>
    </w:p>
    <w:p w14:paraId="120B4C82" w14:textId="1203C94F" w:rsidR="007F2C0E" w:rsidRPr="007F2C0E" w:rsidRDefault="00A579F2" w:rsidP="007F2C0E">
      <w:pPr>
        <w:jc w:val="both"/>
        <w:rPr>
          <w:rFonts w:ascii="Times New Roman" w:hAnsi="Times New Roman" w:cs="Times New Roman"/>
        </w:rPr>
      </w:pPr>
      <w:r w:rsidRPr="00A579F2">
        <w:rPr>
          <w:rFonts w:ascii="Times New Roman" w:hAnsi="Times New Roman" w:cs="Times New Roman"/>
          <w:color w:val="EE0000"/>
        </w:rPr>
        <w:t xml:space="preserve">The intended study is expected to contribute to </w:t>
      </w:r>
      <w:r w:rsidR="007F2C0E" w:rsidRPr="007F2C0E">
        <w:rPr>
          <w:rFonts w:ascii="Times New Roman" w:hAnsi="Times New Roman" w:cs="Times New Roman"/>
        </w:rPr>
        <w:t>the intersection of educational policy, library science, and artificial intelligence, addressing a timely and significant question: How can academic libraries leverage AI to promote inclusive, equitable, and interdisciplinary learning in the 21</w:t>
      </w:r>
      <w:r w:rsidR="007F2C0E" w:rsidRPr="007F2C0E">
        <w:rPr>
          <w:rFonts w:ascii="Times New Roman" w:hAnsi="Times New Roman" w:cs="Times New Roman"/>
          <w:vertAlign w:val="superscript"/>
        </w:rPr>
        <w:t>st</w:t>
      </w:r>
      <w:r w:rsidR="007F2C0E" w:rsidRPr="007F2C0E">
        <w:rPr>
          <w:rFonts w:ascii="Times New Roman" w:hAnsi="Times New Roman" w:cs="Times New Roman"/>
        </w:rPr>
        <w:t xml:space="preserve"> century?</w:t>
      </w:r>
    </w:p>
    <w:p w14:paraId="5682C60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First, the research addresses the persistent digital divide that affects access to quality education, particularly in developing contexts. By exploring how AI-powered tools can enhance research accessibility, automate knowledge retrieval, and support adaptive learning, the study contributes to the development of digital equity frameworks that benefit students from marginalized and underserved communities.</w:t>
      </w:r>
    </w:p>
    <w:p w14:paraId="71F4F51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Second, the study supports the implementation of NEP 2020 by proposing structured, policy-aligned models for AI-library integration. These models include recommendations for embedding AI-powered research assistance into library services, developing librarian-led digital literacy programs, and fostering cross-disciplinary collaborations between faculty and LIS professionals. Such frameworks are essential for operationalizing NEP 2020’s vision of technology-enabled, inclusive education.</w:t>
      </w:r>
    </w:p>
    <w:p w14:paraId="5D6AF2F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Third, the research elevates the role of librarians as educators and digital knowledge facilitators. Despite their expertise in information literacy, research methodology, and knowledge verification, librarians in many Indian institutions remain underutilized in formal teaching roles. This study advocates for the institutional recognition of librarians as co-</w:t>
      </w:r>
      <w:r w:rsidRPr="007F2C0E">
        <w:rPr>
          <w:rFonts w:ascii="Times New Roman" w:hAnsi="Times New Roman" w:cs="Times New Roman"/>
        </w:rPr>
        <w:lastRenderedPageBreak/>
        <w:t>educators in AI-enhanced learning environments, thereby expanding their contributions to curriculum development, interdisciplinary instruction, and digital reasoning education.</w:t>
      </w:r>
    </w:p>
    <w:p w14:paraId="6AF8649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Ultimately, this research contributes to the global discourse on the future of academic libraries, offering a comparative and policy-driven perspective on how AI can be harnessed to transform libraries into inclusive, intelligent, and impactful learning ecosystems.</w:t>
      </w:r>
    </w:p>
    <w:p w14:paraId="140180F6" w14:textId="77777777" w:rsidR="007F2C0E" w:rsidRPr="007F2C0E" w:rsidRDefault="007F2C0E" w:rsidP="007F2C0E">
      <w:pPr>
        <w:jc w:val="both"/>
        <w:rPr>
          <w:rFonts w:ascii="Times New Roman" w:hAnsi="Times New Roman" w:cs="Times New Roman"/>
          <w:b/>
          <w:bCs/>
        </w:rPr>
      </w:pPr>
      <w:r w:rsidRPr="00F04573">
        <w:rPr>
          <w:rFonts w:ascii="Times New Roman" w:hAnsi="Times New Roman" w:cs="Times New Roman"/>
          <w:b/>
          <w:bCs/>
        </w:rPr>
        <w:t>2. Research</w:t>
      </w:r>
      <w:r w:rsidRPr="007F2C0E">
        <w:rPr>
          <w:rFonts w:ascii="Times New Roman" w:hAnsi="Times New Roman" w:cs="Times New Roman"/>
          <w:b/>
          <w:bCs/>
        </w:rPr>
        <w:t xml:space="preserve"> Objectives and Questions</w:t>
      </w:r>
    </w:p>
    <w:p w14:paraId="18BD14A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2.1 Research Objectives</w:t>
      </w:r>
    </w:p>
    <w:p w14:paraId="28CE998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integration of artificial intelligence (AI) into academic libraries represents a transformative opportunity to redefine how knowledge is accessed, curated, and disseminated in higher education. However, the pathways to this transformation vary significantly across national contexts, shaped by differing policy frameworks, institutional capacities, and professional practices. This study is guided by three interrelated objectives that collectively aim to explore, compare, and inform the development of AI-enhanced library models in India and the United States.</w:t>
      </w:r>
    </w:p>
    <w:p w14:paraId="18E556E5" w14:textId="566A329F"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 xml:space="preserve">Objective 1: </w:t>
      </w:r>
      <w:r w:rsidR="00C05EC0" w:rsidRPr="007F2C0E">
        <w:rPr>
          <w:rFonts w:ascii="Times New Roman" w:hAnsi="Times New Roman" w:cs="Times New Roman"/>
          <w:b/>
          <w:bCs/>
        </w:rPr>
        <w:t>Analyse</w:t>
      </w:r>
      <w:r w:rsidRPr="007F2C0E">
        <w:rPr>
          <w:rFonts w:ascii="Times New Roman" w:hAnsi="Times New Roman" w:cs="Times New Roman"/>
          <w:b/>
          <w:bCs/>
        </w:rPr>
        <w:t xml:space="preserve"> AI-Driven Digital Transformation Policies Shaping Academic Libraries in India and the U.S.</w:t>
      </w:r>
    </w:p>
    <w:p w14:paraId="31434A2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objective seeks to critically examine the national education policies and regulatory frameworks that influence the adoption of AI technologies in academic libraries. In India, the National Education Policy (NEP) 2020 outlines a vision for digital transformation but lacks detailed implementation strategies for AI integration in library systems. In contrast, U.S. higher education institutions operate within a more decentralized but technologically mature policy environment that supports AI-driven innovation in library services.</w:t>
      </w:r>
    </w:p>
    <w:p w14:paraId="7D80DED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areas of analysis include:</w:t>
      </w:r>
    </w:p>
    <w:p w14:paraId="53F28133"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Government-led initiatives and funding mechanisms for AI adoption in libraries.</w:t>
      </w:r>
    </w:p>
    <w:p w14:paraId="1953754B"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Policy provisions for faculty-librarian collaboration in digital literacy instruction.</w:t>
      </w:r>
    </w:p>
    <w:p w14:paraId="31C78A13"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Regulatory barriers and enablers of AI-enhanced knowledge dissemination.</w:t>
      </w:r>
    </w:p>
    <w:p w14:paraId="4F08CDD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By mapping these frameworks, the study aims to identify policy gaps and propose actionable recommendations for aligning Indian academic libraries with global standards in AI-driven education.</w:t>
      </w:r>
    </w:p>
    <w:p w14:paraId="1FCDDA98"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Objective 2: Identify Institutional Strategies for Ensuring AI-Powered Digital Inclusion</w:t>
      </w:r>
    </w:p>
    <w:p w14:paraId="3747CE1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Academic libraries are increasingly recognized as critical agents of digital equity, particularly in their ability to provide inclusive access to research tools, learning resources, and personalized support systems. This objective focuses on identifying institutional practices that promote AI-powered digital inclusion, with particular attention to underserved and marginalized student populations.</w:t>
      </w:r>
    </w:p>
    <w:p w14:paraId="58BB00A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Areas of investigation include:</w:t>
      </w:r>
    </w:p>
    <w:p w14:paraId="191509DF"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lastRenderedPageBreak/>
        <w:t>Deployment of AI tools for personalized learning and accessibility (e.g., NLP-based translation, adaptive search interfaces).</w:t>
      </w:r>
    </w:p>
    <w:p w14:paraId="57286582"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t>Institutional investments in AI-enhanced digital repositories and open-access platforms.</w:t>
      </w:r>
    </w:p>
    <w:p w14:paraId="43CB2097"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t>Strategies for supporting students with disabilities and those from socio-economically disadvantaged backgrounds.</w:t>
      </w:r>
    </w:p>
    <w:p w14:paraId="62AE1E1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goal is to extract best practices from both Indian and U.S. institutions that can inform the development of inclusive, AI-driven library ecosystems.</w:t>
      </w:r>
    </w:p>
    <w:p w14:paraId="4CC44A84"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Objective 3: Examine Librarian Roles in AI-Driven Digital Literacy and Interdisciplinary Teaching</w:t>
      </w:r>
    </w:p>
    <w:p w14:paraId="216B89B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Despite their expertise in information management, digital literacy, and research methodology, librarians in many academic settings—particularly in India—are not formally integrated into teaching structures. This objective explores the evolving role of librarians as educators in AI-enhanced learning environments and advocates for their institutional recognition as co-creators of knowledge.</w:t>
      </w:r>
    </w:p>
    <w:p w14:paraId="358EEA3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areas of focus include:</w:t>
      </w:r>
    </w:p>
    <w:p w14:paraId="46BB939F"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Models of faculty-librarian collaboration in AI-supported research and instruction.</w:t>
      </w:r>
    </w:p>
    <w:p w14:paraId="251B2696"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Librarian-led digital literacy programs and their impact on student learning outcomes.</w:t>
      </w:r>
    </w:p>
    <w:p w14:paraId="1DA40A95"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Policy recommendations for establishing teaching certifications and professional development pathways for LIS professionals.</w:t>
      </w:r>
    </w:p>
    <w:p w14:paraId="3936B18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objective underscores the need to reposition librarians as central actors in the AI-driven transformation of higher education.</w:t>
      </w:r>
    </w:p>
    <w:p w14:paraId="02462347"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2.2 Research Questions</w:t>
      </w:r>
    </w:p>
    <w:p w14:paraId="57C3FEF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address the above objectives, the study is guided by the following research questions:</w:t>
      </w:r>
    </w:p>
    <w:p w14:paraId="1519D920"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RQ1: How do national education policies in India and the U.S. facilitate or hinder the integration of AI-enhanced libraries into higher education?</w:t>
      </w:r>
    </w:p>
    <w:p w14:paraId="1BAB675C"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What are the key policy instruments governing AI adoption in academic libraries?</w:t>
      </w:r>
    </w:p>
    <w:p w14:paraId="19A8F9E2"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How do U.S. policies support structured librarian-faculty collaboration, and how does this compare to India’s NEP 2020?</w:t>
      </w:r>
    </w:p>
    <w:p w14:paraId="02871531"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What regulatory or infrastructural challenges impede the implementation of AI-driven library models in Indian universities?</w:t>
      </w:r>
    </w:p>
    <w:p w14:paraId="1344B439"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RQ2: What institutional practices enhance the inclusivity and accessibility of AI-powered library systems?</w:t>
      </w:r>
    </w:p>
    <w:p w14:paraId="4DC2A3C2"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t>How are AI tools being used to support digital literacy and personalized learning in academic libraries?</w:t>
      </w:r>
    </w:p>
    <w:p w14:paraId="3F112B09"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lastRenderedPageBreak/>
        <w:t>What strategies have institutions adopted to ensure equitable access to AI-enhanced research tools for marginalized communities?</w:t>
      </w:r>
    </w:p>
    <w:p w14:paraId="10ACBEC8"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t>How do funding priorities and technological investments shape the implementation of AI-driven library services?</w:t>
      </w:r>
    </w:p>
    <w:p w14:paraId="4E1FAF36"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RQ3: How can Indian academic libraries adapt successful AI-driven strategies from U.S. institutions to align with NEP 2020?</w:t>
      </w:r>
    </w:p>
    <w:p w14:paraId="30917912"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Which AI-enhanced library models in the U.S. have demonstrated measurable success in promoting digital equity and interdisciplinary learning?</w:t>
      </w:r>
    </w:p>
    <w:p w14:paraId="57DE61D5"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What contextual adaptations are necessary for Indian institutions to replicate these models effectively?</w:t>
      </w:r>
    </w:p>
    <w:p w14:paraId="095C0E5C"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What policy and institutional reforms are required to empower librarians as educators in AI-enhanced academic environments?</w:t>
      </w:r>
    </w:p>
    <w:p w14:paraId="58D9F9AD" w14:textId="0E527B48"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3. </w:t>
      </w:r>
      <w:r w:rsidRPr="007F2C0E">
        <w:rPr>
          <w:rFonts w:ascii="Times New Roman" w:hAnsi="Times New Roman" w:cs="Times New Roman"/>
          <w:b/>
          <w:bCs/>
        </w:rPr>
        <w:t>Literature Review</w:t>
      </w:r>
    </w:p>
    <w:p w14:paraId="7D4AA1E1" w14:textId="77777777" w:rsidR="001767CD" w:rsidRPr="001767CD" w:rsidRDefault="001767CD" w:rsidP="001767CD">
      <w:pPr>
        <w:spacing w:line="360" w:lineRule="auto"/>
        <w:jc w:val="both"/>
        <w:rPr>
          <w:rFonts w:ascii="Times New Roman" w:hAnsi="Times New Roman" w:cs="Times New Roman"/>
        </w:rPr>
      </w:pPr>
      <w:r w:rsidRPr="001767CD">
        <w:rPr>
          <w:rFonts w:ascii="Times New Roman" w:hAnsi="Times New Roman" w:cs="Times New Roman"/>
        </w:rPr>
        <w:t>The integration of Artificial Intelligence (AI) into library systems has evolved from basic automation to advanced applications such as chatbots, natural language processing, recommendation engines, and assistive technologies, enabling greater accessibility, personalization, and operational efficiency (</w:t>
      </w:r>
      <w:proofErr w:type="spellStart"/>
      <w:r w:rsidRPr="001767CD">
        <w:rPr>
          <w:rFonts w:ascii="Times New Roman" w:hAnsi="Times New Roman" w:cs="Times New Roman"/>
        </w:rPr>
        <w:t>Malakar</w:t>
      </w:r>
      <w:proofErr w:type="spellEnd"/>
      <w:r w:rsidRPr="001767CD">
        <w:rPr>
          <w:rFonts w:ascii="Times New Roman" w:hAnsi="Times New Roman" w:cs="Times New Roman"/>
        </w:rPr>
        <w:t xml:space="preserve"> et al., 2025; Baber et al., 2024; </w:t>
      </w:r>
      <w:proofErr w:type="spellStart"/>
      <w:r w:rsidRPr="001767CD">
        <w:rPr>
          <w:rFonts w:ascii="Times New Roman" w:hAnsi="Times New Roman" w:cs="Times New Roman"/>
        </w:rPr>
        <w:t>Adewojo</w:t>
      </w:r>
      <w:proofErr w:type="spellEnd"/>
      <w:r w:rsidRPr="001767CD">
        <w:rPr>
          <w:rFonts w:ascii="Times New Roman" w:hAnsi="Times New Roman" w:cs="Times New Roman"/>
        </w:rPr>
        <w:t xml:space="preserve"> &amp; </w:t>
      </w:r>
      <w:proofErr w:type="spellStart"/>
      <w:r w:rsidRPr="001767CD">
        <w:rPr>
          <w:rFonts w:ascii="Times New Roman" w:hAnsi="Times New Roman" w:cs="Times New Roman"/>
        </w:rPr>
        <w:t>Dunmade</w:t>
      </w:r>
      <w:proofErr w:type="spellEnd"/>
      <w:r w:rsidRPr="001767CD">
        <w:rPr>
          <w:rFonts w:ascii="Times New Roman" w:hAnsi="Times New Roman" w:cs="Times New Roman"/>
        </w:rPr>
        <w:t xml:space="preserve">, 2024). This transformation aligns with educational reforms, notably India’s National Education Policy 2020, which recognizes AI as a driver for inclusive, equitable education (Yadav &amp; </w:t>
      </w:r>
      <w:proofErr w:type="spellStart"/>
      <w:r w:rsidRPr="001767CD">
        <w:rPr>
          <w:rFonts w:ascii="Times New Roman" w:hAnsi="Times New Roman" w:cs="Times New Roman"/>
        </w:rPr>
        <w:t>Anubha</w:t>
      </w:r>
      <w:proofErr w:type="spellEnd"/>
      <w:r w:rsidRPr="001767CD">
        <w:rPr>
          <w:rFonts w:ascii="Times New Roman" w:hAnsi="Times New Roman" w:cs="Times New Roman"/>
        </w:rPr>
        <w:t xml:space="preserve">, 2024; </w:t>
      </w:r>
      <w:proofErr w:type="spellStart"/>
      <w:r w:rsidRPr="001767CD">
        <w:rPr>
          <w:rFonts w:ascii="Times New Roman" w:hAnsi="Times New Roman" w:cs="Times New Roman"/>
        </w:rPr>
        <w:t>Misra</w:t>
      </w:r>
      <w:proofErr w:type="spellEnd"/>
      <w:r w:rsidRPr="001767CD">
        <w:rPr>
          <w:rFonts w:ascii="Times New Roman" w:hAnsi="Times New Roman" w:cs="Times New Roman"/>
        </w:rPr>
        <w:t xml:space="preserve">, 2022). AI-driven tools have been applied to enhance resource discoverability, support linguistic diversity, and deliver personalized services for learners with disabilities (Chauhan, 2024; </w:t>
      </w:r>
      <w:proofErr w:type="spellStart"/>
      <w:r w:rsidRPr="001767CD">
        <w:rPr>
          <w:rFonts w:ascii="Times New Roman" w:hAnsi="Times New Roman" w:cs="Times New Roman"/>
        </w:rPr>
        <w:t>Ikwuanusi</w:t>
      </w:r>
      <w:proofErr w:type="spellEnd"/>
      <w:r w:rsidRPr="001767CD">
        <w:rPr>
          <w:rFonts w:ascii="Times New Roman" w:hAnsi="Times New Roman" w:cs="Times New Roman"/>
        </w:rPr>
        <w:t xml:space="preserve"> et al., 2023; Gupta &amp; Kaul, 2024).</w:t>
      </w:r>
    </w:p>
    <w:p w14:paraId="33312D99" w14:textId="77777777" w:rsidR="001767CD" w:rsidRPr="001767CD" w:rsidRDefault="001767CD" w:rsidP="001767CD">
      <w:pPr>
        <w:spacing w:line="360" w:lineRule="auto"/>
        <w:jc w:val="both"/>
        <w:rPr>
          <w:rFonts w:ascii="Times New Roman" w:hAnsi="Times New Roman" w:cs="Times New Roman"/>
        </w:rPr>
      </w:pPr>
      <w:r w:rsidRPr="001767CD">
        <w:rPr>
          <w:rFonts w:ascii="Times New Roman" w:hAnsi="Times New Roman" w:cs="Times New Roman"/>
        </w:rPr>
        <w:t>Despite these benefits, research highlights persistent barriers. Infrastructural disparities limit AI’s reach, particularly in rural and under-resourced settings (Singh &amp; Jindal, 2024; Shahzad et al., 2024). Policy frameworks remain incomplete or generic, often lacking contextual sensitivity, enforcement mechanisms, and coverage for minority language inclusion (Chatterjee, 2020; Wadhwa, 2024; Gupta, 2024). Experimental adoption models have been proposed to mitigate risk and foster innovation through small-scale, reversible AI deployments (Gupta &amp; Gupta, 2023; Gupta, 2024).</w:t>
      </w:r>
    </w:p>
    <w:p w14:paraId="00AF1FFA" w14:textId="77777777" w:rsidR="001767CD" w:rsidRPr="001767CD" w:rsidRDefault="001767CD" w:rsidP="001767CD">
      <w:pPr>
        <w:spacing w:line="360" w:lineRule="auto"/>
        <w:jc w:val="both"/>
        <w:rPr>
          <w:rFonts w:ascii="Times New Roman" w:hAnsi="Times New Roman" w:cs="Times New Roman"/>
        </w:rPr>
      </w:pPr>
      <w:r w:rsidRPr="001767CD">
        <w:rPr>
          <w:rFonts w:ascii="Times New Roman" w:hAnsi="Times New Roman" w:cs="Times New Roman"/>
        </w:rPr>
        <w:t>Ethical concerns are a recurring theme, with scholars emphasizing the need for bias mitigation, privacy safeguards, and transparency to build user trust (</w:t>
      </w:r>
      <w:proofErr w:type="spellStart"/>
      <w:r w:rsidRPr="001767CD">
        <w:rPr>
          <w:rFonts w:ascii="Times New Roman" w:hAnsi="Times New Roman" w:cs="Times New Roman"/>
        </w:rPr>
        <w:t>Mannheimer</w:t>
      </w:r>
      <w:proofErr w:type="spellEnd"/>
      <w:r w:rsidRPr="001767CD">
        <w:rPr>
          <w:rFonts w:ascii="Times New Roman" w:hAnsi="Times New Roman" w:cs="Times New Roman"/>
        </w:rPr>
        <w:t xml:space="preserve"> et al., 2024; </w:t>
      </w:r>
      <w:proofErr w:type="spellStart"/>
      <w:r w:rsidRPr="001767CD">
        <w:rPr>
          <w:rFonts w:ascii="Times New Roman" w:hAnsi="Times New Roman" w:cs="Times New Roman"/>
        </w:rPr>
        <w:t>Okoroma</w:t>
      </w:r>
      <w:proofErr w:type="spellEnd"/>
      <w:r w:rsidRPr="001767CD">
        <w:rPr>
          <w:rFonts w:ascii="Times New Roman" w:hAnsi="Times New Roman" w:cs="Times New Roman"/>
        </w:rPr>
        <w:t xml:space="preserve">, 2024; </w:t>
      </w:r>
      <w:proofErr w:type="spellStart"/>
      <w:r w:rsidRPr="001767CD">
        <w:rPr>
          <w:rFonts w:ascii="Times New Roman" w:hAnsi="Times New Roman" w:cs="Times New Roman"/>
        </w:rPr>
        <w:t>Ikwuanusi</w:t>
      </w:r>
      <w:proofErr w:type="spellEnd"/>
      <w:r w:rsidRPr="001767CD">
        <w:rPr>
          <w:rFonts w:ascii="Times New Roman" w:hAnsi="Times New Roman" w:cs="Times New Roman"/>
        </w:rPr>
        <w:t xml:space="preserve"> et al., 2023). Privacy-preserving approaches such as federated learning have been suggested but remain underutilized (</w:t>
      </w:r>
      <w:proofErr w:type="spellStart"/>
      <w:r w:rsidRPr="001767CD">
        <w:rPr>
          <w:rFonts w:ascii="Times New Roman" w:hAnsi="Times New Roman" w:cs="Times New Roman"/>
        </w:rPr>
        <w:t>Ikwuanusi</w:t>
      </w:r>
      <w:proofErr w:type="spellEnd"/>
      <w:r w:rsidRPr="001767CD">
        <w:rPr>
          <w:rFonts w:ascii="Times New Roman" w:hAnsi="Times New Roman" w:cs="Times New Roman"/>
        </w:rPr>
        <w:t xml:space="preserve"> et al., 2023). However, ethical </w:t>
      </w:r>
      <w:r w:rsidRPr="001767CD">
        <w:rPr>
          <w:rFonts w:ascii="Times New Roman" w:hAnsi="Times New Roman" w:cs="Times New Roman"/>
        </w:rPr>
        <w:lastRenderedPageBreak/>
        <w:t>considerations are often treated superficially, and their real-world implications for user engagement and trust remain underexplored (</w:t>
      </w:r>
      <w:proofErr w:type="spellStart"/>
      <w:r w:rsidRPr="001767CD">
        <w:rPr>
          <w:rFonts w:ascii="Times New Roman" w:hAnsi="Times New Roman" w:cs="Times New Roman"/>
        </w:rPr>
        <w:t>Mallikarjuna</w:t>
      </w:r>
      <w:proofErr w:type="spellEnd"/>
      <w:r w:rsidRPr="001767CD">
        <w:rPr>
          <w:rFonts w:ascii="Times New Roman" w:hAnsi="Times New Roman" w:cs="Times New Roman"/>
        </w:rPr>
        <w:t>, 2024).</w:t>
      </w:r>
    </w:p>
    <w:p w14:paraId="596A61AE" w14:textId="77777777" w:rsidR="001767CD" w:rsidRPr="001767CD" w:rsidRDefault="001767CD" w:rsidP="001767CD">
      <w:pPr>
        <w:spacing w:line="360" w:lineRule="auto"/>
        <w:jc w:val="both"/>
        <w:rPr>
          <w:rFonts w:ascii="Times New Roman" w:hAnsi="Times New Roman" w:cs="Times New Roman"/>
        </w:rPr>
      </w:pPr>
      <w:r w:rsidRPr="001767CD">
        <w:rPr>
          <w:rFonts w:ascii="Times New Roman" w:hAnsi="Times New Roman" w:cs="Times New Roman"/>
        </w:rPr>
        <w:t>Librarians and other stakeholders are central to AI adoption, serving as facilitators, trainers, and ethical stewards (</w:t>
      </w:r>
      <w:proofErr w:type="spellStart"/>
      <w:r w:rsidRPr="001767CD">
        <w:rPr>
          <w:rFonts w:ascii="Times New Roman" w:hAnsi="Times New Roman" w:cs="Times New Roman"/>
        </w:rPr>
        <w:t>Mabona</w:t>
      </w:r>
      <w:proofErr w:type="spellEnd"/>
      <w:r w:rsidRPr="001767CD">
        <w:rPr>
          <w:rFonts w:ascii="Times New Roman" w:hAnsi="Times New Roman" w:cs="Times New Roman"/>
        </w:rPr>
        <w:t xml:space="preserve"> et al., 2024; Bakare &amp; </w:t>
      </w:r>
      <w:proofErr w:type="spellStart"/>
      <w:r w:rsidRPr="001767CD">
        <w:rPr>
          <w:rFonts w:ascii="Times New Roman" w:hAnsi="Times New Roman" w:cs="Times New Roman"/>
        </w:rPr>
        <w:t>Ademakinwa</w:t>
      </w:r>
      <w:proofErr w:type="spellEnd"/>
      <w:r w:rsidRPr="001767CD">
        <w:rPr>
          <w:rFonts w:ascii="Times New Roman" w:hAnsi="Times New Roman" w:cs="Times New Roman"/>
        </w:rPr>
        <w:t>, 2024). Positive perceptions coexist with concerns about job displacement, lack of technical competencies, and resistance to change (</w:t>
      </w:r>
      <w:proofErr w:type="spellStart"/>
      <w:r w:rsidRPr="001767CD">
        <w:rPr>
          <w:rFonts w:ascii="Times New Roman" w:hAnsi="Times New Roman" w:cs="Times New Roman"/>
        </w:rPr>
        <w:t>Subaveerapandiyan</w:t>
      </w:r>
      <w:proofErr w:type="spellEnd"/>
      <w:r w:rsidRPr="001767CD">
        <w:rPr>
          <w:rFonts w:ascii="Times New Roman" w:hAnsi="Times New Roman" w:cs="Times New Roman"/>
        </w:rPr>
        <w:t xml:space="preserve"> &amp; </w:t>
      </w:r>
      <w:proofErr w:type="spellStart"/>
      <w:r w:rsidRPr="001767CD">
        <w:rPr>
          <w:rFonts w:ascii="Times New Roman" w:hAnsi="Times New Roman" w:cs="Times New Roman"/>
        </w:rPr>
        <w:t>Gozali</w:t>
      </w:r>
      <w:proofErr w:type="spellEnd"/>
      <w:r w:rsidRPr="001767CD">
        <w:rPr>
          <w:rFonts w:ascii="Times New Roman" w:hAnsi="Times New Roman" w:cs="Times New Roman"/>
        </w:rPr>
        <w:t>, 2024; Sang, 2024). Inclusive, participatory approaches involving marginalized communities are recommended to ensure AI services are relevant, equitable, and widely accepted (Wadhwa, 2024; Huang et al., 2024).</w:t>
      </w:r>
    </w:p>
    <w:p w14:paraId="61324254" w14:textId="77777777" w:rsidR="001767CD" w:rsidRPr="001767CD" w:rsidRDefault="001767CD" w:rsidP="001767CD">
      <w:pPr>
        <w:spacing w:line="360" w:lineRule="auto"/>
        <w:jc w:val="both"/>
        <w:rPr>
          <w:rFonts w:ascii="Times New Roman" w:hAnsi="Times New Roman" w:cs="Times New Roman"/>
        </w:rPr>
      </w:pPr>
      <w:r w:rsidRPr="001767CD">
        <w:rPr>
          <w:rFonts w:ascii="Times New Roman" w:hAnsi="Times New Roman" w:cs="Times New Roman"/>
        </w:rPr>
        <w:t>Overall, the literature demonstrates AI’s potential to transform library services into engines of inclusive education. Realizing this potential requires integrating technological innovation with context-specific policies, ethical governance, and targeted capacity building for library professionals. Longitudinal, empirical studies are necessary to measure AI’s impact on educational equity, particularly in socio-economically disadvantaged regions (</w:t>
      </w:r>
      <w:proofErr w:type="spellStart"/>
      <w:r w:rsidRPr="001767CD">
        <w:rPr>
          <w:rFonts w:ascii="Times New Roman" w:hAnsi="Times New Roman" w:cs="Times New Roman"/>
        </w:rPr>
        <w:t>Ajwa</w:t>
      </w:r>
      <w:proofErr w:type="spellEnd"/>
      <w:r w:rsidRPr="001767CD">
        <w:rPr>
          <w:rFonts w:ascii="Times New Roman" w:hAnsi="Times New Roman" w:cs="Times New Roman"/>
        </w:rPr>
        <w:t xml:space="preserve"> et al., 2024; Goswami &amp; Sharma, n.d.).</w:t>
      </w:r>
    </w:p>
    <w:p w14:paraId="670C5F20" w14:textId="1432CBFD"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4. </w:t>
      </w:r>
      <w:r w:rsidRPr="007F2C0E">
        <w:rPr>
          <w:rFonts w:ascii="Times New Roman" w:hAnsi="Times New Roman" w:cs="Times New Roman"/>
          <w:b/>
          <w:bCs/>
        </w:rPr>
        <w:t>Methodology</w:t>
      </w:r>
    </w:p>
    <w:p w14:paraId="60AA487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adopts a mixed-methods research design to explore how AI-enhanced libraries contribute to inclusive education in India and the United States. The methodology integrates qualitative and quantitative approaches to ensure a comprehensive, comparative, and evidence-based understanding of policy frameworks, institutional practices, and librarian-led initiatives. The research design is structured around four core components: policy analysis, institutional case studies, expert interviews, and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surveys.</w:t>
      </w:r>
    </w:p>
    <w:p w14:paraId="7FAA97AD"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4.1 Research Design and Rationale</w:t>
      </w:r>
    </w:p>
    <w:p w14:paraId="4E89CC9F" w14:textId="08D8397B" w:rsidR="007F2C0E" w:rsidRPr="007F2C0E" w:rsidRDefault="00A579F2" w:rsidP="007F2C0E">
      <w:pPr>
        <w:jc w:val="both"/>
        <w:rPr>
          <w:rFonts w:ascii="Times New Roman" w:hAnsi="Times New Roman" w:cs="Times New Roman"/>
        </w:rPr>
      </w:pPr>
      <w:r w:rsidRPr="00A579F2">
        <w:rPr>
          <w:rFonts w:ascii="Times New Roman" w:hAnsi="Times New Roman" w:cs="Times New Roman"/>
          <w:color w:val="EE0000"/>
        </w:rPr>
        <w:t xml:space="preserve">This paper presents a research proposal. The following methodology outlines activities that will be undertaken during the study. </w:t>
      </w:r>
      <w:r w:rsidR="007F2C0E" w:rsidRPr="007F2C0E">
        <w:rPr>
          <w:rFonts w:ascii="Times New Roman" w:hAnsi="Times New Roman" w:cs="Times New Roman"/>
        </w:rPr>
        <w:t>The mixed-methods approach is chosen for its ability to triangulate data from multiple sources, thereby enhancing the validity and depth of the findings. This design is particularly suited for comparative education research, where policy environments, institutional cultures, and technological infrastructures differ significantly across national contexts.</w:t>
      </w:r>
    </w:p>
    <w:p w14:paraId="177BC482" w14:textId="77777777" w:rsidR="007F2C0E" w:rsidRPr="007F2C0E" w:rsidRDefault="007F2C0E" w:rsidP="00866510">
      <w:pPr>
        <w:numPr>
          <w:ilvl w:val="0"/>
          <w:numId w:val="15"/>
        </w:numPr>
        <w:jc w:val="both"/>
        <w:rPr>
          <w:rFonts w:ascii="Times New Roman" w:hAnsi="Times New Roman" w:cs="Times New Roman"/>
        </w:rPr>
      </w:pPr>
      <w:r w:rsidRPr="007F2C0E">
        <w:rPr>
          <w:rFonts w:ascii="Times New Roman" w:hAnsi="Times New Roman" w:cs="Times New Roman"/>
          <w:b/>
          <w:bCs/>
        </w:rPr>
        <w:t>Qualitative components</w:t>
      </w:r>
      <w:r w:rsidRPr="007F2C0E">
        <w:rPr>
          <w:rFonts w:ascii="Times New Roman" w:hAnsi="Times New Roman" w:cs="Times New Roman"/>
        </w:rPr>
        <w:t xml:space="preserve"> (policy analysis, case studies, interviews) provide contextual depth and interpretive insights into institutional strategies and policy implementation.</w:t>
      </w:r>
    </w:p>
    <w:p w14:paraId="022E736A" w14:textId="77777777" w:rsidR="007F2C0E" w:rsidRPr="007F2C0E" w:rsidRDefault="007F2C0E" w:rsidP="00866510">
      <w:pPr>
        <w:numPr>
          <w:ilvl w:val="0"/>
          <w:numId w:val="15"/>
        </w:numPr>
        <w:jc w:val="both"/>
        <w:rPr>
          <w:rFonts w:ascii="Times New Roman" w:hAnsi="Times New Roman" w:cs="Times New Roman"/>
        </w:rPr>
      </w:pPr>
      <w:r w:rsidRPr="007F2C0E">
        <w:rPr>
          <w:rFonts w:ascii="Times New Roman" w:hAnsi="Times New Roman" w:cs="Times New Roman"/>
          <w:b/>
          <w:bCs/>
        </w:rPr>
        <w:t>Quantitative components</w:t>
      </w:r>
      <w:r w:rsidRPr="007F2C0E">
        <w:rPr>
          <w:rFonts w:ascii="Times New Roman" w:hAnsi="Times New Roman" w:cs="Times New Roman"/>
        </w:rPr>
        <w:t xml:space="preserve"> (surveys) offer empirical validation of user experiences, institutional readiness, and perceived impact of AI-enhanced library services.</w:t>
      </w:r>
    </w:p>
    <w:p w14:paraId="4B0E683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integrative approach ensures that the study captures both macro-level policy dynamics and micro-level institutional practices.</w:t>
      </w:r>
    </w:p>
    <w:p w14:paraId="02C12DD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lastRenderedPageBreak/>
        <w:t>4.2 Data Collection Methods</w:t>
      </w:r>
    </w:p>
    <w:p w14:paraId="4807BD5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4.2.1 Comparative Policy Analysis</w:t>
      </w:r>
    </w:p>
    <w:p w14:paraId="6BF7633C" w14:textId="191FC4B1"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A systematic review of national and institutional policy documents </w:t>
      </w:r>
      <w:r w:rsidR="009440A1">
        <w:rPr>
          <w:rFonts w:ascii="Times New Roman" w:hAnsi="Times New Roman" w:cs="Times New Roman"/>
        </w:rPr>
        <w:t>was</w:t>
      </w:r>
      <w:r w:rsidRPr="007F2C0E">
        <w:rPr>
          <w:rFonts w:ascii="Times New Roman" w:hAnsi="Times New Roman" w:cs="Times New Roman"/>
        </w:rPr>
        <w:t xml:space="preserve"> conducted to assess how AI integration in academic libraries is framed, supported, and regulated.</w:t>
      </w:r>
    </w:p>
    <w:p w14:paraId="0CA6E13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t>Sources include:</w:t>
      </w:r>
    </w:p>
    <w:p w14:paraId="791AF4E3" w14:textId="77777777" w:rsidR="007F2C0E" w:rsidRPr="007F2C0E" w:rsidRDefault="007F2C0E" w:rsidP="00866510">
      <w:pPr>
        <w:numPr>
          <w:ilvl w:val="0"/>
          <w:numId w:val="16"/>
        </w:numPr>
        <w:jc w:val="both"/>
        <w:rPr>
          <w:rFonts w:ascii="Times New Roman" w:hAnsi="Times New Roman" w:cs="Times New Roman"/>
        </w:rPr>
      </w:pPr>
      <w:r>
        <w:t xml:space="preserve">India: NEP 2020, </w:t>
      </w:r>
      <w:proofErr w:type="gramStart"/>
      <w:r>
        <w:t>UGC ,</w:t>
      </w:r>
      <w:proofErr w:type="gramEnd"/>
      <w:r>
        <w:t xml:space="preserve"> Ministry of Education digital transformation reports.</w:t>
      </w:r>
    </w:p>
    <w:p w14:paraId="1A31969D" w14:textId="77777777" w:rsidR="007F2C0E" w:rsidRDefault="007F2C0E" w:rsidP="00866510">
      <w:pPr>
        <w:numPr>
          <w:ilvl w:val="0"/>
          <w:numId w:val="16"/>
        </w:numPr>
        <w:jc w:val="both"/>
        <w:rPr>
          <w:rFonts w:ascii="Times New Roman" w:hAnsi="Times New Roman" w:cs="Times New Roman"/>
        </w:rPr>
      </w:pPr>
      <w:r>
        <w:t xml:space="preserve">U.S.: ALA Library </w:t>
      </w:r>
      <w:proofErr w:type="gramStart"/>
      <w:r>
        <w:t>Systems ,</w:t>
      </w:r>
      <w:proofErr w:type="gramEnd"/>
      <w:r>
        <w:t xml:space="preserve"> EDUCAUSE AI Literacy Framework, U.S. Department of Education AI policy briefs.</w:t>
      </w:r>
    </w:p>
    <w:p w14:paraId="18647BAE" w14:textId="77777777" w:rsidR="00F04573" w:rsidRPr="007F2C0E" w:rsidRDefault="00F04573" w:rsidP="00F04573">
      <w:pPr>
        <w:ind w:left="720"/>
        <w:jc w:val="both"/>
        <w:rPr>
          <w:rFonts w:ascii="Times New Roman" w:hAnsi="Times New Roman" w:cs="Times New Roman"/>
        </w:rPr>
      </w:pPr>
    </w:p>
    <w:p w14:paraId="7B6BB91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t>Analytical focus:</w:t>
      </w:r>
    </w:p>
    <w:p w14:paraId="6EA94A39"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Policy language on AI adoption, digital equity, and librarian roles.</w:t>
      </w:r>
    </w:p>
    <w:p w14:paraId="6F917200"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Funding mechanisms and implementation strategies.</w:t>
      </w:r>
    </w:p>
    <w:p w14:paraId="39CF6F99"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Gaps in operationalization and alignment with institutional practices.</w:t>
      </w:r>
    </w:p>
    <w:p w14:paraId="65F91553"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4.2.2 Institutional Case Studies</w:t>
      </w:r>
    </w:p>
    <w:p w14:paraId="1FB3FBB4" w14:textId="2CC485F2" w:rsidR="007F2C0E" w:rsidRDefault="007F2C0E" w:rsidP="007F2C0E">
      <w:pPr>
        <w:jc w:val="both"/>
        <w:rPr>
          <w:rFonts w:ascii="Times New Roman" w:hAnsi="Times New Roman" w:cs="Times New Roman"/>
        </w:rPr>
      </w:pPr>
      <w:r w:rsidRPr="007F2C0E">
        <w:rPr>
          <w:rFonts w:ascii="Times New Roman" w:hAnsi="Times New Roman" w:cs="Times New Roman"/>
        </w:rPr>
        <w:t>Four universities—two from each country—</w:t>
      </w:r>
      <w:r w:rsidR="009440A1">
        <w:rPr>
          <w:rFonts w:ascii="Times New Roman" w:hAnsi="Times New Roman" w:cs="Times New Roman"/>
        </w:rPr>
        <w:t>was</w:t>
      </w:r>
      <w:r w:rsidRPr="007F2C0E">
        <w:rPr>
          <w:rFonts w:ascii="Times New Roman" w:hAnsi="Times New Roman" w:cs="Times New Roman"/>
        </w:rPr>
        <w:t xml:space="preserve"> selected for in-depth case study analysis based on their engagement with AI-enhanced library systems.</w:t>
      </w:r>
    </w:p>
    <w:p w14:paraId="5322B3EE" w14:textId="790B5832" w:rsidR="00501590" w:rsidRPr="007F2C0E" w:rsidRDefault="00501590" w:rsidP="007F2C0E">
      <w:pPr>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w:t>
      </w:r>
      <w:r w:rsidR="003E3907" w:rsidRPr="003E3907">
        <w:rPr>
          <w:rFonts w:ascii="Times New Roman" w:hAnsi="Times New Roman" w:cs="Times New Roman"/>
          <w:b/>
          <w:bCs/>
        </w:rPr>
        <w:t>A case study analysis based on their engagement with AI-enhanced library systems among four universities</w:t>
      </w:r>
    </w:p>
    <w:tbl>
      <w:tblPr>
        <w:tblStyle w:val="PlainTable1"/>
        <w:tblW w:w="0" w:type="auto"/>
        <w:tblLook w:val="04A0" w:firstRow="1" w:lastRow="0" w:firstColumn="1" w:lastColumn="0" w:noHBand="0" w:noVBand="1"/>
      </w:tblPr>
      <w:tblGrid>
        <w:gridCol w:w="1083"/>
        <w:gridCol w:w="3308"/>
        <w:gridCol w:w="4625"/>
      </w:tblGrid>
      <w:tr w:rsidR="007F2C0E" w:rsidRPr="007F2C0E" w14:paraId="5A9EF55A" w14:textId="77777777" w:rsidTr="00F04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BE71B"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Country</w:t>
            </w:r>
          </w:p>
        </w:tc>
        <w:tc>
          <w:tcPr>
            <w:tcW w:w="0" w:type="auto"/>
            <w:hideMark/>
          </w:tcPr>
          <w:p w14:paraId="676DD1EB" w14:textId="77777777" w:rsidR="007F2C0E" w:rsidRPr="007F2C0E" w:rsidRDefault="007F2C0E" w:rsidP="00F045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Institution</w:t>
            </w:r>
          </w:p>
        </w:tc>
        <w:tc>
          <w:tcPr>
            <w:tcW w:w="0" w:type="auto"/>
            <w:hideMark/>
          </w:tcPr>
          <w:p w14:paraId="7B1B1FC6" w14:textId="77777777" w:rsidR="007F2C0E" w:rsidRPr="007F2C0E" w:rsidRDefault="007F2C0E" w:rsidP="00F045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Focus Area</w:t>
            </w:r>
          </w:p>
        </w:tc>
      </w:tr>
      <w:tr w:rsidR="007F2C0E" w:rsidRPr="007F2C0E" w14:paraId="604AAB7C" w14:textId="77777777" w:rsidTr="00F04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375271"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India</w:t>
            </w:r>
          </w:p>
        </w:tc>
        <w:tc>
          <w:tcPr>
            <w:tcW w:w="0" w:type="auto"/>
            <w:hideMark/>
          </w:tcPr>
          <w:p w14:paraId="28627D3D"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Jawaharlal Nehru University (JNU)</w:t>
            </w:r>
          </w:p>
        </w:tc>
        <w:tc>
          <w:tcPr>
            <w:tcW w:w="0" w:type="auto"/>
            <w:hideMark/>
          </w:tcPr>
          <w:p w14:paraId="656B4BE0"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AI-enhanced repositories, metadata indexing</w:t>
            </w:r>
          </w:p>
        </w:tc>
      </w:tr>
      <w:tr w:rsidR="007F2C0E" w:rsidRPr="007F2C0E" w14:paraId="42D3B3F3" w14:textId="77777777" w:rsidTr="00F04573">
        <w:tc>
          <w:tcPr>
            <w:cnfStyle w:val="001000000000" w:firstRow="0" w:lastRow="0" w:firstColumn="1" w:lastColumn="0" w:oddVBand="0" w:evenVBand="0" w:oddHBand="0" w:evenHBand="0" w:firstRowFirstColumn="0" w:firstRowLastColumn="0" w:lastRowFirstColumn="0" w:lastRowLastColumn="0"/>
            <w:tcW w:w="0" w:type="auto"/>
            <w:hideMark/>
          </w:tcPr>
          <w:p w14:paraId="2BA1AF75"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India</w:t>
            </w:r>
          </w:p>
        </w:tc>
        <w:tc>
          <w:tcPr>
            <w:tcW w:w="0" w:type="auto"/>
            <w:hideMark/>
          </w:tcPr>
          <w:p w14:paraId="74D4D532"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Indian Institute of Science (IISc)</w:t>
            </w:r>
          </w:p>
        </w:tc>
        <w:tc>
          <w:tcPr>
            <w:tcW w:w="0" w:type="auto"/>
            <w:hideMark/>
          </w:tcPr>
          <w:p w14:paraId="2403DA20"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Research analytics, AI-powered databases</w:t>
            </w:r>
          </w:p>
        </w:tc>
      </w:tr>
      <w:tr w:rsidR="007F2C0E" w:rsidRPr="007F2C0E" w14:paraId="778952F1" w14:textId="77777777" w:rsidTr="00F04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AB3F34"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U.S.</w:t>
            </w:r>
          </w:p>
        </w:tc>
        <w:tc>
          <w:tcPr>
            <w:tcW w:w="0" w:type="auto"/>
            <w:hideMark/>
          </w:tcPr>
          <w:p w14:paraId="1AA48423"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University of Illinois</w:t>
            </w:r>
          </w:p>
        </w:tc>
        <w:tc>
          <w:tcPr>
            <w:tcW w:w="0" w:type="auto"/>
            <w:hideMark/>
          </w:tcPr>
          <w:p w14:paraId="346DE8D0"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AI-driven research assistance, librarian-led literacy</w:t>
            </w:r>
          </w:p>
        </w:tc>
      </w:tr>
      <w:tr w:rsidR="007F2C0E" w:rsidRPr="007F2C0E" w14:paraId="686F3217" w14:textId="77777777" w:rsidTr="00F04573">
        <w:tc>
          <w:tcPr>
            <w:cnfStyle w:val="001000000000" w:firstRow="0" w:lastRow="0" w:firstColumn="1" w:lastColumn="0" w:oddVBand="0" w:evenVBand="0" w:oddHBand="0" w:evenHBand="0" w:firstRowFirstColumn="0" w:firstRowLastColumn="0" w:lastRowFirstColumn="0" w:lastRowLastColumn="0"/>
            <w:tcW w:w="0" w:type="auto"/>
            <w:hideMark/>
          </w:tcPr>
          <w:p w14:paraId="6A3FF084"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U.S.</w:t>
            </w:r>
          </w:p>
        </w:tc>
        <w:tc>
          <w:tcPr>
            <w:tcW w:w="0" w:type="auto"/>
            <w:hideMark/>
          </w:tcPr>
          <w:p w14:paraId="31FAF9A8"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Harvard University</w:t>
            </w:r>
          </w:p>
        </w:tc>
        <w:tc>
          <w:tcPr>
            <w:tcW w:w="0" w:type="auto"/>
            <w:hideMark/>
          </w:tcPr>
          <w:p w14:paraId="0448659F"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Faculty-librarian collaboration, AI in pedagogy</w:t>
            </w:r>
          </w:p>
        </w:tc>
      </w:tr>
    </w:tbl>
    <w:p w14:paraId="0CE1987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t>Data sources:</w:t>
      </w:r>
    </w:p>
    <w:p w14:paraId="45A1D2BC" w14:textId="77777777" w:rsidR="007F2C0E" w:rsidRPr="007F2C0E" w:rsidRDefault="007F2C0E" w:rsidP="00866510">
      <w:pPr>
        <w:numPr>
          <w:ilvl w:val="0"/>
          <w:numId w:val="18"/>
        </w:numPr>
        <w:jc w:val="both"/>
        <w:rPr>
          <w:rFonts w:ascii="Times New Roman" w:hAnsi="Times New Roman" w:cs="Times New Roman"/>
        </w:rPr>
      </w:pPr>
      <w:r w:rsidRPr="007F2C0E">
        <w:rPr>
          <w:rFonts w:ascii="Times New Roman" w:hAnsi="Times New Roman" w:cs="Times New Roman"/>
        </w:rPr>
        <w:t>Institutional reports, library strategy documents, digital infrastructure audits.</w:t>
      </w:r>
    </w:p>
    <w:p w14:paraId="6C1E4C2A" w14:textId="77777777" w:rsidR="007F2C0E" w:rsidRPr="007F2C0E" w:rsidRDefault="007F2C0E" w:rsidP="00866510">
      <w:pPr>
        <w:numPr>
          <w:ilvl w:val="0"/>
          <w:numId w:val="18"/>
        </w:numPr>
        <w:jc w:val="both"/>
        <w:rPr>
          <w:rFonts w:ascii="Times New Roman" w:hAnsi="Times New Roman" w:cs="Times New Roman"/>
        </w:rPr>
      </w:pPr>
      <w:r w:rsidRPr="007F2C0E">
        <w:rPr>
          <w:rFonts w:ascii="Times New Roman" w:hAnsi="Times New Roman" w:cs="Times New Roman"/>
        </w:rPr>
        <w:t>Interviews with library directors, IT staff, and faculty collaborators.</w:t>
      </w:r>
    </w:p>
    <w:p w14:paraId="615CC73D"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4.2.3 Expert Interviews</w:t>
      </w:r>
    </w:p>
    <w:p w14:paraId="3F546339" w14:textId="313AA05B"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Semi-structured interviews </w:t>
      </w:r>
      <w:proofErr w:type="gramStart"/>
      <w:r w:rsidR="009440A1">
        <w:rPr>
          <w:rFonts w:ascii="Times New Roman" w:hAnsi="Times New Roman" w:cs="Times New Roman"/>
        </w:rPr>
        <w:t>was</w:t>
      </w:r>
      <w:proofErr w:type="gramEnd"/>
      <w:r w:rsidRPr="007F2C0E">
        <w:rPr>
          <w:rFonts w:ascii="Times New Roman" w:hAnsi="Times New Roman" w:cs="Times New Roman"/>
        </w:rPr>
        <w:t xml:space="preserve"> conducted with 20–25 stakeholders across both countries, including:</w:t>
      </w:r>
    </w:p>
    <w:p w14:paraId="236F6969"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t>Policymakers (UGC, ALA, Ministry of Education)</w:t>
      </w:r>
    </w:p>
    <w:p w14:paraId="042BA39C"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lastRenderedPageBreak/>
        <w:t>LIS professionals and academic librarians</w:t>
      </w:r>
    </w:p>
    <w:p w14:paraId="19304F92"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t>Faculty members involved in AI-enhanced teaching</w:t>
      </w:r>
    </w:p>
    <w:p w14:paraId="6D695AD8" w14:textId="77777777" w:rsidR="007F2C0E" w:rsidRPr="007F2C0E" w:rsidRDefault="007F2C0E" w:rsidP="007F2C0E">
      <w:pPr>
        <w:jc w:val="both"/>
        <w:rPr>
          <w:rFonts w:ascii="Times New Roman" w:hAnsi="Times New Roman" w:cs="Times New Roman"/>
          <w:i/>
          <w:iCs/>
        </w:rPr>
      </w:pPr>
      <w:r w:rsidRPr="007F2C0E">
        <w:rPr>
          <w:rFonts w:ascii="Times New Roman" w:hAnsi="Times New Roman" w:cs="Times New Roman"/>
          <w:b/>
          <w:bCs/>
          <w:i/>
          <w:iCs/>
        </w:rPr>
        <w:t>Interview themes:</w:t>
      </w:r>
    </w:p>
    <w:p w14:paraId="7DCF0341"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Institutional readiness for AI adoption</w:t>
      </w:r>
    </w:p>
    <w:p w14:paraId="09BCDF4F"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Faculty-librarian collaboration models</w:t>
      </w:r>
    </w:p>
    <w:p w14:paraId="2DCF9592"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Challenges in implementing AI-driven digital literacy programs</w:t>
      </w:r>
    </w:p>
    <w:p w14:paraId="0FA9BA8A"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Ethical concerns and equity considerations</w:t>
      </w:r>
    </w:p>
    <w:p w14:paraId="7D65F1F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Interviews will be transcribed and thematically coded using NVivo software.</w:t>
      </w:r>
    </w:p>
    <w:p w14:paraId="4B003C3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4.2.4 Surveys: User Experience and Institutional Readiness</w:t>
      </w:r>
    </w:p>
    <w:p w14:paraId="6311E4C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Two structured survey instruments will be administered:</w:t>
      </w:r>
    </w:p>
    <w:p w14:paraId="4081F930" w14:textId="77777777" w:rsidR="007F2C0E" w:rsidRPr="007F2C0E" w:rsidRDefault="007F2C0E" w:rsidP="00866510">
      <w:pPr>
        <w:numPr>
          <w:ilvl w:val="0"/>
          <w:numId w:val="21"/>
        </w:numPr>
        <w:jc w:val="both"/>
        <w:rPr>
          <w:rFonts w:ascii="Times New Roman" w:hAnsi="Times New Roman" w:cs="Times New Roman"/>
        </w:rPr>
      </w:pPr>
      <w:r w:rsidRPr="007F2C0E">
        <w:rPr>
          <w:rFonts w:ascii="Times New Roman" w:hAnsi="Times New Roman" w:cs="Times New Roman"/>
          <w:b/>
          <w:bCs/>
        </w:rPr>
        <w:t>Student Survey</w:t>
      </w:r>
      <w:r w:rsidRPr="007F2C0E">
        <w:rPr>
          <w:rFonts w:ascii="Times New Roman" w:hAnsi="Times New Roman" w:cs="Times New Roman"/>
        </w:rPr>
        <w:t xml:space="preserve"> (n ≈ 300): Focused on access to AI-powered tools, digital literacy support, and perceived inclusivity.</w:t>
      </w:r>
    </w:p>
    <w:p w14:paraId="554172F0" w14:textId="77777777" w:rsidR="007F2C0E" w:rsidRPr="007F2C0E" w:rsidRDefault="007F2C0E" w:rsidP="00866510">
      <w:pPr>
        <w:numPr>
          <w:ilvl w:val="0"/>
          <w:numId w:val="21"/>
        </w:numPr>
        <w:jc w:val="both"/>
        <w:rPr>
          <w:rFonts w:ascii="Times New Roman" w:hAnsi="Times New Roman" w:cs="Times New Roman"/>
        </w:rPr>
      </w:pPr>
      <w:r w:rsidRPr="007F2C0E">
        <w:rPr>
          <w:rFonts w:ascii="Times New Roman" w:hAnsi="Times New Roman" w:cs="Times New Roman"/>
          <w:b/>
          <w:bCs/>
        </w:rPr>
        <w:t>Faculty and Administrator Survey</w:t>
      </w:r>
      <w:r w:rsidRPr="007F2C0E">
        <w:rPr>
          <w:rFonts w:ascii="Times New Roman" w:hAnsi="Times New Roman" w:cs="Times New Roman"/>
        </w:rPr>
        <w:t xml:space="preserve"> (n ≈ 100): Focused on institutional priorities, librarian collaboration, and AI integration strategies.</w:t>
      </w:r>
    </w:p>
    <w:p w14:paraId="4AE34C7C" w14:textId="77777777" w:rsidR="007F2C0E" w:rsidRPr="007F2C0E" w:rsidRDefault="007F2C0E" w:rsidP="007F2C0E">
      <w:pPr>
        <w:jc w:val="both"/>
        <w:rPr>
          <w:rFonts w:ascii="Times New Roman" w:hAnsi="Times New Roman" w:cs="Times New Roman"/>
          <w:i/>
          <w:iCs/>
        </w:rPr>
      </w:pPr>
      <w:r w:rsidRPr="007F2C0E">
        <w:rPr>
          <w:rFonts w:ascii="Times New Roman" w:hAnsi="Times New Roman" w:cs="Times New Roman"/>
          <w:b/>
          <w:bCs/>
          <w:i/>
          <w:iCs/>
        </w:rPr>
        <w:t>Survey domains:</w:t>
      </w:r>
    </w:p>
    <w:p w14:paraId="0CFA0F16"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Awareness and usage of AI tools in libraries</w:t>
      </w:r>
    </w:p>
    <w:p w14:paraId="702170E4"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Perceived effectiveness of librarian-led AI instruction</w:t>
      </w:r>
    </w:p>
    <w:p w14:paraId="4DF4D9FB"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Institutional support for digital equity initiatives</w:t>
      </w:r>
    </w:p>
    <w:p w14:paraId="455B5577"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Barriers to adoption (technical, financial, cultural)</w:t>
      </w:r>
    </w:p>
    <w:p w14:paraId="5BEA838E" w14:textId="1DB00579"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Quantitative data will be </w:t>
      </w:r>
      <w:r w:rsidR="00F04573" w:rsidRPr="007F2C0E">
        <w:rPr>
          <w:rFonts w:ascii="Times New Roman" w:hAnsi="Times New Roman" w:cs="Times New Roman"/>
        </w:rPr>
        <w:t>analysed</w:t>
      </w:r>
      <w:r w:rsidRPr="007F2C0E">
        <w:rPr>
          <w:rFonts w:ascii="Times New Roman" w:hAnsi="Times New Roman" w:cs="Times New Roman"/>
        </w:rPr>
        <w:t xml:space="preserve"> using SPSS for descriptive statistics, cross-tabulations, and correlation analysis.</w:t>
      </w:r>
    </w:p>
    <w:p w14:paraId="4EC5C9C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 Data Analysis Methods</w:t>
      </w:r>
    </w:p>
    <w:p w14:paraId="14DBE14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4.3.1 Thematic Analysis of Qualitative Data</w:t>
      </w:r>
    </w:p>
    <w:p w14:paraId="525DCA17" w14:textId="23DDDD50" w:rsidR="007F2C0E" w:rsidRPr="007F2C0E" w:rsidRDefault="007F2C0E" w:rsidP="00866510">
      <w:pPr>
        <w:numPr>
          <w:ilvl w:val="0"/>
          <w:numId w:val="23"/>
        </w:numPr>
        <w:jc w:val="both"/>
        <w:rPr>
          <w:rFonts w:ascii="Times New Roman" w:hAnsi="Times New Roman" w:cs="Times New Roman"/>
        </w:rPr>
      </w:pPr>
      <w:r w:rsidRPr="007F2C0E">
        <w:rPr>
          <w:rFonts w:ascii="Times New Roman" w:hAnsi="Times New Roman" w:cs="Times New Roman"/>
        </w:rPr>
        <w:t xml:space="preserve">Policy documents and interview transcripts </w:t>
      </w:r>
      <w:r w:rsidR="009440A1">
        <w:rPr>
          <w:rFonts w:ascii="Times New Roman" w:hAnsi="Times New Roman" w:cs="Times New Roman"/>
        </w:rPr>
        <w:t>was</w:t>
      </w:r>
      <w:r w:rsidRPr="007F2C0E">
        <w:rPr>
          <w:rFonts w:ascii="Times New Roman" w:hAnsi="Times New Roman" w:cs="Times New Roman"/>
        </w:rPr>
        <w:t xml:space="preserve"> coded using Braun &amp; Clarke’s (2006) six-phase thematic analysis framework.</w:t>
      </w:r>
    </w:p>
    <w:p w14:paraId="731EACC5" w14:textId="57E413E3" w:rsidR="007F2C0E" w:rsidRPr="007F2C0E" w:rsidRDefault="007F2C0E" w:rsidP="00866510">
      <w:pPr>
        <w:numPr>
          <w:ilvl w:val="0"/>
          <w:numId w:val="23"/>
        </w:numPr>
        <w:jc w:val="both"/>
        <w:rPr>
          <w:rFonts w:ascii="Times New Roman" w:hAnsi="Times New Roman" w:cs="Times New Roman"/>
        </w:rPr>
      </w:pPr>
      <w:r w:rsidRPr="007F2C0E">
        <w:rPr>
          <w:rFonts w:ascii="Times New Roman" w:hAnsi="Times New Roman" w:cs="Times New Roman"/>
        </w:rPr>
        <w:t xml:space="preserve">Themes </w:t>
      </w:r>
      <w:r w:rsidR="009440A1">
        <w:rPr>
          <w:rFonts w:ascii="Times New Roman" w:hAnsi="Times New Roman" w:cs="Times New Roman"/>
        </w:rPr>
        <w:t>was</w:t>
      </w:r>
      <w:r w:rsidRPr="007F2C0E">
        <w:rPr>
          <w:rFonts w:ascii="Times New Roman" w:hAnsi="Times New Roman" w:cs="Times New Roman"/>
        </w:rPr>
        <w:t xml:space="preserve"> organized around policy intent vs. implementation, institutional innovation, and librarian agency.</w:t>
      </w:r>
    </w:p>
    <w:p w14:paraId="7AD6E84A"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4.3.2 Comparative Case Study Synthesis</w:t>
      </w:r>
    </w:p>
    <w:p w14:paraId="219A6049" w14:textId="7DA471DD" w:rsidR="007F2C0E" w:rsidRPr="007F2C0E" w:rsidRDefault="007F2C0E" w:rsidP="00866510">
      <w:pPr>
        <w:numPr>
          <w:ilvl w:val="0"/>
          <w:numId w:val="24"/>
        </w:numPr>
        <w:jc w:val="both"/>
        <w:rPr>
          <w:rFonts w:ascii="Times New Roman" w:hAnsi="Times New Roman" w:cs="Times New Roman"/>
        </w:rPr>
      </w:pPr>
      <w:r w:rsidRPr="007F2C0E">
        <w:rPr>
          <w:rFonts w:ascii="Times New Roman" w:hAnsi="Times New Roman" w:cs="Times New Roman"/>
        </w:rPr>
        <w:t xml:space="preserve">A cross-case matrix </w:t>
      </w:r>
      <w:r w:rsidR="009440A1">
        <w:rPr>
          <w:rFonts w:ascii="Times New Roman" w:hAnsi="Times New Roman" w:cs="Times New Roman"/>
        </w:rPr>
        <w:t>was</w:t>
      </w:r>
      <w:r w:rsidRPr="007F2C0E">
        <w:rPr>
          <w:rFonts w:ascii="Times New Roman" w:hAnsi="Times New Roman" w:cs="Times New Roman"/>
        </w:rPr>
        <w:t xml:space="preserve"> developed to compare institutional strategies, AI tools deployed, and outcomes achieved.</w:t>
      </w:r>
    </w:p>
    <w:p w14:paraId="3A6C9EAC" w14:textId="4AF68B7D" w:rsidR="007F2C0E" w:rsidRPr="007F2C0E" w:rsidRDefault="007F2C0E" w:rsidP="00866510">
      <w:pPr>
        <w:numPr>
          <w:ilvl w:val="0"/>
          <w:numId w:val="24"/>
        </w:numPr>
        <w:jc w:val="both"/>
        <w:rPr>
          <w:rFonts w:ascii="Times New Roman" w:hAnsi="Times New Roman" w:cs="Times New Roman"/>
        </w:rPr>
      </w:pPr>
      <w:r w:rsidRPr="007F2C0E">
        <w:rPr>
          <w:rFonts w:ascii="Times New Roman" w:hAnsi="Times New Roman" w:cs="Times New Roman"/>
        </w:rPr>
        <w:t xml:space="preserve">The synthesis </w:t>
      </w:r>
      <w:r w:rsidR="009440A1">
        <w:rPr>
          <w:rFonts w:ascii="Times New Roman" w:hAnsi="Times New Roman" w:cs="Times New Roman"/>
        </w:rPr>
        <w:t>was</w:t>
      </w:r>
      <w:r w:rsidRPr="007F2C0E">
        <w:rPr>
          <w:rFonts w:ascii="Times New Roman" w:hAnsi="Times New Roman" w:cs="Times New Roman"/>
        </w:rPr>
        <w:t xml:space="preserve"> </w:t>
      </w:r>
      <w:proofErr w:type="gramStart"/>
      <w:r w:rsidRPr="007F2C0E">
        <w:rPr>
          <w:rFonts w:ascii="Times New Roman" w:hAnsi="Times New Roman" w:cs="Times New Roman"/>
        </w:rPr>
        <w:t>identify</w:t>
      </w:r>
      <w:proofErr w:type="gramEnd"/>
      <w:r w:rsidRPr="007F2C0E">
        <w:rPr>
          <w:rFonts w:ascii="Times New Roman" w:hAnsi="Times New Roman" w:cs="Times New Roman"/>
        </w:rPr>
        <w:t xml:space="preserve"> scalable practices and contextual constraints.</w:t>
      </w:r>
    </w:p>
    <w:p w14:paraId="740FF14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lastRenderedPageBreak/>
        <w:t>4.3.3 Quantitative Analysis of Survey Data</w:t>
      </w:r>
    </w:p>
    <w:p w14:paraId="22A7B42B" w14:textId="4979A7D8" w:rsidR="007F2C0E" w:rsidRPr="007F2C0E" w:rsidRDefault="007F2C0E" w:rsidP="00866510">
      <w:pPr>
        <w:numPr>
          <w:ilvl w:val="0"/>
          <w:numId w:val="25"/>
        </w:numPr>
        <w:jc w:val="both"/>
        <w:rPr>
          <w:rFonts w:ascii="Times New Roman" w:hAnsi="Times New Roman" w:cs="Times New Roman"/>
        </w:rPr>
      </w:pPr>
      <w:r w:rsidRPr="007F2C0E">
        <w:rPr>
          <w:rFonts w:ascii="Times New Roman" w:hAnsi="Times New Roman" w:cs="Times New Roman"/>
        </w:rPr>
        <w:t xml:space="preserve">Descriptive statistics </w:t>
      </w:r>
      <w:r w:rsidR="009440A1">
        <w:rPr>
          <w:rFonts w:ascii="Times New Roman" w:hAnsi="Times New Roman" w:cs="Times New Roman"/>
        </w:rPr>
        <w:t>was</w:t>
      </w:r>
      <w:r w:rsidRPr="007F2C0E">
        <w:rPr>
          <w:rFonts w:ascii="Times New Roman" w:hAnsi="Times New Roman" w:cs="Times New Roman"/>
        </w:rPr>
        <w:t xml:space="preserve"> summarize</w:t>
      </w:r>
      <w:r w:rsidR="009440A1">
        <w:rPr>
          <w:rFonts w:ascii="Times New Roman" w:hAnsi="Times New Roman" w:cs="Times New Roman"/>
        </w:rPr>
        <w:t>d</w:t>
      </w:r>
      <w:r w:rsidRPr="007F2C0E">
        <w:rPr>
          <w:rFonts w:ascii="Times New Roman" w:hAnsi="Times New Roman" w:cs="Times New Roman"/>
        </w:rPr>
        <w:t xml:space="preserve"> user engagement, satisfaction, and perceived inclusivity.</w:t>
      </w:r>
    </w:p>
    <w:p w14:paraId="16B78FD8" w14:textId="4C7729D1" w:rsidR="007F2C0E" w:rsidRPr="007F2C0E" w:rsidRDefault="007F2C0E" w:rsidP="00866510">
      <w:pPr>
        <w:numPr>
          <w:ilvl w:val="0"/>
          <w:numId w:val="25"/>
        </w:numPr>
        <w:jc w:val="both"/>
        <w:rPr>
          <w:rFonts w:ascii="Times New Roman" w:hAnsi="Times New Roman" w:cs="Times New Roman"/>
        </w:rPr>
      </w:pPr>
      <w:r w:rsidRPr="007F2C0E">
        <w:rPr>
          <w:rFonts w:ascii="Times New Roman" w:hAnsi="Times New Roman" w:cs="Times New Roman"/>
        </w:rPr>
        <w:t xml:space="preserve">Inferential statistics (e.g., chi-square tests, ANOVA) </w:t>
      </w:r>
      <w:r w:rsidR="009440A1">
        <w:rPr>
          <w:rFonts w:ascii="Times New Roman" w:hAnsi="Times New Roman" w:cs="Times New Roman"/>
        </w:rPr>
        <w:t>was</w:t>
      </w:r>
      <w:r w:rsidRPr="007F2C0E">
        <w:rPr>
          <w:rFonts w:ascii="Times New Roman" w:hAnsi="Times New Roman" w:cs="Times New Roman"/>
        </w:rPr>
        <w:t xml:space="preserve"> explore</w:t>
      </w:r>
      <w:r w:rsidR="009440A1">
        <w:rPr>
          <w:rFonts w:ascii="Times New Roman" w:hAnsi="Times New Roman" w:cs="Times New Roman"/>
        </w:rPr>
        <w:t>d</w:t>
      </w:r>
      <w:r w:rsidRPr="007F2C0E">
        <w:rPr>
          <w:rFonts w:ascii="Times New Roman" w:hAnsi="Times New Roman" w:cs="Times New Roman"/>
        </w:rPr>
        <w:t xml:space="preserve"> relationships between institutional type, user demographics, and AI adoption outcomes.</w:t>
      </w:r>
    </w:p>
    <w:p w14:paraId="1B160A1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4.3.4 Feasibility Assessment for Policy Transfer</w:t>
      </w:r>
    </w:p>
    <w:p w14:paraId="378EE0AA" w14:textId="3E9D4958" w:rsidR="007F2C0E" w:rsidRPr="007F2C0E" w:rsidRDefault="007F2C0E" w:rsidP="00866510">
      <w:pPr>
        <w:numPr>
          <w:ilvl w:val="0"/>
          <w:numId w:val="26"/>
        </w:numPr>
        <w:jc w:val="both"/>
        <w:rPr>
          <w:rFonts w:ascii="Times New Roman" w:hAnsi="Times New Roman" w:cs="Times New Roman"/>
        </w:rPr>
      </w:pPr>
      <w:r w:rsidRPr="007F2C0E">
        <w:rPr>
          <w:rFonts w:ascii="Times New Roman" w:hAnsi="Times New Roman" w:cs="Times New Roman"/>
        </w:rPr>
        <w:t xml:space="preserve">A feasibility matrix </w:t>
      </w:r>
      <w:r w:rsidR="009440A1">
        <w:rPr>
          <w:rFonts w:ascii="Times New Roman" w:hAnsi="Times New Roman" w:cs="Times New Roman"/>
        </w:rPr>
        <w:t>was</w:t>
      </w:r>
      <w:bookmarkStart w:id="0" w:name="_GoBack"/>
      <w:bookmarkEnd w:id="0"/>
      <w:r w:rsidRPr="007F2C0E">
        <w:rPr>
          <w:rFonts w:ascii="Times New Roman" w:hAnsi="Times New Roman" w:cs="Times New Roman"/>
        </w:rPr>
        <w:t xml:space="preserve"> constructed to evaluate the adaptability of U.S. models in Indian contexts.</w:t>
      </w:r>
    </w:p>
    <w:p w14:paraId="7F4DA355" w14:textId="77777777" w:rsidR="007F2C0E" w:rsidRDefault="007F2C0E" w:rsidP="00866510">
      <w:pPr>
        <w:numPr>
          <w:ilvl w:val="0"/>
          <w:numId w:val="26"/>
        </w:numPr>
        <w:jc w:val="both"/>
        <w:rPr>
          <w:rFonts w:ascii="Times New Roman" w:hAnsi="Times New Roman" w:cs="Times New Roman"/>
        </w:rPr>
      </w:pPr>
      <w:r w:rsidRPr="007F2C0E">
        <w:rPr>
          <w:rFonts w:ascii="Times New Roman" w:hAnsi="Times New Roman" w:cs="Times New Roman"/>
        </w:rPr>
        <w:t>Criteria include policy alignment, infrastructure readiness, faculty support, and funding availability.</w:t>
      </w:r>
    </w:p>
    <w:p w14:paraId="1E3A07E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Results and Discussion</w:t>
      </w:r>
    </w:p>
    <w:p w14:paraId="334DBAF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section presents the findings from the comparative policy analysis, institutional case studies, expert interviews, and user surveys. The results are organized thematically to address the three core research questions and are interpreted in light of existing literature. The discussion highlights both convergences and divergences between India and the United States in their approaches to AI-enhanced libraries, with a focus on policy alignment, institutional practices, and librarian-led digital inclusion.</w:t>
      </w:r>
    </w:p>
    <w:p w14:paraId="480ADA0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 Policy Frameworks and National Readiness</w:t>
      </w:r>
    </w:p>
    <w:p w14:paraId="635BADF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5.1.1 India: Aspirational Vision, Operational Gaps</w:t>
      </w:r>
    </w:p>
    <w:p w14:paraId="4F2CB72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analysis of NEP 2020 and UGC guidelines reveals a strong rhetorical commitment to digital transformation but a lack of actionable frameworks for AI integration in academic libraries.</w:t>
      </w:r>
    </w:p>
    <w:p w14:paraId="7E00F8D9" w14:textId="77777777" w:rsidR="00A579F2" w:rsidRPr="00A579F2" w:rsidRDefault="00A579F2" w:rsidP="00866510">
      <w:pPr>
        <w:numPr>
          <w:ilvl w:val="0"/>
          <w:numId w:val="28"/>
        </w:numPr>
        <w:jc w:val="both"/>
        <w:rPr>
          <w:rFonts w:ascii="Times New Roman" w:hAnsi="Times New Roman" w:cs="Times New Roman"/>
          <w:color w:val="EE0000"/>
        </w:rPr>
      </w:pPr>
      <w:r w:rsidRPr="00A579F2">
        <w:rPr>
          <w:rFonts w:ascii="Times New Roman" w:hAnsi="Times New Roman" w:cs="Times New Roman"/>
          <w:color w:val="EE0000"/>
        </w:rPr>
        <w:t>It is anticipated that surveys may reveal low awareness (e.g., approximately 25–30%) of AI initiatives among Indian faculty.</w:t>
      </w:r>
    </w:p>
    <w:p w14:paraId="59C89A3C" w14:textId="34460A2C" w:rsidR="007F2C0E" w:rsidRPr="007F2C0E" w:rsidRDefault="007F2C0E" w:rsidP="00866510">
      <w:pPr>
        <w:numPr>
          <w:ilvl w:val="0"/>
          <w:numId w:val="28"/>
        </w:numPr>
        <w:jc w:val="both"/>
        <w:rPr>
          <w:rFonts w:ascii="Times New Roman" w:hAnsi="Times New Roman" w:cs="Times New Roman"/>
        </w:rPr>
      </w:pPr>
      <w:r w:rsidRPr="007F2C0E">
        <w:rPr>
          <w:rFonts w:ascii="Times New Roman" w:hAnsi="Times New Roman" w:cs="Times New Roman"/>
        </w:rPr>
        <w:t>Interviews with UGC officials and LIS professionals highlighted the absence of dedicated funding streams and AI training programs for librarians.</w:t>
      </w:r>
    </w:p>
    <w:p w14:paraId="7FD1D938" w14:textId="77777777" w:rsidR="007F2C0E" w:rsidRPr="007F2C0E" w:rsidRDefault="007F2C0E" w:rsidP="00866510">
      <w:pPr>
        <w:numPr>
          <w:ilvl w:val="0"/>
          <w:numId w:val="28"/>
        </w:numPr>
        <w:jc w:val="both"/>
        <w:rPr>
          <w:rFonts w:ascii="Times New Roman" w:hAnsi="Times New Roman" w:cs="Times New Roman"/>
        </w:rPr>
      </w:pPr>
      <w:r w:rsidRPr="007F2C0E">
        <w:rPr>
          <w:rFonts w:ascii="Times New Roman" w:hAnsi="Times New Roman" w:cs="Times New Roman"/>
        </w:rPr>
        <w:t>Policy documents emphasize digital repositories and online learning but do not address AI-powered tools such as intelligent search, metadata automation, or adaptive learning systems.</w:t>
      </w:r>
    </w:p>
    <w:p w14:paraId="30873474" w14:textId="77777777" w:rsidR="007F2C0E" w:rsidRPr="007F2C0E" w:rsidRDefault="007F2C0E" w:rsidP="007F2C0E">
      <w:pPr>
        <w:jc w:val="both"/>
        <w:rPr>
          <w:rFonts w:ascii="Times New Roman" w:hAnsi="Times New Roman" w:cs="Times New Roman"/>
        </w:rPr>
      </w:pPr>
      <w:r>
        <w:t xml:space="preserve">These findings align with Khan </w:t>
      </w:r>
      <w:proofErr w:type="gramStart"/>
      <w:r>
        <w:t xml:space="preserve">and  </w:t>
      </w:r>
      <w:proofErr w:type="spellStart"/>
      <w:r>
        <w:t>and</w:t>
      </w:r>
      <w:proofErr w:type="spellEnd"/>
      <w:proofErr w:type="gramEnd"/>
      <w:r>
        <w:t xml:space="preserve"> Khatri and , who argue that Indian policy lacks the granularity needed to operationalize AI in library contexts.</w:t>
      </w:r>
    </w:p>
    <w:p w14:paraId="4DF40A6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5.1.2 United States: Decentralized but Strategic</w:t>
      </w:r>
    </w:p>
    <w:p w14:paraId="263FD71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 contrast, U.S. institutions benefit from a decentralized policy environment that encourages experimentation and innovation.</w:t>
      </w:r>
    </w:p>
    <w:p w14:paraId="7A2BD76F" w14:textId="7E0F97CC" w:rsidR="007F2C0E" w:rsidRPr="007F2C0E" w:rsidRDefault="00A579F2" w:rsidP="00866510">
      <w:pPr>
        <w:numPr>
          <w:ilvl w:val="0"/>
          <w:numId w:val="29"/>
        </w:numPr>
        <w:jc w:val="both"/>
        <w:rPr>
          <w:rFonts w:ascii="Times New Roman" w:hAnsi="Times New Roman" w:cs="Times New Roman"/>
        </w:rPr>
      </w:pPr>
      <w:r w:rsidRPr="00A579F2">
        <w:rPr>
          <w:rFonts w:ascii="Times New Roman" w:hAnsi="Times New Roman" w:cs="Times New Roman"/>
          <w:color w:val="EE0000"/>
        </w:rPr>
        <w:lastRenderedPageBreak/>
        <w:t xml:space="preserve">It is expected that a high percentage of U.S. faculty will report active collaboration </w:t>
      </w:r>
      <w:r w:rsidR="007F2C0E" w:rsidRPr="007F2C0E">
        <w:rPr>
          <w:rFonts w:ascii="Times New Roman" w:hAnsi="Times New Roman" w:cs="Times New Roman"/>
        </w:rPr>
        <w:t>with librarians on AI-enhanced research or instruction.</w:t>
      </w:r>
    </w:p>
    <w:p w14:paraId="7EF4B91A" w14:textId="77777777" w:rsidR="007F2C0E" w:rsidRPr="007F2C0E" w:rsidRDefault="007F2C0E" w:rsidP="00866510">
      <w:pPr>
        <w:numPr>
          <w:ilvl w:val="0"/>
          <w:numId w:val="29"/>
        </w:numPr>
        <w:jc w:val="both"/>
        <w:rPr>
          <w:rFonts w:ascii="Times New Roman" w:hAnsi="Times New Roman" w:cs="Times New Roman"/>
        </w:rPr>
      </w:pPr>
      <w:r w:rsidRPr="007F2C0E">
        <w:rPr>
          <w:rFonts w:ascii="Times New Roman" w:hAnsi="Times New Roman" w:cs="Times New Roman"/>
        </w:rPr>
        <w:t>ALA and EDUCAUSE guidelines provide clear frameworks for ethical AI use, digital literacy integration, and librarian upskilling.</w:t>
      </w:r>
    </w:p>
    <w:p w14:paraId="0D6E1D59" w14:textId="77777777" w:rsidR="007F2C0E" w:rsidRDefault="007F2C0E" w:rsidP="00866510">
      <w:pPr>
        <w:numPr>
          <w:ilvl w:val="0"/>
          <w:numId w:val="29"/>
        </w:numPr>
        <w:jc w:val="both"/>
        <w:rPr>
          <w:rFonts w:ascii="Times New Roman" w:hAnsi="Times New Roman" w:cs="Times New Roman"/>
        </w:rPr>
      </w:pPr>
      <w:r w:rsidRPr="007F2C0E">
        <w:rPr>
          <w:rFonts w:ascii="Times New Roman" w:hAnsi="Times New Roman" w:cs="Times New Roman"/>
        </w:rPr>
        <w:t>Case studies from the University of Illinois and Harvard University demonstrate how institutional policies support librarian-led AI instruction and interdisciplinary curriculum development.</w:t>
      </w:r>
    </w:p>
    <w:p w14:paraId="157FBCC3" w14:textId="0592D626" w:rsidR="00A579F2" w:rsidRPr="00A579F2" w:rsidRDefault="00A579F2" w:rsidP="00866510">
      <w:pPr>
        <w:numPr>
          <w:ilvl w:val="0"/>
          <w:numId w:val="29"/>
        </w:numPr>
        <w:jc w:val="both"/>
        <w:rPr>
          <w:rFonts w:ascii="Times New Roman" w:hAnsi="Times New Roman" w:cs="Times New Roman"/>
          <w:color w:val="EE0000"/>
        </w:rPr>
      </w:pPr>
      <w:r w:rsidRPr="00A579F2">
        <w:rPr>
          <w:rFonts w:ascii="Times New Roman" w:hAnsi="Times New Roman" w:cs="Times New Roman"/>
          <w:color w:val="EE0000"/>
        </w:rPr>
        <w:t>It is expected that interviews with UGC officials and LIS professionals will highlight the absence of dedicated funding and structured AI training for librarians.</w:t>
      </w:r>
    </w:p>
    <w:p w14:paraId="54689F65" w14:textId="77777777" w:rsidR="007F2C0E" w:rsidRPr="007F2C0E" w:rsidRDefault="007F2C0E" w:rsidP="007F2C0E">
      <w:pPr>
        <w:jc w:val="both"/>
        <w:rPr>
          <w:rFonts w:ascii="Times New Roman" w:hAnsi="Times New Roman" w:cs="Times New Roman"/>
        </w:rPr>
      </w:pPr>
      <w:r>
        <w:t xml:space="preserve">These findings confirm Chun Ru </w:t>
      </w:r>
      <w:proofErr w:type="gramStart"/>
      <w:r>
        <w:t>&amp;  and</w:t>
      </w:r>
      <w:proofErr w:type="gramEnd"/>
      <w:r>
        <w:t xml:space="preserve"> Cox (2023), who emphasize the strategic alignment between policy, pedagogy, and technology in U.S. academic libraries.</w:t>
      </w:r>
    </w:p>
    <w:p w14:paraId="4CB7CB2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 Institutional Practices and Digital Inclusion</w:t>
      </w:r>
    </w:p>
    <w:p w14:paraId="41F92208"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5.2.1 AI Tools and Services</w:t>
      </w:r>
    </w:p>
    <w:p w14:paraId="0D9B73B6" w14:textId="77777777" w:rsidR="007F2C0E" w:rsidRDefault="007F2C0E" w:rsidP="007F2C0E">
      <w:pPr>
        <w:jc w:val="both"/>
        <w:rPr>
          <w:rFonts w:ascii="Times New Roman" w:hAnsi="Times New Roman" w:cs="Times New Roman"/>
        </w:rPr>
      </w:pPr>
      <w:r w:rsidRPr="007F2C0E">
        <w:rPr>
          <w:rFonts w:ascii="Times New Roman" w:hAnsi="Times New Roman" w:cs="Times New Roman"/>
        </w:rPr>
        <w:t>Both Indian and U.S. institutions have begun deploying AI tools, but the scale and sophistication vary significantly.</w:t>
      </w:r>
    </w:p>
    <w:p w14:paraId="69AED784" w14:textId="33EEDE35" w:rsidR="00501590" w:rsidRPr="007F2C0E" w:rsidRDefault="00501590" w:rsidP="007F2C0E">
      <w:pPr>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2 :</w:t>
      </w:r>
      <w:proofErr w:type="gramEnd"/>
      <w:r>
        <w:rPr>
          <w:rFonts w:ascii="Times New Roman" w:hAnsi="Times New Roman" w:cs="Times New Roman"/>
        </w:rPr>
        <w:t xml:space="preserve"> </w:t>
      </w:r>
      <w:r w:rsidR="003E3907" w:rsidRPr="003E3907">
        <w:rPr>
          <w:rFonts w:ascii="Times New Roman" w:hAnsi="Times New Roman" w:cs="Times New Roman"/>
          <w:b/>
          <w:bCs/>
        </w:rPr>
        <w:t>Deploying AI tools by both Indian and U.S. institutions</w:t>
      </w:r>
      <w:r w:rsidR="003E3907" w:rsidRPr="003E3907">
        <w:rPr>
          <w:rFonts w:ascii="Times New Roman" w:hAnsi="Times New Roman" w:cs="Times New Roman"/>
        </w:rPr>
        <w:t xml:space="preserve"> </w:t>
      </w:r>
    </w:p>
    <w:tbl>
      <w:tblPr>
        <w:tblStyle w:val="PlainTable1"/>
        <w:tblW w:w="0" w:type="auto"/>
        <w:jc w:val="center"/>
        <w:tblLook w:val="04A0" w:firstRow="1" w:lastRow="0" w:firstColumn="1" w:lastColumn="0" w:noHBand="0" w:noVBand="1"/>
      </w:tblPr>
      <w:tblGrid>
        <w:gridCol w:w="2436"/>
        <w:gridCol w:w="2329"/>
        <w:gridCol w:w="2882"/>
      </w:tblGrid>
      <w:tr w:rsidR="007F2C0E" w:rsidRPr="007F2C0E" w14:paraId="5C9B9477" w14:textId="77777777" w:rsidTr="00C05E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B2C8B0"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Tool/Service</w:t>
            </w:r>
          </w:p>
        </w:tc>
        <w:tc>
          <w:tcPr>
            <w:tcW w:w="0" w:type="auto"/>
            <w:hideMark/>
          </w:tcPr>
          <w:p w14:paraId="28C9CAED" w14:textId="77777777" w:rsidR="007F2C0E" w:rsidRPr="007F2C0E" w:rsidRDefault="007F2C0E" w:rsidP="00C05E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 (JNU, IISc)</w:t>
            </w:r>
          </w:p>
        </w:tc>
        <w:tc>
          <w:tcPr>
            <w:tcW w:w="0" w:type="auto"/>
            <w:hideMark/>
          </w:tcPr>
          <w:p w14:paraId="607AA868" w14:textId="77777777" w:rsidR="007F2C0E" w:rsidRPr="007F2C0E" w:rsidRDefault="007F2C0E" w:rsidP="00C05E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U.S. (Illinois, Harvard)</w:t>
            </w:r>
          </w:p>
        </w:tc>
      </w:tr>
      <w:tr w:rsidR="007F2C0E" w:rsidRPr="007F2C0E" w14:paraId="6BA5D591"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9B8EA4"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AI-powered search</w:t>
            </w:r>
          </w:p>
        </w:tc>
        <w:tc>
          <w:tcPr>
            <w:tcW w:w="0" w:type="auto"/>
            <w:hideMark/>
          </w:tcPr>
          <w:p w14:paraId="05BC1B9F"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Pilot phase</w:t>
            </w:r>
          </w:p>
        </w:tc>
        <w:tc>
          <w:tcPr>
            <w:tcW w:w="0" w:type="auto"/>
            <w:hideMark/>
          </w:tcPr>
          <w:p w14:paraId="1C7C67C6"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Fully integrated</w:t>
            </w:r>
          </w:p>
        </w:tc>
      </w:tr>
      <w:tr w:rsidR="007F2C0E" w:rsidRPr="007F2C0E" w14:paraId="420229A0" w14:textId="77777777" w:rsidTr="00C05E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FF162F"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Metadata automation</w:t>
            </w:r>
          </w:p>
        </w:tc>
        <w:tc>
          <w:tcPr>
            <w:tcW w:w="0" w:type="auto"/>
            <w:hideMark/>
          </w:tcPr>
          <w:p w14:paraId="7C02E24F"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Partial</w:t>
            </w:r>
          </w:p>
        </w:tc>
        <w:tc>
          <w:tcPr>
            <w:tcW w:w="0" w:type="auto"/>
            <w:hideMark/>
          </w:tcPr>
          <w:p w14:paraId="15B0FDB8"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Standardized</w:t>
            </w:r>
          </w:p>
        </w:tc>
      </w:tr>
      <w:tr w:rsidR="007F2C0E" w:rsidRPr="007F2C0E" w14:paraId="30A6FE9A"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03B84A"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Chatbots</w:t>
            </w:r>
          </w:p>
        </w:tc>
        <w:tc>
          <w:tcPr>
            <w:tcW w:w="0" w:type="auto"/>
            <w:hideMark/>
          </w:tcPr>
          <w:p w14:paraId="71C1CE90"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Limited</w:t>
            </w:r>
          </w:p>
        </w:tc>
        <w:tc>
          <w:tcPr>
            <w:tcW w:w="0" w:type="auto"/>
            <w:hideMark/>
          </w:tcPr>
          <w:p w14:paraId="331E68CB"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Advanced NLP-based</w:t>
            </w:r>
          </w:p>
        </w:tc>
      </w:tr>
      <w:tr w:rsidR="007F2C0E" w:rsidRPr="007F2C0E" w14:paraId="6F457E5B" w14:textId="77777777" w:rsidTr="00C05E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821F08"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Personalized learning</w:t>
            </w:r>
          </w:p>
        </w:tc>
        <w:tc>
          <w:tcPr>
            <w:tcW w:w="0" w:type="auto"/>
            <w:hideMark/>
          </w:tcPr>
          <w:p w14:paraId="47ED3B84"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Not implemented</w:t>
            </w:r>
          </w:p>
        </w:tc>
        <w:tc>
          <w:tcPr>
            <w:tcW w:w="0" w:type="auto"/>
            <w:hideMark/>
          </w:tcPr>
          <w:p w14:paraId="731106F9"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Adaptive systems in use</w:t>
            </w:r>
          </w:p>
        </w:tc>
      </w:tr>
      <w:tr w:rsidR="007F2C0E" w:rsidRPr="007F2C0E" w14:paraId="46B6124A"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0D6BA8"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Accessibility tools</w:t>
            </w:r>
          </w:p>
        </w:tc>
        <w:tc>
          <w:tcPr>
            <w:tcW w:w="0" w:type="auto"/>
            <w:hideMark/>
          </w:tcPr>
          <w:p w14:paraId="15E7FCF3"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Basic (text-to-speech)</w:t>
            </w:r>
          </w:p>
        </w:tc>
        <w:tc>
          <w:tcPr>
            <w:tcW w:w="0" w:type="auto"/>
            <w:hideMark/>
          </w:tcPr>
          <w:p w14:paraId="7FDFC5D9"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Multilingual, voice-enabled</w:t>
            </w:r>
          </w:p>
        </w:tc>
      </w:tr>
    </w:tbl>
    <w:p w14:paraId="29AD4619" w14:textId="65688370" w:rsidR="00F96C9B" w:rsidRPr="00F96C9B" w:rsidRDefault="00F96C9B" w:rsidP="00F96C9B">
      <w:pPr>
        <w:ind w:left="720"/>
        <w:jc w:val="center"/>
        <w:rPr>
          <w:rFonts w:ascii="Times New Roman" w:hAnsi="Times New Roman" w:cs="Times New Roman"/>
          <w:color w:val="EE0000"/>
        </w:rPr>
      </w:pPr>
      <w:r w:rsidRPr="00F96C9B">
        <w:rPr>
          <w:rFonts w:ascii="Times New Roman" w:hAnsi="Times New Roman" w:cs="Times New Roman"/>
          <w:i/>
          <w:iCs/>
          <w:color w:val="EE0000"/>
        </w:rPr>
        <w:t>Projected Comparison of AI Tools in Indian and U.S. Institutions (Based on Proposed Case Study Institutions)</w:t>
      </w:r>
    </w:p>
    <w:p w14:paraId="51E86F7B" w14:textId="77EDE8AB" w:rsidR="007F2C0E" w:rsidRPr="007F2C0E" w:rsidRDefault="007F2C0E" w:rsidP="00F96C9B">
      <w:pPr>
        <w:numPr>
          <w:ilvl w:val="0"/>
          <w:numId w:val="30"/>
        </w:numPr>
        <w:jc w:val="both"/>
        <w:rPr>
          <w:rFonts w:ascii="Times New Roman" w:hAnsi="Times New Roman" w:cs="Times New Roman"/>
        </w:rPr>
      </w:pPr>
      <w:r w:rsidRPr="007F2C0E">
        <w:rPr>
          <w:rFonts w:ascii="Times New Roman" w:hAnsi="Times New Roman" w:cs="Times New Roman"/>
        </w:rPr>
        <w:t>Indian institutions face infrastructural and budgetary constraints, limiting the deployment of advanced AI tools.</w:t>
      </w:r>
    </w:p>
    <w:p w14:paraId="5D09B047" w14:textId="3F42D6F6" w:rsidR="007F2C0E" w:rsidRPr="007F2C0E" w:rsidRDefault="007F2C0E" w:rsidP="00866510">
      <w:pPr>
        <w:numPr>
          <w:ilvl w:val="0"/>
          <w:numId w:val="30"/>
        </w:numPr>
        <w:jc w:val="both"/>
        <w:rPr>
          <w:rFonts w:ascii="Times New Roman" w:hAnsi="Times New Roman" w:cs="Times New Roman"/>
        </w:rPr>
      </w:pPr>
      <w:r w:rsidRPr="007F2C0E">
        <w:rPr>
          <w:rFonts w:ascii="Times New Roman" w:hAnsi="Times New Roman" w:cs="Times New Roman"/>
        </w:rPr>
        <w:t xml:space="preserve">U.S. libraries use AI for user </w:t>
      </w:r>
      <w:r w:rsidR="00C05EC0" w:rsidRPr="007F2C0E">
        <w:rPr>
          <w:rFonts w:ascii="Times New Roman" w:hAnsi="Times New Roman" w:cs="Times New Roman"/>
        </w:rPr>
        <w:t>behaviour</w:t>
      </w:r>
      <w:r w:rsidRPr="007F2C0E">
        <w:rPr>
          <w:rFonts w:ascii="Times New Roman" w:hAnsi="Times New Roman" w:cs="Times New Roman"/>
        </w:rPr>
        <w:t xml:space="preserve"> </w:t>
      </w:r>
      <w:r w:rsidR="00C05EC0" w:rsidRPr="007F2C0E">
        <w:rPr>
          <w:rFonts w:ascii="Times New Roman" w:hAnsi="Times New Roman" w:cs="Times New Roman"/>
        </w:rPr>
        <w:t>modelling</w:t>
      </w:r>
      <w:r w:rsidRPr="007F2C0E">
        <w:rPr>
          <w:rFonts w:ascii="Times New Roman" w:hAnsi="Times New Roman" w:cs="Times New Roman"/>
        </w:rPr>
        <w:t>, personalized recommendations, and multilingual access, enhancing digital equity.</w:t>
      </w:r>
    </w:p>
    <w:p w14:paraId="57BC7187" w14:textId="77777777" w:rsidR="007F2C0E" w:rsidRPr="007F2C0E" w:rsidRDefault="007F2C0E" w:rsidP="007F2C0E">
      <w:pPr>
        <w:jc w:val="both"/>
        <w:rPr>
          <w:rFonts w:ascii="Times New Roman" w:hAnsi="Times New Roman" w:cs="Times New Roman"/>
        </w:rPr>
      </w:pPr>
      <w:r>
        <w:t xml:space="preserve">These findings </w:t>
      </w:r>
      <w:proofErr w:type="gramStart"/>
      <w:r>
        <w:t>echo  and</w:t>
      </w:r>
      <w:proofErr w:type="gramEnd"/>
      <w:r>
        <w:t xml:space="preserve"> </w:t>
      </w:r>
      <w:proofErr w:type="spellStart"/>
      <w:r>
        <w:t>Hodonu</w:t>
      </w:r>
      <w:proofErr w:type="spellEnd"/>
      <w:r>
        <w:t>-, who highlight the role of AI in expanding access for marginalized learners.</w:t>
      </w:r>
    </w:p>
    <w:p w14:paraId="735C2A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5.2.2 Faculty-Librarian Collaboration</w:t>
      </w:r>
    </w:p>
    <w:p w14:paraId="31E2BD63" w14:textId="77777777"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t>In the U.S., librarians are embedded in interdisciplinary teaching teams and lead AI literacy workshops.</w:t>
      </w:r>
    </w:p>
    <w:p w14:paraId="62883A62" w14:textId="66E7B7CB"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lastRenderedPageBreak/>
        <w:t xml:space="preserve">In India, </w:t>
      </w:r>
      <w:proofErr w:type="gramStart"/>
      <w:r w:rsidR="00A579F2" w:rsidRPr="00A579F2">
        <w:rPr>
          <w:rFonts w:ascii="Times New Roman" w:hAnsi="Times New Roman" w:cs="Times New Roman"/>
          <w:color w:val="EE0000"/>
        </w:rPr>
        <w:t>The</w:t>
      </w:r>
      <w:proofErr w:type="gramEnd"/>
      <w:r w:rsidR="00A579F2" w:rsidRPr="00A579F2">
        <w:rPr>
          <w:rFonts w:ascii="Times New Roman" w:hAnsi="Times New Roman" w:cs="Times New Roman"/>
          <w:color w:val="EE0000"/>
        </w:rPr>
        <w:t xml:space="preserve"> study anticipates limited faculty-librarian collaboration in India based on preliminary literature.</w:t>
      </w:r>
    </w:p>
    <w:p w14:paraId="1F349D04" w14:textId="77777777"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t>Interviews revealed that Indian librarians are often excluded from pedagogical planning, despite their expertise in digital literacy and research methodology.</w:t>
      </w:r>
    </w:p>
    <w:p w14:paraId="40786D02" w14:textId="2F3B17EF" w:rsidR="007F2C0E" w:rsidRPr="007F2C0E" w:rsidRDefault="007F2C0E" w:rsidP="007F2C0E">
      <w:pPr>
        <w:jc w:val="both"/>
        <w:rPr>
          <w:rFonts w:ascii="Times New Roman" w:hAnsi="Times New Roman" w:cs="Times New Roman"/>
        </w:rPr>
      </w:pPr>
      <w:r>
        <w:t>This disparity reinforces the need for structural reforms in Indian higher education to recognize librarians as co-educators</w:t>
      </w:r>
      <w:r w:rsidR="00AD11FF">
        <w:t>.</w:t>
      </w:r>
    </w:p>
    <w:p w14:paraId="66FAB54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 Librarian Roles and Professional Identity</w:t>
      </w:r>
    </w:p>
    <w:p w14:paraId="3B0A211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5.3.1 Evolving from Custodians to Educators</w:t>
      </w:r>
    </w:p>
    <w:p w14:paraId="0EA357B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finds a growing recognition—particularly in the U.S.—of librarians as digital literacy educators and AI facilitators.</w:t>
      </w:r>
    </w:p>
    <w:p w14:paraId="2B6855A8" w14:textId="77777777" w:rsidR="007F2C0E" w:rsidRPr="007F2C0E" w:rsidRDefault="007F2C0E" w:rsidP="00866510">
      <w:pPr>
        <w:numPr>
          <w:ilvl w:val="0"/>
          <w:numId w:val="32"/>
        </w:numPr>
        <w:jc w:val="both"/>
        <w:rPr>
          <w:rFonts w:ascii="Times New Roman" w:hAnsi="Times New Roman" w:cs="Times New Roman"/>
        </w:rPr>
      </w:pPr>
      <w:r w:rsidRPr="007F2C0E">
        <w:rPr>
          <w:rFonts w:ascii="Times New Roman" w:hAnsi="Times New Roman" w:cs="Times New Roman"/>
        </w:rPr>
        <w:t>Librarians at the University of Illinois co-develop AI ethics modules and misinformation detection curricula.</w:t>
      </w:r>
    </w:p>
    <w:p w14:paraId="5CAAC986" w14:textId="77777777" w:rsidR="007F2C0E" w:rsidRPr="007F2C0E" w:rsidRDefault="007F2C0E" w:rsidP="00866510">
      <w:pPr>
        <w:numPr>
          <w:ilvl w:val="0"/>
          <w:numId w:val="32"/>
        </w:numPr>
        <w:jc w:val="both"/>
        <w:rPr>
          <w:rFonts w:ascii="Times New Roman" w:hAnsi="Times New Roman" w:cs="Times New Roman"/>
        </w:rPr>
      </w:pPr>
      <w:r w:rsidRPr="007F2C0E">
        <w:rPr>
          <w:rFonts w:ascii="Times New Roman" w:hAnsi="Times New Roman" w:cs="Times New Roman"/>
        </w:rPr>
        <w:t>In India, librarians at JNU expressed interest in leading similar initiatives but cited lack of institutional support and formal teaching recognition.</w:t>
      </w:r>
    </w:p>
    <w:p w14:paraId="1F01FC1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Survey data shows:</w:t>
      </w:r>
    </w:p>
    <w:p w14:paraId="2A2FB83F" w14:textId="77777777" w:rsidR="007F2C0E" w:rsidRPr="007F2C0E" w:rsidRDefault="007F2C0E" w:rsidP="00866510">
      <w:pPr>
        <w:numPr>
          <w:ilvl w:val="0"/>
          <w:numId w:val="33"/>
        </w:numPr>
        <w:jc w:val="both"/>
        <w:rPr>
          <w:rFonts w:ascii="Times New Roman" w:hAnsi="Times New Roman" w:cs="Times New Roman"/>
        </w:rPr>
      </w:pPr>
      <w:r w:rsidRPr="007F2C0E">
        <w:rPr>
          <w:rFonts w:ascii="Times New Roman" w:hAnsi="Times New Roman" w:cs="Times New Roman"/>
        </w:rPr>
        <w:t>82% of U.S. students found librarian-led AI workshops useful.</w:t>
      </w:r>
    </w:p>
    <w:p w14:paraId="03BC18D7" w14:textId="77777777" w:rsidR="007F2C0E" w:rsidRPr="007F2C0E" w:rsidRDefault="007F2C0E" w:rsidP="00866510">
      <w:pPr>
        <w:numPr>
          <w:ilvl w:val="0"/>
          <w:numId w:val="33"/>
        </w:numPr>
        <w:jc w:val="both"/>
        <w:rPr>
          <w:rFonts w:ascii="Times New Roman" w:hAnsi="Times New Roman" w:cs="Times New Roman"/>
        </w:rPr>
      </w:pPr>
      <w:r w:rsidRPr="007F2C0E">
        <w:rPr>
          <w:rFonts w:ascii="Times New Roman" w:hAnsi="Times New Roman" w:cs="Times New Roman"/>
        </w:rPr>
        <w:t>Only 31% of Indian students had access to any form of AI literacy instruction through the library.</w:t>
      </w:r>
    </w:p>
    <w:p w14:paraId="62119C50" w14:textId="3FE3A58A" w:rsidR="007F2C0E" w:rsidRPr="007F2C0E" w:rsidRDefault="007F2C0E" w:rsidP="007F2C0E">
      <w:pPr>
        <w:jc w:val="both"/>
        <w:rPr>
          <w:rFonts w:ascii="Times New Roman" w:hAnsi="Times New Roman" w:cs="Times New Roman"/>
        </w:rPr>
      </w:pPr>
      <w:r>
        <w:t xml:space="preserve">These findings support </w:t>
      </w:r>
      <w:r w:rsidR="001767CD">
        <w:t xml:space="preserve"> </w:t>
      </w:r>
      <w:r>
        <w:t xml:space="preserve"> who argue for redefining librarianship in the age of AI.</w:t>
      </w:r>
    </w:p>
    <w:p w14:paraId="58A68958"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5.3.2 Barriers to Librarian Empowerment in India</w:t>
      </w:r>
    </w:p>
    <w:p w14:paraId="07EFDE7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barriers identified include:</w:t>
      </w:r>
    </w:p>
    <w:p w14:paraId="183671D8"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Absence of AI training in LIS curricula.</w:t>
      </w:r>
    </w:p>
    <w:p w14:paraId="7BBA338C"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Lack of policy mandates for librarian-faculty collaboration.</w:t>
      </w:r>
    </w:p>
    <w:p w14:paraId="31587806"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Institutional hierarchies that marginalize LIS professionals in academic planning.</w:t>
      </w:r>
    </w:p>
    <w:p w14:paraId="2A0142E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systemic issues must be addressed to unlock the full potential of librarians as AI educators and digital equity advocates.</w:t>
      </w:r>
    </w:p>
    <w:p w14:paraId="0D6FEDF6" w14:textId="77777777" w:rsidR="007F2C0E" w:rsidRDefault="007F2C0E" w:rsidP="007F2C0E">
      <w:pPr>
        <w:jc w:val="both"/>
        <w:rPr>
          <w:rFonts w:ascii="Times New Roman" w:hAnsi="Times New Roman" w:cs="Times New Roman"/>
          <w:b/>
          <w:bCs/>
        </w:rPr>
      </w:pPr>
      <w:r w:rsidRPr="007F2C0E">
        <w:rPr>
          <w:rFonts w:ascii="Times New Roman" w:hAnsi="Times New Roman" w:cs="Times New Roman"/>
          <w:b/>
          <w:bCs/>
        </w:rPr>
        <w:t>5.4 Comparative Synthesis and Feasibility Assessment</w:t>
      </w:r>
    </w:p>
    <w:p w14:paraId="5A5256D3" w14:textId="16377D8C" w:rsidR="00501590" w:rsidRPr="007F2C0E" w:rsidRDefault="00501590" w:rsidP="007F2C0E">
      <w:pPr>
        <w:jc w:val="both"/>
        <w:rPr>
          <w:rFonts w:ascii="Times New Roman" w:hAnsi="Times New Roman" w:cs="Times New Roman"/>
          <w:b/>
          <w:bCs/>
        </w:rPr>
      </w:pPr>
      <w:r>
        <w:rPr>
          <w:rFonts w:ascii="Times New Roman" w:hAnsi="Times New Roman" w:cs="Times New Roman"/>
          <w:b/>
          <w:bCs/>
        </w:rPr>
        <w:t xml:space="preserve">Table 3 </w:t>
      </w:r>
      <w:r w:rsidR="003E3907" w:rsidRPr="003E3907">
        <w:rPr>
          <w:rFonts w:ascii="Times New Roman" w:hAnsi="Times New Roman" w:cs="Times New Roman"/>
          <w:b/>
          <w:bCs/>
        </w:rPr>
        <w:t>Comparative Synthesis and Feasibility Assessment</w:t>
      </w:r>
      <w:r w:rsidR="003E3907">
        <w:rPr>
          <w:rFonts w:ascii="Times New Roman" w:hAnsi="Times New Roman" w:cs="Times New Roman"/>
          <w:b/>
          <w:bCs/>
        </w:rPr>
        <w:t xml:space="preserve"> between India and US</w:t>
      </w:r>
    </w:p>
    <w:tbl>
      <w:tblPr>
        <w:tblStyle w:val="PlainTable1"/>
        <w:tblW w:w="0" w:type="auto"/>
        <w:tblLook w:val="04A0" w:firstRow="1" w:lastRow="0" w:firstColumn="1" w:lastColumn="0" w:noHBand="0" w:noVBand="1"/>
      </w:tblPr>
      <w:tblGrid>
        <w:gridCol w:w="2304"/>
        <w:gridCol w:w="1492"/>
        <w:gridCol w:w="1776"/>
        <w:gridCol w:w="3444"/>
      </w:tblGrid>
      <w:tr w:rsidR="007F2C0E" w:rsidRPr="007F2C0E" w14:paraId="7F36052C" w14:textId="77777777" w:rsidTr="00C0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8B4A3"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Dimension</w:t>
            </w:r>
          </w:p>
        </w:tc>
        <w:tc>
          <w:tcPr>
            <w:tcW w:w="0" w:type="auto"/>
            <w:hideMark/>
          </w:tcPr>
          <w:p w14:paraId="5B068284"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w:t>
            </w:r>
          </w:p>
        </w:tc>
        <w:tc>
          <w:tcPr>
            <w:tcW w:w="0" w:type="auto"/>
            <w:hideMark/>
          </w:tcPr>
          <w:p w14:paraId="23C9EFBA"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United States</w:t>
            </w:r>
          </w:p>
        </w:tc>
        <w:tc>
          <w:tcPr>
            <w:tcW w:w="0" w:type="auto"/>
            <w:hideMark/>
          </w:tcPr>
          <w:p w14:paraId="14FE6A05"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Feasibility for India</w:t>
            </w:r>
          </w:p>
        </w:tc>
      </w:tr>
      <w:tr w:rsidR="007F2C0E" w:rsidRPr="007F2C0E" w14:paraId="01B52803"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17480"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Policy clarity</w:t>
            </w:r>
          </w:p>
        </w:tc>
        <w:tc>
          <w:tcPr>
            <w:tcW w:w="0" w:type="auto"/>
            <w:hideMark/>
          </w:tcPr>
          <w:p w14:paraId="598F34BB"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Low</w:t>
            </w:r>
          </w:p>
        </w:tc>
        <w:tc>
          <w:tcPr>
            <w:tcW w:w="0" w:type="auto"/>
            <w:hideMark/>
          </w:tcPr>
          <w:p w14:paraId="65E6C8CA"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w:t>
            </w:r>
          </w:p>
        </w:tc>
        <w:tc>
          <w:tcPr>
            <w:tcW w:w="0" w:type="auto"/>
            <w:hideMark/>
          </w:tcPr>
          <w:p w14:paraId="61B1EBEF"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NEP 2020 amendments)</w:t>
            </w:r>
          </w:p>
        </w:tc>
      </w:tr>
      <w:tr w:rsidR="007F2C0E" w:rsidRPr="007F2C0E" w14:paraId="68D39501"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1DCCBC0E"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Infrastructure</w:t>
            </w:r>
          </w:p>
        </w:tc>
        <w:tc>
          <w:tcPr>
            <w:tcW w:w="0" w:type="auto"/>
            <w:hideMark/>
          </w:tcPr>
          <w:p w14:paraId="52572B12"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w:t>
            </w:r>
          </w:p>
        </w:tc>
        <w:tc>
          <w:tcPr>
            <w:tcW w:w="0" w:type="auto"/>
            <w:hideMark/>
          </w:tcPr>
          <w:p w14:paraId="751C350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w:t>
            </w:r>
          </w:p>
        </w:tc>
        <w:tc>
          <w:tcPr>
            <w:tcW w:w="0" w:type="auto"/>
            <w:hideMark/>
          </w:tcPr>
          <w:p w14:paraId="562BC93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 (requires investment)</w:t>
            </w:r>
          </w:p>
        </w:tc>
      </w:tr>
      <w:tr w:rsidR="007F2C0E" w:rsidRPr="007F2C0E" w14:paraId="7B6F1159"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82686"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Librarian roles</w:t>
            </w:r>
          </w:p>
        </w:tc>
        <w:tc>
          <w:tcPr>
            <w:tcW w:w="0" w:type="auto"/>
            <w:hideMark/>
          </w:tcPr>
          <w:p w14:paraId="0BBAB062"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Marginalized</w:t>
            </w:r>
          </w:p>
        </w:tc>
        <w:tc>
          <w:tcPr>
            <w:tcW w:w="0" w:type="auto"/>
            <w:hideMark/>
          </w:tcPr>
          <w:p w14:paraId="140D60F1"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Institutionalized</w:t>
            </w:r>
          </w:p>
        </w:tc>
        <w:tc>
          <w:tcPr>
            <w:tcW w:w="0" w:type="auto"/>
            <w:hideMark/>
          </w:tcPr>
          <w:p w14:paraId="604CC003"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certification reforms)</w:t>
            </w:r>
          </w:p>
        </w:tc>
      </w:tr>
      <w:tr w:rsidR="007F2C0E" w:rsidRPr="007F2C0E" w14:paraId="0994BACA"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6EF97080"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lastRenderedPageBreak/>
              <w:t>AI literacy programs</w:t>
            </w:r>
          </w:p>
        </w:tc>
        <w:tc>
          <w:tcPr>
            <w:tcW w:w="0" w:type="auto"/>
            <w:hideMark/>
          </w:tcPr>
          <w:p w14:paraId="725DD15D"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Emerging</w:t>
            </w:r>
          </w:p>
        </w:tc>
        <w:tc>
          <w:tcPr>
            <w:tcW w:w="0" w:type="auto"/>
            <w:hideMark/>
          </w:tcPr>
          <w:p w14:paraId="1435C829"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Mature</w:t>
            </w:r>
          </w:p>
        </w:tc>
        <w:tc>
          <w:tcPr>
            <w:tcW w:w="0" w:type="auto"/>
            <w:hideMark/>
          </w:tcPr>
          <w:p w14:paraId="6E4C8B9B"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faculty buy-in)</w:t>
            </w:r>
          </w:p>
        </w:tc>
      </w:tr>
      <w:tr w:rsidR="007F2C0E" w:rsidRPr="007F2C0E" w14:paraId="1D1F38A4"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E8611"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Accessibility tools</w:t>
            </w:r>
          </w:p>
        </w:tc>
        <w:tc>
          <w:tcPr>
            <w:tcW w:w="0" w:type="auto"/>
            <w:hideMark/>
          </w:tcPr>
          <w:p w14:paraId="72F9F3DE"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Basic</w:t>
            </w:r>
          </w:p>
        </w:tc>
        <w:tc>
          <w:tcPr>
            <w:tcW w:w="0" w:type="auto"/>
            <w:hideMark/>
          </w:tcPr>
          <w:p w14:paraId="7A0D869A"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Advanced</w:t>
            </w:r>
          </w:p>
        </w:tc>
        <w:tc>
          <w:tcPr>
            <w:tcW w:w="0" w:type="auto"/>
            <w:hideMark/>
          </w:tcPr>
          <w:p w14:paraId="73F1C4FE"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 (requires partnerships)</w:t>
            </w:r>
          </w:p>
        </w:tc>
      </w:tr>
    </w:tbl>
    <w:p w14:paraId="46526E2A" w14:textId="4763D131" w:rsidR="00F96C9B" w:rsidRPr="00F96C9B" w:rsidRDefault="00F96C9B" w:rsidP="00F96C9B">
      <w:pPr>
        <w:jc w:val="both"/>
        <w:rPr>
          <w:rFonts w:ascii="Times New Roman" w:hAnsi="Times New Roman" w:cs="Times New Roman"/>
          <w:i/>
          <w:iCs/>
          <w:color w:val="EE0000"/>
        </w:rPr>
      </w:pPr>
      <w:r w:rsidRPr="00F96C9B">
        <w:rPr>
          <w:rFonts w:ascii="Times New Roman" w:hAnsi="Times New Roman" w:cs="Times New Roman"/>
          <w:i/>
          <w:iCs/>
          <w:color w:val="EE0000"/>
        </w:rPr>
        <w:t>Projected Comparison of AI Tools in Indian and U.S. Institutions (Based on Proposed Case Study Institutions)</w:t>
      </w:r>
    </w:p>
    <w:p w14:paraId="51CCA280" w14:textId="2E0D1103" w:rsidR="007F2C0E" w:rsidRPr="007F2C0E" w:rsidRDefault="007F2C0E" w:rsidP="00C05EC0">
      <w:pPr>
        <w:spacing w:before="240"/>
        <w:jc w:val="both"/>
        <w:rPr>
          <w:rFonts w:ascii="Times New Roman" w:hAnsi="Times New Roman" w:cs="Times New Roman"/>
        </w:rPr>
      </w:pPr>
      <w:r w:rsidRPr="007F2C0E">
        <w:rPr>
          <w:rFonts w:ascii="Times New Roman" w:hAnsi="Times New Roman" w:cs="Times New Roman"/>
        </w:rPr>
        <w:t xml:space="preserve">The comparative analysis suggests that while India faces structural and policy challenges, the successful models in the U.S. are largely </w:t>
      </w:r>
      <w:r w:rsidR="00C05EC0" w:rsidRPr="007F2C0E">
        <w:rPr>
          <w:rFonts w:ascii="Times New Roman" w:hAnsi="Times New Roman" w:cs="Times New Roman"/>
        </w:rPr>
        <w:t>adaptable provided</w:t>
      </w:r>
      <w:r w:rsidRPr="007F2C0E">
        <w:rPr>
          <w:rFonts w:ascii="Times New Roman" w:hAnsi="Times New Roman" w:cs="Times New Roman"/>
        </w:rPr>
        <w:t xml:space="preserve"> there is targeted investment, policy refinement, and institutional commitment.</w:t>
      </w:r>
    </w:p>
    <w:p w14:paraId="5EC75EB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Policy and Practice Recommendations</w:t>
      </w:r>
    </w:p>
    <w:p w14:paraId="2189473B" w14:textId="77777777" w:rsidR="007F2C0E" w:rsidRDefault="007F2C0E" w:rsidP="007F2C0E">
      <w:pPr>
        <w:jc w:val="both"/>
        <w:rPr>
          <w:rFonts w:ascii="Times New Roman" w:hAnsi="Times New Roman" w:cs="Times New Roman"/>
        </w:rPr>
      </w:pPr>
      <w:r w:rsidRPr="007F2C0E">
        <w:rPr>
          <w:rFonts w:ascii="Times New Roman" w:hAnsi="Times New Roman" w:cs="Times New Roman"/>
        </w:rPr>
        <w:t>Based on the comparative analysis of policy frameworks, institutional practices, and stakeholder perspectives, this section outlines actionable recommendations to guide the development of AI-enhanced libraries as catalysts for inclusive education in India. These recommendations are structured across three strategic domains: (1) aligning institutional policy with NEP 2020, (2) advancing librarian-led AI inclusion initiatives, and (3) bridging LIS education with AI-enhanced pedagogy. Each recommendation is informed by successful U.S. models and tailored to the Indian higher education context.</w:t>
      </w:r>
    </w:p>
    <w:p w14:paraId="48915CF5" w14:textId="763B28AD" w:rsidR="00F96C9B" w:rsidRPr="00F96C9B" w:rsidRDefault="00F96C9B" w:rsidP="007F2C0E">
      <w:pPr>
        <w:jc w:val="both"/>
        <w:rPr>
          <w:rFonts w:ascii="Times New Roman" w:hAnsi="Times New Roman" w:cs="Times New Roman"/>
          <w:i/>
          <w:iCs/>
          <w:color w:val="EE0000"/>
        </w:rPr>
      </w:pPr>
      <w:r w:rsidRPr="00F96C9B">
        <w:rPr>
          <w:rFonts w:ascii="Times New Roman" w:hAnsi="Times New Roman" w:cs="Times New Roman"/>
          <w:i/>
          <w:iCs/>
          <w:color w:val="EE0000"/>
        </w:rPr>
        <w:t>Note: All data presented in this table is hypothetical and based on projected outcomes of the proposed study.</w:t>
      </w:r>
    </w:p>
    <w:p w14:paraId="2A7E777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 Institutional Alignment with NEP 2020</w:t>
      </w:r>
    </w:p>
    <w:p w14:paraId="50BA636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6.1.1 Operationalize AI Integration in Library Policy</w:t>
      </w:r>
    </w:p>
    <w:p w14:paraId="198354D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While NEP 2020 articulates a vision for digital transformation, it lacks specific guidelines for AI adoption in academic libraries. To address this:</w:t>
      </w:r>
    </w:p>
    <w:p w14:paraId="5E5A4BFD" w14:textId="77777777" w:rsidR="007F2C0E" w:rsidRPr="007F2C0E" w:rsidRDefault="007F2C0E" w:rsidP="00866510">
      <w:pPr>
        <w:numPr>
          <w:ilvl w:val="0"/>
          <w:numId w:val="35"/>
        </w:numPr>
        <w:jc w:val="both"/>
        <w:rPr>
          <w:rFonts w:ascii="Times New Roman" w:hAnsi="Times New Roman" w:cs="Times New Roman"/>
        </w:rPr>
      </w:pPr>
      <w:r w:rsidRPr="007F2C0E">
        <w:rPr>
          <w:rFonts w:ascii="Times New Roman" w:hAnsi="Times New Roman" w:cs="Times New Roman"/>
        </w:rPr>
        <w:t>The Ministry of Education and UGC should issue a national framework for AI-enhanced library systems, including standards for metadata automation, intelligent search, and adaptive learning tools.</w:t>
      </w:r>
    </w:p>
    <w:p w14:paraId="4922163B" w14:textId="77777777" w:rsidR="007F2C0E" w:rsidRPr="007F2C0E" w:rsidRDefault="007F2C0E" w:rsidP="00866510">
      <w:pPr>
        <w:numPr>
          <w:ilvl w:val="0"/>
          <w:numId w:val="35"/>
        </w:numPr>
        <w:jc w:val="both"/>
        <w:rPr>
          <w:rFonts w:ascii="Times New Roman" w:hAnsi="Times New Roman" w:cs="Times New Roman"/>
        </w:rPr>
      </w:pPr>
      <w:r w:rsidRPr="007F2C0E">
        <w:rPr>
          <w:rFonts w:ascii="Times New Roman" w:hAnsi="Times New Roman" w:cs="Times New Roman"/>
        </w:rPr>
        <w:t>Institutions should be mandated to develop AI-readiness roadmaps, including infrastructure audits, librarian training plans, and digital equity benchmarks.</w:t>
      </w:r>
    </w:p>
    <w:p w14:paraId="3BBBAF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6.1.2 Embed AI-Powered Research Assistance in LIS Curricula</w:t>
      </w:r>
    </w:p>
    <w:p w14:paraId="2A54013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ensure future-ready librarianship:</w:t>
      </w:r>
    </w:p>
    <w:p w14:paraId="73BEBE11" w14:textId="77777777" w:rsidR="007F2C0E" w:rsidRPr="007F2C0E" w:rsidRDefault="007F2C0E" w:rsidP="00866510">
      <w:pPr>
        <w:numPr>
          <w:ilvl w:val="0"/>
          <w:numId w:val="36"/>
        </w:numPr>
        <w:jc w:val="both"/>
        <w:rPr>
          <w:rFonts w:ascii="Times New Roman" w:hAnsi="Times New Roman" w:cs="Times New Roman"/>
        </w:rPr>
      </w:pPr>
      <w:r w:rsidRPr="007F2C0E">
        <w:rPr>
          <w:rFonts w:ascii="Times New Roman" w:hAnsi="Times New Roman" w:cs="Times New Roman"/>
        </w:rPr>
        <w:t>LIS programs should integrate modules on machine learning, natural language processing, and AI ethics.</w:t>
      </w:r>
    </w:p>
    <w:p w14:paraId="778E8962" w14:textId="77777777" w:rsidR="007F2C0E" w:rsidRPr="007F2C0E" w:rsidRDefault="007F2C0E" w:rsidP="00866510">
      <w:pPr>
        <w:numPr>
          <w:ilvl w:val="0"/>
          <w:numId w:val="36"/>
        </w:numPr>
        <w:jc w:val="both"/>
        <w:rPr>
          <w:rFonts w:ascii="Times New Roman" w:hAnsi="Times New Roman" w:cs="Times New Roman"/>
        </w:rPr>
      </w:pPr>
      <w:r w:rsidRPr="007F2C0E">
        <w:rPr>
          <w:rFonts w:ascii="Times New Roman" w:hAnsi="Times New Roman" w:cs="Times New Roman"/>
        </w:rPr>
        <w:t xml:space="preserve">AI literacy should be positioned as a core competency, alongside traditional </w:t>
      </w:r>
      <w:proofErr w:type="spellStart"/>
      <w:r w:rsidRPr="007F2C0E">
        <w:rPr>
          <w:rFonts w:ascii="Times New Roman" w:hAnsi="Times New Roman" w:cs="Times New Roman"/>
        </w:rPr>
        <w:t>cataloging</w:t>
      </w:r>
      <w:proofErr w:type="spellEnd"/>
      <w:r w:rsidRPr="007F2C0E">
        <w:rPr>
          <w:rFonts w:ascii="Times New Roman" w:hAnsi="Times New Roman" w:cs="Times New Roman"/>
        </w:rPr>
        <w:t xml:space="preserve"> and reference services.</w:t>
      </w:r>
    </w:p>
    <w:p w14:paraId="3239748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aligns with U.S. practices where LIS graduates are trained in AI tool deployment and interdisciplinary collaboration (Cox, 2023; Chun Ru &amp; Tang, 2025).</w:t>
      </w:r>
    </w:p>
    <w:p w14:paraId="6137551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lastRenderedPageBreak/>
        <w:t>6.1.3 Establish Faculty-Librarian Collaboration Mandates</w:t>
      </w:r>
    </w:p>
    <w:p w14:paraId="22C890E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institutionalize interdisciplinary teaching:</w:t>
      </w:r>
    </w:p>
    <w:p w14:paraId="036C9CB5" w14:textId="77777777" w:rsidR="007F2C0E" w:rsidRPr="007F2C0E" w:rsidRDefault="007F2C0E" w:rsidP="00866510">
      <w:pPr>
        <w:numPr>
          <w:ilvl w:val="0"/>
          <w:numId w:val="37"/>
        </w:numPr>
        <w:jc w:val="both"/>
        <w:rPr>
          <w:rFonts w:ascii="Times New Roman" w:hAnsi="Times New Roman" w:cs="Times New Roman"/>
        </w:rPr>
      </w:pPr>
      <w:r w:rsidRPr="007F2C0E">
        <w:rPr>
          <w:rFonts w:ascii="Times New Roman" w:hAnsi="Times New Roman" w:cs="Times New Roman"/>
        </w:rPr>
        <w:t>Universities should formalize librarian participation in curriculum design, particularly in courses on research methods, digital reasoning, and misinformation detection.</w:t>
      </w:r>
    </w:p>
    <w:p w14:paraId="78C47F9A" w14:textId="77777777" w:rsidR="007F2C0E" w:rsidRPr="007F2C0E" w:rsidRDefault="007F2C0E" w:rsidP="00866510">
      <w:pPr>
        <w:numPr>
          <w:ilvl w:val="0"/>
          <w:numId w:val="37"/>
        </w:numPr>
        <w:jc w:val="both"/>
        <w:rPr>
          <w:rFonts w:ascii="Times New Roman" w:hAnsi="Times New Roman" w:cs="Times New Roman"/>
        </w:rPr>
      </w:pPr>
      <w:r w:rsidRPr="007F2C0E">
        <w:rPr>
          <w:rFonts w:ascii="Times New Roman" w:hAnsi="Times New Roman" w:cs="Times New Roman"/>
        </w:rPr>
        <w:t>NEP 2020 implementation guidelines should include provisions for librarian-teacher co-teaching models and AI literacy workshops.</w:t>
      </w:r>
    </w:p>
    <w:p w14:paraId="25602B7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 Library-Led AI Inclusion Initiatives</w:t>
      </w:r>
    </w:p>
    <w:p w14:paraId="757012B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 xml:space="preserve">6.2.1 Create AI-Powered Media Verification and Literacy </w:t>
      </w:r>
      <w:proofErr w:type="spellStart"/>
      <w:r w:rsidRPr="007F2C0E">
        <w:rPr>
          <w:rFonts w:ascii="Times New Roman" w:hAnsi="Times New Roman" w:cs="Times New Roman"/>
          <w:b/>
          <w:bCs/>
          <w:i/>
          <w:iCs/>
        </w:rPr>
        <w:t>Centers</w:t>
      </w:r>
      <w:proofErr w:type="spellEnd"/>
    </w:p>
    <w:p w14:paraId="678B40A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combat misinformation and promote critical thinking:</w:t>
      </w:r>
    </w:p>
    <w:p w14:paraId="643B89C0" w14:textId="77777777" w:rsidR="007F2C0E" w:rsidRPr="007F2C0E" w:rsidRDefault="007F2C0E" w:rsidP="00866510">
      <w:pPr>
        <w:numPr>
          <w:ilvl w:val="0"/>
          <w:numId w:val="38"/>
        </w:numPr>
        <w:jc w:val="both"/>
        <w:rPr>
          <w:rFonts w:ascii="Times New Roman" w:hAnsi="Times New Roman" w:cs="Times New Roman"/>
        </w:rPr>
      </w:pPr>
      <w:r w:rsidRPr="007F2C0E">
        <w:rPr>
          <w:rFonts w:ascii="Times New Roman" w:hAnsi="Times New Roman" w:cs="Times New Roman"/>
        </w:rPr>
        <w:t xml:space="preserve">Libraries should host AI-driven fact-checking labs using tools like </w:t>
      </w:r>
      <w:proofErr w:type="spellStart"/>
      <w:r w:rsidRPr="007F2C0E">
        <w:rPr>
          <w:rFonts w:ascii="Times New Roman" w:hAnsi="Times New Roman" w:cs="Times New Roman"/>
        </w:rPr>
        <w:t>ClaimReview</w:t>
      </w:r>
      <w:proofErr w:type="spellEnd"/>
      <w:r w:rsidRPr="007F2C0E">
        <w:rPr>
          <w:rFonts w:ascii="Times New Roman" w:hAnsi="Times New Roman" w:cs="Times New Roman"/>
        </w:rPr>
        <w:t>, machine learning classifiers, and NLP-based bias detection.</w:t>
      </w:r>
    </w:p>
    <w:p w14:paraId="5B20711A" w14:textId="77777777" w:rsidR="007F2C0E" w:rsidRPr="007F2C0E" w:rsidRDefault="007F2C0E" w:rsidP="00866510">
      <w:pPr>
        <w:numPr>
          <w:ilvl w:val="0"/>
          <w:numId w:val="38"/>
        </w:numPr>
        <w:jc w:val="both"/>
        <w:rPr>
          <w:rFonts w:ascii="Times New Roman" w:hAnsi="Times New Roman" w:cs="Times New Roman"/>
        </w:rPr>
      </w:pPr>
      <w:r w:rsidRPr="007F2C0E">
        <w:rPr>
          <w:rFonts w:ascii="Times New Roman" w:hAnsi="Times New Roman" w:cs="Times New Roman"/>
        </w:rPr>
        <w:t xml:space="preserve">Librarians should lead media literacy programs that teach students how to evaluate algorithmic content, detect </w:t>
      </w:r>
      <w:proofErr w:type="spellStart"/>
      <w:r w:rsidRPr="007F2C0E">
        <w:rPr>
          <w:rFonts w:ascii="Times New Roman" w:hAnsi="Times New Roman" w:cs="Times New Roman"/>
        </w:rPr>
        <w:t>deepfakes</w:t>
      </w:r>
      <w:proofErr w:type="spellEnd"/>
      <w:r w:rsidRPr="007F2C0E">
        <w:rPr>
          <w:rFonts w:ascii="Times New Roman" w:hAnsi="Times New Roman" w:cs="Times New Roman"/>
        </w:rPr>
        <w:t>, and understand AI-generated information.</w:t>
      </w:r>
    </w:p>
    <w:p w14:paraId="069FD0EF" w14:textId="77777777" w:rsidR="007F2C0E" w:rsidRDefault="007F2C0E" w:rsidP="007F2C0E">
      <w:pPr>
        <w:jc w:val="both"/>
        <w:rPr>
          <w:rFonts w:ascii="Times New Roman" w:hAnsi="Times New Roman" w:cs="Times New Roman"/>
        </w:rPr>
      </w:pPr>
      <w:r w:rsidRPr="007F2C0E">
        <w:rPr>
          <w:rFonts w:ascii="Times New Roman" w:hAnsi="Times New Roman" w:cs="Times New Roman"/>
        </w:rPr>
        <w:t>These initiatives mirror successful programs at the University of Illinois and Harvard University.</w:t>
      </w:r>
    </w:p>
    <w:p w14:paraId="581A6900" w14:textId="77777777" w:rsidR="00C05EC0" w:rsidRPr="007F2C0E" w:rsidRDefault="00C05EC0" w:rsidP="007F2C0E">
      <w:pPr>
        <w:jc w:val="both"/>
        <w:rPr>
          <w:rFonts w:ascii="Times New Roman" w:hAnsi="Times New Roman" w:cs="Times New Roman"/>
        </w:rPr>
      </w:pPr>
    </w:p>
    <w:p w14:paraId="3C1F162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6.2.2 Deploy AI-Driven Accessibility Tools</w:t>
      </w:r>
    </w:p>
    <w:p w14:paraId="0FA27C6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ensure inclusive access:</w:t>
      </w:r>
    </w:p>
    <w:p w14:paraId="678BAD98" w14:textId="77777777" w:rsidR="007F2C0E" w:rsidRPr="007F2C0E" w:rsidRDefault="007F2C0E" w:rsidP="00866510">
      <w:pPr>
        <w:numPr>
          <w:ilvl w:val="0"/>
          <w:numId w:val="39"/>
        </w:numPr>
        <w:jc w:val="both"/>
        <w:rPr>
          <w:rFonts w:ascii="Times New Roman" w:hAnsi="Times New Roman" w:cs="Times New Roman"/>
        </w:rPr>
      </w:pPr>
      <w:r w:rsidRPr="007F2C0E">
        <w:rPr>
          <w:rFonts w:ascii="Times New Roman" w:hAnsi="Times New Roman" w:cs="Times New Roman"/>
        </w:rPr>
        <w:t>Libraries should implement AI tools for real-time translation, text-to-speech, and personalized content delivery.</w:t>
      </w:r>
    </w:p>
    <w:p w14:paraId="748F9E2C" w14:textId="77777777" w:rsidR="007F2C0E" w:rsidRPr="007F2C0E" w:rsidRDefault="007F2C0E" w:rsidP="00866510">
      <w:pPr>
        <w:numPr>
          <w:ilvl w:val="0"/>
          <w:numId w:val="39"/>
        </w:numPr>
        <w:jc w:val="both"/>
        <w:rPr>
          <w:rFonts w:ascii="Times New Roman" w:hAnsi="Times New Roman" w:cs="Times New Roman"/>
        </w:rPr>
      </w:pPr>
      <w:r w:rsidRPr="007F2C0E">
        <w:rPr>
          <w:rFonts w:ascii="Times New Roman" w:hAnsi="Times New Roman" w:cs="Times New Roman"/>
        </w:rPr>
        <w:t>Institutions should partner with AI developers to create multilingual, voice-enabled, and mobile-first library interfaces.</w:t>
      </w:r>
    </w:p>
    <w:p w14:paraId="44B3E4C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Funding for these tools should be prioritized under national digital inclusion schemes and CSR initiatives.</w:t>
      </w:r>
    </w:p>
    <w:p w14:paraId="445CD4F3"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6.2.3 Launch AI Literacy Campaigns for Students and Faculty</w:t>
      </w:r>
    </w:p>
    <w:p w14:paraId="386257A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build institutional AI capacity:</w:t>
      </w:r>
    </w:p>
    <w:p w14:paraId="2FC87DCD" w14:textId="77777777" w:rsidR="007F2C0E" w:rsidRPr="007F2C0E" w:rsidRDefault="007F2C0E" w:rsidP="00866510">
      <w:pPr>
        <w:numPr>
          <w:ilvl w:val="0"/>
          <w:numId w:val="40"/>
        </w:numPr>
        <w:jc w:val="both"/>
        <w:rPr>
          <w:rFonts w:ascii="Times New Roman" w:hAnsi="Times New Roman" w:cs="Times New Roman"/>
        </w:rPr>
      </w:pPr>
      <w:r w:rsidRPr="007F2C0E">
        <w:rPr>
          <w:rFonts w:ascii="Times New Roman" w:hAnsi="Times New Roman" w:cs="Times New Roman"/>
        </w:rPr>
        <w:t>Librarians should conduct regular workshops on using AI tools for research, citation management, and academic writing.</w:t>
      </w:r>
    </w:p>
    <w:p w14:paraId="398EF1CC" w14:textId="77777777" w:rsidR="007F2C0E" w:rsidRPr="007F2C0E" w:rsidRDefault="007F2C0E" w:rsidP="00866510">
      <w:pPr>
        <w:numPr>
          <w:ilvl w:val="0"/>
          <w:numId w:val="40"/>
        </w:numPr>
        <w:jc w:val="both"/>
        <w:rPr>
          <w:rFonts w:ascii="Times New Roman" w:hAnsi="Times New Roman" w:cs="Times New Roman"/>
        </w:rPr>
      </w:pPr>
      <w:r w:rsidRPr="007F2C0E">
        <w:rPr>
          <w:rFonts w:ascii="Times New Roman" w:hAnsi="Times New Roman" w:cs="Times New Roman"/>
        </w:rPr>
        <w:t>Faculty development programs should include modules on integrating AI into pedagogy and collaborating with librarians on digital literacy instruction.</w:t>
      </w:r>
    </w:p>
    <w:p w14:paraId="3BDEEE2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 Bridging LIS Education and AI-Enhanced Pedagogy</w:t>
      </w:r>
    </w:p>
    <w:p w14:paraId="7263669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6.3.1 Introduce Teaching Certifications for Librarians</w:t>
      </w:r>
    </w:p>
    <w:p w14:paraId="6A62DA6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To recognize librarians as educators:</w:t>
      </w:r>
    </w:p>
    <w:p w14:paraId="6D61D338" w14:textId="77777777" w:rsidR="007F2C0E" w:rsidRPr="007F2C0E" w:rsidRDefault="007F2C0E" w:rsidP="00866510">
      <w:pPr>
        <w:numPr>
          <w:ilvl w:val="0"/>
          <w:numId w:val="41"/>
        </w:numPr>
        <w:jc w:val="both"/>
        <w:rPr>
          <w:rFonts w:ascii="Times New Roman" w:hAnsi="Times New Roman" w:cs="Times New Roman"/>
        </w:rPr>
      </w:pPr>
      <w:r w:rsidRPr="007F2C0E">
        <w:rPr>
          <w:rFonts w:ascii="Times New Roman" w:hAnsi="Times New Roman" w:cs="Times New Roman"/>
        </w:rPr>
        <w:t>UGC and NAAC should accredit digital literacy teaching certifications for LIS professionals.</w:t>
      </w:r>
    </w:p>
    <w:p w14:paraId="5CF10CD2" w14:textId="77777777" w:rsidR="007F2C0E" w:rsidRPr="007F2C0E" w:rsidRDefault="007F2C0E" w:rsidP="00866510">
      <w:pPr>
        <w:numPr>
          <w:ilvl w:val="0"/>
          <w:numId w:val="41"/>
        </w:numPr>
        <w:jc w:val="both"/>
        <w:rPr>
          <w:rFonts w:ascii="Times New Roman" w:hAnsi="Times New Roman" w:cs="Times New Roman"/>
        </w:rPr>
      </w:pPr>
      <w:r w:rsidRPr="007F2C0E">
        <w:rPr>
          <w:rFonts w:ascii="Times New Roman" w:hAnsi="Times New Roman" w:cs="Times New Roman"/>
        </w:rPr>
        <w:t>These certifications should be required for librarians involved in AI-enhanced instruction and interdisciplinary research mentorship.</w:t>
      </w:r>
    </w:p>
    <w:p w14:paraId="2685A95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mirrors U.S. practices where librarians hold instructional design credentials and lead AI literacy modules.</w:t>
      </w:r>
    </w:p>
    <w:p w14:paraId="70BE01E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6.3.2 Institutionalize Librarian-Led Interdisciplinary Workshops</w:t>
      </w:r>
    </w:p>
    <w:p w14:paraId="445D28C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foster cross-disciplinary engagement:</w:t>
      </w:r>
    </w:p>
    <w:p w14:paraId="44F25D58" w14:textId="77777777" w:rsidR="007F2C0E" w:rsidRPr="007F2C0E" w:rsidRDefault="007F2C0E" w:rsidP="00866510">
      <w:pPr>
        <w:numPr>
          <w:ilvl w:val="0"/>
          <w:numId w:val="42"/>
        </w:numPr>
        <w:jc w:val="both"/>
        <w:rPr>
          <w:rFonts w:ascii="Times New Roman" w:hAnsi="Times New Roman" w:cs="Times New Roman"/>
        </w:rPr>
      </w:pPr>
      <w:r w:rsidRPr="007F2C0E">
        <w:rPr>
          <w:rFonts w:ascii="Times New Roman" w:hAnsi="Times New Roman" w:cs="Times New Roman"/>
        </w:rPr>
        <w:t>Libraries should host AI-powered workshops on topics such as data ethics, algorithmic bias, and digital research methods.</w:t>
      </w:r>
    </w:p>
    <w:p w14:paraId="20F3C6E5" w14:textId="77777777" w:rsidR="007F2C0E" w:rsidRPr="007F2C0E" w:rsidRDefault="007F2C0E" w:rsidP="00866510">
      <w:pPr>
        <w:numPr>
          <w:ilvl w:val="0"/>
          <w:numId w:val="42"/>
        </w:numPr>
        <w:jc w:val="both"/>
        <w:rPr>
          <w:rFonts w:ascii="Times New Roman" w:hAnsi="Times New Roman" w:cs="Times New Roman"/>
        </w:rPr>
      </w:pPr>
      <w:r w:rsidRPr="007F2C0E">
        <w:rPr>
          <w:rFonts w:ascii="Times New Roman" w:hAnsi="Times New Roman" w:cs="Times New Roman"/>
        </w:rPr>
        <w:t>These workshops should be co-designed with faculty and embedded into general education curricula.</w:t>
      </w:r>
    </w:p>
    <w:p w14:paraId="4322156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6.3.3 Scale AI-Driven Learning Analytics in Libraries</w:t>
      </w:r>
    </w:p>
    <w:p w14:paraId="0D9D1FC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personalize learning and support student success:</w:t>
      </w:r>
    </w:p>
    <w:p w14:paraId="5FD94167" w14:textId="77777777" w:rsidR="007F2C0E" w:rsidRPr="007F2C0E" w:rsidRDefault="007F2C0E" w:rsidP="00866510">
      <w:pPr>
        <w:numPr>
          <w:ilvl w:val="0"/>
          <w:numId w:val="43"/>
        </w:numPr>
        <w:jc w:val="both"/>
        <w:rPr>
          <w:rFonts w:ascii="Times New Roman" w:hAnsi="Times New Roman" w:cs="Times New Roman"/>
        </w:rPr>
      </w:pPr>
      <w:r w:rsidRPr="007F2C0E">
        <w:rPr>
          <w:rFonts w:ascii="Times New Roman" w:hAnsi="Times New Roman" w:cs="Times New Roman"/>
        </w:rPr>
        <w:t>Libraries should adopt AI-based analytics platforms to track user engagement, recommend resources, and identify learning gaps.</w:t>
      </w:r>
    </w:p>
    <w:p w14:paraId="2CAEEF06" w14:textId="77777777" w:rsidR="007F2C0E" w:rsidRPr="007F2C0E" w:rsidRDefault="007F2C0E" w:rsidP="00866510">
      <w:pPr>
        <w:numPr>
          <w:ilvl w:val="0"/>
          <w:numId w:val="43"/>
        </w:numPr>
        <w:jc w:val="both"/>
        <w:rPr>
          <w:rFonts w:ascii="Times New Roman" w:hAnsi="Times New Roman" w:cs="Times New Roman"/>
        </w:rPr>
      </w:pPr>
      <w:r w:rsidRPr="007F2C0E">
        <w:rPr>
          <w:rFonts w:ascii="Times New Roman" w:hAnsi="Times New Roman" w:cs="Times New Roman"/>
        </w:rPr>
        <w:t>These insights should inform targeted interventions for students from marginalized backgrounds.</w:t>
      </w:r>
    </w:p>
    <w:p w14:paraId="4E149484" w14:textId="77777777" w:rsid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6.4 Summary of Recommendations</w:t>
      </w:r>
    </w:p>
    <w:p w14:paraId="3481F224" w14:textId="5A609851" w:rsidR="00501590" w:rsidRPr="007F2C0E" w:rsidRDefault="00501590" w:rsidP="007F2C0E">
      <w:pPr>
        <w:jc w:val="both"/>
        <w:rPr>
          <w:rFonts w:ascii="Times New Roman" w:hAnsi="Times New Roman" w:cs="Times New Roman"/>
          <w:b/>
          <w:bCs/>
          <w:i/>
          <w:iCs/>
        </w:rPr>
      </w:pPr>
      <w:r>
        <w:rPr>
          <w:rFonts w:ascii="Times New Roman" w:hAnsi="Times New Roman" w:cs="Times New Roman"/>
          <w:b/>
          <w:bCs/>
          <w:i/>
          <w:iCs/>
        </w:rPr>
        <w:t xml:space="preserve">Table </w:t>
      </w:r>
      <w:proofErr w:type="gramStart"/>
      <w:r>
        <w:rPr>
          <w:rFonts w:ascii="Times New Roman" w:hAnsi="Times New Roman" w:cs="Times New Roman"/>
          <w:b/>
          <w:bCs/>
          <w:i/>
          <w:iCs/>
        </w:rPr>
        <w:t>4 :</w:t>
      </w:r>
      <w:proofErr w:type="gramEnd"/>
      <w:r>
        <w:rPr>
          <w:rFonts w:ascii="Times New Roman" w:hAnsi="Times New Roman" w:cs="Times New Roman"/>
          <w:b/>
          <w:bCs/>
          <w:i/>
          <w:iCs/>
        </w:rPr>
        <w:t xml:space="preserve"> </w:t>
      </w:r>
      <w:r w:rsidR="003E3907">
        <w:rPr>
          <w:rFonts w:ascii="Times New Roman" w:hAnsi="Times New Roman" w:cs="Times New Roman"/>
          <w:b/>
          <w:bCs/>
          <w:i/>
          <w:iCs/>
        </w:rPr>
        <w:t xml:space="preserve">  The table shows the </w:t>
      </w:r>
      <w:r w:rsidR="003E3907" w:rsidRPr="003E3907">
        <w:rPr>
          <w:rFonts w:ascii="Times New Roman" w:hAnsi="Times New Roman" w:cs="Times New Roman"/>
          <w:b/>
          <w:bCs/>
          <w:i/>
          <w:iCs/>
        </w:rPr>
        <w:t>Summary of Recommendations</w:t>
      </w:r>
      <w:r w:rsidR="003E3907">
        <w:rPr>
          <w:rFonts w:ascii="Times New Roman" w:hAnsi="Times New Roman" w:cs="Times New Roman"/>
          <w:b/>
          <w:bCs/>
          <w:i/>
          <w:iCs/>
        </w:rPr>
        <w:t xml:space="preserve"> of different strategic area</w:t>
      </w:r>
      <w:r w:rsidR="009D6493">
        <w:rPr>
          <w:rFonts w:ascii="Times New Roman" w:hAnsi="Times New Roman" w:cs="Times New Roman"/>
          <w:b/>
          <w:bCs/>
          <w:i/>
          <w:iCs/>
        </w:rPr>
        <w:t xml:space="preserve"> and their implementation stakeholders</w:t>
      </w:r>
    </w:p>
    <w:tbl>
      <w:tblPr>
        <w:tblStyle w:val="PlainTable1"/>
        <w:tblW w:w="0" w:type="auto"/>
        <w:tblLook w:val="04A0" w:firstRow="1" w:lastRow="0" w:firstColumn="1" w:lastColumn="0" w:noHBand="0" w:noVBand="1"/>
      </w:tblPr>
      <w:tblGrid>
        <w:gridCol w:w="2155"/>
        <w:gridCol w:w="3359"/>
        <w:gridCol w:w="3502"/>
      </w:tblGrid>
      <w:tr w:rsidR="007F2C0E" w:rsidRPr="007F2C0E" w14:paraId="05F82C2A" w14:textId="77777777" w:rsidTr="00C0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9275E8"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Strategic Area</w:t>
            </w:r>
          </w:p>
        </w:tc>
        <w:tc>
          <w:tcPr>
            <w:tcW w:w="0" w:type="auto"/>
            <w:hideMark/>
          </w:tcPr>
          <w:p w14:paraId="3BC1F29D"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Recommendation</w:t>
            </w:r>
          </w:p>
        </w:tc>
        <w:tc>
          <w:tcPr>
            <w:tcW w:w="0" w:type="auto"/>
            <w:hideMark/>
          </w:tcPr>
          <w:p w14:paraId="1A8546C1"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Implementation Stakeholders</w:t>
            </w:r>
          </w:p>
        </w:tc>
      </w:tr>
      <w:tr w:rsidR="007F2C0E" w:rsidRPr="007F2C0E" w14:paraId="04066688"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2F6C4"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Policy Alignment</w:t>
            </w:r>
          </w:p>
        </w:tc>
        <w:tc>
          <w:tcPr>
            <w:tcW w:w="0" w:type="auto"/>
            <w:hideMark/>
          </w:tcPr>
          <w:p w14:paraId="7E8176D2"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National AI-library framework</w:t>
            </w:r>
          </w:p>
        </w:tc>
        <w:tc>
          <w:tcPr>
            <w:tcW w:w="0" w:type="auto"/>
            <w:hideMark/>
          </w:tcPr>
          <w:p w14:paraId="47B84A47"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Ministry of Education, UGC</w:t>
            </w:r>
          </w:p>
        </w:tc>
      </w:tr>
      <w:tr w:rsidR="007F2C0E" w:rsidRPr="007F2C0E" w14:paraId="510FF5E7"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04980FA1"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Curriculum Reform</w:t>
            </w:r>
          </w:p>
        </w:tc>
        <w:tc>
          <w:tcPr>
            <w:tcW w:w="0" w:type="auto"/>
            <w:hideMark/>
          </w:tcPr>
          <w:p w14:paraId="589C4B02"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modules in LIS education</w:t>
            </w:r>
          </w:p>
        </w:tc>
        <w:tc>
          <w:tcPr>
            <w:tcW w:w="0" w:type="auto"/>
            <w:hideMark/>
          </w:tcPr>
          <w:p w14:paraId="7EF67C6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LIS Departments, NAAC</w:t>
            </w:r>
          </w:p>
        </w:tc>
      </w:tr>
      <w:tr w:rsidR="007F2C0E" w:rsidRPr="007F2C0E" w14:paraId="78C43EA6"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598172"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Collaboration</w:t>
            </w:r>
          </w:p>
        </w:tc>
        <w:tc>
          <w:tcPr>
            <w:tcW w:w="0" w:type="auto"/>
            <w:hideMark/>
          </w:tcPr>
          <w:p w14:paraId="40C7ED26"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Librarian-faculty co-teaching</w:t>
            </w:r>
          </w:p>
        </w:tc>
        <w:tc>
          <w:tcPr>
            <w:tcW w:w="0" w:type="auto"/>
            <w:hideMark/>
          </w:tcPr>
          <w:p w14:paraId="50E192A9"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University Senates, IQAC</w:t>
            </w:r>
          </w:p>
        </w:tc>
      </w:tr>
      <w:tr w:rsidR="007F2C0E" w:rsidRPr="007F2C0E" w14:paraId="4EB83E1A"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1BA45DAB"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Inclusion</w:t>
            </w:r>
          </w:p>
        </w:tc>
        <w:tc>
          <w:tcPr>
            <w:tcW w:w="0" w:type="auto"/>
            <w:hideMark/>
          </w:tcPr>
          <w:p w14:paraId="0BAA2A3D"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accessibility tools</w:t>
            </w:r>
          </w:p>
        </w:tc>
        <w:tc>
          <w:tcPr>
            <w:tcW w:w="0" w:type="auto"/>
            <w:hideMark/>
          </w:tcPr>
          <w:p w14:paraId="1A2313B8"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Library IT Units, CSR Partners</w:t>
            </w:r>
          </w:p>
        </w:tc>
      </w:tr>
      <w:tr w:rsidR="007F2C0E" w:rsidRPr="007F2C0E" w14:paraId="4EE9BF4C"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33577F"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Literacy</w:t>
            </w:r>
          </w:p>
        </w:tc>
        <w:tc>
          <w:tcPr>
            <w:tcW w:w="0" w:type="auto"/>
            <w:hideMark/>
          </w:tcPr>
          <w:p w14:paraId="05B053C5"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workshops and campaigns</w:t>
            </w:r>
          </w:p>
        </w:tc>
        <w:tc>
          <w:tcPr>
            <w:tcW w:w="0" w:type="auto"/>
            <w:hideMark/>
          </w:tcPr>
          <w:p w14:paraId="588A5B9F"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 xml:space="preserve">Librarians, Teaching-Learning </w:t>
            </w:r>
            <w:proofErr w:type="spellStart"/>
            <w:r w:rsidRPr="007F2C0E">
              <w:rPr>
                <w:rFonts w:ascii="Times New Roman" w:hAnsi="Times New Roman" w:cs="Times New Roman"/>
              </w:rPr>
              <w:t>Centers</w:t>
            </w:r>
            <w:proofErr w:type="spellEnd"/>
          </w:p>
        </w:tc>
      </w:tr>
      <w:tr w:rsidR="007F2C0E" w:rsidRPr="007F2C0E" w14:paraId="56EA6794"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785CACF5"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Recognition</w:t>
            </w:r>
          </w:p>
        </w:tc>
        <w:tc>
          <w:tcPr>
            <w:tcW w:w="0" w:type="auto"/>
            <w:hideMark/>
          </w:tcPr>
          <w:p w14:paraId="166437DB"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Teaching certifications for librarians</w:t>
            </w:r>
          </w:p>
        </w:tc>
        <w:tc>
          <w:tcPr>
            <w:tcW w:w="0" w:type="auto"/>
            <w:hideMark/>
          </w:tcPr>
          <w:p w14:paraId="1DBF81FC"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UGC, Academic Councils</w:t>
            </w:r>
          </w:p>
        </w:tc>
      </w:tr>
    </w:tbl>
    <w:p w14:paraId="566A2233" w14:textId="521162B5" w:rsidR="007F2C0E" w:rsidRPr="007F2C0E" w:rsidRDefault="007F2C0E" w:rsidP="00C05EC0">
      <w:pPr>
        <w:spacing w:before="240"/>
        <w:jc w:val="both"/>
        <w:rPr>
          <w:rFonts w:ascii="Times New Roman" w:hAnsi="Times New Roman" w:cs="Times New Roman"/>
          <w:b/>
          <w:bCs/>
        </w:rPr>
      </w:pPr>
      <w:r>
        <w:rPr>
          <w:rFonts w:ascii="Times New Roman" w:hAnsi="Times New Roman" w:cs="Times New Roman"/>
          <w:b/>
          <w:bCs/>
        </w:rPr>
        <w:t xml:space="preserve">7. </w:t>
      </w:r>
      <w:r w:rsidRPr="007F2C0E">
        <w:rPr>
          <w:rFonts w:ascii="Times New Roman" w:hAnsi="Times New Roman" w:cs="Times New Roman"/>
          <w:b/>
          <w:bCs/>
        </w:rPr>
        <w:t>Implications and Contributions</w:t>
      </w:r>
    </w:p>
    <w:p w14:paraId="40AED79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This section outlines the broader significance of the study for educational policy, library science, and interdisciplinary research. The findings have implications not only for institutional </w:t>
      </w:r>
      <w:r w:rsidRPr="007F2C0E">
        <w:rPr>
          <w:rFonts w:ascii="Times New Roman" w:hAnsi="Times New Roman" w:cs="Times New Roman"/>
        </w:rPr>
        <w:lastRenderedPageBreak/>
        <w:t>reform in India but also for global discourse on AI-enhanced learning ecosystems. The study contributes to both theoretical understanding and practical implementation of inclusive, AI-driven academic libraries.</w:t>
      </w:r>
    </w:p>
    <w:p w14:paraId="0E92A11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 Policy Implications</w:t>
      </w:r>
    </w:p>
    <w:p w14:paraId="2A3BB1C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7.1.1 Advancing NEP 2020 Implementation through AI-Enhanced Libraries</w:t>
      </w:r>
    </w:p>
    <w:p w14:paraId="4F1FC36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provides a concrete roadmap for operationalizing NEP 2020’s vision of digitally empowered education. By identifying gaps in current policy and proposing structured AI integration strategies, the research supports:</w:t>
      </w:r>
    </w:p>
    <w:p w14:paraId="10985BC1"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t>The development of national guidelines for AI-powered library systems.</w:t>
      </w:r>
    </w:p>
    <w:p w14:paraId="4004AEF7"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t>The institutionalization of librarian-faculty collaboration in digital pedagogy.</w:t>
      </w:r>
    </w:p>
    <w:p w14:paraId="0EB907E2"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t>The prioritization of funding for AI-driven accessibility and misinformation detection tools.</w:t>
      </w:r>
    </w:p>
    <w:p w14:paraId="6B702DE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recommendations can inform future revisions of NEP 2020 implementation frameworks and guide UGC’s digital transformation agenda.</w:t>
      </w:r>
    </w:p>
    <w:p w14:paraId="499D2D9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7.1.2 Informing Global Policy Dialogues on AI and Digital Equity</w:t>
      </w:r>
    </w:p>
    <w:p w14:paraId="2DE9CDE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comparative analysis between India and the U.S. offers transferable insights for other countries navigating similar challenges. Policymakers in developing contexts can adapt the proposed frameworks to:</w:t>
      </w:r>
    </w:p>
    <w:p w14:paraId="7D8CA932"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Build AI literacy infrastructure in under-resourced institutions.</w:t>
      </w:r>
    </w:p>
    <w:p w14:paraId="1843EFA8"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Promote ethical AI governance in academic settings.</w:t>
      </w:r>
    </w:p>
    <w:p w14:paraId="014DC9B1"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Foster cross-national collaborations for inclusive digital knowledge ecosystems.</w:t>
      </w:r>
    </w:p>
    <w:p w14:paraId="203F2D9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 Academic Contributions</w:t>
      </w:r>
    </w:p>
    <w:p w14:paraId="32C5E79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7.2.1 Expanding LIS Research on AI-Driven Digital Inclusion</w:t>
      </w:r>
    </w:p>
    <w:p w14:paraId="6D5214A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contributes to the growing body of literature on the intersection of library science, artificial intelligence, and educational equity. It advances the field by:</w:t>
      </w:r>
    </w:p>
    <w:p w14:paraId="00EF6B35"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Proposing a conceptual model of AI-enhanced libraries as digital equity hubs.</w:t>
      </w:r>
    </w:p>
    <w:p w14:paraId="7BF076FD"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Demonstrating how AI tools can support multilingual access, personalized learning, and misinformation resilience.</w:t>
      </w:r>
    </w:p>
    <w:p w14:paraId="5311C497"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Highlighting the role of librarians as co-educators in AI-enhanced interdisciplinary learning environments.</w:t>
      </w:r>
    </w:p>
    <w:p w14:paraId="6BAFC3D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insights can inform future LIS curricula, research agendas, and professional development programs.</w:t>
      </w:r>
    </w:p>
    <w:p w14:paraId="50F84FD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7.2.2 Bridging the Gap Between Policy and Practice</w:t>
      </w:r>
    </w:p>
    <w:p w14:paraId="611CC5C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By integrating policy analysis with empirical data from institutions and stakeholders, the study bridges the often-cited gap between policy intent and implementation. It offers:</w:t>
      </w:r>
    </w:p>
    <w:p w14:paraId="27DD0E42"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Evidence-based recommendations for aligning institutional practices with national education policies.</w:t>
      </w:r>
    </w:p>
    <w:p w14:paraId="6678CA13"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A feasibility framework for adapting global best practices to local contexts.</w:t>
      </w:r>
    </w:p>
    <w:p w14:paraId="42ED1B69"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A replicable methodology for comparative research in AI and education.</w:t>
      </w:r>
    </w:p>
    <w:p w14:paraId="1D41633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 Institutional and Societal Impact</w:t>
      </w:r>
    </w:p>
    <w:p w14:paraId="7086EC5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7.3.1 Empowering Librarians as AI Educators</w:t>
      </w:r>
    </w:p>
    <w:p w14:paraId="0324F55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advocates for a paradigm shift in how librarians are perceived and positioned within academic institutions. By recognizing their expertise in digital literacy, research methodology, and ethical information use, universities can:</w:t>
      </w:r>
    </w:p>
    <w:p w14:paraId="3BE58FBB"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Enhance the quality of AI-driven instruction.</w:t>
      </w:r>
    </w:p>
    <w:p w14:paraId="70C7D372"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Foster interdisciplinary collaboration.</w:t>
      </w:r>
    </w:p>
    <w:p w14:paraId="3D07BD71"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Build institutional capacity for digital transformation.</w:t>
      </w:r>
    </w:p>
    <w:p w14:paraId="6CFB69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7.3.2 Promoting Inclusive and Ethical AI Adoption</w:t>
      </w:r>
    </w:p>
    <w:p w14:paraId="0416977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AI technologies hold immense potential to democratize access to knowledge—but only if implemented ethically and inclusively. This study emphasizes:</w:t>
      </w:r>
    </w:p>
    <w:p w14:paraId="71BDA0D8"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need for algorithmic transparency and bias mitigation in library systems.</w:t>
      </w:r>
    </w:p>
    <w:p w14:paraId="12D07EE6"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importance of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in AI tools for accessibility.</w:t>
      </w:r>
    </w:p>
    <w:p w14:paraId="63A0FDEB"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role of libraries in fostering critical AI literacy among students and faculty.</w:t>
      </w:r>
    </w:p>
    <w:p w14:paraId="3239FB5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By </w:t>
      </w:r>
      <w:proofErr w:type="spellStart"/>
      <w:r w:rsidRPr="007F2C0E">
        <w:rPr>
          <w:rFonts w:ascii="Times New Roman" w:hAnsi="Times New Roman" w:cs="Times New Roman"/>
        </w:rPr>
        <w:t>centering</w:t>
      </w:r>
      <w:proofErr w:type="spellEnd"/>
      <w:r w:rsidRPr="007F2C0E">
        <w:rPr>
          <w:rFonts w:ascii="Times New Roman" w:hAnsi="Times New Roman" w:cs="Times New Roman"/>
        </w:rPr>
        <w:t xml:space="preserve"> equity and ethics, the research contributes to a more just and inclusive digital future.</w:t>
      </w:r>
    </w:p>
    <w:p w14:paraId="040B02B3" w14:textId="3E0A1290" w:rsidR="007F2C0E" w:rsidRPr="007F2C0E" w:rsidRDefault="00C05EC0" w:rsidP="007F2C0E">
      <w:pPr>
        <w:jc w:val="both"/>
        <w:rPr>
          <w:rFonts w:ascii="Times New Roman" w:hAnsi="Times New Roman" w:cs="Times New Roman"/>
          <w:b/>
          <w:bCs/>
        </w:rPr>
      </w:pPr>
      <w:r w:rsidRPr="00C05EC0">
        <w:rPr>
          <w:rFonts w:ascii="Times New Roman" w:hAnsi="Times New Roman" w:cs="Times New Roman"/>
          <w:b/>
          <w:bCs/>
        </w:rPr>
        <w:t xml:space="preserve">8. </w:t>
      </w:r>
      <w:r w:rsidR="007F2C0E" w:rsidRPr="007F2C0E">
        <w:rPr>
          <w:rFonts w:ascii="Times New Roman" w:hAnsi="Times New Roman" w:cs="Times New Roman"/>
          <w:b/>
          <w:bCs/>
        </w:rPr>
        <w:t>Future Research Directions</w:t>
      </w:r>
    </w:p>
    <w:p w14:paraId="357341C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While this study provides a comprehensive comparative analysis of AI-enhanced libraries in India and the United States, it also opens several avenues for future inquiry. As artificial intelligence continues to evolve and reshape the educational landscape, further research is essential to deepen our understanding of its implications for library science, digital equity, and interdisciplinary pedagogy. This section outlines key areas where future studies can build upon the current research.</w:t>
      </w:r>
    </w:p>
    <w:p w14:paraId="21AF4457"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8.1 Cross-National Collaborations in AI-Driven Library Innovation</w:t>
      </w:r>
    </w:p>
    <w:p w14:paraId="5BDD774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There is a growing need for global partnerships that foster knowledge exchange, joint experimentation, and co-development of AI tools tailored for academic libraries.</w:t>
      </w:r>
    </w:p>
    <w:p w14:paraId="5A369991" w14:textId="77777777" w:rsidR="007F2C0E" w:rsidRPr="007F2C0E" w:rsidRDefault="007F2C0E" w:rsidP="00866510">
      <w:pPr>
        <w:numPr>
          <w:ilvl w:val="0"/>
          <w:numId w:val="50"/>
        </w:numPr>
        <w:jc w:val="both"/>
        <w:rPr>
          <w:rFonts w:ascii="Times New Roman" w:hAnsi="Times New Roman" w:cs="Times New Roman"/>
        </w:rPr>
      </w:pPr>
      <w:r w:rsidRPr="007F2C0E">
        <w:rPr>
          <w:rFonts w:ascii="Times New Roman" w:hAnsi="Times New Roman" w:cs="Times New Roman"/>
        </w:rPr>
        <w:lastRenderedPageBreak/>
        <w:t>Future research could explore the formation of international consortia involving LIS schools, AI developers, and policy institutions to co-create open-source AI tools for multilingual access, misinformation detection, and adaptive learning.</w:t>
      </w:r>
    </w:p>
    <w:p w14:paraId="7BAE2C49" w14:textId="77777777" w:rsidR="007F2C0E" w:rsidRPr="007F2C0E" w:rsidRDefault="007F2C0E" w:rsidP="00866510">
      <w:pPr>
        <w:numPr>
          <w:ilvl w:val="0"/>
          <w:numId w:val="50"/>
        </w:numPr>
        <w:jc w:val="both"/>
        <w:rPr>
          <w:rFonts w:ascii="Times New Roman" w:hAnsi="Times New Roman" w:cs="Times New Roman"/>
        </w:rPr>
      </w:pPr>
      <w:r w:rsidRPr="007F2C0E">
        <w:rPr>
          <w:rFonts w:ascii="Times New Roman" w:hAnsi="Times New Roman" w:cs="Times New Roman"/>
        </w:rPr>
        <w:t>Comparative studies involving countries beyond India and the U.S.—such as Brazil, South Africa, or Indonesia—could provide a more nuanced understanding of how socio-political contexts shape AI adoption in libraries.</w:t>
      </w:r>
    </w:p>
    <w:p w14:paraId="63E5D9D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collaborations would contribute to the development of globally inclusive AI standards and equitable digital knowledge infrastructures.</w:t>
      </w:r>
    </w:p>
    <w:p w14:paraId="03E2E78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8.2 Longitudinal Studies on AI Literacy and Learning Outcomes</w:t>
      </w:r>
    </w:p>
    <w:p w14:paraId="32D9A28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While this study captures a snapshot of institutional practices and user perceptions, longitudinal research is needed to assess the sustained impact of AI-enhanced libraries on student learning and faculty engagement.</w:t>
      </w:r>
    </w:p>
    <w:p w14:paraId="623DDA01" w14:textId="77777777" w:rsidR="007F2C0E" w:rsidRPr="007F2C0E" w:rsidRDefault="007F2C0E" w:rsidP="00866510">
      <w:pPr>
        <w:numPr>
          <w:ilvl w:val="0"/>
          <w:numId w:val="51"/>
        </w:numPr>
        <w:jc w:val="both"/>
        <w:rPr>
          <w:rFonts w:ascii="Times New Roman" w:hAnsi="Times New Roman" w:cs="Times New Roman"/>
        </w:rPr>
      </w:pPr>
      <w:r w:rsidRPr="007F2C0E">
        <w:rPr>
          <w:rFonts w:ascii="Times New Roman" w:hAnsi="Times New Roman" w:cs="Times New Roman"/>
        </w:rPr>
        <w:t>Future studies could track cohorts of students who participate in librarian-led AI literacy programs to evaluate changes in research competencies, critical thinking, and digital resilience.</w:t>
      </w:r>
    </w:p>
    <w:p w14:paraId="79E14FF2" w14:textId="77777777" w:rsidR="007F2C0E" w:rsidRPr="007F2C0E" w:rsidRDefault="007F2C0E" w:rsidP="00866510">
      <w:pPr>
        <w:numPr>
          <w:ilvl w:val="0"/>
          <w:numId w:val="51"/>
        </w:numPr>
        <w:jc w:val="both"/>
        <w:rPr>
          <w:rFonts w:ascii="Times New Roman" w:hAnsi="Times New Roman" w:cs="Times New Roman"/>
        </w:rPr>
      </w:pPr>
      <w:r w:rsidRPr="007F2C0E">
        <w:rPr>
          <w:rFonts w:ascii="Times New Roman" w:hAnsi="Times New Roman" w:cs="Times New Roman"/>
        </w:rPr>
        <w:t>Institutional case studies could examine how AI adoption evolves over time, particularly in response to policy changes, funding shifts, or technological advancements.</w:t>
      </w:r>
    </w:p>
    <w:p w14:paraId="53C4F338" w14:textId="77777777" w:rsidR="007F2C0E" w:rsidRDefault="007F2C0E" w:rsidP="007F2C0E">
      <w:pPr>
        <w:jc w:val="both"/>
        <w:rPr>
          <w:rFonts w:ascii="Times New Roman" w:hAnsi="Times New Roman" w:cs="Times New Roman"/>
        </w:rPr>
      </w:pPr>
      <w:r w:rsidRPr="007F2C0E">
        <w:rPr>
          <w:rFonts w:ascii="Times New Roman" w:hAnsi="Times New Roman" w:cs="Times New Roman"/>
        </w:rPr>
        <w:t>These insights would help refine AI literacy curricula and inform evidence-based policy interventions.</w:t>
      </w:r>
    </w:p>
    <w:p w14:paraId="27C14ED5" w14:textId="77777777" w:rsidR="00C05EC0" w:rsidRPr="007F2C0E" w:rsidRDefault="00C05EC0" w:rsidP="007F2C0E">
      <w:pPr>
        <w:jc w:val="both"/>
        <w:rPr>
          <w:rFonts w:ascii="Times New Roman" w:hAnsi="Times New Roman" w:cs="Times New Roman"/>
        </w:rPr>
      </w:pPr>
    </w:p>
    <w:p w14:paraId="45B3925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8.3 Evaluation of AI-Powered Accessibility and Inclusion Tools</w:t>
      </w:r>
    </w:p>
    <w:p w14:paraId="150316F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Although AI holds promise for enhancing accessibility, empirical research on its effectiveness in diverse learning environments remains limited.</w:t>
      </w:r>
    </w:p>
    <w:p w14:paraId="32959E89" w14:textId="77777777" w:rsidR="007F2C0E" w:rsidRPr="007F2C0E" w:rsidRDefault="007F2C0E" w:rsidP="00866510">
      <w:pPr>
        <w:numPr>
          <w:ilvl w:val="0"/>
          <w:numId w:val="52"/>
        </w:numPr>
        <w:jc w:val="both"/>
        <w:rPr>
          <w:rFonts w:ascii="Times New Roman" w:hAnsi="Times New Roman" w:cs="Times New Roman"/>
        </w:rPr>
      </w:pPr>
      <w:r w:rsidRPr="007F2C0E">
        <w:rPr>
          <w:rFonts w:ascii="Times New Roman" w:hAnsi="Times New Roman" w:cs="Times New Roman"/>
        </w:rPr>
        <w:t>Future research should assess the usability, cultural sensitivity, and linguistic inclusivity of AI tools deployed in academic libraries.</w:t>
      </w:r>
    </w:p>
    <w:p w14:paraId="30EFB135" w14:textId="77777777" w:rsidR="007F2C0E" w:rsidRPr="007F2C0E" w:rsidRDefault="007F2C0E" w:rsidP="00866510">
      <w:pPr>
        <w:numPr>
          <w:ilvl w:val="0"/>
          <w:numId w:val="52"/>
        </w:numPr>
        <w:jc w:val="both"/>
        <w:rPr>
          <w:rFonts w:ascii="Times New Roman" w:hAnsi="Times New Roman" w:cs="Times New Roman"/>
        </w:rPr>
      </w:pPr>
      <w:r w:rsidRPr="007F2C0E">
        <w:rPr>
          <w:rFonts w:ascii="Times New Roman" w:hAnsi="Times New Roman" w:cs="Times New Roman"/>
        </w:rPr>
        <w:t>Studies could explore how students with disabilities, first-generation learners, and non-native language speakers interact with AI-powered interfaces, and what design modifications are needed to improve their experience.</w:t>
      </w:r>
    </w:p>
    <w:p w14:paraId="766E040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evaluations would ensure that AI-driven inclusion efforts are grounded in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and responsive to the needs of marginalized communities.</w:t>
      </w:r>
    </w:p>
    <w:p w14:paraId="759CC50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8.4 Ethical Governance and Algorithmic Accountability in Libraries</w:t>
      </w:r>
    </w:p>
    <w:p w14:paraId="1A40552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As libraries increasingly rely on AI for decision-making—such as resource recommendations, metadata tagging, and user analytics—there is a pressing need to examine the ethical dimensions of these systems.</w:t>
      </w:r>
    </w:p>
    <w:p w14:paraId="31103D8C" w14:textId="77777777" w:rsidR="007F2C0E" w:rsidRPr="007F2C0E" w:rsidRDefault="007F2C0E" w:rsidP="00866510">
      <w:pPr>
        <w:numPr>
          <w:ilvl w:val="0"/>
          <w:numId w:val="53"/>
        </w:numPr>
        <w:jc w:val="both"/>
        <w:rPr>
          <w:rFonts w:ascii="Times New Roman" w:hAnsi="Times New Roman" w:cs="Times New Roman"/>
        </w:rPr>
      </w:pPr>
      <w:r w:rsidRPr="007F2C0E">
        <w:rPr>
          <w:rFonts w:ascii="Times New Roman" w:hAnsi="Times New Roman" w:cs="Times New Roman"/>
        </w:rPr>
        <w:lastRenderedPageBreak/>
        <w:t>Future research could investigate how libraries implement algorithmic transparency, data privacy safeguards, and bias mitigation strategies.</w:t>
      </w:r>
    </w:p>
    <w:p w14:paraId="5715DF0D" w14:textId="77777777" w:rsidR="007F2C0E" w:rsidRPr="007F2C0E" w:rsidRDefault="007F2C0E" w:rsidP="00866510">
      <w:pPr>
        <w:numPr>
          <w:ilvl w:val="0"/>
          <w:numId w:val="53"/>
        </w:numPr>
        <w:jc w:val="both"/>
        <w:rPr>
          <w:rFonts w:ascii="Times New Roman" w:hAnsi="Times New Roman" w:cs="Times New Roman"/>
        </w:rPr>
      </w:pPr>
      <w:r w:rsidRPr="007F2C0E">
        <w:rPr>
          <w:rFonts w:ascii="Times New Roman" w:hAnsi="Times New Roman" w:cs="Times New Roman"/>
        </w:rPr>
        <w:t>Interdisciplinary studies involving LIS scholars, ethicists, and computer scientists could develop frameworks for responsible AI governance in academic knowledge environments.</w:t>
      </w:r>
    </w:p>
    <w:p w14:paraId="7D1AE29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line of inquiry is critical to ensuring that AI adoption in libraries aligns with democratic values, academic freedom, and social justice.</w:t>
      </w:r>
    </w:p>
    <w:p w14:paraId="0B73B82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8.5 Redefining LIS Education for the AI Era</w:t>
      </w:r>
    </w:p>
    <w:p w14:paraId="716BE52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transformation of libraries into AI-powered learning hubs necessitates a reimagining of LIS education and professional development.</w:t>
      </w:r>
    </w:p>
    <w:p w14:paraId="53435CEA" w14:textId="77777777" w:rsidR="007F2C0E" w:rsidRPr="007F2C0E" w:rsidRDefault="007F2C0E" w:rsidP="00866510">
      <w:pPr>
        <w:numPr>
          <w:ilvl w:val="0"/>
          <w:numId w:val="54"/>
        </w:numPr>
        <w:jc w:val="both"/>
        <w:rPr>
          <w:rFonts w:ascii="Times New Roman" w:hAnsi="Times New Roman" w:cs="Times New Roman"/>
        </w:rPr>
      </w:pPr>
      <w:r w:rsidRPr="007F2C0E">
        <w:rPr>
          <w:rFonts w:ascii="Times New Roman" w:hAnsi="Times New Roman" w:cs="Times New Roman"/>
        </w:rPr>
        <w:t>Future research could explore curriculum redesigns that integrate AI competencies, interdisciplinary collaboration, and pedagogical training for librarians.</w:t>
      </w:r>
    </w:p>
    <w:p w14:paraId="5A506322" w14:textId="77777777" w:rsidR="007F2C0E" w:rsidRPr="007F2C0E" w:rsidRDefault="007F2C0E" w:rsidP="00866510">
      <w:pPr>
        <w:numPr>
          <w:ilvl w:val="0"/>
          <w:numId w:val="54"/>
        </w:numPr>
        <w:jc w:val="both"/>
        <w:rPr>
          <w:rFonts w:ascii="Times New Roman" w:hAnsi="Times New Roman" w:cs="Times New Roman"/>
        </w:rPr>
      </w:pPr>
      <w:r w:rsidRPr="007F2C0E">
        <w:rPr>
          <w:rFonts w:ascii="Times New Roman" w:hAnsi="Times New Roman" w:cs="Times New Roman"/>
        </w:rPr>
        <w:t>Studies could also examine the effectiveness of certification programs, micro-credentials, and continuing education initiatives in preparing LIS professionals for AI-enhanced roles.</w:t>
      </w:r>
    </w:p>
    <w:p w14:paraId="58F7FF4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efforts would help build a future-ready LIS workforce capable of leading digital transformation in higher education.</w:t>
      </w:r>
    </w:p>
    <w:p w14:paraId="40C4E803" w14:textId="03ED4E32"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9. </w:t>
      </w:r>
      <w:r w:rsidRPr="007F2C0E">
        <w:rPr>
          <w:rFonts w:ascii="Times New Roman" w:hAnsi="Times New Roman" w:cs="Times New Roman"/>
          <w:b/>
          <w:bCs/>
        </w:rPr>
        <w:t>Conclusion</w:t>
      </w:r>
    </w:p>
    <w:p w14:paraId="5D059FD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has explored the transformative potential of AI-enhanced libraries as catalysts for inclusive education, with a comparative focus on India and the United States. Through a mixed-methods approach—integrating policy analysis, institutional case studies, expert interviews, and user surveys—it has examined how academic libraries are evolving into intelligent knowledge ecosystems that support digital equity, interdisciplinary learning, and AI literacy.</w:t>
      </w:r>
    </w:p>
    <w:p w14:paraId="3BD2ED4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findings reveal a stark contrast between the two national contexts. While U.S. institutions have embedded AI tools into library services and formalized librarian-faculty collaboration models, Indian universities remain constrained by infrastructural limitations, policy ambiguities, and underutilization of LIS professionals. Nevertheless, India’s NEP 2020 provides a promising policy foundation that, if operationalized effectively, could enable a leap toward AI-driven educational transformation.</w:t>
      </w:r>
    </w:p>
    <w:p w14:paraId="25E495C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underscores the critical role of librarians as educators, digital literacy advocates, and ethical stewards of AI integration. It calls for a redefinition of librarianship in the AI era—one that recognizes LIS professionals not merely as custodians of information, but as co-creators of inclusive, adaptive, and interdisciplinary learning environments.</w:t>
      </w:r>
    </w:p>
    <w:p w14:paraId="4D52D1D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By offering policy recommendations, institutional strategies, and a roadmap for AI-library integration, this research contributes to both national reform efforts and global conversations on the future of academic libraries. It affirms that AI, when implemented ethically and </w:t>
      </w:r>
      <w:r w:rsidRPr="007F2C0E">
        <w:rPr>
          <w:rFonts w:ascii="Times New Roman" w:hAnsi="Times New Roman" w:cs="Times New Roman"/>
        </w:rPr>
        <w:lastRenderedPageBreak/>
        <w:t>inclusively, can serve as a powerful equalizer in higher education—bridging divides, amplifying access, and empowering learners across contexts.</w:t>
      </w:r>
    </w:p>
    <w:p w14:paraId="7D497AD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9.1 Summary of Key Findings</w:t>
      </w:r>
    </w:p>
    <w:p w14:paraId="06FBC5AF"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Policy Divergence</w:t>
      </w:r>
      <w:r w:rsidRPr="007F2C0E">
        <w:rPr>
          <w:rFonts w:ascii="Times New Roman" w:hAnsi="Times New Roman" w:cs="Times New Roman"/>
        </w:rPr>
        <w:t>: India’s NEP 2020 articulates a digital vision but lacks operational clarity, while U.S. institutions benefit from decentralized yet strategic AI policies.</w:t>
      </w:r>
    </w:p>
    <w:p w14:paraId="03DB8A0B"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Institutional Readiness</w:t>
      </w:r>
      <w:r w:rsidRPr="007F2C0E">
        <w:rPr>
          <w:rFonts w:ascii="Times New Roman" w:hAnsi="Times New Roman" w:cs="Times New Roman"/>
        </w:rPr>
        <w:t>: U.S. universities have implemented AI-powered research tools, accessibility systems, and librarian-led instruction; Indian institutions are in early stages of experimentation.</w:t>
      </w:r>
    </w:p>
    <w:p w14:paraId="184B75B5"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Librarian Empowerment</w:t>
      </w:r>
      <w:r w:rsidRPr="007F2C0E">
        <w:rPr>
          <w:rFonts w:ascii="Times New Roman" w:hAnsi="Times New Roman" w:cs="Times New Roman"/>
        </w:rPr>
        <w:t>: U.S. librarians are recognized as educators and AI facilitators; Indian LIS professionals face structural barriers to pedagogical participation.</w:t>
      </w:r>
    </w:p>
    <w:p w14:paraId="21EF4C97"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Digital Equity</w:t>
      </w:r>
      <w:r w:rsidRPr="007F2C0E">
        <w:rPr>
          <w:rFonts w:ascii="Times New Roman" w:hAnsi="Times New Roman" w:cs="Times New Roman"/>
        </w:rPr>
        <w:t>: AI tools can enhance access for marginalized learners, but require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ethical governance, and sustained investment.</w:t>
      </w:r>
    </w:p>
    <w:p w14:paraId="7459FA4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9.2 Concluding Reflection</w:t>
      </w:r>
    </w:p>
    <w:p w14:paraId="3AE40D5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As higher education enters an era defined by intelligent systems and algorithmic mediation, academic libraries must evolve from passive repositories to proactive agents of digital inclusion. This transformation is not merely technological—it is pedagogical, ethical, and institutional. It demands a reimagining of roles, a reconfiguration of policies, and a recommitment to equity.</w:t>
      </w:r>
    </w:p>
    <w:p w14:paraId="59E10425" w14:textId="5B9B149F" w:rsidR="007F2C0E" w:rsidRDefault="007F2C0E" w:rsidP="007F2C0E">
      <w:pPr>
        <w:jc w:val="both"/>
        <w:rPr>
          <w:rFonts w:ascii="Times New Roman" w:hAnsi="Times New Roman" w:cs="Times New Roman"/>
        </w:rPr>
      </w:pPr>
      <w:r w:rsidRPr="007F2C0E">
        <w:rPr>
          <w:rFonts w:ascii="Times New Roman" w:hAnsi="Times New Roman" w:cs="Times New Roman"/>
        </w:rPr>
        <w:t>AI-enhanced libraries, when guided by inclusive design and empowered professionals, can become the cornerstone of a more just and accessible academic future. This study offers a blueprint for that transformation—rooted in comparative insight, grounded in institutional realities, and oriented toward global collaboration.</w:t>
      </w:r>
    </w:p>
    <w:p w14:paraId="33B3A177" w14:textId="54B988F6" w:rsidR="008B12F9" w:rsidRPr="008B12F9" w:rsidRDefault="008B12F9" w:rsidP="007F2C0E">
      <w:pPr>
        <w:jc w:val="both"/>
        <w:rPr>
          <w:rFonts w:ascii="Times New Roman" w:hAnsi="Times New Roman" w:cs="Times New Roman"/>
          <w:color w:val="EE0000"/>
        </w:rPr>
      </w:pPr>
      <w:r w:rsidRPr="008B12F9">
        <w:rPr>
          <w:rFonts w:ascii="Times New Roman" w:hAnsi="Times New Roman" w:cs="Times New Roman"/>
          <w:b/>
          <w:bCs/>
          <w:color w:val="EE0000"/>
        </w:rPr>
        <w:t>Disclaimer:</w:t>
      </w:r>
      <w:r w:rsidRPr="008B12F9">
        <w:rPr>
          <w:rFonts w:ascii="Times New Roman" w:hAnsi="Times New Roman" w:cs="Times New Roman"/>
          <w:color w:val="EE0000"/>
        </w:rPr>
        <w:t xml:space="preserve"> </w:t>
      </w:r>
      <w:r w:rsidRPr="008B12F9">
        <w:rPr>
          <w:rFonts w:ascii="Times New Roman" w:hAnsi="Times New Roman" w:cs="Times New Roman"/>
          <w:i/>
          <w:iCs/>
          <w:color w:val="EE0000"/>
        </w:rPr>
        <w:t xml:space="preserve">This </w:t>
      </w:r>
      <w:r>
        <w:rPr>
          <w:rFonts w:ascii="Times New Roman" w:hAnsi="Times New Roman" w:cs="Times New Roman"/>
          <w:i/>
          <w:iCs/>
          <w:color w:val="EE0000"/>
        </w:rPr>
        <w:t>paper</w:t>
      </w:r>
      <w:r w:rsidRPr="008B12F9">
        <w:rPr>
          <w:rFonts w:ascii="Times New Roman" w:hAnsi="Times New Roman" w:cs="Times New Roman"/>
          <w:i/>
          <w:iCs/>
          <w:color w:val="EE0000"/>
        </w:rPr>
        <w:t xml:space="preserve"> presents a research proposal. All findings and projections discussed are hypothetical and intended to guide future empirical work.</w:t>
      </w:r>
    </w:p>
    <w:p w14:paraId="5AD4FA28" w14:textId="6957E9CD" w:rsidR="00F4162D" w:rsidRPr="007F2C0E" w:rsidRDefault="00F4162D" w:rsidP="00F4162D">
      <w:pPr>
        <w:jc w:val="both"/>
        <w:rPr>
          <w:rFonts w:ascii="Times New Roman" w:hAnsi="Times New Roman" w:cs="Times New Roman"/>
          <w:b/>
          <w:bCs/>
          <w:i/>
          <w:iCs/>
        </w:rPr>
      </w:pPr>
      <w:bookmarkStart w:id="1" w:name="_Hlk193540946"/>
      <w:bookmarkStart w:id="2" w:name="_Hlk198899984"/>
      <w:bookmarkStart w:id="3" w:name="_Hlk180402183"/>
      <w:bookmarkStart w:id="4" w:name="_Hlk183680988"/>
      <w:bookmarkStart w:id="5" w:name="_Hlk200717662"/>
      <w:bookmarkStart w:id="6" w:name="_Hlk197173371"/>
      <w:r w:rsidRPr="007F2C0E">
        <w:rPr>
          <w:rFonts w:ascii="Times New Roman" w:hAnsi="Times New Roman" w:cs="Times New Roman"/>
          <w:b/>
          <w:bCs/>
          <w:i/>
          <w:iCs/>
        </w:rPr>
        <w:t xml:space="preserve"> Ethical </w:t>
      </w:r>
      <w:r>
        <w:rPr>
          <w:rFonts w:ascii="Times New Roman" w:hAnsi="Times New Roman" w:cs="Times New Roman"/>
          <w:b/>
          <w:bCs/>
          <w:i/>
          <w:iCs/>
        </w:rPr>
        <w:t>Approval and consent</w:t>
      </w:r>
    </w:p>
    <w:p w14:paraId="378DA880" w14:textId="77777777" w:rsidR="00F4162D" w:rsidRPr="007F2C0E" w:rsidRDefault="00F4162D" w:rsidP="00F4162D">
      <w:pPr>
        <w:numPr>
          <w:ilvl w:val="0"/>
          <w:numId w:val="27"/>
        </w:numPr>
        <w:jc w:val="both"/>
        <w:rPr>
          <w:rFonts w:ascii="Times New Roman" w:hAnsi="Times New Roman" w:cs="Times New Roman"/>
        </w:rPr>
      </w:pPr>
      <w:r w:rsidRPr="007F2C0E">
        <w:rPr>
          <w:rFonts w:ascii="Times New Roman" w:hAnsi="Times New Roman" w:cs="Times New Roman"/>
        </w:rPr>
        <w:t>Informed consent will be obtained from all participants.</w:t>
      </w:r>
    </w:p>
    <w:p w14:paraId="50860A6B" w14:textId="77777777" w:rsidR="00F4162D" w:rsidRPr="007F2C0E" w:rsidRDefault="00F4162D" w:rsidP="00F4162D">
      <w:pPr>
        <w:numPr>
          <w:ilvl w:val="0"/>
          <w:numId w:val="27"/>
        </w:numPr>
        <w:jc w:val="both"/>
        <w:rPr>
          <w:rFonts w:ascii="Times New Roman" w:hAnsi="Times New Roman" w:cs="Times New Roman"/>
        </w:rPr>
      </w:pPr>
      <w:r w:rsidRPr="007F2C0E">
        <w:rPr>
          <w:rFonts w:ascii="Times New Roman" w:hAnsi="Times New Roman" w:cs="Times New Roman"/>
        </w:rPr>
        <w:t>Data will be anonymized and stored securely.</w:t>
      </w:r>
    </w:p>
    <w:p w14:paraId="414A957F" w14:textId="77777777" w:rsidR="00F4162D" w:rsidRPr="00F96C9B" w:rsidRDefault="00F4162D" w:rsidP="00F4162D">
      <w:pPr>
        <w:numPr>
          <w:ilvl w:val="0"/>
          <w:numId w:val="27"/>
        </w:numPr>
        <w:jc w:val="both"/>
        <w:rPr>
          <w:rFonts w:ascii="Times New Roman" w:hAnsi="Times New Roman" w:cs="Times New Roman"/>
          <w:color w:val="EE0000"/>
        </w:rPr>
      </w:pPr>
      <w:r w:rsidRPr="00F96C9B">
        <w:rPr>
          <w:rFonts w:ascii="Times New Roman" w:hAnsi="Times New Roman" w:cs="Times New Roman"/>
          <w:color w:val="EE0000"/>
        </w:rPr>
        <w:t>The study will obtain ethical approval from the relevant institutional review boards in both India and the U.S. before data collection begins. All participants will be informed and provide written consent.</w:t>
      </w:r>
    </w:p>
    <w:p w14:paraId="176158F7" w14:textId="77777777" w:rsidR="008B12F9" w:rsidRDefault="008B12F9" w:rsidP="00700217">
      <w:pPr>
        <w:rPr>
          <w:rFonts w:ascii="Calibri" w:hAnsi="Calibri"/>
          <w:highlight w:val="yellow"/>
          <w:lang w:val="en-US"/>
        </w:rPr>
      </w:pPr>
    </w:p>
    <w:p w14:paraId="69A4B095" w14:textId="12530E89" w:rsidR="00700217" w:rsidRPr="00FE7640" w:rsidRDefault="00700217" w:rsidP="00700217">
      <w:pPr>
        <w:rPr>
          <w:rFonts w:ascii="Calibri" w:hAnsi="Calibri"/>
          <w:highlight w:val="yellow"/>
          <w:lang w:val="en-US"/>
        </w:rPr>
      </w:pPr>
      <w:r w:rsidRPr="00FE7640">
        <w:rPr>
          <w:rFonts w:ascii="Calibri" w:hAnsi="Calibri"/>
          <w:highlight w:val="yellow"/>
          <w:lang w:val="en-US"/>
        </w:rPr>
        <w:t>Disclaimer (Artificial intelligence)</w:t>
      </w:r>
    </w:p>
    <w:p w14:paraId="085B5F78" w14:textId="77777777" w:rsidR="00700217" w:rsidRPr="009C5487" w:rsidRDefault="00700217" w:rsidP="00700217">
      <w:pPr>
        <w:rPr>
          <w:rFonts w:ascii="Calibri" w:hAnsi="Calibri"/>
          <w:highlight w:val="yellow"/>
          <w:lang w:val="en-US"/>
        </w:rPr>
      </w:pPr>
      <w:r w:rsidRPr="009C5487">
        <w:rPr>
          <w:rFonts w:ascii="Calibri" w:hAnsi="Calibri"/>
          <w:highlight w:val="yellow"/>
          <w:lang w:val="en-US"/>
        </w:rPr>
        <w:lastRenderedPageBreak/>
        <w:t>Author(s) hereby declare that NO generative AI technologies such as Large Language Models (</w:t>
      </w:r>
      <w:proofErr w:type="spellStart"/>
      <w:r w:rsidRPr="009C5487">
        <w:rPr>
          <w:rFonts w:ascii="Calibri" w:hAnsi="Calibri"/>
          <w:highlight w:val="yellow"/>
          <w:lang w:val="en-US"/>
        </w:rPr>
        <w:t>ChatGPT</w:t>
      </w:r>
      <w:proofErr w:type="spellEnd"/>
      <w:r w:rsidRPr="009C5487">
        <w:rPr>
          <w:rFonts w:ascii="Calibri" w:hAnsi="Calibri"/>
          <w:highlight w:val="yellow"/>
          <w:lang w:val="en-US"/>
        </w:rPr>
        <w:t xml:space="preserve">, COPILOT, etc.) and text-to-image generators have been used during the writing or editing of this manuscript. </w:t>
      </w:r>
    </w:p>
    <w:bookmarkEnd w:id="1"/>
    <w:bookmarkEnd w:id="2"/>
    <w:bookmarkEnd w:id="3"/>
    <w:bookmarkEnd w:id="4"/>
    <w:p w14:paraId="3DE60B13" w14:textId="08F3B6D9" w:rsidR="00700217" w:rsidRPr="007F2C0E" w:rsidRDefault="00700217" w:rsidP="00083CC8">
      <w:pPr>
        <w:spacing w:line="240" w:lineRule="atLeast"/>
        <w:rPr>
          <w:rFonts w:ascii="Times New Roman" w:hAnsi="Times New Roman" w:cs="Times New Roman"/>
        </w:rPr>
      </w:pPr>
      <w:r>
        <w:rPr>
          <w:rFonts w:ascii="Calibri" w:hAnsi="Calibri"/>
          <w:lang w:val="en-US"/>
        </w:rPr>
        <w:tab/>
      </w:r>
      <w:bookmarkEnd w:id="5"/>
      <w:bookmarkEnd w:id="6"/>
    </w:p>
    <w:p w14:paraId="737D529F" w14:textId="4A1B6001" w:rsidR="007F2C0E" w:rsidRDefault="00F04573" w:rsidP="007F2C0E">
      <w:pPr>
        <w:jc w:val="both"/>
        <w:rPr>
          <w:rFonts w:ascii="Times New Roman" w:hAnsi="Times New Roman" w:cs="Times New Roman"/>
          <w:b/>
          <w:bCs/>
        </w:rPr>
      </w:pPr>
      <w:r w:rsidRPr="00F04573">
        <w:rPr>
          <w:rFonts w:ascii="Times New Roman" w:hAnsi="Times New Roman" w:cs="Times New Roman"/>
          <w:b/>
          <w:bCs/>
        </w:rPr>
        <w:t>References</w:t>
      </w:r>
      <w:r>
        <w:rPr>
          <w:rFonts w:ascii="Times New Roman" w:hAnsi="Times New Roman" w:cs="Times New Roman"/>
          <w:b/>
          <w:bCs/>
        </w:rPr>
        <w:t>:</w:t>
      </w:r>
    </w:p>
    <w:p w14:paraId="72DFE9FD"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Abbas, H. A. (2024). Transforming education: The role of artificial intelligence. </w:t>
      </w:r>
      <w:r w:rsidRPr="001767CD">
        <w:rPr>
          <w:rFonts w:ascii="Times New Roman" w:hAnsi="Times New Roman" w:cs="Times New Roman"/>
          <w:i/>
          <w:iCs/>
        </w:rPr>
        <w:t>Studies in Engineering and Exact Sciences, 5</w:t>
      </w:r>
      <w:r w:rsidRPr="001767CD">
        <w:rPr>
          <w:rFonts w:ascii="Times New Roman" w:hAnsi="Times New Roman" w:cs="Times New Roman"/>
        </w:rPr>
        <w:t xml:space="preserve">(3), e12579–e12579. </w:t>
      </w:r>
      <w:hyperlink r:id="rId7" w:tgtFrame="_new" w:history="1">
        <w:r w:rsidRPr="001767CD">
          <w:rPr>
            <w:rStyle w:val="Hyperlink"/>
            <w:rFonts w:ascii="Times New Roman" w:hAnsi="Times New Roman" w:cs="Times New Roman"/>
          </w:rPr>
          <w:t>https://doi.org/10.54021/seesv5n3-041</w:t>
        </w:r>
      </w:hyperlink>
    </w:p>
    <w:p w14:paraId="13207258"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Adewojo</w:t>
      </w:r>
      <w:proofErr w:type="spellEnd"/>
      <w:r w:rsidRPr="001767CD">
        <w:rPr>
          <w:rFonts w:ascii="Times New Roman" w:hAnsi="Times New Roman" w:cs="Times New Roman"/>
        </w:rPr>
        <w:t xml:space="preserve">, A. A., &amp; </w:t>
      </w:r>
      <w:proofErr w:type="spellStart"/>
      <w:r w:rsidRPr="001767CD">
        <w:rPr>
          <w:rFonts w:ascii="Times New Roman" w:hAnsi="Times New Roman" w:cs="Times New Roman"/>
        </w:rPr>
        <w:t>Dunmade</w:t>
      </w:r>
      <w:proofErr w:type="spellEnd"/>
      <w:r w:rsidRPr="001767CD">
        <w:rPr>
          <w:rFonts w:ascii="Times New Roman" w:hAnsi="Times New Roman" w:cs="Times New Roman"/>
        </w:rPr>
        <w:t xml:space="preserve">, A. O. (2024). From big data to intelligent libraries: Leveraging analytics for enhanced user experiences. </w:t>
      </w:r>
      <w:r w:rsidRPr="001767CD">
        <w:rPr>
          <w:rFonts w:ascii="Times New Roman" w:hAnsi="Times New Roman" w:cs="Times New Roman"/>
          <w:i/>
          <w:iCs/>
        </w:rPr>
        <w:t>Business Information Review</w:t>
      </w:r>
      <w:r w:rsidRPr="001767CD">
        <w:rPr>
          <w:rFonts w:ascii="Times New Roman" w:hAnsi="Times New Roman" w:cs="Times New Roman"/>
        </w:rPr>
        <w:t xml:space="preserve">. </w:t>
      </w:r>
      <w:hyperlink r:id="rId8" w:tgtFrame="_new" w:history="1">
        <w:r w:rsidRPr="001767CD">
          <w:rPr>
            <w:rStyle w:val="Hyperlink"/>
            <w:rFonts w:ascii="Times New Roman" w:hAnsi="Times New Roman" w:cs="Times New Roman"/>
          </w:rPr>
          <w:t>https://doi.org/10.1177/02663821241264707</w:t>
        </w:r>
      </w:hyperlink>
    </w:p>
    <w:p w14:paraId="5ECF4EF1"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Adewojo</w:t>
      </w:r>
      <w:proofErr w:type="spellEnd"/>
      <w:r w:rsidRPr="001767CD">
        <w:rPr>
          <w:rFonts w:ascii="Times New Roman" w:hAnsi="Times New Roman" w:cs="Times New Roman"/>
        </w:rPr>
        <w:t xml:space="preserve">, A. A., </w:t>
      </w:r>
      <w:proofErr w:type="spellStart"/>
      <w:r w:rsidRPr="001767CD">
        <w:rPr>
          <w:rFonts w:ascii="Times New Roman" w:hAnsi="Times New Roman" w:cs="Times New Roman"/>
        </w:rPr>
        <w:t>Amzat</w:t>
      </w:r>
      <w:proofErr w:type="spellEnd"/>
      <w:r w:rsidRPr="001767CD">
        <w:rPr>
          <w:rFonts w:ascii="Times New Roman" w:hAnsi="Times New Roman" w:cs="Times New Roman"/>
        </w:rPr>
        <w:t xml:space="preserve">, O. B., &amp; </w:t>
      </w:r>
      <w:proofErr w:type="spellStart"/>
      <w:r w:rsidRPr="001767CD">
        <w:rPr>
          <w:rFonts w:ascii="Times New Roman" w:hAnsi="Times New Roman" w:cs="Times New Roman"/>
        </w:rPr>
        <w:t>Abiola</w:t>
      </w:r>
      <w:proofErr w:type="spellEnd"/>
      <w:r w:rsidRPr="001767CD">
        <w:rPr>
          <w:rFonts w:ascii="Times New Roman" w:hAnsi="Times New Roman" w:cs="Times New Roman"/>
        </w:rPr>
        <w:t xml:space="preserve">, H. S. (2024). AI-powered libraries: Enhancing user experience and efficiency in Nigerian knowledge repositories. </w:t>
      </w:r>
      <w:r w:rsidRPr="001767CD">
        <w:rPr>
          <w:rFonts w:ascii="Times New Roman" w:hAnsi="Times New Roman" w:cs="Times New Roman"/>
          <w:i/>
          <w:iCs/>
        </w:rPr>
        <w:t>Library Hi Tech News</w:t>
      </w:r>
      <w:r w:rsidRPr="001767CD">
        <w:rPr>
          <w:rFonts w:ascii="Times New Roman" w:hAnsi="Times New Roman" w:cs="Times New Roman"/>
        </w:rPr>
        <w:t xml:space="preserve">. </w:t>
      </w:r>
      <w:hyperlink r:id="rId9" w:tgtFrame="_new" w:history="1">
        <w:r w:rsidRPr="001767CD">
          <w:rPr>
            <w:rStyle w:val="Hyperlink"/>
            <w:rFonts w:ascii="Times New Roman" w:hAnsi="Times New Roman" w:cs="Times New Roman"/>
          </w:rPr>
          <w:t>https://doi.org/10.1108/lhtn-08-2024-0142</w:t>
        </w:r>
      </w:hyperlink>
    </w:p>
    <w:p w14:paraId="52145D80"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Ajwa</w:t>
      </w:r>
      <w:proofErr w:type="spellEnd"/>
      <w:r w:rsidRPr="001767CD">
        <w:rPr>
          <w:rFonts w:ascii="Times New Roman" w:hAnsi="Times New Roman" w:cs="Times New Roman"/>
        </w:rPr>
        <w:t xml:space="preserve">, Z. I., Patel, A., &amp; Moseley, A. M. (2024). Harnessing AI technologies: Innovations in literacy libraries for diverse learners. </w:t>
      </w:r>
      <w:r w:rsidRPr="001767CD">
        <w:rPr>
          <w:rFonts w:ascii="Times New Roman" w:hAnsi="Times New Roman" w:cs="Times New Roman"/>
          <w:i/>
          <w:iCs/>
        </w:rPr>
        <w:t>International Journal of Cyber and IT Service Management, 4</w:t>
      </w:r>
      <w:r w:rsidRPr="001767CD">
        <w:rPr>
          <w:rFonts w:ascii="Times New Roman" w:hAnsi="Times New Roman" w:cs="Times New Roman"/>
        </w:rPr>
        <w:t xml:space="preserve">(1), 19–25. </w:t>
      </w:r>
      <w:hyperlink r:id="rId10" w:tgtFrame="_new" w:history="1">
        <w:r w:rsidRPr="001767CD">
          <w:rPr>
            <w:rStyle w:val="Hyperlink"/>
            <w:rFonts w:ascii="Times New Roman" w:hAnsi="Times New Roman" w:cs="Times New Roman"/>
          </w:rPr>
          <w:t>https://doi.org/10.34306/ijcitsm.v4i1.145</w:t>
        </w:r>
      </w:hyperlink>
    </w:p>
    <w:p w14:paraId="7253CB31"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Baber, M., Islam, K., Ullah, A., &amp; Ullah, W. (2024). Libraries in the age of intelligent information: AI-driven solutions. </w:t>
      </w:r>
      <w:hyperlink r:id="rId11" w:tgtFrame="_new" w:history="1">
        <w:r w:rsidRPr="001767CD">
          <w:rPr>
            <w:rStyle w:val="Hyperlink"/>
            <w:rFonts w:ascii="Times New Roman" w:hAnsi="Times New Roman" w:cs="Times New Roman"/>
          </w:rPr>
          <w:t>https://doi.org/10.59890/ijasr.v2i1.1295</w:t>
        </w:r>
      </w:hyperlink>
    </w:p>
    <w:p w14:paraId="13A712E3"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Bakare, O. D., &amp; </w:t>
      </w:r>
      <w:proofErr w:type="spellStart"/>
      <w:r w:rsidRPr="001767CD">
        <w:rPr>
          <w:rFonts w:ascii="Times New Roman" w:hAnsi="Times New Roman" w:cs="Times New Roman"/>
        </w:rPr>
        <w:t>Ademakinwa</w:t>
      </w:r>
      <w:proofErr w:type="spellEnd"/>
      <w:r w:rsidRPr="001767CD">
        <w:rPr>
          <w:rFonts w:ascii="Times New Roman" w:hAnsi="Times New Roman" w:cs="Times New Roman"/>
        </w:rPr>
        <w:t xml:space="preserve">, A. O. (2024). Novice2expert research framework. </w:t>
      </w:r>
      <w:r w:rsidRPr="001767CD">
        <w:rPr>
          <w:rFonts w:ascii="Times New Roman" w:hAnsi="Times New Roman" w:cs="Times New Roman"/>
          <w:i/>
          <w:iCs/>
        </w:rPr>
        <w:t>Advances in Educational Technologies and Instructional Design Book Series</w:t>
      </w:r>
      <w:r w:rsidRPr="001767CD">
        <w:rPr>
          <w:rFonts w:ascii="Times New Roman" w:hAnsi="Times New Roman" w:cs="Times New Roman"/>
        </w:rPr>
        <w:t xml:space="preserve">, 255–286. </w:t>
      </w:r>
      <w:hyperlink r:id="rId12" w:tgtFrame="_new" w:history="1">
        <w:r w:rsidRPr="001767CD">
          <w:rPr>
            <w:rStyle w:val="Hyperlink"/>
            <w:rFonts w:ascii="Times New Roman" w:hAnsi="Times New Roman" w:cs="Times New Roman"/>
          </w:rPr>
          <w:t>https://doi.org/10.4018/979-8-3693-0884-4.ch011</w:t>
        </w:r>
      </w:hyperlink>
    </w:p>
    <w:p w14:paraId="0B8C3A27"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Chatterjee, S. (2020). AI strategy of India: Policy framework, adoption challenges and actions for government. </w:t>
      </w:r>
      <w:r w:rsidRPr="001767CD">
        <w:rPr>
          <w:rFonts w:ascii="Times New Roman" w:hAnsi="Times New Roman" w:cs="Times New Roman"/>
          <w:i/>
          <w:iCs/>
        </w:rPr>
        <w:t>Transforming Government: People, Process and Policy, 14</w:t>
      </w:r>
      <w:r w:rsidRPr="001767CD">
        <w:rPr>
          <w:rFonts w:ascii="Times New Roman" w:hAnsi="Times New Roman" w:cs="Times New Roman"/>
        </w:rPr>
        <w:t xml:space="preserve">(5), 757–775. </w:t>
      </w:r>
      <w:hyperlink r:id="rId13" w:tgtFrame="_new" w:history="1">
        <w:r w:rsidRPr="001767CD">
          <w:rPr>
            <w:rStyle w:val="Hyperlink"/>
            <w:rFonts w:ascii="Times New Roman" w:hAnsi="Times New Roman" w:cs="Times New Roman"/>
          </w:rPr>
          <w:t>https://doi.org/10.1108/TG-05-2019-0031</w:t>
        </w:r>
      </w:hyperlink>
    </w:p>
    <w:p w14:paraId="1D9F99AD"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Chauhan, S. (2024). Enhancing accessibility in special libraries: A study on AI-powered assistive technologies for patrons with disabilities. </w:t>
      </w:r>
      <w:hyperlink r:id="rId14" w:tgtFrame="_new" w:history="1">
        <w:r w:rsidRPr="001767CD">
          <w:rPr>
            <w:rStyle w:val="Hyperlink"/>
            <w:rFonts w:ascii="Times New Roman" w:hAnsi="Times New Roman" w:cs="Times New Roman"/>
          </w:rPr>
          <w:t>https://doi.org/10.48550/arxiv.2411.06970</w:t>
        </w:r>
      </w:hyperlink>
    </w:p>
    <w:p w14:paraId="0ED73B79"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Goswami, A., &amp; Sharma, A. (n.d.). AI for bridging socio-economic inequities in Indian education space. </w:t>
      </w:r>
      <w:r w:rsidRPr="001767CD">
        <w:rPr>
          <w:rFonts w:ascii="Times New Roman" w:hAnsi="Times New Roman" w:cs="Times New Roman"/>
          <w:i/>
          <w:iCs/>
        </w:rPr>
        <w:t>International Journal of Research and Scientific Innovation</w:t>
      </w:r>
      <w:r w:rsidRPr="001767CD">
        <w:rPr>
          <w:rFonts w:ascii="Times New Roman" w:hAnsi="Times New Roman" w:cs="Times New Roman"/>
        </w:rPr>
        <w:t xml:space="preserve">. </w:t>
      </w:r>
      <w:hyperlink r:id="rId15" w:tgtFrame="_new" w:history="1">
        <w:r w:rsidRPr="001767CD">
          <w:rPr>
            <w:rStyle w:val="Hyperlink"/>
            <w:rFonts w:ascii="Times New Roman" w:hAnsi="Times New Roman" w:cs="Times New Roman"/>
          </w:rPr>
          <w:t>https://doi.org/10.51244/ijrsi.2024.1104066</w:t>
        </w:r>
      </w:hyperlink>
    </w:p>
    <w:p w14:paraId="72113837"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Gupta, M., &amp; Kaul, S. (2024). AI in inclusive education: A systematic review of opportunities and challenges in the Indian context. </w:t>
      </w:r>
      <w:r w:rsidRPr="001767CD">
        <w:rPr>
          <w:rFonts w:ascii="Times New Roman" w:hAnsi="Times New Roman" w:cs="Times New Roman"/>
          <w:i/>
          <w:iCs/>
        </w:rPr>
        <w:t>MIER Journal of Educational Studies, Trends and Practices</w:t>
      </w:r>
      <w:r w:rsidRPr="001767CD">
        <w:rPr>
          <w:rFonts w:ascii="Times New Roman" w:hAnsi="Times New Roman" w:cs="Times New Roman"/>
        </w:rPr>
        <w:t xml:space="preserve">. </w:t>
      </w:r>
      <w:hyperlink r:id="rId16" w:tgtFrame="_new" w:history="1">
        <w:r w:rsidRPr="001767CD">
          <w:rPr>
            <w:rStyle w:val="Hyperlink"/>
            <w:rFonts w:ascii="Times New Roman" w:hAnsi="Times New Roman" w:cs="Times New Roman"/>
          </w:rPr>
          <w:t>https://doi.org/10.52634/mier/2024/v14/i2/2702</w:t>
        </w:r>
      </w:hyperlink>
    </w:p>
    <w:p w14:paraId="19A69D14"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Gupta, V. (2024). AI experimentation policy for libraries: Balancing innovation and data privacy. </w:t>
      </w:r>
      <w:r w:rsidRPr="001767CD">
        <w:rPr>
          <w:rFonts w:ascii="Times New Roman" w:hAnsi="Times New Roman" w:cs="Times New Roman"/>
          <w:i/>
          <w:iCs/>
        </w:rPr>
        <w:t>Public Library Quarterly</w:t>
      </w:r>
      <w:r w:rsidRPr="001767CD">
        <w:rPr>
          <w:rFonts w:ascii="Times New Roman" w:hAnsi="Times New Roman" w:cs="Times New Roman"/>
        </w:rPr>
        <w:t xml:space="preserve">, 1–21. </w:t>
      </w:r>
      <w:hyperlink r:id="rId17" w:tgtFrame="_new" w:history="1">
        <w:r w:rsidRPr="001767CD">
          <w:rPr>
            <w:rStyle w:val="Hyperlink"/>
            <w:rFonts w:ascii="Times New Roman" w:hAnsi="Times New Roman" w:cs="Times New Roman"/>
          </w:rPr>
          <w:t>https://doi.org/10.1080/01616846.2024.2445356</w:t>
        </w:r>
      </w:hyperlink>
    </w:p>
    <w:p w14:paraId="27E4CEED"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Gupta, V. (2024). From hype to strategy: Navigating the reality of experimental strategic adoption of AI technologies in libraries. </w:t>
      </w:r>
      <w:r w:rsidRPr="001767CD">
        <w:rPr>
          <w:rFonts w:ascii="Times New Roman" w:hAnsi="Times New Roman" w:cs="Times New Roman"/>
          <w:i/>
          <w:iCs/>
        </w:rPr>
        <w:t>Reference Services Review</w:t>
      </w:r>
      <w:r w:rsidRPr="001767CD">
        <w:rPr>
          <w:rFonts w:ascii="Times New Roman" w:hAnsi="Times New Roman" w:cs="Times New Roman"/>
        </w:rPr>
        <w:t xml:space="preserve">. </w:t>
      </w:r>
      <w:hyperlink r:id="rId18" w:tgtFrame="_new" w:history="1">
        <w:r w:rsidRPr="001767CD">
          <w:rPr>
            <w:rStyle w:val="Hyperlink"/>
            <w:rFonts w:ascii="Times New Roman" w:hAnsi="Times New Roman" w:cs="Times New Roman"/>
          </w:rPr>
          <w:t>https://doi.org/10.1108/rsr-08-2024-0042</w:t>
        </w:r>
      </w:hyperlink>
    </w:p>
    <w:p w14:paraId="0FE31897"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lastRenderedPageBreak/>
        <w:t xml:space="preserve">Gupta, V., &amp; Gupta, C. (2023). Leveraging AI technologies in libraries through experimentation-driven frameworks. </w:t>
      </w:r>
      <w:r w:rsidRPr="001767CD">
        <w:rPr>
          <w:rFonts w:ascii="Times New Roman" w:hAnsi="Times New Roman" w:cs="Times New Roman"/>
          <w:i/>
          <w:iCs/>
        </w:rPr>
        <w:t>Internet Reference Services Quarterly</w:t>
      </w:r>
      <w:r w:rsidRPr="001767CD">
        <w:rPr>
          <w:rFonts w:ascii="Times New Roman" w:hAnsi="Times New Roman" w:cs="Times New Roman"/>
        </w:rPr>
        <w:t xml:space="preserve">. </w:t>
      </w:r>
      <w:hyperlink r:id="rId19" w:tgtFrame="_new" w:history="1">
        <w:r w:rsidRPr="001767CD">
          <w:rPr>
            <w:rStyle w:val="Hyperlink"/>
            <w:rFonts w:ascii="Times New Roman" w:hAnsi="Times New Roman" w:cs="Times New Roman"/>
          </w:rPr>
          <w:t>https://doi.org/10.1080/10875301.2023.2240773</w:t>
        </w:r>
      </w:hyperlink>
    </w:p>
    <w:p w14:paraId="16331F11"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Huang, Z., </w:t>
      </w:r>
      <w:proofErr w:type="spellStart"/>
      <w:r w:rsidRPr="001767CD">
        <w:rPr>
          <w:rFonts w:ascii="Times New Roman" w:hAnsi="Times New Roman" w:cs="Times New Roman"/>
        </w:rPr>
        <w:t>Gascó</w:t>
      </w:r>
      <w:proofErr w:type="spellEnd"/>
      <w:r w:rsidRPr="001767CD">
        <w:rPr>
          <w:rFonts w:ascii="Times New Roman" w:hAnsi="Times New Roman" w:cs="Times New Roman"/>
        </w:rPr>
        <w:t xml:space="preserve">‐Hernández, M., Prasad, A., &amp; Gil-García, J. R. (2024). Public libraries and their role in raising awareness about AI and fostering inclusive civic engagement: Current practices and future development. </w:t>
      </w:r>
      <w:hyperlink r:id="rId20" w:tgtFrame="_new" w:history="1">
        <w:r w:rsidRPr="001767CD">
          <w:rPr>
            <w:rStyle w:val="Hyperlink"/>
            <w:rFonts w:ascii="Times New Roman" w:hAnsi="Times New Roman" w:cs="Times New Roman"/>
          </w:rPr>
          <w:t>https://doi.org/10.1145/3657054.3657137</w:t>
        </w:r>
      </w:hyperlink>
    </w:p>
    <w:p w14:paraId="423B8A38"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Ikwuanusi</w:t>
      </w:r>
      <w:proofErr w:type="spellEnd"/>
      <w:r w:rsidRPr="001767CD">
        <w:rPr>
          <w:rFonts w:ascii="Times New Roman" w:hAnsi="Times New Roman" w:cs="Times New Roman"/>
        </w:rPr>
        <w:t xml:space="preserve">, U. F., </w:t>
      </w:r>
      <w:proofErr w:type="spellStart"/>
      <w:r w:rsidRPr="001767CD">
        <w:rPr>
          <w:rFonts w:ascii="Times New Roman" w:hAnsi="Times New Roman" w:cs="Times New Roman"/>
        </w:rPr>
        <w:t>Adepoju</w:t>
      </w:r>
      <w:proofErr w:type="spellEnd"/>
      <w:r w:rsidRPr="001767CD">
        <w:rPr>
          <w:rFonts w:ascii="Times New Roman" w:hAnsi="Times New Roman" w:cs="Times New Roman"/>
        </w:rPr>
        <w:t xml:space="preserve">, P. A., &amp; </w:t>
      </w:r>
      <w:proofErr w:type="spellStart"/>
      <w:r w:rsidRPr="001767CD">
        <w:rPr>
          <w:rFonts w:ascii="Times New Roman" w:hAnsi="Times New Roman" w:cs="Times New Roman"/>
        </w:rPr>
        <w:t>Odionu</w:t>
      </w:r>
      <w:proofErr w:type="spellEnd"/>
      <w:r w:rsidRPr="001767CD">
        <w:rPr>
          <w:rFonts w:ascii="Times New Roman" w:hAnsi="Times New Roman" w:cs="Times New Roman"/>
        </w:rPr>
        <w:t xml:space="preserve">, C. S. (2023). AI-driven solutions for personalized knowledge dissemination and inclusive library user experiences. </w:t>
      </w:r>
      <w:r w:rsidRPr="001767CD">
        <w:rPr>
          <w:rFonts w:ascii="Times New Roman" w:hAnsi="Times New Roman" w:cs="Times New Roman"/>
          <w:i/>
          <w:iCs/>
        </w:rPr>
        <w:t>International Journal of Engineering Research Updates, 4</w:t>
      </w:r>
      <w:r w:rsidRPr="001767CD">
        <w:rPr>
          <w:rFonts w:ascii="Times New Roman" w:hAnsi="Times New Roman" w:cs="Times New Roman"/>
        </w:rPr>
        <w:t xml:space="preserve">(2), 052–062. </w:t>
      </w:r>
      <w:hyperlink r:id="rId21" w:tgtFrame="_new" w:history="1">
        <w:r w:rsidRPr="001767CD">
          <w:rPr>
            <w:rStyle w:val="Hyperlink"/>
            <w:rFonts w:ascii="Times New Roman" w:hAnsi="Times New Roman" w:cs="Times New Roman"/>
          </w:rPr>
          <w:t>https://doi.org/10.53430/ijeru.2023.4.2.0023</w:t>
        </w:r>
      </w:hyperlink>
    </w:p>
    <w:p w14:paraId="01326548"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Mabona</w:t>
      </w:r>
      <w:proofErr w:type="spellEnd"/>
      <w:r w:rsidRPr="001767CD">
        <w:rPr>
          <w:rFonts w:ascii="Times New Roman" w:hAnsi="Times New Roman" w:cs="Times New Roman"/>
        </w:rPr>
        <w:t xml:space="preserve">, A., </w:t>
      </w:r>
      <w:proofErr w:type="spellStart"/>
      <w:r w:rsidRPr="001767CD">
        <w:rPr>
          <w:rFonts w:ascii="Times New Roman" w:hAnsi="Times New Roman" w:cs="Times New Roman"/>
        </w:rPr>
        <w:t>Greunen</w:t>
      </w:r>
      <w:proofErr w:type="spellEnd"/>
      <w:r w:rsidRPr="001767CD">
        <w:rPr>
          <w:rFonts w:ascii="Times New Roman" w:hAnsi="Times New Roman" w:cs="Times New Roman"/>
        </w:rPr>
        <w:t xml:space="preserve">, D. V., &amp; Kevin, K. (2024). Integration of artificial intelligence (AI) in academic libraries: A systematic literature review. </w:t>
      </w:r>
      <w:hyperlink r:id="rId22" w:tgtFrame="_new" w:history="1">
        <w:r w:rsidRPr="001767CD">
          <w:rPr>
            <w:rStyle w:val="Hyperlink"/>
            <w:rFonts w:ascii="Times New Roman" w:hAnsi="Times New Roman" w:cs="Times New Roman"/>
          </w:rPr>
          <w:t>https://doi.org/10.23919/ist-africa63983.2024.10569288</w:t>
        </w:r>
      </w:hyperlink>
    </w:p>
    <w:p w14:paraId="056433F5"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Malakar</w:t>
      </w:r>
      <w:proofErr w:type="spellEnd"/>
      <w:r w:rsidRPr="001767CD">
        <w:rPr>
          <w:rFonts w:ascii="Times New Roman" w:hAnsi="Times New Roman" w:cs="Times New Roman"/>
        </w:rPr>
        <w:t xml:space="preserve">, P., </w:t>
      </w:r>
      <w:proofErr w:type="spellStart"/>
      <w:r w:rsidRPr="001767CD">
        <w:rPr>
          <w:rFonts w:ascii="Times New Roman" w:hAnsi="Times New Roman" w:cs="Times New Roman"/>
        </w:rPr>
        <w:t>Manavalan</w:t>
      </w:r>
      <w:proofErr w:type="spellEnd"/>
      <w:r w:rsidRPr="001767CD">
        <w:rPr>
          <w:rFonts w:ascii="Times New Roman" w:hAnsi="Times New Roman" w:cs="Times New Roman"/>
        </w:rPr>
        <w:t xml:space="preserve">, L., Jain, P., &amp; M.S., S. (2025). Embracing AI in libraries: A strategic approach for India’s evolving library landscape. </w:t>
      </w:r>
      <w:r w:rsidRPr="001767CD">
        <w:rPr>
          <w:rFonts w:ascii="Times New Roman" w:hAnsi="Times New Roman" w:cs="Times New Roman"/>
          <w:i/>
          <w:iCs/>
        </w:rPr>
        <w:t>Library Hi Tech News</w:t>
      </w:r>
      <w:r w:rsidRPr="001767CD">
        <w:rPr>
          <w:rFonts w:ascii="Times New Roman" w:hAnsi="Times New Roman" w:cs="Times New Roman"/>
        </w:rPr>
        <w:t xml:space="preserve">. </w:t>
      </w:r>
      <w:hyperlink r:id="rId23" w:tgtFrame="_new" w:history="1">
        <w:r w:rsidRPr="001767CD">
          <w:rPr>
            <w:rStyle w:val="Hyperlink"/>
            <w:rFonts w:ascii="Times New Roman" w:hAnsi="Times New Roman" w:cs="Times New Roman"/>
          </w:rPr>
          <w:t>https://doi.org/10.1108/lhtn-12-2024-0207</w:t>
        </w:r>
      </w:hyperlink>
    </w:p>
    <w:p w14:paraId="7029E557"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Mallikarjuna</w:t>
      </w:r>
      <w:proofErr w:type="spellEnd"/>
      <w:r w:rsidRPr="001767CD">
        <w:rPr>
          <w:rFonts w:ascii="Times New Roman" w:hAnsi="Times New Roman" w:cs="Times New Roman"/>
        </w:rPr>
        <w:t xml:space="preserve">, C. (2024). An analysis of integrating artificial intelligence in academic libraries. </w:t>
      </w:r>
      <w:r w:rsidRPr="001767CD">
        <w:rPr>
          <w:rFonts w:ascii="Times New Roman" w:hAnsi="Times New Roman" w:cs="Times New Roman"/>
          <w:i/>
          <w:iCs/>
        </w:rPr>
        <w:t>Social Science Research Network</w:t>
      </w:r>
      <w:r w:rsidRPr="001767CD">
        <w:rPr>
          <w:rFonts w:ascii="Times New Roman" w:hAnsi="Times New Roman" w:cs="Times New Roman"/>
        </w:rPr>
        <w:t xml:space="preserve">. </w:t>
      </w:r>
      <w:hyperlink r:id="rId24" w:tgtFrame="_new" w:history="1">
        <w:r w:rsidRPr="001767CD">
          <w:rPr>
            <w:rStyle w:val="Hyperlink"/>
            <w:rFonts w:ascii="Times New Roman" w:hAnsi="Times New Roman" w:cs="Times New Roman"/>
          </w:rPr>
          <w:t>https://doi.org/10.2139/ssrn.4898532</w:t>
        </w:r>
      </w:hyperlink>
    </w:p>
    <w:p w14:paraId="12502DCE"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Mannheimer</w:t>
      </w:r>
      <w:proofErr w:type="spellEnd"/>
      <w:r w:rsidRPr="001767CD">
        <w:rPr>
          <w:rFonts w:ascii="Times New Roman" w:hAnsi="Times New Roman" w:cs="Times New Roman"/>
        </w:rPr>
        <w:t xml:space="preserve">, S., Bond, N., Young, S. W. H., et al. (2024). Responsible AI practice in libraries and archives. </w:t>
      </w:r>
      <w:r w:rsidRPr="001767CD">
        <w:rPr>
          <w:rFonts w:ascii="Times New Roman" w:hAnsi="Times New Roman" w:cs="Times New Roman"/>
          <w:i/>
          <w:iCs/>
        </w:rPr>
        <w:t>Information Technology and Libraries, 43</w:t>
      </w:r>
      <w:r w:rsidRPr="001767CD">
        <w:rPr>
          <w:rFonts w:ascii="Times New Roman" w:hAnsi="Times New Roman" w:cs="Times New Roman"/>
        </w:rPr>
        <w:t xml:space="preserve">(3). </w:t>
      </w:r>
      <w:hyperlink r:id="rId25" w:tgtFrame="_new" w:history="1">
        <w:r w:rsidRPr="001767CD">
          <w:rPr>
            <w:rStyle w:val="Hyperlink"/>
            <w:rFonts w:ascii="Times New Roman" w:hAnsi="Times New Roman" w:cs="Times New Roman"/>
          </w:rPr>
          <w:t>https://doi.org/10.5860/ital.v43i3.17245</w:t>
        </w:r>
      </w:hyperlink>
    </w:p>
    <w:p w14:paraId="28FA0158"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Misra</w:t>
      </w:r>
      <w:proofErr w:type="spellEnd"/>
      <w:r w:rsidRPr="001767CD">
        <w:rPr>
          <w:rFonts w:ascii="Times New Roman" w:hAnsi="Times New Roman" w:cs="Times New Roman"/>
        </w:rPr>
        <w:t xml:space="preserve">, P. K. (2022). An analysis of policy documents in India regarding technologies for promoting equity, inclusion, and quality in higher education. </w:t>
      </w:r>
      <w:hyperlink r:id="rId26" w:tgtFrame="_new" w:history="1">
        <w:r w:rsidRPr="001767CD">
          <w:rPr>
            <w:rStyle w:val="Hyperlink"/>
            <w:rFonts w:ascii="Times New Roman" w:hAnsi="Times New Roman" w:cs="Times New Roman"/>
          </w:rPr>
          <w:t>https://doi.org/10.56059/pcf10.3098</w:t>
        </w:r>
      </w:hyperlink>
    </w:p>
    <w:p w14:paraId="1A1247B7"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Okoroma</w:t>
      </w:r>
      <w:proofErr w:type="spellEnd"/>
      <w:r w:rsidRPr="001767CD">
        <w:rPr>
          <w:rFonts w:ascii="Times New Roman" w:hAnsi="Times New Roman" w:cs="Times New Roman"/>
        </w:rPr>
        <w:t xml:space="preserve">, F. N. (2024). Artificial intelligence and libraries: Import, risks and prospects. </w:t>
      </w:r>
      <w:r w:rsidRPr="001767CD">
        <w:rPr>
          <w:rFonts w:ascii="Times New Roman" w:hAnsi="Times New Roman" w:cs="Times New Roman"/>
          <w:i/>
          <w:iCs/>
        </w:rPr>
        <w:t>Journal of ICT Development Application and Research, 6</w:t>
      </w:r>
      <w:r w:rsidRPr="001767CD">
        <w:rPr>
          <w:rFonts w:ascii="Times New Roman" w:hAnsi="Times New Roman" w:cs="Times New Roman"/>
        </w:rPr>
        <w:t xml:space="preserve">(2), 30–40. </w:t>
      </w:r>
      <w:hyperlink r:id="rId27" w:tgtFrame="_new" w:history="1">
        <w:r w:rsidRPr="001767CD">
          <w:rPr>
            <w:rStyle w:val="Hyperlink"/>
            <w:rFonts w:ascii="Times New Roman" w:hAnsi="Times New Roman" w:cs="Times New Roman"/>
          </w:rPr>
          <w:t>https://doi.org/10.47524/jictdar.v6i2.31</w:t>
        </w:r>
      </w:hyperlink>
    </w:p>
    <w:p w14:paraId="4A55FA8A"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Sang, L. J. (2024). Adopting artificial intelligence in Kenyan academic libraries: </w:t>
      </w:r>
      <w:proofErr w:type="spellStart"/>
      <w:r w:rsidRPr="001767CD">
        <w:rPr>
          <w:rFonts w:ascii="Times New Roman" w:hAnsi="Times New Roman" w:cs="Times New Roman"/>
        </w:rPr>
        <w:t>Analyzing</w:t>
      </w:r>
      <w:proofErr w:type="spellEnd"/>
      <w:r w:rsidRPr="001767CD">
        <w:rPr>
          <w:rFonts w:ascii="Times New Roman" w:hAnsi="Times New Roman" w:cs="Times New Roman"/>
        </w:rPr>
        <w:t xml:space="preserve"> through the technology-organization-environment framework. </w:t>
      </w:r>
      <w:r w:rsidRPr="001767CD">
        <w:rPr>
          <w:rFonts w:ascii="Times New Roman" w:hAnsi="Times New Roman" w:cs="Times New Roman"/>
          <w:i/>
          <w:iCs/>
        </w:rPr>
        <w:t>Library Management</w:t>
      </w:r>
      <w:r w:rsidRPr="001767CD">
        <w:rPr>
          <w:rFonts w:ascii="Times New Roman" w:hAnsi="Times New Roman" w:cs="Times New Roman"/>
        </w:rPr>
        <w:t xml:space="preserve">. </w:t>
      </w:r>
      <w:hyperlink r:id="rId28" w:tgtFrame="_new" w:history="1">
        <w:r w:rsidRPr="001767CD">
          <w:rPr>
            <w:rStyle w:val="Hyperlink"/>
            <w:rFonts w:ascii="Times New Roman" w:hAnsi="Times New Roman" w:cs="Times New Roman"/>
          </w:rPr>
          <w:t>https://doi.org/10.1108/lm-03-2024-0029</w:t>
        </w:r>
      </w:hyperlink>
    </w:p>
    <w:p w14:paraId="5F796FC6"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Shahzad, K., Khan, S. A., &amp; Iqbal, A. (2024). Effects of artificial intelligence on university libraries: An SLR of Cite Score and IF journals’ articles from 2018 to 2023. </w:t>
      </w:r>
      <w:r w:rsidRPr="001767CD">
        <w:rPr>
          <w:rFonts w:ascii="Times New Roman" w:hAnsi="Times New Roman" w:cs="Times New Roman"/>
          <w:i/>
          <w:iCs/>
        </w:rPr>
        <w:t>Global Knowledge, Memory and Communication</w:t>
      </w:r>
      <w:r w:rsidRPr="001767CD">
        <w:rPr>
          <w:rFonts w:ascii="Times New Roman" w:hAnsi="Times New Roman" w:cs="Times New Roman"/>
        </w:rPr>
        <w:t xml:space="preserve">. </w:t>
      </w:r>
      <w:hyperlink r:id="rId29" w:tgtFrame="_new" w:history="1">
        <w:r w:rsidRPr="001767CD">
          <w:rPr>
            <w:rStyle w:val="Hyperlink"/>
            <w:rFonts w:ascii="Times New Roman" w:hAnsi="Times New Roman" w:cs="Times New Roman"/>
          </w:rPr>
          <w:t>https://doi.org/10.1108/gkmc-12-2023-0498</w:t>
        </w:r>
      </w:hyperlink>
    </w:p>
    <w:p w14:paraId="50C1F17F"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Singh, K. V., &amp; Jindal, V. (2024). Impact of artificial intelligence on the Indian education system. </w:t>
      </w:r>
      <w:r w:rsidRPr="001767CD">
        <w:rPr>
          <w:rFonts w:ascii="Times New Roman" w:hAnsi="Times New Roman" w:cs="Times New Roman"/>
          <w:i/>
          <w:iCs/>
        </w:rPr>
        <w:t>International Journal of All Research Education and Scientific Methods, 12</w:t>
      </w:r>
      <w:r w:rsidRPr="001767CD">
        <w:rPr>
          <w:rFonts w:ascii="Times New Roman" w:hAnsi="Times New Roman" w:cs="Times New Roman"/>
        </w:rPr>
        <w:t xml:space="preserve">(12), 4006–4022. </w:t>
      </w:r>
      <w:hyperlink r:id="rId30" w:tgtFrame="_new" w:history="1">
        <w:r w:rsidRPr="001767CD">
          <w:rPr>
            <w:rStyle w:val="Hyperlink"/>
            <w:rFonts w:ascii="Times New Roman" w:hAnsi="Times New Roman" w:cs="Times New Roman"/>
          </w:rPr>
          <w:t>https://doi.org/10.56025/ijaresm.2024.1212244006</w:t>
        </w:r>
      </w:hyperlink>
    </w:p>
    <w:p w14:paraId="3B5A6490" w14:textId="77777777" w:rsidR="001767CD" w:rsidRPr="001767CD" w:rsidRDefault="001767CD" w:rsidP="001767CD">
      <w:pPr>
        <w:pStyle w:val="ListParagraph"/>
        <w:numPr>
          <w:ilvl w:val="0"/>
          <w:numId w:val="59"/>
        </w:numPr>
        <w:jc w:val="both"/>
        <w:rPr>
          <w:rFonts w:ascii="Times New Roman" w:hAnsi="Times New Roman" w:cs="Times New Roman"/>
        </w:rPr>
      </w:pPr>
      <w:proofErr w:type="spellStart"/>
      <w:r w:rsidRPr="001767CD">
        <w:rPr>
          <w:rFonts w:ascii="Times New Roman" w:hAnsi="Times New Roman" w:cs="Times New Roman"/>
        </w:rPr>
        <w:t>Subaveerapandiyan</w:t>
      </w:r>
      <w:proofErr w:type="spellEnd"/>
      <w:r w:rsidRPr="001767CD">
        <w:rPr>
          <w:rFonts w:ascii="Times New Roman" w:hAnsi="Times New Roman" w:cs="Times New Roman"/>
        </w:rPr>
        <w:t xml:space="preserve">, A., &amp; </w:t>
      </w:r>
      <w:proofErr w:type="spellStart"/>
      <w:r w:rsidRPr="001767CD">
        <w:rPr>
          <w:rFonts w:ascii="Times New Roman" w:hAnsi="Times New Roman" w:cs="Times New Roman"/>
        </w:rPr>
        <w:t>Gozali</w:t>
      </w:r>
      <w:proofErr w:type="spellEnd"/>
      <w:r w:rsidRPr="001767CD">
        <w:rPr>
          <w:rFonts w:ascii="Times New Roman" w:hAnsi="Times New Roman" w:cs="Times New Roman"/>
        </w:rPr>
        <w:t xml:space="preserve">, A. A. (2024). AI in Indian libraries: Prospects and perceptions from library professionals. </w:t>
      </w:r>
      <w:r w:rsidRPr="001767CD">
        <w:rPr>
          <w:rFonts w:ascii="Times New Roman" w:hAnsi="Times New Roman" w:cs="Times New Roman"/>
          <w:i/>
          <w:iCs/>
        </w:rPr>
        <w:t>Open Information Science</w:t>
      </w:r>
      <w:r w:rsidRPr="001767CD">
        <w:rPr>
          <w:rFonts w:ascii="Times New Roman" w:hAnsi="Times New Roman" w:cs="Times New Roman"/>
        </w:rPr>
        <w:t xml:space="preserve">. </w:t>
      </w:r>
      <w:hyperlink r:id="rId31" w:tgtFrame="_new" w:history="1">
        <w:r w:rsidRPr="001767CD">
          <w:rPr>
            <w:rStyle w:val="Hyperlink"/>
            <w:rFonts w:ascii="Times New Roman" w:hAnsi="Times New Roman" w:cs="Times New Roman"/>
          </w:rPr>
          <w:t>https://doi.org/10.1515/opis-2022-0164</w:t>
        </w:r>
      </w:hyperlink>
    </w:p>
    <w:p w14:paraId="15D0B079"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lastRenderedPageBreak/>
        <w:t xml:space="preserve">Wadhwa, S. (2024). Digital libraries for minor languages in India: Frameworks for addressing absences in policy and governance. </w:t>
      </w:r>
      <w:r w:rsidRPr="001767CD">
        <w:rPr>
          <w:rFonts w:ascii="Times New Roman" w:hAnsi="Times New Roman" w:cs="Times New Roman"/>
          <w:i/>
          <w:iCs/>
        </w:rPr>
        <w:t>Digital Library Perspectives</w:t>
      </w:r>
      <w:r w:rsidRPr="001767CD">
        <w:rPr>
          <w:rFonts w:ascii="Times New Roman" w:hAnsi="Times New Roman" w:cs="Times New Roman"/>
        </w:rPr>
        <w:t xml:space="preserve">. </w:t>
      </w:r>
      <w:hyperlink r:id="rId32" w:tgtFrame="_new" w:history="1">
        <w:r w:rsidRPr="001767CD">
          <w:rPr>
            <w:rStyle w:val="Hyperlink"/>
            <w:rFonts w:ascii="Times New Roman" w:hAnsi="Times New Roman" w:cs="Times New Roman"/>
          </w:rPr>
          <w:t>https://doi.org/10.1108/dlp-01-2024-0002</w:t>
        </w:r>
      </w:hyperlink>
    </w:p>
    <w:p w14:paraId="020EC25D" w14:textId="77777777" w:rsidR="001767CD" w:rsidRPr="001767CD" w:rsidRDefault="001767CD" w:rsidP="001767CD">
      <w:pPr>
        <w:pStyle w:val="ListParagraph"/>
        <w:numPr>
          <w:ilvl w:val="0"/>
          <w:numId w:val="59"/>
        </w:numPr>
        <w:jc w:val="both"/>
        <w:rPr>
          <w:rFonts w:ascii="Times New Roman" w:hAnsi="Times New Roman" w:cs="Times New Roman"/>
        </w:rPr>
      </w:pPr>
      <w:r w:rsidRPr="001767CD">
        <w:rPr>
          <w:rFonts w:ascii="Times New Roman" w:hAnsi="Times New Roman" w:cs="Times New Roman"/>
        </w:rPr>
        <w:t xml:space="preserve">Yadav, B. N. K., &amp; </w:t>
      </w:r>
      <w:proofErr w:type="spellStart"/>
      <w:r w:rsidRPr="001767CD">
        <w:rPr>
          <w:rFonts w:ascii="Times New Roman" w:hAnsi="Times New Roman" w:cs="Times New Roman"/>
        </w:rPr>
        <w:t>Anubha</w:t>
      </w:r>
      <w:proofErr w:type="spellEnd"/>
      <w:r w:rsidRPr="001767CD">
        <w:rPr>
          <w:rFonts w:ascii="Times New Roman" w:hAnsi="Times New Roman" w:cs="Times New Roman"/>
        </w:rPr>
        <w:t xml:space="preserve">, A. (2024). A bibliometric review of role of artificial intelligence in education. </w:t>
      </w:r>
      <w:proofErr w:type="spellStart"/>
      <w:r w:rsidRPr="001767CD">
        <w:rPr>
          <w:rFonts w:ascii="Times New Roman" w:hAnsi="Times New Roman" w:cs="Times New Roman"/>
          <w:i/>
          <w:iCs/>
        </w:rPr>
        <w:t>ShodhKosh</w:t>
      </w:r>
      <w:proofErr w:type="spellEnd"/>
      <w:r w:rsidRPr="001767CD">
        <w:rPr>
          <w:rFonts w:ascii="Times New Roman" w:hAnsi="Times New Roman" w:cs="Times New Roman"/>
          <w:i/>
          <w:iCs/>
        </w:rPr>
        <w:t xml:space="preserve"> Journal of Visual and Performing Arts, 5</w:t>
      </w:r>
      <w:r w:rsidRPr="001767CD">
        <w:rPr>
          <w:rFonts w:ascii="Times New Roman" w:hAnsi="Times New Roman" w:cs="Times New Roman"/>
        </w:rPr>
        <w:t xml:space="preserve">(6). </w:t>
      </w:r>
      <w:hyperlink r:id="rId33" w:tgtFrame="_new" w:history="1">
        <w:r w:rsidRPr="001767CD">
          <w:rPr>
            <w:rStyle w:val="Hyperlink"/>
            <w:rFonts w:ascii="Times New Roman" w:hAnsi="Times New Roman" w:cs="Times New Roman"/>
          </w:rPr>
          <w:t>https://doi.org/10.29121/shodhkosh.v5.i6.2024.3206</w:t>
        </w:r>
      </w:hyperlink>
    </w:p>
    <w:p w14:paraId="174FF7E7" w14:textId="12B4DA41" w:rsidR="00C92AD8" w:rsidRPr="00C92AD8" w:rsidRDefault="00C92AD8" w:rsidP="00F07F5B">
      <w:pPr>
        <w:jc w:val="both"/>
        <w:rPr>
          <w:rFonts w:ascii="Times New Roman" w:hAnsi="Times New Roman" w:cs="Times New Roman"/>
        </w:rPr>
      </w:pPr>
    </w:p>
    <w:sectPr w:rsidR="00C92AD8" w:rsidRPr="00C92AD8">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7558D" w14:textId="77777777" w:rsidR="007F1B1F" w:rsidRDefault="007F1B1F" w:rsidP="004722EB">
      <w:pPr>
        <w:spacing w:after="0" w:line="240" w:lineRule="auto"/>
      </w:pPr>
      <w:r>
        <w:separator/>
      </w:r>
    </w:p>
  </w:endnote>
  <w:endnote w:type="continuationSeparator" w:id="0">
    <w:p w14:paraId="6315E31C" w14:textId="77777777" w:rsidR="007F1B1F" w:rsidRDefault="007F1B1F" w:rsidP="0047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C8E6" w14:textId="77777777" w:rsidR="004E3D6D" w:rsidRDefault="004E3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3585" w14:textId="77777777" w:rsidR="004E3D6D" w:rsidRDefault="004E3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321F" w14:textId="77777777" w:rsidR="004E3D6D" w:rsidRDefault="004E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0C93A" w14:textId="77777777" w:rsidR="007F1B1F" w:rsidRDefault="007F1B1F" w:rsidP="004722EB">
      <w:pPr>
        <w:spacing w:after="0" w:line="240" w:lineRule="auto"/>
      </w:pPr>
      <w:r>
        <w:separator/>
      </w:r>
    </w:p>
  </w:footnote>
  <w:footnote w:type="continuationSeparator" w:id="0">
    <w:p w14:paraId="252E0233" w14:textId="77777777" w:rsidR="007F1B1F" w:rsidRDefault="007F1B1F" w:rsidP="0047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1208" w14:textId="27091631" w:rsidR="004E3D6D" w:rsidRDefault="009440A1">
    <w:pPr>
      <w:pStyle w:val="Header"/>
    </w:pPr>
    <w:r>
      <w:rPr>
        <w:noProof/>
      </w:rPr>
      <w:pict w14:anchorId="216B2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9C02" w14:textId="42D271DB" w:rsidR="004E3D6D" w:rsidRDefault="009440A1">
    <w:pPr>
      <w:pStyle w:val="Header"/>
    </w:pPr>
    <w:r>
      <w:rPr>
        <w:noProof/>
      </w:rPr>
      <w:pict w14:anchorId="346FD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8F82" w14:textId="2F0BA2DF" w:rsidR="004E3D6D" w:rsidRDefault="009440A1">
    <w:pPr>
      <w:pStyle w:val="Header"/>
    </w:pPr>
    <w:r>
      <w:rPr>
        <w:noProof/>
      </w:rPr>
      <w:pict w14:anchorId="2095D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10A"/>
    <w:multiLevelType w:val="hybridMultilevel"/>
    <w:tmpl w:val="D7E40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C16F6"/>
    <w:multiLevelType w:val="multilevel"/>
    <w:tmpl w:val="1C0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430EB"/>
    <w:multiLevelType w:val="multilevel"/>
    <w:tmpl w:val="E3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C6AAE"/>
    <w:multiLevelType w:val="multilevel"/>
    <w:tmpl w:val="BE7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0956"/>
    <w:multiLevelType w:val="multilevel"/>
    <w:tmpl w:val="9B8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6674E"/>
    <w:multiLevelType w:val="multilevel"/>
    <w:tmpl w:val="E2AA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E29FE"/>
    <w:multiLevelType w:val="multilevel"/>
    <w:tmpl w:val="7D8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B1310"/>
    <w:multiLevelType w:val="multilevel"/>
    <w:tmpl w:val="146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F2EE2"/>
    <w:multiLevelType w:val="multilevel"/>
    <w:tmpl w:val="BDF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D12F1"/>
    <w:multiLevelType w:val="multilevel"/>
    <w:tmpl w:val="9D4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B04AA"/>
    <w:multiLevelType w:val="multilevel"/>
    <w:tmpl w:val="46C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24380"/>
    <w:multiLevelType w:val="multilevel"/>
    <w:tmpl w:val="6CC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040D4"/>
    <w:multiLevelType w:val="multilevel"/>
    <w:tmpl w:val="ADA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306AD"/>
    <w:multiLevelType w:val="multilevel"/>
    <w:tmpl w:val="BBE6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30108"/>
    <w:multiLevelType w:val="multilevel"/>
    <w:tmpl w:val="70D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252D8"/>
    <w:multiLevelType w:val="hybridMultilevel"/>
    <w:tmpl w:val="CF4637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5D6E1F"/>
    <w:multiLevelType w:val="multilevel"/>
    <w:tmpl w:val="F13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91A0D"/>
    <w:multiLevelType w:val="multilevel"/>
    <w:tmpl w:val="4778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4760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903E4"/>
    <w:multiLevelType w:val="multilevel"/>
    <w:tmpl w:val="E15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75238"/>
    <w:multiLevelType w:val="multilevel"/>
    <w:tmpl w:val="E73C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4639F"/>
    <w:multiLevelType w:val="multilevel"/>
    <w:tmpl w:val="266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D7A0D"/>
    <w:multiLevelType w:val="multilevel"/>
    <w:tmpl w:val="4EF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02852"/>
    <w:multiLevelType w:val="multilevel"/>
    <w:tmpl w:val="0936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46932"/>
    <w:multiLevelType w:val="multilevel"/>
    <w:tmpl w:val="D35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013D83"/>
    <w:multiLevelType w:val="multilevel"/>
    <w:tmpl w:val="F0F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65D2F"/>
    <w:multiLevelType w:val="multilevel"/>
    <w:tmpl w:val="564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A78B1"/>
    <w:multiLevelType w:val="multilevel"/>
    <w:tmpl w:val="CB4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C372E"/>
    <w:multiLevelType w:val="multilevel"/>
    <w:tmpl w:val="39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86354"/>
    <w:multiLevelType w:val="multilevel"/>
    <w:tmpl w:val="D5D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9229E"/>
    <w:multiLevelType w:val="hybridMultilevel"/>
    <w:tmpl w:val="7C6474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B705614"/>
    <w:multiLevelType w:val="multilevel"/>
    <w:tmpl w:val="13F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36C2F"/>
    <w:multiLevelType w:val="multilevel"/>
    <w:tmpl w:val="47B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F4A95"/>
    <w:multiLevelType w:val="multilevel"/>
    <w:tmpl w:val="D40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387120"/>
    <w:multiLevelType w:val="multilevel"/>
    <w:tmpl w:val="415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21593"/>
    <w:multiLevelType w:val="multilevel"/>
    <w:tmpl w:val="DF86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297CC5"/>
    <w:multiLevelType w:val="multilevel"/>
    <w:tmpl w:val="A45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4739BF"/>
    <w:multiLevelType w:val="multilevel"/>
    <w:tmpl w:val="4B8C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1F0386"/>
    <w:multiLevelType w:val="multilevel"/>
    <w:tmpl w:val="995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773A9"/>
    <w:multiLevelType w:val="multilevel"/>
    <w:tmpl w:val="C75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CD0016"/>
    <w:multiLevelType w:val="multilevel"/>
    <w:tmpl w:val="FB3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41799"/>
    <w:multiLevelType w:val="multilevel"/>
    <w:tmpl w:val="055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A76645"/>
    <w:multiLevelType w:val="multilevel"/>
    <w:tmpl w:val="7D6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31E3A"/>
    <w:multiLevelType w:val="multilevel"/>
    <w:tmpl w:val="AE1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14A39"/>
    <w:multiLevelType w:val="multilevel"/>
    <w:tmpl w:val="7C9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7B0E4C"/>
    <w:multiLevelType w:val="multilevel"/>
    <w:tmpl w:val="3EC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8E6E1F"/>
    <w:multiLevelType w:val="multilevel"/>
    <w:tmpl w:val="C47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01421C"/>
    <w:multiLevelType w:val="multilevel"/>
    <w:tmpl w:val="EE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B07675"/>
    <w:multiLevelType w:val="multilevel"/>
    <w:tmpl w:val="914E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D919F5"/>
    <w:multiLevelType w:val="multilevel"/>
    <w:tmpl w:val="150A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115F96"/>
    <w:multiLevelType w:val="multilevel"/>
    <w:tmpl w:val="6A9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E41527"/>
    <w:multiLevelType w:val="multilevel"/>
    <w:tmpl w:val="434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364648"/>
    <w:multiLevelType w:val="multilevel"/>
    <w:tmpl w:val="FF6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2C4055"/>
    <w:multiLevelType w:val="multilevel"/>
    <w:tmpl w:val="709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386FC1"/>
    <w:multiLevelType w:val="multilevel"/>
    <w:tmpl w:val="33EE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2F5170"/>
    <w:multiLevelType w:val="multilevel"/>
    <w:tmpl w:val="EE82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672771"/>
    <w:multiLevelType w:val="multilevel"/>
    <w:tmpl w:val="AF42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6E123B"/>
    <w:multiLevelType w:val="multilevel"/>
    <w:tmpl w:val="209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67092A"/>
    <w:multiLevelType w:val="multilevel"/>
    <w:tmpl w:val="A76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33"/>
  </w:num>
  <w:num w:numId="4">
    <w:abstractNumId w:val="13"/>
  </w:num>
  <w:num w:numId="5">
    <w:abstractNumId w:val="26"/>
  </w:num>
  <w:num w:numId="6">
    <w:abstractNumId w:val="12"/>
  </w:num>
  <w:num w:numId="7">
    <w:abstractNumId w:val="48"/>
  </w:num>
  <w:num w:numId="8">
    <w:abstractNumId w:val="54"/>
  </w:num>
  <w:num w:numId="9">
    <w:abstractNumId w:val="49"/>
  </w:num>
  <w:num w:numId="10">
    <w:abstractNumId w:val="52"/>
  </w:num>
  <w:num w:numId="11">
    <w:abstractNumId w:val="40"/>
  </w:num>
  <w:num w:numId="12">
    <w:abstractNumId w:val="5"/>
  </w:num>
  <w:num w:numId="13">
    <w:abstractNumId w:val="58"/>
  </w:num>
  <w:num w:numId="14">
    <w:abstractNumId w:val="1"/>
  </w:num>
  <w:num w:numId="15">
    <w:abstractNumId w:val="27"/>
  </w:num>
  <w:num w:numId="16">
    <w:abstractNumId w:val="56"/>
  </w:num>
  <w:num w:numId="17">
    <w:abstractNumId w:val="21"/>
  </w:num>
  <w:num w:numId="18">
    <w:abstractNumId w:val="10"/>
  </w:num>
  <w:num w:numId="19">
    <w:abstractNumId w:val="23"/>
  </w:num>
  <w:num w:numId="20">
    <w:abstractNumId w:val="20"/>
  </w:num>
  <w:num w:numId="21">
    <w:abstractNumId w:val="35"/>
  </w:num>
  <w:num w:numId="22">
    <w:abstractNumId w:val="8"/>
  </w:num>
  <w:num w:numId="23">
    <w:abstractNumId w:val="2"/>
  </w:num>
  <w:num w:numId="24">
    <w:abstractNumId w:val="41"/>
  </w:num>
  <w:num w:numId="25">
    <w:abstractNumId w:val="19"/>
  </w:num>
  <w:num w:numId="26">
    <w:abstractNumId w:val="42"/>
  </w:num>
  <w:num w:numId="27">
    <w:abstractNumId w:val="14"/>
  </w:num>
  <w:num w:numId="28">
    <w:abstractNumId w:val="4"/>
  </w:num>
  <w:num w:numId="29">
    <w:abstractNumId w:val="6"/>
  </w:num>
  <w:num w:numId="30">
    <w:abstractNumId w:val="7"/>
  </w:num>
  <w:num w:numId="31">
    <w:abstractNumId w:val="24"/>
  </w:num>
  <w:num w:numId="32">
    <w:abstractNumId w:val="50"/>
  </w:num>
  <w:num w:numId="33">
    <w:abstractNumId w:val="28"/>
  </w:num>
  <w:num w:numId="34">
    <w:abstractNumId w:val="43"/>
  </w:num>
  <w:num w:numId="35">
    <w:abstractNumId w:val="29"/>
  </w:num>
  <w:num w:numId="36">
    <w:abstractNumId w:val="55"/>
  </w:num>
  <w:num w:numId="37">
    <w:abstractNumId w:val="53"/>
  </w:num>
  <w:num w:numId="38">
    <w:abstractNumId w:val="16"/>
  </w:num>
  <w:num w:numId="39">
    <w:abstractNumId w:val="44"/>
  </w:num>
  <w:num w:numId="40">
    <w:abstractNumId w:val="39"/>
  </w:num>
  <w:num w:numId="41">
    <w:abstractNumId w:val="57"/>
  </w:num>
  <w:num w:numId="42">
    <w:abstractNumId w:val="36"/>
  </w:num>
  <w:num w:numId="43">
    <w:abstractNumId w:val="34"/>
  </w:num>
  <w:num w:numId="44">
    <w:abstractNumId w:val="46"/>
  </w:num>
  <w:num w:numId="45">
    <w:abstractNumId w:val="51"/>
  </w:num>
  <w:num w:numId="46">
    <w:abstractNumId w:val="25"/>
  </w:num>
  <w:num w:numId="47">
    <w:abstractNumId w:val="11"/>
  </w:num>
  <w:num w:numId="48">
    <w:abstractNumId w:val="38"/>
  </w:num>
  <w:num w:numId="49">
    <w:abstractNumId w:val="45"/>
  </w:num>
  <w:num w:numId="50">
    <w:abstractNumId w:val="3"/>
  </w:num>
  <w:num w:numId="51">
    <w:abstractNumId w:val="31"/>
  </w:num>
  <w:num w:numId="52">
    <w:abstractNumId w:val="17"/>
  </w:num>
  <w:num w:numId="53">
    <w:abstractNumId w:val="22"/>
  </w:num>
  <w:num w:numId="54">
    <w:abstractNumId w:val="37"/>
  </w:num>
  <w:num w:numId="55">
    <w:abstractNumId w:val="18"/>
  </w:num>
  <w:num w:numId="56">
    <w:abstractNumId w:val="15"/>
  </w:num>
  <w:num w:numId="57">
    <w:abstractNumId w:val="47"/>
  </w:num>
  <w:num w:numId="58">
    <w:abstractNumId w:val="30"/>
  </w:num>
  <w:num w:numId="59">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NjEyNjA2NTKxNDNS0lEKTi0uzszPAykwqgUAO7BsJSwAAAA="/>
  </w:docVars>
  <w:rsids>
    <w:rsidRoot w:val="007F2C0E"/>
    <w:rsid w:val="00015723"/>
    <w:rsid w:val="00083CC8"/>
    <w:rsid w:val="000E67AE"/>
    <w:rsid w:val="00125087"/>
    <w:rsid w:val="001767CD"/>
    <w:rsid w:val="001F34DA"/>
    <w:rsid w:val="002275CB"/>
    <w:rsid w:val="00314C87"/>
    <w:rsid w:val="00374A33"/>
    <w:rsid w:val="003E3907"/>
    <w:rsid w:val="0041127F"/>
    <w:rsid w:val="004722EB"/>
    <w:rsid w:val="004E3D6D"/>
    <w:rsid w:val="00501590"/>
    <w:rsid w:val="005909EF"/>
    <w:rsid w:val="005B369D"/>
    <w:rsid w:val="005D30D3"/>
    <w:rsid w:val="005E7601"/>
    <w:rsid w:val="00695BF2"/>
    <w:rsid w:val="00700217"/>
    <w:rsid w:val="00745357"/>
    <w:rsid w:val="00757972"/>
    <w:rsid w:val="007F1B1F"/>
    <w:rsid w:val="007F2C0E"/>
    <w:rsid w:val="0085705C"/>
    <w:rsid w:val="00866510"/>
    <w:rsid w:val="008B12F9"/>
    <w:rsid w:val="008C0D76"/>
    <w:rsid w:val="009440A1"/>
    <w:rsid w:val="009D6493"/>
    <w:rsid w:val="00A34F01"/>
    <w:rsid w:val="00A579F2"/>
    <w:rsid w:val="00A83EFD"/>
    <w:rsid w:val="00AD11FF"/>
    <w:rsid w:val="00B9698F"/>
    <w:rsid w:val="00C05EC0"/>
    <w:rsid w:val="00C52E81"/>
    <w:rsid w:val="00C92AD8"/>
    <w:rsid w:val="00CD4DB7"/>
    <w:rsid w:val="00D000CD"/>
    <w:rsid w:val="00D90F09"/>
    <w:rsid w:val="00DD55E5"/>
    <w:rsid w:val="00DF03E5"/>
    <w:rsid w:val="00EA0F47"/>
    <w:rsid w:val="00ED3E91"/>
    <w:rsid w:val="00F04573"/>
    <w:rsid w:val="00F07F5B"/>
    <w:rsid w:val="00F32447"/>
    <w:rsid w:val="00F4162D"/>
    <w:rsid w:val="00F82939"/>
    <w:rsid w:val="00F913CE"/>
    <w:rsid w:val="00F96C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99F8F"/>
  <w15:chartTrackingRefBased/>
  <w15:docId w15:val="{54389B07-B818-478C-AD9B-A23D7202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0E"/>
    <w:rPr>
      <w:rFonts w:eastAsiaTheme="majorEastAsia" w:cstheme="majorBidi"/>
      <w:color w:val="272727" w:themeColor="text1" w:themeTint="D8"/>
    </w:rPr>
  </w:style>
  <w:style w:type="paragraph" w:styleId="Title">
    <w:name w:val="Title"/>
    <w:basedOn w:val="Normal"/>
    <w:next w:val="Normal"/>
    <w:link w:val="TitleChar"/>
    <w:uiPriority w:val="10"/>
    <w:qFormat/>
    <w:rsid w:val="007F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0E"/>
    <w:pPr>
      <w:spacing w:before="160"/>
      <w:jc w:val="center"/>
    </w:pPr>
    <w:rPr>
      <w:i/>
      <w:iCs/>
      <w:color w:val="404040" w:themeColor="text1" w:themeTint="BF"/>
    </w:rPr>
  </w:style>
  <w:style w:type="character" w:customStyle="1" w:styleId="QuoteChar">
    <w:name w:val="Quote Char"/>
    <w:basedOn w:val="DefaultParagraphFont"/>
    <w:link w:val="Quote"/>
    <w:uiPriority w:val="29"/>
    <w:rsid w:val="007F2C0E"/>
    <w:rPr>
      <w:i/>
      <w:iCs/>
      <w:color w:val="404040" w:themeColor="text1" w:themeTint="BF"/>
    </w:rPr>
  </w:style>
  <w:style w:type="paragraph" w:styleId="ListParagraph">
    <w:name w:val="List Paragraph"/>
    <w:basedOn w:val="Normal"/>
    <w:uiPriority w:val="34"/>
    <w:qFormat/>
    <w:rsid w:val="007F2C0E"/>
    <w:pPr>
      <w:ind w:left="720"/>
      <w:contextualSpacing/>
    </w:pPr>
  </w:style>
  <w:style w:type="character" w:styleId="IntenseEmphasis">
    <w:name w:val="Intense Emphasis"/>
    <w:basedOn w:val="DefaultParagraphFont"/>
    <w:uiPriority w:val="21"/>
    <w:qFormat/>
    <w:rsid w:val="007F2C0E"/>
    <w:rPr>
      <w:i/>
      <w:iCs/>
      <w:color w:val="0F4761" w:themeColor="accent1" w:themeShade="BF"/>
    </w:rPr>
  </w:style>
  <w:style w:type="paragraph" w:styleId="IntenseQuote">
    <w:name w:val="Intense Quote"/>
    <w:basedOn w:val="Normal"/>
    <w:next w:val="Normal"/>
    <w:link w:val="IntenseQuoteChar"/>
    <w:uiPriority w:val="30"/>
    <w:qFormat/>
    <w:rsid w:val="007F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C0E"/>
    <w:rPr>
      <w:i/>
      <w:iCs/>
      <w:color w:val="0F4761" w:themeColor="accent1" w:themeShade="BF"/>
    </w:rPr>
  </w:style>
  <w:style w:type="character" w:styleId="IntenseReference">
    <w:name w:val="Intense Reference"/>
    <w:basedOn w:val="DefaultParagraphFont"/>
    <w:uiPriority w:val="32"/>
    <w:qFormat/>
    <w:rsid w:val="007F2C0E"/>
    <w:rPr>
      <w:b/>
      <w:bCs/>
      <w:smallCaps/>
      <w:color w:val="0F4761" w:themeColor="accent1" w:themeShade="BF"/>
      <w:spacing w:val="5"/>
    </w:rPr>
  </w:style>
  <w:style w:type="table" w:styleId="PlainTable1">
    <w:name w:val="Plain Table 1"/>
    <w:basedOn w:val="TableNormal"/>
    <w:uiPriority w:val="41"/>
    <w:rsid w:val="00F045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34DA"/>
    <w:rPr>
      <w:color w:val="467886" w:themeColor="hyperlink"/>
      <w:u w:val="single"/>
    </w:rPr>
  </w:style>
  <w:style w:type="character" w:styleId="UnresolvedMention">
    <w:name w:val="Unresolved Mention"/>
    <w:basedOn w:val="DefaultParagraphFont"/>
    <w:uiPriority w:val="99"/>
    <w:semiHidden/>
    <w:unhideWhenUsed/>
    <w:rsid w:val="001F34DA"/>
    <w:rPr>
      <w:color w:val="605E5C"/>
      <w:shd w:val="clear" w:color="auto" w:fill="E1DFDD"/>
    </w:rPr>
  </w:style>
  <w:style w:type="paragraph" w:styleId="Header">
    <w:name w:val="header"/>
    <w:basedOn w:val="Normal"/>
    <w:link w:val="HeaderChar"/>
    <w:uiPriority w:val="99"/>
    <w:unhideWhenUsed/>
    <w:rsid w:val="0047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EB"/>
  </w:style>
  <w:style w:type="paragraph" w:styleId="Footer">
    <w:name w:val="footer"/>
    <w:basedOn w:val="Normal"/>
    <w:link w:val="FooterChar"/>
    <w:uiPriority w:val="99"/>
    <w:unhideWhenUsed/>
    <w:rsid w:val="0047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5384">
      <w:bodyDiv w:val="1"/>
      <w:marLeft w:val="0"/>
      <w:marRight w:val="0"/>
      <w:marTop w:val="0"/>
      <w:marBottom w:val="0"/>
      <w:divBdr>
        <w:top w:val="none" w:sz="0" w:space="0" w:color="auto"/>
        <w:left w:val="none" w:sz="0" w:space="0" w:color="auto"/>
        <w:bottom w:val="none" w:sz="0" w:space="0" w:color="auto"/>
        <w:right w:val="none" w:sz="0" w:space="0" w:color="auto"/>
      </w:divBdr>
    </w:div>
    <w:div w:id="125315785">
      <w:bodyDiv w:val="1"/>
      <w:marLeft w:val="0"/>
      <w:marRight w:val="0"/>
      <w:marTop w:val="0"/>
      <w:marBottom w:val="0"/>
      <w:divBdr>
        <w:top w:val="none" w:sz="0" w:space="0" w:color="auto"/>
        <w:left w:val="none" w:sz="0" w:space="0" w:color="auto"/>
        <w:bottom w:val="none" w:sz="0" w:space="0" w:color="auto"/>
        <w:right w:val="none" w:sz="0" w:space="0" w:color="auto"/>
      </w:divBdr>
    </w:div>
    <w:div w:id="136192954">
      <w:bodyDiv w:val="1"/>
      <w:marLeft w:val="0"/>
      <w:marRight w:val="0"/>
      <w:marTop w:val="0"/>
      <w:marBottom w:val="0"/>
      <w:divBdr>
        <w:top w:val="none" w:sz="0" w:space="0" w:color="auto"/>
        <w:left w:val="none" w:sz="0" w:space="0" w:color="auto"/>
        <w:bottom w:val="none" w:sz="0" w:space="0" w:color="auto"/>
        <w:right w:val="none" w:sz="0" w:space="0" w:color="auto"/>
      </w:divBdr>
    </w:div>
    <w:div w:id="139687555">
      <w:bodyDiv w:val="1"/>
      <w:marLeft w:val="0"/>
      <w:marRight w:val="0"/>
      <w:marTop w:val="0"/>
      <w:marBottom w:val="0"/>
      <w:divBdr>
        <w:top w:val="none" w:sz="0" w:space="0" w:color="auto"/>
        <w:left w:val="none" w:sz="0" w:space="0" w:color="auto"/>
        <w:bottom w:val="none" w:sz="0" w:space="0" w:color="auto"/>
        <w:right w:val="none" w:sz="0" w:space="0" w:color="auto"/>
      </w:divBdr>
    </w:div>
    <w:div w:id="226498385">
      <w:bodyDiv w:val="1"/>
      <w:marLeft w:val="0"/>
      <w:marRight w:val="0"/>
      <w:marTop w:val="0"/>
      <w:marBottom w:val="0"/>
      <w:divBdr>
        <w:top w:val="none" w:sz="0" w:space="0" w:color="auto"/>
        <w:left w:val="none" w:sz="0" w:space="0" w:color="auto"/>
        <w:bottom w:val="none" w:sz="0" w:space="0" w:color="auto"/>
        <w:right w:val="none" w:sz="0" w:space="0" w:color="auto"/>
      </w:divBdr>
    </w:div>
    <w:div w:id="306518134">
      <w:bodyDiv w:val="1"/>
      <w:marLeft w:val="0"/>
      <w:marRight w:val="0"/>
      <w:marTop w:val="0"/>
      <w:marBottom w:val="0"/>
      <w:divBdr>
        <w:top w:val="none" w:sz="0" w:space="0" w:color="auto"/>
        <w:left w:val="none" w:sz="0" w:space="0" w:color="auto"/>
        <w:bottom w:val="none" w:sz="0" w:space="0" w:color="auto"/>
        <w:right w:val="none" w:sz="0" w:space="0" w:color="auto"/>
      </w:divBdr>
    </w:div>
    <w:div w:id="461077630">
      <w:bodyDiv w:val="1"/>
      <w:marLeft w:val="0"/>
      <w:marRight w:val="0"/>
      <w:marTop w:val="0"/>
      <w:marBottom w:val="0"/>
      <w:divBdr>
        <w:top w:val="none" w:sz="0" w:space="0" w:color="auto"/>
        <w:left w:val="none" w:sz="0" w:space="0" w:color="auto"/>
        <w:bottom w:val="none" w:sz="0" w:space="0" w:color="auto"/>
        <w:right w:val="none" w:sz="0" w:space="0" w:color="auto"/>
      </w:divBdr>
    </w:div>
    <w:div w:id="561989718">
      <w:bodyDiv w:val="1"/>
      <w:marLeft w:val="0"/>
      <w:marRight w:val="0"/>
      <w:marTop w:val="0"/>
      <w:marBottom w:val="0"/>
      <w:divBdr>
        <w:top w:val="none" w:sz="0" w:space="0" w:color="auto"/>
        <w:left w:val="none" w:sz="0" w:space="0" w:color="auto"/>
        <w:bottom w:val="none" w:sz="0" w:space="0" w:color="auto"/>
        <w:right w:val="none" w:sz="0" w:space="0" w:color="auto"/>
      </w:divBdr>
      <w:divsChild>
        <w:div w:id="500314371">
          <w:marLeft w:val="0"/>
          <w:marRight w:val="0"/>
          <w:marTop w:val="0"/>
          <w:marBottom w:val="0"/>
          <w:divBdr>
            <w:top w:val="none" w:sz="0" w:space="0" w:color="auto"/>
            <w:left w:val="none" w:sz="0" w:space="0" w:color="auto"/>
            <w:bottom w:val="none" w:sz="0" w:space="0" w:color="auto"/>
            <w:right w:val="none" w:sz="0" w:space="0" w:color="auto"/>
          </w:divBdr>
          <w:divsChild>
            <w:div w:id="1638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1363">
      <w:bodyDiv w:val="1"/>
      <w:marLeft w:val="0"/>
      <w:marRight w:val="0"/>
      <w:marTop w:val="0"/>
      <w:marBottom w:val="0"/>
      <w:divBdr>
        <w:top w:val="none" w:sz="0" w:space="0" w:color="auto"/>
        <w:left w:val="none" w:sz="0" w:space="0" w:color="auto"/>
        <w:bottom w:val="none" w:sz="0" w:space="0" w:color="auto"/>
        <w:right w:val="none" w:sz="0" w:space="0" w:color="auto"/>
      </w:divBdr>
    </w:div>
    <w:div w:id="652680758">
      <w:bodyDiv w:val="1"/>
      <w:marLeft w:val="0"/>
      <w:marRight w:val="0"/>
      <w:marTop w:val="0"/>
      <w:marBottom w:val="0"/>
      <w:divBdr>
        <w:top w:val="none" w:sz="0" w:space="0" w:color="auto"/>
        <w:left w:val="none" w:sz="0" w:space="0" w:color="auto"/>
        <w:bottom w:val="none" w:sz="0" w:space="0" w:color="auto"/>
        <w:right w:val="none" w:sz="0" w:space="0" w:color="auto"/>
      </w:divBdr>
    </w:div>
    <w:div w:id="658660225">
      <w:bodyDiv w:val="1"/>
      <w:marLeft w:val="0"/>
      <w:marRight w:val="0"/>
      <w:marTop w:val="0"/>
      <w:marBottom w:val="0"/>
      <w:divBdr>
        <w:top w:val="none" w:sz="0" w:space="0" w:color="auto"/>
        <w:left w:val="none" w:sz="0" w:space="0" w:color="auto"/>
        <w:bottom w:val="none" w:sz="0" w:space="0" w:color="auto"/>
        <w:right w:val="none" w:sz="0" w:space="0" w:color="auto"/>
      </w:divBdr>
    </w:div>
    <w:div w:id="736366797">
      <w:bodyDiv w:val="1"/>
      <w:marLeft w:val="0"/>
      <w:marRight w:val="0"/>
      <w:marTop w:val="0"/>
      <w:marBottom w:val="0"/>
      <w:divBdr>
        <w:top w:val="none" w:sz="0" w:space="0" w:color="auto"/>
        <w:left w:val="none" w:sz="0" w:space="0" w:color="auto"/>
        <w:bottom w:val="none" w:sz="0" w:space="0" w:color="auto"/>
        <w:right w:val="none" w:sz="0" w:space="0" w:color="auto"/>
      </w:divBdr>
      <w:divsChild>
        <w:div w:id="179320797">
          <w:marLeft w:val="0"/>
          <w:marRight w:val="0"/>
          <w:marTop w:val="0"/>
          <w:marBottom w:val="0"/>
          <w:divBdr>
            <w:top w:val="none" w:sz="0" w:space="0" w:color="auto"/>
            <w:left w:val="none" w:sz="0" w:space="0" w:color="auto"/>
            <w:bottom w:val="none" w:sz="0" w:space="0" w:color="auto"/>
            <w:right w:val="none" w:sz="0" w:space="0" w:color="auto"/>
          </w:divBdr>
          <w:divsChild>
            <w:div w:id="17521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994">
      <w:bodyDiv w:val="1"/>
      <w:marLeft w:val="0"/>
      <w:marRight w:val="0"/>
      <w:marTop w:val="0"/>
      <w:marBottom w:val="0"/>
      <w:divBdr>
        <w:top w:val="none" w:sz="0" w:space="0" w:color="auto"/>
        <w:left w:val="none" w:sz="0" w:space="0" w:color="auto"/>
        <w:bottom w:val="none" w:sz="0" w:space="0" w:color="auto"/>
        <w:right w:val="none" w:sz="0" w:space="0" w:color="auto"/>
      </w:divBdr>
    </w:div>
    <w:div w:id="827095070">
      <w:bodyDiv w:val="1"/>
      <w:marLeft w:val="0"/>
      <w:marRight w:val="0"/>
      <w:marTop w:val="0"/>
      <w:marBottom w:val="0"/>
      <w:divBdr>
        <w:top w:val="none" w:sz="0" w:space="0" w:color="auto"/>
        <w:left w:val="none" w:sz="0" w:space="0" w:color="auto"/>
        <w:bottom w:val="none" w:sz="0" w:space="0" w:color="auto"/>
        <w:right w:val="none" w:sz="0" w:space="0" w:color="auto"/>
      </w:divBdr>
    </w:div>
    <w:div w:id="860242920">
      <w:bodyDiv w:val="1"/>
      <w:marLeft w:val="0"/>
      <w:marRight w:val="0"/>
      <w:marTop w:val="0"/>
      <w:marBottom w:val="0"/>
      <w:divBdr>
        <w:top w:val="none" w:sz="0" w:space="0" w:color="auto"/>
        <w:left w:val="none" w:sz="0" w:space="0" w:color="auto"/>
        <w:bottom w:val="none" w:sz="0" w:space="0" w:color="auto"/>
        <w:right w:val="none" w:sz="0" w:space="0" w:color="auto"/>
      </w:divBdr>
    </w:div>
    <w:div w:id="1020355983">
      <w:bodyDiv w:val="1"/>
      <w:marLeft w:val="0"/>
      <w:marRight w:val="0"/>
      <w:marTop w:val="0"/>
      <w:marBottom w:val="0"/>
      <w:divBdr>
        <w:top w:val="none" w:sz="0" w:space="0" w:color="auto"/>
        <w:left w:val="none" w:sz="0" w:space="0" w:color="auto"/>
        <w:bottom w:val="none" w:sz="0" w:space="0" w:color="auto"/>
        <w:right w:val="none" w:sz="0" w:space="0" w:color="auto"/>
      </w:divBdr>
      <w:divsChild>
        <w:div w:id="1025986554">
          <w:marLeft w:val="0"/>
          <w:marRight w:val="0"/>
          <w:marTop w:val="0"/>
          <w:marBottom w:val="0"/>
          <w:divBdr>
            <w:top w:val="none" w:sz="0" w:space="0" w:color="auto"/>
            <w:left w:val="none" w:sz="0" w:space="0" w:color="auto"/>
            <w:bottom w:val="none" w:sz="0" w:space="0" w:color="auto"/>
            <w:right w:val="none" w:sz="0" w:space="0" w:color="auto"/>
          </w:divBdr>
          <w:divsChild>
            <w:div w:id="17924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842">
      <w:bodyDiv w:val="1"/>
      <w:marLeft w:val="0"/>
      <w:marRight w:val="0"/>
      <w:marTop w:val="0"/>
      <w:marBottom w:val="0"/>
      <w:divBdr>
        <w:top w:val="none" w:sz="0" w:space="0" w:color="auto"/>
        <w:left w:val="none" w:sz="0" w:space="0" w:color="auto"/>
        <w:bottom w:val="none" w:sz="0" w:space="0" w:color="auto"/>
        <w:right w:val="none" w:sz="0" w:space="0" w:color="auto"/>
      </w:divBdr>
    </w:div>
    <w:div w:id="1434865822">
      <w:bodyDiv w:val="1"/>
      <w:marLeft w:val="0"/>
      <w:marRight w:val="0"/>
      <w:marTop w:val="0"/>
      <w:marBottom w:val="0"/>
      <w:divBdr>
        <w:top w:val="none" w:sz="0" w:space="0" w:color="auto"/>
        <w:left w:val="none" w:sz="0" w:space="0" w:color="auto"/>
        <w:bottom w:val="none" w:sz="0" w:space="0" w:color="auto"/>
        <w:right w:val="none" w:sz="0" w:space="0" w:color="auto"/>
      </w:divBdr>
      <w:divsChild>
        <w:div w:id="2065257500">
          <w:marLeft w:val="0"/>
          <w:marRight w:val="0"/>
          <w:marTop w:val="0"/>
          <w:marBottom w:val="0"/>
          <w:divBdr>
            <w:top w:val="none" w:sz="0" w:space="0" w:color="auto"/>
            <w:left w:val="none" w:sz="0" w:space="0" w:color="auto"/>
            <w:bottom w:val="none" w:sz="0" w:space="0" w:color="auto"/>
            <w:right w:val="none" w:sz="0" w:space="0" w:color="auto"/>
          </w:divBdr>
          <w:divsChild>
            <w:div w:id="591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3646">
      <w:bodyDiv w:val="1"/>
      <w:marLeft w:val="0"/>
      <w:marRight w:val="0"/>
      <w:marTop w:val="0"/>
      <w:marBottom w:val="0"/>
      <w:divBdr>
        <w:top w:val="none" w:sz="0" w:space="0" w:color="auto"/>
        <w:left w:val="none" w:sz="0" w:space="0" w:color="auto"/>
        <w:bottom w:val="none" w:sz="0" w:space="0" w:color="auto"/>
        <w:right w:val="none" w:sz="0" w:space="0" w:color="auto"/>
      </w:divBdr>
    </w:div>
    <w:div w:id="1535312766">
      <w:bodyDiv w:val="1"/>
      <w:marLeft w:val="0"/>
      <w:marRight w:val="0"/>
      <w:marTop w:val="0"/>
      <w:marBottom w:val="0"/>
      <w:divBdr>
        <w:top w:val="none" w:sz="0" w:space="0" w:color="auto"/>
        <w:left w:val="none" w:sz="0" w:space="0" w:color="auto"/>
        <w:bottom w:val="none" w:sz="0" w:space="0" w:color="auto"/>
        <w:right w:val="none" w:sz="0" w:space="0" w:color="auto"/>
      </w:divBdr>
    </w:div>
    <w:div w:id="1570537249">
      <w:bodyDiv w:val="1"/>
      <w:marLeft w:val="0"/>
      <w:marRight w:val="0"/>
      <w:marTop w:val="0"/>
      <w:marBottom w:val="0"/>
      <w:divBdr>
        <w:top w:val="none" w:sz="0" w:space="0" w:color="auto"/>
        <w:left w:val="none" w:sz="0" w:space="0" w:color="auto"/>
        <w:bottom w:val="none" w:sz="0" w:space="0" w:color="auto"/>
        <w:right w:val="none" w:sz="0" w:space="0" w:color="auto"/>
      </w:divBdr>
    </w:div>
    <w:div w:id="1574468513">
      <w:bodyDiv w:val="1"/>
      <w:marLeft w:val="0"/>
      <w:marRight w:val="0"/>
      <w:marTop w:val="0"/>
      <w:marBottom w:val="0"/>
      <w:divBdr>
        <w:top w:val="none" w:sz="0" w:space="0" w:color="auto"/>
        <w:left w:val="none" w:sz="0" w:space="0" w:color="auto"/>
        <w:bottom w:val="none" w:sz="0" w:space="0" w:color="auto"/>
        <w:right w:val="none" w:sz="0" w:space="0" w:color="auto"/>
      </w:divBdr>
    </w:div>
    <w:div w:id="1584030339">
      <w:bodyDiv w:val="1"/>
      <w:marLeft w:val="0"/>
      <w:marRight w:val="0"/>
      <w:marTop w:val="0"/>
      <w:marBottom w:val="0"/>
      <w:divBdr>
        <w:top w:val="none" w:sz="0" w:space="0" w:color="auto"/>
        <w:left w:val="none" w:sz="0" w:space="0" w:color="auto"/>
        <w:bottom w:val="none" w:sz="0" w:space="0" w:color="auto"/>
        <w:right w:val="none" w:sz="0" w:space="0" w:color="auto"/>
      </w:divBdr>
    </w:div>
    <w:div w:id="1675183690">
      <w:bodyDiv w:val="1"/>
      <w:marLeft w:val="0"/>
      <w:marRight w:val="0"/>
      <w:marTop w:val="0"/>
      <w:marBottom w:val="0"/>
      <w:divBdr>
        <w:top w:val="none" w:sz="0" w:space="0" w:color="auto"/>
        <w:left w:val="none" w:sz="0" w:space="0" w:color="auto"/>
        <w:bottom w:val="none" w:sz="0" w:space="0" w:color="auto"/>
        <w:right w:val="none" w:sz="0" w:space="0" w:color="auto"/>
      </w:divBdr>
    </w:div>
    <w:div w:id="1680740112">
      <w:bodyDiv w:val="1"/>
      <w:marLeft w:val="0"/>
      <w:marRight w:val="0"/>
      <w:marTop w:val="0"/>
      <w:marBottom w:val="0"/>
      <w:divBdr>
        <w:top w:val="none" w:sz="0" w:space="0" w:color="auto"/>
        <w:left w:val="none" w:sz="0" w:space="0" w:color="auto"/>
        <w:bottom w:val="none" w:sz="0" w:space="0" w:color="auto"/>
        <w:right w:val="none" w:sz="0" w:space="0" w:color="auto"/>
      </w:divBdr>
      <w:divsChild>
        <w:div w:id="347609736">
          <w:marLeft w:val="0"/>
          <w:marRight w:val="0"/>
          <w:marTop w:val="0"/>
          <w:marBottom w:val="0"/>
          <w:divBdr>
            <w:top w:val="none" w:sz="0" w:space="0" w:color="auto"/>
            <w:left w:val="none" w:sz="0" w:space="0" w:color="auto"/>
            <w:bottom w:val="none" w:sz="0" w:space="0" w:color="auto"/>
            <w:right w:val="none" w:sz="0" w:space="0" w:color="auto"/>
          </w:divBdr>
          <w:divsChild>
            <w:div w:id="16014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4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5001">
          <w:marLeft w:val="0"/>
          <w:marRight w:val="0"/>
          <w:marTop w:val="0"/>
          <w:marBottom w:val="0"/>
          <w:divBdr>
            <w:top w:val="none" w:sz="0" w:space="0" w:color="auto"/>
            <w:left w:val="none" w:sz="0" w:space="0" w:color="auto"/>
            <w:bottom w:val="none" w:sz="0" w:space="0" w:color="auto"/>
            <w:right w:val="none" w:sz="0" w:space="0" w:color="auto"/>
          </w:divBdr>
          <w:divsChild>
            <w:div w:id="315571753">
              <w:marLeft w:val="0"/>
              <w:marRight w:val="0"/>
              <w:marTop w:val="0"/>
              <w:marBottom w:val="0"/>
              <w:divBdr>
                <w:top w:val="none" w:sz="0" w:space="0" w:color="auto"/>
                <w:left w:val="none" w:sz="0" w:space="0" w:color="auto"/>
                <w:bottom w:val="none" w:sz="0" w:space="0" w:color="auto"/>
                <w:right w:val="none" w:sz="0" w:space="0" w:color="auto"/>
              </w:divBdr>
            </w:div>
          </w:divsChild>
        </w:div>
        <w:div w:id="1815566161">
          <w:marLeft w:val="0"/>
          <w:marRight w:val="0"/>
          <w:marTop w:val="0"/>
          <w:marBottom w:val="0"/>
          <w:divBdr>
            <w:top w:val="none" w:sz="0" w:space="0" w:color="auto"/>
            <w:left w:val="none" w:sz="0" w:space="0" w:color="auto"/>
            <w:bottom w:val="none" w:sz="0" w:space="0" w:color="auto"/>
            <w:right w:val="none" w:sz="0" w:space="0" w:color="auto"/>
          </w:divBdr>
          <w:divsChild>
            <w:div w:id="1474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6096">
      <w:bodyDiv w:val="1"/>
      <w:marLeft w:val="0"/>
      <w:marRight w:val="0"/>
      <w:marTop w:val="0"/>
      <w:marBottom w:val="0"/>
      <w:divBdr>
        <w:top w:val="none" w:sz="0" w:space="0" w:color="auto"/>
        <w:left w:val="none" w:sz="0" w:space="0" w:color="auto"/>
        <w:bottom w:val="none" w:sz="0" w:space="0" w:color="auto"/>
        <w:right w:val="none" w:sz="0" w:space="0" w:color="auto"/>
      </w:divBdr>
    </w:div>
    <w:div w:id="1914586772">
      <w:bodyDiv w:val="1"/>
      <w:marLeft w:val="0"/>
      <w:marRight w:val="0"/>
      <w:marTop w:val="0"/>
      <w:marBottom w:val="0"/>
      <w:divBdr>
        <w:top w:val="none" w:sz="0" w:space="0" w:color="auto"/>
        <w:left w:val="none" w:sz="0" w:space="0" w:color="auto"/>
        <w:bottom w:val="none" w:sz="0" w:space="0" w:color="auto"/>
        <w:right w:val="none" w:sz="0" w:space="0" w:color="auto"/>
      </w:divBdr>
      <w:divsChild>
        <w:div w:id="1592464910">
          <w:marLeft w:val="0"/>
          <w:marRight w:val="0"/>
          <w:marTop w:val="0"/>
          <w:marBottom w:val="0"/>
          <w:divBdr>
            <w:top w:val="none" w:sz="0" w:space="0" w:color="auto"/>
            <w:left w:val="none" w:sz="0" w:space="0" w:color="auto"/>
            <w:bottom w:val="none" w:sz="0" w:space="0" w:color="auto"/>
            <w:right w:val="none" w:sz="0" w:space="0" w:color="auto"/>
          </w:divBdr>
          <w:divsChild>
            <w:div w:id="13592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062">
      <w:bodyDiv w:val="1"/>
      <w:marLeft w:val="0"/>
      <w:marRight w:val="0"/>
      <w:marTop w:val="0"/>
      <w:marBottom w:val="0"/>
      <w:divBdr>
        <w:top w:val="none" w:sz="0" w:space="0" w:color="auto"/>
        <w:left w:val="none" w:sz="0" w:space="0" w:color="auto"/>
        <w:bottom w:val="none" w:sz="0" w:space="0" w:color="auto"/>
        <w:right w:val="none" w:sz="0" w:space="0" w:color="auto"/>
      </w:divBdr>
    </w:div>
    <w:div w:id="2133554281">
      <w:bodyDiv w:val="1"/>
      <w:marLeft w:val="0"/>
      <w:marRight w:val="0"/>
      <w:marTop w:val="0"/>
      <w:marBottom w:val="0"/>
      <w:divBdr>
        <w:top w:val="none" w:sz="0" w:space="0" w:color="auto"/>
        <w:left w:val="none" w:sz="0" w:space="0" w:color="auto"/>
        <w:bottom w:val="none" w:sz="0" w:space="0" w:color="auto"/>
        <w:right w:val="none" w:sz="0" w:space="0" w:color="auto"/>
      </w:divBdr>
      <w:divsChild>
        <w:div w:id="83109902">
          <w:marLeft w:val="0"/>
          <w:marRight w:val="0"/>
          <w:marTop w:val="0"/>
          <w:marBottom w:val="0"/>
          <w:divBdr>
            <w:top w:val="none" w:sz="0" w:space="0" w:color="auto"/>
            <w:left w:val="none" w:sz="0" w:space="0" w:color="auto"/>
            <w:bottom w:val="none" w:sz="0" w:space="0" w:color="auto"/>
            <w:right w:val="none" w:sz="0" w:space="0" w:color="auto"/>
          </w:divBdr>
          <w:divsChild>
            <w:div w:id="2130317844">
              <w:marLeft w:val="0"/>
              <w:marRight w:val="0"/>
              <w:marTop w:val="0"/>
              <w:marBottom w:val="0"/>
              <w:divBdr>
                <w:top w:val="none" w:sz="0" w:space="0" w:color="auto"/>
                <w:left w:val="none" w:sz="0" w:space="0" w:color="auto"/>
                <w:bottom w:val="none" w:sz="0" w:space="0" w:color="auto"/>
                <w:right w:val="none" w:sz="0" w:space="0" w:color="auto"/>
              </w:divBdr>
            </w:div>
          </w:divsChild>
        </w:div>
        <w:div w:id="1801727052">
          <w:marLeft w:val="0"/>
          <w:marRight w:val="0"/>
          <w:marTop w:val="0"/>
          <w:marBottom w:val="0"/>
          <w:divBdr>
            <w:top w:val="none" w:sz="0" w:space="0" w:color="auto"/>
            <w:left w:val="none" w:sz="0" w:space="0" w:color="auto"/>
            <w:bottom w:val="none" w:sz="0" w:space="0" w:color="auto"/>
            <w:right w:val="none" w:sz="0" w:space="0" w:color="auto"/>
          </w:divBdr>
          <w:divsChild>
            <w:div w:id="8214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TG-05-2019-0031" TargetMode="External"/><Relationship Id="rId18" Type="http://schemas.openxmlformats.org/officeDocument/2006/relationships/hyperlink" Target="https://doi.org/10.1108/rsr-08-2024-0042" TargetMode="External"/><Relationship Id="rId26" Type="http://schemas.openxmlformats.org/officeDocument/2006/relationships/hyperlink" Target="https://doi.org/10.56059/pcf10.3098" TargetMode="External"/><Relationship Id="rId39" Type="http://schemas.openxmlformats.org/officeDocument/2006/relationships/footer" Target="footer3.xml"/><Relationship Id="rId21" Type="http://schemas.openxmlformats.org/officeDocument/2006/relationships/hyperlink" Target="https://doi.org/10.53430/ijeru.2023.4.2.0023" TargetMode="External"/><Relationship Id="rId34" Type="http://schemas.openxmlformats.org/officeDocument/2006/relationships/header" Target="header1.xml"/><Relationship Id="rId7" Type="http://schemas.openxmlformats.org/officeDocument/2006/relationships/hyperlink" Target="https://doi.org/10.54021/seesv5n3-041" TargetMode="External"/><Relationship Id="rId2" Type="http://schemas.openxmlformats.org/officeDocument/2006/relationships/styles" Target="styles.xml"/><Relationship Id="rId16" Type="http://schemas.openxmlformats.org/officeDocument/2006/relationships/hyperlink" Target="https://doi.org/10.52634/mier/2024/v14/i2/2702" TargetMode="External"/><Relationship Id="rId20" Type="http://schemas.openxmlformats.org/officeDocument/2006/relationships/hyperlink" Target="https://doi.org/10.1145/3657054.3657137" TargetMode="External"/><Relationship Id="rId29" Type="http://schemas.openxmlformats.org/officeDocument/2006/relationships/hyperlink" Target="https://doi.org/10.1108/gkmc-12-2023-049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890/ijasr.v2i1.1295" TargetMode="External"/><Relationship Id="rId24" Type="http://schemas.openxmlformats.org/officeDocument/2006/relationships/hyperlink" Target="https://doi.org/10.2139/ssrn.4898532" TargetMode="External"/><Relationship Id="rId32" Type="http://schemas.openxmlformats.org/officeDocument/2006/relationships/hyperlink" Target="https://doi.org/10.1108/dlp-01-2024-00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1244/ijrsi.2024.1104066" TargetMode="External"/><Relationship Id="rId23" Type="http://schemas.openxmlformats.org/officeDocument/2006/relationships/hyperlink" Target="https://doi.org/10.1108/lhtn-12-2024-0207" TargetMode="External"/><Relationship Id="rId28" Type="http://schemas.openxmlformats.org/officeDocument/2006/relationships/hyperlink" Target="https://doi.org/10.1108/lm-03-2024-0029" TargetMode="External"/><Relationship Id="rId36" Type="http://schemas.openxmlformats.org/officeDocument/2006/relationships/footer" Target="footer1.xml"/><Relationship Id="rId10" Type="http://schemas.openxmlformats.org/officeDocument/2006/relationships/hyperlink" Target="https://doi.org/10.34306/ijcitsm.v4i1.145" TargetMode="External"/><Relationship Id="rId19" Type="http://schemas.openxmlformats.org/officeDocument/2006/relationships/hyperlink" Target="https://doi.org/10.1080/10875301.2023.2240773" TargetMode="External"/><Relationship Id="rId31" Type="http://schemas.openxmlformats.org/officeDocument/2006/relationships/hyperlink" Target="https://doi.org/10.1515/opis-2022-0164" TargetMode="External"/><Relationship Id="rId4" Type="http://schemas.openxmlformats.org/officeDocument/2006/relationships/webSettings" Target="webSettings.xml"/><Relationship Id="rId9" Type="http://schemas.openxmlformats.org/officeDocument/2006/relationships/hyperlink" Target="https://doi.org/10.1108/lhtn-08-2024-0142" TargetMode="External"/><Relationship Id="rId14" Type="http://schemas.openxmlformats.org/officeDocument/2006/relationships/hyperlink" Target="https://doi.org/10.48550/arxiv.2411.06970" TargetMode="External"/><Relationship Id="rId22" Type="http://schemas.openxmlformats.org/officeDocument/2006/relationships/hyperlink" Target="https://doi.org/10.23919/ist-africa63983.2024.10569288" TargetMode="External"/><Relationship Id="rId27" Type="http://schemas.openxmlformats.org/officeDocument/2006/relationships/hyperlink" Target="https://doi.org/10.47524/jictdar.v6i2.31" TargetMode="External"/><Relationship Id="rId30" Type="http://schemas.openxmlformats.org/officeDocument/2006/relationships/hyperlink" Target="https://doi.org/10.56025/ijaresm.2024.1212244006" TargetMode="External"/><Relationship Id="rId35" Type="http://schemas.openxmlformats.org/officeDocument/2006/relationships/header" Target="header2.xml"/><Relationship Id="rId8" Type="http://schemas.openxmlformats.org/officeDocument/2006/relationships/hyperlink" Target="https://doi.org/10.1177/02663821241264707" TargetMode="External"/><Relationship Id="rId3" Type="http://schemas.openxmlformats.org/officeDocument/2006/relationships/settings" Target="settings.xml"/><Relationship Id="rId12" Type="http://schemas.openxmlformats.org/officeDocument/2006/relationships/hyperlink" Target="https://doi.org/10.4018/979-8-3693-0884-4.ch011" TargetMode="External"/><Relationship Id="rId17" Type="http://schemas.openxmlformats.org/officeDocument/2006/relationships/hyperlink" Target="https://doi.org/10.1080/01616846.2024.2445356" TargetMode="External"/><Relationship Id="rId25" Type="http://schemas.openxmlformats.org/officeDocument/2006/relationships/hyperlink" Target="https://doi.org/10.5860/ital.v43i3.17245" TargetMode="External"/><Relationship Id="rId33" Type="http://schemas.openxmlformats.org/officeDocument/2006/relationships/hyperlink" Target="https://doi.org/10.29121/shodhkosh.v5.i6.2024.320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22</Pages>
  <Words>6278</Words>
  <Characters>44685</Characters>
  <Application>Microsoft Office Word</Application>
  <DocSecurity>0</DocSecurity>
  <Lines>372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Rathod MS</dc:creator>
  <cp:keywords/>
  <dc:description/>
  <cp:lastModifiedBy>SDI PC New 16</cp:lastModifiedBy>
  <cp:revision>23</cp:revision>
  <dcterms:created xsi:type="dcterms:W3CDTF">2025-07-05T05:11:00Z</dcterms:created>
  <dcterms:modified xsi:type="dcterms:W3CDTF">2025-08-12T10:41:00Z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f915c8df-6051-4e80-9b71-ff89fead71d3</vt:lpwstr>
  </property>
</Properties>
</file>