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15FDC" w14:textId="4371CB70" w:rsidR="001B7E24" w:rsidRDefault="00143653" w:rsidP="001B7E24">
      <w:pPr>
        <w:spacing w:line="276" w:lineRule="auto"/>
        <w:jc w:val="center"/>
        <w:rPr>
          <w:rFonts w:ascii="Times New Roman" w:hAnsi="Times New Roman" w:cs="Times New Roman"/>
          <w:b/>
          <w:bCs/>
        </w:rPr>
      </w:pPr>
      <w:bookmarkStart w:id="0" w:name="_Hlk204768553"/>
      <w:bookmarkEnd w:id="0"/>
      <w:r>
        <w:rPr>
          <w:rFonts w:ascii="Times New Roman" w:hAnsi="Times New Roman" w:cs="Times New Roman"/>
          <w:b/>
          <w:bCs/>
        </w:rPr>
        <w:t>S</w:t>
      </w:r>
      <w:r w:rsidRPr="001B7E24">
        <w:rPr>
          <w:rFonts w:ascii="Times New Roman" w:hAnsi="Times New Roman" w:cs="Times New Roman"/>
          <w:b/>
          <w:bCs/>
        </w:rPr>
        <w:t>tyrofoam as</w:t>
      </w:r>
      <w:r>
        <w:rPr>
          <w:rFonts w:ascii="Times New Roman" w:hAnsi="Times New Roman" w:cs="Times New Roman"/>
          <w:b/>
          <w:bCs/>
        </w:rPr>
        <w:t xml:space="preserve"> a</w:t>
      </w:r>
      <w:r w:rsidRPr="001B7E24">
        <w:rPr>
          <w:rFonts w:ascii="Times New Roman" w:hAnsi="Times New Roman" w:cs="Times New Roman"/>
          <w:b/>
          <w:bCs/>
        </w:rPr>
        <w:t xml:space="preserve"> substitute for wax in the sprue method of </w:t>
      </w:r>
      <w:r w:rsidR="006E4642">
        <w:rPr>
          <w:rFonts w:ascii="Times New Roman" w:hAnsi="Times New Roman" w:cs="Times New Roman"/>
          <w:b/>
          <w:bCs/>
        </w:rPr>
        <w:t>B</w:t>
      </w:r>
      <w:r w:rsidRPr="001B7E24">
        <w:rPr>
          <w:rFonts w:ascii="Times New Roman" w:hAnsi="Times New Roman" w:cs="Times New Roman"/>
          <w:b/>
          <w:bCs/>
        </w:rPr>
        <w:t>enin bronze casting</w:t>
      </w:r>
    </w:p>
    <w:p w14:paraId="7F96650B" w14:textId="77777777" w:rsidR="00865049" w:rsidRDefault="00865049" w:rsidP="001B7E24">
      <w:pPr>
        <w:spacing w:line="276" w:lineRule="auto"/>
        <w:jc w:val="center"/>
        <w:rPr>
          <w:rFonts w:ascii="Times New Roman" w:hAnsi="Times New Roman" w:cs="Times New Roman"/>
          <w:b/>
          <w:bCs/>
        </w:rPr>
      </w:pPr>
      <w:bookmarkStart w:id="1" w:name="_GoBack"/>
      <w:bookmarkEnd w:id="1"/>
    </w:p>
    <w:p w14:paraId="5C130B5F" w14:textId="70C22E4C" w:rsidR="006E4C25" w:rsidRPr="00D2767B" w:rsidRDefault="006E4C25" w:rsidP="006E4C25">
      <w:pPr>
        <w:pStyle w:val="NoSpacing"/>
        <w:jc w:val="both"/>
        <w:rPr>
          <w:lang w:val="en-GB"/>
        </w:rPr>
      </w:pPr>
      <w:r w:rsidRPr="00A260C0">
        <w:rPr>
          <w:b/>
          <w:bCs/>
          <w:highlight w:val="yellow"/>
          <w:lang w:val="en-GB"/>
        </w:rPr>
        <w:t>Article type:</w:t>
      </w:r>
      <w:r w:rsidRPr="00A260C0">
        <w:rPr>
          <w:highlight w:val="yellow"/>
          <w:lang w:val="en-GB"/>
        </w:rPr>
        <w:t xml:space="preserve"> Original Research Article</w:t>
      </w:r>
    </w:p>
    <w:p w14:paraId="525234ED" w14:textId="77777777" w:rsidR="00CA6F9E" w:rsidRPr="00C41A99" w:rsidRDefault="00CA6F9E" w:rsidP="0095557C">
      <w:pPr>
        <w:pStyle w:val="NoSpacing"/>
        <w:spacing w:before="240" w:line="276" w:lineRule="auto"/>
        <w:jc w:val="both"/>
        <w:rPr>
          <w:b/>
          <w:bCs/>
          <w:i/>
          <w:iCs/>
        </w:rPr>
      </w:pPr>
      <w:r w:rsidRPr="00C41A99">
        <w:rPr>
          <w:b/>
          <w:bCs/>
        </w:rPr>
        <w:t>Abstract</w:t>
      </w:r>
    </w:p>
    <w:p w14:paraId="1800CB85" w14:textId="7DF939F8" w:rsidR="00B20483" w:rsidRDefault="00430E79" w:rsidP="00B20483">
      <w:pPr>
        <w:spacing w:line="276" w:lineRule="auto"/>
        <w:jc w:val="both"/>
        <w:rPr>
          <w:rFonts w:ascii="Times New Roman" w:hAnsi="Times New Roman" w:cs="Times New Roman"/>
          <w:i/>
          <w:iCs/>
        </w:rPr>
      </w:pPr>
      <w:r w:rsidRPr="00C41A99">
        <w:rPr>
          <w:rFonts w:ascii="Times New Roman" w:hAnsi="Times New Roman" w:cs="Times New Roman"/>
          <w:i/>
          <w:iCs/>
        </w:rPr>
        <w:t>The bronze-casting tradition of Benin, founded upon the lost wax (</w:t>
      </w:r>
      <w:proofErr w:type="spellStart"/>
      <w:r w:rsidRPr="00C41A99">
        <w:rPr>
          <w:rFonts w:ascii="Times New Roman" w:hAnsi="Times New Roman" w:cs="Times New Roman"/>
          <w:i/>
          <w:iCs/>
        </w:rPr>
        <w:t>cire</w:t>
      </w:r>
      <w:proofErr w:type="spellEnd"/>
      <w:r w:rsidRPr="00C41A99">
        <w:rPr>
          <w:rFonts w:ascii="Times New Roman" w:hAnsi="Times New Roman" w:cs="Times New Roman"/>
          <w:i/>
          <w:iCs/>
        </w:rPr>
        <w:t xml:space="preserve"> perdue) technique of ancient times, remains an important icon of Nigeria's cultural and metallurgical heritage. Material and environmental constraints in modern times have brought about material modifications in the casting technique. In this paper, Styrofoam is explored as a viable alternative to wax in the Benin City bronze casting sprue system. The paper employs studio-based research, results of the experimenter's tests, interview of local casters, and comparative technical investigation to explore the effects of material substitution on form fidelity, burnout efficiency, and quality of the cast.</w:t>
      </w:r>
      <w:r w:rsidR="00A259A9" w:rsidRPr="00C41A99">
        <w:rPr>
          <w:rFonts w:ascii="Times New Roman" w:hAnsi="Times New Roman" w:cs="Times New Roman"/>
          <w:i/>
          <w:iCs/>
        </w:rPr>
        <w:t xml:space="preserve"> </w:t>
      </w:r>
      <w:r w:rsidRPr="00C41A99">
        <w:rPr>
          <w:rFonts w:ascii="Times New Roman" w:hAnsi="Times New Roman" w:cs="Times New Roman"/>
          <w:i/>
          <w:iCs/>
        </w:rPr>
        <w:t>Although Styrofoam offers economic advantage and logistical convenience, it also offers challenges to residue control and aesthetic verisimilitude simultaneously. The paper places this innovation in the context of broader discussions of sustainable practice, material culture, and the flexibility of indigenous artistic processes.</w:t>
      </w:r>
      <w:r w:rsidR="002D30B3" w:rsidRPr="002D30B3">
        <w:rPr>
          <w:rFonts w:ascii="Times New Roman" w:hAnsi="Times New Roman" w:cs="Times New Roman"/>
        </w:rPr>
        <w:t xml:space="preserve"> </w:t>
      </w:r>
      <w:r w:rsidR="002D30B3" w:rsidRPr="00536FBC">
        <w:rPr>
          <w:rFonts w:ascii="Times New Roman" w:hAnsi="Times New Roman" w:cs="Times New Roman"/>
          <w:i/>
          <w:iCs/>
          <w:highlight w:val="yellow"/>
        </w:rPr>
        <w:t>Although Styrofoam presents a viable and creative alternative to wax used in the sprue method of Benin bronze casting, its use must be considered in good faith not just its advantages but its drawbacks as well.</w:t>
      </w:r>
    </w:p>
    <w:p w14:paraId="4AC1BCC4" w14:textId="72D97998" w:rsidR="00D33E33" w:rsidRPr="00D33E33" w:rsidRDefault="00D33E33" w:rsidP="00B20483">
      <w:pPr>
        <w:spacing w:line="276" w:lineRule="auto"/>
        <w:jc w:val="both"/>
        <w:rPr>
          <w:rFonts w:ascii="Times New Roman" w:hAnsi="Times New Roman" w:cs="Times New Roman"/>
          <w:b/>
          <w:bCs/>
        </w:rPr>
      </w:pPr>
      <w:r w:rsidRPr="00D33E33">
        <w:rPr>
          <w:rFonts w:ascii="Times New Roman" w:hAnsi="Times New Roman" w:cs="Times New Roman"/>
          <w:b/>
          <w:bCs/>
        </w:rPr>
        <w:t>Graphical Abstract</w:t>
      </w:r>
    </w:p>
    <w:p w14:paraId="44969CC7" w14:textId="1F4964D2" w:rsidR="00D33E33" w:rsidRDefault="00D33E33" w:rsidP="00B20483">
      <w:pPr>
        <w:spacing w:line="276" w:lineRule="auto"/>
        <w:jc w:val="both"/>
        <w:rPr>
          <w:rFonts w:ascii="Times New Roman" w:hAnsi="Times New Roman" w:cs="Times New Roman"/>
          <w:b/>
          <w:bCs/>
        </w:rPr>
      </w:pPr>
      <w:r w:rsidRPr="00D33E33">
        <w:rPr>
          <w:rFonts w:ascii="Times New Roman" w:hAnsi="Times New Roman" w:cs="Times New Roman"/>
          <w:b/>
          <w:bCs/>
          <w:noProof/>
        </w:rPr>
        <w:drawing>
          <wp:inline distT="0" distB="0" distL="0" distR="0" wp14:anchorId="5DAD8EE6" wp14:editId="3CB7F88F">
            <wp:extent cx="5943600" cy="3411220"/>
            <wp:effectExtent l="0" t="0" r="0" b="0"/>
            <wp:docPr id="1184837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37956" name=""/>
                    <pic:cNvPicPr/>
                  </pic:nvPicPr>
                  <pic:blipFill>
                    <a:blip r:embed="rId7"/>
                    <a:stretch>
                      <a:fillRect/>
                    </a:stretch>
                  </pic:blipFill>
                  <pic:spPr>
                    <a:xfrm>
                      <a:off x="0" y="0"/>
                      <a:ext cx="5943600" cy="3411220"/>
                    </a:xfrm>
                    <a:prstGeom prst="rect">
                      <a:avLst/>
                    </a:prstGeom>
                  </pic:spPr>
                </pic:pic>
              </a:graphicData>
            </a:graphic>
          </wp:inline>
        </w:drawing>
      </w:r>
    </w:p>
    <w:p w14:paraId="511BA215" w14:textId="1C1AA0C6" w:rsidR="00430E79" w:rsidRPr="00C41A99" w:rsidRDefault="00430E79" w:rsidP="00B20483">
      <w:pPr>
        <w:spacing w:line="276" w:lineRule="auto"/>
        <w:jc w:val="both"/>
        <w:rPr>
          <w:rFonts w:ascii="Times New Roman" w:hAnsi="Times New Roman" w:cs="Times New Roman"/>
          <w:i/>
          <w:iCs/>
        </w:rPr>
      </w:pPr>
      <w:r w:rsidRPr="00A259A9">
        <w:rPr>
          <w:rFonts w:ascii="Times New Roman" w:hAnsi="Times New Roman" w:cs="Times New Roman"/>
          <w:b/>
          <w:bCs/>
        </w:rPr>
        <w:t>Keywords</w:t>
      </w:r>
      <w:r w:rsidRPr="00C01B8D">
        <w:rPr>
          <w:rFonts w:ascii="Times New Roman" w:hAnsi="Times New Roman" w:cs="Times New Roman"/>
        </w:rPr>
        <w:t xml:space="preserve">: </w:t>
      </w:r>
      <w:r w:rsidRPr="00C41A99">
        <w:rPr>
          <w:rFonts w:ascii="Times New Roman" w:hAnsi="Times New Roman" w:cs="Times New Roman"/>
          <w:i/>
          <w:iCs/>
        </w:rPr>
        <w:t xml:space="preserve">Benin bronze casting, Styrofoam, </w:t>
      </w:r>
      <w:r w:rsidR="002E196C">
        <w:rPr>
          <w:rFonts w:ascii="Times New Roman" w:hAnsi="Times New Roman" w:cs="Times New Roman"/>
          <w:i/>
          <w:iCs/>
        </w:rPr>
        <w:t>L</w:t>
      </w:r>
      <w:r w:rsidRPr="00C41A99">
        <w:rPr>
          <w:rFonts w:ascii="Times New Roman" w:hAnsi="Times New Roman" w:cs="Times New Roman"/>
          <w:i/>
          <w:iCs/>
        </w:rPr>
        <w:t xml:space="preserve">ost-wax process, </w:t>
      </w:r>
      <w:r w:rsidR="000610D4">
        <w:rPr>
          <w:rFonts w:ascii="Times New Roman" w:hAnsi="Times New Roman" w:cs="Times New Roman"/>
          <w:i/>
          <w:iCs/>
        </w:rPr>
        <w:t>M</w:t>
      </w:r>
      <w:r w:rsidRPr="00C41A99">
        <w:rPr>
          <w:rFonts w:ascii="Times New Roman" w:hAnsi="Times New Roman" w:cs="Times New Roman"/>
          <w:i/>
          <w:iCs/>
        </w:rPr>
        <w:t xml:space="preserve">aterial innovation, </w:t>
      </w:r>
      <w:r w:rsidR="000610D4">
        <w:rPr>
          <w:rFonts w:ascii="Times New Roman" w:hAnsi="Times New Roman" w:cs="Times New Roman"/>
          <w:i/>
          <w:iCs/>
        </w:rPr>
        <w:t>S</w:t>
      </w:r>
      <w:r w:rsidRPr="00C41A99">
        <w:rPr>
          <w:rFonts w:ascii="Times New Roman" w:hAnsi="Times New Roman" w:cs="Times New Roman"/>
          <w:i/>
          <w:iCs/>
        </w:rPr>
        <w:t>prue system</w:t>
      </w:r>
    </w:p>
    <w:p w14:paraId="69A3FCCD" w14:textId="4CD2E5CB" w:rsidR="00595AC5" w:rsidRDefault="003E682E" w:rsidP="003E682E">
      <w:pPr>
        <w:spacing w:after="0" w:line="480" w:lineRule="auto"/>
        <w:jc w:val="both"/>
        <w:rPr>
          <w:rFonts w:ascii="Times New Roman" w:hAnsi="Times New Roman" w:cs="Times New Roman"/>
        </w:rPr>
      </w:pPr>
      <w:r>
        <w:rPr>
          <w:rFonts w:ascii="Times New Roman" w:hAnsi="Times New Roman" w:cs="Times New Roman"/>
          <w:b/>
          <w:bCs/>
        </w:rPr>
        <w:t xml:space="preserve">1. </w:t>
      </w:r>
      <w:r w:rsidR="00CA6F9E" w:rsidRPr="00021B66">
        <w:rPr>
          <w:rFonts w:ascii="Times New Roman" w:hAnsi="Times New Roman" w:cs="Times New Roman"/>
          <w:b/>
          <w:bCs/>
        </w:rPr>
        <w:t>Introduction</w:t>
      </w:r>
      <w:r w:rsidR="00021B66" w:rsidRPr="00021B66">
        <w:rPr>
          <w:rFonts w:ascii="Times New Roman" w:hAnsi="Times New Roman" w:cs="Times New Roman"/>
        </w:rPr>
        <w:t xml:space="preserve"> </w:t>
      </w:r>
    </w:p>
    <w:p w14:paraId="2A1A72AB" w14:textId="584FB8A0" w:rsidR="004A0D29" w:rsidRDefault="00021B66" w:rsidP="003E682E">
      <w:pPr>
        <w:spacing w:after="0" w:line="480" w:lineRule="auto"/>
        <w:jc w:val="both"/>
        <w:rPr>
          <w:rFonts w:ascii="Times New Roman" w:hAnsi="Times New Roman" w:cs="Times New Roman"/>
        </w:rPr>
      </w:pPr>
      <w:r w:rsidRPr="00021B66">
        <w:rPr>
          <w:rFonts w:ascii="Times New Roman" w:hAnsi="Times New Roman" w:cs="Times New Roman"/>
        </w:rPr>
        <w:lastRenderedPageBreak/>
        <w:t>Benin bronze casting tradition is one of the quintessential forms of pre-colonial African technology, art, and representation. Internationally celebrated for their unique commemorative heads, relief plaques</w:t>
      </w:r>
      <w:r w:rsidR="00DC075D">
        <w:rPr>
          <w:rFonts w:ascii="Times New Roman" w:hAnsi="Times New Roman" w:cs="Times New Roman"/>
        </w:rPr>
        <w:t xml:space="preserve"> </w:t>
      </w:r>
      <w:r w:rsidR="00040D41">
        <w:rPr>
          <w:rFonts w:ascii="Times New Roman" w:hAnsi="Times New Roman" w:cs="Times New Roman"/>
        </w:rPr>
        <w:t>(</w:t>
      </w:r>
      <w:r w:rsidR="00064B5F">
        <w:rPr>
          <w:rFonts w:ascii="Times New Roman" w:hAnsi="Times New Roman" w:cs="Times New Roman"/>
        </w:rPr>
        <w:t>P</w:t>
      </w:r>
      <w:r w:rsidR="00040D41">
        <w:rPr>
          <w:rFonts w:ascii="Times New Roman" w:hAnsi="Times New Roman" w:cs="Times New Roman"/>
        </w:rPr>
        <w:t>late 1)</w:t>
      </w:r>
      <w:r w:rsidRPr="00021B66">
        <w:rPr>
          <w:rFonts w:ascii="Times New Roman" w:hAnsi="Times New Roman" w:cs="Times New Roman"/>
        </w:rPr>
        <w:t xml:space="preserve"> and ceremonial objects</w:t>
      </w:r>
      <w:r w:rsidR="000A1734">
        <w:rPr>
          <w:rFonts w:ascii="Times New Roman" w:hAnsi="Times New Roman" w:cs="Times New Roman"/>
        </w:rPr>
        <w:t>.</w:t>
      </w:r>
      <w:r w:rsidRPr="00021B66">
        <w:rPr>
          <w:rFonts w:ascii="Times New Roman" w:hAnsi="Times New Roman" w:cs="Times New Roman"/>
        </w:rPr>
        <w:t xml:space="preserve"> </w:t>
      </w:r>
      <w:r w:rsidR="000A1734">
        <w:rPr>
          <w:rFonts w:ascii="Times New Roman" w:hAnsi="Times New Roman" w:cs="Times New Roman"/>
        </w:rPr>
        <w:t>T</w:t>
      </w:r>
      <w:r w:rsidRPr="00021B66">
        <w:rPr>
          <w:rFonts w:ascii="Times New Roman" w:hAnsi="Times New Roman" w:cs="Times New Roman"/>
        </w:rPr>
        <w:t xml:space="preserve">he tradition employs the </w:t>
      </w:r>
      <w:proofErr w:type="spellStart"/>
      <w:r w:rsidRPr="00021B66">
        <w:rPr>
          <w:rFonts w:ascii="Times New Roman" w:hAnsi="Times New Roman" w:cs="Times New Roman"/>
        </w:rPr>
        <w:t>cire</w:t>
      </w:r>
      <w:proofErr w:type="spellEnd"/>
      <w:r w:rsidRPr="00021B66">
        <w:rPr>
          <w:rFonts w:ascii="Times New Roman" w:hAnsi="Times New Roman" w:cs="Times New Roman"/>
        </w:rPr>
        <w:t xml:space="preserve"> perdue or lost-wax method; a method with which to attain an exceptional form accuracy and surface intricacy.</w:t>
      </w:r>
      <w:r w:rsidR="00CA6F9E" w:rsidRPr="00021B66">
        <w:rPr>
          <w:rFonts w:ascii="Times New Roman" w:hAnsi="Times New Roman" w:cs="Times New Roman"/>
        </w:rPr>
        <w:t xml:space="preserve"> Archaeological evidence and written records date the initial utilization of this method in Benin to at least the 13th century, although there are those who ascribe earlier impact by way of trans-</w:t>
      </w:r>
      <w:proofErr w:type="spellStart"/>
      <w:r w:rsidR="00844F5D">
        <w:rPr>
          <w:rFonts w:ascii="Times New Roman" w:hAnsi="Times New Roman" w:cs="Times New Roman"/>
        </w:rPr>
        <w:t>s</w:t>
      </w:r>
      <w:r w:rsidR="00CA6F9E" w:rsidRPr="00021B66">
        <w:rPr>
          <w:rFonts w:ascii="Times New Roman" w:hAnsi="Times New Roman" w:cs="Times New Roman"/>
        </w:rPr>
        <w:t>aharan</w:t>
      </w:r>
      <w:proofErr w:type="spellEnd"/>
      <w:r w:rsidR="00CA6F9E" w:rsidRPr="00021B66">
        <w:rPr>
          <w:rFonts w:ascii="Times New Roman" w:hAnsi="Times New Roman" w:cs="Times New Roman"/>
        </w:rPr>
        <w:t xml:space="preserve"> contact and regional art networks </w:t>
      </w:r>
      <w:r w:rsidR="00252414">
        <w:rPr>
          <w:rFonts w:ascii="Times New Roman" w:hAnsi="Times New Roman" w:cs="Times New Roman"/>
        </w:rPr>
        <w:t>[</w:t>
      </w:r>
      <w:r w:rsidR="00252414" w:rsidRPr="00505645">
        <w:rPr>
          <w:rFonts w:ascii="Times New Roman" w:hAnsi="Times New Roman" w:cs="Times New Roman"/>
          <w:color w:val="0070C0"/>
        </w:rPr>
        <w:t>1,3</w:t>
      </w:r>
      <w:r w:rsidR="00252414">
        <w:rPr>
          <w:rFonts w:ascii="Times New Roman" w:hAnsi="Times New Roman" w:cs="Times New Roman"/>
        </w:rPr>
        <w:t>]</w:t>
      </w:r>
      <w:r w:rsidR="00CA6F9E" w:rsidRPr="00021B66">
        <w:rPr>
          <w:rFonts w:ascii="Times New Roman" w:hAnsi="Times New Roman" w:cs="Times New Roman"/>
        </w:rPr>
        <w:t xml:space="preserve">. Throughout the centuries, the art has been sustained by dynastic guilds, particularly those on </w:t>
      </w:r>
      <w:proofErr w:type="spellStart"/>
      <w:r w:rsidR="00CA6F9E" w:rsidRPr="00021B66">
        <w:rPr>
          <w:rFonts w:ascii="Times New Roman" w:hAnsi="Times New Roman" w:cs="Times New Roman"/>
        </w:rPr>
        <w:t>Igun</w:t>
      </w:r>
      <w:proofErr w:type="spellEnd"/>
      <w:r w:rsidR="00CA6F9E" w:rsidRPr="00021B66">
        <w:rPr>
          <w:rFonts w:ascii="Times New Roman" w:hAnsi="Times New Roman" w:cs="Times New Roman"/>
        </w:rPr>
        <w:t xml:space="preserve"> Street in Benin City, who still utilize and innovate these methods to address emerging socio-economic realities </w:t>
      </w:r>
      <w:r w:rsidR="00505645">
        <w:rPr>
          <w:rFonts w:ascii="Times New Roman" w:hAnsi="Times New Roman" w:cs="Times New Roman"/>
        </w:rPr>
        <w:t>[</w:t>
      </w:r>
      <w:r w:rsidR="00017274" w:rsidRPr="00017274">
        <w:rPr>
          <w:rFonts w:ascii="Times New Roman" w:hAnsi="Times New Roman" w:cs="Times New Roman"/>
          <w:color w:val="0070C0"/>
        </w:rPr>
        <w:t>3,4</w:t>
      </w:r>
      <w:r w:rsidR="00505645">
        <w:rPr>
          <w:rFonts w:ascii="Times New Roman" w:hAnsi="Times New Roman" w:cs="Times New Roman"/>
        </w:rPr>
        <w:t>]</w:t>
      </w:r>
      <w:r w:rsidR="00CA6F9E" w:rsidRPr="00021B66">
        <w:rPr>
          <w:rFonts w:ascii="Times New Roman" w:hAnsi="Times New Roman" w:cs="Times New Roman"/>
        </w:rPr>
        <w:t xml:space="preserve">. </w:t>
      </w:r>
    </w:p>
    <w:p w14:paraId="00B509E8" w14:textId="32778909" w:rsidR="004C3630" w:rsidRPr="003B2994" w:rsidRDefault="004A0D29" w:rsidP="004C3630">
      <w:pPr>
        <w:pStyle w:val="NoSpacing"/>
        <w:rPr>
          <w:rFonts w:ascii="Times New Roman" w:hAnsi="Times New Roman" w:cs="Times New Roman"/>
          <w:highlight w:val="yellow"/>
          <w:lang w:val="en-GB"/>
        </w:rPr>
      </w:pPr>
      <w:r>
        <w:rPr>
          <w:rFonts w:ascii="Times New Roman" w:hAnsi="Times New Roman" w:cs="Times New Roman"/>
        </w:rPr>
        <w:t xml:space="preserve">           </w:t>
      </w:r>
      <w:r w:rsidRPr="003B2994">
        <w:rPr>
          <w:rFonts w:ascii="Times New Roman" w:hAnsi="Times New Roman" w:cs="Times New Roman"/>
          <w:noProof/>
          <w:highlight w:val="yellow"/>
          <w:lang w:val="en-GB"/>
        </w:rPr>
        <w:drawing>
          <wp:inline distT="0" distB="0" distL="0" distR="0" wp14:anchorId="4F741888" wp14:editId="171F5127">
            <wp:extent cx="5137150" cy="2978137"/>
            <wp:effectExtent l="0" t="0" r="6350" b="0"/>
            <wp:docPr id="481075453" name="Picture 12" descr="Two contemporary brilliantly cast brass sculptures of a man and woman from B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wo contemporary brilliantly cast brass sculptures of a man and woman from Ben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3109" cy="3097537"/>
                    </a:xfrm>
                    <a:prstGeom prst="rect">
                      <a:avLst/>
                    </a:prstGeom>
                    <a:noFill/>
                    <a:ln>
                      <a:noFill/>
                    </a:ln>
                  </pic:spPr>
                </pic:pic>
              </a:graphicData>
            </a:graphic>
          </wp:inline>
        </w:drawing>
      </w:r>
      <w:r w:rsidR="004C3630" w:rsidRPr="003B2994">
        <w:rPr>
          <w:rFonts w:ascii="Times New Roman" w:hAnsi="Times New Roman" w:cs="Times New Roman"/>
          <w:highlight w:val="yellow"/>
          <w:lang w:val="en-GB"/>
        </w:rPr>
        <w:t xml:space="preserve"> </w:t>
      </w:r>
    </w:p>
    <w:p w14:paraId="066682F1" w14:textId="107C245C" w:rsidR="004C3630" w:rsidRPr="001D7786" w:rsidRDefault="004C3630" w:rsidP="004C3630">
      <w:pPr>
        <w:pStyle w:val="NoSpacing"/>
        <w:rPr>
          <w:rFonts w:ascii="Times New Roman" w:hAnsi="Times New Roman" w:cs="Times New Roman"/>
          <w:lang w:val="en-GB"/>
        </w:rPr>
      </w:pPr>
      <w:r w:rsidRPr="00BA79D1">
        <w:rPr>
          <w:rFonts w:ascii="Times New Roman" w:hAnsi="Times New Roman" w:cs="Times New Roman"/>
          <w:b/>
          <w:bCs/>
          <w:lang w:val="en-GB"/>
        </w:rPr>
        <w:t>Plate 1</w:t>
      </w:r>
      <w:r w:rsidR="00247E74" w:rsidRPr="00BA79D1">
        <w:rPr>
          <w:rFonts w:ascii="Times New Roman" w:hAnsi="Times New Roman" w:cs="Times New Roman"/>
          <w:b/>
          <w:bCs/>
          <w:lang w:val="en-GB"/>
        </w:rPr>
        <w:t>:</w:t>
      </w:r>
      <w:r w:rsidRPr="00BA79D1">
        <w:rPr>
          <w:rFonts w:ascii="Times New Roman" w:hAnsi="Times New Roman" w:cs="Times New Roman"/>
          <w:lang w:val="en-GB"/>
        </w:rPr>
        <w:t xml:space="preserve"> Pair of Busts: King (Oba) and Queen, 2006. Edo, Nigeria. Bras</w:t>
      </w:r>
      <w:r w:rsidRPr="00BA79D1">
        <w:rPr>
          <w:rFonts w:ascii="Times New Roman" w:hAnsi="Times New Roman" w:cs="Times New Roman"/>
          <w:color w:val="000000" w:themeColor="text1"/>
          <w:lang w:val="en-GB"/>
        </w:rPr>
        <w:t xml:space="preserve">s. </w:t>
      </w:r>
      <w:proofErr w:type="spellStart"/>
      <w:r w:rsidRPr="00BA79D1">
        <w:rPr>
          <w:rFonts w:ascii="Times New Roman" w:hAnsi="Times New Roman" w:cs="Times New Roman"/>
          <w:color w:val="000000" w:themeColor="text1"/>
          <w:lang w:val="en-GB"/>
        </w:rPr>
        <w:t>Weltmuseum</w:t>
      </w:r>
      <w:proofErr w:type="spellEnd"/>
      <w:r w:rsidRPr="00BA79D1">
        <w:rPr>
          <w:rFonts w:ascii="Times New Roman" w:hAnsi="Times New Roman" w:cs="Times New Roman"/>
          <w:color w:val="000000" w:themeColor="text1"/>
          <w:lang w:val="en-GB"/>
        </w:rPr>
        <w:t xml:space="preserve"> Wien, Vienna (184.376 a, b) </w:t>
      </w:r>
      <w:hyperlink r:id="rId9" w:history="1">
        <w:r w:rsidRPr="00BA79D1">
          <w:rPr>
            <w:rStyle w:val="Hyperlink"/>
            <w:rFonts w:ascii="Times New Roman" w:hAnsi="Times New Roman" w:cs="Times New Roman"/>
            <w:color w:val="000000" w:themeColor="text1"/>
            <w:u w:val="none"/>
            <w:lang w:val="en-GB"/>
          </w:rPr>
          <w:t>https://www.metmuseum.org/about-the-met/conservation-and-scientific-research/conservation-stories/2020/benin-horn-player</w:t>
        </w:r>
      </w:hyperlink>
      <w:r w:rsidRPr="00BA79D1">
        <w:rPr>
          <w:rFonts w:ascii="Times New Roman" w:hAnsi="Times New Roman" w:cs="Times New Roman"/>
          <w:lang w:val="en-GB"/>
        </w:rPr>
        <w:t>, retrieved June 16, 2025.</w:t>
      </w:r>
    </w:p>
    <w:p w14:paraId="13523544" w14:textId="25BA03FC" w:rsidR="004A0D29" w:rsidRDefault="004A0D29" w:rsidP="00EF339A">
      <w:pPr>
        <w:spacing w:line="480" w:lineRule="auto"/>
        <w:jc w:val="both"/>
        <w:rPr>
          <w:rFonts w:ascii="Times New Roman" w:hAnsi="Times New Roman" w:cs="Times New Roman"/>
        </w:rPr>
      </w:pPr>
    </w:p>
    <w:p w14:paraId="6641BFB7" w14:textId="5C02E7AA" w:rsidR="006C5642" w:rsidRDefault="00CA6F9E" w:rsidP="00CA6F9E">
      <w:pPr>
        <w:spacing w:line="480" w:lineRule="auto"/>
        <w:jc w:val="both"/>
        <w:rPr>
          <w:rFonts w:ascii="Times New Roman" w:hAnsi="Times New Roman" w:cs="Times New Roman"/>
        </w:rPr>
        <w:sectPr w:rsidR="006C5642" w:rsidSect="00455171">
          <w:footerReference w:type="default" r:id="rId10"/>
          <w:pgSz w:w="12240" w:h="15840"/>
          <w:pgMar w:top="1260" w:right="1440" w:bottom="1440" w:left="1440" w:header="720" w:footer="720" w:gutter="0"/>
          <w:cols w:space="720"/>
          <w:docGrid w:linePitch="360"/>
        </w:sectPr>
      </w:pPr>
      <w:r w:rsidRPr="00021B66">
        <w:rPr>
          <w:rFonts w:ascii="Times New Roman" w:hAnsi="Times New Roman" w:cs="Times New Roman"/>
        </w:rPr>
        <w:t>At the centre of this metallurgical operation is a sprue and vent complex mould system, which regulates the flow of molten metal into the mould cavity. The sprue system, typically constructed from wax, creates an essential channel through which the molten bronze is conveyed in the casting process.</w:t>
      </w:r>
      <w:r w:rsidR="000A17A9">
        <w:rPr>
          <w:rFonts w:ascii="Times New Roman" w:hAnsi="Times New Roman" w:cs="Times New Roman"/>
        </w:rPr>
        <w:t xml:space="preserve"> </w:t>
      </w:r>
      <w:r w:rsidRPr="009A1D4C">
        <w:rPr>
          <w:rFonts w:ascii="Times New Roman" w:hAnsi="Times New Roman" w:cs="Times New Roman"/>
        </w:rPr>
        <w:t>In conventional method, the artist builds up a model in beeswax or paraffin</w:t>
      </w:r>
      <w:r w:rsidR="00DE3AFC">
        <w:rPr>
          <w:rFonts w:ascii="Times New Roman" w:hAnsi="Times New Roman" w:cs="Times New Roman"/>
        </w:rPr>
        <w:t xml:space="preserve"> wax</w:t>
      </w:r>
      <w:r w:rsidR="007A2F54">
        <w:rPr>
          <w:rFonts w:ascii="Times New Roman" w:hAnsi="Times New Roman" w:cs="Times New Roman"/>
        </w:rPr>
        <w:t xml:space="preserve"> </w:t>
      </w:r>
      <w:r w:rsidR="00A76DDB">
        <w:rPr>
          <w:rFonts w:ascii="Times New Roman" w:hAnsi="Times New Roman" w:cs="Times New Roman"/>
        </w:rPr>
        <w:t>(</w:t>
      </w:r>
      <w:r w:rsidR="007A2F54">
        <w:rPr>
          <w:rFonts w:ascii="Times New Roman" w:hAnsi="Times New Roman" w:cs="Times New Roman"/>
        </w:rPr>
        <w:t>P</w:t>
      </w:r>
      <w:r w:rsidR="00A76DDB">
        <w:rPr>
          <w:rFonts w:ascii="Times New Roman" w:hAnsi="Times New Roman" w:cs="Times New Roman"/>
        </w:rPr>
        <w:t>late 2)</w:t>
      </w:r>
      <w:r w:rsidRPr="009A1D4C">
        <w:rPr>
          <w:rFonts w:ascii="Times New Roman" w:hAnsi="Times New Roman" w:cs="Times New Roman"/>
        </w:rPr>
        <w:t xml:space="preserve"> </w:t>
      </w:r>
      <w:r w:rsidRPr="009A1D4C">
        <w:rPr>
          <w:rFonts w:ascii="Times New Roman" w:hAnsi="Times New Roman" w:cs="Times New Roman"/>
        </w:rPr>
        <w:lastRenderedPageBreak/>
        <w:t>covers it with a refractory clay investment, and subjects the mo</w:t>
      </w:r>
      <w:r>
        <w:rPr>
          <w:rFonts w:ascii="Times New Roman" w:hAnsi="Times New Roman" w:cs="Times New Roman"/>
        </w:rPr>
        <w:t>u</w:t>
      </w:r>
      <w:r w:rsidRPr="009A1D4C">
        <w:rPr>
          <w:rFonts w:ascii="Times New Roman" w:hAnsi="Times New Roman" w:cs="Times New Roman"/>
        </w:rPr>
        <w:t>ld to a firing process, causing the wax to melt and be evacuated; this is known as "wax burnout."</w:t>
      </w:r>
      <w:r w:rsidR="00A167CF">
        <w:rPr>
          <w:rFonts w:ascii="Times New Roman" w:hAnsi="Times New Roman" w:cs="Times New Roman"/>
        </w:rPr>
        <w:t xml:space="preserve"> </w:t>
      </w:r>
      <w:r w:rsidRPr="009A1D4C">
        <w:rPr>
          <w:rFonts w:ascii="Times New Roman" w:hAnsi="Times New Roman" w:cs="Times New Roman"/>
        </w:rPr>
        <w:t xml:space="preserve">The process therefore creates a void into which molten metal is subsequently </w:t>
      </w:r>
      <w:r w:rsidR="00373A05" w:rsidRPr="009A1D4C">
        <w:rPr>
          <w:rFonts w:ascii="Times New Roman" w:hAnsi="Times New Roman" w:cs="Times New Roman"/>
        </w:rPr>
        <w:t>poured.</w:t>
      </w:r>
      <w:r w:rsidR="00373A05">
        <w:rPr>
          <w:rFonts w:ascii="Times New Roman" w:hAnsi="Times New Roman" w:cs="Times New Roman"/>
        </w:rPr>
        <w:t xml:space="preserve"> </w:t>
      </w:r>
      <w:r w:rsidRPr="009A1D4C">
        <w:rPr>
          <w:rFonts w:ascii="Times New Roman" w:hAnsi="Times New Roman" w:cs="Times New Roman"/>
        </w:rPr>
        <w:t xml:space="preserve"> The control and accuracy provided by wax enable the sculptor to determine not only the ultimate shape of the sculpture but also the fluid dynamics of the metal and</w:t>
      </w:r>
      <w:r w:rsidR="0089576E">
        <w:rPr>
          <w:rFonts w:ascii="Times New Roman" w:hAnsi="Times New Roman" w:cs="Times New Roman"/>
        </w:rPr>
        <w:t xml:space="preserve">   released of gas</w:t>
      </w:r>
      <w:r w:rsidR="00373A05">
        <w:rPr>
          <w:rFonts w:ascii="Times New Roman" w:hAnsi="Times New Roman" w:cs="Times New Roman"/>
        </w:rPr>
        <w:t xml:space="preserve">ses </w:t>
      </w:r>
      <w:r w:rsidR="00455171">
        <w:rPr>
          <w:rFonts w:ascii="Times New Roman" w:hAnsi="Times New Roman" w:cs="Times New Roman"/>
        </w:rPr>
        <w:t>(P</w:t>
      </w:r>
      <w:r w:rsidR="008F6024">
        <w:rPr>
          <w:rFonts w:ascii="Times New Roman" w:hAnsi="Times New Roman" w:cs="Times New Roman"/>
        </w:rPr>
        <w:t>lates</w:t>
      </w:r>
      <w:r w:rsidR="003D4D44">
        <w:rPr>
          <w:rFonts w:ascii="Times New Roman" w:hAnsi="Times New Roman" w:cs="Times New Roman"/>
        </w:rPr>
        <w:t xml:space="preserve"> </w:t>
      </w:r>
      <w:r w:rsidR="008B73B2">
        <w:rPr>
          <w:rFonts w:ascii="Times New Roman" w:hAnsi="Times New Roman" w:cs="Times New Roman"/>
        </w:rPr>
        <w:t>2</w:t>
      </w:r>
      <w:r w:rsidR="002777F7">
        <w:rPr>
          <w:rFonts w:ascii="Times New Roman" w:hAnsi="Times New Roman" w:cs="Times New Roman"/>
        </w:rPr>
        <w:t>-7</w:t>
      </w:r>
      <w:r w:rsidR="00455171">
        <w:rPr>
          <w:rFonts w:ascii="Times New Roman" w:hAnsi="Times New Roman" w:cs="Times New Roman"/>
        </w:rPr>
        <w:t>)</w:t>
      </w:r>
      <w:r w:rsidR="00373A05">
        <w:rPr>
          <w:rFonts w:ascii="Times New Roman" w:hAnsi="Times New Roman" w:cs="Times New Roman"/>
        </w:rPr>
        <w:t>.</w:t>
      </w:r>
    </w:p>
    <w:p w14:paraId="5D8240B8" w14:textId="77777777" w:rsidR="006A7CEF" w:rsidRPr="004F4DFA" w:rsidRDefault="00150756" w:rsidP="00D4196E">
      <w:pPr>
        <w:spacing w:line="240" w:lineRule="auto"/>
        <w:jc w:val="both"/>
        <w:rPr>
          <w:rFonts w:ascii="Times New Roman" w:hAnsi="Times New Roman" w:cs="Times New Roman"/>
          <w:b/>
          <w:bCs/>
          <w:highlight w:val="yellow"/>
        </w:rPr>
      </w:pPr>
      <w:r w:rsidRPr="004F4DFA">
        <w:rPr>
          <w:noProof/>
          <w:highlight w:val="yellow"/>
          <w:lang w:val="en-US"/>
        </w:rPr>
        <w:drawing>
          <wp:inline distT="0" distB="0" distL="0" distR="0" wp14:anchorId="60B98826" wp14:editId="51C9DA91">
            <wp:extent cx="3447216" cy="2897272"/>
            <wp:effectExtent l="8255" t="0" r="0" b="0"/>
            <wp:docPr id="1902496233" name="Picture 12" descr="A sculpture of a sh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96233" name="Picture 12" descr="A sculpture of a shell&#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514375" cy="2953717"/>
                    </a:xfrm>
                    <a:prstGeom prst="rect">
                      <a:avLst/>
                    </a:prstGeom>
                    <a:noFill/>
                    <a:ln>
                      <a:noFill/>
                    </a:ln>
                  </pic:spPr>
                </pic:pic>
              </a:graphicData>
            </a:graphic>
          </wp:inline>
        </w:drawing>
      </w:r>
    </w:p>
    <w:p w14:paraId="19F9AEFD" w14:textId="3F09294D" w:rsidR="00CA6F9E" w:rsidRPr="004F4DFA" w:rsidRDefault="008728EE" w:rsidP="00D4196E">
      <w:pPr>
        <w:spacing w:line="240" w:lineRule="auto"/>
        <w:jc w:val="both"/>
        <w:rPr>
          <w:noProof/>
          <w:highlight w:val="yellow"/>
          <w:lang w:val="en-US"/>
        </w:rPr>
      </w:pPr>
      <w:r w:rsidRPr="004F4DFA">
        <w:rPr>
          <w:rFonts w:ascii="Times New Roman" w:hAnsi="Times New Roman" w:cs="Times New Roman"/>
          <w:b/>
          <w:bCs/>
          <w:highlight w:val="yellow"/>
        </w:rPr>
        <w:t>P</w:t>
      </w:r>
      <w:r w:rsidR="00315638" w:rsidRPr="004F4DFA">
        <w:rPr>
          <w:rFonts w:ascii="Times New Roman" w:hAnsi="Times New Roman" w:cs="Times New Roman"/>
          <w:b/>
          <w:bCs/>
          <w:highlight w:val="yellow"/>
        </w:rPr>
        <w:t>late 2</w:t>
      </w:r>
      <w:r w:rsidRPr="004F4DFA">
        <w:rPr>
          <w:rFonts w:ascii="Times New Roman" w:hAnsi="Times New Roman" w:cs="Times New Roman"/>
          <w:b/>
          <w:bCs/>
          <w:highlight w:val="yellow"/>
        </w:rPr>
        <w:t>:</w:t>
      </w:r>
      <w:r w:rsidR="00935ACB" w:rsidRPr="004F4DFA">
        <w:rPr>
          <w:rFonts w:ascii="Times New Roman" w:hAnsi="Times New Roman" w:cs="Times New Roman"/>
          <w:highlight w:val="yellow"/>
        </w:rPr>
        <w:t xml:space="preserve"> Beeswax and paraffin wax </w:t>
      </w:r>
      <w:proofErr w:type="spellStart"/>
      <w:r w:rsidR="00935ACB" w:rsidRPr="004F4DFA">
        <w:rPr>
          <w:rFonts w:ascii="Times New Roman" w:hAnsi="Times New Roman" w:cs="Times New Roman"/>
          <w:highlight w:val="yellow"/>
        </w:rPr>
        <w:t>combined</w:t>
      </w:r>
      <w:r w:rsidR="00B7366B" w:rsidRPr="004F4DFA">
        <w:rPr>
          <w:rFonts w:ascii="Times New Roman" w:hAnsi="Times New Roman" w:cs="Times New Roman"/>
          <w:highlight w:val="yellow"/>
        </w:rPr>
        <w:t>in</w:t>
      </w:r>
      <w:proofErr w:type="spellEnd"/>
      <w:r w:rsidR="00B7366B" w:rsidRPr="004F4DFA">
        <w:rPr>
          <w:rFonts w:ascii="Times New Roman" w:hAnsi="Times New Roman" w:cs="Times New Roman"/>
          <w:highlight w:val="yellow"/>
        </w:rPr>
        <w:t xml:space="preserve"> the design</w:t>
      </w:r>
      <w:r w:rsidR="003C4832" w:rsidRPr="004F4DFA">
        <w:rPr>
          <w:rFonts w:ascii="Times New Roman" w:hAnsi="Times New Roman" w:cs="Times New Roman"/>
          <w:highlight w:val="yellow"/>
        </w:rPr>
        <w:t xml:space="preserve"> of a piece</w:t>
      </w:r>
      <w:r w:rsidR="00935ACB" w:rsidRPr="004F4DFA">
        <w:rPr>
          <w:rFonts w:ascii="Times New Roman" w:hAnsi="Times New Roman" w:cs="Times New Roman"/>
          <w:highlight w:val="yellow"/>
        </w:rPr>
        <w:t>.</w:t>
      </w:r>
      <w:r w:rsidR="00785BD7" w:rsidRPr="004F4DFA">
        <w:rPr>
          <w:rFonts w:ascii="Times New Roman" w:hAnsi="Times New Roman" w:cs="Times New Roman"/>
          <w:highlight w:val="yellow"/>
        </w:rPr>
        <w:t xml:space="preserve"> Source:</w:t>
      </w:r>
      <w:r w:rsidR="006636E1" w:rsidRPr="004F4DFA">
        <w:rPr>
          <w:rFonts w:ascii="Times New Roman" w:hAnsi="Times New Roman" w:cs="Times New Roman"/>
          <w:highlight w:val="yellow"/>
        </w:rPr>
        <w:t xml:space="preserve"> </w:t>
      </w:r>
      <w:r w:rsidR="007A2325" w:rsidRPr="004F4DFA">
        <w:rPr>
          <w:rFonts w:ascii="Times New Roman" w:hAnsi="Times New Roman" w:cs="Times New Roman"/>
          <w:highlight w:val="yellow"/>
        </w:rPr>
        <w:t>t</w:t>
      </w:r>
      <w:r w:rsidR="008F5968" w:rsidRPr="004F4DFA">
        <w:rPr>
          <w:rFonts w:ascii="Times New Roman" w:hAnsi="Times New Roman" w:cs="Times New Roman"/>
          <w:highlight w:val="yellow"/>
        </w:rPr>
        <w:t xml:space="preserve">he author’s </w:t>
      </w:r>
      <w:r w:rsidR="006636E1" w:rsidRPr="004F4DFA">
        <w:rPr>
          <w:rFonts w:ascii="Times New Roman" w:hAnsi="Times New Roman" w:cs="Times New Roman"/>
          <w:highlight w:val="yellow"/>
        </w:rPr>
        <w:t>foundry</w:t>
      </w:r>
      <w:r w:rsidR="006D4A45" w:rsidRPr="004F4DFA">
        <w:rPr>
          <w:rFonts w:ascii="Times New Roman" w:hAnsi="Times New Roman" w:cs="Times New Roman"/>
          <w:highlight w:val="yellow"/>
        </w:rPr>
        <w:t>, June 2023</w:t>
      </w:r>
      <w:r w:rsidR="00F3382D" w:rsidRPr="004F4DFA">
        <w:rPr>
          <w:rFonts w:ascii="Times New Roman" w:hAnsi="Times New Roman" w:cs="Times New Roman"/>
          <w:highlight w:val="yellow"/>
        </w:rPr>
        <w:t>,</w:t>
      </w:r>
      <w:r w:rsidR="00D4196E" w:rsidRPr="004F4DFA">
        <w:rPr>
          <w:rFonts w:ascii="Times New Roman" w:hAnsi="Times New Roman" w:cs="Times New Roman"/>
          <w:highlight w:val="yellow"/>
        </w:rPr>
        <w:t xml:space="preserve"> Benin City.</w:t>
      </w:r>
    </w:p>
    <w:p w14:paraId="4215C947" w14:textId="77777777" w:rsidR="00D72A7A" w:rsidRPr="004F4DFA" w:rsidRDefault="003A11CD" w:rsidP="008759AC">
      <w:pPr>
        <w:spacing w:line="240" w:lineRule="auto"/>
        <w:jc w:val="both"/>
        <w:rPr>
          <w:rFonts w:ascii="Times New Roman" w:hAnsi="Times New Roman" w:cs="Times New Roman"/>
          <w:highlight w:val="yellow"/>
        </w:rPr>
      </w:pPr>
      <w:r w:rsidRPr="004F4DFA">
        <w:rPr>
          <w:noProof/>
          <w:highlight w:val="yellow"/>
        </w:rPr>
        <w:drawing>
          <wp:inline distT="0" distB="0" distL="0" distR="0" wp14:anchorId="01BD9D74" wp14:editId="62F7AB16">
            <wp:extent cx="3454867" cy="2697816"/>
            <wp:effectExtent l="0" t="2540" r="0" b="0"/>
            <wp:docPr id="566870453" name="Picture 9" descr="A fire pit with smoke coming ou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70453" name="Picture 9" descr="A fire pit with smoke coming out of i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708918" cy="2896198"/>
                    </a:xfrm>
                    <a:prstGeom prst="rect">
                      <a:avLst/>
                    </a:prstGeom>
                    <a:noFill/>
                    <a:ln>
                      <a:noFill/>
                    </a:ln>
                  </pic:spPr>
                </pic:pic>
              </a:graphicData>
            </a:graphic>
          </wp:inline>
        </w:drawing>
      </w:r>
    </w:p>
    <w:p w14:paraId="066BBB31" w14:textId="028A4E28" w:rsidR="003A11CD" w:rsidRPr="004F4DFA" w:rsidRDefault="00E94E34" w:rsidP="008759AC">
      <w:pPr>
        <w:spacing w:line="240" w:lineRule="auto"/>
        <w:jc w:val="both"/>
        <w:rPr>
          <w:rFonts w:ascii="Times New Roman" w:hAnsi="Times New Roman" w:cs="Times New Roman"/>
          <w:highlight w:val="yellow"/>
        </w:rPr>
      </w:pPr>
      <w:r w:rsidRPr="004F4DFA">
        <w:rPr>
          <w:rFonts w:ascii="Times New Roman" w:hAnsi="Times New Roman" w:cs="Times New Roman"/>
          <w:b/>
          <w:bCs/>
          <w:highlight w:val="yellow"/>
        </w:rPr>
        <w:t>P</w:t>
      </w:r>
      <w:r w:rsidR="00787538" w:rsidRPr="004F4DFA">
        <w:rPr>
          <w:rFonts w:ascii="Times New Roman" w:hAnsi="Times New Roman" w:cs="Times New Roman"/>
          <w:b/>
          <w:bCs/>
          <w:highlight w:val="yellow"/>
        </w:rPr>
        <w:t>late</w:t>
      </w:r>
      <w:r w:rsidRPr="004F4DFA">
        <w:rPr>
          <w:rFonts w:ascii="Times New Roman" w:hAnsi="Times New Roman" w:cs="Times New Roman"/>
          <w:b/>
          <w:bCs/>
          <w:highlight w:val="yellow"/>
        </w:rPr>
        <w:t xml:space="preserve"> </w:t>
      </w:r>
      <w:r w:rsidR="008759AC" w:rsidRPr="004F4DFA">
        <w:rPr>
          <w:rFonts w:ascii="Times New Roman" w:hAnsi="Times New Roman" w:cs="Times New Roman"/>
          <w:b/>
          <w:bCs/>
          <w:highlight w:val="yellow"/>
        </w:rPr>
        <w:t>3:</w:t>
      </w:r>
      <w:r w:rsidR="008759AC" w:rsidRPr="004F4DFA">
        <w:rPr>
          <w:rFonts w:ascii="Times New Roman" w:hAnsi="Times New Roman" w:cs="Times New Roman"/>
          <w:highlight w:val="yellow"/>
        </w:rPr>
        <w:t xml:space="preserve"> Controlled</w:t>
      </w:r>
      <w:r w:rsidR="00D7619B" w:rsidRPr="004F4DFA">
        <w:rPr>
          <w:rFonts w:ascii="Times New Roman" w:hAnsi="Times New Roman" w:cs="Times New Roman"/>
          <w:highlight w:val="yellow"/>
        </w:rPr>
        <w:t xml:space="preserve"> fir</w:t>
      </w:r>
      <w:r w:rsidR="00F0478C" w:rsidRPr="004F4DFA">
        <w:rPr>
          <w:rFonts w:ascii="Times New Roman" w:hAnsi="Times New Roman" w:cs="Times New Roman"/>
          <w:highlight w:val="yellow"/>
        </w:rPr>
        <w:t xml:space="preserve">ing process </w:t>
      </w:r>
      <w:r w:rsidR="00325AFB" w:rsidRPr="004F4DFA">
        <w:rPr>
          <w:rFonts w:ascii="Times New Roman" w:hAnsi="Times New Roman" w:cs="Times New Roman"/>
          <w:highlight w:val="yellow"/>
        </w:rPr>
        <w:t xml:space="preserve">during </w:t>
      </w:r>
      <w:r w:rsidR="00D7619B" w:rsidRPr="004F4DFA">
        <w:rPr>
          <w:rFonts w:ascii="Times New Roman" w:hAnsi="Times New Roman" w:cs="Times New Roman"/>
          <w:highlight w:val="yellow"/>
        </w:rPr>
        <w:t>burning</w:t>
      </w:r>
      <w:r w:rsidR="00325AFB" w:rsidRPr="004F4DFA">
        <w:rPr>
          <w:rFonts w:ascii="Times New Roman" w:hAnsi="Times New Roman" w:cs="Times New Roman"/>
          <w:highlight w:val="yellow"/>
        </w:rPr>
        <w:t>-</w:t>
      </w:r>
      <w:r w:rsidR="00D7619B" w:rsidRPr="004F4DFA">
        <w:rPr>
          <w:rFonts w:ascii="Times New Roman" w:hAnsi="Times New Roman" w:cs="Times New Roman"/>
          <w:highlight w:val="yellow"/>
        </w:rPr>
        <w:t xml:space="preserve"> out</w:t>
      </w:r>
      <w:r w:rsidR="00FD3E34" w:rsidRPr="004F4DFA">
        <w:rPr>
          <w:rFonts w:ascii="Times New Roman" w:hAnsi="Times New Roman" w:cs="Times New Roman"/>
          <w:highlight w:val="yellow"/>
        </w:rPr>
        <w:t>.</w:t>
      </w:r>
      <w:r w:rsidR="00D7619B" w:rsidRPr="004F4DFA">
        <w:rPr>
          <w:rFonts w:ascii="Times New Roman" w:hAnsi="Times New Roman" w:cs="Times New Roman"/>
          <w:highlight w:val="yellow"/>
        </w:rPr>
        <w:t xml:space="preserve"> </w:t>
      </w:r>
      <w:r w:rsidR="008C13D1" w:rsidRPr="004F4DFA">
        <w:rPr>
          <w:rFonts w:ascii="Times New Roman" w:hAnsi="Times New Roman" w:cs="Times New Roman"/>
          <w:highlight w:val="yellow"/>
        </w:rPr>
        <w:t>S</w:t>
      </w:r>
      <w:r w:rsidR="00D7619B" w:rsidRPr="004F4DFA">
        <w:rPr>
          <w:rFonts w:ascii="Times New Roman" w:hAnsi="Times New Roman" w:cs="Times New Roman"/>
          <w:highlight w:val="yellow"/>
        </w:rPr>
        <w:t xml:space="preserve">ource: </w:t>
      </w:r>
      <w:r w:rsidR="00F56386" w:rsidRPr="004F4DFA">
        <w:rPr>
          <w:rFonts w:ascii="Times New Roman" w:hAnsi="Times New Roman" w:cs="Times New Roman"/>
          <w:highlight w:val="yellow"/>
        </w:rPr>
        <w:t>the a</w:t>
      </w:r>
      <w:r w:rsidR="009E1E5A" w:rsidRPr="004F4DFA">
        <w:rPr>
          <w:rFonts w:ascii="Times New Roman" w:hAnsi="Times New Roman" w:cs="Times New Roman"/>
          <w:highlight w:val="yellow"/>
        </w:rPr>
        <w:t xml:space="preserve">uthor’s </w:t>
      </w:r>
      <w:r w:rsidR="00D7619B" w:rsidRPr="004F4DFA">
        <w:rPr>
          <w:rFonts w:ascii="Times New Roman" w:hAnsi="Times New Roman" w:cs="Times New Roman"/>
          <w:highlight w:val="yellow"/>
        </w:rPr>
        <w:t>Foundry, May 2024</w:t>
      </w:r>
      <w:r w:rsidR="00D72A7A" w:rsidRPr="004F4DFA">
        <w:rPr>
          <w:rFonts w:ascii="Times New Roman" w:hAnsi="Times New Roman" w:cs="Times New Roman"/>
          <w:highlight w:val="yellow"/>
        </w:rPr>
        <w:t>,</w:t>
      </w:r>
      <w:r w:rsidR="00D7619B" w:rsidRPr="004F4DFA">
        <w:rPr>
          <w:rFonts w:ascii="Times New Roman" w:hAnsi="Times New Roman" w:cs="Times New Roman"/>
          <w:highlight w:val="yellow"/>
        </w:rPr>
        <w:t xml:space="preserve"> Benin City</w:t>
      </w:r>
      <w:r w:rsidR="00D72A7A" w:rsidRPr="004F4DFA">
        <w:rPr>
          <w:rFonts w:ascii="Times New Roman" w:hAnsi="Times New Roman" w:cs="Times New Roman"/>
          <w:highlight w:val="yellow"/>
        </w:rPr>
        <w:t>.</w:t>
      </w:r>
    </w:p>
    <w:p w14:paraId="69A0D9FC" w14:textId="59BE84F0" w:rsidR="009E791D" w:rsidRPr="009E791D" w:rsidRDefault="009E791D" w:rsidP="009E791D">
      <w:pPr>
        <w:spacing w:line="480" w:lineRule="auto"/>
        <w:jc w:val="both"/>
        <w:rPr>
          <w:rFonts w:ascii="Times New Roman" w:hAnsi="Times New Roman" w:cs="Times New Roman"/>
          <w:highlight w:val="yellow"/>
          <w:lang w:val="en-US"/>
        </w:rPr>
      </w:pPr>
      <w:r w:rsidRPr="004F4DFA">
        <w:rPr>
          <w:rFonts w:ascii="Times New Roman" w:hAnsi="Times New Roman" w:cs="Times New Roman"/>
          <w:noProof/>
          <w:highlight w:val="yellow"/>
          <w:lang w:val="en-US"/>
        </w:rPr>
        <w:lastRenderedPageBreak/>
        <w:drawing>
          <wp:inline distT="0" distB="0" distL="0" distR="0" wp14:anchorId="44075DA8" wp14:editId="152E363C">
            <wp:extent cx="2126920" cy="2622550"/>
            <wp:effectExtent l="0" t="0" r="6985" b="6350"/>
            <wp:docPr id="13323216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8721" cy="2674092"/>
                    </a:xfrm>
                    <a:prstGeom prst="rect">
                      <a:avLst/>
                    </a:prstGeom>
                    <a:noFill/>
                    <a:ln>
                      <a:noFill/>
                    </a:ln>
                  </pic:spPr>
                </pic:pic>
              </a:graphicData>
            </a:graphic>
          </wp:inline>
        </w:drawing>
      </w:r>
    </w:p>
    <w:p w14:paraId="2BAE9D8A" w14:textId="682F25A5" w:rsidR="008465B0" w:rsidRPr="004F4DFA" w:rsidRDefault="003D1B3B" w:rsidP="004C68EB">
      <w:pPr>
        <w:spacing w:line="240" w:lineRule="auto"/>
        <w:jc w:val="both"/>
        <w:rPr>
          <w:rFonts w:ascii="Times New Roman" w:hAnsi="Times New Roman" w:cs="Times New Roman"/>
          <w:highlight w:val="yellow"/>
        </w:rPr>
      </w:pPr>
      <w:r w:rsidRPr="004F4DFA">
        <w:rPr>
          <w:rFonts w:ascii="Times New Roman" w:hAnsi="Times New Roman" w:cs="Times New Roman"/>
          <w:b/>
          <w:bCs/>
          <w:highlight w:val="yellow"/>
        </w:rPr>
        <w:t xml:space="preserve">Plate </w:t>
      </w:r>
      <w:r w:rsidR="008C13D1" w:rsidRPr="004F4DFA">
        <w:rPr>
          <w:rFonts w:ascii="Times New Roman" w:hAnsi="Times New Roman" w:cs="Times New Roman"/>
          <w:b/>
          <w:bCs/>
          <w:highlight w:val="yellow"/>
        </w:rPr>
        <w:t>4</w:t>
      </w:r>
      <w:r w:rsidR="00E50F26" w:rsidRPr="004F4DFA">
        <w:rPr>
          <w:rFonts w:ascii="Times New Roman" w:hAnsi="Times New Roman" w:cs="Times New Roman"/>
          <w:b/>
          <w:bCs/>
          <w:highlight w:val="yellow"/>
        </w:rPr>
        <w:t>:</w:t>
      </w:r>
      <w:r w:rsidR="008C13D1" w:rsidRPr="004F4DFA">
        <w:rPr>
          <w:rFonts w:ascii="Times New Roman" w:hAnsi="Times New Roman" w:cs="Times New Roman"/>
          <w:highlight w:val="yellow"/>
        </w:rPr>
        <w:t xml:space="preserve"> </w:t>
      </w:r>
      <w:r w:rsidR="007F066E" w:rsidRPr="004F4DFA">
        <w:rPr>
          <w:rFonts w:ascii="Times New Roman" w:hAnsi="Times New Roman" w:cs="Times New Roman"/>
          <w:highlight w:val="yellow"/>
        </w:rPr>
        <w:t>M</w:t>
      </w:r>
      <w:r w:rsidR="00412E99" w:rsidRPr="004F4DFA">
        <w:rPr>
          <w:rFonts w:ascii="Times New Roman" w:hAnsi="Times New Roman" w:cs="Times New Roman"/>
          <w:highlight w:val="yellow"/>
        </w:rPr>
        <w:t>oulds</w:t>
      </w:r>
      <w:r w:rsidR="007F066E" w:rsidRPr="004F4DFA">
        <w:rPr>
          <w:rFonts w:ascii="Times New Roman" w:hAnsi="Times New Roman" w:cs="Times New Roman"/>
          <w:highlight w:val="yellow"/>
        </w:rPr>
        <w:t xml:space="preserve"> covered with a refractory clay investment</w:t>
      </w:r>
      <w:r w:rsidR="00821FE1" w:rsidRPr="004F4DFA">
        <w:rPr>
          <w:rFonts w:ascii="Times New Roman" w:hAnsi="Times New Roman" w:cs="Times New Roman"/>
          <w:highlight w:val="yellow"/>
        </w:rPr>
        <w:t>,</w:t>
      </w:r>
      <w:r w:rsidR="007D6793" w:rsidRPr="004F4DFA">
        <w:rPr>
          <w:rFonts w:ascii="Times New Roman" w:hAnsi="Times New Roman" w:cs="Times New Roman"/>
          <w:highlight w:val="yellow"/>
        </w:rPr>
        <w:t xml:space="preserve"> being ignited</w:t>
      </w:r>
      <w:r w:rsidR="00536E3C" w:rsidRPr="004F4DFA">
        <w:rPr>
          <w:rFonts w:ascii="Times New Roman" w:hAnsi="Times New Roman" w:cs="Times New Roman"/>
          <w:highlight w:val="yellow"/>
        </w:rPr>
        <w:t xml:space="preserve"> for dewaxing.</w:t>
      </w:r>
      <w:r w:rsidR="00821FE1" w:rsidRPr="004F4DFA">
        <w:rPr>
          <w:rFonts w:ascii="Times New Roman" w:hAnsi="Times New Roman" w:cs="Times New Roman"/>
          <w:highlight w:val="yellow"/>
        </w:rPr>
        <w:t xml:space="preserve"> </w:t>
      </w:r>
      <w:r w:rsidR="00043F8A" w:rsidRPr="004F4DFA">
        <w:rPr>
          <w:rFonts w:ascii="Times New Roman" w:hAnsi="Times New Roman" w:cs="Times New Roman"/>
          <w:highlight w:val="yellow"/>
        </w:rPr>
        <w:t>S</w:t>
      </w:r>
      <w:r w:rsidR="00396391" w:rsidRPr="004F4DFA">
        <w:rPr>
          <w:rFonts w:ascii="Times New Roman" w:hAnsi="Times New Roman" w:cs="Times New Roman"/>
          <w:highlight w:val="yellow"/>
        </w:rPr>
        <w:t xml:space="preserve">ource: </w:t>
      </w:r>
      <w:r w:rsidR="00F56386" w:rsidRPr="004F4DFA">
        <w:rPr>
          <w:rFonts w:ascii="Times New Roman" w:hAnsi="Times New Roman" w:cs="Times New Roman"/>
          <w:highlight w:val="yellow"/>
        </w:rPr>
        <w:t xml:space="preserve">the </w:t>
      </w:r>
      <w:r w:rsidR="00821FE1" w:rsidRPr="004F4DFA">
        <w:rPr>
          <w:rFonts w:ascii="Times New Roman" w:hAnsi="Times New Roman" w:cs="Times New Roman"/>
          <w:highlight w:val="yellow"/>
        </w:rPr>
        <w:t>author</w:t>
      </w:r>
      <w:r w:rsidR="009E1E5A" w:rsidRPr="004F4DFA">
        <w:rPr>
          <w:rFonts w:ascii="Times New Roman" w:hAnsi="Times New Roman" w:cs="Times New Roman"/>
          <w:highlight w:val="yellow"/>
        </w:rPr>
        <w:t>’</w:t>
      </w:r>
      <w:r w:rsidR="00821FE1" w:rsidRPr="004F4DFA">
        <w:rPr>
          <w:rFonts w:ascii="Times New Roman" w:hAnsi="Times New Roman" w:cs="Times New Roman"/>
          <w:highlight w:val="yellow"/>
        </w:rPr>
        <w:t xml:space="preserve">s </w:t>
      </w:r>
      <w:r w:rsidR="00396391" w:rsidRPr="004F4DFA">
        <w:rPr>
          <w:rFonts w:ascii="Times New Roman" w:hAnsi="Times New Roman" w:cs="Times New Roman"/>
          <w:highlight w:val="yellow"/>
        </w:rPr>
        <w:t>foundry,</w:t>
      </w:r>
      <w:r w:rsidR="009E1E5A" w:rsidRPr="004F4DFA">
        <w:rPr>
          <w:rFonts w:ascii="Times New Roman" w:hAnsi="Times New Roman" w:cs="Times New Roman"/>
          <w:highlight w:val="yellow"/>
        </w:rPr>
        <w:t xml:space="preserve"> </w:t>
      </w:r>
      <w:r w:rsidR="00EA27BE" w:rsidRPr="004F4DFA">
        <w:rPr>
          <w:rFonts w:ascii="Times New Roman" w:hAnsi="Times New Roman" w:cs="Times New Roman"/>
          <w:highlight w:val="yellow"/>
        </w:rPr>
        <w:t>June</w:t>
      </w:r>
      <w:r w:rsidR="00821FE1" w:rsidRPr="004F4DFA">
        <w:rPr>
          <w:rFonts w:ascii="Times New Roman" w:hAnsi="Times New Roman" w:cs="Times New Roman"/>
          <w:highlight w:val="yellow"/>
        </w:rPr>
        <w:t xml:space="preserve"> 2023</w:t>
      </w:r>
      <w:r w:rsidR="00E50F26" w:rsidRPr="004F4DFA">
        <w:rPr>
          <w:rFonts w:ascii="Times New Roman" w:hAnsi="Times New Roman" w:cs="Times New Roman"/>
          <w:highlight w:val="yellow"/>
        </w:rPr>
        <w:t>,</w:t>
      </w:r>
      <w:r w:rsidR="0022234E" w:rsidRPr="004F4DFA">
        <w:rPr>
          <w:rFonts w:ascii="Times New Roman" w:hAnsi="Times New Roman" w:cs="Times New Roman"/>
          <w:highlight w:val="yellow"/>
        </w:rPr>
        <w:t xml:space="preserve"> Benin City</w:t>
      </w:r>
      <w:r w:rsidR="00E50F26" w:rsidRPr="004F4DFA">
        <w:rPr>
          <w:rFonts w:ascii="Times New Roman" w:hAnsi="Times New Roman" w:cs="Times New Roman"/>
          <w:highlight w:val="yellow"/>
        </w:rPr>
        <w:t>.</w:t>
      </w:r>
    </w:p>
    <w:p w14:paraId="6D379F2A" w14:textId="110D6C4E" w:rsidR="00420F57" w:rsidRPr="004F4DFA" w:rsidRDefault="00483BDA" w:rsidP="00420F57">
      <w:pPr>
        <w:spacing w:line="240" w:lineRule="auto"/>
        <w:jc w:val="both"/>
        <w:rPr>
          <w:rFonts w:ascii="Times New Roman" w:hAnsi="Times New Roman" w:cs="Times New Roman"/>
          <w:highlight w:val="yellow"/>
          <w:lang w:val="en-US"/>
        </w:rPr>
      </w:pPr>
      <w:r w:rsidRPr="004F4DFA">
        <w:rPr>
          <w:rFonts w:ascii="Times New Roman" w:hAnsi="Times New Roman" w:cs="Times New Roman"/>
          <w:noProof/>
          <w:highlight w:val="yellow"/>
          <w:lang w:val="en-US"/>
        </w:rPr>
        <w:drawing>
          <wp:inline distT="0" distB="0" distL="0" distR="0" wp14:anchorId="7C3DD0C7" wp14:editId="37F82694">
            <wp:extent cx="2468086" cy="3290782"/>
            <wp:effectExtent l="0" t="0" r="8890" b="5080"/>
            <wp:docPr id="19451148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6958" cy="3329277"/>
                    </a:xfrm>
                    <a:prstGeom prst="rect">
                      <a:avLst/>
                    </a:prstGeom>
                    <a:noFill/>
                    <a:ln>
                      <a:noFill/>
                    </a:ln>
                  </pic:spPr>
                </pic:pic>
              </a:graphicData>
            </a:graphic>
          </wp:inline>
        </w:drawing>
      </w:r>
      <w:r w:rsidR="0049217C" w:rsidRPr="004F4DFA">
        <w:rPr>
          <w:rFonts w:ascii="Times New Roman" w:hAnsi="Times New Roman" w:cs="Times New Roman"/>
          <w:highlight w:val="yellow"/>
          <w:lang w:val="en-US"/>
        </w:rPr>
        <w:t xml:space="preserve"> </w:t>
      </w:r>
      <w:r w:rsidR="00420F57" w:rsidRPr="004F4DFA">
        <w:rPr>
          <w:rFonts w:ascii="Times New Roman" w:hAnsi="Times New Roman" w:cs="Times New Roman"/>
          <w:b/>
          <w:bCs/>
          <w:highlight w:val="yellow"/>
        </w:rPr>
        <w:t>Plate 5.</w:t>
      </w:r>
      <w:r w:rsidR="00420F57" w:rsidRPr="004F4DFA">
        <w:rPr>
          <w:rFonts w:ascii="Times New Roman" w:hAnsi="Times New Roman" w:cs="Times New Roman"/>
          <w:highlight w:val="yellow"/>
        </w:rPr>
        <w:t xml:space="preserve"> the author(left) engaged in the purring process of molten metal into a mould (casting); source: the authors foundry June 2023. Benin City</w:t>
      </w:r>
      <w:r w:rsidR="004D0A0C" w:rsidRPr="004F4DFA">
        <w:rPr>
          <w:rFonts w:ascii="Times New Roman" w:hAnsi="Times New Roman" w:cs="Times New Roman"/>
          <w:highlight w:val="yellow"/>
        </w:rPr>
        <w:t>.</w:t>
      </w:r>
    </w:p>
    <w:p w14:paraId="5BEB4EB7" w14:textId="2313C19D" w:rsidR="00420F57" w:rsidRPr="004F4DFA" w:rsidRDefault="002C402B" w:rsidP="003D4B6D">
      <w:pPr>
        <w:spacing w:line="480" w:lineRule="auto"/>
        <w:jc w:val="both"/>
        <w:rPr>
          <w:highlight w:val="yellow"/>
          <w:lang w:val="en-US"/>
        </w:rPr>
      </w:pPr>
      <w:r w:rsidRPr="004F4DFA">
        <w:rPr>
          <w:noProof/>
          <w:highlight w:val="yellow"/>
          <w:lang w:val="en-US"/>
        </w:rPr>
        <w:drawing>
          <wp:inline distT="0" distB="0" distL="0" distR="0" wp14:anchorId="47F759E9" wp14:editId="77410A1F">
            <wp:extent cx="1985962" cy="2647950"/>
            <wp:effectExtent l="0" t="0" r="0" b="0"/>
            <wp:docPr id="2090206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3046" cy="2684062"/>
                    </a:xfrm>
                    <a:prstGeom prst="rect">
                      <a:avLst/>
                    </a:prstGeom>
                    <a:noFill/>
                    <a:ln>
                      <a:noFill/>
                    </a:ln>
                  </pic:spPr>
                </pic:pic>
              </a:graphicData>
            </a:graphic>
          </wp:inline>
        </w:drawing>
      </w:r>
    </w:p>
    <w:p w14:paraId="0279599D" w14:textId="67449872" w:rsidR="00B77D1D" w:rsidRPr="004F4DFA" w:rsidRDefault="004D0A0C" w:rsidP="004B459B">
      <w:pPr>
        <w:spacing w:line="240" w:lineRule="auto"/>
        <w:jc w:val="both"/>
        <w:rPr>
          <w:rFonts w:ascii="Times New Roman" w:hAnsi="Times New Roman" w:cs="Times New Roman"/>
          <w:highlight w:val="yellow"/>
          <w:lang w:val="en-US"/>
        </w:rPr>
      </w:pPr>
      <w:r w:rsidRPr="004F4DFA">
        <w:rPr>
          <w:rFonts w:ascii="Times New Roman" w:hAnsi="Times New Roman" w:cs="Times New Roman"/>
          <w:b/>
          <w:bCs/>
          <w:highlight w:val="yellow"/>
          <w:lang w:val="en-US"/>
        </w:rPr>
        <w:t>P</w:t>
      </w:r>
      <w:r w:rsidR="00C81425" w:rsidRPr="004F4DFA">
        <w:rPr>
          <w:rFonts w:ascii="Times New Roman" w:hAnsi="Times New Roman" w:cs="Times New Roman"/>
          <w:b/>
          <w:bCs/>
          <w:highlight w:val="yellow"/>
          <w:lang w:val="en-US"/>
        </w:rPr>
        <w:t>late</w:t>
      </w:r>
      <w:r w:rsidR="00A06BA4" w:rsidRPr="004F4DFA">
        <w:rPr>
          <w:rFonts w:ascii="Times New Roman" w:hAnsi="Times New Roman" w:cs="Times New Roman"/>
          <w:b/>
          <w:bCs/>
          <w:highlight w:val="yellow"/>
          <w:lang w:val="en-US"/>
        </w:rPr>
        <w:t xml:space="preserve"> 6</w:t>
      </w:r>
      <w:r w:rsidR="00A06BA4" w:rsidRPr="004F4DFA">
        <w:rPr>
          <w:rFonts w:ascii="Times New Roman" w:hAnsi="Times New Roman" w:cs="Times New Roman"/>
          <w:highlight w:val="yellow"/>
          <w:lang w:val="en-US"/>
        </w:rPr>
        <w:t xml:space="preserve">. </w:t>
      </w:r>
      <w:r w:rsidR="00C81425" w:rsidRPr="004F4DFA">
        <w:rPr>
          <w:rFonts w:ascii="Times New Roman" w:hAnsi="Times New Roman" w:cs="Times New Roman"/>
          <w:highlight w:val="yellow"/>
          <w:lang w:val="en-US"/>
        </w:rPr>
        <w:t>A</w:t>
      </w:r>
      <w:r w:rsidR="00DD7700" w:rsidRPr="004F4DFA">
        <w:rPr>
          <w:rFonts w:ascii="Times New Roman" w:hAnsi="Times New Roman" w:cs="Times New Roman"/>
          <w:highlight w:val="yellow"/>
          <w:lang w:val="en-US"/>
        </w:rPr>
        <w:t xml:space="preserve"> zoomed </w:t>
      </w:r>
      <w:r w:rsidR="005E3219" w:rsidRPr="004F4DFA">
        <w:rPr>
          <w:rFonts w:ascii="Times New Roman" w:hAnsi="Times New Roman" w:cs="Times New Roman"/>
          <w:highlight w:val="yellow"/>
          <w:lang w:val="en-US"/>
        </w:rPr>
        <w:t>session (</w:t>
      </w:r>
      <w:r w:rsidR="00CA6613" w:rsidRPr="004F4DFA">
        <w:rPr>
          <w:rFonts w:ascii="Times New Roman" w:hAnsi="Times New Roman" w:cs="Times New Roman"/>
          <w:highlight w:val="yellow"/>
          <w:lang w:val="en-US"/>
        </w:rPr>
        <w:t>Crucible</w:t>
      </w:r>
      <w:r w:rsidR="005E3219" w:rsidRPr="004F4DFA">
        <w:rPr>
          <w:rFonts w:ascii="Times New Roman" w:hAnsi="Times New Roman" w:cs="Times New Roman"/>
          <w:highlight w:val="yellow"/>
          <w:lang w:val="en-US"/>
        </w:rPr>
        <w:t>)</w:t>
      </w:r>
      <w:r w:rsidR="00DD7700" w:rsidRPr="004F4DFA">
        <w:rPr>
          <w:rFonts w:ascii="Times New Roman" w:hAnsi="Times New Roman" w:cs="Times New Roman"/>
          <w:highlight w:val="yellow"/>
          <w:lang w:val="en-US"/>
        </w:rPr>
        <w:t xml:space="preserve"> </w:t>
      </w:r>
      <w:r w:rsidR="00B77D1D" w:rsidRPr="004F4DFA">
        <w:rPr>
          <w:rFonts w:ascii="Times New Roman" w:hAnsi="Times New Roman" w:cs="Times New Roman"/>
          <w:highlight w:val="yellow"/>
          <w:lang w:val="en-US"/>
        </w:rPr>
        <w:t>during casting</w:t>
      </w:r>
      <w:r w:rsidR="00E37F79" w:rsidRPr="004F4DFA">
        <w:rPr>
          <w:rFonts w:ascii="Times New Roman" w:hAnsi="Times New Roman" w:cs="Times New Roman"/>
          <w:highlight w:val="yellow"/>
          <w:lang w:val="en-US"/>
        </w:rPr>
        <w:t>. June 2023</w:t>
      </w:r>
      <w:r w:rsidR="00B77D1D" w:rsidRPr="004F4DFA">
        <w:rPr>
          <w:rFonts w:ascii="Times New Roman" w:hAnsi="Times New Roman" w:cs="Times New Roman"/>
          <w:highlight w:val="yellow"/>
          <w:lang w:val="en-US"/>
        </w:rPr>
        <w:t>.</w:t>
      </w:r>
      <w:r w:rsidR="00B77D1D" w:rsidRPr="004F4DFA">
        <w:rPr>
          <w:rFonts w:ascii="Times New Roman" w:hAnsi="Times New Roman" w:cs="Times New Roman"/>
          <w:highlight w:val="yellow"/>
        </w:rPr>
        <w:t>: the author’s foundry, June 2023, Benin City.</w:t>
      </w:r>
    </w:p>
    <w:p w14:paraId="13B51BDD" w14:textId="37F16E93" w:rsidR="00EE5560" w:rsidRDefault="00D57F51" w:rsidP="00EE5560">
      <w:pPr>
        <w:spacing w:line="240" w:lineRule="auto"/>
        <w:jc w:val="both"/>
        <w:rPr>
          <w:rFonts w:ascii="Times New Roman" w:hAnsi="Times New Roman" w:cs="Times New Roman"/>
        </w:rPr>
      </w:pPr>
      <w:r w:rsidRPr="004F4DFA">
        <w:rPr>
          <w:rFonts w:ascii="Times New Roman" w:hAnsi="Times New Roman" w:cs="Times New Roman"/>
          <w:noProof/>
          <w:highlight w:val="yellow"/>
          <w:lang w:val="en-US"/>
        </w:rPr>
        <w:drawing>
          <wp:inline distT="0" distB="0" distL="0" distR="0" wp14:anchorId="5D75B9E4" wp14:editId="20AFEA96">
            <wp:extent cx="3497097" cy="2622472"/>
            <wp:effectExtent l="0" t="635" r="7620" b="7620"/>
            <wp:docPr id="16195429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528589" cy="2646088"/>
                    </a:xfrm>
                    <a:prstGeom prst="rect">
                      <a:avLst/>
                    </a:prstGeom>
                    <a:noFill/>
                    <a:ln>
                      <a:noFill/>
                    </a:ln>
                  </pic:spPr>
                </pic:pic>
              </a:graphicData>
            </a:graphic>
          </wp:inline>
        </w:drawing>
      </w:r>
      <w:r w:rsidR="003D483F" w:rsidRPr="004F4DFA">
        <w:rPr>
          <w:rFonts w:ascii="Times New Roman" w:hAnsi="Times New Roman" w:cs="Times New Roman"/>
          <w:b/>
          <w:bCs/>
          <w:highlight w:val="yellow"/>
          <w:lang w:val="en-US"/>
        </w:rPr>
        <w:t>P</w:t>
      </w:r>
      <w:r w:rsidR="0082431B" w:rsidRPr="004F4DFA">
        <w:rPr>
          <w:rFonts w:ascii="Times New Roman" w:hAnsi="Times New Roman" w:cs="Times New Roman"/>
          <w:b/>
          <w:bCs/>
          <w:highlight w:val="yellow"/>
          <w:lang w:val="en-US"/>
        </w:rPr>
        <w:t>late 7</w:t>
      </w:r>
      <w:r w:rsidR="003D483F" w:rsidRPr="004F4DFA">
        <w:rPr>
          <w:rFonts w:ascii="Times New Roman" w:hAnsi="Times New Roman" w:cs="Times New Roman"/>
          <w:b/>
          <w:bCs/>
          <w:highlight w:val="yellow"/>
          <w:lang w:val="en-US"/>
        </w:rPr>
        <w:t>:</w:t>
      </w:r>
      <w:r w:rsidR="0082431B" w:rsidRPr="004F4DFA">
        <w:rPr>
          <w:rFonts w:ascii="Times New Roman" w:hAnsi="Times New Roman" w:cs="Times New Roman"/>
          <w:highlight w:val="yellow"/>
          <w:lang w:val="en-US"/>
        </w:rPr>
        <w:t xml:space="preserve"> The revealed </w:t>
      </w:r>
      <w:r w:rsidR="008619F2" w:rsidRPr="004F4DFA">
        <w:rPr>
          <w:rFonts w:ascii="Times New Roman" w:hAnsi="Times New Roman" w:cs="Times New Roman"/>
          <w:highlight w:val="yellow"/>
          <w:lang w:val="en-US"/>
        </w:rPr>
        <w:t>bronze piece aft</w:t>
      </w:r>
      <w:r w:rsidR="00DD4847" w:rsidRPr="004F4DFA">
        <w:rPr>
          <w:rFonts w:ascii="Times New Roman" w:hAnsi="Times New Roman" w:cs="Times New Roman"/>
          <w:highlight w:val="yellow"/>
          <w:lang w:val="en-US"/>
        </w:rPr>
        <w:t xml:space="preserve">er breaking of the </w:t>
      </w:r>
      <w:proofErr w:type="spellStart"/>
      <w:r w:rsidR="00DD4847" w:rsidRPr="004F4DFA">
        <w:rPr>
          <w:rFonts w:ascii="Times New Roman" w:hAnsi="Times New Roman" w:cs="Times New Roman"/>
          <w:highlight w:val="yellow"/>
          <w:lang w:val="en-US"/>
        </w:rPr>
        <w:t>mould</w:t>
      </w:r>
      <w:proofErr w:type="spellEnd"/>
      <w:r w:rsidR="00B0399B" w:rsidRPr="004F4DFA">
        <w:rPr>
          <w:rFonts w:ascii="Times New Roman" w:hAnsi="Times New Roman" w:cs="Times New Roman"/>
          <w:highlight w:val="yellow"/>
          <w:lang w:val="en-US"/>
        </w:rPr>
        <w:t xml:space="preserve">. </w:t>
      </w:r>
      <w:r w:rsidR="00D84D70" w:rsidRPr="004F4DFA">
        <w:rPr>
          <w:rFonts w:ascii="Times New Roman" w:hAnsi="Times New Roman" w:cs="Times New Roman"/>
          <w:highlight w:val="yellow"/>
          <w:lang w:val="en-US"/>
        </w:rPr>
        <w:t xml:space="preserve">Source: </w:t>
      </w:r>
      <w:r w:rsidR="00EE5560" w:rsidRPr="004F4DFA">
        <w:rPr>
          <w:rFonts w:ascii="Times New Roman" w:hAnsi="Times New Roman" w:cs="Times New Roman"/>
          <w:highlight w:val="yellow"/>
        </w:rPr>
        <w:t>the author’s foundry, June 2023</w:t>
      </w:r>
      <w:r w:rsidR="003A2B48" w:rsidRPr="004F4DFA">
        <w:rPr>
          <w:rFonts w:ascii="Times New Roman" w:hAnsi="Times New Roman" w:cs="Times New Roman"/>
          <w:highlight w:val="yellow"/>
        </w:rPr>
        <w:t>.</w:t>
      </w:r>
      <w:r w:rsidR="00EE5560" w:rsidRPr="004F4DFA">
        <w:rPr>
          <w:rFonts w:ascii="Times New Roman" w:hAnsi="Times New Roman" w:cs="Times New Roman"/>
          <w:highlight w:val="yellow"/>
        </w:rPr>
        <w:t xml:space="preserve"> Benin City.</w:t>
      </w:r>
    </w:p>
    <w:p w14:paraId="36EA1F8A" w14:textId="25FAA6C2" w:rsidR="0047261E" w:rsidRPr="0047261E" w:rsidRDefault="0047261E" w:rsidP="00A9700A">
      <w:pPr>
        <w:spacing w:line="480" w:lineRule="auto"/>
        <w:jc w:val="both"/>
        <w:rPr>
          <w:rFonts w:ascii="Times New Roman" w:hAnsi="Times New Roman" w:cs="Times New Roman"/>
          <w:lang w:val="en-US"/>
        </w:rPr>
      </w:pPr>
    </w:p>
    <w:p w14:paraId="0364AA73" w14:textId="77777777" w:rsidR="006C5642" w:rsidRDefault="006C5642" w:rsidP="00CA6F9E">
      <w:pPr>
        <w:spacing w:line="480" w:lineRule="auto"/>
        <w:jc w:val="both"/>
        <w:rPr>
          <w:rFonts w:ascii="Times New Roman" w:hAnsi="Times New Roman" w:cs="Times New Roman"/>
        </w:rPr>
        <w:sectPr w:rsidR="006C5642" w:rsidSect="006C5642">
          <w:type w:val="continuous"/>
          <w:pgSz w:w="12240" w:h="15840"/>
          <w:pgMar w:top="1440" w:right="1440" w:bottom="1440" w:left="1440" w:header="720" w:footer="720" w:gutter="0"/>
          <w:cols w:num="2" w:space="720"/>
          <w:docGrid w:linePitch="360"/>
        </w:sectPr>
      </w:pPr>
    </w:p>
    <w:p w14:paraId="70720327" w14:textId="77777777" w:rsidR="006855C4" w:rsidRPr="009A1D4C" w:rsidRDefault="006855C4" w:rsidP="00CA6F9E">
      <w:pPr>
        <w:spacing w:line="480" w:lineRule="auto"/>
        <w:jc w:val="both"/>
        <w:rPr>
          <w:rFonts w:ascii="Times New Roman" w:hAnsi="Times New Roman" w:cs="Times New Roman"/>
        </w:rPr>
      </w:pPr>
    </w:p>
    <w:p w14:paraId="68D6D7F2" w14:textId="0CD97C10" w:rsidR="007469B8" w:rsidRDefault="00CA6F9E" w:rsidP="00CA6F9E">
      <w:pPr>
        <w:spacing w:line="480" w:lineRule="auto"/>
        <w:jc w:val="both"/>
        <w:rPr>
          <w:rFonts w:ascii="Times New Roman" w:hAnsi="Times New Roman" w:cs="Times New Roman"/>
        </w:rPr>
      </w:pPr>
      <w:r w:rsidRPr="009A1D4C">
        <w:rPr>
          <w:rFonts w:ascii="Times New Roman" w:hAnsi="Times New Roman" w:cs="Times New Roman"/>
        </w:rPr>
        <w:t xml:space="preserve">The researcher in 2013 was confronted with the use of Styrofoam (expanded polystyrene foam) </w:t>
      </w:r>
      <w:r w:rsidR="003C7260">
        <w:rPr>
          <w:rFonts w:ascii="Times New Roman" w:hAnsi="Times New Roman" w:cs="Times New Roman"/>
        </w:rPr>
        <w:t>(</w:t>
      </w:r>
      <w:r w:rsidR="007912E9">
        <w:rPr>
          <w:rFonts w:ascii="Times New Roman" w:hAnsi="Times New Roman" w:cs="Times New Roman"/>
        </w:rPr>
        <w:t>P</w:t>
      </w:r>
      <w:r w:rsidR="003C7260">
        <w:rPr>
          <w:rFonts w:ascii="Times New Roman" w:hAnsi="Times New Roman" w:cs="Times New Roman"/>
        </w:rPr>
        <w:t>late</w:t>
      </w:r>
      <w:r w:rsidR="00110E2F">
        <w:rPr>
          <w:rFonts w:ascii="Times New Roman" w:hAnsi="Times New Roman" w:cs="Times New Roman"/>
        </w:rPr>
        <w:t xml:space="preserve"> </w:t>
      </w:r>
      <w:r w:rsidR="00BA6DD2">
        <w:rPr>
          <w:rFonts w:ascii="Times New Roman" w:hAnsi="Times New Roman" w:cs="Times New Roman"/>
        </w:rPr>
        <w:t>8</w:t>
      </w:r>
      <w:r w:rsidR="00110E2F">
        <w:rPr>
          <w:rFonts w:ascii="Times New Roman" w:hAnsi="Times New Roman" w:cs="Times New Roman"/>
        </w:rPr>
        <w:t xml:space="preserve">) </w:t>
      </w:r>
      <w:r w:rsidRPr="009A1D4C">
        <w:rPr>
          <w:rFonts w:ascii="Times New Roman" w:hAnsi="Times New Roman" w:cs="Times New Roman"/>
        </w:rPr>
        <w:t>as a substitute for wax in constructing the sprue system</w:t>
      </w:r>
      <w:r w:rsidR="00505251">
        <w:rPr>
          <w:rFonts w:ascii="Times New Roman" w:hAnsi="Times New Roman" w:cs="Times New Roman"/>
        </w:rPr>
        <w:t>s</w:t>
      </w:r>
      <w:r w:rsidRPr="009A1D4C">
        <w:rPr>
          <w:rFonts w:ascii="Times New Roman" w:hAnsi="Times New Roman" w:cs="Times New Roman"/>
        </w:rPr>
        <w:t xml:space="preserve"> in experimental and </w:t>
      </w:r>
      <w:r w:rsidR="00A36467">
        <w:rPr>
          <w:rFonts w:ascii="Times New Roman" w:hAnsi="Times New Roman" w:cs="Times New Roman"/>
        </w:rPr>
        <w:t>challenging</w:t>
      </w:r>
      <w:r w:rsidRPr="009A1D4C">
        <w:rPr>
          <w:rFonts w:ascii="Times New Roman" w:hAnsi="Times New Roman" w:cs="Times New Roman"/>
        </w:rPr>
        <w:t xml:space="preserve"> </w:t>
      </w:r>
      <w:r w:rsidR="002B78D7">
        <w:rPr>
          <w:rFonts w:ascii="Times New Roman" w:hAnsi="Times New Roman" w:cs="Times New Roman"/>
        </w:rPr>
        <w:t xml:space="preserve">bronze </w:t>
      </w:r>
      <w:r w:rsidRPr="009A1D4C">
        <w:rPr>
          <w:rFonts w:ascii="Times New Roman" w:hAnsi="Times New Roman" w:cs="Times New Roman"/>
        </w:rPr>
        <w:t xml:space="preserve">casting </w:t>
      </w:r>
      <w:r w:rsidR="009873C9">
        <w:rPr>
          <w:rFonts w:ascii="Times New Roman" w:hAnsi="Times New Roman" w:cs="Times New Roman"/>
        </w:rPr>
        <w:t xml:space="preserve">exercise </w:t>
      </w:r>
      <w:r w:rsidR="00417F10">
        <w:rPr>
          <w:rFonts w:ascii="Times New Roman" w:hAnsi="Times New Roman" w:cs="Times New Roman"/>
        </w:rPr>
        <w:t>in</w:t>
      </w:r>
      <w:r w:rsidRPr="009A1D4C">
        <w:rPr>
          <w:rFonts w:ascii="Times New Roman" w:hAnsi="Times New Roman" w:cs="Times New Roman"/>
        </w:rPr>
        <w:t xml:space="preserve"> Benin</w:t>
      </w:r>
      <w:r w:rsidR="00417F10">
        <w:rPr>
          <w:rFonts w:ascii="Times New Roman" w:hAnsi="Times New Roman" w:cs="Times New Roman"/>
        </w:rPr>
        <w:t xml:space="preserve"> city</w:t>
      </w:r>
      <w:r w:rsidRPr="009A1D4C">
        <w:rPr>
          <w:rFonts w:ascii="Times New Roman" w:hAnsi="Times New Roman" w:cs="Times New Roman"/>
        </w:rPr>
        <w:t>.</w:t>
      </w:r>
      <w:r w:rsidR="00E41644">
        <w:rPr>
          <w:rFonts w:ascii="Times New Roman" w:hAnsi="Times New Roman" w:cs="Times New Roman"/>
        </w:rPr>
        <w:t xml:space="preserve"> </w:t>
      </w:r>
      <w:r w:rsidRPr="009A1D4C">
        <w:rPr>
          <w:rFonts w:ascii="Times New Roman" w:hAnsi="Times New Roman" w:cs="Times New Roman"/>
        </w:rPr>
        <w:t xml:space="preserve"> The change is principally driven by economic reasons, the scarcity of materials, and the general challenge of sustaining traditional methods amidst a progressively modernizing setting </w:t>
      </w:r>
      <w:r w:rsidR="00597439">
        <w:rPr>
          <w:rFonts w:ascii="Times New Roman" w:hAnsi="Times New Roman" w:cs="Times New Roman"/>
        </w:rPr>
        <w:t>[</w:t>
      </w:r>
      <w:r w:rsidR="00DE0366" w:rsidRPr="00DE0366">
        <w:rPr>
          <w:rFonts w:ascii="Times New Roman" w:hAnsi="Times New Roman" w:cs="Times New Roman"/>
          <w:color w:val="0070C0"/>
        </w:rPr>
        <w:t>7,8</w:t>
      </w:r>
      <w:r w:rsidR="00597439">
        <w:rPr>
          <w:rFonts w:ascii="Times New Roman" w:hAnsi="Times New Roman" w:cs="Times New Roman"/>
        </w:rPr>
        <w:t>]</w:t>
      </w:r>
      <w:r w:rsidRPr="009A1D4C">
        <w:rPr>
          <w:rFonts w:ascii="Times New Roman" w:hAnsi="Times New Roman" w:cs="Times New Roman"/>
        </w:rPr>
        <w:t>. In comparison to wax, Styrofoam is a more accessible source for recycled packing material, easier to carve for sprues, and does not need pre-heating prior to the modelling process. Styrofoam basically vaporizes almost entirely when subjected to high heat from the mo</w:t>
      </w:r>
      <w:r>
        <w:rPr>
          <w:rFonts w:ascii="Times New Roman" w:hAnsi="Times New Roman" w:cs="Times New Roman"/>
        </w:rPr>
        <w:t>u</w:t>
      </w:r>
      <w:r w:rsidRPr="009A1D4C">
        <w:rPr>
          <w:rFonts w:ascii="Times New Roman" w:hAnsi="Times New Roman" w:cs="Times New Roman"/>
        </w:rPr>
        <w:t>ld firing, theoretically leaving channels behind like wax.</w:t>
      </w:r>
    </w:p>
    <w:p w14:paraId="1D658E07" w14:textId="77777777" w:rsidR="007469B8" w:rsidRDefault="005421E1" w:rsidP="00CA6F9E">
      <w:pPr>
        <w:spacing w:line="480" w:lineRule="auto"/>
        <w:jc w:val="both"/>
        <w:rPr>
          <w:rFonts w:ascii="Times New Roman" w:hAnsi="Times New Roman" w:cs="Times New Roman"/>
        </w:rPr>
      </w:pPr>
      <w:r>
        <w:rPr>
          <w:rFonts w:ascii="Times New Roman" w:hAnsi="Times New Roman" w:cs="Times New Roman"/>
        </w:rPr>
        <w:t xml:space="preserve"> </w:t>
      </w:r>
      <w:r w:rsidR="00CF2A31">
        <w:rPr>
          <w:rFonts w:ascii="Times New Roman" w:hAnsi="Times New Roman" w:cs="Times New Roman"/>
          <w:noProof/>
        </w:rPr>
        <w:drawing>
          <wp:inline distT="0" distB="0" distL="0" distR="0" wp14:anchorId="2F9EDA25" wp14:editId="4B81C567">
            <wp:extent cx="2679700" cy="1695212"/>
            <wp:effectExtent l="0" t="0" r="6350" b="635"/>
            <wp:docPr id="1613118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8480" cy="1738723"/>
                    </a:xfrm>
                    <a:prstGeom prst="rect">
                      <a:avLst/>
                    </a:prstGeom>
                    <a:noFill/>
                  </pic:spPr>
                </pic:pic>
              </a:graphicData>
            </a:graphic>
          </wp:inline>
        </w:drawing>
      </w:r>
    </w:p>
    <w:p w14:paraId="3673199D" w14:textId="11AE441A" w:rsidR="008C6560" w:rsidRDefault="00D55788" w:rsidP="00941366">
      <w:pPr>
        <w:spacing w:line="276" w:lineRule="auto"/>
        <w:jc w:val="both"/>
        <w:rPr>
          <w:rFonts w:ascii="Times New Roman" w:hAnsi="Times New Roman" w:cs="Times New Roman"/>
          <w:noProof/>
        </w:rPr>
      </w:pPr>
      <w:r w:rsidRPr="00EB06E2">
        <w:rPr>
          <w:rFonts w:ascii="Times New Roman" w:hAnsi="Times New Roman" w:cs="Times New Roman"/>
          <w:b/>
          <w:bCs/>
        </w:rPr>
        <w:t xml:space="preserve">Plate </w:t>
      </w:r>
      <w:r w:rsidR="00BA6DD2">
        <w:rPr>
          <w:rFonts w:ascii="Times New Roman" w:hAnsi="Times New Roman" w:cs="Times New Roman"/>
          <w:b/>
          <w:bCs/>
        </w:rPr>
        <w:t>8</w:t>
      </w:r>
      <w:r w:rsidR="00EB06E2" w:rsidRPr="00EB06E2">
        <w:rPr>
          <w:rFonts w:ascii="Times New Roman" w:hAnsi="Times New Roman" w:cs="Times New Roman"/>
          <w:b/>
          <w:bCs/>
        </w:rPr>
        <w:t>:</w:t>
      </w:r>
      <w:r w:rsidR="003B0243">
        <w:rPr>
          <w:rFonts w:ascii="Times New Roman" w:hAnsi="Times New Roman" w:cs="Times New Roman"/>
        </w:rPr>
        <w:t xml:space="preserve"> </w:t>
      </w:r>
      <w:r w:rsidR="00315A3F">
        <w:rPr>
          <w:rFonts w:ascii="Times New Roman" w:hAnsi="Times New Roman" w:cs="Times New Roman"/>
        </w:rPr>
        <w:t>I</w:t>
      </w:r>
      <w:r w:rsidR="0002549A">
        <w:rPr>
          <w:rFonts w:ascii="Times New Roman" w:hAnsi="Times New Roman" w:cs="Times New Roman"/>
        </w:rPr>
        <w:t>mage</w:t>
      </w:r>
      <w:r w:rsidR="00315A3F">
        <w:rPr>
          <w:rFonts w:ascii="Times New Roman" w:hAnsi="Times New Roman" w:cs="Times New Roman"/>
        </w:rPr>
        <w:t xml:space="preserve"> samples</w:t>
      </w:r>
      <w:r w:rsidR="00F13C39">
        <w:rPr>
          <w:rFonts w:ascii="Times New Roman" w:hAnsi="Times New Roman" w:cs="Times New Roman"/>
        </w:rPr>
        <w:t xml:space="preserve"> of </w:t>
      </w:r>
      <w:r w:rsidR="00D77E8C">
        <w:rPr>
          <w:rFonts w:ascii="Times New Roman" w:hAnsi="Times New Roman" w:cs="Times New Roman"/>
        </w:rPr>
        <w:t>Styrofoam</w:t>
      </w:r>
      <w:r w:rsidR="0002173D">
        <w:rPr>
          <w:rFonts w:ascii="Times New Roman" w:hAnsi="Times New Roman" w:cs="Times New Roman"/>
        </w:rPr>
        <w:t xml:space="preserve"> </w:t>
      </w:r>
      <w:hyperlink r:id="rId18" w:history="1">
        <w:r w:rsidR="0002173D" w:rsidRPr="00EB06E2">
          <w:rPr>
            <w:rStyle w:val="Hyperlink"/>
            <w:rFonts w:ascii="Times New Roman" w:hAnsi="Times New Roman" w:cs="Times New Roman"/>
            <w:color w:val="000000" w:themeColor="text1"/>
            <w:u w:val="none"/>
          </w:rPr>
          <w:t>https://epsole.com/how-to-make-styrofoam/retrieved</w:t>
        </w:r>
      </w:hyperlink>
      <w:r w:rsidR="0002173D" w:rsidRPr="00EB06E2">
        <w:rPr>
          <w:rFonts w:ascii="Times New Roman" w:hAnsi="Times New Roman" w:cs="Times New Roman"/>
          <w:color w:val="000000" w:themeColor="text1"/>
        </w:rPr>
        <w:t xml:space="preserve"> </w:t>
      </w:r>
      <w:r w:rsidR="00D77E8C">
        <w:rPr>
          <w:rFonts w:ascii="Times New Roman" w:hAnsi="Times New Roman" w:cs="Times New Roman"/>
        </w:rPr>
        <w:t>July</w:t>
      </w:r>
      <w:r w:rsidR="0002173D">
        <w:rPr>
          <w:rFonts w:ascii="Times New Roman" w:hAnsi="Times New Roman" w:cs="Times New Roman"/>
        </w:rPr>
        <w:t xml:space="preserve"> 4th</w:t>
      </w:r>
      <w:r w:rsidR="00D77E8C">
        <w:rPr>
          <w:rFonts w:ascii="Times New Roman" w:hAnsi="Times New Roman" w:cs="Times New Roman"/>
        </w:rPr>
        <w:t>, 2025</w:t>
      </w:r>
    </w:p>
    <w:p w14:paraId="0FE625B1" w14:textId="593A8E54" w:rsidR="001D1D42" w:rsidRPr="001D1D42" w:rsidRDefault="001D1D42" w:rsidP="001D1D42">
      <w:pPr>
        <w:spacing w:line="480" w:lineRule="auto"/>
        <w:jc w:val="both"/>
        <w:rPr>
          <w:rFonts w:ascii="Times New Roman" w:hAnsi="Times New Roman" w:cs="Times New Roman"/>
        </w:rPr>
      </w:pPr>
      <w:r w:rsidRPr="001D1D42">
        <w:rPr>
          <w:rFonts w:ascii="Times New Roman" w:hAnsi="Times New Roman" w:cs="Times New Roman"/>
        </w:rPr>
        <w:t xml:space="preserve">Usage of Styrofoam in this case has its pros and cons. To one side, it reduces production costs and the need for heating devices, making it attractive to beginner or financially constrained casters. To the other side, Styrofoam burns hotter than wax, with possible risks being moulds breakages, carbonising, or health risks from toxic fumes, especially in sculptural applications </w:t>
      </w:r>
      <w:r w:rsidR="006215E0" w:rsidRPr="001D1D42">
        <w:rPr>
          <w:rFonts w:ascii="Times New Roman" w:hAnsi="Times New Roman" w:cs="Times New Roman"/>
        </w:rPr>
        <w:t>w</w:t>
      </w:r>
      <w:r w:rsidR="00D92F57">
        <w:rPr>
          <w:rFonts w:ascii="Times New Roman" w:hAnsi="Times New Roman" w:cs="Times New Roman"/>
        </w:rPr>
        <w:t>h</w:t>
      </w:r>
      <w:r w:rsidR="006215E0" w:rsidRPr="001D1D42">
        <w:rPr>
          <w:rFonts w:ascii="Times New Roman" w:hAnsi="Times New Roman" w:cs="Times New Roman"/>
        </w:rPr>
        <w:t>ere</w:t>
      </w:r>
      <w:r w:rsidRPr="001D1D42">
        <w:rPr>
          <w:rFonts w:ascii="Times New Roman" w:hAnsi="Times New Roman" w:cs="Times New Roman"/>
        </w:rPr>
        <w:t xml:space="preserve"> operating in teeny details is called for. Therefore, this material breakthrough provokes inquiry into how conventional methods adapt when confronted with economic limitation, environmental demand, and developing new materials </w:t>
      </w:r>
      <w:r w:rsidR="00A130B1">
        <w:rPr>
          <w:rFonts w:ascii="Times New Roman" w:hAnsi="Times New Roman" w:cs="Times New Roman"/>
        </w:rPr>
        <w:t>[</w:t>
      </w:r>
      <w:r w:rsidR="009324E5" w:rsidRPr="009324E5">
        <w:rPr>
          <w:rFonts w:ascii="Times New Roman" w:hAnsi="Times New Roman" w:cs="Times New Roman"/>
          <w:color w:val="0070C0"/>
        </w:rPr>
        <w:t>9,10</w:t>
      </w:r>
      <w:r w:rsidR="00A130B1">
        <w:rPr>
          <w:rFonts w:ascii="Times New Roman" w:hAnsi="Times New Roman" w:cs="Times New Roman"/>
        </w:rPr>
        <w:t>]</w:t>
      </w:r>
      <w:r w:rsidRPr="001D1D42">
        <w:rPr>
          <w:rFonts w:ascii="Times New Roman" w:hAnsi="Times New Roman" w:cs="Times New Roman"/>
        </w:rPr>
        <w:t>.</w:t>
      </w:r>
    </w:p>
    <w:p w14:paraId="0B40B139" w14:textId="2B91AA5A" w:rsidR="001D1D42" w:rsidRPr="001D1D42" w:rsidRDefault="001D1D42" w:rsidP="001D1D42">
      <w:pPr>
        <w:spacing w:line="480" w:lineRule="auto"/>
        <w:jc w:val="both"/>
        <w:rPr>
          <w:rFonts w:ascii="Times New Roman" w:hAnsi="Times New Roman" w:cs="Times New Roman"/>
        </w:rPr>
      </w:pPr>
      <w:r w:rsidRPr="001D1D42">
        <w:rPr>
          <w:rFonts w:ascii="Times New Roman" w:hAnsi="Times New Roman" w:cs="Times New Roman"/>
        </w:rPr>
        <w:lastRenderedPageBreak/>
        <w:t xml:space="preserve">This project investigates the substitution of wax with Styrofoam in Benin bronze casting sprue technique by employing a practice-led research approach combining technical observation and experiential experimentation. The project works under an epistemology of practice-led research that acknowledges creative practice as a means of producing and theorizing kinaesthetic knowledge </w:t>
      </w:r>
      <w:r w:rsidR="00FC0F7A">
        <w:rPr>
          <w:rFonts w:ascii="Times New Roman" w:hAnsi="Times New Roman" w:cs="Times New Roman"/>
        </w:rPr>
        <w:t>[</w:t>
      </w:r>
      <w:r w:rsidR="00407BCE" w:rsidRPr="00407BCE">
        <w:rPr>
          <w:rFonts w:ascii="Times New Roman" w:hAnsi="Times New Roman" w:cs="Times New Roman"/>
          <w:color w:val="0070C0"/>
        </w:rPr>
        <w:t>11,12</w:t>
      </w:r>
      <w:r w:rsidR="00FC0F7A">
        <w:rPr>
          <w:rFonts w:ascii="Times New Roman" w:hAnsi="Times New Roman" w:cs="Times New Roman"/>
        </w:rPr>
        <w:t>]</w:t>
      </w:r>
      <w:r w:rsidRPr="001D1D42">
        <w:rPr>
          <w:rFonts w:ascii="Times New Roman" w:hAnsi="Times New Roman" w:cs="Times New Roman"/>
        </w:rPr>
        <w:t>. The paper measures the haptic, visual, and cultural ramifications of material replacement through comparative Styrofoam and wax casting experiments.</w:t>
      </w:r>
    </w:p>
    <w:p w14:paraId="239298E9" w14:textId="77777777" w:rsidR="00877500" w:rsidRDefault="001D1D42" w:rsidP="00CA6F9E">
      <w:pPr>
        <w:spacing w:line="480" w:lineRule="auto"/>
        <w:jc w:val="both"/>
        <w:rPr>
          <w:rFonts w:ascii="Times New Roman" w:hAnsi="Times New Roman" w:cs="Times New Roman"/>
        </w:rPr>
      </w:pPr>
      <w:r w:rsidRPr="001D1D42">
        <w:rPr>
          <w:rFonts w:ascii="Times New Roman" w:hAnsi="Times New Roman" w:cs="Times New Roman"/>
        </w:rPr>
        <w:t xml:space="preserve">This study goes beyond concern in the technical efficacy of Styrofoam, such as its symbolic and conceptual worth in a valued culture practice respected for ritual and ancestral </w:t>
      </w:r>
      <w:r w:rsidR="00FF25B6" w:rsidRPr="001D1D42">
        <w:rPr>
          <w:rFonts w:ascii="Times New Roman" w:hAnsi="Times New Roman" w:cs="Times New Roman"/>
        </w:rPr>
        <w:t>origins.</w:t>
      </w:r>
      <w:r w:rsidR="00FF25B6" w:rsidRPr="009A1D4C">
        <w:rPr>
          <w:rFonts w:ascii="Times New Roman" w:hAnsi="Times New Roman" w:cs="Times New Roman"/>
        </w:rPr>
        <w:t xml:space="preserve"> Within</w:t>
      </w:r>
      <w:r w:rsidR="00CA6F9E" w:rsidRPr="009A1D4C">
        <w:rPr>
          <w:rFonts w:ascii="Times New Roman" w:hAnsi="Times New Roman" w:cs="Times New Roman"/>
        </w:rPr>
        <w:t xml:space="preserve"> Benin's historical context, bronze items transcended material form; they were repositories of memory, power, and cosmological understanding. Any change in casting, therefore, has ramifications extending far beyond the workshop setting.</w:t>
      </w:r>
      <w:r w:rsidR="00A205BD">
        <w:rPr>
          <w:rFonts w:ascii="Times New Roman" w:hAnsi="Times New Roman" w:cs="Times New Roman"/>
        </w:rPr>
        <w:t xml:space="preserve"> </w:t>
      </w:r>
      <w:r w:rsidR="00CA6F9E" w:rsidRPr="009A1D4C">
        <w:rPr>
          <w:rFonts w:ascii="Times New Roman" w:hAnsi="Times New Roman" w:cs="Times New Roman"/>
        </w:rPr>
        <w:t xml:space="preserve">They dictate how tradition is interpreted, communicated, and valued within a modern African culture </w:t>
      </w:r>
      <w:r w:rsidR="00407BCE">
        <w:rPr>
          <w:rFonts w:ascii="Times New Roman" w:hAnsi="Times New Roman" w:cs="Times New Roman"/>
        </w:rPr>
        <w:t>[</w:t>
      </w:r>
      <w:r w:rsidR="00DA3673" w:rsidRPr="00DA3673">
        <w:rPr>
          <w:rFonts w:ascii="Times New Roman" w:hAnsi="Times New Roman" w:cs="Times New Roman"/>
          <w:color w:val="0070C0"/>
        </w:rPr>
        <w:t>13,14</w:t>
      </w:r>
      <w:r w:rsidR="00407BCE">
        <w:rPr>
          <w:rFonts w:ascii="Times New Roman" w:hAnsi="Times New Roman" w:cs="Times New Roman"/>
        </w:rPr>
        <w:t>]</w:t>
      </w:r>
      <w:r w:rsidR="00CA6F9E" w:rsidRPr="009A1D4C">
        <w:rPr>
          <w:rFonts w:ascii="Times New Roman" w:hAnsi="Times New Roman" w:cs="Times New Roman"/>
        </w:rPr>
        <w:t>. The change from wax to Styrofoam, therefore, is more than a mere example of innovation or need; it is an example of a larger negotiation of cultural heritage and survival.</w:t>
      </w:r>
      <w:r w:rsidR="00F94E66">
        <w:rPr>
          <w:rFonts w:ascii="Times New Roman" w:hAnsi="Times New Roman" w:cs="Times New Roman"/>
        </w:rPr>
        <w:t xml:space="preserve"> </w:t>
      </w:r>
    </w:p>
    <w:p w14:paraId="1947CF38" w14:textId="6A2022FB" w:rsidR="00CA6F9E" w:rsidRPr="00F21E5A" w:rsidRDefault="00CA6F9E" w:rsidP="007801C6">
      <w:pPr>
        <w:spacing w:line="480" w:lineRule="auto"/>
        <w:jc w:val="both"/>
        <w:rPr>
          <w:rFonts w:ascii="Times New Roman" w:hAnsi="Times New Roman" w:cs="Times New Roman"/>
          <w:highlight w:val="yellow"/>
        </w:rPr>
      </w:pPr>
      <w:r w:rsidRPr="009A1D4C">
        <w:rPr>
          <w:rFonts w:ascii="Times New Roman" w:hAnsi="Times New Roman" w:cs="Times New Roman"/>
        </w:rPr>
        <w:t xml:space="preserve">Furthermore, this discussion contributes to current arguments within the field of material culture studies and African art historiography, which are progressively recognizing the dynamic quality of "tradition" and the validity of locally developed technologies </w:t>
      </w:r>
      <w:r w:rsidR="00DA3673">
        <w:rPr>
          <w:rFonts w:ascii="Times New Roman" w:hAnsi="Times New Roman" w:cs="Times New Roman"/>
        </w:rPr>
        <w:t>[</w:t>
      </w:r>
      <w:r w:rsidR="00AC4425" w:rsidRPr="00AC4425">
        <w:rPr>
          <w:rFonts w:ascii="Times New Roman" w:hAnsi="Times New Roman" w:cs="Times New Roman"/>
          <w:color w:val="0070C0"/>
        </w:rPr>
        <w:t>15,16</w:t>
      </w:r>
      <w:r w:rsidR="00DA3673">
        <w:rPr>
          <w:rFonts w:ascii="Times New Roman" w:hAnsi="Times New Roman" w:cs="Times New Roman"/>
        </w:rPr>
        <w:t>]</w:t>
      </w:r>
      <w:r w:rsidRPr="009A1D4C">
        <w:rPr>
          <w:rFonts w:ascii="Times New Roman" w:hAnsi="Times New Roman" w:cs="Times New Roman"/>
        </w:rPr>
        <w:t xml:space="preserve">. Far from considering the utilization of Styrofoam to be a disruption of authenticity or purity, this article argues that one must recognize Styrofoam use as a powerful adaptation, echoing African creative agency within the transforming world. Lastly, this research extends an invitation for a critical re-examination of the ways in which the selection of materials intersects with heritage, sustainability, and artistic integrity in African art making. As the world of art grows more conscientious of the environmental and social impacts of production, the application of Styrofoam in Benin casting extends an </w:t>
      </w:r>
      <w:r w:rsidRPr="005470E4">
        <w:rPr>
          <w:rFonts w:ascii="Times New Roman" w:hAnsi="Times New Roman" w:cs="Times New Roman"/>
        </w:rPr>
        <w:lastRenderedPageBreak/>
        <w:t>invitation for essential inquiry into the ways that traditional artists negotiate transformation and cultural relevance with conceptual richness.</w:t>
      </w:r>
    </w:p>
    <w:p w14:paraId="2D8A18C7" w14:textId="77777777" w:rsidR="00680309" w:rsidRPr="00F21E5A" w:rsidRDefault="00680309" w:rsidP="007801C6">
      <w:pPr>
        <w:jc w:val="both"/>
        <w:rPr>
          <w:b/>
          <w:bCs/>
          <w:highlight w:val="yellow"/>
          <w:lang w:val="en-US"/>
        </w:rPr>
      </w:pPr>
      <w:r w:rsidRPr="00F21E5A">
        <w:rPr>
          <w:b/>
          <w:bCs/>
          <w:highlight w:val="yellow"/>
          <w:lang w:val="en-US"/>
        </w:rPr>
        <w:t>1.2 Benin Bronze Casting Historical Context</w:t>
      </w:r>
    </w:p>
    <w:p w14:paraId="25E55A19" w14:textId="4577A0B9" w:rsidR="00680309" w:rsidRPr="00F21E5A" w:rsidRDefault="00680309" w:rsidP="007801C6">
      <w:pPr>
        <w:spacing w:line="480" w:lineRule="auto"/>
        <w:jc w:val="both"/>
        <w:rPr>
          <w:rFonts w:ascii="Times New Roman" w:hAnsi="Times New Roman" w:cs="Times New Roman"/>
          <w:highlight w:val="yellow"/>
          <w:lang w:val="en-US"/>
        </w:rPr>
      </w:pPr>
      <w:r w:rsidRPr="00F21E5A">
        <w:rPr>
          <w:rFonts w:ascii="Times New Roman" w:hAnsi="Times New Roman" w:cs="Times New Roman"/>
          <w:highlight w:val="yellow"/>
          <w:lang w:val="en-US"/>
        </w:rPr>
        <w:t>The historical development of bronze casting in the Kingdom of Benin represents a synthesis of indigenous technical creativity, religious symbolism, and royal authority. By the 13th century, Benin had established a hierarchical political structure under the Oba (king), who wielded both temporal and spiritual power</w:t>
      </w:r>
      <w:r w:rsidR="00D4272D">
        <w:rPr>
          <w:rFonts w:ascii="Times New Roman" w:hAnsi="Times New Roman" w:cs="Times New Roman"/>
          <w:highlight w:val="yellow"/>
          <w:lang w:val="en-US"/>
        </w:rPr>
        <w:t>s.</w:t>
      </w:r>
      <w:r w:rsidRPr="00F21E5A">
        <w:rPr>
          <w:rFonts w:ascii="Times New Roman" w:hAnsi="Times New Roman" w:cs="Times New Roman"/>
          <w:highlight w:val="yellow"/>
          <w:lang w:val="en-US"/>
        </w:rPr>
        <w:t xml:space="preserve"> Within this sociopolitical framework, the bronze casters, organized into the hereditary guild known as </w:t>
      </w:r>
      <w:proofErr w:type="spellStart"/>
      <w:r w:rsidRPr="00F21E5A">
        <w:rPr>
          <w:rFonts w:ascii="Times New Roman" w:hAnsi="Times New Roman" w:cs="Times New Roman"/>
          <w:i/>
          <w:iCs/>
          <w:highlight w:val="yellow"/>
          <w:lang w:val="en-US"/>
        </w:rPr>
        <w:t>Igun</w:t>
      </w:r>
      <w:proofErr w:type="spellEnd"/>
      <w:r w:rsidRPr="00F21E5A">
        <w:rPr>
          <w:rFonts w:ascii="Times New Roman" w:hAnsi="Times New Roman" w:cs="Times New Roman"/>
          <w:i/>
          <w:iCs/>
          <w:highlight w:val="yellow"/>
          <w:lang w:val="en-US"/>
        </w:rPr>
        <w:t xml:space="preserve"> </w:t>
      </w:r>
      <w:proofErr w:type="spellStart"/>
      <w:r w:rsidRPr="00F21E5A">
        <w:rPr>
          <w:rFonts w:ascii="Times New Roman" w:hAnsi="Times New Roman" w:cs="Times New Roman"/>
          <w:i/>
          <w:iCs/>
          <w:highlight w:val="yellow"/>
          <w:lang w:val="en-US"/>
        </w:rPr>
        <w:t>Eronmwon</w:t>
      </w:r>
      <w:proofErr w:type="spellEnd"/>
      <w:r w:rsidRPr="00F21E5A">
        <w:rPr>
          <w:rFonts w:ascii="Times New Roman" w:hAnsi="Times New Roman" w:cs="Times New Roman"/>
          <w:highlight w:val="yellow"/>
          <w:lang w:val="en-US"/>
        </w:rPr>
        <w:t xml:space="preserve">, served exclusively at the behest of the Oba. Their primary role was to produce artworks that documented royal life and embodied visual expressions of power, spirituality, and continuity </w:t>
      </w:r>
      <w:r w:rsidR="0054664D">
        <w:rPr>
          <w:rFonts w:ascii="Times New Roman" w:hAnsi="Times New Roman" w:cs="Times New Roman"/>
          <w:highlight w:val="yellow"/>
          <w:lang w:val="en-US"/>
        </w:rPr>
        <w:t>[</w:t>
      </w:r>
      <w:r w:rsidR="001929E2">
        <w:rPr>
          <w:rFonts w:ascii="Times New Roman" w:hAnsi="Times New Roman" w:cs="Times New Roman"/>
          <w:color w:val="00B0F0"/>
          <w:highlight w:val="yellow"/>
          <w:lang w:val="en-US"/>
        </w:rPr>
        <w:t>17</w:t>
      </w:r>
      <w:r w:rsidR="0054664D" w:rsidRPr="00BA6DD2">
        <w:rPr>
          <w:rFonts w:ascii="Times New Roman" w:hAnsi="Times New Roman" w:cs="Times New Roman"/>
          <w:color w:val="00B0F0"/>
          <w:highlight w:val="yellow"/>
          <w:lang w:val="en-US"/>
        </w:rPr>
        <w:t>,</w:t>
      </w:r>
      <w:r w:rsidR="001929E2">
        <w:rPr>
          <w:rFonts w:ascii="Times New Roman" w:hAnsi="Times New Roman" w:cs="Times New Roman"/>
          <w:color w:val="00B0F0"/>
          <w:highlight w:val="yellow"/>
          <w:lang w:val="en-US"/>
        </w:rPr>
        <w:t>18</w:t>
      </w:r>
      <w:r w:rsidR="0054664D">
        <w:rPr>
          <w:rFonts w:ascii="Times New Roman" w:hAnsi="Times New Roman" w:cs="Times New Roman"/>
          <w:highlight w:val="yellow"/>
          <w:lang w:val="en-US"/>
        </w:rPr>
        <w:t>]</w:t>
      </w:r>
      <w:r w:rsidRPr="00F21E5A">
        <w:rPr>
          <w:rFonts w:ascii="Times New Roman" w:hAnsi="Times New Roman" w:cs="Times New Roman"/>
          <w:highlight w:val="yellow"/>
          <w:lang w:val="en-US"/>
        </w:rPr>
        <w:t>.</w:t>
      </w:r>
    </w:p>
    <w:p w14:paraId="0019A586" w14:textId="429130D9" w:rsidR="00F62D78" w:rsidRPr="00555490" w:rsidRDefault="00F62D78" w:rsidP="007801C6">
      <w:pPr>
        <w:spacing w:line="480" w:lineRule="auto"/>
        <w:jc w:val="both"/>
        <w:rPr>
          <w:rFonts w:ascii="Times New Roman" w:hAnsi="Times New Roman" w:cs="Times New Roman"/>
          <w:highlight w:val="green"/>
          <w:lang w:val="en-US"/>
        </w:rPr>
      </w:pPr>
      <w:r w:rsidRPr="00F21E5A">
        <w:rPr>
          <w:rFonts w:ascii="Times New Roman" w:hAnsi="Times New Roman" w:cs="Times New Roman"/>
          <w:highlight w:val="yellow"/>
          <w:lang w:val="en-US"/>
        </w:rPr>
        <w:t xml:space="preserve">Central to Benin’s metalwork tradition is the sophisticated use of the </w:t>
      </w:r>
      <w:proofErr w:type="spellStart"/>
      <w:r w:rsidRPr="00F21E5A">
        <w:rPr>
          <w:rFonts w:ascii="Times New Roman" w:hAnsi="Times New Roman" w:cs="Times New Roman"/>
          <w:highlight w:val="yellow"/>
          <w:lang w:val="en-US"/>
        </w:rPr>
        <w:t>cire</w:t>
      </w:r>
      <w:proofErr w:type="spellEnd"/>
      <w:r w:rsidRPr="00F21E5A">
        <w:rPr>
          <w:rFonts w:ascii="Times New Roman" w:hAnsi="Times New Roman" w:cs="Times New Roman"/>
          <w:highlight w:val="yellow"/>
          <w:lang w:val="en-US"/>
        </w:rPr>
        <w:t xml:space="preserve"> perdue or lost-wax casting technique. This method enabled the creation of complex ceremonial and commemorative forms like ancestral heads, plaques, and royal regalia that served vital functions in rituals related to ancestor veneration, royal succession, and historical remembrance </w:t>
      </w:r>
      <w:r w:rsidR="00F75EEB">
        <w:rPr>
          <w:rFonts w:ascii="Times New Roman" w:hAnsi="Times New Roman" w:cs="Times New Roman"/>
          <w:highlight w:val="yellow"/>
          <w:lang w:val="en-US"/>
        </w:rPr>
        <w:t>[</w:t>
      </w:r>
      <w:r w:rsidRPr="00BA6DD2">
        <w:rPr>
          <w:rFonts w:ascii="Times New Roman" w:hAnsi="Times New Roman" w:cs="Times New Roman"/>
          <w:color w:val="00B0F0"/>
          <w:highlight w:val="yellow"/>
          <w:lang w:val="en-US"/>
        </w:rPr>
        <w:t>1</w:t>
      </w:r>
      <w:r w:rsidR="00A36A8D">
        <w:rPr>
          <w:rFonts w:ascii="Times New Roman" w:hAnsi="Times New Roman" w:cs="Times New Roman"/>
          <w:color w:val="00B0F0"/>
          <w:highlight w:val="yellow"/>
          <w:lang w:val="en-US"/>
        </w:rPr>
        <w:t>9</w:t>
      </w:r>
      <w:r w:rsidR="00F75EEB">
        <w:rPr>
          <w:rFonts w:ascii="Times New Roman" w:hAnsi="Times New Roman" w:cs="Times New Roman"/>
          <w:highlight w:val="yellow"/>
          <w:lang w:val="en-US"/>
        </w:rPr>
        <w:t>]</w:t>
      </w:r>
      <w:r w:rsidRPr="00F21E5A">
        <w:rPr>
          <w:rFonts w:ascii="Times New Roman" w:hAnsi="Times New Roman" w:cs="Times New Roman"/>
          <w:highlight w:val="yellow"/>
          <w:lang w:val="en-US"/>
        </w:rPr>
        <w:t xml:space="preserve">. </w:t>
      </w:r>
    </w:p>
    <w:p w14:paraId="172497BD" w14:textId="2D607F3F" w:rsidR="00AB70CA" w:rsidRPr="00F21E5A" w:rsidRDefault="00AB70CA" w:rsidP="007801C6">
      <w:pPr>
        <w:spacing w:line="480" w:lineRule="auto"/>
        <w:jc w:val="both"/>
        <w:rPr>
          <w:rFonts w:ascii="Times New Roman" w:hAnsi="Times New Roman" w:cs="Times New Roman"/>
          <w:highlight w:val="yellow"/>
          <w:lang w:val="en-US"/>
        </w:rPr>
      </w:pPr>
      <w:r w:rsidRPr="00F21E5A">
        <w:rPr>
          <w:rFonts w:ascii="Times New Roman" w:hAnsi="Times New Roman" w:cs="Times New Roman"/>
          <w:highlight w:val="yellow"/>
          <w:lang w:val="en-US"/>
        </w:rPr>
        <w:t xml:space="preserve">The </w:t>
      </w:r>
      <w:proofErr w:type="spellStart"/>
      <w:r w:rsidRPr="00F21E5A">
        <w:rPr>
          <w:rFonts w:ascii="Times New Roman" w:hAnsi="Times New Roman" w:cs="Times New Roman"/>
          <w:i/>
          <w:iCs/>
          <w:highlight w:val="yellow"/>
          <w:lang w:val="en-US"/>
        </w:rPr>
        <w:t>Igun</w:t>
      </w:r>
      <w:proofErr w:type="spellEnd"/>
      <w:r w:rsidRPr="00F21E5A">
        <w:rPr>
          <w:rFonts w:ascii="Times New Roman" w:hAnsi="Times New Roman" w:cs="Times New Roman"/>
          <w:i/>
          <w:iCs/>
          <w:highlight w:val="yellow"/>
          <w:lang w:val="en-US"/>
        </w:rPr>
        <w:t xml:space="preserve"> </w:t>
      </w:r>
      <w:proofErr w:type="spellStart"/>
      <w:r w:rsidRPr="00F21E5A">
        <w:rPr>
          <w:rFonts w:ascii="Times New Roman" w:hAnsi="Times New Roman" w:cs="Times New Roman"/>
          <w:i/>
          <w:iCs/>
          <w:highlight w:val="yellow"/>
          <w:lang w:val="en-US"/>
        </w:rPr>
        <w:t>Eronmwon</w:t>
      </w:r>
      <w:proofErr w:type="spellEnd"/>
      <w:r w:rsidRPr="00F21E5A">
        <w:rPr>
          <w:rFonts w:ascii="Times New Roman" w:hAnsi="Times New Roman" w:cs="Times New Roman"/>
          <w:highlight w:val="yellow"/>
          <w:lang w:val="en-US"/>
        </w:rPr>
        <w:t xml:space="preserve"> guild structure ensured that both technical skills and cultural responsibilities were passed down from generation to generation. Situated on </w:t>
      </w:r>
      <w:proofErr w:type="spellStart"/>
      <w:r w:rsidRPr="00F21E5A">
        <w:rPr>
          <w:rFonts w:ascii="Times New Roman" w:hAnsi="Times New Roman" w:cs="Times New Roman"/>
          <w:highlight w:val="yellow"/>
          <w:lang w:val="en-US"/>
        </w:rPr>
        <w:t>Igun</w:t>
      </w:r>
      <w:proofErr w:type="spellEnd"/>
      <w:r w:rsidRPr="00F21E5A">
        <w:rPr>
          <w:rFonts w:ascii="Times New Roman" w:hAnsi="Times New Roman" w:cs="Times New Roman"/>
          <w:highlight w:val="yellow"/>
          <w:lang w:val="en-US"/>
        </w:rPr>
        <w:t xml:space="preserve"> Street in Benin City, the guild continues to operate today, preserving the tradition while adapting to contemporary demands and material innovations. Members of the guild regard their practice as sacred, with rituals marking the initiation and completion of each casting process </w:t>
      </w:r>
      <w:r w:rsidR="0009543A">
        <w:rPr>
          <w:rFonts w:ascii="Times New Roman" w:hAnsi="Times New Roman" w:cs="Times New Roman"/>
          <w:highlight w:val="yellow"/>
          <w:lang w:val="en-US"/>
        </w:rPr>
        <w:t>[</w:t>
      </w:r>
      <w:r w:rsidR="0009543A" w:rsidRPr="002121EA">
        <w:rPr>
          <w:rFonts w:ascii="Times New Roman" w:hAnsi="Times New Roman" w:cs="Times New Roman"/>
          <w:color w:val="00B0F0"/>
          <w:highlight w:val="yellow"/>
          <w:lang w:val="en-US"/>
        </w:rPr>
        <w:t>2</w:t>
      </w:r>
      <w:r w:rsidR="00000A69">
        <w:rPr>
          <w:rFonts w:ascii="Times New Roman" w:hAnsi="Times New Roman" w:cs="Times New Roman"/>
          <w:color w:val="00B0F0"/>
          <w:highlight w:val="yellow"/>
          <w:lang w:val="en-US"/>
        </w:rPr>
        <w:t>0</w:t>
      </w:r>
      <w:r w:rsidR="0009543A" w:rsidRPr="002121EA">
        <w:rPr>
          <w:rFonts w:ascii="Times New Roman" w:hAnsi="Times New Roman" w:cs="Times New Roman"/>
          <w:color w:val="00B0F0"/>
          <w:highlight w:val="yellow"/>
          <w:lang w:val="en-US"/>
        </w:rPr>
        <w:t>,</w:t>
      </w:r>
      <w:r w:rsidR="007950A0">
        <w:rPr>
          <w:rFonts w:ascii="Times New Roman" w:hAnsi="Times New Roman" w:cs="Times New Roman"/>
          <w:color w:val="00B0F0"/>
          <w:highlight w:val="yellow"/>
          <w:lang w:val="en-US"/>
        </w:rPr>
        <w:t>21</w:t>
      </w:r>
      <w:r w:rsidR="0009543A">
        <w:rPr>
          <w:rFonts w:ascii="Times New Roman" w:hAnsi="Times New Roman" w:cs="Times New Roman"/>
          <w:highlight w:val="yellow"/>
          <w:lang w:val="en-US"/>
        </w:rPr>
        <w:t>]</w:t>
      </w:r>
      <w:r w:rsidRPr="00F21E5A">
        <w:rPr>
          <w:rFonts w:ascii="Times New Roman" w:hAnsi="Times New Roman" w:cs="Times New Roman"/>
          <w:highlight w:val="yellow"/>
          <w:lang w:val="en-US"/>
        </w:rPr>
        <w:t>. This spiritual dimension highlights how bronze casting in Benin is deeply interwoven with ancestral veneration and divine kingship.</w:t>
      </w:r>
    </w:p>
    <w:p w14:paraId="34566B6A" w14:textId="056703A1" w:rsidR="007B2552" w:rsidRDefault="001B76B0" w:rsidP="00571E60">
      <w:pPr>
        <w:spacing w:line="480" w:lineRule="auto"/>
        <w:jc w:val="both"/>
        <w:rPr>
          <w:rFonts w:ascii="Times New Roman" w:hAnsi="Times New Roman" w:cs="Times New Roman"/>
        </w:rPr>
      </w:pPr>
      <w:r w:rsidRPr="00F21E5A">
        <w:rPr>
          <w:rFonts w:ascii="Times New Roman" w:hAnsi="Times New Roman" w:cs="Times New Roman"/>
          <w:highlight w:val="yellow"/>
          <w:lang w:val="en-US"/>
        </w:rPr>
        <w:t xml:space="preserve">The 1897 British Punitive Expedition marked a catastrophic rupture in the trajectory of Benin art. Thousands of artworks were looted from the royal palace and dispersed into European and </w:t>
      </w:r>
      <w:r w:rsidRPr="00F21E5A">
        <w:rPr>
          <w:rFonts w:ascii="Times New Roman" w:hAnsi="Times New Roman" w:cs="Times New Roman"/>
          <w:highlight w:val="yellow"/>
          <w:lang w:val="en-US"/>
        </w:rPr>
        <w:lastRenderedPageBreak/>
        <w:t xml:space="preserve">American collections. This dispersal initiated a long-standing global fascination with Benin bronzes. In recent years, the cultural restitution debate has intensified, with institutions in Germany, the United Kingdom, and the United States beginning to repatriate these looted artifacts. Organizations such as the Benin Dialogue Group have played crucial roles in advocating for these returns, reframing the bronzes not just as aesthetic masterpieces but as cultural testaments to the rights and dignity of their makers </w:t>
      </w:r>
      <w:r w:rsidR="007714CB">
        <w:rPr>
          <w:rFonts w:ascii="Times New Roman" w:hAnsi="Times New Roman" w:cs="Times New Roman"/>
          <w:highlight w:val="yellow"/>
          <w:lang w:val="en-US"/>
        </w:rPr>
        <w:t>[</w:t>
      </w:r>
      <w:r w:rsidR="00257723" w:rsidRPr="002121EA">
        <w:rPr>
          <w:rFonts w:ascii="Times New Roman" w:hAnsi="Times New Roman" w:cs="Times New Roman"/>
          <w:color w:val="00B0F0"/>
          <w:highlight w:val="yellow"/>
          <w:lang w:val="en-US"/>
        </w:rPr>
        <w:t>2</w:t>
      </w:r>
      <w:r w:rsidR="00385E41">
        <w:rPr>
          <w:rFonts w:ascii="Times New Roman" w:hAnsi="Times New Roman" w:cs="Times New Roman"/>
          <w:color w:val="00B0F0"/>
          <w:highlight w:val="yellow"/>
          <w:lang w:val="en-US"/>
        </w:rPr>
        <w:t>2</w:t>
      </w:r>
      <w:r w:rsidR="002178A2">
        <w:rPr>
          <w:rFonts w:ascii="Times New Roman" w:hAnsi="Times New Roman" w:cs="Times New Roman"/>
          <w:color w:val="00B0F0"/>
          <w:highlight w:val="yellow"/>
          <w:lang w:val="en-US"/>
        </w:rPr>
        <w:t>-24</w:t>
      </w:r>
      <w:r w:rsidR="007714CB">
        <w:rPr>
          <w:rFonts w:ascii="Times New Roman" w:hAnsi="Times New Roman" w:cs="Times New Roman"/>
          <w:highlight w:val="yellow"/>
          <w:lang w:val="en-US"/>
        </w:rPr>
        <w:t>]</w:t>
      </w:r>
      <w:r w:rsidRPr="00F21E5A">
        <w:rPr>
          <w:rFonts w:ascii="Times New Roman" w:hAnsi="Times New Roman" w:cs="Times New Roman"/>
          <w:highlight w:val="yellow"/>
          <w:lang w:val="en-US"/>
        </w:rPr>
        <w:t>. The restitution movement offers a pivotal moment for cultural re-engagement and the revitalization of living traditions.</w:t>
      </w:r>
    </w:p>
    <w:p w14:paraId="6DA676E5" w14:textId="77777777" w:rsidR="0074574A" w:rsidRPr="00A36785" w:rsidRDefault="0074574A" w:rsidP="00D23E33">
      <w:pPr>
        <w:spacing w:line="480" w:lineRule="auto"/>
        <w:rPr>
          <w:rFonts w:ascii="Times New Roman" w:hAnsi="Times New Roman" w:cs="Times New Roman"/>
          <w:lang w:val="en-US"/>
        </w:rPr>
        <w:sectPr w:rsidR="0074574A" w:rsidRPr="00A36785" w:rsidSect="00571E60">
          <w:type w:val="continuous"/>
          <w:pgSz w:w="12240" w:h="15840"/>
          <w:pgMar w:top="1440" w:right="1440" w:bottom="1440" w:left="1440" w:header="720" w:footer="720" w:gutter="0"/>
          <w:cols w:space="720"/>
          <w:docGrid w:linePitch="360"/>
        </w:sectPr>
      </w:pPr>
    </w:p>
    <w:p w14:paraId="2D85CA63" w14:textId="58D31B9C" w:rsidR="0074574A" w:rsidRDefault="00B76AB8" w:rsidP="002C09C3">
      <w:pPr>
        <w:spacing w:line="480" w:lineRule="auto"/>
        <w:jc w:val="both"/>
        <w:rPr>
          <w:rFonts w:ascii="Times New Roman" w:hAnsi="Times New Roman" w:cs="Times New Roman"/>
          <w:lang w:val="en-US"/>
        </w:rPr>
      </w:pPr>
      <w:r w:rsidRPr="00A2190B">
        <w:rPr>
          <w:rFonts w:ascii="Times New Roman" w:hAnsi="Times New Roman" w:cs="Times New Roman"/>
          <w:highlight w:val="yellow"/>
          <w:lang w:val="en-US"/>
        </w:rPr>
        <w:t xml:space="preserve">The artistic excellence achieved through Benin's casting techniques and guild systems enabled an impressive range of visual expressions, from stylized abstraction to lifelike naturalism. These qualities are evident in heads, plaques, and ritual objects excavated from the palace by British forces </w:t>
      </w:r>
      <w:r w:rsidRPr="007337C3">
        <w:rPr>
          <w:rFonts w:ascii="Times New Roman" w:hAnsi="Times New Roman" w:cs="Times New Roman"/>
          <w:highlight w:val="yellow"/>
          <w:lang w:val="en-US"/>
        </w:rPr>
        <w:t xml:space="preserve">(Plates </w:t>
      </w:r>
      <w:r w:rsidR="009F7381">
        <w:rPr>
          <w:rFonts w:ascii="Times New Roman" w:hAnsi="Times New Roman" w:cs="Times New Roman"/>
          <w:highlight w:val="yellow"/>
          <w:lang w:val="en-US"/>
        </w:rPr>
        <w:t>9</w:t>
      </w:r>
      <w:r w:rsidRPr="007337C3">
        <w:rPr>
          <w:rFonts w:ascii="Times New Roman" w:hAnsi="Times New Roman" w:cs="Times New Roman"/>
          <w:highlight w:val="yellow"/>
          <w:lang w:val="en-US"/>
        </w:rPr>
        <w:t>–12</w:t>
      </w:r>
      <w:r w:rsidR="00471469">
        <w:rPr>
          <w:rFonts w:ascii="Times New Roman" w:hAnsi="Times New Roman" w:cs="Times New Roman"/>
          <w:highlight w:val="yellow"/>
          <w:lang w:val="en-US"/>
        </w:rPr>
        <w:t>)</w:t>
      </w:r>
      <w:r w:rsidRPr="00A2190B">
        <w:rPr>
          <w:rFonts w:ascii="Times New Roman" w:hAnsi="Times New Roman" w:cs="Times New Roman"/>
          <w:highlight w:val="yellow"/>
          <w:lang w:val="en-US"/>
        </w:rPr>
        <w:t xml:space="preserve">. Now scattered across major Western museums, these objects continue to attract scholarly attention due to their aesthetic, historical, and cultural value </w:t>
      </w:r>
      <w:r w:rsidR="004427FC">
        <w:rPr>
          <w:rFonts w:ascii="Times New Roman" w:hAnsi="Times New Roman" w:cs="Times New Roman"/>
          <w:highlight w:val="yellow"/>
          <w:lang w:val="en-US"/>
        </w:rPr>
        <w:t>[</w:t>
      </w:r>
      <w:r w:rsidR="003C167D" w:rsidRPr="00471469">
        <w:rPr>
          <w:rFonts w:ascii="Times New Roman" w:hAnsi="Times New Roman" w:cs="Times New Roman"/>
          <w:color w:val="00B0F0"/>
          <w:highlight w:val="yellow"/>
          <w:lang w:val="en-US"/>
        </w:rPr>
        <w:t>19</w:t>
      </w:r>
      <w:r w:rsidR="00865E38" w:rsidRPr="00471469">
        <w:rPr>
          <w:rFonts w:ascii="Times New Roman" w:hAnsi="Times New Roman" w:cs="Times New Roman"/>
          <w:color w:val="00B0F0"/>
          <w:highlight w:val="yellow"/>
          <w:lang w:val="en-US"/>
        </w:rPr>
        <w:t>,</w:t>
      </w:r>
      <w:r w:rsidR="003C167D" w:rsidRPr="00471469">
        <w:rPr>
          <w:rFonts w:ascii="Times New Roman" w:hAnsi="Times New Roman" w:cs="Times New Roman"/>
          <w:color w:val="00B0F0"/>
          <w:highlight w:val="yellow"/>
          <w:lang w:val="en-US"/>
        </w:rPr>
        <w:t>20</w:t>
      </w:r>
      <w:r w:rsidR="004427FC">
        <w:rPr>
          <w:rFonts w:ascii="Times New Roman" w:hAnsi="Times New Roman" w:cs="Times New Roman"/>
          <w:highlight w:val="yellow"/>
          <w:lang w:val="en-US"/>
        </w:rPr>
        <w:t>]</w:t>
      </w:r>
      <w:r w:rsidRPr="00A2190B">
        <w:rPr>
          <w:rFonts w:ascii="Times New Roman" w:hAnsi="Times New Roman" w:cs="Times New Roman"/>
          <w:highlight w:val="yellow"/>
          <w:lang w:val="en-US"/>
        </w:rPr>
        <w:t>. Importantly, bronze casting in Benin was never a purely artistic or economic pursuit; it was embedded in a cosmological worldview. Finished bronze objects were often consecrated and placed on royal altars, serving as spiritual mediators between the living and the ancestral dead. In Edo cosmology, the manipulation of fire and metal was not only a technical process but a sacred act tha</w:t>
      </w:r>
      <w:r w:rsidR="007C304E" w:rsidRPr="00A2190B">
        <w:rPr>
          <w:rFonts w:ascii="Times New Roman" w:hAnsi="Times New Roman" w:cs="Times New Roman"/>
          <w:highlight w:val="yellow"/>
          <w:lang w:val="en-US"/>
        </w:rPr>
        <w:t>t</w:t>
      </w:r>
      <w:r w:rsidR="009B591E" w:rsidRPr="00A2190B">
        <w:rPr>
          <w:rFonts w:ascii="Times New Roman" w:hAnsi="Times New Roman" w:cs="Times New Roman"/>
          <w:highlight w:val="yellow"/>
          <w:lang w:val="en-US"/>
        </w:rPr>
        <w:t xml:space="preserve"> symbolized d</w:t>
      </w:r>
      <w:r w:rsidR="007D5F71" w:rsidRPr="00A2190B">
        <w:rPr>
          <w:rFonts w:ascii="Times New Roman" w:hAnsi="Times New Roman" w:cs="Times New Roman"/>
          <w:highlight w:val="yellow"/>
          <w:lang w:val="en-US"/>
        </w:rPr>
        <w:t>i</w:t>
      </w:r>
      <w:r w:rsidR="009B591E" w:rsidRPr="00A2190B">
        <w:rPr>
          <w:rFonts w:ascii="Times New Roman" w:hAnsi="Times New Roman" w:cs="Times New Roman"/>
          <w:highlight w:val="yellow"/>
          <w:lang w:val="en-US"/>
        </w:rPr>
        <w:t>vin</w:t>
      </w:r>
      <w:r w:rsidR="007D5F71" w:rsidRPr="00A2190B">
        <w:rPr>
          <w:rFonts w:ascii="Times New Roman" w:hAnsi="Times New Roman" w:cs="Times New Roman"/>
          <w:highlight w:val="yellow"/>
          <w:lang w:val="en-US"/>
        </w:rPr>
        <w:t>e transformation</w:t>
      </w:r>
      <w:r w:rsidR="008B5721" w:rsidRPr="00A2190B">
        <w:rPr>
          <w:rFonts w:ascii="Times New Roman" w:hAnsi="Times New Roman" w:cs="Times New Roman"/>
          <w:highlight w:val="yellow"/>
          <w:lang w:val="en-US"/>
        </w:rPr>
        <w:t xml:space="preserve"> and the endurance of histori</w:t>
      </w:r>
      <w:r w:rsidR="00BF7FE5" w:rsidRPr="00A2190B">
        <w:rPr>
          <w:rFonts w:ascii="Times New Roman" w:hAnsi="Times New Roman" w:cs="Times New Roman"/>
          <w:highlight w:val="yellow"/>
          <w:lang w:val="en-US"/>
        </w:rPr>
        <w:t xml:space="preserve">cal </w:t>
      </w:r>
      <w:r w:rsidR="001C7B4B" w:rsidRPr="00A2190B">
        <w:rPr>
          <w:rFonts w:ascii="Times New Roman" w:hAnsi="Times New Roman" w:cs="Times New Roman"/>
          <w:highlight w:val="yellow"/>
          <w:lang w:val="en-US"/>
        </w:rPr>
        <w:t xml:space="preserve">memory </w:t>
      </w:r>
      <w:r w:rsidR="00C27780">
        <w:rPr>
          <w:rFonts w:ascii="Times New Roman" w:hAnsi="Times New Roman" w:cs="Times New Roman"/>
          <w:highlight w:val="yellow"/>
          <w:lang w:val="en-US"/>
        </w:rPr>
        <w:t>[</w:t>
      </w:r>
      <w:r w:rsidR="004427FC" w:rsidRPr="00471469">
        <w:rPr>
          <w:rFonts w:ascii="Times New Roman" w:hAnsi="Times New Roman" w:cs="Times New Roman"/>
          <w:color w:val="00B0F0"/>
          <w:highlight w:val="yellow"/>
          <w:lang w:val="en-US"/>
        </w:rPr>
        <w:t>2</w:t>
      </w:r>
      <w:r w:rsidR="003C167D" w:rsidRPr="00471469">
        <w:rPr>
          <w:rFonts w:ascii="Times New Roman" w:hAnsi="Times New Roman" w:cs="Times New Roman"/>
          <w:color w:val="00B0F0"/>
          <w:highlight w:val="yellow"/>
          <w:lang w:val="en-US"/>
        </w:rPr>
        <w:t>0</w:t>
      </w:r>
      <w:r w:rsidR="004427FC" w:rsidRPr="00471469">
        <w:rPr>
          <w:rFonts w:ascii="Times New Roman" w:hAnsi="Times New Roman" w:cs="Times New Roman"/>
          <w:color w:val="00B0F0"/>
          <w:highlight w:val="yellow"/>
          <w:lang w:val="en-US"/>
        </w:rPr>
        <w:t>,</w:t>
      </w:r>
      <w:r w:rsidR="00C27780" w:rsidRPr="00471469">
        <w:rPr>
          <w:rFonts w:ascii="Times New Roman" w:hAnsi="Times New Roman" w:cs="Times New Roman"/>
          <w:color w:val="00B0F0"/>
          <w:highlight w:val="yellow"/>
          <w:lang w:val="en-US"/>
        </w:rPr>
        <w:t>3</w:t>
      </w:r>
      <w:r w:rsidR="00471469" w:rsidRPr="00471469">
        <w:rPr>
          <w:rFonts w:ascii="Times New Roman" w:hAnsi="Times New Roman" w:cs="Times New Roman"/>
          <w:color w:val="00B0F0"/>
          <w:highlight w:val="yellow"/>
          <w:lang w:val="en-US"/>
        </w:rPr>
        <w:t>1</w:t>
      </w:r>
      <w:r w:rsidR="00C27780">
        <w:rPr>
          <w:rFonts w:ascii="Times New Roman" w:hAnsi="Times New Roman" w:cs="Times New Roman"/>
          <w:highlight w:val="yellow"/>
          <w:lang w:val="en-US"/>
        </w:rPr>
        <w:t>]</w:t>
      </w:r>
      <w:r w:rsidR="001C7B4B" w:rsidRPr="00A2190B">
        <w:rPr>
          <w:rFonts w:ascii="Times New Roman" w:hAnsi="Times New Roman" w:cs="Times New Roman"/>
          <w:highlight w:val="yellow"/>
          <w:lang w:val="en-US"/>
        </w:rPr>
        <w:t>.</w:t>
      </w:r>
    </w:p>
    <w:p w14:paraId="48F7ADCD" w14:textId="77777777" w:rsidR="009F7381" w:rsidRDefault="009F7381" w:rsidP="002C09C3">
      <w:pPr>
        <w:spacing w:line="480" w:lineRule="auto"/>
        <w:jc w:val="both"/>
        <w:rPr>
          <w:rFonts w:ascii="Times New Roman" w:hAnsi="Times New Roman" w:cs="Times New Roman"/>
          <w:lang w:val="en-US"/>
        </w:rPr>
      </w:pPr>
    </w:p>
    <w:p w14:paraId="60D37F64" w14:textId="77777777" w:rsidR="009F7381" w:rsidRDefault="009F7381" w:rsidP="009F7381">
      <w:pPr>
        <w:spacing w:line="276" w:lineRule="auto"/>
        <w:jc w:val="both"/>
        <w:rPr>
          <w:rFonts w:ascii="Times New Roman" w:hAnsi="Times New Roman" w:cs="Times New Roman"/>
        </w:rPr>
      </w:pPr>
    </w:p>
    <w:p w14:paraId="2CCB168A" w14:textId="77777777" w:rsidR="009F7381" w:rsidRPr="007543D5" w:rsidRDefault="009F7381" w:rsidP="009F7381">
      <w:pPr>
        <w:spacing w:line="480" w:lineRule="auto"/>
        <w:jc w:val="both"/>
        <w:rPr>
          <w:rFonts w:ascii="Times New Roman" w:hAnsi="Times New Roman" w:cs="Times New Roman"/>
          <w:lang w:val="en-US"/>
        </w:rPr>
        <w:sectPr w:rsidR="009F7381" w:rsidRPr="007543D5" w:rsidSect="009F7381">
          <w:type w:val="continuous"/>
          <w:pgSz w:w="12240" w:h="15840"/>
          <w:pgMar w:top="1440" w:right="1440" w:bottom="1440" w:left="1440" w:header="720" w:footer="720" w:gutter="0"/>
          <w:cols w:space="720"/>
          <w:docGrid w:linePitch="360"/>
        </w:sectPr>
      </w:pPr>
    </w:p>
    <w:p w14:paraId="062C859A" w14:textId="77777777" w:rsidR="009F7381" w:rsidRPr="007543D5" w:rsidRDefault="009F7381" w:rsidP="009F7381">
      <w:pPr>
        <w:spacing w:line="480" w:lineRule="auto"/>
        <w:jc w:val="both"/>
        <w:rPr>
          <w:rFonts w:ascii="Times New Roman" w:hAnsi="Times New Roman" w:cs="Times New Roman"/>
          <w:noProof/>
          <w:lang w:val="en-US"/>
        </w:rPr>
      </w:pPr>
      <w:r w:rsidRPr="007543D5">
        <w:rPr>
          <w:rFonts w:ascii="Times New Roman" w:hAnsi="Times New Roman" w:cs="Times New Roman"/>
          <w:noProof/>
          <w:lang w:val="en-US"/>
        </w:rPr>
        <w:lastRenderedPageBreak/>
        <w:drawing>
          <wp:inline distT="0" distB="0" distL="0" distR="0" wp14:anchorId="21D5A109" wp14:editId="1B8F9908">
            <wp:extent cx="1740160" cy="1560945"/>
            <wp:effectExtent l="0" t="5715" r="6985" b="6985"/>
            <wp:docPr id="1645825304" name="Picture 4" descr="A close-up of a sculp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25304" name="Picture 4" descr="A close-up of a sculptur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752852" cy="1572330"/>
                    </a:xfrm>
                    <a:prstGeom prst="rect">
                      <a:avLst/>
                    </a:prstGeom>
                    <a:noFill/>
                    <a:ln>
                      <a:noFill/>
                    </a:ln>
                  </pic:spPr>
                </pic:pic>
              </a:graphicData>
            </a:graphic>
          </wp:inline>
        </w:drawing>
      </w:r>
    </w:p>
    <w:p w14:paraId="750E13C6" w14:textId="792D8FBD" w:rsidR="009F7381" w:rsidRDefault="009F7381" w:rsidP="009F7381">
      <w:pPr>
        <w:spacing w:line="240" w:lineRule="auto"/>
        <w:jc w:val="both"/>
        <w:rPr>
          <w:rFonts w:ascii="Times New Roman" w:hAnsi="Times New Roman" w:cs="Times New Roman"/>
        </w:rPr>
      </w:pPr>
      <w:r w:rsidRPr="007435F3">
        <w:rPr>
          <w:rFonts w:ascii="Times New Roman" w:hAnsi="Times New Roman" w:cs="Times New Roman"/>
          <w:b/>
          <w:bCs/>
          <w:noProof/>
          <w:lang w:val="en-US"/>
        </w:rPr>
        <w:t xml:space="preserve">Plate </w:t>
      </w:r>
      <w:r w:rsidR="00203DDF">
        <w:rPr>
          <w:rFonts w:ascii="Times New Roman" w:hAnsi="Times New Roman" w:cs="Times New Roman"/>
          <w:b/>
          <w:bCs/>
          <w:noProof/>
          <w:lang w:val="en-US"/>
        </w:rPr>
        <w:t>9</w:t>
      </w:r>
      <w:r w:rsidRPr="007435F3">
        <w:rPr>
          <w:rFonts w:ascii="Times New Roman" w:hAnsi="Times New Roman" w:cs="Times New Roman"/>
          <w:b/>
          <w:bCs/>
          <w:noProof/>
          <w:lang w:val="en-US"/>
        </w:rPr>
        <w:t>:</w:t>
      </w:r>
      <w:r w:rsidRPr="007543D5">
        <w:rPr>
          <w:rFonts w:ascii="Times New Roman" w:hAnsi="Times New Roman" w:cs="Times New Roman"/>
          <w:noProof/>
          <w:lang w:val="en-US"/>
        </w:rPr>
        <w:t xml:space="preserve">  Modelling a head in beeswax.</w:t>
      </w:r>
      <w:r w:rsidRPr="00E53D7D">
        <w:rPr>
          <w:rFonts w:ascii="Times New Roman" w:hAnsi="Times New Roman" w:cs="Times New Roman"/>
        </w:rPr>
        <w:t xml:space="preserve"> </w:t>
      </w:r>
      <w:r>
        <w:rPr>
          <w:rFonts w:ascii="Times New Roman" w:hAnsi="Times New Roman" w:cs="Times New Roman"/>
        </w:rPr>
        <w:t>Courtesy: the authors foundry, July 2025. Benin city.</w:t>
      </w:r>
    </w:p>
    <w:p w14:paraId="381980ED" w14:textId="77777777" w:rsidR="009F7381" w:rsidRPr="007543D5" w:rsidRDefault="009F7381" w:rsidP="009F7381">
      <w:pPr>
        <w:spacing w:line="480" w:lineRule="auto"/>
        <w:jc w:val="both"/>
        <w:rPr>
          <w:rFonts w:ascii="Times New Roman" w:hAnsi="Times New Roman" w:cs="Times New Roman"/>
          <w:noProof/>
          <w:lang w:val="en-US"/>
        </w:rPr>
      </w:pPr>
    </w:p>
    <w:p w14:paraId="4573D073" w14:textId="77777777" w:rsidR="009F7381" w:rsidRDefault="009F7381" w:rsidP="009F7381">
      <w:pPr>
        <w:spacing w:line="480" w:lineRule="auto"/>
        <w:jc w:val="both"/>
        <w:rPr>
          <w:noProof/>
          <w:lang w:val="en-US"/>
        </w:rPr>
      </w:pPr>
      <w:r w:rsidRPr="00D105AF">
        <w:rPr>
          <w:noProof/>
          <w:lang w:val="en-US"/>
        </w:rPr>
        <w:drawing>
          <wp:inline distT="0" distB="0" distL="0" distR="0" wp14:anchorId="6EEE9BAC" wp14:editId="52D71888">
            <wp:extent cx="1726353" cy="1638406"/>
            <wp:effectExtent l="5715" t="0" r="0" b="0"/>
            <wp:docPr id="1226402635" name="Picture 10" descr="A person working on a sculp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02635" name="Picture 10" descr="A person working on a sculptur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740930" cy="1652240"/>
                    </a:xfrm>
                    <a:prstGeom prst="rect">
                      <a:avLst/>
                    </a:prstGeom>
                    <a:noFill/>
                    <a:ln>
                      <a:noFill/>
                    </a:ln>
                  </pic:spPr>
                </pic:pic>
              </a:graphicData>
            </a:graphic>
          </wp:inline>
        </w:drawing>
      </w:r>
    </w:p>
    <w:p w14:paraId="0710A924" w14:textId="69583D20" w:rsidR="009F7381" w:rsidRDefault="009F7381" w:rsidP="009F7381">
      <w:pPr>
        <w:spacing w:line="240" w:lineRule="auto"/>
        <w:jc w:val="both"/>
        <w:rPr>
          <w:rFonts w:ascii="Times New Roman" w:hAnsi="Times New Roman" w:cs="Times New Roman"/>
        </w:rPr>
      </w:pPr>
      <w:r w:rsidRPr="00806B64">
        <w:rPr>
          <w:b/>
          <w:bCs/>
          <w:noProof/>
          <w:lang w:val="en-US"/>
        </w:rPr>
        <w:t>Plate</w:t>
      </w:r>
      <w:r>
        <w:rPr>
          <w:b/>
          <w:bCs/>
          <w:noProof/>
          <w:lang w:val="en-US"/>
        </w:rPr>
        <w:t xml:space="preserve"> </w:t>
      </w:r>
      <w:r w:rsidR="00203DDF">
        <w:rPr>
          <w:b/>
          <w:bCs/>
          <w:noProof/>
          <w:lang w:val="en-US"/>
        </w:rPr>
        <w:t>10</w:t>
      </w:r>
      <w:r w:rsidRPr="00806B64">
        <w:rPr>
          <w:b/>
          <w:bCs/>
          <w:noProof/>
          <w:lang w:val="en-US"/>
        </w:rPr>
        <w:t>:</w:t>
      </w:r>
      <w:r>
        <w:rPr>
          <w:noProof/>
          <w:lang w:val="en-US"/>
        </w:rPr>
        <w:t xml:space="preserve"> Investing wax work.</w:t>
      </w:r>
      <w:r w:rsidRPr="00E53D7D">
        <w:rPr>
          <w:rFonts w:ascii="Times New Roman" w:hAnsi="Times New Roman" w:cs="Times New Roman"/>
        </w:rPr>
        <w:t xml:space="preserve"> </w:t>
      </w:r>
      <w:r>
        <w:rPr>
          <w:rFonts w:ascii="Times New Roman" w:hAnsi="Times New Roman" w:cs="Times New Roman"/>
        </w:rPr>
        <w:t>Courtesy: the authors foundry, July 2025. Benin city.</w:t>
      </w:r>
    </w:p>
    <w:p w14:paraId="253589FE" w14:textId="77777777" w:rsidR="009F7381" w:rsidRDefault="009F7381" w:rsidP="009F7381">
      <w:pPr>
        <w:spacing w:line="240" w:lineRule="auto"/>
        <w:jc w:val="both"/>
        <w:rPr>
          <w:noProof/>
          <w:lang w:val="en-US"/>
        </w:rPr>
      </w:pPr>
      <w:r>
        <w:rPr>
          <w:noProof/>
          <w:lang w:val="en-US"/>
        </w:rPr>
        <w:t xml:space="preserve"> </w:t>
      </w:r>
    </w:p>
    <w:p w14:paraId="11FBACCB" w14:textId="77777777" w:rsidR="009F7381" w:rsidRDefault="009F7381" w:rsidP="009F7381">
      <w:pPr>
        <w:spacing w:line="480" w:lineRule="auto"/>
        <w:jc w:val="both"/>
        <w:rPr>
          <w:noProof/>
          <w:lang w:val="en-US"/>
        </w:rPr>
      </w:pPr>
      <w:r w:rsidRPr="00A725A1">
        <w:rPr>
          <w:noProof/>
          <w:lang w:val="en-US"/>
        </w:rPr>
        <w:drawing>
          <wp:inline distT="0" distB="0" distL="0" distR="0" wp14:anchorId="20D50DC6" wp14:editId="287E1BC7">
            <wp:extent cx="1727094" cy="1536700"/>
            <wp:effectExtent l="0" t="317" r="6667" b="6668"/>
            <wp:docPr id="1284946998" name="Picture 18" descr="A pile of dirt and wire me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46998" name="Picture 18" descr="A pile of dirt and wire mesh&#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27094" cy="1536700"/>
                    </a:xfrm>
                    <a:prstGeom prst="rect">
                      <a:avLst/>
                    </a:prstGeom>
                    <a:noFill/>
                    <a:ln>
                      <a:noFill/>
                    </a:ln>
                  </pic:spPr>
                </pic:pic>
              </a:graphicData>
            </a:graphic>
          </wp:inline>
        </w:drawing>
      </w:r>
      <w:r>
        <w:rPr>
          <w:noProof/>
          <w:lang w:val="en-US"/>
        </w:rPr>
        <w:t xml:space="preserve">     </w:t>
      </w:r>
      <w:r w:rsidRPr="009A1D4C">
        <w:rPr>
          <w:rFonts w:ascii="Times New Roman" w:hAnsi="Times New Roman" w:cs="Times New Roman"/>
        </w:rPr>
        <w:t xml:space="preserve"> </w:t>
      </w:r>
    </w:p>
    <w:p w14:paraId="7F20A136" w14:textId="4C7CC6AC" w:rsidR="009F7381" w:rsidRDefault="009F7381" w:rsidP="009F7381">
      <w:pPr>
        <w:spacing w:line="240" w:lineRule="auto"/>
        <w:jc w:val="both"/>
        <w:rPr>
          <w:rFonts w:ascii="Times New Roman" w:hAnsi="Times New Roman" w:cs="Times New Roman"/>
        </w:rPr>
      </w:pPr>
      <w:r w:rsidRPr="00806B64">
        <w:rPr>
          <w:rFonts w:ascii="Times New Roman" w:hAnsi="Times New Roman" w:cs="Times New Roman"/>
          <w:b/>
          <w:bCs/>
        </w:rPr>
        <w:t xml:space="preserve">Plate </w:t>
      </w:r>
      <w:r w:rsidR="00203DDF">
        <w:rPr>
          <w:rFonts w:ascii="Times New Roman" w:hAnsi="Times New Roman" w:cs="Times New Roman"/>
          <w:b/>
          <w:bCs/>
        </w:rPr>
        <w:t>11</w:t>
      </w:r>
      <w:r w:rsidRPr="00806B64">
        <w:rPr>
          <w:rFonts w:ascii="Times New Roman" w:hAnsi="Times New Roman" w:cs="Times New Roman"/>
          <w:b/>
          <w:bCs/>
        </w:rPr>
        <w:t>:</w:t>
      </w:r>
      <w:r>
        <w:rPr>
          <w:rFonts w:ascii="Times New Roman" w:hAnsi="Times New Roman" w:cs="Times New Roman"/>
        </w:rPr>
        <w:t xml:space="preserve"> Invested moulds ready for burn out. Courtesy: the authors foundry, July 2025. Benin city.</w:t>
      </w:r>
    </w:p>
    <w:p w14:paraId="262C19BE" w14:textId="11E7A540" w:rsidR="009F7381" w:rsidRPr="00A36785" w:rsidRDefault="009F7381" w:rsidP="002C09C3">
      <w:pPr>
        <w:spacing w:line="480" w:lineRule="auto"/>
        <w:jc w:val="both"/>
        <w:rPr>
          <w:rFonts w:ascii="Times New Roman" w:hAnsi="Times New Roman" w:cs="Times New Roman"/>
          <w:lang w:val="en-US"/>
        </w:rPr>
        <w:sectPr w:rsidR="009F7381" w:rsidRPr="00A36785" w:rsidSect="009F7381">
          <w:type w:val="continuous"/>
          <w:pgSz w:w="12240" w:h="15840"/>
          <w:pgMar w:top="1440" w:right="1440" w:bottom="1440" w:left="1440" w:header="720" w:footer="720" w:gutter="0"/>
          <w:cols w:num="3" w:space="720"/>
          <w:docGrid w:linePitch="360"/>
        </w:sectPr>
      </w:pPr>
    </w:p>
    <w:p w14:paraId="2917CD7C" w14:textId="77777777" w:rsidR="00AA276C" w:rsidRDefault="00AA276C" w:rsidP="002C09C3">
      <w:pPr>
        <w:spacing w:line="480" w:lineRule="auto"/>
        <w:jc w:val="both"/>
        <w:rPr>
          <w:noProof/>
          <w:lang w:val="en-US"/>
        </w:rPr>
        <w:sectPr w:rsidR="00AA276C" w:rsidSect="00F25417">
          <w:type w:val="continuous"/>
          <w:pgSz w:w="12240" w:h="15840"/>
          <w:pgMar w:top="1440" w:right="1440" w:bottom="1440" w:left="1440" w:header="720" w:footer="720" w:gutter="0"/>
          <w:cols w:space="720"/>
          <w:docGrid w:linePitch="360"/>
        </w:sectPr>
      </w:pPr>
    </w:p>
    <w:p w14:paraId="42B220C2" w14:textId="49A37129" w:rsidR="009F3652" w:rsidRDefault="00267FDE" w:rsidP="007E5671">
      <w:pPr>
        <w:spacing w:before="240" w:line="360" w:lineRule="auto"/>
        <w:jc w:val="both"/>
        <w:rPr>
          <w:lang w:val="en-US"/>
        </w:rPr>
      </w:pPr>
      <w:r w:rsidRPr="001B2606">
        <w:rPr>
          <w:rFonts w:ascii="Times New Roman" w:eastAsia="Times New Roman" w:hAnsi="Times New Roman" w:cs="Times New Roman"/>
          <w:noProof/>
          <w:kern w:val="0"/>
          <w:lang w:val="en-US"/>
          <w14:ligatures w14:val="none"/>
        </w:rPr>
        <w:drawing>
          <wp:inline distT="0" distB="0" distL="0" distR="0" wp14:anchorId="1E39060B" wp14:editId="32A02354">
            <wp:extent cx="5943600" cy="3304540"/>
            <wp:effectExtent l="0" t="0" r="0" b="0"/>
            <wp:docPr id="8240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6789" name=""/>
                    <pic:cNvPicPr/>
                  </pic:nvPicPr>
                  <pic:blipFill>
                    <a:blip r:embed="rId22"/>
                    <a:stretch>
                      <a:fillRect/>
                    </a:stretch>
                  </pic:blipFill>
                  <pic:spPr>
                    <a:xfrm>
                      <a:off x="0" y="0"/>
                      <a:ext cx="5943600" cy="3304540"/>
                    </a:xfrm>
                    <a:prstGeom prst="rect">
                      <a:avLst/>
                    </a:prstGeom>
                  </pic:spPr>
                </pic:pic>
              </a:graphicData>
            </a:graphic>
          </wp:inline>
        </w:drawing>
      </w:r>
      <w:r w:rsidR="00C11683" w:rsidRPr="00C11683">
        <w:rPr>
          <w:rFonts w:ascii="Times New Roman" w:eastAsia="Times New Roman" w:hAnsi="Times New Roman" w:cs="Times New Roman"/>
          <w:kern w:val="0"/>
          <w:lang w:val="en-US"/>
          <w14:ligatures w14:val="none"/>
        </w:rPr>
        <w:t xml:space="preserve"> </w:t>
      </w:r>
    </w:p>
    <w:p w14:paraId="471C31BD" w14:textId="2977489A" w:rsidR="002D2F3E" w:rsidRPr="000F06DE" w:rsidRDefault="009F3652" w:rsidP="000F06DE">
      <w:pPr>
        <w:spacing w:before="240" w:line="480" w:lineRule="auto"/>
        <w:jc w:val="both"/>
        <w:rPr>
          <w:rFonts w:ascii="Times New Roman" w:eastAsia="Times New Roman" w:hAnsi="Times New Roman" w:cs="Times New Roman"/>
          <w:kern w:val="0"/>
          <w:lang w:val="en-US"/>
          <w14:ligatures w14:val="none"/>
        </w:rPr>
      </w:pPr>
      <w:r w:rsidRPr="00243161">
        <w:rPr>
          <w:rFonts w:ascii="Times New Roman" w:eastAsia="Times New Roman" w:hAnsi="Times New Roman" w:cs="Times New Roman"/>
          <w:b/>
          <w:bCs/>
          <w:kern w:val="0"/>
          <w:lang w:val="en-US"/>
          <w14:ligatures w14:val="none"/>
        </w:rPr>
        <w:t xml:space="preserve">Plate </w:t>
      </w:r>
      <w:r w:rsidR="00203DDF">
        <w:rPr>
          <w:rFonts w:ascii="Times New Roman" w:eastAsia="Times New Roman" w:hAnsi="Times New Roman" w:cs="Times New Roman"/>
          <w:b/>
          <w:bCs/>
          <w:kern w:val="0"/>
          <w:lang w:val="en-US"/>
          <w14:ligatures w14:val="none"/>
        </w:rPr>
        <w:t>12</w:t>
      </w:r>
      <w:r w:rsidRPr="00243161">
        <w:rPr>
          <w:rFonts w:ascii="Times New Roman" w:eastAsia="Times New Roman" w:hAnsi="Times New Roman" w:cs="Times New Roman"/>
          <w:b/>
          <w:bCs/>
          <w:kern w:val="0"/>
          <w:lang w:val="en-US"/>
          <w14:ligatures w14:val="none"/>
        </w:rPr>
        <w:t>:</w:t>
      </w:r>
      <w:r>
        <w:rPr>
          <w:rFonts w:ascii="Times New Roman" w:eastAsia="Times New Roman" w:hAnsi="Times New Roman" w:cs="Times New Roman"/>
          <w:kern w:val="0"/>
          <w:lang w:val="en-US"/>
          <w14:ligatures w14:val="none"/>
        </w:rPr>
        <w:t xml:space="preserve"> </w:t>
      </w:r>
      <w:r w:rsidR="008803A4">
        <w:rPr>
          <w:rFonts w:ascii="Times New Roman" w:eastAsia="Times New Roman" w:hAnsi="Times New Roman" w:cs="Times New Roman"/>
          <w:kern w:val="0"/>
          <w:lang w:val="en-US"/>
          <w14:ligatures w14:val="none"/>
        </w:rPr>
        <w:t>Procedural c</w:t>
      </w:r>
      <w:r w:rsidR="00243161">
        <w:rPr>
          <w:rFonts w:ascii="Times New Roman" w:eastAsia="Times New Roman" w:hAnsi="Times New Roman" w:cs="Times New Roman"/>
          <w:kern w:val="0"/>
          <w:lang w:val="en-US"/>
          <w14:ligatures w14:val="none"/>
        </w:rPr>
        <w:t>asting processes</w:t>
      </w:r>
      <w:r w:rsidR="002F04DF">
        <w:rPr>
          <w:rFonts w:ascii="Times New Roman" w:eastAsia="Times New Roman" w:hAnsi="Times New Roman" w:cs="Times New Roman"/>
          <w:kern w:val="0"/>
          <w:lang w:val="en-US"/>
          <w14:ligatures w14:val="none"/>
        </w:rPr>
        <w:t xml:space="preserve">    </w:t>
      </w:r>
      <w:r w:rsidR="00A00445">
        <w:rPr>
          <w:rFonts w:ascii="Times New Roman" w:eastAsia="Times New Roman" w:hAnsi="Times New Roman" w:cs="Times New Roman"/>
          <w:kern w:val="0"/>
          <w:lang w:val="en-US"/>
          <w14:ligatures w14:val="none"/>
        </w:rPr>
        <w:t xml:space="preserve">  </w:t>
      </w:r>
      <w:r w:rsidR="002F7561">
        <w:rPr>
          <w:rFonts w:ascii="Times New Roman" w:eastAsia="Times New Roman" w:hAnsi="Times New Roman" w:cs="Times New Roman"/>
          <w:kern w:val="0"/>
          <w:lang w:val="en-US"/>
          <w14:ligatures w14:val="none"/>
        </w:rPr>
        <w:t xml:space="preserve"> </w:t>
      </w:r>
      <w:r w:rsidR="002D2F3E">
        <w:rPr>
          <w:rFonts w:ascii="Times New Roman" w:eastAsia="Times New Roman" w:hAnsi="Times New Roman" w:cs="Times New Roman"/>
          <w:kern w:val="0"/>
          <w:lang w:val="en-US"/>
          <w14:ligatures w14:val="none"/>
        </w:rPr>
        <w:t xml:space="preserve"> </w:t>
      </w:r>
    </w:p>
    <w:p w14:paraId="204193B5" w14:textId="77777777" w:rsidR="00203DDF" w:rsidRDefault="00203DDF" w:rsidP="00057F25">
      <w:pPr>
        <w:spacing w:line="480" w:lineRule="auto"/>
        <w:jc w:val="both"/>
        <w:rPr>
          <w:rFonts w:ascii="Times New Roman" w:hAnsi="Times New Roman" w:cs="Times New Roman"/>
          <w:b/>
          <w:bCs/>
          <w:highlight w:val="yellow"/>
          <w:lang w:val="en-US"/>
        </w:rPr>
      </w:pPr>
    </w:p>
    <w:p w14:paraId="6F588A3A" w14:textId="60290214" w:rsidR="00070EEA" w:rsidRPr="00070EEA" w:rsidRDefault="0008374B" w:rsidP="00390DD9">
      <w:pPr>
        <w:spacing w:line="276" w:lineRule="auto"/>
        <w:jc w:val="both"/>
        <w:rPr>
          <w:rFonts w:ascii="Times New Roman" w:hAnsi="Times New Roman" w:cs="Times New Roman"/>
          <w:b/>
          <w:bCs/>
          <w:highlight w:val="yellow"/>
          <w:lang w:val="en-US"/>
        </w:rPr>
      </w:pPr>
      <w:r>
        <w:rPr>
          <w:rFonts w:ascii="Times New Roman" w:hAnsi="Times New Roman" w:cs="Times New Roman"/>
          <w:b/>
          <w:bCs/>
          <w:highlight w:val="yellow"/>
          <w:lang w:val="en-US"/>
        </w:rPr>
        <w:lastRenderedPageBreak/>
        <w:t xml:space="preserve">The </w:t>
      </w:r>
      <w:r w:rsidR="00896DF6" w:rsidRPr="00070EEA">
        <w:rPr>
          <w:rFonts w:ascii="Times New Roman" w:hAnsi="Times New Roman" w:cs="Times New Roman"/>
          <w:b/>
          <w:bCs/>
          <w:highlight w:val="yellow"/>
          <w:lang w:val="en-US"/>
        </w:rPr>
        <w:t xml:space="preserve">Impact of </w:t>
      </w:r>
      <w:r w:rsidR="00E417CF">
        <w:rPr>
          <w:rFonts w:ascii="Times New Roman" w:hAnsi="Times New Roman" w:cs="Times New Roman"/>
          <w:b/>
          <w:bCs/>
          <w:highlight w:val="yellow"/>
          <w:lang w:val="en-US"/>
        </w:rPr>
        <w:t>C</w:t>
      </w:r>
      <w:r w:rsidR="00070EEA" w:rsidRPr="00070EEA">
        <w:rPr>
          <w:rFonts w:ascii="Times New Roman" w:hAnsi="Times New Roman" w:cs="Times New Roman"/>
          <w:b/>
          <w:bCs/>
          <w:highlight w:val="yellow"/>
          <w:lang w:val="en-US"/>
        </w:rPr>
        <w:t>olonialism</w:t>
      </w:r>
    </w:p>
    <w:p w14:paraId="0D3E9B56" w14:textId="2FFCCB97" w:rsidR="00BD04EC" w:rsidRPr="00FE2E38" w:rsidRDefault="00BD04EC" w:rsidP="00390DD9">
      <w:pPr>
        <w:spacing w:line="276" w:lineRule="auto"/>
        <w:jc w:val="both"/>
        <w:rPr>
          <w:rFonts w:ascii="Times New Roman" w:hAnsi="Times New Roman" w:cs="Times New Roman"/>
          <w:highlight w:val="yellow"/>
          <w:lang w:val="en-US"/>
        </w:rPr>
      </w:pPr>
      <w:r w:rsidRPr="00A2190B">
        <w:rPr>
          <w:rFonts w:ascii="Times New Roman" w:hAnsi="Times New Roman" w:cs="Times New Roman"/>
          <w:highlight w:val="yellow"/>
          <w:lang w:val="en-US"/>
        </w:rPr>
        <w:t xml:space="preserve">Colonialism and its aftermath introduced profound challenges to Benin’s casting tradition. Christian missionary activities, colonial laws, and the economic marginalization of indigenous practices disrupted the patronage systems that sustained traditional workshops. Despite these pressures, the casters of </w:t>
      </w:r>
      <w:proofErr w:type="spellStart"/>
      <w:r w:rsidRPr="00A2190B">
        <w:rPr>
          <w:rFonts w:ascii="Times New Roman" w:hAnsi="Times New Roman" w:cs="Times New Roman"/>
          <w:highlight w:val="yellow"/>
          <w:lang w:val="en-US"/>
        </w:rPr>
        <w:t>Igun</w:t>
      </w:r>
      <w:proofErr w:type="spellEnd"/>
      <w:r w:rsidRPr="00A2190B">
        <w:rPr>
          <w:rFonts w:ascii="Times New Roman" w:hAnsi="Times New Roman" w:cs="Times New Roman"/>
          <w:highlight w:val="yellow"/>
          <w:lang w:val="en-US"/>
        </w:rPr>
        <w:t xml:space="preserve"> Street maintained their craft, adapting to new conditions. </w:t>
      </w:r>
      <w:r w:rsidRPr="000536F2">
        <w:rPr>
          <w:rFonts w:ascii="Times New Roman" w:hAnsi="Times New Roman" w:cs="Times New Roman"/>
          <w:highlight w:val="yellow"/>
          <w:lang w:val="en-US"/>
        </w:rPr>
        <w:t>By the mid</w:t>
      </w:r>
      <w:r w:rsidRPr="00A2190B">
        <w:rPr>
          <w:rFonts w:ascii="Times New Roman" w:hAnsi="Times New Roman" w:cs="Times New Roman"/>
          <w:highlight w:val="yellow"/>
          <w:lang w:val="en-US"/>
        </w:rPr>
        <w:t xml:space="preserve">-20th century, many artisans shifted from royal commissions to the production of smaller, collectible pieces for tourists and private collectors </w:t>
      </w:r>
      <w:r w:rsidR="00405B5B">
        <w:rPr>
          <w:rFonts w:ascii="Times New Roman" w:hAnsi="Times New Roman" w:cs="Times New Roman"/>
          <w:highlight w:val="yellow"/>
          <w:lang w:val="en-US"/>
        </w:rPr>
        <w:t>[</w:t>
      </w:r>
      <w:r w:rsidR="008E3AD3" w:rsidRPr="008E3AD3">
        <w:rPr>
          <w:rFonts w:ascii="Times New Roman" w:hAnsi="Times New Roman" w:cs="Times New Roman"/>
          <w:color w:val="00B0F0"/>
          <w:highlight w:val="yellow"/>
          <w:lang w:val="en-US"/>
        </w:rPr>
        <w:t>17</w:t>
      </w:r>
      <w:r w:rsidR="00405B5B">
        <w:rPr>
          <w:rFonts w:ascii="Times New Roman" w:hAnsi="Times New Roman" w:cs="Times New Roman"/>
          <w:highlight w:val="yellow"/>
          <w:lang w:val="en-US"/>
        </w:rPr>
        <w:t>]</w:t>
      </w:r>
      <w:r w:rsidRPr="00A2190B">
        <w:rPr>
          <w:rFonts w:ascii="Times New Roman" w:hAnsi="Times New Roman" w:cs="Times New Roman"/>
          <w:highlight w:val="yellow"/>
          <w:lang w:val="en-US"/>
        </w:rPr>
        <w:t>.</w:t>
      </w:r>
      <w:r w:rsidR="000536F2">
        <w:rPr>
          <w:rFonts w:ascii="Times New Roman" w:hAnsi="Times New Roman" w:cs="Times New Roman"/>
          <w:highlight w:val="yellow"/>
          <w:lang w:val="en-US"/>
        </w:rPr>
        <w:t xml:space="preserve"> </w:t>
      </w:r>
      <w:r w:rsidR="000536F2" w:rsidRPr="006830B3">
        <w:rPr>
          <w:rFonts w:ascii="Times New Roman" w:hAnsi="Times New Roman" w:cs="Times New Roman"/>
          <w:highlight w:val="yellow"/>
          <w:lang w:val="en-US"/>
        </w:rPr>
        <w:t xml:space="preserve">The casting process often began with a wax model integrated with sprues and vents. The model was then coated with fine clay, fired to expel the wax, and filled with molten bronze or brass. Once cooled, the </w:t>
      </w:r>
      <w:proofErr w:type="spellStart"/>
      <w:r w:rsidR="000536F2" w:rsidRPr="006830B3">
        <w:rPr>
          <w:rFonts w:ascii="Times New Roman" w:hAnsi="Times New Roman" w:cs="Times New Roman"/>
          <w:highlight w:val="yellow"/>
          <w:lang w:val="en-US"/>
        </w:rPr>
        <w:t>mould</w:t>
      </w:r>
      <w:proofErr w:type="spellEnd"/>
      <w:r w:rsidR="000536F2" w:rsidRPr="006830B3">
        <w:rPr>
          <w:rFonts w:ascii="Times New Roman" w:hAnsi="Times New Roman" w:cs="Times New Roman"/>
          <w:highlight w:val="yellow"/>
          <w:lang w:val="en-US"/>
        </w:rPr>
        <w:t xml:space="preserve"> was broken to reveal the finished object, which was then polished or further embellished [</w:t>
      </w:r>
      <w:r w:rsidR="00D1117F" w:rsidRPr="00D1117F">
        <w:rPr>
          <w:rFonts w:ascii="Times New Roman" w:hAnsi="Times New Roman" w:cs="Times New Roman"/>
          <w:color w:val="00B0F0"/>
          <w:highlight w:val="yellow"/>
          <w:lang w:val="en-US"/>
        </w:rPr>
        <w:t>25</w:t>
      </w:r>
      <w:r w:rsidR="000536F2" w:rsidRPr="006830B3">
        <w:rPr>
          <w:rFonts w:ascii="Times New Roman" w:hAnsi="Times New Roman" w:cs="Times New Roman"/>
          <w:highlight w:val="yellow"/>
          <w:lang w:val="en-US"/>
        </w:rPr>
        <w:t>]</w:t>
      </w:r>
      <w:r w:rsidR="005E5CB4">
        <w:rPr>
          <w:rFonts w:ascii="Times New Roman" w:hAnsi="Times New Roman" w:cs="Times New Roman"/>
          <w:highlight w:val="yellow"/>
          <w:lang w:val="en-US"/>
        </w:rPr>
        <w:t>.</w:t>
      </w:r>
    </w:p>
    <w:p w14:paraId="434F37D0" w14:textId="524DA525" w:rsidR="000D0411" w:rsidRPr="00A2190B" w:rsidRDefault="000D0411" w:rsidP="00390DD9">
      <w:pPr>
        <w:spacing w:line="276" w:lineRule="auto"/>
        <w:jc w:val="both"/>
        <w:rPr>
          <w:rFonts w:ascii="Times New Roman" w:hAnsi="Times New Roman" w:cs="Times New Roman"/>
          <w:highlight w:val="yellow"/>
          <w:lang w:val="en-US"/>
        </w:rPr>
      </w:pPr>
      <w:r w:rsidRPr="00A2190B">
        <w:rPr>
          <w:rFonts w:ascii="Times New Roman" w:hAnsi="Times New Roman" w:cs="Times New Roman"/>
          <w:highlight w:val="yellow"/>
          <w:lang w:val="en-US"/>
        </w:rPr>
        <w:t xml:space="preserve">Material adaptation became a key strategy for survival and innovation. The substitution of paraffin wax for beeswax in the 20th century marked a significant shift due to availability and affordability. Similarly, artisans began using industrial tools like gas burners, angle grinders, and rubber </w:t>
      </w:r>
      <w:proofErr w:type="spellStart"/>
      <w:r w:rsidRPr="00A2190B">
        <w:rPr>
          <w:rFonts w:ascii="Times New Roman" w:hAnsi="Times New Roman" w:cs="Times New Roman"/>
          <w:highlight w:val="yellow"/>
          <w:lang w:val="en-US"/>
        </w:rPr>
        <w:t>moulds</w:t>
      </w:r>
      <w:proofErr w:type="spellEnd"/>
      <w:r w:rsidRPr="00A2190B">
        <w:rPr>
          <w:rFonts w:ascii="Times New Roman" w:hAnsi="Times New Roman" w:cs="Times New Roman"/>
          <w:highlight w:val="yellow"/>
          <w:lang w:val="en-US"/>
        </w:rPr>
        <w:t xml:space="preserve"> to increase efficiency while retaining core traditional practices </w:t>
      </w:r>
      <w:r w:rsidR="00405B5B">
        <w:rPr>
          <w:rFonts w:ascii="Times New Roman" w:hAnsi="Times New Roman" w:cs="Times New Roman"/>
          <w:highlight w:val="yellow"/>
          <w:lang w:val="en-US"/>
        </w:rPr>
        <w:t>[</w:t>
      </w:r>
      <w:r w:rsidR="008D05C8" w:rsidRPr="008200F2">
        <w:rPr>
          <w:rFonts w:ascii="Times New Roman" w:hAnsi="Times New Roman" w:cs="Times New Roman"/>
          <w:color w:val="00B0F0"/>
          <w:highlight w:val="yellow"/>
          <w:lang w:val="en-US"/>
        </w:rPr>
        <w:t>2</w:t>
      </w:r>
      <w:r w:rsidR="008200F2" w:rsidRPr="008200F2">
        <w:rPr>
          <w:rFonts w:ascii="Times New Roman" w:hAnsi="Times New Roman" w:cs="Times New Roman"/>
          <w:color w:val="00B0F0"/>
          <w:highlight w:val="yellow"/>
          <w:lang w:val="en-US"/>
        </w:rPr>
        <w:t>5</w:t>
      </w:r>
      <w:r w:rsidR="00405B5B">
        <w:rPr>
          <w:rFonts w:ascii="Times New Roman" w:hAnsi="Times New Roman" w:cs="Times New Roman"/>
          <w:highlight w:val="yellow"/>
          <w:lang w:val="en-US"/>
        </w:rPr>
        <w:t>]</w:t>
      </w:r>
      <w:r w:rsidRPr="00A2190B">
        <w:rPr>
          <w:rFonts w:ascii="Times New Roman" w:hAnsi="Times New Roman" w:cs="Times New Roman"/>
          <w:highlight w:val="yellow"/>
          <w:lang w:val="en-US"/>
        </w:rPr>
        <w:t>. The recent incorporation of Styrofoam into the sprue system represents a further development in this lineage of material innovation. Although Styrofoam diverges from organic materials, it serves the same functional role in lost-wax casting and reflects the community's enduring commitment to innovation within tradition.</w:t>
      </w:r>
    </w:p>
    <w:p w14:paraId="6099C19B" w14:textId="03984573" w:rsidR="000D0411" w:rsidRPr="00BC613E" w:rsidRDefault="000D0411" w:rsidP="00390DD9">
      <w:pPr>
        <w:spacing w:line="276" w:lineRule="auto"/>
        <w:jc w:val="both"/>
        <w:rPr>
          <w:rFonts w:ascii="Times New Roman" w:hAnsi="Times New Roman" w:cs="Times New Roman"/>
          <w:highlight w:val="yellow"/>
          <w:lang w:val="en-US"/>
        </w:rPr>
      </w:pPr>
      <w:r w:rsidRPr="00A2190B">
        <w:rPr>
          <w:rFonts w:ascii="Times New Roman" w:hAnsi="Times New Roman" w:cs="Times New Roman"/>
          <w:highlight w:val="yellow"/>
          <w:lang w:val="en-US"/>
        </w:rPr>
        <w:t xml:space="preserve">These material transitions prompt deeper questions about authenticity, preservation, and the transmission of knowledge. While global attention often centers on historic bronzes and their restitution, there is less recognition of the contemporary casters actively sustaining and reinterpreting this heritage. These artists are not merely custodians of the past, they are innovators negotiating a complex dialogue between continuity and change, tradition and sustainability </w:t>
      </w:r>
      <w:r w:rsidR="00716480">
        <w:rPr>
          <w:rFonts w:ascii="Times New Roman" w:hAnsi="Times New Roman" w:cs="Times New Roman"/>
          <w:highlight w:val="yellow"/>
          <w:lang w:val="en-US"/>
        </w:rPr>
        <w:t>[</w:t>
      </w:r>
      <w:r w:rsidR="008200F2" w:rsidRPr="00B51936">
        <w:rPr>
          <w:rFonts w:ascii="Times New Roman" w:hAnsi="Times New Roman" w:cs="Times New Roman"/>
          <w:color w:val="00B0F0"/>
          <w:highlight w:val="yellow"/>
          <w:lang w:val="en-US"/>
        </w:rPr>
        <w:t>2</w:t>
      </w:r>
      <w:r w:rsidR="00B51936" w:rsidRPr="00B51936">
        <w:rPr>
          <w:rFonts w:ascii="Times New Roman" w:hAnsi="Times New Roman" w:cs="Times New Roman"/>
          <w:color w:val="00B0F0"/>
          <w:highlight w:val="yellow"/>
          <w:lang w:val="en-US"/>
        </w:rPr>
        <w:t>0</w:t>
      </w:r>
      <w:r w:rsidR="00C27780" w:rsidRPr="00B51936">
        <w:rPr>
          <w:rFonts w:ascii="Times New Roman" w:hAnsi="Times New Roman" w:cs="Times New Roman"/>
          <w:color w:val="00B0F0"/>
          <w:highlight w:val="yellow"/>
          <w:lang w:val="en-US"/>
        </w:rPr>
        <w:t>,</w:t>
      </w:r>
      <w:r w:rsidR="00B51936" w:rsidRPr="00B51936">
        <w:rPr>
          <w:rFonts w:ascii="Times New Roman" w:hAnsi="Times New Roman" w:cs="Times New Roman"/>
          <w:color w:val="00B0F0"/>
          <w:highlight w:val="yellow"/>
          <w:lang w:val="en-US"/>
        </w:rPr>
        <w:t>23</w:t>
      </w:r>
      <w:r w:rsidR="00716480">
        <w:rPr>
          <w:rFonts w:ascii="Times New Roman" w:hAnsi="Times New Roman" w:cs="Times New Roman"/>
          <w:highlight w:val="yellow"/>
          <w:lang w:val="en-US"/>
        </w:rPr>
        <w:t>]</w:t>
      </w:r>
      <w:r w:rsidRPr="00A2190B">
        <w:rPr>
          <w:rFonts w:ascii="Times New Roman" w:hAnsi="Times New Roman" w:cs="Times New Roman"/>
          <w:highlight w:val="yellow"/>
          <w:lang w:val="en-US"/>
        </w:rPr>
        <w:t>.</w:t>
      </w:r>
      <w:r w:rsidR="00BC613E">
        <w:rPr>
          <w:rFonts w:ascii="Times New Roman" w:hAnsi="Times New Roman" w:cs="Times New Roman"/>
          <w:highlight w:val="yellow"/>
          <w:lang w:val="en-US"/>
        </w:rPr>
        <w:t xml:space="preserve"> </w:t>
      </w:r>
      <w:r w:rsidRPr="00A2190B">
        <w:rPr>
          <w:rFonts w:ascii="Times New Roman" w:hAnsi="Times New Roman" w:cs="Times New Roman"/>
          <w:highlight w:val="yellow"/>
          <w:lang w:val="en-US"/>
        </w:rPr>
        <w:t>Understanding the early history of Benin bronze casting is not merely about honoring a past achievement. It is essential for grasping the significance of current adaptations such as the use of Styrofoam, as part of a sustainable continuum of technological evolution and cultural relevance. The vitality of Benin bronze casting today affirms that this tradition remains a living, adaptive force within the artistic and spiritual life of Nigeria.</w:t>
      </w:r>
    </w:p>
    <w:p w14:paraId="63D0841C" w14:textId="5930886D" w:rsidR="00A76C63" w:rsidRPr="005E5CB4" w:rsidRDefault="0009368A" w:rsidP="00390DD9">
      <w:pPr>
        <w:spacing w:line="276" w:lineRule="auto"/>
        <w:jc w:val="both"/>
        <w:rPr>
          <w:rFonts w:ascii="Times New Roman" w:hAnsi="Times New Roman" w:cs="Times New Roman"/>
        </w:rPr>
      </w:pPr>
      <w:r w:rsidRPr="0009368A">
        <w:rPr>
          <w:rFonts w:ascii="Times New Roman" w:hAnsi="Times New Roman" w:cs="Times New Roman"/>
        </w:rPr>
        <w:t>The Benin</w:t>
      </w:r>
      <w:r w:rsidR="001B6661" w:rsidRPr="0009368A">
        <w:rPr>
          <w:rFonts w:ascii="Times New Roman" w:hAnsi="Times New Roman" w:cs="Times New Roman"/>
        </w:rPr>
        <w:t xml:space="preserve"> bronze casting is not only an indicator of expertise; it is also a powerful symbol of cultural vigour, continuity of tradition, and the quest for identity in the modern world and history.</w:t>
      </w:r>
      <w:r w:rsidR="005E5CB4">
        <w:rPr>
          <w:rFonts w:ascii="Times New Roman" w:hAnsi="Times New Roman" w:cs="Times New Roman"/>
        </w:rPr>
        <w:t xml:space="preserve"> </w:t>
      </w:r>
      <w:r w:rsidR="00CA6F9E" w:rsidRPr="009A1D4C">
        <w:rPr>
          <w:rFonts w:ascii="Times New Roman" w:hAnsi="Times New Roman" w:cs="Times New Roman"/>
        </w:rPr>
        <w:t>Th</w:t>
      </w:r>
      <w:r w:rsidR="00492D9B">
        <w:rPr>
          <w:rFonts w:ascii="Times New Roman" w:hAnsi="Times New Roman" w:cs="Times New Roman"/>
        </w:rPr>
        <w:t>e casti</w:t>
      </w:r>
      <w:r w:rsidR="00F249C6">
        <w:rPr>
          <w:rFonts w:ascii="Times New Roman" w:hAnsi="Times New Roman" w:cs="Times New Roman"/>
        </w:rPr>
        <w:t xml:space="preserve">ng </w:t>
      </w:r>
      <w:r w:rsidR="00CA6F9E" w:rsidRPr="009A1D4C">
        <w:rPr>
          <w:rFonts w:ascii="Times New Roman" w:hAnsi="Times New Roman" w:cs="Times New Roman"/>
        </w:rPr>
        <w:t>technique</w:t>
      </w:r>
      <w:r w:rsidR="00F249C6">
        <w:rPr>
          <w:rFonts w:ascii="Times New Roman" w:hAnsi="Times New Roman" w:cs="Times New Roman"/>
        </w:rPr>
        <w:t xml:space="preserve">s and guild </w:t>
      </w:r>
      <w:r w:rsidR="00CC0879">
        <w:rPr>
          <w:rFonts w:ascii="Times New Roman" w:hAnsi="Times New Roman" w:cs="Times New Roman"/>
        </w:rPr>
        <w:t>systems</w:t>
      </w:r>
      <w:r w:rsidR="00083EF5">
        <w:rPr>
          <w:rFonts w:ascii="Times New Roman" w:hAnsi="Times New Roman" w:cs="Times New Roman"/>
        </w:rPr>
        <w:t xml:space="preserve"> structure</w:t>
      </w:r>
      <w:r w:rsidR="00CA6F9E" w:rsidRPr="009A1D4C">
        <w:rPr>
          <w:rFonts w:ascii="Times New Roman" w:hAnsi="Times New Roman" w:cs="Times New Roman"/>
        </w:rPr>
        <w:t xml:space="preserve"> enabled Benin artisans to attain great levels of realism, abstraction, and iconographic detail, as can be seen in the various heads, plaques, and ritual objects dug up from the Benin Palace by the British Punitive Expedition of 1897</w:t>
      </w:r>
      <w:r w:rsidR="000B0BFD">
        <w:rPr>
          <w:rFonts w:ascii="Times New Roman" w:hAnsi="Times New Roman" w:cs="Times New Roman"/>
        </w:rPr>
        <w:t xml:space="preserve"> </w:t>
      </w:r>
      <w:r w:rsidR="00DF34FA">
        <w:rPr>
          <w:rFonts w:ascii="Times New Roman" w:hAnsi="Times New Roman" w:cs="Times New Roman"/>
        </w:rPr>
        <w:t>(</w:t>
      </w:r>
      <w:r w:rsidR="000B0BFD">
        <w:rPr>
          <w:rFonts w:ascii="Times New Roman" w:hAnsi="Times New Roman" w:cs="Times New Roman"/>
        </w:rPr>
        <w:t>P</w:t>
      </w:r>
      <w:r w:rsidR="00DF34FA">
        <w:rPr>
          <w:rFonts w:ascii="Times New Roman" w:hAnsi="Times New Roman" w:cs="Times New Roman"/>
        </w:rPr>
        <w:t xml:space="preserve">late </w:t>
      </w:r>
      <w:r w:rsidR="005E5CB4">
        <w:rPr>
          <w:rFonts w:ascii="Times New Roman" w:hAnsi="Times New Roman" w:cs="Times New Roman"/>
        </w:rPr>
        <w:t>13</w:t>
      </w:r>
      <w:r w:rsidR="003A28AE">
        <w:rPr>
          <w:rFonts w:ascii="Times New Roman" w:hAnsi="Times New Roman" w:cs="Times New Roman"/>
        </w:rPr>
        <w:t>-</w:t>
      </w:r>
      <w:r w:rsidR="00D0508B">
        <w:rPr>
          <w:rFonts w:ascii="Times New Roman" w:hAnsi="Times New Roman" w:cs="Times New Roman"/>
        </w:rPr>
        <w:t>1</w:t>
      </w:r>
      <w:r w:rsidR="005E5CB4">
        <w:rPr>
          <w:rFonts w:ascii="Times New Roman" w:hAnsi="Times New Roman" w:cs="Times New Roman"/>
        </w:rPr>
        <w:t>7</w:t>
      </w:r>
      <w:r w:rsidR="00DF34FA">
        <w:rPr>
          <w:rFonts w:ascii="Times New Roman" w:hAnsi="Times New Roman" w:cs="Times New Roman"/>
        </w:rPr>
        <w:t>)</w:t>
      </w:r>
      <w:r w:rsidR="000B0BFD">
        <w:rPr>
          <w:rFonts w:ascii="Times New Roman" w:hAnsi="Times New Roman" w:cs="Times New Roman"/>
        </w:rPr>
        <w:t>.</w:t>
      </w:r>
      <w:r w:rsidR="00CA6F9E" w:rsidRPr="009A1D4C">
        <w:rPr>
          <w:rFonts w:ascii="Times New Roman" w:hAnsi="Times New Roman" w:cs="Times New Roman"/>
        </w:rPr>
        <w:t xml:space="preserve"> These objects, now scattered among Western major museums, still garner scholarly interest due to their aesthetic, historical, and cultural value </w:t>
      </w:r>
      <w:r w:rsidR="000B0BFD">
        <w:rPr>
          <w:rFonts w:ascii="Times New Roman" w:hAnsi="Times New Roman" w:cs="Times New Roman"/>
        </w:rPr>
        <w:t>[</w:t>
      </w:r>
      <w:r w:rsidR="00D91035" w:rsidRPr="00D91035">
        <w:rPr>
          <w:rFonts w:ascii="Times New Roman" w:hAnsi="Times New Roman" w:cs="Times New Roman"/>
          <w:color w:val="0070C0"/>
        </w:rPr>
        <w:t>2,</w:t>
      </w:r>
      <w:r w:rsidR="00EA4E15" w:rsidRPr="00EA4E15">
        <w:rPr>
          <w:rFonts w:ascii="Times New Roman" w:hAnsi="Times New Roman" w:cs="Times New Roman"/>
          <w:color w:val="0070C0"/>
        </w:rPr>
        <w:t>19</w:t>
      </w:r>
      <w:r w:rsidR="000B0BFD">
        <w:rPr>
          <w:rFonts w:ascii="Times New Roman" w:hAnsi="Times New Roman" w:cs="Times New Roman"/>
        </w:rPr>
        <w:t>]</w:t>
      </w:r>
      <w:r w:rsidR="00CA6F9E" w:rsidRPr="009A1D4C">
        <w:rPr>
          <w:rFonts w:ascii="Times New Roman" w:hAnsi="Times New Roman" w:cs="Times New Roman"/>
        </w:rPr>
        <w:t>. Notably, Benin bronze casting was not merely an economic or artistic exercise; it was firmly situated in ritual and cosmological frameworks. Bronze objects were regularly consecrated and put on royal altars as spiritual intermediaries between the living and the ancestors.</w:t>
      </w:r>
      <w:r w:rsidR="00DF34FA">
        <w:rPr>
          <w:rFonts w:ascii="Times New Roman" w:hAnsi="Times New Roman" w:cs="Times New Roman"/>
        </w:rPr>
        <w:t xml:space="preserve">     </w:t>
      </w:r>
    </w:p>
    <w:p w14:paraId="00768B7B" w14:textId="77777777" w:rsidR="00F80C00" w:rsidRDefault="00F80C00" w:rsidP="000018C8">
      <w:pPr>
        <w:spacing w:after="0" w:line="276" w:lineRule="auto"/>
        <w:jc w:val="both"/>
        <w:rPr>
          <w:lang w:val="en-US"/>
        </w:rPr>
        <w:sectPr w:rsidR="00F80C00" w:rsidSect="003A2E68">
          <w:type w:val="continuous"/>
          <w:pgSz w:w="12240" w:h="15840"/>
          <w:pgMar w:top="1440" w:right="1440" w:bottom="1440" w:left="1440" w:header="720" w:footer="720" w:gutter="0"/>
          <w:cols w:space="720"/>
          <w:docGrid w:linePitch="360"/>
        </w:sectPr>
      </w:pPr>
    </w:p>
    <w:p w14:paraId="080665A9" w14:textId="77777777" w:rsidR="000018C8" w:rsidRDefault="00DF34FA" w:rsidP="000018C8">
      <w:pPr>
        <w:spacing w:after="0" w:line="276" w:lineRule="auto"/>
        <w:jc w:val="both"/>
        <w:rPr>
          <w:lang w:val="en-US"/>
        </w:rPr>
      </w:pPr>
      <w:r>
        <w:rPr>
          <w:lang w:val="en-US"/>
        </w:rPr>
        <w:lastRenderedPageBreak/>
        <w:t xml:space="preserve"> </w:t>
      </w:r>
      <w:r w:rsidRPr="00DF34FA">
        <w:rPr>
          <w:noProof/>
          <w:lang w:val="en-US"/>
        </w:rPr>
        <w:drawing>
          <wp:inline distT="0" distB="0" distL="0" distR="0" wp14:anchorId="18277E27" wp14:editId="1308C02D">
            <wp:extent cx="2133600" cy="2194125"/>
            <wp:effectExtent l="0" t="0" r="0" b="0"/>
            <wp:docPr id="739960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8253" cy="2229761"/>
                    </a:xfrm>
                    <a:prstGeom prst="rect">
                      <a:avLst/>
                    </a:prstGeom>
                    <a:noFill/>
                    <a:ln>
                      <a:noFill/>
                    </a:ln>
                  </pic:spPr>
                </pic:pic>
              </a:graphicData>
            </a:graphic>
          </wp:inline>
        </w:drawing>
      </w:r>
      <w:r>
        <w:rPr>
          <w:lang w:val="en-US"/>
        </w:rPr>
        <w:t xml:space="preserve"> </w:t>
      </w:r>
      <w:r w:rsidR="00F1618C">
        <w:rPr>
          <w:lang w:val="en-US"/>
        </w:rPr>
        <w:t xml:space="preserve"> </w:t>
      </w:r>
    </w:p>
    <w:p w14:paraId="4BA1DB4F" w14:textId="69929F9E" w:rsidR="00F20E46" w:rsidRPr="005E5CB4" w:rsidRDefault="000018C8" w:rsidP="005E5CB4">
      <w:pPr>
        <w:spacing w:after="0" w:line="240" w:lineRule="auto"/>
        <w:jc w:val="both"/>
        <w:rPr>
          <w:rFonts w:ascii="Times New Roman" w:hAnsi="Times New Roman" w:cs="Times New Roman"/>
          <w:lang w:val="en-US"/>
        </w:rPr>
      </w:pPr>
      <w:r w:rsidRPr="00390DD9">
        <w:rPr>
          <w:rFonts w:ascii="Times New Roman" w:hAnsi="Times New Roman" w:cs="Times New Roman"/>
          <w:b/>
          <w:bCs/>
          <w:highlight w:val="yellow"/>
        </w:rPr>
        <w:t xml:space="preserve">Plate </w:t>
      </w:r>
      <w:r w:rsidR="005E5CB4" w:rsidRPr="00390DD9">
        <w:rPr>
          <w:rFonts w:ascii="Times New Roman" w:hAnsi="Times New Roman" w:cs="Times New Roman"/>
          <w:b/>
          <w:bCs/>
          <w:highlight w:val="yellow"/>
        </w:rPr>
        <w:t>13</w:t>
      </w:r>
      <w:r w:rsidRPr="00390DD9">
        <w:rPr>
          <w:rFonts w:ascii="Times New Roman" w:hAnsi="Times New Roman" w:cs="Times New Roman"/>
          <w:b/>
          <w:bCs/>
          <w:highlight w:val="yellow"/>
        </w:rPr>
        <w:t>:</w:t>
      </w:r>
      <w:r w:rsidRPr="00390DD9">
        <w:rPr>
          <w:rFonts w:ascii="Times New Roman" w:hAnsi="Times New Roman" w:cs="Times New Roman"/>
          <w:highlight w:val="yellow"/>
        </w:rPr>
        <w:t xml:space="preserve"> </w:t>
      </w:r>
      <w:r w:rsidR="005E5CB4" w:rsidRPr="00390DD9">
        <w:rPr>
          <w:rFonts w:ascii="Times New Roman" w:hAnsi="Times New Roman" w:cs="Times New Roman"/>
          <w:highlight w:val="yellow"/>
        </w:rPr>
        <w:t>I</w:t>
      </w:r>
      <w:r w:rsidRPr="00390DD9">
        <w:rPr>
          <w:rFonts w:ascii="Times New Roman" w:hAnsi="Times New Roman" w:cs="Times New Roman"/>
          <w:highlight w:val="yellow"/>
        </w:rPr>
        <w:t xml:space="preserve">conographic details of Benin bronze sculptures. </w:t>
      </w:r>
      <w:proofErr w:type="spellStart"/>
      <w:r w:rsidRPr="00390DD9">
        <w:rPr>
          <w:rFonts w:ascii="Times New Roman" w:hAnsi="Times New Roman" w:cs="Times New Roman"/>
          <w:highlight w:val="yellow"/>
        </w:rPr>
        <w:t>Isiagbon</w:t>
      </w:r>
      <w:proofErr w:type="spellEnd"/>
      <w:r w:rsidRPr="00390DD9">
        <w:rPr>
          <w:rFonts w:ascii="Times New Roman" w:hAnsi="Times New Roman" w:cs="Times New Roman"/>
          <w:highlight w:val="yellow"/>
        </w:rPr>
        <w:t xml:space="preserve"> foundry Benin City, April 2023.</w:t>
      </w:r>
      <w:r w:rsidR="00F1618C" w:rsidRPr="00390DD9">
        <w:rPr>
          <w:highlight w:val="yellow"/>
          <w:lang w:val="en-US"/>
        </w:rPr>
        <w:t xml:space="preserve">  </w:t>
      </w:r>
      <w:r w:rsidR="00A340CD" w:rsidRPr="00390DD9">
        <w:rPr>
          <w:highlight w:val="yellow"/>
          <w:lang w:val="en-US"/>
        </w:rPr>
        <w:t xml:space="preserve">                                             </w:t>
      </w:r>
      <w:r w:rsidR="00F1618C" w:rsidRPr="00390DD9">
        <w:rPr>
          <w:highlight w:val="yellow"/>
          <w:lang w:val="en-US"/>
        </w:rPr>
        <w:t xml:space="preserve"> </w:t>
      </w:r>
      <w:r w:rsidR="00BF037D" w:rsidRPr="00390DD9">
        <w:rPr>
          <w:highlight w:val="yellow"/>
          <w:lang w:val="en-US"/>
        </w:rPr>
        <w:t xml:space="preserve"> </w:t>
      </w:r>
      <w:r w:rsidR="00266F0B" w:rsidRPr="00390DD9">
        <w:rPr>
          <w:noProof/>
          <w:highlight w:val="yellow"/>
        </w:rPr>
        <w:drawing>
          <wp:inline distT="0" distB="0" distL="0" distR="0" wp14:anchorId="4D95FBA3" wp14:editId="2E6E27B4">
            <wp:extent cx="2545454" cy="1943100"/>
            <wp:effectExtent l="0" t="0" r="7620" b="0"/>
            <wp:docPr id="1363238992" name="Picture 2" descr="Artist Unidentified, Relief plaque showing four page figures in front of palace compound, courtyard or altar entrance with high tiled roof and turret, c. 16th–17th century, brass, from Benin City, Edo Kingdom, Nigeria, 55 x 39 cm (© Trustees of the Britis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st Unidentified, Relief plaque showing four page figures in front of palace compound, courtyard or altar entrance with high tiled roof and turret, c. 16th–17th century, brass, from Benin City, Edo Kingdom, Nigeria, 55 x 39 cm (© Trustees of the British Muse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7929" cy="2051860"/>
                    </a:xfrm>
                    <a:prstGeom prst="rect">
                      <a:avLst/>
                    </a:prstGeom>
                    <a:noFill/>
                    <a:ln>
                      <a:noFill/>
                    </a:ln>
                  </pic:spPr>
                </pic:pic>
              </a:graphicData>
            </a:graphic>
          </wp:inline>
        </w:drawing>
      </w:r>
      <w:r w:rsidR="00F20E46" w:rsidRPr="00390DD9">
        <w:rPr>
          <w:rFonts w:ascii="Times New Roman" w:hAnsi="Times New Roman" w:cs="Times New Roman"/>
          <w:b/>
          <w:bCs/>
          <w:highlight w:val="yellow"/>
        </w:rPr>
        <w:t xml:space="preserve">Plate </w:t>
      </w:r>
      <w:r w:rsidR="005E5CB4" w:rsidRPr="00390DD9">
        <w:rPr>
          <w:rFonts w:ascii="Times New Roman" w:hAnsi="Times New Roman" w:cs="Times New Roman"/>
          <w:b/>
          <w:bCs/>
          <w:highlight w:val="yellow"/>
        </w:rPr>
        <w:t>14</w:t>
      </w:r>
      <w:r w:rsidR="00F20E46" w:rsidRPr="00390DD9">
        <w:rPr>
          <w:rFonts w:ascii="Times New Roman" w:hAnsi="Times New Roman" w:cs="Times New Roman"/>
          <w:b/>
          <w:bCs/>
          <w:highlight w:val="yellow"/>
        </w:rPr>
        <w:t>.</w:t>
      </w:r>
      <w:r w:rsidR="00F20E46" w:rsidRPr="00390DD9">
        <w:rPr>
          <w:rFonts w:ascii="Times New Roman" w:hAnsi="Times New Roman" w:cs="Times New Roman"/>
          <w:highlight w:val="yellow"/>
        </w:rPr>
        <w:t xml:space="preserve"> Plaque depicting an audience hall, 16th-17th century, 55 </w:t>
      </w:r>
      <m:oMath>
        <m:r>
          <w:rPr>
            <w:rFonts w:ascii="Cambria Math" w:hAnsi="Cambria Math" w:cs="Times New Roman"/>
            <w:highlight w:val="yellow"/>
          </w:rPr>
          <m:t>×</m:t>
        </m:r>
      </m:oMath>
      <w:r w:rsidR="00F20E46" w:rsidRPr="00390DD9">
        <w:rPr>
          <w:rFonts w:ascii="Times New Roman" w:hAnsi="Times New Roman" w:cs="Times New Roman"/>
          <w:highlight w:val="yellow"/>
        </w:rPr>
        <w:t xml:space="preserve"> 39 cm, Edo peoples, Benin, Nigeria (photo: </w:t>
      </w:r>
      <w:hyperlink r:id="rId25" w:history="1">
        <w:r w:rsidR="00F20E46" w:rsidRPr="00390DD9">
          <w:rPr>
            <w:rStyle w:val="Hyperlink"/>
            <w:rFonts w:ascii="Times New Roman" w:hAnsi="Times New Roman" w:cs="Times New Roman"/>
            <w:color w:val="auto"/>
            <w:highlight w:val="yellow"/>
            <w:u w:val="none"/>
          </w:rPr>
          <w:t>British Museum</w:t>
        </w:r>
      </w:hyperlink>
      <w:r w:rsidR="00F20E46" w:rsidRPr="00390DD9">
        <w:rPr>
          <w:highlight w:val="yellow"/>
        </w:rPr>
        <w:t>, CC BY-NC-SA</w:t>
      </w:r>
      <w:r w:rsidR="005E5CB4" w:rsidRPr="00390DD9">
        <w:rPr>
          <w:highlight w:val="yellow"/>
        </w:rPr>
        <w:t>-</w:t>
      </w:r>
      <w:r w:rsidR="00F20E46" w:rsidRPr="00390DD9">
        <w:rPr>
          <w:highlight w:val="yellow"/>
        </w:rPr>
        <w:t xml:space="preserve">4.0)    </w:t>
      </w:r>
      <w:hyperlink r:id="rId26" w:history="1">
        <w:r w:rsidR="00F20E46" w:rsidRPr="00390DD9">
          <w:rPr>
            <w:rStyle w:val="Hyperlink"/>
            <w:color w:val="auto"/>
            <w:highlight w:val="yellow"/>
            <w:u w:val="none"/>
          </w:rPr>
          <w:t>https://www.khanacademy.org/humanities/art-africa/west-africa/nigeria/a/the-kingdom-of-benin</w:t>
        </w:r>
      </w:hyperlink>
      <w:r w:rsidR="00DC7E64" w:rsidRPr="00390DD9">
        <w:rPr>
          <w:highlight w:val="yellow"/>
        </w:rPr>
        <w:t>.</w:t>
      </w:r>
      <w:r w:rsidR="00F20E46" w:rsidRPr="00390DD9">
        <w:rPr>
          <w:highlight w:val="yellow"/>
        </w:rPr>
        <w:t xml:space="preserve"> </w:t>
      </w:r>
      <w:r w:rsidR="00DC7E64" w:rsidRPr="00390DD9">
        <w:rPr>
          <w:highlight w:val="yellow"/>
        </w:rPr>
        <w:t>R</w:t>
      </w:r>
      <w:r w:rsidR="00F20E46" w:rsidRPr="00390DD9">
        <w:rPr>
          <w:highlight w:val="yellow"/>
        </w:rPr>
        <w:t>etrieved 30th June 2025</w:t>
      </w:r>
    </w:p>
    <w:p w14:paraId="023AA350" w14:textId="6E33881B" w:rsidR="00E22625" w:rsidRPr="0037623C" w:rsidRDefault="008F2085" w:rsidP="00B97BAC">
      <w:pPr>
        <w:spacing w:line="240" w:lineRule="auto"/>
        <w:jc w:val="both"/>
        <w:rPr>
          <w:rFonts w:ascii="Times New Roman" w:hAnsi="Times New Roman" w:cs="Times New Roman"/>
          <w:noProof/>
          <w:highlight w:val="yellow"/>
        </w:rPr>
      </w:pPr>
      <w:r w:rsidRPr="0037623C">
        <w:rPr>
          <w:noProof/>
          <w:highlight w:val="yellow"/>
        </w:rPr>
        <w:drawing>
          <wp:inline distT="0" distB="0" distL="0" distR="0" wp14:anchorId="49F96EFE" wp14:editId="0123D16E">
            <wp:extent cx="2709545" cy="6299200"/>
            <wp:effectExtent l="0" t="0" r="0" b="6350"/>
            <wp:docPr id="1092218766" name="Picture 5" descr="Artist Unidentified, Relief plaque showing a crocodile with mudfish, c. 1530-1570, copper alloy (Robert Owen Lehman Collection, Courtesy Museum of Fine Arts,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ist Unidentified, Relief plaque showing a crocodile with mudfish, c. 1530-1570, copper alloy (Robert Owen Lehman Collection, Courtesy Museum of Fine Arts, Bost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5300" cy="6498565"/>
                    </a:xfrm>
                    <a:prstGeom prst="rect">
                      <a:avLst/>
                    </a:prstGeom>
                    <a:noFill/>
                    <a:ln>
                      <a:noFill/>
                    </a:ln>
                  </pic:spPr>
                </pic:pic>
              </a:graphicData>
            </a:graphic>
          </wp:inline>
        </w:drawing>
      </w:r>
    </w:p>
    <w:p w14:paraId="5642933C" w14:textId="050FC9C8" w:rsidR="00590E38" w:rsidRPr="00390DD9" w:rsidRDefault="00590E38" w:rsidP="007F159B">
      <w:pPr>
        <w:spacing w:line="240" w:lineRule="auto"/>
        <w:jc w:val="both"/>
        <w:rPr>
          <w:rFonts w:ascii="Times New Roman" w:hAnsi="Times New Roman" w:cs="Times New Roman"/>
          <w:noProof/>
          <w:highlight w:val="yellow"/>
        </w:rPr>
      </w:pPr>
      <w:r w:rsidRPr="00390DD9">
        <w:rPr>
          <w:rFonts w:ascii="Times New Roman" w:hAnsi="Times New Roman" w:cs="Times New Roman"/>
          <w:b/>
          <w:bCs/>
          <w:noProof/>
          <w:highlight w:val="yellow"/>
        </w:rPr>
        <w:t xml:space="preserve">Plate </w:t>
      </w:r>
      <w:r w:rsidR="008166F3" w:rsidRPr="00390DD9">
        <w:rPr>
          <w:rFonts w:ascii="Times New Roman" w:hAnsi="Times New Roman" w:cs="Times New Roman"/>
          <w:b/>
          <w:bCs/>
          <w:noProof/>
          <w:highlight w:val="yellow"/>
        </w:rPr>
        <w:t>1</w:t>
      </w:r>
      <w:r w:rsidR="00390DD9" w:rsidRPr="00390DD9">
        <w:rPr>
          <w:rFonts w:ascii="Times New Roman" w:hAnsi="Times New Roman" w:cs="Times New Roman"/>
          <w:b/>
          <w:bCs/>
          <w:noProof/>
          <w:highlight w:val="yellow"/>
        </w:rPr>
        <w:t>5</w:t>
      </w:r>
      <w:r w:rsidRPr="00390DD9">
        <w:rPr>
          <w:rFonts w:ascii="Times New Roman" w:hAnsi="Times New Roman" w:cs="Times New Roman"/>
          <w:b/>
          <w:bCs/>
          <w:noProof/>
          <w:highlight w:val="yellow"/>
        </w:rPr>
        <w:t>.</w:t>
      </w:r>
      <w:r w:rsidRPr="00390DD9">
        <w:rPr>
          <w:rFonts w:ascii="Times New Roman" w:hAnsi="Times New Roman" w:cs="Times New Roman"/>
          <w:noProof/>
          <w:highlight w:val="yellow"/>
        </w:rPr>
        <w:t xml:space="preserve"> Artist Unidentified, Relief plaque showing a crocodile with mudfish, c. 1530-1570, copper alloy (Robert Owen Lehman Collection, Courtesy Museum of FineArts,</w:t>
      </w:r>
      <w:r w:rsidR="00390DD9" w:rsidRPr="00390DD9">
        <w:rPr>
          <w:rFonts w:ascii="Times New Roman" w:hAnsi="Times New Roman" w:cs="Times New Roman"/>
          <w:noProof/>
          <w:highlight w:val="yellow"/>
        </w:rPr>
        <w:t xml:space="preserve"> </w:t>
      </w:r>
      <w:r w:rsidR="00107AA6" w:rsidRPr="00390DD9">
        <w:rPr>
          <w:rFonts w:ascii="Times New Roman" w:hAnsi="Times New Roman" w:cs="Times New Roman"/>
          <w:noProof/>
          <w:highlight w:val="yellow"/>
        </w:rPr>
        <w:t>Boston)</w:t>
      </w:r>
      <w:r w:rsidRPr="00390DD9">
        <w:rPr>
          <w:rFonts w:ascii="Times New Roman" w:hAnsi="Times New Roman" w:cs="Times New Roman"/>
          <w:noProof/>
          <w:highlight w:val="yellow"/>
        </w:rPr>
        <w:t xml:space="preserve"> </w:t>
      </w:r>
      <w:hyperlink r:id="rId28" w:history="1">
        <w:r w:rsidR="008166F3" w:rsidRPr="00390DD9">
          <w:rPr>
            <w:rStyle w:val="Hyperlink"/>
            <w:rFonts w:ascii="Times New Roman" w:hAnsi="Times New Roman" w:cs="Times New Roman"/>
            <w:noProof/>
            <w:color w:val="auto"/>
            <w:highlight w:val="yellow"/>
            <w:u w:val="none"/>
          </w:rPr>
          <w:t>https://smarthistory.org/benin-bronzes-theft-artistry/</w:t>
        </w:r>
      </w:hyperlink>
      <w:r w:rsidR="00112F50" w:rsidRPr="00390DD9">
        <w:rPr>
          <w:rFonts w:ascii="Times New Roman" w:hAnsi="Times New Roman" w:cs="Times New Roman"/>
          <w:highlight w:val="yellow"/>
        </w:rPr>
        <w:t xml:space="preserve"> </w:t>
      </w:r>
      <w:r w:rsidR="00E07697" w:rsidRPr="00390DD9">
        <w:rPr>
          <w:rFonts w:ascii="Times New Roman" w:hAnsi="Times New Roman" w:cs="Times New Roman"/>
          <w:highlight w:val="yellow"/>
        </w:rPr>
        <w:t>R</w:t>
      </w:r>
      <w:r w:rsidR="00112F50" w:rsidRPr="00390DD9">
        <w:rPr>
          <w:rFonts w:ascii="Times New Roman" w:hAnsi="Times New Roman" w:cs="Times New Roman"/>
          <w:highlight w:val="yellow"/>
        </w:rPr>
        <w:t>etrieved 30</w:t>
      </w:r>
      <w:r w:rsidR="00112F50" w:rsidRPr="00390DD9">
        <w:rPr>
          <w:rFonts w:ascii="Times New Roman" w:hAnsi="Times New Roman" w:cs="Times New Roman"/>
          <w:highlight w:val="yellow"/>
          <w:vertAlign w:val="superscript"/>
        </w:rPr>
        <w:t>th</w:t>
      </w:r>
      <w:r w:rsidR="00112F50" w:rsidRPr="00390DD9">
        <w:rPr>
          <w:rFonts w:ascii="Times New Roman" w:hAnsi="Times New Roman" w:cs="Times New Roman"/>
          <w:highlight w:val="yellow"/>
        </w:rPr>
        <w:t xml:space="preserve"> June 2025</w:t>
      </w:r>
      <w:r w:rsidRPr="00390DD9">
        <w:rPr>
          <w:rFonts w:ascii="Times New Roman" w:hAnsi="Times New Roman" w:cs="Times New Roman"/>
          <w:noProof/>
          <w:highlight w:val="yellow"/>
        </w:rPr>
        <w:t xml:space="preserve"> </w:t>
      </w:r>
    </w:p>
    <w:p w14:paraId="4729CD52" w14:textId="531757F6" w:rsidR="00E22625" w:rsidRPr="0037623C" w:rsidRDefault="00E22625" w:rsidP="00B97BAC">
      <w:pPr>
        <w:spacing w:line="240" w:lineRule="auto"/>
        <w:jc w:val="both"/>
        <w:rPr>
          <w:rFonts w:ascii="Times New Roman" w:hAnsi="Times New Roman" w:cs="Times New Roman"/>
          <w:noProof/>
          <w:highlight w:val="yellow"/>
        </w:rPr>
      </w:pPr>
    </w:p>
    <w:p w14:paraId="0EB2AB3E" w14:textId="1E97F8A0" w:rsidR="00975F50" w:rsidRPr="0037623C" w:rsidRDefault="00927C26" w:rsidP="00B97BAC">
      <w:pPr>
        <w:spacing w:line="240" w:lineRule="auto"/>
        <w:jc w:val="both"/>
        <w:rPr>
          <w:rFonts w:ascii="Times New Roman" w:hAnsi="Times New Roman" w:cs="Times New Roman"/>
          <w:highlight w:val="yellow"/>
        </w:rPr>
      </w:pPr>
      <w:r w:rsidRPr="0037623C">
        <w:rPr>
          <w:rFonts w:ascii="Times New Roman" w:hAnsi="Times New Roman" w:cs="Times New Roman"/>
          <w:noProof/>
          <w:highlight w:val="yellow"/>
        </w:rPr>
        <w:lastRenderedPageBreak/>
        <w:drawing>
          <wp:inline distT="0" distB="0" distL="0" distR="0" wp14:anchorId="32D93D5F" wp14:editId="77DC00B5">
            <wp:extent cx="2406650" cy="2805665"/>
            <wp:effectExtent l="0" t="0" r="0" b="0"/>
            <wp:docPr id="1833025358" name="Picture 3" descr="Artist Unidentified, Relief plaque showing two officials with raised swords, c. 1530-1570, copper alloy (Robert Owen Lehman Collection, Courtesy Museum of Fine Arts,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ist Unidentified, Relief plaque showing two officials with raised swords, c. 1530-1570, copper alloy (Robert Owen Lehman Collection, Courtesy Museum of Fine Arts, Bost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0843" cy="2892159"/>
                    </a:xfrm>
                    <a:prstGeom prst="rect">
                      <a:avLst/>
                    </a:prstGeom>
                    <a:noFill/>
                    <a:ln>
                      <a:noFill/>
                    </a:ln>
                  </pic:spPr>
                </pic:pic>
              </a:graphicData>
            </a:graphic>
          </wp:inline>
        </w:drawing>
      </w:r>
      <w:r w:rsidR="00A910BE" w:rsidRPr="0037623C">
        <w:rPr>
          <w:rFonts w:ascii="Times New Roman" w:hAnsi="Times New Roman" w:cs="Times New Roman"/>
          <w:highlight w:val="yellow"/>
        </w:rPr>
        <w:t xml:space="preserve"> </w:t>
      </w:r>
    </w:p>
    <w:p w14:paraId="2B2301C4" w14:textId="7FF67CB7" w:rsidR="00C41162" w:rsidRPr="0037623C" w:rsidRDefault="009425E2" w:rsidP="00C41162">
      <w:pPr>
        <w:pStyle w:val="NoSpacing"/>
        <w:rPr>
          <w:rFonts w:ascii="Times New Roman" w:hAnsi="Times New Roman" w:cs="Times New Roman"/>
          <w:highlight w:val="yellow"/>
        </w:rPr>
      </w:pPr>
      <w:r w:rsidRPr="00B80BF4">
        <w:rPr>
          <w:rFonts w:ascii="Times New Roman" w:hAnsi="Times New Roman" w:cs="Times New Roman"/>
          <w:b/>
          <w:bCs/>
          <w:highlight w:val="yellow"/>
        </w:rPr>
        <w:t>Plate 1</w:t>
      </w:r>
      <w:r w:rsidR="00635A4D">
        <w:rPr>
          <w:rFonts w:ascii="Times New Roman" w:hAnsi="Times New Roman" w:cs="Times New Roman"/>
          <w:b/>
          <w:bCs/>
          <w:highlight w:val="yellow"/>
        </w:rPr>
        <w:t>6</w:t>
      </w:r>
      <w:r w:rsidR="00E5579E" w:rsidRPr="0037623C">
        <w:rPr>
          <w:rFonts w:ascii="Times New Roman" w:hAnsi="Times New Roman" w:cs="Times New Roman"/>
          <w:highlight w:val="yellow"/>
        </w:rPr>
        <w:t xml:space="preserve">. </w:t>
      </w:r>
      <w:r w:rsidR="0019110B" w:rsidRPr="0037623C">
        <w:rPr>
          <w:rFonts w:ascii="Times New Roman" w:hAnsi="Times New Roman" w:cs="Times New Roman"/>
          <w:highlight w:val="yellow"/>
        </w:rPr>
        <w:t xml:space="preserve">Artist Unidentified, Relief plaque showing two officials with raised swords, c. 1530-1570, copper alloy (Robert Owen Lehman Collection, Courtesy Museum of Fine Arts, </w:t>
      </w:r>
      <w:r w:rsidR="00234436" w:rsidRPr="0037623C">
        <w:rPr>
          <w:rFonts w:ascii="Times New Roman" w:hAnsi="Times New Roman" w:cs="Times New Roman"/>
          <w:highlight w:val="yellow"/>
        </w:rPr>
        <w:t xml:space="preserve">Boston) </w:t>
      </w:r>
      <w:hyperlink r:id="rId30" w:history="1">
        <w:r w:rsidR="00C41162" w:rsidRPr="00DC7E64">
          <w:rPr>
            <w:rStyle w:val="Hyperlink"/>
            <w:rFonts w:ascii="Times New Roman" w:hAnsi="Times New Roman" w:cs="Times New Roman"/>
            <w:color w:val="auto"/>
            <w:highlight w:val="yellow"/>
            <w:u w:val="none"/>
          </w:rPr>
          <w:t>https://smarthistory.org/benin-mfa/</w:t>
        </w:r>
      </w:hyperlink>
      <w:r w:rsidR="00C41162" w:rsidRPr="0037623C">
        <w:rPr>
          <w:rFonts w:ascii="Times New Roman" w:hAnsi="Times New Roman" w:cs="Times New Roman"/>
          <w:highlight w:val="yellow"/>
        </w:rPr>
        <w:t xml:space="preserve"> retrieved 30</w:t>
      </w:r>
      <w:r w:rsidR="00C41162" w:rsidRPr="0037623C">
        <w:rPr>
          <w:rFonts w:ascii="Times New Roman" w:hAnsi="Times New Roman" w:cs="Times New Roman"/>
          <w:highlight w:val="yellow"/>
          <w:vertAlign w:val="superscript"/>
        </w:rPr>
        <w:t>th</w:t>
      </w:r>
      <w:r w:rsidR="00C41162" w:rsidRPr="0037623C">
        <w:rPr>
          <w:rFonts w:ascii="Times New Roman" w:hAnsi="Times New Roman" w:cs="Times New Roman"/>
          <w:highlight w:val="yellow"/>
        </w:rPr>
        <w:t xml:space="preserve"> </w:t>
      </w:r>
      <w:r w:rsidR="00B77087" w:rsidRPr="0037623C">
        <w:rPr>
          <w:rFonts w:ascii="Times New Roman" w:hAnsi="Times New Roman" w:cs="Times New Roman"/>
          <w:highlight w:val="yellow"/>
        </w:rPr>
        <w:t>June</w:t>
      </w:r>
      <w:r w:rsidR="00C41162" w:rsidRPr="0037623C">
        <w:rPr>
          <w:rFonts w:ascii="Times New Roman" w:hAnsi="Times New Roman" w:cs="Times New Roman"/>
          <w:highlight w:val="yellow"/>
        </w:rPr>
        <w:t xml:space="preserve"> 2025.</w:t>
      </w:r>
    </w:p>
    <w:p w14:paraId="3D9CA8F6" w14:textId="465B3B4F" w:rsidR="00FC5095" w:rsidRPr="0037623C" w:rsidRDefault="00A84B8D" w:rsidP="00FC5095">
      <w:pPr>
        <w:spacing w:line="240" w:lineRule="auto"/>
        <w:jc w:val="both"/>
        <w:rPr>
          <w:rFonts w:ascii="Times New Roman" w:hAnsi="Times New Roman" w:cs="Times New Roman"/>
          <w:highlight w:val="yellow"/>
          <w:lang w:val="en-US"/>
        </w:rPr>
      </w:pPr>
      <w:r w:rsidRPr="0037623C">
        <w:rPr>
          <w:noProof/>
          <w:highlight w:val="yellow"/>
        </w:rPr>
        <w:drawing>
          <wp:inline distT="0" distB="0" distL="0" distR="0" wp14:anchorId="34FF2B87" wp14:editId="7F123083">
            <wp:extent cx="2100166" cy="2764790"/>
            <wp:effectExtent l="0" t="0" r="0" b="0"/>
            <wp:docPr id="1960888651" name="Picture 4" descr="Leopard-head hip ornament, 16th - 19th century, 19.1 x 12.1 x 5.4 cm, Edo peoples, Benin, Nigeria (The Metropolitan Museum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pard-head hip ornament, 16th - 19th century, 19.1 x 12.1 x 5.4 cm, Edo peoples, Benin, Nigeria (The Metropolitan Museum of 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5995" cy="2785628"/>
                    </a:xfrm>
                    <a:prstGeom prst="rect">
                      <a:avLst/>
                    </a:prstGeom>
                    <a:noFill/>
                    <a:ln>
                      <a:noFill/>
                    </a:ln>
                  </pic:spPr>
                </pic:pic>
              </a:graphicData>
            </a:graphic>
          </wp:inline>
        </w:drawing>
      </w:r>
    </w:p>
    <w:p w14:paraId="5ED19FF5" w14:textId="6F9E1B8F" w:rsidR="00F80C00" w:rsidRPr="00D116EC" w:rsidRDefault="0008585D" w:rsidP="00D116EC">
      <w:pPr>
        <w:spacing w:line="240" w:lineRule="auto"/>
        <w:jc w:val="both"/>
        <w:sectPr w:rsidR="00F80C00" w:rsidRPr="00D116EC" w:rsidSect="00F80C00">
          <w:type w:val="continuous"/>
          <w:pgSz w:w="12240" w:h="15840"/>
          <w:pgMar w:top="1440" w:right="1440" w:bottom="1440" w:left="1440" w:header="720" w:footer="720" w:gutter="0"/>
          <w:cols w:num="2" w:space="720"/>
          <w:docGrid w:linePitch="360"/>
        </w:sectPr>
      </w:pPr>
      <w:r w:rsidRPr="00B80BF4">
        <w:rPr>
          <w:rFonts w:ascii="Times New Roman" w:hAnsi="Times New Roman" w:cs="Times New Roman"/>
          <w:b/>
          <w:bCs/>
          <w:highlight w:val="yellow"/>
        </w:rPr>
        <w:t>P</w:t>
      </w:r>
      <w:r w:rsidR="005516A7" w:rsidRPr="00B80BF4">
        <w:rPr>
          <w:rFonts w:ascii="Times New Roman" w:hAnsi="Times New Roman" w:cs="Times New Roman"/>
          <w:b/>
          <w:bCs/>
          <w:highlight w:val="yellow"/>
        </w:rPr>
        <w:t>late</w:t>
      </w:r>
      <w:r w:rsidRPr="00B80BF4">
        <w:rPr>
          <w:rFonts w:ascii="Times New Roman" w:hAnsi="Times New Roman" w:cs="Times New Roman"/>
          <w:b/>
          <w:bCs/>
          <w:highlight w:val="yellow"/>
        </w:rPr>
        <w:t xml:space="preserve"> 1</w:t>
      </w:r>
      <w:r w:rsidR="00635A4D">
        <w:rPr>
          <w:rFonts w:ascii="Times New Roman" w:hAnsi="Times New Roman" w:cs="Times New Roman"/>
          <w:b/>
          <w:bCs/>
          <w:highlight w:val="yellow"/>
        </w:rPr>
        <w:t>7</w:t>
      </w:r>
      <w:r w:rsidRPr="0037623C">
        <w:rPr>
          <w:rFonts w:ascii="Times New Roman" w:hAnsi="Times New Roman" w:cs="Times New Roman"/>
          <w:highlight w:val="yellow"/>
        </w:rPr>
        <w:t xml:space="preserve">. </w:t>
      </w:r>
      <w:r w:rsidR="00112C06" w:rsidRPr="0037623C">
        <w:rPr>
          <w:rFonts w:ascii="Times New Roman" w:hAnsi="Times New Roman" w:cs="Times New Roman"/>
          <w:highlight w:val="yellow"/>
        </w:rPr>
        <w:t xml:space="preserve">Leopard-head hip ornament, 16th - 19th century, 19.1 </w:t>
      </w:r>
      <m:oMath>
        <m:r>
          <w:rPr>
            <w:rFonts w:ascii="Cambria Math" w:hAnsi="Cambria Math" w:cs="Times New Roman"/>
            <w:highlight w:val="yellow"/>
          </w:rPr>
          <m:t>×</m:t>
        </m:r>
      </m:oMath>
      <w:r w:rsidR="00112C06" w:rsidRPr="0037623C">
        <w:rPr>
          <w:rFonts w:ascii="Times New Roman" w:hAnsi="Times New Roman" w:cs="Times New Roman"/>
          <w:highlight w:val="yellow"/>
        </w:rPr>
        <w:t xml:space="preserve"> 12.1 </w:t>
      </w:r>
      <m:oMath>
        <m:r>
          <w:rPr>
            <w:rFonts w:ascii="Cambria Math" w:hAnsi="Cambria Math" w:cs="Times New Roman"/>
            <w:highlight w:val="yellow"/>
          </w:rPr>
          <m:t>×</m:t>
        </m:r>
      </m:oMath>
      <w:r w:rsidR="00112C06" w:rsidRPr="0037623C">
        <w:rPr>
          <w:rFonts w:ascii="Times New Roman" w:hAnsi="Times New Roman" w:cs="Times New Roman"/>
          <w:highlight w:val="yellow"/>
        </w:rPr>
        <w:t xml:space="preserve"> 5.4 cm, Edo peoples, Benin, Nigeria (The Metropolitan Museum of Art)</w:t>
      </w:r>
      <w:r w:rsidR="00E07697">
        <w:rPr>
          <w:rFonts w:ascii="Times New Roman" w:hAnsi="Times New Roman" w:cs="Times New Roman"/>
        </w:rPr>
        <w:t>.</w:t>
      </w:r>
      <w:r w:rsidR="00AF0327">
        <w:rPr>
          <w:rFonts w:ascii="Times New Roman" w:hAnsi="Times New Roman" w:cs="Times New Roman"/>
        </w:rPr>
        <w:t xml:space="preserve"> </w:t>
      </w:r>
      <w:hyperlink r:id="rId32" w:history="1">
        <w:r w:rsidR="00AF0327" w:rsidRPr="00E07697">
          <w:rPr>
            <w:rStyle w:val="Hyperlink"/>
            <w:rFonts w:ascii="Times New Roman" w:hAnsi="Times New Roman" w:cs="Times New Roman"/>
            <w:color w:val="auto"/>
            <w:highlight w:val="yellow"/>
            <w:u w:val="none"/>
          </w:rPr>
          <w:t>https://smarthistory.org/benin-mfa/</w:t>
        </w:r>
      </w:hyperlink>
      <w:r w:rsidR="00112C06" w:rsidRPr="00E07697">
        <w:rPr>
          <w:rFonts w:ascii="Times New Roman" w:hAnsi="Times New Roman" w:cs="Times New Roman"/>
          <w:highlight w:val="yellow"/>
        </w:rPr>
        <w:t xml:space="preserve"> </w:t>
      </w:r>
      <w:r w:rsidR="00E07697">
        <w:rPr>
          <w:rFonts w:ascii="Times New Roman" w:hAnsi="Times New Roman" w:cs="Times New Roman"/>
          <w:highlight w:val="yellow"/>
        </w:rPr>
        <w:t>R</w:t>
      </w:r>
      <w:r w:rsidR="00112C06" w:rsidRPr="0037623C">
        <w:rPr>
          <w:rFonts w:ascii="Times New Roman" w:hAnsi="Times New Roman" w:cs="Times New Roman"/>
          <w:highlight w:val="yellow"/>
        </w:rPr>
        <w:t>etrieved 30</w:t>
      </w:r>
      <w:r w:rsidR="00112C06" w:rsidRPr="0037623C">
        <w:rPr>
          <w:rFonts w:ascii="Times New Roman" w:hAnsi="Times New Roman" w:cs="Times New Roman"/>
          <w:highlight w:val="yellow"/>
          <w:vertAlign w:val="superscript"/>
        </w:rPr>
        <w:t>th</w:t>
      </w:r>
      <w:r w:rsidR="00112C06" w:rsidRPr="0037623C">
        <w:rPr>
          <w:rFonts w:ascii="Times New Roman" w:hAnsi="Times New Roman" w:cs="Times New Roman"/>
          <w:highlight w:val="yellow"/>
        </w:rPr>
        <w:t xml:space="preserve"> </w:t>
      </w:r>
      <w:r w:rsidR="00B77087" w:rsidRPr="0037623C">
        <w:rPr>
          <w:rFonts w:ascii="Times New Roman" w:hAnsi="Times New Roman" w:cs="Times New Roman"/>
          <w:highlight w:val="yellow"/>
        </w:rPr>
        <w:t>June</w:t>
      </w:r>
      <w:r w:rsidR="00112C06" w:rsidRPr="0037623C">
        <w:rPr>
          <w:rFonts w:ascii="Times New Roman" w:hAnsi="Times New Roman" w:cs="Times New Roman"/>
          <w:highlight w:val="yellow"/>
        </w:rPr>
        <w:t xml:space="preserve"> 2025</w:t>
      </w:r>
    </w:p>
    <w:p w14:paraId="7EACA94E" w14:textId="0C9D533D" w:rsidR="00CA6F9E" w:rsidRPr="009A1D4C" w:rsidRDefault="00CA6F9E" w:rsidP="00A76C63">
      <w:pPr>
        <w:spacing w:before="240" w:line="480" w:lineRule="auto"/>
        <w:jc w:val="both"/>
        <w:rPr>
          <w:rFonts w:ascii="Times New Roman" w:hAnsi="Times New Roman" w:cs="Times New Roman"/>
        </w:rPr>
      </w:pPr>
      <w:r w:rsidRPr="009A1D4C">
        <w:rPr>
          <w:rFonts w:ascii="Times New Roman" w:hAnsi="Times New Roman" w:cs="Times New Roman"/>
        </w:rPr>
        <w:t xml:space="preserve">The use of fire and metal was understood in Edo cosmology as transformative but perdurable acts, representing divine agency and the continuity of history </w:t>
      </w:r>
      <w:r w:rsidR="00A76C63">
        <w:rPr>
          <w:rFonts w:ascii="Times New Roman" w:hAnsi="Times New Roman" w:cs="Times New Roman"/>
        </w:rPr>
        <w:t>[</w:t>
      </w:r>
      <w:r w:rsidR="00226DD6" w:rsidRPr="00EE4C0B">
        <w:rPr>
          <w:rFonts w:ascii="Times New Roman" w:hAnsi="Times New Roman" w:cs="Times New Roman"/>
          <w:color w:val="0070C0"/>
        </w:rPr>
        <w:t>14,</w:t>
      </w:r>
      <w:r w:rsidR="00EE4C0B" w:rsidRPr="00EE4C0B">
        <w:rPr>
          <w:rFonts w:ascii="Times New Roman" w:hAnsi="Times New Roman" w:cs="Times New Roman"/>
          <w:color w:val="0070C0"/>
        </w:rPr>
        <w:t>2</w:t>
      </w:r>
      <w:r w:rsidR="00B25780">
        <w:rPr>
          <w:rFonts w:ascii="Times New Roman" w:hAnsi="Times New Roman" w:cs="Times New Roman"/>
          <w:color w:val="0070C0"/>
        </w:rPr>
        <w:t>6</w:t>
      </w:r>
      <w:r w:rsidR="00A76C63">
        <w:rPr>
          <w:rFonts w:ascii="Times New Roman" w:hAnsi="Times New Roman" w:cs="Times New Roman"/>
        </w:rPr>
        <w:t>]</w:t>
      </w:r>
      <w:r w:rsidR="00EE4C0B">
        <w:rPr>
          <w:rFonts w:ascii="Times New Roman" w:hAnsi="Times New Roman" w:cs="Times New Roman"/>
        </w:rPr>
        <w:t xml:space="preserve">. </w:t>
      </w:r>
      <w:r w:rsidRPr="009A1D4C">
        <w:rPr>
          <w:rFonts w:ascii="Times New Roman" w:hAnsi="Times New Roman" w:cs="Times New Roman"/>
        </w:rPr>
        <w:t xml:space="preserve">For this reason, materials and processes involved in the bronze-casting process were not just technologically significant but also culturally and symbolically significant. The Benin tradition is distinct from other African metalwork sites such as Ife and </w:t>
      </w:r>
      <w:proofErr w:type="spellStart"/>
      <w:r w:rsidRPr="009A1D4C">
        <w:rPr>
          <w:rFonts w:ascii="Times New Roman" w:hAnsi="Times New Roman" w:cs="Times New Roman"/>
        </w:rPr>
        <w:t>Nok</w:t>
      </w:r>
      <w:proofErr w:type="spellEnd"/>
      <w:r w:rsidRPr="009A1D4C">
        <w:rPr>
          <w:rFonts w:ascii="Times New Roman" w:hAnsi="Times New Roman" w:cs="Times New Roman"/>
        </w:rPr>
        <w:t xml:space="preserve">, although it does have some shared regional techniques and motifs. While Ife artists in present-day southwestern Nigeria produced naturalistic terracotta and bronze heads dated between the 11th to 15th centuries, Benin's artistic canon was slightly more stylized and ideologically focused, with courtly narratives instead of individual portraiture </w:t>
      </w:r>
      <w:r w:rsidR="00A84AF8">
        <w:rPr>
          <w:rFonts w:ascii="Times New Roman" w:hAnsi="Times New Roman" w:cs="Times New Roman"/>
        </w:rPr>
        <w:t>[</w:t>
      </w:r>
      <w:r w:rsidR="00355BEC" w:rsidRPr="00355BEC">
        <w:rPr>
          <w:rFonts w:ascii="Times New Roman" w:hAnsi="Times New Roman" w:cs="Times New Roman"/>
          <w:color w:val="0070C0"/>
        </w:rPr>
        <w:t>6,</w:t>
      </w:r>
      <w:r w:rsidR="00A84AF8" w:rsidRPr="00355BEC">
        <w:rPr>
          <w:rFonts w:ascii="Times New Roman" w:hAnsi="Times New Roman" w:cs="Times New Roman"/>
          <w:color w:val="0070C0"/>
        </w:rPr>
        <w:t>2</w:t>
      </w:r>
      <w:r w:rsidR="00EC2F35">
        <w:rPr>
          <w:rFonts w:ascii="Times New Roman" w:hAnsi="Times New Roman" w:cs="Times New Roman"/>
          <w:color w:val="0070C0"/>
        </w:rPr>
        <w:t>7</w:t>
      </w:r>
      <w:r w:rsidR="00A84AF8">
        <w:rPr>
          <w:rFonts w:ascii="Times New Roman" w:hAnsi="Times New Roman" w:cs="Times New Roman"/>
        </w:rPr>
        <w:t>]</w:t>
      </w:r>
      <w:r w:rsidRPr="009A1D4C">
        <w:rPr>
          <w:rFonts w:ascii="Times New Roman" w:hAnsi="Times New Roman" w:cs="Times New Roman"/>
        </w:rPr>
        <w:t>.</w:t>
      </w:r>
      <w:r>
        <w:rPr>
          <w:rFonts w:ascii="Times New Roman" w:hAnsi="Times New Roman" w:cs="Times New Roman"/>
        </w:rPr>
        <w:t xml:space="preserve"> </w:t>
      </w:r>
      <w:r w:rsidRPr="009A1D4C">
        <w:rPr>
          <w:rFonts w:ascii="Times New Roman" w:hAnsi="Times New Roman" w:cs="Times New Roman"/>
        </w:rPr>
        <w:t xml:space="preserve">Scholars have disagreed over the nature of artistic exchange between these regions, with some proposing direct influence from Ife to Benin and others proposing parallel evolution within broader West African artistic systems </w:t>
      </w:r>
      <w:r w:rsidR="00E81C38">
        <w:rPr>
          <w:rFonts w:ascii="Times New Roman" w:hAnsi="Times New Roman" w:cs="Times New Roman"/>
        </w:rPr>
        <w:t>[</w:t>
      </w:r>
      <w:r w:rsidR="00E81C38" w:rsidRPr="00E81C38">
        <w:rPr>
          <w:rFonts w:ascii="Times New Roman" w:hAnsi="Times New Roman" w:cs="Times New Roman"/>
          <w:color w:val="0070C0"/>
        </w:rPr>
        <w:t>2</w:t>
      </w:r>
      <w:r w:rsidR="00EC2F35">
        <w:rPr>
          <w:rFonts w:ascii="Times New Roman" w:hAnsi="Times New Roman" w:cs="Times New Roman"/>
          <w:color w:val="0070C0"/>
        </w:rPr>
        <w:t>8</w:t>
      </w:r>
      <w:r w:rsidR="00E81C38">
        <w:rPr>
          <w:rFonts w:ascii="Times New Roman" w:hAnsi="Times New Roman" w:cs="Times New Roman"/>
        </w:rPr>
        <w:t>]</w:t>
      </w:r>
      <w:r w:rsidRPr="009A1D4C">
        <w:rPr>
          <w:rFonts w:ascii="Times New Roman" w:hAnsi="Times New Roman" w:cs="Times New Roman"/>
        </w:rPr>
        <w:t>.</w:t>
      </w:r>
    </w:p>
    <w:p w14:paraId="40E81A1C" w14:textId="3A31020F"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lastRenderedPageBreak/>
        <w:t xml:space="preserve">During the colonial and postcolonial eras, bronze casting continued in Benin amidst profound interruptions. Colonial legislation, Christian missionary zeal, and economic marginalization of indigenous expressions altered the organization and patronage of traditional ateliers. Nevertheless, </w:t>
      </w:r>
      <w:proofErr w:type="spellStart"/>
      <w:r w:rsidRPr="009A1D4C">
        <w:rPr>
          <w:rFonts w:ascii="Times New Roman" w:hAnsi="Times New Roman" w:cs="Times New Roman"/>
        </w:rPr>
        <w:t>Igun</w:t>
      </w:r>
      <w:proofErr w:type="spellEnd"/>
      <w:r w:rsidRPr="009A1D4C">
        <w:rPr>
          <w:rFonts w:ascii="Times New Roman" w:hAnsi="Times New Roman" w:cs="Times New Roman"/>
        </w:rPr>
        <w:t xml:space="preserve"> Street's community of casters continued to function, modifying their practice in response to shifting markets and material possibilities. By the mid-20th century, artists started producing smaller-sized, portable pieces destined for collectors and tourists, changing from palace commission to commercial output </w:t>
      </w:r>
      <w:r w:rsidR="00696344">
        <w:rPr>
          <w:rFonts w:ascii="Times New Roman" w:hAnsi="Times New Roman" w:cs="Times New Roman"/>
        </w:rPr>
        <w:t>[</w:t>
      </w:r>
      <w:r w:rsidR="003B614C" w:rsidRPr="003B614C">
        <w:rPr>
          <w:rFonts w:ascii="Times New Roman" w:hAnsi="Times New Roman" w:cs="Times New Roman"/>
          <w:color w:val="0070C0"/>
        </w:rPr>
        <w:t>8,2</w:t>
      </w:r>
      <w:r w:rsidR="004C731C">
        <w:rPr>
          <w:rFonts w:ascii="Times New Roman" w:hAnsi="Times New Roman" w:cs="Times New Roman"/>
          <w:color w:val="0070C0"/>
        </w:rPr>
        <w:t>9</w:t>
      </w:r>
      <w:r w:rsidR="00696344">
        <w:rPr>
          <w:rFonts w:ascii="Times New Roman" w:hAnsi="Times New Roman" w:cs="Times New Roman"/>
        </w:rPr>
        <w:t>]</w:t>
      </w:r>
      <w:r w:rsidRPr="009A1D4C">
        <w:rPr>
          <w:rFonts w:ascii="Times New Roman" w:hAnsi="Times New Roman" w:cs="Times New Roman"/>
        </w:rPr>
        <w:t>.</w:t>
      </w:r>
    </w:p>
    <w:p w14:paraId="0ADC5F0B" w14:textId="4F5F68D6" w:rsidR="00542333" w:rsidRPr="00542333" w:rsidRDefault="00BD2A0E" w:rsidP="00CA6F9E">
      <w:pPr>
        <w:spacing w:line="480" w:lineRule="auto"/>
        <w:jc w:val="both"/>
        <w:rPr>
          <w:rFonts w:ascii="Times New Roman" w:hAnsi="Times New Roman" w:cs="Times New Roman"/>
          <w:b/>
          <w:bCs/>
        </w:rPr>
      </w:pPr>
      <w:r>
        <w:rPr>
          <w:rFonts w:ascii="Times New Roman" w:hAnsi="Times New Roman" w:cs="Times New Roman"/>
          <w:b/>
          <w:bCs/>
        </w:rPr>
        <w:t xml:space="preserve">1.4 </w:t>
      </w:r>
      <w:r w:rsidR="00B12CC1" w:rsidRPr="00542333">
        <w:rPr>
          <w:rFonts w:ascii="Times New Roman" w:hAnsi="Times New Roman" w:cs="Times New Roman"/>
          <w:b/>
          <w:bCs/>
        </w:rPr>
        <w:t>A</w:t>
      </w:r>
      <w:r w:rsidR="00AB3F54" w:rsidRPr="00542333">
        <w:rPr>
          <w:rFonts w:ascii="Times New Roman" w:hAnsi="Times New Roman" w:cs="Times New Roman"/>
          <w:b/>
          <w:bCs/>
        </w:rPr>
        <w:t>dapta</w:t>
      </w:r>
      <w:r w:rsidR="00B12CC1" w:rsidRPr="00542333">
        <w:rPr>
          <w:rFonts w:ascii="Times New Roman" w:hAnsi="Times New Roman" w:cs="Times New Roman"/>
          <w:b/>
          <w:bCs/>
        </w:rPr>
        <w:t xml:space="preserve">tion </w:t>
      </w:r>
      <w:r w:rsidR="00766C0A">
        <w:rPr>
          <w:rFonts w:ascii="Times New Roman" w:hAnsi="Times New Roman" w:cs="Times New Roman"/>
          <w:b/>
          <w:bCs/>
        </w:rPr>
        <w:t>t</w:t>
      </w:r>
      <w:r w:rsidR="00542333" w:rsidRPr="00542333">
        <w:rPr>
          <w:rFonts w:ascii="Times New Roman" w:hAnsi="Times New Roman" w:cs="Times New Roman"/>
          <w:b/>
          <w:bCs/>
        </w:rPr>
        <w:t>o Foreign Tools and Materials</w:t>
      </w:r>
    </w:p>
    <w:p w14:paraId="2EB1938F" w14:textId="19486F23"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t xml:space="preserve">The adaptation of the materials to meet evolving socio-economic demands is not new to the Benin casters. For instance, the introduction of paraffin wax as a substitute for beeswax in the 20th century was among the initial documented pattern material changes, primarily due to availability and cost. In the same manner, casters began incorporating industrial tools such as gas burners, angle grinders, and rubber moulds to mechanize production without altering essential traditional processes </w:t>
      </w:r>
      <w:r w:rsidR="00695BEB">
        <w:rPr>
          <w:rFonts w:ascii="Times New Roman" w:hAnsi="Times New Roman" w:cs="Times New Roman"/>
        </w:rPr>
        <w:t>[</w:t>
      </w:r>
      <w:r w:rsidR="00685FB2" w:rsidRPr="00685FB2">
        <w:rPr>
          <w:rFonts w:ascii="Times New Roman" w:hAnsi="Times New Roman" w:cs="Times New Roman"/>
          <w:color w:val="0070C0"/>
        </w:rPr>
        <w:t>7</w:t>
      </w:r>
      <w:r w:rsidR="00695BEB">
        <w:rPr>
          <w:rFonts w:ascii="Times New Roman" w:hAnsi="Times New Roman" w:cs="Times New Roman"/>
        </w:rPr>
        <w:t>]</w:t>
      </w:r>
      <w:r w:rsidR="00685FB2">
        <w:rPr>
          <w:rFonts w:ascii="Times New Roman" w:hAnsi="Times New Roman" w:cs="Times New Roman"/>
        </w:rPr>
        <w:t xml:space="preserve">. </w:t>
      </w:r>
      <w:r w:rsidRPr="009A1D4C">
        <w:rPr>
          <w:rFonts w:ascii="Times New Roman" w:hAnsi="Times New Roman" w:cs="Times New Roman"/>
        </w:rPr>
        <w:t>The new inclusion of Styrofoam into the casting process</w:t>
      </w:r>
      <w:r>
        <w:rPr>
          <w:rFonts w:ascii="Times New Roman" w:hAnsi="Times New Roman" w:cs="Times New Roman"/>
        </w:rPr>
        <w:t xml:space="preserve"> (</w:t>
      </w:r>
      <w:r w:rsidRPr="009A1D4C">
        <w:rPr>
          <w:rFonts w:ascii="Times New Roman" w:hAnsi="Times New Roman" w:cs="Times New Roman"/>
        </w:rPr>
        <w:t>specifically in the design of the sprue system</w:t>
      </w:r>
      <w:r>
        <w:rPr>
          <w:rFonts w:ascii="Times New Roman" w:hAnsi="Times New Roman" w:cs="Times New Roman"/>
        </w:rPr>
        <w:t xml:space="preserve">) </w:t>
      </w:r>
      <w:r w:rsidRPr="009A1D4C">
        <w:rPr>
          <w:rFonts w:ascii="Times New Roman" w:hAnsi="Times New Roman" w:cs="Times New Roman"/>
        </w:rPr>
        <w:t xml:space="preserve">is a benchmark advancement in the ongoing tradition of innovation. Although a diversion from natural organic materials, Styrofoam is employed for the same purpose in the lost-wax method and </w:t>
      </w:r>
      <w:r w:rsidR="008B696F" w:rsidRPr="009A1D4C">
        <w:rPr>
          <w:rFonts w:ascii="Times New Roman" w:hAnsi="Times New Roman" w:cs="Times New Roman"/>
        </w:rPr>
        <w:t>must</w:t>
      </w:r>
      <w:r w:rsidRPr="009A1D4C">
        <w:rPr>
          <w:rFonts w:ascii="Times New Roman" w:hAnsi="Times New Roman" w:cs="Times New Roman"/>
        </w:rPr>
        <w:t xml:space="preserve"> be viewed as part of a lineage of functional solutions.</w:t>
      </w:r>
      <w:r w:rsidR="008429E7">
        <w:rPr>
          <w:rFonts w:ascii="Times New Roman" w:hAnsi="Times New Roman" w:cs="Times New Roman"/>
        </w:rPr>
        <w:t xml:space="preserve"> </w:t>
      </w:r>
      <w:r w:rsidRPr="009A1D4C">
        <w:rPr>
          <w:rFonts w:ascii="Times New Roman" w:hAnsi="Times New Roman" w:cs="Times New Roman"/>
        </w:rPr>
        <w:t>The development of modern bronze casting to address economic demands and environmental concerns shows the incorporation of alternative materials such as Styrofoam, indicating both the enduring character and the fertile evolution of this ages-old process.</w:t>
      </w:r>
    </w:p>
    <w:p w14:paraId="790BBBDE" w14:textId="0A828C8F" w:rsidR="00CA6F9E" w:rsidRDefault="00CA6F9E" w:rsidP="00CA6F9E">
      <w:pPr>
        <w:spacing w:line="480" w:lineRule="auto"/>
        <w:jc w:val="both"/>
        <w:rPr>
          <w:rFonts w:ascii="Times New Roman" w:hAnsi="Times New Roman" w:cs="Times New Roman"/>
        </w:rPr>
      </w:pPr>
      <w:r w:rsidRPr="009A1D4C">
        <w:rPr>
          <w:rFonts w:ascii="Times New Roman" w:hAnsi="Times New Roman" w:cs="Times New Roman"/>
        </w:rPr>
        <w:t xml:space="preserve">Moreover, this shift in materials sheds light on more general issues of authenticity, preservation, and transmission of traditional knowledge. Global discussions about the restitution of Benin bronzes have underlined their historical and cultural significance; </w:t>
      </w:r>
      <w:r w:rsidR="009E77BA" w:rsidRPr="009A1D4C">
        <w:rPr>
          <w:rFonts w:ascii="Times New Roman" w:hAnsi="Times New Roman" w:cs="Times New Roman"/>
        </w:rPr>
        <w:t>yet</w:t>
      </w:r>
      <w:r w:rsidRPr="009A1D4C">
        <w:rPr>
          <w:rFonts w:ascii="Times New Roman" w:hAnsi="Times New Roman" w:cs="Times New Roman"/>
        </w:rPr>
        <w:t xml:space="preserve"> too little attention has been </w:t>
      </w:r>
      <w:r w:rsidRPr="009A1D4C">
        <w:rPr>
          <w:rFonts w:ascii="Times New Roman" w:hAnsi="Times New Roman" w:cs="Times New Roman"/>
        </w:rPr>
        <w:lastRenderedPageBreak/>
        <w:t xml:space="preserve">paid to contemporary artisans continuing this artistic tradition. These artists are not guardians of a fixed inheritance only; they are pioneers working through a challenging dialectic of past and present, paucity and sustainability, respect and reinvention </w:t>
      </w:r>
      <w:r w:rsidR="00685FB2">
        <w:rPr>
          <w:rFonts w:ascii="Times New Roman" w:hAnsi="Times New Roman" w:cs="Times New Roman"/>
        </w:rPr>
        <w:t>[</w:t>
      </w:r>
      <w:r w:rsidR="003F2148" w:rsidRPr="00F35C1A">
        <w:rPr>
          <w:rFonts w:ascii="Times New Roman" w:hAnsi="Times New Roman" w:cs="Times New Roman"/>
          <w:color w:val="0070C0"/>
        </w:rPr>
        <w:t>16,</w:t>
      </w:r>
      <w:r w:rsidR="00E97CDA">
        <w:rPr>
          <w:rFonts w:ascii="Times New Roman" w:hAnsi="Times New Roman" w:cs="Times New Roman"/>
          <w:color w:val="0070C0"/>
        </w:rPr>
        <w:t>30</w:t>
      </w:r>
      <w:r w:rsidR="00685FB2">
        <w:rPr>
          <w:rFonts w:ascii="Times New Roman" w:hAnsi="Times New Roman" w:cs="Times New Roman"/>
        </w:rPr>
        <w:t>]</w:t>
      </w:r>
      <w:r w:rsidRPr="009A1D4C">
        <w:rPr>
          <w:rFonts w:ascii="Times New Roman" w:hAnsi="Times New Roman" w:cs="Times New Roman"/>
        </w:rPr>
        <w:t>.</w:t>
      </w:r>
      <w:r w:rsidR="00635A4D">
        <w:rPr>
          <w:rFonts w:ascii="Times New Roman" w:hAnsi="Times New Roman" w:cs="Times New Roman"/>
        </w:rPr>
        <w:t xml:space="preserve"> </w:t>
      </w:r>
      <w:r w:rsidRPr="009A1D4C">
        <w:rPr>
          <w:rFonts w:ascii="Times New Roman" w:hAnsi="Times New Roman" w:cs="Times New Roman"/>
        </w:rPr>
        <w:t>Consequently, knowledge of the earlier history of Benin bronze casting is crucial not only for its achievement as a past event but also for assessing how current adaptations</w:t>
      </w:r>
      <w:r w:rsidR="009E77BA">
        <w:rPr>
          <w:rFonts w:ascii="Times New Roman" w:hAnsi="Times New Roman" w:cs="Times New Roman"/>
        </w:rPr>
        <w:t xml:space="preserve"> </w:t>
      </w:r>
      <w:r w:rsidRPr="009A1D4C">
        <w:rPr>
          <w:rFonts w:ascii="Times New Roman" w:hAnsi="Times New Roman" w:cs="Times New Roman"/>
        </w:rPr>
        <w:t>like the application of Styrofoam</w:t>
      </w:r>
      <w:r w:rsidR="009E77BA">
        <w:rPr>
          <w:rFonts w:ascii="Times New Roman" w:hAnsi="Times New Roman" w:cs="Times New Roman"/>
        </w:rPr>
        <w:t xml:space="preserve"> </w:t>
      </w:r>
      <w:r w:rsidRPr="009A1D4C">
        <w:rPr>
          <w:rFonts w:ascii="Times New Roman" w:hAnsi="Times New Roman" w:cs="Times New Roman"/>
        </w:rPr>
        <w:t>are part of a sustainable continuum of technological innovation and cultural applicability.</w:t>
      </w:r>
    </w:p>
    <w:p w14:paraId="0C7BB46D" w14:textId="4FCDA4B2" w:rsidR="003E682E" w:rsidRDefault="003E682E" w:rsidP="004B5E7F">
      <w:pPr>
        <w:spacing w:after="0" w:line="480" w:lineRule="auto"/>
        <w:jc w:val="both"/>
        <w:rPr>
          <w:rFonts w:ascii="Times New Roman" w:hAnsi="Times New Roman" w:cs="Times New Roman"/>
          <w:b/>
          <w:bCs/>
        </w:rPr>
      </w:pPr>
      <w:r>
        <w:rPr>
          <w:rFonts w:ascii="Times New Roman" w:hAnsi="Times New Roman" w:cs="Times New Roman"/>
          <w:b/>
          <w:bCs/>
        </w:rPr>
        <w:t>2. Method</w:t>
      </w:r>
    </w:p>
    <w:p w14:paraId="3A2118F4" w14:textId="0B0E4F76" w:rsidR="006D14A4" w:rsidRDefault="003E682E" w:rsidP="004B5E7F">
      <w:pPr>
        <w:spacing w:after="0" w:line="480" w:lineRule="auto"/>
        <w:jc w:val="both"/>
        <w:rPr>
          <w:rFonts w:ascii="Times New Roman" w:hAnsi="Times New Roman" w:cs="Times New Roman"/>
          <w:b/>
          <w:bCs/>
        </w:rPr>
      </w:pPr>
      <w:r>
        <w:rPr>
          <w:rFonts w:ascii="Times New Roman" w:hAnsi="Times New Roman" w:cs="Times New Roman"/>
          <w:b/>
          <w:bCs/>
        </w:rPr>
        <w:t xml:space="preserve">2.1 </w:t>
      </w:r>
      <w:r w:rsidR="00CA6F9E" w:rsidRPr="00E22A8C">
        <w:rPr>
          <w:rFonts w:ascii="Times New Roman" w:hAnsi="Times New Roman" w:cs="Times New Roman"/>
          <w:b/>
          <w:bCs/>
        </w:rPr>
        <w:t>The Sprue System and Material Substitution</w:t>
      </w:r>
      <w:r w:rsidR="00CA6F9E">
        <w:rPr>
          <w:rFonts w:ascii="Times New Roman" w:hAnsi="Times New Roman" w:cs="Times New Roman"/>
          <w:b/>
          <w:bCs/>
        </w:rPr>
        <w:t xml:space="preserve"> </w:t>
      </w:r>
    </w:p>
    <w:p w14:paraId="52332F0E" w14:textId="11CCAB34" w:rsidR="00CA6F9E" w:rsidRPr="00E22A8C" w:rsidRDefault="00CA6F9E" w:rsidP="004B5E7F">
      <w:pPr>
        <w:spacing w:after="0" w:line="480" w:lineRule="auto"/>
        <w:jc w:val="both"/>
        <w:rPr>
          <w:rFonts w:ascii="Times New Roman" w:hAnsi="Times New Roman" w:cs="Times New Roman"/>
          <w:b/>
          <w:bCs/>
        </w:rPr>
      </w:pPr>
      <w:r w:rsidRPr="009A1D4C">
        <w:rPr>
          <w:rFonts w:ascii="Times New Roman" w:hAnsi="Times New Roman" w:cs="Times New Roman"/>
        </w:rPr>
        <w:t>The sprue system plays a basic role in the lost-wax casting process, as it is the channel through which liquid metal is conveyed from the crucible to the mo</w:t>
      </w:r>
      <w:r>
        <w:rPr>
          <w:rFonts w:ascii="Times New Roman" w:hAnsi="Times New Roman" w:cs="Times New Roman"/>
        </w:rPr>
        <w:t>u</w:t>
      </w:r>
      <w:r w:rsidRPr="009A1D4C">
        <w:rPr>
          <w:rFonts w:ascii="Times New Roman" w:hAnsi="Times New Roman" w:cs="Times New Roman"/>
        </w:rPr>
        <w:t xml:space="preserve">ld cavity. It consists of a network of main and secondary channels, known as sprues and runners, which are intentionally attached to the wax model. The channels are also shaped in a way to allow molten metal flow while simultaneously permitting venting of air and gases during pouring, thereby preventing casting defects like porosity, misruns, or air entrapment </w:t>
      </w:r>
      <w:r w:rsidR="0078005B">
        <w:rPr>
          <w:rFonts w:ascii="Times New Roman" w:hAnsi="Times New Roman" w:cs="Times New Roman"/>
        </w:rPr>
        <w:t>[</w:t>
      </w:r>
      <w:r w:rsidR="0078005B" w:rsidRPr="0078005B">
        <w:rPr>
          <w:rFonts w:ascii="Times New Roman" w:hAnsi="Times New Roman" w:cs="Times New Roman"/>
          <w:color w:val="0070C0"/>
        </w:rPr>
        <w:t>5,</w:t>
      </w:r>
      <w:r w:rsidR="00D434C6">
        <w:rPr>
          <w:rFonts w:ascii="Times New Roman" w:hAnsi="Times New Roman" w:cs="Times New Roman"/>
          <w:color w:val="0070C0"/>
        </w:rPr>
        <w:t>31</w:t>
      </w:r>
      <w:r w:rsidR="0078005B">
        <w:rPr>
          <w:rFonts w:ascii="Times New Roman" w:hAnsi="Times New Roman" w:cs="Times New Roman"/>
        </w:rPr>
        <w:t>]</w:t>
      </w:r>
      <w:r w:rsidRPr="009A1D4C">
        <w:rPr>
          <w:rFonts w:ascii="Times New Roman" w:hAnsi="Times New Roman" w:cs="Times New Roman"/>
        </w:rPr>
        <w:t>. In the conventional bronze casting process in Benin, the sprue system is carefully modelled in wax, usually in conjunction with the wax model. After the application and firing of the clay investment, both the model and the sprue components are removed by the process of melting, creating voids in the mo</w:t>
      </w:r>
      <w:r>
        <w:rPr>
          <w:rFonts w:ascii="Times New Roman" w:hAnsi="Times New Roman" w:cs="Times New Roman"/>
        </w:rPr>
        <w:t>u</w:t>
      </w:r>
      <w:r w:rsidRPr="009A1D4C">
        <w:rPr>
          <w:rFonts w:ascii="Times New Roman" w:hAnsi="Times New Roman" w:cs="Times New Roman"/>
        </w:rPr>
        <w:t>ld</w:t>
      </w:r>
      <w:r w:rsidR="004838BF">
        <w:rPr>
          <w:rFonts w:ascii="Times New Roman" w:hAnsi="Times New Roman" w:cs="Times New Roman"/>
        </w:rPr>
        <w:t xml:space="preserve"> (</w:t>
      </w:r>
      <w:r w:rsidR="003262D7">
        <w:rPr>
          <w:rFonts w:ascii="Times New Roman" w:hAnsi="Times New Roman" w:cs="Times New Roman"/>
        </w:rPr>
        <w:t>P</w:t>
      </w:r>
      <w:r w:rsidR="004838BF">
        <w:rPr>
          <w:rFonts w:ascii="Times New Roman" w:hAnsi="Times New Roman" w:cs="Times New Roman"/>
        </w:rPr>
        <w:t xml:space="preserve">late </w:t>
      </w:r>
      <w:r w:rsidR="00186C6D">
        <w:rPr>
          <w:rFonts w:ascii="Times New Roman" w:hAnsi="Times New Roman" w:cs="Times New Roman"/>
        </w:rPr>
        <w:t>18</w:t>
      </w:r>
      <w:r w:rsidR="004838BF">
        <w:rPr>
          <w:rFonts w:ascii="Times New Roman" w:hAnsi="Times New Roman" w:cs="Times New Roman"/>
        </w:rPr>
        <w:t>)</w:t>
      </w:r>
      <w:r w:rsidRPr="009A1D4C">
        <w:rPr>
          <w:rFonts w:ascii="Times New Roman" w:hAnsi="Times New Roman" w:cs="Times New Roman"/>
        </w:rPr>
        <w:t>.</w:t>
      </w:r>
    </w:p>
    <w:p w14:paraId="48C82888" w14:textId="0A148416" w:rsidR="00994DC1" w:rsidRDefault="00CA6F9E" w:rsidP="00E13AE4">
      <w:pPr>
        <w:spacing w:line="480" w:lineRule="auto"/>
        <w:jc w:val="both"/>
        <w:rPr>
          <w:rFonts w:ascii="Times New Roman" w:hAnsi="Times New Roman" w:cs="Times New Roman"/>
        </w:rPr>
      </w:pPr>
      <w:r w:rsidRPr="009A1D4C">
        <w:rPr>
          <w:rFonts w:ascii="Times New Roman" w:hAnsi="Times New Roman" w:cs="Times New Roman"/>
        </w:rPr>
        <w:t xml:space="preserve">Sprue design and placement are also critical to casting success since they directly affect metal pressure, flow rate, and turbulence and, consequently, fidelity and integrity of the finished sculpture </w:t>
      </w:r>
      <w:r w:rsidR="004B5E7F">
        <w:rPr>
          <w:rFonts w:ascii="Times New Roman" w:hAnsi="Times New Roman" w:cs="Times New Roman"/>
        </w:rPr>
        <w:t>[</w:t>
      </w:r>
      <w:r w:rsidR="007431C6" w:rsidRPr="007431C6">
        <w:rPr>
          <w:rFonts w:ascii="Times New Roman" w:hAnsi="Times New Roman" w:cs="Times New Roman"/>
          <w:color w:val="0070C0"/>
        </w:rPr>
        <w:t>13,</w:t>
      </w:r>
      <w:r w:rsidR="00D434C6">
        <w:rPr>
          <w:rFonts w:ascii="Times New Roman" w:hAnsi="Times New Roman" w:cs="Times New Roman"/>
          <w:color w:val="0070C0"/>
        </w:rPr>
        <w:t>30</w:t>
      </w:r>
      <w:r w:rsidR="004B5E7F">
        <w:rPr>
          <w:rFonts w:ascii="Times New Roman" w:hAnsi="Times New Roman" w:cs="Times New Roman"/>
        </w:rPr>
        <w:t>]</w:t>
      </w:r>
      <w:r w:rsidRPr="009A1D4C">
        <w:rPr>
          <w:rFonts w:ascii="Times New Roman" w:hAnsi="Times New Roman" w:cs="Times New Roman"/>
        </w:rPr>
        <w:t xml:space="preserve">. The sprue must also be robust enough to ensure good metal delivery without causing undue backpressure or cold shuts, especially in high-relief or complex configurations. </w:t>
      </w:r>
    </w:p>
    <w:p w14:paraId="1AD5E1C1" w14:textId="5912BB45" w:rsidR="0018534D" w:rsidRPr="00635A4D" w:rsidRDefault="00223002" w:rsidP="00E13AE4">
      <w:pPr>
        <w:spacing w:line="480" w:lineRule="auto"/>
        <w:jc w:val="both"/>
        <w:rPr>
          <w:rFonts w:ascii="Times New Roman" w:hAnsi="Times New Roman" w:cs="Times New Roman"/>
        </w:rPr>
      </w:pPr>
      <w:r w:rsidRPr="009A1D4C">
        <w:rPr>
          <w:rFonts w:ascii="Times New Roman" w:hAnsi="Times New Roman" w:cs="Times New Roman"/>
        </w:rPr>
        <w:t xml:space="preserve">More recently, Styrofoam (expanded polystyrene) has been discovered by the researcher to be an alternative material for constructing the sprue system, it is gradually entering the knowledge of </w:t>
      </w:r>
      <w:r w:rsidRPr="009A1D4C">
        <w:rPr>
          <w:rFonts w:ascii="Times New Roman" w:hAnsi="Times New Roman" w:cs="Times New Roman"/>
        </w:rPr>
        <w:lastRenderedPageBreak/>
        <w:t>main-stream casting guild but especially among contemporary Benin casters who seek less expensive alternatives to wax.</w:t>
      </w:r>
      <w:r>
        <w:rPr>
          <w:rFonts w:ascii="Times New Roman" w:hAnsi="Times New Roman" w:cs="Times New Roman"/>
        </w:rPr>
        <w:t xml:space="preserve">  </w:t>
      </w:r>
      <w:r>
        <w:rPr>
          <w:lang w:val="en-US"/>
        </w:rPr>
        <w:t xml:space="preserve">  </w:t>
      </w:r>
    </w:p>
    <w:p w14:paraId="20F83457" w14:textId="1A0D4D92" w:rsidR="006845B1" w:rsidRPr="00186C6D" w:rsidRDefault="00813417" w:rsidP="006845B1">
      <w:pPr>
        <w:rPr>
          <w:rFonts w:ascii="Times New Roman" w:hAnsi="Times New Roman" w:cs="Times New Roman"/>
          <w:b/>
          <w:bCs/>
          <w:highlight w:val="yellow"/>
          <w:lang w:val="en-US"/>
        </w:rPr>
      </w:pPr>
      <w:r w:rsidRPr="00186C6D">
        <w:rPr>
          <w:rFonts w:ascii="Times New Roman" w:hAnsi="Times New Roman" w:cs="Times New Roman"/>
          <w:b/>
          <w:bCs/>
          <w:highlight w:val="yellow"/>
          <w:lang w:val="en-US"/>
        </w:rPr>
        <w:t>Table 1:</w:t>
      </w:r>
      <w:r w:rsidR="006845B1" w:rsidRPr="00186C6D">
        <w:rPr>
          <w:rFonts w:ascii="Times New Roman" w:hAnsi="Times New Roman" w:cs="Times New Roman"/>
          <w:b/>
          <w:bCs/>
          <w:highlight w:val="yellow"/>
          <w:lang w:val="en-US"/>
        </w:rPr>
        <w:t xml:space="preserve"> Comparative </w:t>
      </w:r>
      <w:r w:rsidR="00291D4F" w:rsidRPr="00186C6D">
        <w:rPr>
          <w:rFonts w:ascii="Times New Roman" w:hAnsi="Times New Roman" w:cs="Times New Roman"/>
          <w:b/>
          <w:bCs/>
          <w:highlight w:val="yellow"/>
          <w:lang w:val="en-US"/>
        </w:rPr>
        <w:t xml:space="preserve">Assessment </w:t>
      </w:r>
      <w:r w:rsidR="00556988" w:rsidRPr="00186C6D">
        <w:rPr>
          <w:rFonts w:ascii="Times New Roman" w:hAnsi="Times New Roman" w:cs="Times New Roman"/>
          <w:b/>
          <w:bCs/>
          <w:highlight w:val="yellow"/>
          <w:lang w:val="en-US"/>
        </w:rPr>
        <w:t>of Styrofoam</w:t>
      </w:r>
      <w:r w:rsidR="006845B1" w:rsidRPr="00186C6D">
        <w:rPr>
          <w:rFonts w:ascii="Times New Roman" w:hAnsi="Times New Roman" w:cs="Times New Roman"/>
          <w:b/>
          <w:bCs/>
          <w:highlight w:val="yellow"/>
          <w:lang w:val="en-US"/>
        </w:rPr>
        <w:t xml:space="preserve"> as substitute to Beeswax in the Sprue Technique of Bronze Casting</w:t>
      </w:r>
    </w:p>
    <w:tbl>
      <w:tblPr>
        <w:tblStyle w:val="TableGrid"/>
        <w:tblW w:w="0" w:type="auto"/>
        <w:tblLook w:val="04A0" w:firstRow="1" w:lastRow="0" w:firstColumn="1" w:lastColumn="0" w:noHBand="0" w:noVBand="1"/>
      </w:tblPr>
      <w:tblGrid>
        <w:gridCol w:w="2337"/>
        <w:gridCol w:w="2337"/>
        <w:gridCol w:w="2338"/>
        <w:gridCol w:w="2338"/>
      </w:tblGrid>
      <w:tr w:rsidR="006845B1" w:rsidRPr="00186C6D" w14:paraId="425BA54B" w14:textId="77777777" w:rsidTr="00DC4E9E">
        <w:tc>
          <w:tcPr>
            <w:tcW w:w="2337" w:type="dxa"/>
          </w:tcPr>
          <w:p w14:paraId="6CFCB562"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b/>
                <w:bCs/>
                <w:highlight w:val="yellow"/>
                <w:lang w:val="en-US"/>
              </w:rPr>
              <w:t xml:space="preserve">Factor </w:t>
            </w:r>
          </w:p>
        </w:tc>
        <w:tc>
          <w:tcPr>
            <w:tcW w:w="2337" w:type="dxa"/>
          </w:tcPr>
          <w:p w14:paraId="35C77141" w14:textId="77777777" w:rsidR="006845B1" w:rsidRPr="00186C6D" w:rsidRDefault="006845B1" w:rsidP="00DC4E9E">
            <w:pPr>
              <w:rPr>
                <w:rFonts w:ascii="Times New Roman" w:hAnsi="Times New Roman" w:cs="Times New Roman"/>
                <w:b/>
                <w:bCs/>
                <w:highlight w:val="yellow"/>
                <w:lang w:val="en-US"/>
              </w:rPr>
            </w:pPr>
            <w:proofErr w:type="spellStart"/>
            <w:r w:rsidRPr="00186C6D">
              <w:rPr>
                <w:rFonts w:ascii="Times New Roman" w:hAnsi="Times New Roman" w:cs="Times New Roman"/>
                <w:b/>
                <w:bCs/>
                <w:highlight w:val="yellow"/>
                <w:lang w:val="en-US"/>
              </w:rPr>
              <w:t>Syrofoam</w:t>
            </w:r>
            <w:proofErr w:type="spellEnd"/>
          </w:p>
        </w:tc>
        <w:tc>
          <w:tcPr>
            <w:tcW w:w="2338" w:type="dxa"/>
          </w:tcPr>
          <w:p w14:paraId="3F509FCF"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b/>
                <w:bCs/>
                <w:highlight w:val="yellow"/>
                <w:lang w:val="en-US"/>
              </w:rPr>
              <w:t>Beeswax</w:t>
            </w:r>
          </w:p>
        </w:tc>
        <w:tc>
          <w:tcPr>
            <w:tcW w:w="2338" w:type="dxa"/>
          </w:tcPr>
          <w:p w14:paraId="130F8FD5"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b/>
                <w:bCs/>
                <w:highlight w:val="yellow"/>
                <w:lang w:val="en-US"/>
              </w:rPr>
              <w:t>Advantage</w:t>
            </w:r>
          </w:p>
          <w:p w14:paraId="570DAABB" w14:textId="77777777" w:rsidR="006845B1" w:rsidRPr="00186C6D" w:rsidRDefault="006845B1" w:rsidP="00DC4E9E">
            <w:pPr>
              <w:rPr>
                <w:rFonts w:ascii="Times New Roman" w:hAnsi="Times New Roman" w:cs="Times New Roman"/>
                <w:b/>
                <w:bCs/>
                <w:highlight w:val="yellow"/>
                <w:lang w:val="en-US"/>
              </w:rPr>
            </w:pPr>
          </w:p>
        </w:tc>
      </w:tr>
      <w:tr w:rsidR="006845B1" w:rsidRPr="00186C6D" w14:paraId="1C586A10" w14:textId="77777777" w:rsidTr="00DC4E9E">
        <w:tc>
          <w:tcPr>
            <w:tcW w:w="2337" w:type="dxa"/>
            <w:vAlign w:val="center"/>
          </w:tcPr>
          <w:p w14:paraId="50E11486"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Material Cost</w:t>
            </w:r>
          </w:p>
        </w:tc>
        <w:tc>
          <w:tcPr>
            <w:tcW w:w="2337" w:type="dxa"/>
          </w:tcPr>
          <w:p w14:paraId="65DD3032"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Cheap and readily available as waste/recyclables</w:t>
            </w:r>
          </w:p>
        </w:tc>
        <w:tc>
          <w:tcPr>
            <w:tcW w:w="2338" w:type="dxa"/>
          </w:tcPr>
          <w:p w14:paraId="718ECDFF"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Comparatively pricey and usually imported</w:t>
            </w:r>
          </w:p>
        </w:tc>
        <w:tc>
          <w:tcPr>
            <w:tcW w:w="2338" w:type="dxa"/>
          </w:tcPr>
          <w:p w14:paraId="0E8195B1"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Styrofoam is more economical</w:t>
            </w:r>
          </w:p>
        </w:tc>
      </w:tr>
      <w:tr w:rsidR="006845B1" w:rsidRPr="00186C6D" w14:paraId="69917426" w14:textId="77777777" w:rsidTr="00DC4E9E">
        <w:tc>
          <w:tcPr>
            <w:tcW w:w="2337" w:type="dxa"/>
          </w:tcPr>
          <w:p w14:paraId="06E9BB96"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Availability</w:t>
            </w:r>
          </w:p>
        </w:tc>
        <w:tc>
          <w:tcPr>
            <w:tcW w:w="2337" w:type="dxa"/>
          </w:tcPr>
          <w:p w14:paraId="4FCE1FD1"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Readily available from packaging and industrial scraps</w:t>
            </w:r>
          </w:p>
        </w:tc>
        <w:tc>
          <w:tcPr>
            <w:tcW w:w="2338" w:type="dxa"/>
          </w:tcPr>
          <w:p w14:paraId="31A762DA"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Limited supply, seasonal dependence</w:t>
            </w:r>
          </w:p>
        </w:tc>
        <w:tc>
          <w:tcPr>
            <w:tcW w:w="2338" w:type="dxa"/>
          </w:tcPr>
          <w:p w14:paraId="7D881B6F"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Styrofoam is more available</w:t>
            </w:r>
          </w:p>
        </w:tc>
      </w:tr>
      <w:tr w:rsidR="006845B1" w:rsidRPr="00186C6D" w14:paraId="4C600773" w14:textId="77777777" w:rsidTr="00DC4E9E">
        <w:tc>
          <w:tcPr>
            <w:tcW w:w="2337" w:type="dxa"/>
          </w:tcPr>
          <w:p w14:paraId="0C21B557" w14:textId="77777777" w:rsidR="006845B1" w:rsidRPr="00186C6D" w:rsidRDefault="006845B1" w:rsidP="00DC4E9E">
            <w:pPr>
              <w:rPr>
                <w:rFonts w:ascii="Times New Roman" w:hAnsi="Times New Roman" w:cs="Times New Roman"/>
                <w:highlight w:val="yellow"/>
                <w:lang w:val="en-US"/>
              </w:rPr>
            </w:pPr>
            <w:r w:rsidRPr="00186C6D">
              <w:rPr>
                <w:rFonts w:ascii="Times New Roman" w:hAnsi="Times New Roman" w:cs="Times New Roman"/>
                <w:highlight w:val="yellow"/>
                <w:lang w:val="en-US"/>
              </w:rPr>
              <w:t>Workability</w:t>
            </w:r>
          </w:p>
        </w:tc>
        <w:tc>
          <w:tcPr>
            <w:tcW w:w="2337" w:type="dxa"/>
          </w:tcPr>
          <w:p w14:paraId="043694CA"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Easy to carve, shape, and assemble using simple tools</w:t>
            </w:r>
          </w:p>
        </w:tc>
        <w:tc>
          <w:tcPr>
            <w:tcW w:w="2338" w:type="dxa"/>
          </w:tcPr>
          <w:p w14:paraId="3CF6B61E"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Needs heating and expertise to shape</w:t>
            </w:r>
          </w:p>
        </w:tc>
        <w:tc>
          <w:tcPr>
            <w:tcW w:w="2338" w:type="dxa"/>
          </w:tcPr>
          <w:p w14:paraId="5FB5613B"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Styrofoam is easier to work with</w:t>
            </w:r>
          </w:p>
        </w:tc>
      </w:tr>
      <w:tr w:rsidR="006845B1" w:rsidRPr="00186C6D" w14:paraId="44F2CFD6" w14:textId="77777777" w:rsidTr="00DC4E9E">
        <w:tc>
          <w:tcPr>
            <w:tcW w:w="2337" w:type="dxa"/>
          </w:tcPr>
          <w:p w14:paraId="1B0A99A7"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Burnout/Casting Behavior</w:t>
            </w:r>
          </w:p>
        </w:tc>
        <w:tc>
          <w:tcPr>
            <w:tcW w:w="2337" w:type="dxa"/>
          </w:tcPr>
          <w:p w14:paraId="00B54B1A"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Burns out nicely with minimal residue if vented properly</w:t>
            </w:r>
          </w:p>
        </w:tc>
        <w:tc>
          <w:tcPr>
            <w:tcW w:w="2338" w:type="dxa"/>
          </w:tcPr>
          <w:p w14:paraId="460ED719"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Leaves an oily residue; needs good venting and burnout</w:t>
            </w:r>
          </w:p>
        </w:tc>
        <w:tc>
          <w:tcPr>
            <w:tcW w:w="2338" w:type="dxa"/>
          </w:tcPr>
          <w:p w14:paraId="425EABD5"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Cleaner burnout with Styrofoam</w:t>
            </w:r>
          </w:p>
        </w:tc>
      </w:tr>
      <w:tr w:rsidR="006845B1" w:rsidRPr="00186C6D" w14:paraId="7B3B464B" w14:textId="77777777" w:rsidTr="00DC4E9E">
        <w:tc>
          <w:tcPr>
            <w:tcW w:w="2337" w:type="dxa"/>
          </w:tcPr>
          <w:p w14:paraId="321C2D32"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Speed of Preparation</w:t>
            </w:r>
          </w:p>
        </w:tc>
        <w:tc>
          <w:tcPr>
            <w:tcW w:w="2337" w:type="dxa"/>
          </w:tcPr>
          <w:p w14:paraId="7DFE9294"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Faster to shape and use in direct casting techniques</w:t>
            </w:r>
          </w:p>
        </w:tc>
        <w:tc>
          <w:tcPr>
            <w:tcW w:w="2338" w:type="dxa"/>
          </w:tcPr>
          <w:p w14:paraId="2A4A398B"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Time-consuming modeling and wax recovery steps</w:t>
            </w:r>
          </w:p>
        </w:tc>
        <w:tc>
          <w:tcPr>
            <w:tcW w:w="2338" w:type="dxa"/>
          </w:tcPr>
          <w:p w14:paraId="7C8E540C"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Faster production with Styrofoam</w:t>
            </w:r>
          </w:p>
        </w:tc>
      </w:tr>
      <w:tr w:rsidR="006845B1" w:rsidRPr="00186C6D" w14:paraId="26237B14" w14:textId="77777777" w:rsidTr="00DC4E9E">
        <w:tc>
          <w:tcPr>
            <w:tcW w:w="2337" w:type="dxa"/>
          </w:tcPr>
          <w:p w14:paraId="2C04A7DA"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Structural Rigidity</w:t>
            </w:r>
          </w:p>
        </w:tc>
        <w:tc>
          <w:tcPr>
            <w:tcW w:w="2337" w:type="dxa"/>
          </w:tcPr>
          <w:p w14:paraId="49A832BB"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Maintains shape without melting; best for direct sprues</w:t>
            </w:r>
          </w:p>
        </w:tc>
        <w:tc>
          <w:tcPr>
            <w:tcW w:w="2338" w:type="dxa"/>
          </w:tcPr>
          <w:p w14:paraId="54AF1649"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Softens at low temperature, can deform if not careful</w:t>
            </w:r>
          </w:p>
        </w:tc>
        <w:tc>
          <w:tcPr>
            <w:tcW w:w="2338" w:type="dxa"/>
          </w:tcPr>
          <w:p w14:paraId="5BF6CD01"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Styrofoam is more rigid</w:t>
            </w:r>
          </w:p>
        </w:tc>
      </w:tr>
      <w:tr w:rsidR="006845B1" w:rsidRPr="00186C6D" w14:paraId="6089E2CE" w14:textId="77777777" w:rsidTr="00DC4E9E">
        <w:tc>
          <w:tcPr>
            <w:tcW w:w="2337" w:type="dxa"/>
          </w:tcPr>
          <w:p w14:paraId="3A356E54"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Environmental Consideration</w:t>
            </w:r>
          </w:p>
        </w:tc>
        <w:tc>
          <w:tcPr>
            <w:tcW w:w="2337" w:type="dxa"/>
          </w:tcPr>
          <w:p w14:paraId="2ED671F8"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Frequently reuses wasted material, encouraging recycling</w:t>
            </w:r>
          </w:p>
        </w:tc>
        <w:tc>
          <w:tcPr>
            <w:tcW w:w="2338" w:type="dxa"/>
          </w:tcPr>
          <w:p w14:paraId="73DF0EAF"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Biodegradable and natural, although overharvesting is an issue</w:t>
            </w:r>
          </w:p>
        </w:tc>
        <w:tc>
          <w:tcPr>
            <w:tcW w:w="2338" w:type="dxa"/>
          </w:tcPr>
          <w:p w14:paraId="4F433660"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Styrofoam facilitates reuse; Beeswax for biodegradability (context-dependent)</w:t>
            </w:r>
          </w:p>
        </w:tc>
      </w:tr>
      <w:tr w:rsidR="006845B1" w:rsidRPr="00186C6D" w14:paraId="24200E52" w14:textId="77777777" w:rsidTr="00DC4E9E">
        <w:tc>
          <w:tcPr>
            <w:tcW w:w="2337" w:type="dxa"/>
          </w:tcPr>
          <w:p w14:paraId="24CEE230"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Innovation Potential</w:t>
            </w:r>
          </w:p>
        </w:tc>
        <w:tc>
          <w:tcPr>
            <w:tcW w:w="2337" w:type="dxa"/>
          </w:tcPr>
          <w:p w14:paraId="2FC80DC0"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Fosters contemporary interpretations of age-old methods</w:t>
            </w:r>
          </w:p>
        </w:tc>
        <w:tc>
          <w:tcPr>
            <w:tcW w:w="2338" w:type="dxa"/>
          </w:tcPr>
          <w:p w14:paraId="28C44F13"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 xml:space="preserve">Identified with traditional </w:t>
            </w:r>
            <w:proofErr w:type="spellStart"/>
            <w:r w:rsidRPr="00186C6D">
              <w:rPr>
                <w:rFonts w:ascii="Times New Roman" w:hAnsi="Times New Roman" w:cs="Times New Roman"/>
                <w:highlight w:val="yellow"/>
                <w:lang w:val="en-US"/>
              </w:rPr>
              <w:t>cire</w:t>
            </w:r>
            <w:proofErr w:type="spellEnd"/>
            <w:r w:rsidRPr="00186C6D">
              <w:rPr>
                <w:rFonts w:ascii="Times New Roman" w:hAnsi="Times New Roman" w:cs="Times New Roman"/>
                <w:highlight w:val="yellow"/>
                <w:lang w:val="en-US"/>
              </w:rPr>
              <w:t xml:space="preserve"> perdue processes</w:t>
            </w:r>
          </w:p>
        </w:tc>
        <w:tc>
          <w:tcPr>
            <w:tcW w:w="2338" w:type="dxa"/>
          </w:tcPr>
          <w:p w14:paraId="0E1A5AF4" w14:textId="77777777" w:rsidR="006845B1" w:rsidRPr="00186C6D" w:rsidRDefault="006845B1" w:rsidP="00DC4E9E">
            <w:pPr>
              <w:rPr>
                <w:rFonts w:ascii="Times New Roman" w:hAnsi="Times New Roman" w:cs="Times New Roman"/>
                <w:b/>
                <w:bCs/>
                <w:highlight w:val="yellow"/>
                <w:lang w:val="en-US"/>
              </w:rPr>
            </w:pPr>
            <w:r w:rsidRPr="00186C6D">
              <w:rPr>
                <w:rFonts w:ascii="Times New Roman" w:hAnsi="Times New Roman" w:cs="Times New Roman"/>
                <w:highlight w:val="yellow"/>
                <w:lang w:val="en-US"/>
              </w:rPr>
              <w:t>Styrofoam encourages innovation</w:t>
            </w:r>
          </w:p>
        </w:tc>
      </w:tr>
    </w:tbl>
    <w:p w14:paraId="7CD224CB" w14:textId="114AB1AF" w:rsidR="006845B1" w:rsidRPr="00B17B07" w:rsidRDefault="006845B1" w:rsidP="006845B1">
      <w:pPr>
        <w:rPr>
          <w:b/>
          <w:bCs/>
          <w:highlight w:val="yellow"/>
          <w:lang w:val="en-US"/>
        </w:rPr>
      </w:pPr>
    </w:p>
    <w:p w14:paraId="403DE147" w14:textId="77777777" w:rsidR="006845B1" w:rsidRDefault="006845B1" w:rsidP="00E13AE4">
      <w:pPr>
        <w:spacing w:line="480" w:lineRule="auto"/>
        <w:jc w:val="both"/>
        <w:rPr>
          <w:lang w:val="en-US"/>
        </w:rPr>
      </w:pPr>
    </w:p>
    <w:p w14:paraId="35D64C52" w14:textId="77777777" w:rsidR="00A1580D" w:rsidRPr="005C79E5" w:rsidRDefault="00A1580D" w:rsidP="00E13AE4">
      <w:pPr>
        <w:spacing w:line="480" w:lineRule="auto"/>
        <w:jc w:val="both"/>
        <w:rPr>
          <w:rFonts w:ascii="Times New Roman" w:hAnsi="Times New Roman" w:cs="Times New Roman"/>
        </w:rPr>
      </w:pPr>
    </w:p>
    <w:p w14:paraId="279CF96E" w14:textId="3D5766F0" w:rsidR="00994DC1" w:rsidRDefault="001B4145" w:rsidP="00E13AE4">
      <w:pPr>
        <w:spacing w:line="480" w:lineRule="auto"/>
        <w:jc w:val="both"/>
        <w:rPr>
          <w:lang w:val="en-US"/>
        </w:rPr>
      </w:pPr>
      <w:r w:rsidRPr="001B4145">
        <w:rPr>
          <w:noProof/>
          <w:lang w:val="en-US"/>
        </w:rPr>
        <w:lastRenderedPageBreak/>
        <w:drawing>
          <wp:inline distT="0" distB="0" distL="0" distR="0" wp14:anchorId="5D14D762" wp14:editId="6280A9C5">
            <wp:extent cx="5943600" cy="3575685"/>
            <wp:effectExtent l="0" t="0" r="0" b="5715"/>
            <wp:docPr id="1858425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25313" name=""/>
                    <pic:cNvPicPr/>
                  </pic:nvPicPr>
                  <pic:blipFill>
                    <a:blip r:embed="rId33"/>
                    <a:stretch>
                      <a:fillRect/>
                    </a:stretch>
                  </pic:blipFill>
                  <pic:spPr>
                    <a:xfrm>
                      <a:off x="0" y="0"/>
                      <a:ext cx="5943600" cy="3575685"/>
                    </a:xfrm>
                    <a:prstGeom prst="rect">
                      <a:avLst/>
                    </a:prstGeom>
                  </pic:spPr>
                </pic:pic>
              </a:graphicData>
            </a:graphic>
          </wp:inline>
        </w:drawing>
      </w:r>
    </w:p>
    <w:p w14:paraId="79D7936F" w14:textId="32C10417" w:rsidR="00A725A1" w:rsidRPr="00FD51CC" w:rsidRDefault="005C79E5" w:rsidP="00A725A1">
      <w:pPr>
        <w:spacing w:line="480" w:lineRule="auto"/>
        <w:jc w:val="both"/>
        <w:rPr>
          <w:rFonts w:ascii="Times New Roman" w:hAnsi="Times New Roman" w:cs="Times New Roman"/>
          <w:lang w:val="en-US"/>
        </w:rPr>
      </w:pPr>
      <w:r w:rsidRPr="00FD51CC">
        <w:rPr>
          <w:rFonts w:ascii="Times New Roman" w:hAnsi="Times New Roman" w:cs="Times New Roman"/>
          <w:b/>
          <w:bCs/>
          <w:lang w:val="en-US"/>
        </w:rPr>
        <w:t xml:space="preserve">Plate </w:t>
      </w:r>
      <w:r w:rsidR="00186C6D">
        <w:rPr>
          <w:rFonts w:ascii="Times New Roman" w:hAnsi="Times New Roman" w:cs="Times New Roman"/>
          <w:b/>
          <w:bCs/>
          <w:lang w:val="en-US"/>
        </w:rPr>
        <w:t>18</w:t>
      </w:r>
      <w:r w:rsidRPr="00FD51CC">
        <w:rPr>
          <w:rFonts w:ascii="Times New Roman" w:hAnsi="Times New Roman" w:cs="Times New Roman"/>
          <w:b/>
          <w:bCs/>
          <w:lang w:val="en-US"/>
        </w:rPr>
        <w:t>:</w:t>
      </w:r>
      <w:r w:rsidRPr="00FD51CC">
        <w:rPr>
          <w:rFonts w:ascii="Times New Roman" w:hAnsi="Times New Roman" w:cs="Times New Roman"/>
          <w:lang w:val="en-US"/>
        </w:rPr>
        <w:t xml:space="preserve"> Sprue techniques with </w:t>
      </w:r>
      <w:proofErr w:type="spellStart"/>
      <w:r w:rsidR="00FD51CC">
        <w:rPr>
          <w:rFonts w:ascii="Times New Roman" w:hAnsi="Times New Roman" w:cs="Times New Roman"/>
          <w:lang w:val="en-US"/>
        </w:rPr>
        <w:t>s</w:t>
      </w:r>
      <w:r w:rsidR="001B4145" w:rsidRPr="00FD51CC">
        <w:rPr>
          <w:rFonts w:ascii="Times New Roman" w:hAnsi="Times New Roman" w:cs="Times New Roman"/>
          <w:lang w:val="en-US"/>
        </w:rPr>
        <w:t>tyrofoam</w:t>
      </w:r>
      <w:proofErr w:type="spellEnd"/>
    </w:p>
    <w:p w14:paraId="0D5E9BE9" w14:textId="4A0192C0"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t xml:space="preserve">This tendency is especially interesting among emerging artists and small foundries that are subject to financial limitations or have limited access to conventional materials </w:t>
      </w:r>
      <w:r w:rsidR="00AD5CAC">
        <w:rPr>
          <w:rFonts w:ascii="Times New Roman" w:hAnsi="Times New Roman" w:cs="Times New Roman"/>
        </w:rPr>
        <w:t>[</w:t>
      </w:r>
      <w:r w:rsidR="00AD5CAC" w:rsidRPr="00AD5CAC">
        <w:rPr>
          <w:rFonts w:ascii="Times New Roman" w:hAnsi="Times New Roman" w:cs="Times New Roman"/>
          <w:color w:val="0070C0"/>
        </w:rPr>
        <w:t>8,</w:t>
      </w:r>
      <w:r w:rsidR="003C1A3B">
        <w:rPr>
          <w:rFonts w:ascii="Times New Roman" w:hAnsi="Times New Roman" w:cs="Times New Roman"/>
          <w:color w:val="0070C0"/>
        </w:rPr>
        <w:t>31</w:t>
      </w:r>
      <w:r w:rsidR="00AD5CAC">
        <w:rPr>
          <w:rFonts w:ascii="Times New Roman" w:hAnsi="Times New Roman" w:cs="Times New Roman"/>
        </w:rPr>
        <w:t>]</w:t>
      </w:r>
      <w:r w:rsidRPr="009A1D4C">
        <w:rPr>
          <w:rFonts w:ascii="Times New Roman" w:hAnsi="Times New Roman" w:cs="Times New Roman"/>
        </w:rPr>
        <w:t>. The general availability of Styrofoam in the form of used packaging, for instance, makes it highly appealing, particularly for the casting of uncomplicated and linear channel forms. Unlike wax, Styrofoam does not require heating, thus providing logistical convenience when handling, especially in settings where there is no stable supply of electricity or gas.</w:t>
      </w:r>
    </w:p>
    <w:p w14:paraId="018FEBC7" w14:textId="47268EC9"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t>In contrast, the wax exhibits a slower and more stable combustion process with a controlled melting phase that minimizes thermal stress on the mo</w:t>
      </w:r>
      <w:r>
        <w:rPr>
          <w:rFonts w:ascii="Times New Roman" w:hAnsi="Times New Roman" w:cs="Times New Roman"/>
        </w:rPr>
        <w:t>u</w:t>
      </w:r>
      <w:r w:rsidRPr="009A1D4C">
        <w:rPr>
          <w:rFonts w:ascii="Times New Roman" w:hAnsi="Times New Roman" w:cs="Times New Roman"/>
        </w:rPr>
        <w:t xml:space="preserve">ld. Progressive liquefaction of wax guarantees progressive drainage prior to the accomplishment of total burnout, thereby enabling more uniform internal cavity removal. This degree of predictability renders wax </w:t>
      </w:r>
      <w:r w:rsidR="00116223">
        <w:rPr>
          <w:rFonts w:ascii="Times New Roman" w:hAnsi="Times New Roman" w:cs="Times New Roman"/>
        </w:rPr>
        <w:t xml:space="preserve">as a </w:t>
      </w:r>
      <w:r w:rsidRPr="009A1D4C">
        <w:rPr>
          <w:rFonts w:ascii="Times New Roman" w:hAnsi="Times New Roman" w:cs="Times New Roman"/>
        </w:rPr>
        <w:t>material of choice in conventional foundries, where reduction of mo</w:t>
      </w:r>
      <w:r>
        <w:rPr>
          <w:rFonts w:ascii="Times New Roman" w:hAnsi="Times New Roman" w:cs="Times New Roman"/>
        </w:rPr>
        <w:t>u</w:t>
      </w:r>
      <w:r w:rsidRPr="009A1D4C">
        <w:rPr>
          <w:rFonts w:ascii="Times New Roman" w:hAnsi="Times New Roman" w:cs="Times New Roman"/>
        </w:rPr>
        <w:t xml:space="preserve">ld failure and enhancement of precision </w:t>
      </w:r>
      <w:r w:rsidRPr="009A1D4C">
        <w:rPr>
          <w:rFonts w:ascii="Times New Roman" w:hAnsi="Times New Roman" w:cs="Times New Roman"/>
        </w:rPr>
        <w:lastRenderedPageBreak/>
        <w:t xml:space="preserve">in casting are of paramount importance </w:t>
      </w:r>
      <w:r w:rsidR="00F1164E">
        <w:rPr>
          <w:rFonts w:ascii="Times New Roman" w:hAnsi="Times New Roman" w:cs="Times New Roman"/>
        </w:rPr>
        <w:t>[</w:t>
      </w:r>
      <w:r w:rsidR="004E6F86" w:rsidRPr="004E6F86">
        <w:rPr>
          <w:rFonts w:ascii="Times New Roman" w:hAnsi="Times New Roman" w:cs="Times New Roman"/>
          <w:color w:val="0070C0"/>
        </w:rPr>
        <w:t>2,</w:t>
      </w:r>
      <w:r w:rsidR="003C1A3B">
        <w:rPr>
          <w:rFonts w:ascii="Times New Roman" w:hAnsi="Times New Roman" w:cs="Times New Roman"/>
          <w:color w:val="0070C0"/>
        </w:rPr>
        <w:t>32</w:t>
      </w:r>
      <w:r w:rsidR="00F1164E">
        <w:rPr>
          <w:rFonts w:ascii="Times New Roman" w:hAnsi="Times New Roman" w:cs="Times New Roman"/>
        </w:rPr>
        <w:t>]</w:t>
      </w:r>
      <w:r w:rsidRPr="009A1D4C">
        <w:rPr>
          <w:rFonts w:ascii="Times New Roman" w:hAnsi="Times New Roman" w:cs="Times New Roman"/>
        </w:rPr>
        <w:t xml:space="preserve">. </w:t>
      </w:r>
      <w:r w:rsidR="000005AC" w:rsidRPr="009A1D4C">
        <w:rPr>
          <w:rFonts w:ascii="Times New Roman" w:hAnsi="Times New Roman" w:cs="Times New Roman"/>
        </w:rPr>
        <w:t>Despite</w:t>
      </w:r>
      <w:r w:rsidRPr="009A1D4C">
        <w:rPr>
          <w:rFonts w:ascii="Times New Roman" w:hAnsi="Times New Roman" w:cs="Times New Roman"/>
        </w:rPr>
        <w:t xml:space="preserve"> these benefits, heightened expenses and unavailability of quality wax in Nigerian local markets have led artists to find substitutes, including paraffin, recycled candles, and most recently, Styrofoam.</w:t>
      </w:r>
    </w:p>
    <w:p w14:paraId="0954D244" w14:textId="4D73BE1E"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t xml:space="preserve">A significant factor in the use of Styrofoam is the method utilized for burnout and ventilation. In normal lost-wax casting procedures, vents are designed to provide free drainage of wax and air removal. With the use of Styrofoam, however, venting design must be considered with the presence of combustion gases and volatile residues, which are more reactive than the gases resulting from wax. Foundries that successfully incorporated Styrofoam in the production of sprues often modify their firing cycles to include pre-venting apertures or staged heating, allowing for the gradual breakdown of the material </w:t>
      </w:r>
      <w:r w:rsidR="004E6F86">
        <w:rPr>
          <w:rFonts w:ascii="Times New Roman" w:hAnsi="Times New Roman" w:cs="Times New Roman"/>
        </w:rPr>
        <w:t>[</w:t>
      </w:r>
      <w:r w:rsidR="0094016E" w:rsidRPr="0094016E">
        <w:rPr>
          <w:rFonts w:ascii="Times New Roman" w:hAnsi="Times New Roman" w:cs="Times New Roman"/>
          <w:color w:val="0070C0"/>
        </w:rPr>
        <w:t>7</w:t>
      </w:r>
      <w:r w:rsidR="004E6F86">
        <w:rPr>
          <w:rFonts w:ascii="Times New Roman" w:hAnsi="Times New Roman" w:cs="Times New Roman"/>
        </w:rPr>
        <w:t>]</w:t>
      </w:r>
      <w:r w:rsidRPr="009A1D4C">
        <w:rPr>
          <w:rFonts w:ascii="Times New Roman" w:hAnsi="Times New Roman" w:cs="Times New Roman"/>
        </w:rPr>
        <w:t>. Such process changes, though seemingly minor, are part of a broader pattern of applied innovation and experimentation on the part of local artisans.</w:t>
      </w:r>
    </w:p>
    <w:p w14:paraId="16132B30" w14:textId="222DEEA7"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t xml:space="preserve">It is interesting to note that the use of Styrofoam is not historically uninformed. In modern foundry engineering, especially in commercial and industrial settings, lost-foam casting has been explored as an alternative for lost-wax casting, particularly in the production of large or one-of-a-kind parts </w:t>
      </w:r>
      <w:r w:rsidR="0094016E">
        <w:rPr>
          <w:rFonts w:ascii="Times New Roman" w:hAnsi="Times New Roman" w:cs="Times New Roman"/>
        </w:rPr>
        <w:t>[</w:t>
      </w:r>
      <w:r w:rsidR="00365F84">
        <w:rPr>
          <w:rFonts w:ascii="Times New Roman" w:hAnsi="Times New Roman" w:cs="Times New Roman"/>
          <w:color w:val="0070C0"/>
        </w:rPr>
        <w:t>3</w:t>
      </w:r>
      <w:r w:rsidR="003C1A3B">
        <w:rPr>
          <w:rFonts w:ascii="Times New Roman" w:hAnsi="Times New Roman" w:cs="Times New Roman"/>
          <w:color w:val="0070C0"/>
        </w:rPr>
        <w:t>3</w:t>
      </w:r>
      <w:r w:rsidR="0094016E">
        <w:rPr>
          <w:rFonts w:ascii="Times New Roman" w:hAnsi="Times New Roman" w:cs="Times New Roman"/>
        </w:rPr>
        <w:t>]</w:t>
      </w:r>
      <w:r w:rsidRPr="009A1D4C">
        <w:rPr>
          <w:rFonts w:ascii="Times New Roman" w:hAnsi="Times New Roman" w:cs="Times New Roman"/>
        </w:rPr>
        <w:t>.</w:t>
      </w:r>
      <w:r>
        <w:rPr>
          <w:rFonts w:ascii="Times New Roman" w:hAnsi="Times New Roman" w:cs="Times New Roman"/>
        </w:rPr>
        <w:t xml:space="preserve"> </w:t>
      </w:r>
      <w:r w:rsidRPr="009A1D4C">
        <w:rPr>
          <w:rFonts w:ascii="Times New Roman" w:hAnsi="Times New Roman" w:cs="Times New Roman"/>
        </w:rPr>
        <w:t>In lost-foam casting, a foam pattern is embedded in a refractory material and surrounded by sand before molten metal is directly poured onto it, causing the foam to vaporize on contact. While this process shows some similarities with the use of Styrofoam in Benin, the two methods differ significantly in terms of scale, material, and environmental regulation.</w:t>
      </w:r>
    </w:p>
    <w:p w14:paraId="75067583" w14:textId="2CE6036C"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t>From a material culture standpoint, the replacement of wax by Styrofoam in the sprue system entails symbolic, in addition to utilitarian, ramifications. Wax has ancestral and ritualistic connotations as a traditional material, but Styrofoam is a symbol of new consumerism and material excess. Its incorporation into the casting process is not merely a utilitarian adjustment but also an adjustment of the ideological paradigm by which materials are understood.</w:t>
      </w:r>
      <w:r w:rsidR="00EC0183">
        <w:rPr>
          <w:rFonts w:ascii="Times New Roman" w:hAnsi="Times New Roman" w:cs="Times New Roman"/>
        </w:rPr>
        <w:t xml:space="preserve"> </w:t>
      </w:r>
      <w:r w:rsidRPr="009A1D4C">
        <w:rPr>
          <w:rFonts w:ascii="Times New Roman" w:hAnsi="Times New Roman" w:cs="Times New Roman"/>
        </w:rPr>
        <w:t xml:space="preserve">These substitutions are </w:t>
      </w:r>
      <w:r w:rsidRPr="009A1D4C">
        <w:rPr>
          <w:rFonts w:ascii="Times New Roman" w:hAnsi="Times New Roman" w:cs="Times New Roman"/>
        </w:rPr>
        <w:lastRenderedPageBreak/>
        <w:t xml:space="preserve">said by some scholars to question strict definitions of authenticity in African art, encouraging instead a processual and flexible conceptualization of tradition </w:t>
      </w:r>
      <w:r w:rsidR="00A10022">
        <w:rPr>
          <w:rFonts w:ascii="Times New Roman" w:hAnsi="Times New Roman" w:cs="Times New Roman"/>
        </w:rPr>
        <w:t>[</w:t>
      </w:r>
      <w:r w:rsidR="00A11E2F" w:rsidRPr="00A11E2F">
        <w:rPr>
          <w:rFonts w:ascii="Times New Roman" w:hAnsi="Times New Roman" w:cs="Times New Roman"/>
          <w:color w:val="0070C0"/>
        </w:rPr>
        <w:t>13,</w:t>
      </w:r>
      <w:r w:rsidR="003C1A3B">
        <w:rPr>
          <w:rFonts w:ascii="Times New Roman" w:hAnsi="Times New Roman" w:cs="Times New Roman"/>
          <w:color w:val="0070C0"/>
        </w:rPr>
        <w:t>34</w:t>
      </w:r>
      <w:r w:rsidR="00A10022">
        <w:rPr>
          <w:rFonts w:ascii="Times New Roman" w:hAnsi="Times New Roman" w:cs="Times New Roman"/>
        </w:rPr>
        <w:t>]</w:t>
      </w:r>
      <w:r w:rsidRPr="009A1D4C">
        <w:rPr>
          <w:rFonts w:ascii="Times New Roman" w:hAnsi="Times New Roman" w:cs="Times New Roman"/>
        </w:rPr>
        <w:t>.</w:t>
      </w:r>
    </w:p>
    <w:p w14:paraId="13D708B8" w14:textId="329232E2" w:rsidR="00CA6F9E" w:rsidRPr="009A1D4C" w:rsidRDefault="00CA6F9E" w:rsidP="00CA6F9E">
      <w:pPr>
        <w:spacing w:line="480" w:lineRule="auto"/>
        <w:jc w:val="both"/>
        <w:rPr>
          <w:rFonts w:ascii="Times New Roman" w:hAnsi="Times New Roman" w:cs="Times New Roman"/>
        </w:rPr>
      </w:pPr>
      <w:r w:rsidRPr="009A1D4C">
        <w:rPr>
          <w:rFonts w:ascii="Times New Roman" w:hAnsi="Times New Roman" w:cs="Times New Roman"/>
        </w:rPr>
        <w:t xml:space="preserve">Additionally, it is necessary to recognize the environmental consequences of burning Styrofoam. The emission of harmful gases, such as styrene and benzene, poses severe health risks to workers operating in poorly ventilated workshops. The absence of regulatory supervision in most informal workshops heightens these risks. As such, any analysis of the feasibility of Styrofoam as a sprue material must also account for not just economic and technical considerations, but health, environmental, and ethical consequences </w:t>
      </w:r>
      <w:r w:rsidR="00A11E2F">
        <w:rPr>
          <w:rFonts w:ascii="Times New Roman" w:hAnsi="Times New Roman" w:cs="Times New Roman"/>
        </w:rPr>
        <w:t>[</w:t>
      </w:r>
      <w:r w:rsidR="00FB50D8" w:rsidRPr="00FB50D8">
        <w:rPr>
          <w:rFonts w:ascii="Times New Roman" w:hAnsi="Times New Roman" w:cs="Times New Roman"/>
          <w:color w:val="0070C0"/>
        </w:rPr>
        <w:t>9,</w:t>
      </w:r>
      <w:r w:rsidR="00365F84">
        <w:rPr>
          <w:rFonts w:ascii="Times New Roman" w:hAnsi="Times New Roman" w:cs="Times New Roman"/>
          <w:color w:val="0070C0"/>
        </w:rPr>
        <w:t>3</w:t>
      </w:r>
      <w:r w:rsidR="00B14AE1">
        <w:rPr>
          <w:rFonts w:ascii="Times New Roman" w:hAnsi="Times New Roman" w:cs="Times New Roman"/>
          <w:color w:val="0070C0"/>
        </w:rPr>
        <w:t>5</w:t>
      </w:r>
      <w:r w:rsidR="00A11E2F">
        <w:rPr>
          <w:rFonts w:ascii="Times New Roman" w:hAnsi="Times New Roman" w:cs="Times New Roman"/>
        </w:rPr>
        <w:t>]</w:t>
      </w:r>
      <w:r w:rsidRPr="009A1D4C">
        <w:rPr>
          <w:rFonts w:ascii="Times New Roman" w:hAnsi="Times New Roman" w:cs="Times New Roman"/>
        </w:rPr>
        <w:t>.</w:t>
      </w:r>
    </w:p>
    <w:p w14:paraId="2D4A8CD5" w14:textId="48C53412" w:rsidR="00FB50D8" w:rsidRDefault="003E682E" w:rsidP="00FB50D8">
      <w:pPr>
        <w:spacing w:after="0" w:line="480" w:lineRule="auto"/>
        <w:jc w:val="both"/>
        <w:rPr>
          <w:rFonts w:ascii="Times New Roman" w:hAnsi="Times New Roman" w:cs="Times New Roman"/>
          <w:b/>
          <w:bCs/>
        </w:rPr>
      </w:pPr>
      <w:r>
        <w:rPr>
          <w:rFonts w:ascii="Times New Roman" w:hAnsi="Times New Roman" w:cs="Times New Roman"/>
          <w:b/>
          <w:bCs/>
        </w:rPr>
        <w:t xml:space="preserve">3.0 </w:t>
      </w:r>
      <w:r w:rsidR="00CA6F9E" w:rsidRPr="00E22A8C">
        <w:rPr>
          <w:rFonts w:ascii="Times New Roman" w:hAnsi="Times New Roman" w:cs="Times New Roman"/>
          <w:b/>
          <w:bCs/>
        </w:rPr>
        <w:t>Studio-Based Inquiry: Approach and Findings</w:t>
      </w:r>
    </w:p>
    <w:p w14:paraId="3B764480" w14:textId="20098C64" w:rsidR="00CA6F9E" w:rsidRPr="00E22A8C" w:rsidRDefault="00CA6F9E" w:rsidP="00FB50D8">
      <w:pPr>
        <w:spacing w:after="0" w:line="480" w:lineRule="auto"/>
        <w:jc w:val="both"/>
        <w:rPr>
          <w:rFonts w:ascii="Times New Roman" w:hAnsi="Times New Roman" w:cs="Times New Roman"/>
          <w:b/>
          <w:bCs/>
        </w:rPr>
      </w:pPr>
      <w:r w:rsidRPr="009A1D4C">
        <w:rPr>
          <w:rFonts w:ascii="Times New Roman" w:hAnsi="Times New Roman" w:cs="Times New Roman"/>
        </w:rPr>
        <w:t xml:space="preserve">This study utilized practice-based research in the researcher's own foundry, supplemented by bronze casters in Benin City. This innovation </w:t>
      </w:r>
      <w:r w:rsidR="008F4AF1">
        <w:rPr>
          <w:rFonts w:ascii="Times New Roman" w:hAnsi="Times New Roman" w:cs="Times New Roman"/>
        </w:rPr>
        <w:t>is</w:t>
      </w:r>
      <w:r w:rsidRPr="009A1D4C">
        <w:rPr>
          <w:rFonts w:ascii="Times New Roman" w:hAnsi="Times New Roman" w:cs="Times New Roman"/>
        </w:rPr>
        <w:t xml:space="preserve"> </w:t>
      </w:r>
      <w:r w:rsidR="008F4AF1">
        <w:rPr>
          <w:rFonts w:ascii="Times New Roman" w:hAnsi="Times New Roman" w:cs="Times New Roman"/>
        </w:rPr>
        <w:t>yet to get to</w:t>
      </w:r>
      <w:r w:rsidRPr="009A1D4C">
        <w:rPr>
          <w:rFonts w:ascii="Times New Roman" w:hAnsi="Times New Roman" w:cs="Times New Roman"/>
        </w:rPr>
        <w:t xml:space="preserve"> the </w:t>
      </w:r>
      <w:proofErr w:type="spellStart"/>
      <w:r w:rsidRPr="009A1D4C">
        <w:rPr>
          <w:rFonts w:ascii="Times New Roman" w:hAnsi="Times New Roman" w:cs="Times New Roman"/>
        </w:rPr>
        <w:t>Igun</w:t>
      </w:r>
      <w:proofErr w:type="spellEnd"/>
      <w:r w:rsidRPr="009A1D4C">
        <w:rPr>
          <w:rFonts w:ascii="Times New Roman" w:hAnsi="Times New Roman" w:cs="Times New Roman"/>
        </w:rPr>
        <w:t xml:space="preserve"> casting guild (</w:t>
      </w:r>
      <w:proofErr w:type="spellStart"/>
      <w:r>
        <w:rPr>
          <w:rFonts w:ascii="Times New Roman" w:hAnsi="Times New Roman" w:cs="Times New Roman"/>
        </w:rPr>
        <w:t>I</w:t>
      </w:r>
      <w:r w:rsidRPr="009A1D4C">
        <w:rPr>
          <w:rFonts w:ascii="Times New Roman" w:hAnsi="Times New Roman" w:cs="Times New Roman"/>
        </w:rPr>
        <w:t>guneronwon</w:t>
      </w:r>
      <w:proofErr w:type="spellEnd"/>
      <w:r w:rsidRPr="009A1D4C">
        <w:rPr>
          <w:rFonts w:ascii="Times New Roman" w:hAnsi="Times New Roman" w:cs="Times New Roman"/>
        </w:rPr>
        <w:t>) to date. A set of casting experiments were carried out with both wax and Styrofoam sprues in controlled environments. Records were kept of:</w:t>
      </w:r>
    </w:p>
    <w:p w14:paraId="432EAB2E" w14:textId="19D046B4" w:rsidR="00CA6F9E" w:rsidRDefault="00CA6F9E" w:rsidP="00CA6F9E">
      <w:pPr>
        <w:spacing w:line="480" w:lineRule="auto"/>
        <w:jc w:val="both"/>
        <w:rPr>
          <w:rFonts w:ascii="Times New Roman" w:hAnsi="Times New Roman" w:cs="Times New Roman"/>
        </w:rPr>
      </w:pPr>
      <w:r w:rsidRPr="0027030C">
        <w:rPr>
          <w:rFonts w:ascii="Times New Roman" w:hAnsi="Times New Roman" w:cs="Times New Roman"/>
        </w:rPr>
        <w:t>Form integrity:</w:t>
      </w:r>
      <w:r w:rsidRPr="009A1D4C">
        <w:rPr>
          <w:rFonts w:ascii="Times New Roman" w:hAnsi="Times New Roman" w:cs="Times New Roman"/>
        </w:rPr>
        <w:t xml:space="preserve"> Wax sprues created very slightly smoother channels, while Styrofoam occasionally caused expansion cracks during burnout. </w:t>
      </w:r>
    </w:p>
    <w:p w14:paraId="7069E4E4" w14:textId="1F7F7ADF" w:rsidR="00CA6F9E" w:rsidRPr="009A1D4C" w:rsidRDefault="00CA6F9E" w:rsidP="00CA6F9E">
      <w:pPr>
        <w:spacing w:line="480" w:lineRule="auto"/>
        <w:jc w:val="both"/>
        <w:rPr>
          <w:rFonts w:ascii="Times New Roman" w:hAnsi="Times New Roman" w:cs="Times New Roman"/>
        </w:rPr>
      </w:pPr>
      <w:r w:rsidRPr="0027030C">
        <w:rPr>
          <w:rFonts w:ascii="Times New Roman" w:hAnsi="Times New Roman" w:cs="Times New Roman"/>
        </w:rPr>
        <w:t>Residue and burning:</w:t>
      </w:r>
      <w:r w:rsidRPr="009A1D4C">
        <w:rPr>
          <w:rFonts w:ascii="Times New Roman" w:hAnsi="Times New Roman" w:cs="Times New Roman"/>
        </w:rPr>
        <w:t xml:space="preserve"> Styrofoam burned faster with no ash and soot in the mould, hence eliminating pre-casting mould cleaning.</w:t>
      </w:r>
    </w:p>
    <w:p w14:paraId="297EEF39" w14:textId="362EC706" w:rsidR="00CA6F9E" w:rsidRDefault="00CA6F9E" w:rsidP="00CA6F9E">
      <w:pPr>
        <w:spacing w:line="480" w:lineRule="auto"/>
        <w:jc w:val="both"/>
        <w:rPr>
          <w:rFonts w:ascii="Times New Roman" w:hAnsi="Times New Roman" w:cs="Times New Roman"/>
        </w:rPr>
      </w:pPr>
      <w:r w:rsidRPr="0027030C">
        <w:rPr>
          <w:rFonts w:ascii="Times New Roman" w:hAnsi="Times New Roman" w:cs="Times New Roman"/>
        </w:rPr>
        <w:t>Cost and availability:</w:t>
      </w:r>
      <w:r w:rsidRPr="009A1D4C">
        <w:rPr>
          <w:rFonts w:ascii="Times New Roman" w:hAnsi="Times New Roman" w:cs="Times New Roman"/>
        </w:rPr>
        <w:t xml:space="preserve"> Styrofoam </w:t>
      </w:r>
      <w:proofErr w:type="gramStart"/>
      <w:r w:rsidRPr="009A1D4C">
        <w:rPr>
          <w:rFonts w:ascii="Times New Roman" w:hAnsi="Times New Roman" w:cs="Times New Roman"/>
        </w:rPr>
        <w:t>was</w:t>
      </w:r>
      <w:proofErr w:type="gramEnd"/>
      <w:r w:rsidRPr="009A1D4C">
        <w:rPr>
          <w:rFonts w:ascii="Times New Roman" w:hAnsi="Times New Roman" w:cs="Times New Roman"/>
        </w:rPr>
        <w:t xml:space="preserve"> easier to find and less expensive than wax, making it more attractive for small-scale or trial casters. </w:t>
      </w:r>
    </w:p>
    <w:p w14:paraId="67366885" w14:textId="51EC4A8B" w:rsidR="00CC511D" w:rsidRPr="00CC511D" w:rsidRDefault="003E682E" w:rsidP="00CC511D">
      <w:pPr>
        <w:spacing w:after="0" w:line="480" w:lineRule="auto"/>
        <w:jc w:val="both"/>
        <w:rPr>
          <w:rFonts w:ascii="Times New Roman" w:hAnsi="Times New Roman" w:cs="Times New Roman"/>
          <w:b/>
          <w:bCs/>
        </w:rPr>
      </w:pPr>
      <w:r>
        <w:rPr>
          <w:rFonts w:ascii="Times New Roman" w:hAnsi="Times New Roman" w:cs="Times New Roman"/>
          <w:b/>
          <w:bCs/>
        </w:rPr>
        <w:t xml:space="preserve">3.1 </w:t>
      </w:r>
      <w:r w:rsidR="00CA6F9E" w:rsidRPr="00CC511D">
        <w:rPr>
          <w:rFonts w:ascii="Times New Roman" w:hAnsi="Times New Roman" w:cs="Times New Roman"/>
          <w:b/>
          <w:bCs/>
        </w:rPr>
        <w:t>Cultural and Conceptual Implications</w:t>
      </w:r>
    </w:p>
    <w:p w14:paraId="44D90216" w14:textId="1E85937F" w:rsidR="00B97296" w:rsidRDefault="00CA6F9E" w:rsidP="00CC511D">
      <w:pPr>
        <w:spacing w:after="0" w:line="480" w:lineRule="auto"/>
        <w:jc w:val="both"/>
        <w:rPr>
          <w:rFonts w:ascii="Times New Roman" w:hAnsi="Times New Roman" w:cs="Times New Roman"/>
          <w:b/>
          <w:bCs/>
        </w:rPr>
      </w:pPr>
      <w:r w:rsidRPr="009A1D4C">
        <w:rPr>
          <w:rFonts w:ascii="Times New Roman" w:hAnsi="Times New Roman" w:cs="Times New Roman"/>
        </w:rPr>
        <w:t xml:space="preserve">Beyond the technical, the use of Styrofoam points to larger trends within Nigerian sculptural practice. New materials are typically taken up due to economic imperatives, yet they then manifest </w:t>
      </w:r>
      <w:r w:rsidRPr="009A1D4C">
        <w:rPr>
          <w:rFonts w:ascii="Times New Roman" w:hAnsi="Times New Roman" w:cs="Times New Roman"/>
        </w:rPr>
        <w:lastRenderedPageBreak/>
        <w:t>the strength and flexibility within indigenous knowledge systems. This innovation does not supplant tried and tested custom but is instead the manner in which tradition proceeds in response to modern realities.</w:t>
      </w:r>
      <w:r w:rsidR="00CC511D">
        <w:rPr>
          <w:rFonts w:ascii="Times New Roman" w:hAnsi="Times New Roman" w:cs="Times New Roman"/>
          <w:b/>
          <w:bCs/>
        </w:rPr>
        <w:t xml:space="preserve"> </w:t>
      </w:r>
      <w:r w:rsidRPr="009A1D4C">
        <w:rPr>
          <w:rFonts w:ascii="Times New Roman" w:hAnsi="Times New Roman" w:cs="Times New Roman"/>
        </w:rPr>
        <w:t xml:space="preserve">Here, the utilization of Styrofoam must be understood not as a deviation from tradition but rather as an extension of the innovation that has always defined Benin bronze casting. These contemporary artists are not simply holding on to a method; they are actively redefining it to ensure its continued relevance, viability, and applicability </w:t>
      </w:r>
      <w:r w:rsidR="00C7154B" w:rsidRPr="009A1D4C">
        <w:rPr>
          <w:rFonts w:ascii="Times New Roman" w:hAnsi="Times New Roman" w:cs="Times New Roman"/>
        </w:rPr>
        <w:t>considering</w:t>
      </w:r>
      <w:r w:rsidRPr="009A1D4C">
        <w:rPr>
          <w:rFonts w:ascii="Times New Roman" w:hAnsi="Times New Roman" w:cs="Times New Roman"/>
        </w:rPr>
        <w:t xml:space="preserve"> material limitations.</w:t>
      </w:r>
    </w:p>
    <w:p w14:paraId="73AD1ABA" w14:textId="2A5A87AD" w:rsidR="0032611A" w:rsidRDefault="003E682E" w:rsidP="00CC511D">
      <w:pPr>
        <w:spacing w:after="0" w:line="480" w:lineRule="auto"/>
        <w:jc w:val="both"/>
        <w:rPr>
          <w:rFonts w:ascii="Times New Roman" w:hAnsi="Times New Roman" w:cs="Times New Roman"/>
        </w:rPr>
      </w:pPr>
      <w:r>
        <w:rPr>
          <w:rFonts w:ascii="Times New Roman" w:hAnsi="Times New Roman" w:cs="Times New Roman"/>
          <w:b/>
          <w:bCs/>
        </w:rPr>
        <w:t xml:space="preserve">4. </w:t>
      </w:r>
      <w:r w:rsidR="00CA6F9E" w:rsidRPr="00303FDA">
        <w:rPr>
          <w:rFonts w:ascii="Times New Roman" w:hAnsi="Times New Roman" w:cs="Times New Roman"/>
          <w:b/>
          <w:bCs/>
        </w:rPr>
        <w:t>Conclusion</w:t>
      </w:r>
      <w:r w:rsidR="007B4C1A" w:rsidRPr="00C01B8D">
        <w:rPr>
          <w:rFonts w:ascii="Times New Roman" w:hAnsi="Times New Roman" w:cs="Times New Roman"/>
        </w:rPr>
        <w:t xml:space="preserve"> </w:t>
      </w:r>
    </w:p>
    <w:p w14:paraId="68004CAF" w14:textId="7E9FDA96" w:rsidR="00CC511D" w:rsidRDefault="007B4C1A" w:rsidP="00CC511D">
      <w:pPr>
        <w:spacing w:after="0" w:line="480" w:lineRule="auto"/>
        <w:jc w:val="both"/>
        <w:rPr>
          <w:rFonts w:ascii="Times New Roman" w:hAnsi="Times New Roman" w:cs="Times New Roman"/>
        </w:rPr>
      </w:pPr>
      <w:r w:rsidRPr="00C01B8D">
        <w:rPr>
          <w:rFonts w:ascii="Times New Roman" w:hAnsi="Times New Roman" w:cs="Times New Roman"/>
        </w:rPr>
        <w:t>Styrofoam has been found to be an adequate substitute for wax in the sprue method of Benin bronze casting with advantages of</w:t>
      </w:r>
      <w:r w:rsidR="002A10AE">
        <w:rPr>
          <w:rFonts w:ascii="Times New Roman" w:hAnsi="Times New Roman" w:cs="Times New Roman"/>
        </w:rPr>
        <w:t xml:space="preserve"> reduced</w:t>
      </w:r>
      <w:r w:rsidRPr="00C01B8D">
        <w:rPr>
          <w:rFonts w:ascii="Times New Roman" w:hAnsi="Times New Roman" w:cs="Times New Roman"/>
        </w:rPr>
        <w:t xml:space="preserve"> cost and convenience. It is troublesome in the form of combustion by-products and mould stability. The innovation in materials is a testament to the ongoing modernization of the classic African art forms to the demands of today. As metal and artist workshops continue to innovate beyond the conventional materials, there must be a formal documentation, analysis, and contextualization of these innovations, not as aberrations from the original but as reflections of ongoing traditions. Although Styrofoam presents a viable and creative alternative to wax used in the sprue method of Benin bronze casting, its use must be considered in good faith not just its advantages but its drawbacks as well. Change is better understood in adaptive customary practice terms, where alteration is not merely needed but also unavoidable if continuity and meaning must be preserved.</w:t>
      </w:r>
    </w:p>
    <w:p w14:paraId="51DC633F" w14:textId="2375BF3C" w:rsidR="009618AE" w:rsidRPr="006510E8" w:rsidRDefault="003E682E" w:rsidP="00CC511D">
      <w:pPr>
        <w:spacing w:after="0" w:line="480" w:lineRule="auto"/>
        <w:jc w:val="both"/>
        <w:rPr>
          <w:rFonts w:ascii="Times New Roman" w:hAnsi="Times New Roman" w:cs="Times New Roman"/>
          <w:b/>
          <w:bCs/>
        </w:rPr>
      </w:pPr>
      <w:r>
        <w:rPr>
          <w:rFonts w:ascii="Times New Roman" w:hAnsi="Times New Roman" w:cs="Times New Roman"/>
          <w:b/>
          <w:bCs/>
        </w:rPr>
        <w:t xml:space="preserve">5. </w:t>
      </w:r>
      <w:r w:rsidR="009618AE" w:rsidRPr="006510E8">
        <w:rPr>
          <w:rFonts w:ascii="Times New Roman" w:hAnsi="Times New Roman" w:cs="Times New Roman"/>
          <w:b/>
          <w:bCs/>
        </w:rPr>
        <w:t>Recommendations</w:t>
      </w:r>
    </w:p>
    <w:p w14:paraId="7227C86D" w14:textId="0E9C7743" w:rsidR="00691DBC" w:rsidRDefault="007B4C1A" w:rsidP="00CC511D">
      <w:pPr>
        <w:spacing w:after="0" w:line="480" w:lineRule="auto"/>
        <w:jc w:val="both"/>
        <w:rPr>
          <w:rFonts w:ascii="Times New Roman" w:hAnsi="Times New Roman" w:cs="Times New Roman"/>
        </w:rPr>
      </w:pPr>
      <w:r w:rsidRPr="00C01B8D">
        <w:rPr>
          <w:rFonts w:ascii="Times New Roman" w:hAnsi="Times New Roman" w:cs="Times New Roman"/>
        </w:rPr>
        <w:t>Additional studio-based research and technical trials need to be conducted to improve burnout processes, mould design optimization, and removal of undesirable emissions so that material innovation enhances but does not subtract from the integrity of this ancient craft.</w:t>
      </w:r>
      <w:r w:rsidR="0004759C">
        <w:rPr>
          <w:rFonts w:ascii="Times New Roman" w:hAnsi="Times New Roman" w:cs="Times New Roman"/>
        </w:rPr>
        <w:t xml:space="preserve"> </w:t>
      </w:r>
      <w:r w:rsidRPr="00C01B8D">
        <w:rPr>
          <w:rFonts w:ascii="Times New Roman" w:hAnsi="Times New Roman" w:cs="Times New Roman"/>
        </w:rPr>
        <w:t xml:space="preserve"> Additional studies should focus on the environmental effects of Styrofoam application in casting</w:t>
      </w:r>
      <w:r w:rsidR="00C96615">
        <w:rPr>
          <w:rFonts w:ascii="Times New Roman" w:hAnsi="Times New Roman" w:cs="Times New Roman"/>
        </w:rPr>
        <w:t>.</w:t>
      </w:r>
      <w:r w:rsidRPr="00C01B8D">
        <w:rPr>
          <w:rFonts w:ascii="Times New Roman" w:hAnsi="Times New Roman" w:cs="Times New Roman"/>
        </w:rPr>
        <w:t xml:space="preserve"> </w:t>
      </w:r>
      <w:r w:rsidR="0030389C">
        <w:rPr>
          <w:rFonts w:ascii="Times New Roman" w:hAnsi="Times New Roman" w:cs="Times New Roman"/>
        </w:rPr>
        <w:t>S</w:t>
      </w:r>
      <w:r w:rsidRPr="00C01B8D">
        <w:rPr>
          <w:rFonts w:ascii="Times New Roman" w:hAnsi="Times New Roman" w:cs="Times New Roman"/>
        </w:rPr>
        <w:t>tudio</w:t>
      </w:r>
      <w:r w:rsidR="0021378E">
        <w:rPr>
          <w:rFonts w:ascii="Times New Roman" w:hAnsi="Times New Roman" w:cs="Times New Roman"/>
        </w:rPr>
        <w:t xml:space="preserve"> </w:t>
      </w:r>
      <w:r w:rsidR="00CA6F9E" w:rsidRPr="00E94503">
        <w:rPr>
          <w:rFonts w:ascii="Times New Roman" w:hAnsi="Times New Roman" w:cs="Times New Roman"/>
        </w:rPr>
        <w:lastRenderedPageBreak/>
        <w:t xml:space="preserve">Comparative studies with biodegradable or eco-friendly materials may offer more sustainable alternatives to both wax and </w:t>
      </w:r>
      <w:r w:rsidR="00CA6F9E" w:rsidRPr="009A1D4C">
        <w:rPr>
          <w:rFonts w:ascii="Times New Roman" w:hAnsi="Times New Roman" w:cs="Times New Roman"/>
        </w:rPr>
        <w:t>Styrofoam</w:t>
      </w:r>
      <w:r w:rsidR="00CA6F9E" w:rsidRPr="00E94503">
        <w:rPr>
          <w:rFonts w:ascii="Times New Roman" w:hAnsi="Times New Roman" w:cs="Times New Roman"/>
        </w:rPr>
        <w:t>.</w:t>
      </w:r>
      <w:r w:rsidR="00F10352">
        <w:rPr>
          <w:rFonts w:ascii="Times New Roman" w:hAnsi="Times New Roman" w:cs="Times New Roman"/>
        </w:rPr>
        <w:t xml:space="preserve">   </w:t>
      </w:r>
    </w:p>
    <w:p w14:paraId="159B2B9E" w14:textId="77777777" w:rsidR="00883965" w:rsidRPr="00740879" w:rsidRDefault="00883965" w:rsidP="00883965">
      <w:pPr>
        <w:rPr>
          <w:highlight w:val="yellow"/>
        </w:rPr>
      </w:pPr>
      <w:r w:rsidRPr="00740879">
        <w:rPr>
          <w:highlight w:val="yellow"/>
        </w:rPr>
        <w:t>Disclaimer (Artificial intelligence)</w:t>
      </w:r>
    </w:p>
    <w:p w14:paraId="7CE4FA67" w14:textId="77777777" w:rsidR="00883965" w:rsidRPr="00740879" w:rsidRDefault="00883965" w:rsidP="00883965">
      <w:pPr>
        <w:rPr>
          <w:highlight w:val="yellow"/>
        </w:rPr>
      </w:pPr>
      <w:r w:rsidRPr="00740879">
        <w:rPr>
          <w:highlight w:val="yellow"/>
        </w:rPr>
        <w:t xml:space="preserve">Option 1: </w:t>
      </w:r>
    </w:p>
    <w:p w14:paraId="29B8121A" w14:textId="496EF88B" w:rsidR="00883965" w:rsidRPr="00883965" w:rsidRDefault="00883965" w:rsidP="00883965">
      <w:pPr>
        <w:rPr>
          <w:highlight w:val="yellow"/>
        </w:rPr>
      </w:pPr>
      <w:r w:rsidRPr="00740879">
        <w:rPr>
          <w:highlight w:val="yellow"/>
        </w:rPr>
        <w:t xml:space="preserve">Author hereby </w:t>
      </w:r>
      <w:r w:rsidR="00F83E32" w:rsidRPr="00740879">
        <w:rPr>
          <w:highlight w:val="yellow"/>
        </w:rPr>
        <w:t>declares</w:t>
      </w:r>
      <w:r w:rsidRPr="00740879">
        <w:rPr>
          <w:highlight w:val="yellow"/>
        </w:rPr>
        <w:t xml:space="preserv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7B40EC1D" w14:textId="339F1574" w:rsidR="00691DBC" w:rsidRPr="00C93C14" w:rsidRDefault="00691DBC" w:rsidP="00691DBC">
      <w:pPr>
        <w:spacing w:line="480" w:lineRule="auto"/>
        <w:jc w:val="both"/>
        <w:rPr>
          <w:rFonts w:ascii="Times New Roman" w:hAnsi="Times New Roman" w:cs="Times New Roman"/>
          <w:b/>
          <w:bCs/>
        </w:rPr>
      </w:pPr>
      <w:r w:rsidRPr="00C93C14">
        <w:rPr>
          <w:rFonts w:ascii="Times New Roman" w:hAnsi="Times New Roman" w:cs="Times New Roman"/>
          <w:b/>
          <w:bCs/>
        </w:rPr>
        <w:t xml:space="preserve">References </w:t>
      </w:r>
    </w:p>
    <w:p w14:paraId="7EBD5A32" w14:textId="638253CC" w:rsidR="00B02DE7" w:rsidRPr="00C93C14" w:rsidRDefault="008A2F65" w:rsidP="00B02DE7">
      <w:pPr>
        <w:spacing w:line="276" w:lineRule="auto"/>
        <w:jc w:val="both"/>
        <w:rPr>
          <w:rFonts w:ascii="Times New Roman" w:hAnsi="Times New Roman" w:cs="Times New Roman"/>
        </w:rPr>
      </w:pPr>
      <w:r>
        <w:rPr>
          <w:rFonts w:ascii="Times New Roman" w:hAnsi="Times New Roman" w:cs="Times New Roman"/>
        </w:rPr>
        <w:t>[1]</w:t>
      </w:r>
      <w:r w:rsidR="00B02DE7">
        <w:rPr>
          <w:rFonts w:ascii="Times New Roman" w:hAnsi="Times New Roman" w:cs="Times New Roman"/>
        </w:rPr>
        <w:tab/>
      </w:r>
      <w:r w:rsidR="00B02DE7" w:rsidRPr="00C93C14">
        <w:rPr>
          <w:rFonts w:ascii="Times New Roman" w:hAnsi="Times New Roman" w:cs="Times New Roman"/>
        </w:rPr>
        <w:t>Dark, P.</w:t>
      </w:r>
      <w:r w:rsidR="00D935B6" w:rsidRPr="00D935B6">
        <w:rPr>
          <w:rFonts w:ascii="Times New Roman" w:hAnsi="Times New Roman" w:cs="Times New Roman"/>
        </w:rPr>
        <w:t xml:space="preserve"> </w:t>
      </w:r>
      <w:r w:rsidR="00D935B6" w:rsidRPr="00C93C14">
        <w:rPr>
          <w:rFonts w:ascii="Times New Roman" w:hAnsi="Times New Roman" w:cs="Times New Roman"/>
        </w:rPr>
        <w:t>(1973)</w:t>
      </w:r>
      <w:r w:rsidR="00D935B6">
        <w:rPr>
          <w:rFonts w:ascii="Times New Roman" w:hAnsi="Times New Roman" w:cs="Times New Roman"/>
        </w:rPr>
        <w:t>.</w:t>
      </w:r>
      <w:r w:rsidR="00B02DE7" w:rsidRPr="00C93C14">
        <w:rPr>
          <w:rFonts w:ascii="Times New Roman" w:hAnsi="Times New Roman" w:cs="Times New Roman"/>
        </w:rPr>
        <w:t xml:space="preserve"> </w:t>
      </w:r>
      <w:r w:rsidR="00B02DE7" w:rsidRPr="00227BDE">
        <w:rPr>
          <w:rFonts w:ascii="Times New Roman" w:hAnsi="Times New Roman" w:cs="Times New Roman"/>
        </w:rPr>
        <w:t>An introduction to Benin art and technology</w:t>
      </w:r>
      <w:r w:rsidR="00B02DE7" w:rsidRPr="00C93C14">
        <w:rPr>
          <w:rFonts w:ascii="Times New Roman" w:hAnsi="Times New Roman" w:cs="Times New Roman"/>
        </w:rPr>
        <w:t>. Oxford Uni</w:t>
      </w:r>
      <w:r w:rsidR="00227BDE">
        <w:rPr>
          <w:rFonts w:ascii="Times New Roman" w:hAnsi="Times New Roman" w:cs="Times New Roman"/>
        </w:rPr>
        <w:t>.</w:t>
      </w:r>
      <w:r w:rsidR="00B02DE7" w:rsidRPr="00C93C14">
        <w:rPr>
          <w:rFonts w:ascii="Times New Roman" w:hAnsi="Times New Roman" w:cs="Times New Roman"/>
        </w:rPr>
        <w:t xml:space="preserve"> Press.</w:t>
      </w:r>
    </w:p>
    <w:p w14:paraId="614E326F" w14:textId="13C5F2EE" w:rsidR="001F39E4" w:rsidRPr="00C93C14" w:rsidRDefault="00B4398E" w:rsidP="001F39E4">
      <w:pPr>
        <w:spacing w:line="276" w:lineRule="auto"/>
        <w:jc w:val="both"/>
        <w:rPr>
          <w:rFonts w:ascii="Times New Roman" w:hAnsi="Times New Roman" w:cs="Times New Roman"/>
        </w:rPr>
      </w:pPr>
      <w:r>
        <w:rPr>
          <w:rFonts w:ascii="Times New Roman" w:hAnsi="Times New Roman" w:cs="Times New Roman"/>
        </w:rPr>
        <w:t>[2]</w:t>
      </w:r>
      <w:r w:rsidR="001F39E4">
        <w:rPr>
          <w:rFonts w:ascii="Times New Roman" w:hAnsi="Times New Roman" w:cs="Times New Roman"/>
        </w:rPr>
        <w:tab/>
      </w:r>
      <w:r w:rsidR="001F39E4" w:rsidRPr="00C93C14">
        <w:rPr>
          <w:rFonts w:ascii="Times New Roman" w:hAnsi="Times New Roman" w:cs="Times New Roman"/>
        </w:rPr>
        <w:t>Ben-Amos, P.</w:t>
      </w:r>
      <w:r w:rsidR="00D935B6">
        <w:rPr>
          <w:rFonts w:ascii="Times New Roman" w:hAnsi="Times New Roman" w:cs="Times New Roman"/>
        </w:rPr>
        <w:t xml:space="preserve"> </w:t>
      </w:r>
      <w:r w:rsidR="00D935B6" w:rsidRPr="00C93C14">
        <w:rPr>
          <w:rFonts w:ascii="Times New Roman" w:hAnsi="Times New Roman" w:cs="Times New Roman"/>
        </w:rPr>
        <w:t>(2021)</w:t>
      </w:r>
      <w:r w:rsidR="00D935B6">
        <w:rPr>
          <w:rFonts w:ascii="Times New Roman" w:hAnsi="Times New Roman" w:cs="Times New Roman"/>
        </w:rPr>
        <w:t>.</w:t>
      </w:r>
      <w:r w:rsidR="001F39E4" w:rsidRPr="00C93C14">
        <w:rPr>
          <w:rFonts w:ascii="Times New Roman" w:hAnsi="Times New Roman" w:cs="Times New Roman"/>
        </w:rPr>
        <w:t xml:space="preserve"> </w:t>
      </w:r>
      <w:r w:rsidR="001F39E4" w:rsidRPr="00267718">
        <w:rPr>
          <w:rFonts w:ascii="Times New Roman" w:hAnsi="Times New Roman" w:cs="Times New Roman"/>
        </w:rPr>
        <w:t>The art of Benin</w:t>
      </w:r>
      <w:r w:rsidR="001F39E4" w:rsidRPr="00C93C14">
        <w:rPr>
          <w:rFonts w:ascii="Times New Roman" w:hAnsi="Times New Roman" w:cs="Times New Roman"/>
        </w:rPr>
        <w:t xml:space="preserve"> (2nd ed.). Thames &amp; Hudson.</w:t>
      </w:r>
    </w:p>
    <w:p w14:paraId="2673C436" w14:textId="0DA6C82F" w:rsidR="002638A8" w:rsidRPr="00C93C14" w:rsidRDefault="001F39E4" w:rsidP="002638A8">
      <w:pPr>
        <w:spacing w:line="276" w:lineRule="auto"/>
        <w:jc w:val="both"/>
        <w:rPr>
          <w:rFonts w:ascii="Times New Roman" w:hAnsi="Times New Roman" w:cs="Times New Roman"/>
        </w:rPr>
      </w:pPr>
      <w:r>
        <w:rPr>
          <w:rFonts w:ascii="Times New Roman" w:hAnsi="Times New Roman" w:cs="Times New Roman"/>
        </w:rPr>
        <w:t>[3]</w:t>
      </w:r>
      <w:r w:rsidR="002638A8">
        <w:rPr>
          <w:rFonts w:ascii="Times New Roman" w:hAnsi="Times New Roman" w:cs="Times New Roman"/>
        </w:rPr>
        <w:tab/>
      </w:r>
      <w:proofErr w:type="spellStart"/>
      <w:r w:rsidR="002638A8" w:rsidRPr="00C93C14">
        <w:rPr>
          <w:rFonts w:ascii="Times New Roman" w:hAnsi="Times New Roman" w:cs="Times New Roman"/>
        </w:rPr>
        <w:t>Igbinoba</w:t>
      </w:r>
      <w:proofErr w:type="spellEnd"/>
      <w:r w:rsidR="002638A8" w:rsidRPr="00C93C14">
        <w:rPr>
          <w:rFonts w:ascii="Times New Roman" w:hAnsi="Times New Roman" w:cs="Times New Roman"/>
        </w:rPr>
        <w:t xml:space="preserve">, C.O. </w:t>
      </w:r>
      <w:r w:rsidR="00D935B6" w:rsidRPr="00C93C14">
        <w:rPr>
          <w:rFonts w:ascii="Times New Roman" w:hAnsi="Times New Roman" w:cs="Times New Roman"/>
        </w:rPr>
        <w:t>(2019)</w:t>
      </w:r>
      <w:r w:rsidR="00D935B6">
        <w:rPr>
          <w:rFonts w:ascii="Times New Roman" w:hAnsi="Times New Roman" w:cs="Times New Roman"/>
        </w:rPr>
        <w:t xml:space="preserve">. </w:t>
      </w:r>
      <w:r w:rsidR="002638A8" w:rsidRPr="00C93C14">
        <w:rPr>
          <w:rFonts w:ascii="Times New Roman" w:hAnsi="Times New Roman" w:cs="Times New Roman"/>
        </w:rPr>
        <w:t xml:space="preserve">The adaptation of modern materials in traditional sculpture practices in Nigeria. </w:t>
      </w:r>
      <w:r w:rsidR="002638A8" w:rsidRPr="00A61597">
        <w:rPr>
          <w:rFonts w:ascii="Times New Roman" w:hAnsi="Times New Roman" w:cs="Times New Roman"/>
        </w:rPr>
        <w:t>Nsukka J</w:t>
      </w:r>
      <w:r w:rsidR="002E28F4">
        <w:rPr>
          <w:rFonts w:ascii="Times New Roman" w:hAnsi="Times New Roman" w:cs="Times New Roman"/>
        </w:rPr>
        <w:t>.</w:t>
      </w:r>
      <w:r w:rsidR="002638A8" w:rsidRPr="00A61597">
        <w:rPr>
          <w:rFonts w:ascii="Times New Roman" w:hAnsi="Times New Roman" w:cs="Times New Roman"/>
        </w:rPr>
        <w:t xml:space="preserve"> Humanities</w:t>
      </w:r>
      <w:r w:rsidR="002E28F4">
        <w:rPr>
          <w:rFonts w:ascii="Times New Roman" w:hAnsi="Times New Roman" w:cs="Times New Roman"/>
        </w:rPr>
        <w:t>.</w:t>
      </w:r>
      <w:r w:rsidR="002638A8" w:rsidRPr="00C93C14">
        <w:rPr>
          <w:rFonts w:ascii="Times New Roman" w:hAnsi="Times New Roman" w:cs="Times New Roman"/>
          <w:i/>
          <w:iCs/>
        </w:rPr>
        <w:t xml:space="preserve"> </w:t>
      </w:r>
      <w:r w:rsidR="002638A8" w:rsidRPr="00D935B6">
        <w:rPr>
          <w:rFonts w:ascii="Times New Roman" w:hAnsi="Times New Roman" w:cs="Times New Roman"/>
        </w:rPr>
        <w:t>27</w:t>
      </w:r>
      <w:r w:rsidR="002638A8" w:rsidRPr="00C93C14">
        <w:rPr>
          <w:rFonts w:ascii="Times New Roman" w:hAnsi="Times New Roman" w:cs="Times New Roman"/>
        </w:rPr>
        <w:t>, 88–102.</w:t>
      </w:r>
    </w:p>
    <w:p w14:paraId="03906DFD" w14:textId="2183BEF1" w:rsidR="00D81924" w:rsidRPr="00C93C14" w:rsidRDefault="00386A25" w:rsidP="00D81924">
      <w:pPr>
        <w:spacing w:line="276" w:lineRule="auto"/>
        <w:jc w:val="both"/>
        <w:rPr>
          <w:rFonts w:ascii="Times New Roman" w:hAnsi="Times New Roman" w:cs="Times New Roman"/>
        </w:rPr>
      </w:pPr>
      <w:r>
        <w:rPr>
          <w:rFonts w:ascii="Times New Roman" w:hAnsi="Times New Roman" w:cs="Times New Roman"/>
        </w:rPr>
        <w:t>[4]</w:t>
      </w:r>
      <w:r w:rsidR="00D81924">
        <w:rPr>
          <w:rFonts w:ascii="Times New Roman" w:hAnsi="Times New Roman" w:cs="Times New Roman"/>
        </w:rPr>
        <w:tab/>
      </w:r>
      <w:proofErr w:type="spellStart"/>
      <w:r w:rsidR="00D81924" w:rsidRPr="00C93C14">
        <w:rPr>
          <w:rFonts w:ascii="Times New Roman" w:hAnsi="Times New Roman" w:cs="Times New Roman"/>
        </w:rPr>
        <w:t>Oguagha</w:t>
      </w:r>
      <w:proofErr w:type="spellEnd"/>
      <w:r w:rsidR="00D81924" w:rsidRPr="00C93C14">
        <w:rPr>
          <w:rFonts w:ascii="Times New Roman" w:hAnsi="Times New Roman" w:cs="Times New Roman"/>
        </w:rPr>
        <w:t>, P.A.</w:t>
      </w:r>
      <w:r w:rsidR="00D935B6">
        <w:rPr>
          <w:rFonts w:ascii="Times New Roman" w:hAnsi="Times New Roman" w:cs="Times New Roman"/>
        </w:rPr>
        <w:t xml:space="preserve"> </w:t>
      </w:r>
      <w:r w:rsidR="00D935B6" w:rsidRPr="00C93C14">
        <w:rPr>
          <w:rFonts w:ascii="Times New Roman" w:hAnsi="Times New Roman" w:cs="Times New Roman"/>
        </w:rPr>
        <w:t>(2020)</w:t>
      </w:r>
      <w:r w:rsidR="00D935B6">
        <w:rPr>
          <w:rFonts w:ascii="Times New Roman" w:hAnsi="Times New Roman" w:cs="Times New Roman"/>
        </w:rPr>
        <w:t>.</w:t>
      </w:r>
      <w:r w:rsidR="00D81924" w:rsidRPr="00C93C14">
        <w:rPr>
          <w:rFonts w:ascii="Times New Roman" w:hAnsi="Times New Roman" w:cs="Times New Roman"/>
        </w:rPr>
        <w:t xml:space="preserve"> Guilds, memory, and continuity in Benin’s </w:t>
      </w:r>
      <w:proofErr w:type="spellStart"/>
      <w:r w:rsidR="00D81924" w:rsidRPr="00C93C14">
        <w:rPr>
          <w:rFonts w:ascii="Times New Roman" w:hAnsi="Times New Roman" w:cs="Times New Roman"/>
        </w:rPr>
        <w:t>Igun</w:t>
      </w:r>
      <w:proofErr w:type="spellEnd"/>
      <w:r w:rsidR="00D81924" w:rsidRPr="00C93C14">
        <w:rPr>
          <w:rFonts w:ascii="Times New Roman" w:hAnsi="Times New Roman" w:cs="Times New Roman"/>
        </w:rPr>
        <w:t xml:space="preserve"> Street. </w:t>
      </w:r>
      <w:r w:rsidR="00D81924" w:rsidRPr="002632CE">
        <w:rPr>
          <w:rFonts w:ascii="Times New Roman" w:hAnsi="Times New Roman" w:cs="Times New Roman"/>
        </w:rPr>
        <w:t>Afr</w:t>
      </w:r>
      <w:r w:rsidR="00834DCF">
        <w:rPr>
          <w:rFonts w:ascii="Times New Roman" w:hAnsi="Times New Roman" w:cs="Times New Roman"/>
        </w:rPr>
        <w:t>.</w:t>
      </w:r>
      <w:r w:rsidR="00D81924" w:rsidRPr="002632CE">
        <w:rPr>
          <w:rFonts w:ascii="Times New Roman" w:hAnsi="Times New Roman" w:cs="Times New Roman"/>
        </w:rPr>
        <w:t xml:space="preserve"> Heritage Rev</w:t>
      </w:r>
      <w:r w:rsidR="00834DCF">
        <w:rPr>
          <w:rFonts w:ascii="Times New Roman" w:hAnsi="Times New Roman" w:cs="Times New Roman"/>
        </w:rPr>
        <w:t>.</w:t>
      </w:r>
      <w:r w:rsidR="00D81924" w:rsidRPr="00C93C14">
        <w:rPr>
          <w:rFonts w:ascii="Times New Roman" w:hAnsi="Times New Roman" w:cs="Times New Roman"/>
          <w:i/>
          <w:iCs/>
        </w:rPr>
        <w:t xml:space="preserve"> </w:t>
      </w:r>
      <w:r w:rsidR="00D81924" w:rsidRPr="00D935B6">
        <w:rPr>
          <w:rFonts w:ascii="Times New Roman" w:hAnsi="Times New Roman" w:cs="Times New Roman"/>
        </w:rPr>
        <w:t>8</w:t>
      </w:r>
      <w:r w:rsidR="00D81924" w:rsidRPr="00C93C14">
        <w:rPr>
          <w:rFonts w:ascii="Times New Roman" w:hAnsi="Times New Roman" w:cs="Times New Roman"/>
        </w:rPr>
        <w:t>, 35–48.</w:t>
      </w:r>
    </w:p>
    <w:p w14:paraId="736EA550" w14:textId="119C3BF3" w:rsidR="00D81924" w:rsidRPr="00C93C14" w:rsidRDefault="00D81924" w:rsidP="00D81924">
      <w:pPr>
        <w:spacing w:line="276" w:lineRule="auto"/>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Pr="00C93C14">
        <w:rPr>
          <w:rFonts w:ascii="Times New Roman" w:hAnsi="Times New Roman" w:cs="Times New Roman"/>
        </w:rPr>
        <w:t>Herbert, E.W.</w:t>
      </w:r>
      <w:r w:rsidR="00D935B6">
        <w:rPr>
          <w:rFonts w:ascii="Times New Roman" w:hAnsi="Times New Roman" w:cs="Times New Roman"/>
        </w:rPr>
        <w:t xml:space="preserve"> </w:t>
      </w:r>
      <w:r w:rsidR="00D935B6" w:rsidRPr="00C93C14">
        <w:rPr>
          <w:rFonts w:ascii="Times New Roman" w:hAnsi="Times New Roman" w:cs="Times New Roman"/>
        </w:rPr>
        <w:t>(1984)</w:t>
      </w:r>
      <w:r w:rsidR="00D935B6">
        <w:rPr>
          <w:rFonts w:ascii="Times New Roman" w:hAnsi="Times New Roman" w:cs="Times New Roman"/>
        </w:rPr>
        <w:t>.</w:t>
      </w:r>
      <w:r w:rsidRPr="00C93C14">
        <w:rPr>
          <w:rFonts w:ascii="Times New Roman" w:hAnsi="Times New Roman" w:cs="Times New Roman"/>
        </w:rPr>
        <w:t xml:space="preserve"> </w:t>
      </w:r>
      <w:r w:rsidRPr="00AE2A6B">
        <w:rPr>
          <w:rFonts w:ascii="Times New Roman" w:hAnsi="Times New Roman" w:cs="Times New Roman"/>
        </w:rPr>
        <w:t>Red gold of Africa:</w:t>
      </w:r>
      <w:r w:rsidRPr="00C93C14">
        <w:rPr>
          <w:rFonts w:ascii="Times New Roman" w:hAnsi="Times New Roman" w:cs="Times New Roman"/>
          <w:i/>
          <w:iCs/>
        </w:rPr>
        <w:t xml:space="preserve"> </w:t>
      </w:r>
      <w:r w:rsidRPr="00AE2A6B">
        <w:rPr>
          <w:rFonts w:ascii="Times New Roman" w:hAnsi="Times New Roman" w:cs="Times New Roman"/>
        </w:rPr>
        <w:t>Copper in precolonial history and culture.</w:t>
      </w:r>
      <w:r w:rsidRPr="00C93C14">
        <w:rPr>
          <w:rFonts w:ascii="Times New Roman" w:hAnsi="Times New Roman" w:cs="Times New Roman"/>
        </w:rPr>
        <w:t xml:space="preserve"> Uni</w:t>
      </w:r>
      <w:r w:rsidR="00AE2A6B">
        <w:rPr>
          <w:rFonts w:ascii="Times New Roman" w:hAnsi="Times New Roman" w:cs="Times New Roman"/>
        </w:rPr>
        <w:t>.</w:t>
      </w:r>
      <w:r w:rsidRPr="00C93C14">
        <w:rPr>
          <w:rFonts w:ascii="Times New Roman" w:hAnsi="Times New Roman" w:cs="Times New Roman"/>
        </w:rPr>
        <w:t xml:space="preserve"> of Wisconsin Press.</w:t>
      </w:r>
    </w:p>
    <w:p w14:paraId="75AC232A" w14:textId="07F5F586" w:rsidR="00457CD1" w:rsidRPr="00C93C14" w:rsidRDefault="00D81924" w:rsidP="00457CD1">
      <w:pPr>
        <w:spacing w:line="276" w:lineRule="auto"/>
        <w:jc w:val="both"/>
        <w:rPr>
          <w:rFonts w:ascii="Times New Roman" w:hAnsi="Times New Roman" w:cs="Times New Roman"/>
        </w:rPr>
      </w:pPr>
      <w:r>
        <w:rPr>
          <w:rFonts w:ascii="Times New Roman" w:hAnsi="Times New Roman" w:cs="Times New Roman"/>
        </w:rPr>
        <w:t>[6]</w:t>
      </w:r>
      <w:r w:rsidR="00457CD1">
        <w:rPr>
          <w:rFonts w:ascii="Times New Roman" w:hAnsi="Times New Roman" w:cs="Times New Roman"/>
        </w:rPr>
        <w:tab/>
      </w:r>
      <w:proofErr w:type="spellStart"/>
      <w:r w:rsidR="00457CD1" w:rsidRPr="00C93C14">
        <w:rPr>
          <w:rFonts w:ascii="Times New Roman" w:hAnsi="Times New Roman" w:cs="Times New Roman"/>
        </w:rPr>
        <w:t>Adepegba</w:t>
      </w:r>
      <w:proofErr w:type="spellEnd"/>
      <w:r w:rsidR="00457CD1" w:rsidRPr="00C93C14">
        <w:rPr>
          <w:rFonts w:ascii="Times New Roman" w:hAnsi="Times New Roman" w:cs="Times New Roman"/>
        </w:rPr>
        <w:t>, C.O.</w:t>
      </w:r>
      <w:r w:rsidR="00D935B6">
        <w:rPr>
          <w:rFonts w:ascii="Times New Roman" w:hAnsi="Times New Roman" w:cs="Times New Roman"/>
        </w:rPr>
        <w:t xml:space="preserve"> </w:t>
      </w:r>
      <w:r w:rsidR="00D935B6" w:rsidRPr="00C93C14">
        <w:rPr>
          <w:rFonts w:ascii="Times New Roman" w:hAnsi="Times New Roman" w:cs="Times New Roman"/>
        </w:rPr>
        <w:t>(1995)</w:t>
      </w:r>
      <w:r w:rsidR="00D935B6">
        <w:rPr>
          <w:rFonts w:ascii="Times New Roman" w:hAnsi="Times New Roman" w:cs="Times New Roman"/>
        </w:rPr>
        <w:t xml:space="preserve">. </w:t>
      </w:r>
      <w:r w:rsidR="00457CD1" w:rsidRPr="00AE2A6B">
        <w:rPr>
          <w:rFonts w:ascii="Times New Roman" w:hAnsi="Times New Roman" w:cs="Times New Roman"/>
        </w:rPr>
        <w:t>Nigerian art: Its traditions and modern tendencies.</w:t>
      </w:r>
      <w:r w:rsidR="00457CD1" w:rsidRPr="00C93C14">
        <w:rPr>
          <w:rFonts w:ascii="Times New Roman" w:hAnsi="Times New Roman" w:cs="Times New Roman"/>
        </w:rPr>
        <w:t xml:space="preserve"> Ibadan Uni</w:t>
      </w:r>
      <w:r w:rsidR="00AE2A6B">
        <w:rPr>
          <w:rFonts w:ascii="Times New Roman" w:hAnsi="Times New Roman" w:cs="Times New Roman"/>
        </w:rPr>
        <w:t>.</w:t>
      </w:r>
      <w:r w:rsidR="00457CD1" w:rsidRPr="00C93C14">
        <w:rPr>
          <w:rFonts w:ascii="Times New Roman" w:hAnsi="Times New Roman" w:cs="Times New Roman"/>
        </w:rPr>
        <w:t xml:space="preserve"> Press.</w:t>
      </w:r>
    </w:p>
    <w:p w14:paraId="224B4B30" w14:textId="540DE773" w:rsidR="00457CD1" w:rsidRPr="00C93C14" w:rsidRDefault="00457CD1" w:rsidP="00457CD1">
      <w:pPr>
        <w:spacing w:line="276" w:lineRule="auto"/>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r>
      <w:proofErr w:type="spellStart"/>
      <w:r w:rsidRPr="00C93C14">
        <w:rPr>
          <w:rFonts w:ascii="Times New Roman" w:hAnsi="Times New Roman" w:cs="Times New Roman"/>
        </w:rPr>
        <w:t>Ekpo</w:t>
      </w:r>
      <w:proofErr w:type="spellEnd"/>
      <w:r w:rsidRPr="00C93C14">
        <w:rPr>
          <w:rFonts w:ascii="Times New Roman" w:hAnsi="Times New Roman" w:cs="Times New Roman"/>
        </w:rPr>
        <w:t>, E.</w:t>
      </w:r>
      <w:r w:rsidR="00D935B6">
        <w:rPr>
          <w:rFonts w:ascii="Times New Roman" w:hAnsi="Times New Roman" w:cs="Times New Roman"/>
        </w:rPr>
        <w:t xml:space="preserve"> </w:t>
      </w:r>
      <w:r w:rsidR="00D935B6" w:rsidRPr="00C93C14">
        <w:rPr>
          <w:rFonts w:ascii="Times New Roman" w:hAnsi="Times New Roman" w:cs="Times New Roman"/>
        </w:rPr>
        <w:t>(2013)</w:t>
      </w:r>
      <w:r w:rsidR="00D935B6">
        <w:rPr>
          <w:rFonts w:ascii="Times New Roman" w:hAnsi="Times New Roman" w:cs="Times New Roman"/>
        </w:rPr>
        <w:t>.</w:t>
      </w:r>
      <w:r w:rsidRPr="00C93C14">
        <w:rPr>
          <w:rFonts w:ascii="Times New Roman" w:hAnsi="Times New Roman" w:cs="Times New Roman"/>
        </w:rPr>
        <w:t xml:space="preserve"> Innovations in African bronze casting: A study of contemporary Benin casters. </w:t>
      </w:r>
      <w:r w:rsidRPr="00AE2A6B">
        <w:rPr>
          <w:rFonts w:ascii="Times New Roman" w:hAnsi="Times New Roman" w:cs="Times New Roman"/>
        </w:rPr>
        <w:t xml:space="preserve">Nigerian Field, </w:t>
      </w:r>
      <w:r w:rsidRPr="00D935B6">
        <w:rPr>
          <w:rFonts w:ascii="Times New Roman" w:hAnsi="Times New Roman" w:cs="Times New Roman"/>
        </w:rPr>
        <w:t>78</w:t>
      </w:r>
      <w:r w:rsidR="00737692">
        <w:rPr>
          <w:rFonts w:ascii="Times New Roman" w:hAnsi="Times New Roman" w:cs="Times New Roman"/>
        </w:rPr>
        <w:t>,</w:t>
      </w:r>
      <w:r w:rsidRPr="00C93C14">
        <w:rPr>
          <w:rFonts w:ascii="Times New Roman" w:hAnsi="Times New Roman" w:cs="Times New Roman"/>
        </w:rPr>
        <w:t xml:space="preserve"> 123–134.</w:t>
      </w:r>
    </w:p>
    <w:p w14:paraId="13AEBB41" w14:textId="47507BCB" w:rsidR="002C6430" w:rsidRPr="00C93C14" w:rsidRDefault="006177D3" w:rsidP="002C6430">
      <w:pPr>
        <w:spacing w:line="276" w:lineRule="auto"/>
        <w:jc w:val="both"/>
        <w:rPr>
          <w:rFonts w:ascii="Times New Roman" w:hAnsi="Times New Roman" w:cs="Times New Roman"/>
        </w:rPr>
      </w:pPr>
      <w:r>
        <w:rPr>
          <w:rFonts w:ascii="Times New Roman" w:hAnsi="Times New Roman" w:cs="Times New Roman"/>
        </w:rPr>
        <w:t>[8]</w:t>
      </w:r>
      <w:r w:rsidR="00386A25">
        <w:rPr>
          <w:rFonts w:ascii="Times New Roman" w:hAnsi="Times New Roman" w:cs="Times New Roman"/>
        </w:rPr>
        <w:tab/>
      </w:r>
      <w:proofErr w:type="spellStart"/>
      <w:r w:rsidR="002C6430" w:rsidRPr="00C93C14">
        <w:rPr>
          <w:rFonts w:ascii="Times New Roman" w:hAnsi="Times New Roman" w:cs="Times New Roman"/>
        </w:rPr>
        <w:t>Obinyan</w:t>
      </w:r>
      <w:proofErr w:type="spellEnd"/>
      <w:r w:rsidR="002C6430" w:rsidRPr="00C93C14">
        <w:rPr>
          <w:rFonts w:ascii="Times New Roman" w:hAnsi="Times New Roman" w:cs="Times New Roman"/>
        </w:rPr>
        <w:t>, A.</w:t>
      </w:r>
      <w:r w:rsidR="00D935B6">
        <w:rPr>
          <w:rFonts w:ascii="Times New Roman" w:hAnsi="Times New Roman" w:cs="Times New Roman"/>
        </w:rPr>
        <w:t xml:space="preserve"> </w:t>
      </w:r>
      <w:r w:rsidR="00D935B6" w:rsidRPr="00C93C14">
        <w:rPr>
          <w:rFonts w:ascii="Times New Roman" w:hAnsi="Times New Roman" w:cs="Times New Roman"/>
        </w:rPr>
        <w:t>(2022)</w:t>
      </w:r>
      <w:r w:rsidR="00D935B6">
        <w:rPr>
          <w:rFonts w:ascii="Times New Roman" w:hAnsi="Times New Roman" w:cs="Times New Roman"/>
        </w:rPr>
        <w:t>.</w:t>
      </w:r>
      <w:r w:rsidR="002C6430" w:rsidRPr="00C93C14">
        <w:rPr>
          <w:rFonts w:ascii="Times New Roman" w:hAnsi="Times New Roman" w:cs="Times New Roman"/>
        </w:rPr>
        <w:t xml:space="preserve"> Studio research and transformation in Benin bronze casting. </w:t>
      </w:r>
      <w:r w:rsidR="002C6430" w:rsidRPr="00BA62DE">
        <w:rPr>
          <w:rFonts w:ascii="Times New Roman" w:hAnsi="Times New Roman" w:cs="Times New Roman"/>
        </w:rPr>
        <w:t>Contemporary Art Res</w:t>
      </w:r>
      <w:r w:rsidR="00BA62DE">
        <w:rPr>
          <w:rFonts w:ascii="Times New Roman" w:hAnsi="Times New Roman" w:cs="Times New Roman"/>
        </w:rPr>
        <w:t>.</w:t>
      </w:r>
      <w:r w:rsidR="002C6430" w:rsidRPr="00BA62DE">
        <w:rPr>
          <w:rFonts w:ascii="Times New Roman" w:hAnsi="Times New Roman" w:cs="Times New Roman"/>
        </w:rPr>
        <w:t xml:space="preserve"> Nig</w:t>
      </w:r>
      <w:r w:rsidR="00BA62DE">
        <w:rPr>
          <w:rFonts w:ascii="Times New Roman" w:hAnsi="Times New Roman" w:cs="Times New Roman"/>
        </w:rPr>
        <w:t>.</w:t>
      </w:r>
      <w:r w:rsidR="002C6430" w:rsidRPr="00BA62DE">
        <w:rPr>
          <w:rFonts w:ascii="Times New Roman" w:hAnsi="Times New Roman" w:cs="Times New Roman"/>
        </w:rPr>
        <w:t xml:space="preserve">, </w:t>
      </w:r>
      <w:r w:rsidR="002C6430" w:rsidRPr="00D935B6">
        <w:rPr>
          <w:rFonts w:ascii="Times New Roman" w:hAnsi="Times New Roman" w:cs="Times New Roman"/>
        </w:rPr>
        <w:t>13</w:t>
      </w:r>
      <w:r w:rsidR="002C6430" w:rsidRPr="00C93C14">
        <w:rPr>
          <w:rFonts w:ascii="Times New Roman" w:hAnsi="Times New Roman" w:cs="Times New Roman"/>
        </w:rPr>
        <w:t>, 22–41.</w:t>
      </w:r>
    </w:p>
    <w:p w14:paraId="69E1257C" w14:textId="497F6E83" w:rsidR="00826127" w:rsidRPr="00C93C14" w:rsidRDefault="00826127" w:rsidP="00826127">
      <w:pPr>
        <w:spacing w:line="276" w:lineRule="auto"/>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Pr="00C93C14">
        <w:rPr>
          <w:rFonts w:ascii="Times New Roman" w:hAnsi="Times New Roman" w:cs="Times New Roman"/>
        </w:rPr>
        <w:t>Jansen, C.</w:t>
      </w:r>
      <w:r w:rsidR="00D935B6">
        <w:rPr>
          <w:rFonts w:ascii="Times New Roman" w:hAnsi="Times New Roman" w:cs="Times New Roman"/>
        </w:rPr>
        <w:t xml:space="preserve"> </w:t>
      </w:r>
      <w:r w:rsidR="00D935B6" w:rsidRPr="00C93C14">
        <w:rPr>
          <w:rFonts w:ascii="Times New Roman" w:hAnsi="Times New Roman" w:cs="Times New Roman"/>
        </w:rPr>
        <w:t>(2019)</w:t>
      </w:r>
      <w:r w:rsidR="00D935B6">
        <w:rPr>
          <w:rFonts w:ascii="Times New Roman" w:hAnsi="Times New Roman" w:cs="Times New Roman"/>
        </w:rPr>
        <w:t>.</w:t>
      </w:r>
      <w:r w:rsidRPr="00C93C14">
        <w:rPr>
          <w:rFonts w:ascii="Times New Roman" w:hAnsi="Times New Roman" w:cs="Times New Roman"/>
        </w:rPr>
        <w:t xml:space="preserve"> Toxic legacies: The environmental cost of informal metalwork in Nigeria. </w:t>
      </w:r>
      <w:r w:rsidRPr="00BA62DE">
        <w:rPr>
          <w:rFonts w:ascii="Times New Roman" w:hAnsi="Times New Roman" w:cs="Times New Roman"/>
        </w:rPr>
        <w:t>Afr</w:t>
      </w:r>
      <w:r w:rsidR="00BA62DE">
        <w:rPr>
          <w:rFonts w:ascii="Times New Roman" w:hAnsi="Times New Roman" w:cs="Times New Roman"/>
        </w:rPr>
        <w:t>.</w:t>
      </w:r>
      <w:r w:rsidRPr="00BA62DE">
        <w:rPr>
          <w:rFonts w:ascii="Times New Roman" w:hAnsi="Times New Roman" w:cs="Times New Roman"/>
        </w:rPr>
        <w:t xml:space="preserve"> Arts, </w:t>
      </w:r>
      <w:r w:rsidRPr="00D935B6">
        <w:rPr>
          <w:rFonts w:ascii="Times New Roman" w:hAnsi="Times New Roman" w:cs="Times New Roman"/>
        </w:rPr>
        <w:t>52</w:t>
      </w:r>
      <w:r w:rsidRPr="00BA62DE">
        <w:rPr>
          <w:rFonts w:ascii="Times New Roman" w:hAnsi="Times New Roman" w:cs="Times New Roman"/>
        </w:rPr>
        <w:t>,</w:t>
      </w:r>
      <w:r w:rsidRPr="00C93C14">
        <w:rPr>
          <w:rFonts w:ascii="Times New Roman" w:hAnsi="Times New Roman" w:cs="Times New Roman"/>
        </w:rPr>
        <w:t xml:space="preserve"> 56–65.</w:t>
      </w:r>
    </w:p>
    <w:p w14:paraId="4CC46A89" w14:textId="3ED4E7A0" w:rsidR="00826127" w:rsidRPr="00C93C14" w:rsidRDefault="00826127" w:rsidP="00826127">
      <w:pPr>
        <w:spacing w:line="276" w:lineRule="auto"/>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r>
      <w:r w:rsidRPr="00C93C14">
        <w:rPr>
          <w:rFonts w:ascii="Times New Roman" w:hAnsi="Times New Roman" w:cs="Times New Roman"/>
        </w:rPr>
        <w:t>Adeola, A.A., Adebayo, T.</w:t>
      </w:r>
      <w:r w:rsidR="00BA62DE">
        <w:rPr>
          <w:rFonts w:ascii="Times New Roman" w:hAnsi="Times New Roman" w:cs="Times New Roman"/>
        </w:rPr>
        <w:t>O</w:t>
      </w:r>
      <w:r w:rsidRPr="00C93C14">
        <w:rPr>
          <w:rFonts w:ascii="Times New Roman" w:hAnsi="Times New Roman" w:cs="Times New Roman"/>
        </w:rPr>
        <w:t>.</w:t>
      </w:r>
      <w:r w:rsidR="00D935B6">
        <w:rPr>
          <w:rFonts w:ascii="Times New Roman" w:hAnsi="Times New Roman" w:cs="Times New Roman"/>
        </w:rPr>
        <w:t xml:space="preserve"> </w:t>
      </w:r>
      <w:r w:rsidR="00D935B6" w:rsidRPr="00C93C14">
        <w:rPr>
          <w:rFonts w:ascii="Times New Roman" w:hAnsi="Times New Roman" w:cs="Times New Roman"/>
        </w:rPr>
        <w:t>(2020)</w:t>
      </w:r>
      <w:r w:rsidR="00D935B6">
        <w:rPr>
          <w:rFonts w:ascii="Times New Roman" w:hAnsi="Times New Roman" w:cs="Times New Roman"/>
        </w:rPr>
        <w:t>.</w:t>
      </w:r>
      <w:r w:rsidRPr="00C93C14">
        <w:rPr>
          <w:rFonts w:ascii="Times New Roman" w:hAnsi="Times New Roman" w:cs="Times New Roman"/>
        </w:rPr>
        <w:t xml:space="preserve"> Sustainable alternatives in metal casting: An experimental analysis of pattern materials in Nigerian foundries. </w:t>
      </w:r>
      <w:r w:rsidRPr="00BA62DE">
        <w:rPr>
          <w:rFonts w:ascii="Times New Roman" w:hAnsi="Times New Roman" w:cs="Times New Roman"/>
        </w:rPr>
        <w:t>Journal of African Material Culture,</w:t>
      </w:r>
      <w:r w:rsidRPr="00C93C14">
        <w:rPr>
          <w:rFonts w:ascii="Times New Roman" w:hAnsi="Times New Roman" w:cs="Times New Roman"/>
          <w:i/>
          <w:iCs/>
        </w:rPr>
        <w:t xml:space="preserve"> </w:t>
      </w:r>
      <w:r w:rsidRPr="00D935B6">
        <w:rPr>
          <w:rFonts w:ascii="Times New Roman" w:hAnsi="Times New Roman" w:cs="Times New Roman"/>
        </w:rPr>
        <w:t>14</w:t>
      </w:r>
      <w:r w:rsidRPr="00C93C14">
        <w:rPr>
          <w:rFonts w:ascii="Times New Roman" w:hAnsi="Times New Roman" w:cs="Times New Roman"/>
        </w:rPr>
        <w:t>, 45–62.</w:t>
      </w:r>
    </w:p>
    <w:p w14:paraId="41846D1E" w14:textId="405AEA8F" w:rsidR="00397789" w:rsidRPr="00C93C14" w:rsidRDefault="00826127" w:rsidP="00397789">
      <w:pPr>
        <w:spacing w:line="276" w:lineRule="auto"/>
        <w:jc w:val="both"/>
        <w:rPr>
          <w:rFonts w:ascii="Times New Roman" w:hAnsi="Times New Roman" w:cs="Times New Roman"/>
        </w:rPr>
      </w:pPr>
      <w:r>
        <w:rPr>
          <w:rFonts w:ascii="Times New Roman" w:hAnsi="Times New Roman" w:cs="Times New Roman"/>
        </w:rPr>
        <w:t>[11]</w:t>
      </w:r>
      <w:r w:rsidR="00397789">
        <w:rPr>
          <w:rFonts w:ascii="Times New Roman" w:hAnsi="Times New Roman" w:cs="Times New Roman"/>
        </w:rPr>
        <w:tab/>
      </w:r>
      <w:r w:rsidR="00397789" w:rsidRPr="00C93C14">
        <w:rPr>
          <w:rFonts w:ascii="Times New Roman" w:hAnsi="Times New Roman" w:cs="Times New Roman"/>
        </w:rPr>
        <w:t xml:space="preserve">Biggs, M., </w:t>
      </w:r>
      <w:proofErr w:type="spellStart"/>
      <w:r w:rsidR="00397789" w:rsidRPr="00C93C14">
        <w:rPr>
          <w:rFonts w:ascii="Times New Roman" w:hAnsi="Times New Roman" w:cs="Times New Roman"/>
        </w:rPr>
        <w:t>Büchler</w:t>
      </w:r>
      <w:proofErr w:type="spellEnd"/>
      <w:r w:rsidR="00397789" w:rsidRPr="00C93C14">
        <w:rPr>
          <w:rFonts w:ascii="Times New Roman" w:hAnsi="Times New Roman" w:cs="Times New Roman"/>
        </w:rPr>
        <w:t>, D.</w:t>
      </w:r>
      <w:r w:rsidR="00D935B6">
        <w:rPr>
          <w:rFonts w:ascii="Times New Roman" w:hAnsi="Times New Roman" w:cs="Times New Roman"/>
        </w:rPr>
        <w:t xml:space="preserve"> </w:t>
      </w:r>
      <w:r w:rsidR="00D935B6" w:rsidRPr="00C93C14">
        <w:rPr>
          <w:rFonts w:ascii="Times New Roman" w:hAnsi="Times New Roman" w:cs="Times New Roman"/>
        </w:rPr>
        <w:t>(2008)</w:t>
      </w:r>
      <w:r w:rsidR="00D935B6">
        <w:rPr>
          <w:rFonts w:ascii="Times New Roman" w:hAnsi="Times New Roman" w:cs="Times New Roman"/>
        </w:rPr>
        <w:t>.</w:t>
      </w:r>
      <w:r w:rsidR="00397789" w:rsidRPr="00C93C14">
        <w:rPr>
          <w:rFonts w:ascii="Times New Roman" w:hAnsi="Times New Roman" w:cs="Times New Roman"/>
        </w:rPr>
        <w:t xml:space="preserve"> Eight criteria for practice-based research in the creative and cultural industries. </w:t>
      </w:r>
      <w:r w:rsidR="00397789" w:rsidRPr="00C93C14">
        <w:rPr>
          <w:rFonts w:ascii="Times New Roman" w:hAnsi="Times New Roman" w:cs="Times New Roman"/>
          <w:i/>
          <w:iCs/>
        </w:rPr>
        <w:t xml:space="preserve">Art, </w:t>
      </w:r>
      <w:r w:rsidR="00397789" w:rsidRPr="009B38F8">
        <w:rPr>
          <w:rFonts w:ascii="Times New Roman" w:hAnsi="Times New Roman" w:cs="Times New Roman"/>
        </w:rPr>
        <w:t xml:space="preserve">Design &amp; Communication in Higher Education, </w:t>
      </w:r>
      <w:r w:rsidR="00397789" w:rsidRPr="009B38F8">
        <w:rPr>
          <w:rFonts w:ascii="Times New Roman" w:hAnsi="Times New Roman" w:cs="Times New Roman"/>
          <w:b/>
          <w:bCs/>
        </w:rPr>
        <w:t>7</w:t>
      </w:r>
      <w:r w:rsidR="00397789" w:rsidRPr="00C93C14">
        <w:rPr>
          <w:rFonts w:ascii="Times New Roman" w:hAnsi="Times New Roman" w:cs="Times New Roman"/>
        </w:rPr>
        <w:t xml:space="preserve">,5–18. </w:t>
      </w:r>
      <w:hyperlink r:id="rId34" w:history="1">
        <w:r w:rsidR="00397789" w:rsidRPr="00C93C14">
          <w:rPr>
            <w:rStyle w:val="Hyperlink"/>
            <w:rFonts w:ascii="Times New Roman" w:hAnsi="Times New Roman" w:cs="Times New Roman"/>
            <w:color w:val="0E2841" w:themeColor="text2"/>
            <w:u w:val="none"/>
          </w:rPr>
          <w:t>https://doi.org/10.1386/adche.7.1.5_1</w:t>
        </w:r>
      </w:hyperlink>
    </w:p>
    <w:p w14:paraId="74EDDE80" w14:textId="604895B9" w:rsidR="00397789" w:rsidRPr="00E37730" w:rsidRDefault="00397789" w:rsidP="00397789">
      <w:pPr>
        <w:spacing w:line="276" w:lineRule="auto"/>
        <w:jc w:val="both"/>
        <w:rPr>
          <w:rFonts w:ascii="Times New Roman" w:hAnsi="Times New Roman" w:cs="Times New Roman"/>
          <w:lang w:val="en-US"/>
        </w:rPr>
      </w:pPr>
      <w:r>
        <w:rPr>
          <w:rFonts w:ascii="Times New Roman" w:hAnsi="Times New Roman" w:cs="Times New Roman"/>
        </w:rPr>
        <w:lastRenderedPageBreak/>
        <w:t>[12]</w:t>
      </w:r>
      <w:r>
        <w:rPr>
          <w:rFonts w:ascii="Times New Roman" w:hAnsi="Times New Roman" w:cs="Times New Roman"/>
        </w:rPr>
        <w:tab/>
      </w:r>
      <w:r w:rsidRPr="00C93C14">
        <w:rPr>
          <w:rFonts w:ascii="Times New Roman" w:hAnsi="Times New Roman" w:cs="Times New Roman"/>
        </w:rPr>
        <w:t>Barrett, E., Bolt, B.</w:t>
      </w:r>
      <w:r w:rsidR="00D935B6">
        <w:rPr>
          <w:rFonts w:ascii="Times New Roman" w:hAnsi="Times New Roman" w:cs="Times New Roman"/>
        </w:rPr>
        <w:t xml:space="preserve"> </w:t>
      </w:r>
      <w:r w:rsidR="00D935B6" w:rsidRPr="00C93C14">
        <w:rPr>
          <w:rFonts w:ascii="Times New Roman" w:hAnsi="Times New Roman" w:cs="Times New Roman"/>
        </w:rPr>
        <w:t>(2010)</w:t>
      </w:r>
      <w:r w:rsidR="00D935B6">
        <w:rPr>
          <w:rFonts w:ascii="Times New Roman" w:hAnsi="Times New Roman" w:cs="Times New Roman"/>
        </w:rPr>
        <w:t>.</w:t>
      </w:r>
      <w:r w:rsidRPr="00C93C14">
        <w:rPr>
          <w:rFonts w:ascii="Times New Roman" w:hAnsi="Times New Roman" w:cs="Times New Roman"/>
        </w:rPr>
        <w:t xml:space="preserve"> </w:t>
      </w:r>
      <w:r w:rsidRPr="00332329">
        <w:rPr>
          <w:rFonts w:ascii="Times New Roman" w:hAnsi="Times New Roman" w:cs="Times New Roman"/>
        </w:rPr>
        <w:t>Practice as research: Approaches to creative arts enquiry</w:t>
      </w:r>
      <w:r w:rsidR="00332329">
        <w:rPr>
          <w:rFonts w:ascii="Times New Roman" w:hAnsi="Times New Roman" w:cs="Times New Roman"/>
        </w:rPr>
        <w:t xml:space="preserve">. </w:t>
      </w:r>
      <w:hyperlink r:id="rId35" w:history="1">
        <w:r w:rsidR="00A83FC2">
          <w:rPr>
            <w:rStyle w:val="Hyperlink"/>
            <w:rFonts w:ascii="Times New Roman" w:hAnsi="Times New Roman" w:cs="Times New Roman"/>
            <w:color w:val="auto"/>
            <w:u w:val="none"/>
            <w:lang w:val="en-US"/>
          </w:rPr>
          <w:t>I</w:t>
        </w:r>
        <w:r w:rsidR="00E37730" w:rsidRPr="00E37730">
          <w:rPr>
            <w:rStyle w:val="Hyperlink"/>
            <w:rFonts w:ascii="Times New Roman" w:hAnsi="Times New Roman" w:cs="Times New Roman"/>
            <w:color w:val="auto"/>
            <w:u w:val="none"/>
            <w:lang w:val="en-US"/>
          </w:rPr>
          <w:t>nternet</w:t>
        </w:r>
        <w:r w:rsidR="00E37730" w:rsidRPr="00A83FC2">
          <w:rPr>
            <w:rStyle w:val="Hyperlink"/>
            <w:rFonts w:ascii="Times New Roman" w:hAnsi="Times New Roman" w:cs="Times New Roman"/>
            <w:color w:val="auto"/>
            <w:u w:val="none"/>
            <w:lang w:val="en-US"/>
          </w:rPr>
          <w:t xml:space="preserve"> </w:t>
        </w:r>
        <w:r w:rsidR="00A83FC2">
          <w:rPr>
            <w:rStyle w:val="Hyperlink"/>
            <w:rFonts w:ascii="Times New Roman" w:hAnsi="Times New Roman" w:cs="Times New Roman"/>
            <w:color w:val="auto"/>
            <w:u w:val="none"/>
            <w:lang w:val="en-US"/>
          </w:rPr>
          <w:t>A</w:t>
        </w:r>
        <w:r w:rsidR="00E37730" w:rsidRPr="00E37730">
          <w:rPr>
            <w:rStyle w:val="Hyperlink"/>
            <w:rFonts w:ascii="Times New Roman" w:hAnsi="Times New Roman" w:cs="Times New Roman"/>
            <w:color w:val="auto"/>
            <w:u w:val="none"/>
            <w:lang w:val="en-US"/>
          </w:rPr>
          <w:t>rchive</w:t>
        </w:r>
        <w:r w:rsidR="00E37730" w:rsidRPr="00A83FC2">
          <w:rPr>
            <w:rStyle w:val="Hyperlink"/>
            <w:rFonts w:ascii="Times New Roman" w:hAnsi="Times New Roman" w:cs="Times New Roman"/>
            <w:color w:val="auto"/>
            <w:u w:val="none"/>
            <w:lang w:val="en-US"/>
          </w:rPr>
          <w:t xml:space="preserve"> </w:t>
        </w:r>
        <w:r w:rsidR="00A83FC2">
          <w:rPr>
            <w:rStyle w:val="Hyperlink"/>
            <w:rFonts w:ascii="Times New Roman" w:hAnsi="Times New Roman" w:cs="Times New Roman"/>
            <w:color w:val="auto"/>
            <w:u w:val="none"/>
            <w:lang w:val="en-US"/>
          </w:rPr>
          <w:t>B</w:t>
        </w:r>
        <w:r w:rsidR="00E37730" w:rsidRPr="00E37730">
          <w:rPr>
            <w:rStyle w:val="Hyperlink"/>
            <w:rFonts w:ascii="Times New Roman" w:hAnsi="Times New Roman" w:cs="Times New Roman"/>
            <w:color w:val="auto"/>
            <w:u w:val="none"/>
            <w:lang w:val="en-US"/>
          </w:rPr>
          <w:t>ooks</w:t>
        </w:r>
      </w:hyperlink>
      <w:r w:rsidR="00E37730" w:rsidRPr="00A83FC2">
        <w:rPr>
          <w:rFonts w:ascii="Times New Roman" w:hAnsi="Times New Roman" w:cs="Times New Roman"/>
          <w:lang w:val="en-US"/>
        </w:rPr>
        <w:t>.</w:t>
      </w:r>
    </w:p>
    <w:p w14:paraId="5473E0CA" w14:textId="730D8902" w:rsidR="00D07B7E" w:rsidRPr="00C93C14" w:rsidRDefault="00397789" w:rsidP="00D07B7E">
      <w:pPr>
        <w:spacing w:line="276" w:lineRule="auto"/>
        <w:jc w:val="both"/>
        <w:rPr>
          <w:rFonts w:ascii="Times New Roman" w:hAnsi="Times New Roman" w:cs="Times New Roman"/>
        </w:rPr>
      </w:pPr>
      <w:r>
        <w:rPr>
          <w:rFonts w:ascii="Times New Roman" w:hAnsi="Times New Roman" w:cs="Times New Roman"/>
        </w:rPr>
        <w:t>[13]</w:t>
      </w:r>
      <w:r w:rsidR="00D07B7E">
        <w:rPr>
          <w:rFonts w:ascii="Times New Roman" w:hAnsi="Times New Roman" w:cs="Times New Roman"/>
        </w:rPr>
        <w:tab/>
      </w:r>
      <w:proofErr w:type="spellStart"/>
      <w:r w:rsidR="00D07B7E" w:rsidRPr="00C93C14">
        <w:rPr>
          <w:rFonts w:ascii="Times New Roman" w:hAnsi="Times New Roman" w:cs="Times New Roman"/>
        </w:rPr>
        <w:t>Coote</w:t>
      </w:r>
      <w:proofErr w:type="spellEnd"/>
      <w:r w:rsidR="00D07B7E" w:rsidRPr="00C93C14">
        <w:rPr>
          <w:rFonts w:ascii="Times New Roman" w:hAnsi="Times New Roman" w:cs="Times New Roman"/>
        </w:rPr>
        <w:t>, J.</w:t>
      </w:r>
      <w:r w:rsidR="00D935B6" w:rsidRPr="00D935B6">
        <w:rPr>
          <w:rFonts w:ascii="Times New Roman" w:hAnsi="Times New Roman" w:cs="Times New Roman"/>
        </w:rPr>
        <w:t xml:space="preserve"> </w:t>
      </w:r>
      <w:r w:rsidR="00D935B6" w:rsidRPr="00C93C14">
        <w:rPr>
          <w:rFonts w:ascii="Times New Roman" w:hAnsi="Times New Roman" w:cs="Times New Roman"/>
        </w:rPr>
        <w:t>(2007)</w:t>
      </w:r>
      <w:r w:rsidR="00D935B6">
        <w:rPr>
          <w:rFonts w:ascii="Times New Roman" w:hAnsi="Times New Roman" w:cs="Times New Roman"/>
        </w:rPr>
        <w:t>.</w:t>
      </w:r>
      <w:r w:rsidR="00D07B7E" w:rsidRPr="00C93C14">
        <w:rPr>
          <w:rFonts w:ascii="Times New Roman" w:hAnsi="Times New Roman" w:cs="Times New Roman"/>
        </w:rPr>
        <w:t xml:space="preserve"> Material culture and artistic practice in Benin. </w:t>
      </w:r>
      <w:r w:rsidR="00D07B7E" w:rsidRPr="00A83FC2">
        <w:rPr>
          <w:rFonts w:ascii="Times New Roman" w:hAnsi="Times New Roman" w:cs="Times New Roman"/>
        </w:rPr>
        <w:t>J</w:t>
      </w:r>
      <w:r w:rsidR="00A83FC2">
        <w:rPr>
          <w:rFonts w:ascii="Times New Roman" w:hAnsi="Times New Roman" w:cs="Times New Roman"/>
        </w:rPr>
        <w:t>.</w:t>
      </w:r>
      <w:r w:rsidR="00D07B7E" w:rsidRPr="00A83FC2">
        <w:rPr>
          <w:rFonts w:ascii="Times New Roman" w:hAnsi="Times New Roman" w:cs="Times New Roman"/>
        </w:rPr>
        <w:t xml:space="preserve"> Afr</w:t>
      </w:r>
      <w:r w:rsidR="00A83FC2">
        <w:rPr>
          <w:rFonts w:ascii="Times New Roman" w:hAnsi="Times New Roman" w:cs="Times New Roman"/>
        </w:rPr>
        <w:t>.</w:t>
      </w:r>
      <w:r w:rsidR="00D07B7E" w:rsidRPr="00A83FC2">
        <w:rPr>
          <w:rFonts w:ascii="Times New Roman" w:hAnsi="Times New Roman" w:cs="Times New Roman"/>
        </w:rPr>
        <w:t xml:space="preserve"> Cult</w:t>
      </w:r>
      <w:r w:rsidR="00362619">
        <w:rPr>
          <w:rFonts w:ascii="Times New Roman" w:hAnsi="Times New Roman" w:cs="Times New Roman"/>
        </w:rPr>
        <w:t>.</w:t>
      </w:r>
      <w:r w:rsidR="00D07B7E" w:rsidRPr="00A83FC2">
        <w:rPr>
          <w:rFonts w:ascii="Times New Roman" w:hAnsi="Times New Roman" w:cs="Times New Roman"/>
        </w:rPr>
        <w:t xml:space="preserve"> Stu</w:t>
      </w:r>
      <w:r w:rsidR="00A83FC2">
        <w:rPr>
          <w:rFonts w:ascii="Times New Roman" w:hAnsi="Times New Roman" w:cs="Times New Roman"/>
        </w:rPr>
        <w:t>d.</w:t>
      </w:r>
      <w:r w:rsidR="00D07B7E" w:rsidRPr="00A83FC2">
        <w:rPr>
          <w:rFonts w:ascii="Times New Roman" w:hAnsi="Times New Roman" w:cs="Times New Roman"/>
        </w:rPr>
        <w:t>,</w:t>
      </w:r>
      <w:r w:rsidR="00D07B7E" w:rsidRPr="00C93C14">
        <w:rPr>
          <w:rFonts w:ascii="Times New Roman" w:hAnsi="Times New Roman" w:cs="Times New Roman"/>
          <w:i/>
          <w:iCs/>
        </w:rPr>
        <w:t xml:space="preserve"> </w:t>
      </w:r>
      <w:r w:rsidR="00D07B7E" w:rsidRPr="00D935B6">
        <w:rPr>
          <w:rFonts w:ascii="Times New Roman" w:hAnsi="Times New Roman" w:cs="Times New Roman"/>
        </w:rPr>
        <w:t>19</w:t>
      </w:r>
      <w:r w:rsidR="00A83FC2">
        <w:rPr>
          <w:rFonts w:ascii="Times New Roman" w:hAnsi="Times New Roman" w:cs="Times New Roman"/>
        </w:rPr>
        <w:t>,</w:t>
      </w:r>
      <w:r w:rsidR="00D07B7E" w:rsidRPr="00C93C14">
        <w:rPr>
          <w:rFonts w:ascii="Times New Roman" w:hAnsi="Times New Roman" w:cs="Times New Roman"/>
        </w:rPr>
        <w:t xml:space="preserve"> 57–73. </w:t>
      </w:r>
      <w:hyperlink r:id="rId36" w:history="1">
        <w:r w:rsidR="004134D1" w:rsidRPr="004134D1">
          <w:rPr>
            <w:rStyle w:val="Hyperlink"/>
            <w:rFonts w:ascii="Times New Roman" w:hAnsi="Times New Roman" w:cs="Times New Roman"/>
            <w:color w:val="auto"/>
            <w:u w:val="none"/>
          </w:rPr>
          <w:t>https://doi.org/10.1080/13696810701351061</w:t>
        </w:r>
      </w:hyperlink>
      <w:r w:rsidR="00D07B7E" w:rsidRPr="002E392C">
        <w:rPr>
          <w:rFonts w:ascii="Times New Roman" w:hAnsi="Times New Roman" w:cs="Times New Roman"/>
          <w:color w:val="0E2841" w:themeColor="text2"/>
        </w:rPr>
        <w:t xml:space="preserve"> </w:t>
      </w:r>
    </w:p>
    <w:p w14:paraId="293CFC15" w14:textId="0ECC6EDB" w:rsidR="00D07B7E" w:rsidRPr="00C93C14" w:rsidRDefault="00D07B7E" w:rsidP="00D07B7E">
      <w:pPr>
        <w:spacing w:line="276" w:lineRule="auto"/>
        <w:jc w:val="both"/>
        <w:rPr>
          <w:rFonts w:ascii="Times New Roman" w:hAnsi="Times New Roman" w:cs="Times New Roman"/>
        </w:rPr>
      </w:pPr>
      <w:r>
        <w:rPr>
          <w:rFonts w:ascii="Times New Roman" w:hAnsi="Times New Roman" w:cs="Times New Roman"/>
        </w:rPr>
        <w:t>[14]</w:t>
      </w:r>
      <w:r>
        <w:rPr>
          <w:rFonts w:ascii="Times New Roman" w:hAnsi="Times New Roman" w:cs="Times New Roman"/>
        </w:rPr>
        <w:tab/>
      </w:r>
      <w:proofErr w:type="spellStart"/>
      <w:r w:rsidRPr="00C93C14">
        <w:rPr>
          <w:rFonts w:ascii="Times New Roman" w:hAnsi="Times New Roman" w:cs="Times New Roman"/>
        </w:rPr>
        <w:t>Blier</w:t>
      </w:r>
      <w:proofErr w:type="spellEnd"/>
      <w:r w:rsidRPr="00C93C14">
        <w:rPr>
          <w:rFonts w:ascii="Times New Roman" w:hAnsi="Times New Roman" w:cs="Times New Roman"/>
        </w:rPr>
        <w:t>, S.P.</w:t>
      </w:r>
      <w:r w:rsidR="00D935B6">
        <w:rPr>
          <w:rFonts w:ascii="Times New Roman" w:hAnsi="Times New Roman" w:cs="Times New Roman"/>
        </w:rPr>
        <w:t xml:space="preserve"> </w:t>
      </w:r>
      <w:r w:rsidR="00D935B6" w:rsidRPr="00C93C14">
        <w:rPr>
          <w:rFonts w:ascii="Times New Roman" w:hAnsi="Times New Roman" w:cs="Times New Roman"/>
        </w:rPr>
        <w:t>(2015)</w:t>
      </w:r>
      <w:r w:rsidRPr="00C93C14">
        <w:rPr>
          <w:rFonts w:ascii="Times New Roman" w:hAnsi="Times New Roman" w:cs="Times New Roman"/>
        </w:rPr>
        <w:t xml:space="preserve"> </w:t>
      </w:r>
      <w:r w:rsidRPr="00362619">
        <w:rPr>
          <w:rFonts w:ascii="Times New Roman" w:hAnsi="Times New Roman" w:cs="Times New Roman"/>
        </w:rPr>
        <w:t>Art and risk in ancient Yoruba: Ife history, power, and identity, c. 1300</w:t>
      </w:r>
      <w:r w:rsidRPr="00C93C14">
        <w:rPr>
          <w:rFonts w:ascii="Times New Roman" w:hAnsi="Times New Roman" w:cs="Times New Roman"/>
        </w:rPr>
        <w:t>. Cambridge Uni</w:t>
      </w:r>
      <w:r w:rsidR="00362619">
        <w:rPr>
          <w:rFonts w:ascii="Times New Roman" w:hAnsi="Times New Roman" w:cs="Times New Roman"/>
        </w:rPr>
        <w:t>.</w:t>
      </w:r>
      <w:r w:rsidRPr="00C93C14">
        <w:rPr>
          <w:rFonts w:ascii="Times New Roman" w:hAnsi="Times New Roman" w:cs="Times New Roman"/>
        </w:rPr>
        <w:t xml:space="preserve"> Press.</w:t>
      </w:r>
    </w:p>
    <w:p w14:paraId="6848A856" w14:textId="605147F0" w:rsidR="001A2988" w:rsidRPr="00C93C14" w:rsidRDefault="00D07B7E" w:rsidP="001A2988">
      <w:pPr>
        <w:spacing w:line="276" w:lineRule="auto"/>
        <w:jc w:val="both"/>
        <w:rPr>
          <w:rFonts w:ascii="Times New Roman" w:hAnsi="Times New Roman" w:cs="Times New Roman"/>
        </w:rPr>
      </w:pPr>
      <w:r>
        <w:rPr>
          <w:rFonts w:ascii="Times New Roman" w:hAnsi="Times New Roman" w:cs="Times New Roman"/>
        </w:rPr>
        <w:t>[15]</w:t>
      </w:r>
      <w:r w:rsidR="001A2988">
        <w:rPr>
          <w:rFonts w:ascii="Times New Roman" w:hAnsi="Times New Roman" w:cs="Times New Roman"/>
        </w:rPr>
        <w:tab/>
      </w:r>
      <w:r w:rsidR="001A2988" w:rsidRPr="00C93C14">
        <w:rPr>
          <w:rFonts w:ascii="Times New Roman" w:hAnsi="Times New Roman" w:cs="Times New Roman"/>
        </w:rPr>
        <w:t>Steiner, C.B.</w:t>
      </w:r>
      <w:r w:rsidR="00D935B6">
        <w:rPr>
          <w:rFonts w:ascii="Times New Roman" w:hAnsi="Times New Roman" w:cs="Times New Roman"/>
        </w:rPr>
        <w:t xml:space="preserve"> </w:t>
      </w:r>
      <w:r w:rsidR="00D935B6" w:rsidRPr="00C93C14">
        <w:rPr>
          <w:rFonts w:ascii="Times New Roman" w:hAnsi="Times New Roman" w:cs="Times New Roman"/>
        </w:rPr>
        <w:t>(2020)</w:t>
      </w:r>
      <w:r w:rsidR="00D935B6">
        <w:rPr>
          <w:rFonts w:ascii="Times New Roman" w:hAnsi="Times New Roman" w:cs="Times New Roman"/>
        </w:rPr>
        <w:t>.</w:t>
      </w:r>
      <w:r w:rsidR="001A2988" w:rsidRPr="00C93C14">
        <w:rPr>
          <w:rFonts w:ascii="Times New Roman" w:hAnsi="Times New Roman" w:cs="Times New Roman"/>
        </w:rPr>
        <w:t xml:space="preserve"> </w:t>
      </w:r>
      <w:r w:rsidR="001A2988" w:rsidRPr="00362619">
        <w:rPr>
          <w:rFonts w:ascii="Times New Roman" w:hAnsi="Times New Roman" w:cs="Times New Roman"/>
        </w:rPr>
        <w:t>African art in transit: New directions in the anthropology of art.</w:t>
      </w:r>
      <w:r w:rsidR="001A2988" w:rsidRPr="00C93C14">
        <w:rPr>
          <w:rFonts w:ascii="Times New Roman" w:hAnsi="Times New Roman" w:cs="Times New Roman"/>
        </w:rPr>
        <w:t xml:space="preserve"> Routledge.</w:t>
      </w:r>
    </w:p>
    <w:p w14:paraId="7ECF7CA8" w14:textId="3B279874" w:rsidR="00E22AB4" w:rsidRPr="00C93C14" w:rsidRDefault="001A2988" w:rsidP="00E22AB4">
      <w:pPr>
        <w:spacing w:line="276" w:lineRule="auto"/>
        <w:jc w:val="both"/>
        <w:rPr>
          <w:rFonts w:ascii="Times New Roman" w:hAnsi="Times New Roman" w:cs="Times New Roman"/>
        </w:rPr>
      </w:pPr>
      <w:r>
        <w:rPr>
          <w:rFonts w:ascii="Times New Roman" w:hAnsi="Times New Roman" w:cs="Times New Roman"/>
        </w:rPr>
        <w:t>[16]</w:t>
      </w:r>
      <w:r w:rsidR="00E22AB4">
        <w:rPr>
          <w:rFonts w:ascii="Times New Roman" w:hAnsi="Times New Roman" w:cs="Times New Roman"/>
        </w:rPr>
        <w:tab/>
      </w:r>
      <w:proofErr w:type="spellStart"/>
      <w:r w:rsidR="00E22AB4" w:rsidRPr="00C93C14">
        <w:rPr>
          <w:rFonts w:ascii="Times New Roman" w:hAnsi="Times New Roman" w:cs="Times New Roman"/>
        </w:rPr>
        <w:t>Ogbechie</w:t>
      </w:r>
      <w:proofErr w:type="spellEnd"/>
      <w:r w:rsidR="00E22AB4" w:rsidRPr="00C93C14">
        <w:rPr>
          <w:rFonts w:ascii="Times New Roman" w:hAnsi="Times New Roman" w:cs="Times New Roman"/>
        </w:rPr>
        <w:t>, S.O.</w:t>
      </w:r>
      <w:r w:rsidR="00D935B6">
        <w:rPr>
          <w:rFonts w:ascii="Times New Roman" w:hAnsi="Times New Roman" w:cs="Times New Roman"/>
        </w:rPr>
        <w:t xml:space="preserve"> </w:t>
      </w:r>
      <w:r w:rsidR="00D935B6" w:rsidRPr="00C93C14">
        <w:rPr>
          <w:rFonts w:ascii="Times New Roman" w:hAnsi="Times New Roman" w:cs="Times New Roman"/>
        </w:rPr>
        <w:t>(2022)</w:t>
      </w:r>
      <w:r w:rsidR="00D935B6">
        <w:rPr>
          <w:rFonts w:ascii="Times New Roman" w:hAnsi="Times New Roman" w:cs="Times New Roman"/>
        </w:rPr>
        <w:t>.</w:t>
      </w:r>
      <w:r w:rsidR="00E22AB4" w:rsidRPr="00C93C14">
        <w:rPr>
          <w:rFonts w:ascii="Times New Roman" w:hAnsi="Times New Roman" w:cs="Times New Roman"/>
        </w:rPr>
        <w:t xml:space="preserve"> Rethinking African modernism through material practice. </w:t>
      </w:r>
      <w:r w:rsidR="00E22AB4" w:rsidRPr="00362619">
        <w:rPr>
          <w:rFonts w:ascii="Times New Roman" w:hAnsi="Times New Roman" w:cs="Times New Roman"/>
        </w:rPr>
        <w:t>Third Text,</w:t>
      </w:r>
      <w:r w:rsidR="00E22AB4" w:rsidRPr="00C93C14">
        <w:rPr>
          <w:rFonts w:ascii="Times New Roman" w:hAnsi="Times New Roman" w:cs="Times New Roman"/>
          <w:i/>
          <w:iCs/>
        </w:rPr>
        <w:t xml:space="preserve"> </w:t>
      </w:r>
      <w:r w:rsidR="00E22AB4" w:rsidRPr="00D935B6">
        <w:rPr>
          <w:rFonts w:ascii="Times New Roman" w:hAnsi="Times New Roman" w:cs="Times New Roman"/>
        </w:rPr>
        <w:t>36</w:t>
      </w:r>
      <w:r w:rsidR="00E22AB4" w:rsidRPr="00C93C14">
        <w:rPr>
          <w:rFonts w:ascii="Times New Roman" w:hAnsi="Times New Roman" w:cs="Times New Roman"/>
        </w:rPr>
        <w:t xml:space="preserve">, 277–295. </w:t>
      </w:r>
      <w:hyperlink r:id="rId37" w:history="1">
        <w:r w:rsidR="00E22AB4" w:rsidRPr="00C93C14">
          <w:rPr>
            <w:rStyle w:val="Hyperlink"/>
            <w:rFonts w:ascii="Times New Roman" w:hAnsi="Times New Roman" w:cs="Times New Roman"/>
            <w:color w:val="auto"/>
            <w:u w:val="none"/>
          </w:rPr>
          <w:t>https://doi.org/10.1080/09528822.2022.2047776</w:t>
        </w:r>
      </w:hyperlink>
      <w:r w:rsidR="00E22AB4" w:rsidRPr="002E392C">
        <w:rPr>
          <w:rFonts w:ascii="Times New Roman" w:hAnsi="Times New Roman" w:cs="Times New Roman"/>
        </w:rPr>
        <w:t xml:space="preserve"> </w:t>
      </w:r>
    </w:p>
    <w:p w14:paraId="0CA97BB1" w14:textId="77777777" w:rsidR="00F064F8" w:rsidRPr="00A21951" w:rsidRDefault="00F064F8" w:rsidP="00F064F8">
      <w:pPr>
        <w:spacing w:line="276" w:lineRule="auto"/>
        <w:jc w:val="both"/>
        <w:rPr>
          <w:rFonts w:ascii="Times New Roman" w:hAnsi="Times New Roman" w:cs="Times New Roman"/>
          <w:highlight w:val="yellow"/>
          <w:lang w:val="en-US"/>
        </w:rPr>
      </w:pPr>
      <w:r w:rsidRPr="00A21951">
        <w:rPr>
          <w:rFonts w:ascii="Times New Roman" w:hAnsi="Times New Roman" w:cs="Times New Roman"/>
          <w:highlight w:val="yellow"/>
          <w:lang w:val="en-US"/>
        </w:rPr>
        <w:t>[</w:t>
      </w:r>
      <w:r>
        <w:rPr>
          <w:rFonts w:ascii="Times New Roman" w:hAnsi="Times New Roman" w:cs="Times New Roman"/>
          <w:highlight w:val="yellow"/>
          <w:lang w:val="en-US"/>
        </w:rPr>
        <w:t>1</w:t>
      </w:r>
      <w:r w:rsidRPr="00A21951">
        <w:rPr>
          <w:rFonts w:ascii="Times New Roman" w:hAnsi="Times New Roman" w:cs="Times New Roman"/>
          <w:highlight w:val="yellow"/>
          <w:lang w:val="en-US"/>
        </w:rPr>
        <w:t xml:space="preserve">7]      Ben-Amos, P. (1995). </w:t>
      </w:r>
      <w:r w:rsidRPr="00A21951">
        <w:rPr>
          <w:rFonts w:ascii="Times New Roman" w:hAnsi="Times New Roman" w:cs="Times New Roman"/>
          <w:i/>
          <w:iCs/>
          <w:highlight w:val="yellow"/>
          <w:lang w:val="en-US"/>
        </w:rPr>
        <w:t>The art of Benin</w:t>
      </w:r>
      <w:r w:rsidRPr="00A21951">
        <w:rPr>
          <w:rFonts w:ascii="Times New Roman" w:hAnsi="Times New Roman" w:cs="Times New Roman"/>
          <w:highlight w:val="yellow"/>
          <w:lang w:val="en-US"/>
        </w:rPr>
        <w:t>. British Museum Press.</w:t>
      </w:r>
    </w:p>
    <w:p w14:paraId="5CFAE2A2" w14:textId="77777777" w:rsidR="00F064F8" w:rsidRPr="00A21951" w:rsidRDefault="00F064F8" w:rsidP="00F064F8">
      <w:pPr>
        <w:spacing w:line="240" w:lineRule="auto"/>
        <w:jc w:val="both"/>
        <w:rPr>
          <w:rFonts w:ascii="Times New Roman" w:hAnsi="Times New Roman" w:cs="Times New Roman"/>
          <w:highlight w:val="yellow"/>
          <w:lang w:val="en-US"/>
        </w:rPr>
      </w:pPr>
      <w:r w:rsidRPr="00A21951">
        <w:rPr>
          <w:rFonts w:ascii="Times New Roman" w:hAnsi="Times New Roman" w:cs="Times New Roman"/>
          <w:highlight w:val="yellow"/>
          <w:lang w:val="en-US"/>
        </w:rPr>
        <w:t>[</w:t>
      </w:r>
      <w:r>
        <w:rPr>
          <w:rFonts w:ascii="Times New Roman" w:hAnsi="Times New Roman" w:cs="Times New Roman"/>
          <w:highlight w:val="yellow"/>
          <w:lang w:val="en-US"/>
        </w:rPr>
        <w:t>1</w:t>
      </w:r>
      <w:r w:rsidRPr="00A21951">
        <w:rPr>
          <w:rFonts w:ascii="Times New Roman" w:hAnsi="Times New Roman" w:cs="Times New Roman"/>
          <w:highlight w:val="yellow"/>
          <w:lang w:val="en-US"/>
        </w:rPr>
        <w:t xml:space="preserve">8]       </w:t>
      </w:r>
      <w:proofErr w:type="spellStart"/>
      <w:r w:rsidRPr="00A21951">
        <w:rPr>
          <w:rFonts w:ascii="Times New Roman" w:hAnsi="Times New Roman" w:cs="Times New Roman"/>
          <w:highlight w:val="yellow"/>
          <w:lang w:val="en-US"/>
        </w:rPr>
        <w:t>Bodenstein</w:t>
      </w:r>
      <w:proofErr w:type="spellEnd"/>
      <w:r w:rsidRPr="00A21951">
        <w:rPr>
          <w:rFonts w:ascii="Times New Roman" w:hAnsi="Times New Roman" w:cs="Times New Roman"/>
          <w:highlight w:val="yellow"/>
          <w:lang w:val="en-US"/>
        </w:rPr>
        <w:t xml:space="preserve">, F. (2022). Getting the Benin Bronzes back to Nigeria: The art market and the formation of national collections and concepts of heritage in Benin City and Lagos. In F. </w:t>
      </w:r>
      <w:proofErr w:type="spellStart"/>
      <w:r w:rsidRPr="00A21951">
        <w:rPr>
          <w:rFonts w:ascii="Times New Roman" w:hAnsi="Times New Roman" w:cs="Times New Roman"/>
          <w:highlight w:val="yellow"/>
          <w:lang w:val="en-US"/>
        </w:rPr>
        <w:t>Bodenstein</w:t>
      </w:r>
      <w:proofErr w:type="spellEnd"/>
      <w:r w:rsidRPr="00A21951">
        <w:rPr>
          <w:rFonts w:ascii="Times New Roman" w:hAnsi="Times New Roman" w:cs="Times New Roman"/>
          <w:highlight w:val="yellow"/>
          <w:lang w:val="en-US"/>
        </w:rPr>
        <w:t xml:space="preserve">, &amp; B. Savoy (Eds.), </w:t>
      </w:r>
      <w:r w:rsidRPr="00A21951">
        <w:rPr>
          <w:rFonts w:ascii="Times New Roman" w:hAnsi="Times New Roman" w:cs="Times New Roman"/>
          <w:i/>
          <w:iCs/>
          <w:highlight w:val="yellow"/>
          <w:lang w:val="en-US"/>
        </w:rPr>
        <w:t>Contested holdings: Repatriation and restitution of Nazi-looted art and colonial collections in Europe</w:t>
      </w:r>
      <w:r w:rsidRPr="00A21951">
        <w:rPr>
          <w:rFonts w:ascii="Times New Roman" w:hAnsi="Times New Roman" w:cs="Times New Roman"/>
          <w:highlight w:val="yellow"/>
          <w:lang w:val="en-US"/>
        </w:rPr>
        <w:t xml:space="preserve"> (pp. 225–244). </w:t>
      </w:r>
      <w:proofErr w:type="spellStart"/>
      <w:r w:rsidRPr="00A21951">
        <w:rPr>
          <w:rFonts w:ascii="Times New Roman" w:hAnsi="Times New Roman" w:cs="Times New Roman"/>
          <w:highlight w:val="yellow"/>
          <w:lang w:val="en-US"/>
        </w:rPr>
        <w:t>Berghahn</w:t>
      </w:r>
      <w:proofErr w:type="spellEnd"/>
      <w:r w:rsidRPr="00A21951">
        <w:rPr>
          <w:rFonts w:ascii="Times New Roman" w:hAnsi="Times New Roman" w:cs="Times New Roman"/>
          <w:highlight w:val="yellow"/>
          <w:lang w:val="en-US"/>
        </w:rPr>
        <w:t xml:space="preserve"> Books.</w:t>
      </w:r>
    </w:p>
    <w:p w14:paraId="1FD53692" w14:textId="77777777" w:rsidR="00F064F8" w:rsidRPr="00A021C4" w:rsidRDefault="00F064F8" w:rsidP="00F064F8">
      <w:pPr>
        <w:spacing w:line="240" w:lineRule="auto"/>
        <w:jc w:val="both"/>
        <w:rPr>
          <w:rFonts w:ascii="Times New Roman" w:hAnsi="Times New Roman" w:cs="Times New Roman"/>
          <w:highlight w:val="yellow"/>
          <w:lang w:val="en-US"/>
        </w:rPr>
      </w:pPr>
      <w:r w:rsidRPr="00A21951">
        <w:rPr>
          <w:rFonts w:ascii="Times New Roman" w:hAnsi="Times New Roman" w:cs="Times New Roman"/>
          <w:highlight w:val="yellow"/>
          <w:lang w:val="en-US"/>
        </w:rPr>
        <w:t>[</w:t>
      </w:r>
      <w:r>
        <w:rPr>
          <w:rFonts w:ascii="Times New Roman" w:hAnsi="Times New Roman" w:cs="Times New Roman"/>
          <w:highlight w:val="yellow"/>
          <w:lang w:val="en-US"/>
        </w:rPr>
        <w:t>1</w:t>
      </w:r>
      <w:r w:rsidRPr="00A21951">
        <w:rPr>
          <w:rFonts w:ascii="Times New Roman" w:hAnsi="Times New Roman" w:cs="Times New Roman"/>
          <w:highlight w:val="yellow"/>
          <w:lang w:val="en-US"/>
        </w:rPr>
        <w:t>9</w:t>
      </w:r>
      <w:r>
        <w:rPr>
          <w:rFonts w:ascii="Times New Roman" w:hAnsi="Times New Roman" w:cs="Times New Roman"/>
          <w:highlight w:val="yellow"/>
          <w:lang w:val="en-US"/>
        </w:rPr>
        <w:t>]</w:t>
      </w:r>
      <w:r>
        <w:rPr>
          <w:rFonts w:ascii="Times New Roman" w:hAnsi="Times New Roman" w:cs="Times New Roman"/>
          <w:highlight w:val="yellow"/>
          <w:lang w:val="en-US"/>
        </w:rPr>
        <w:tab/>
      </w:r>
      <w:r w:rsidRPr="00A21951">
        <w:rPr>
          <w:rFonts w:ascii="Times New Roman" w:hAnsi="Times New Roman" w:cs="Times New Roman"/>
          <w:highlight w:val="yellow"/>
          <w:lang w:val="en-US"/>
        </w:rPr>
        <w:t xml:space="preserve">Center for Art Law. (2023). </w:t>
      </w:r>
      <w:r w:rsidRPr="00A21951">
        <w:rPr>
          <w:rFonts w:ascii="Times New Roman" w:hAnsi="Times New Roman" w:cs="Times New Roman"/>
          <w:i/>
          <w:iCs/>
          <w:highlight w:val="yellow"/>
          <w:lang w:val="en-US"/>
        </w:rPr>
        <w:t>Repatriation of the Benin Bronzes: An ethical and legal discussion</w:t>
      </w:r>
      <w:r w:rsidRPr="00A21951">
        <w:rPr>
          <w:rFonts w:ascii="Times New Roman" w:hAnsi="Times New Roman" w:cs="Times New Roman"/>
          <w:highlight w:val="yellow"/>
          <w:lang w:val="en-US"/>
        </w:rPr>
        <w:t xml:space="preserve">. </w:t>
      </w:r>
      <w:hyperlink r:id="rId38" w:history="1">
        <w:r w:rsidRPr="00A021C4">
          <w:rPr>
            <w:rStyle w:val="Hyperlink"/>
            <w:rFonts w:ascii="Times New Roman" w:hAnsi="Times New Roman" w:cs="Times New Roman"/>
            <w:color w:val="auto"/>
            <w:highlight w:val="yellow"/>
            <w:u w:val="none"/>
            <w:lang w:val="en-US"/>
          </w:rPr>
          <w:t>https://itsartlaw.org/2023/06/19/repatriation-of-the-benin-bronzes-an-ethical-and-legal-discussion/</w:t>
        </w:r>
      </w:hyperlink>
    </w:p>
    <w:p w14:paraId="519B5116" w14:textId="77777777" w:rsidR="00F064F8" w:rsidRPr="00A21951" w:rsidRDefault="00F064F8" w:rsidP="00F064F8">
      <w:pPr>
        <w:spacing w:line="240" w:lineRule="auto"/>
        <w:jc w:val="both"/>
        <w:rPr>
          <w:rFonts w:ascii="Times New Roman" w:hAnsi="Times New Roman" w:cs="Times New Roman"/>
          <w:highlight w:val="yellow"/>
          <w:lang w:val="en-US"/>
        </w:rPr>
      </w:pPr>
      <w:r w:rsidRPr="00A21951">
        <w:rPr>
          <w:rFonts w:ascii="Times New Roman" w:hAnsi="Times New Roman" w:cs="Times New Roman"/>
          <w:highlight w:val="yellow"/>
          <w:lang w:val="en-US"/>
        </w:rPr>
        <w:t>[</w:t>
      </w:r>
      <w:r>
        <w:rPr>
          <w:rFonts w:ascii="Times New Roman" w:hAnsi="Times New Roman" w:cs="Times New Roman"/>
          <w:highlight w:val="yellow"/>
          <w:lang w:val="en-US"/>
        </w:rPr>
        <w:t>2</w:t>
      </w:r>
      <w:r w:rsidRPr="00A21951">
        <w:rPr>
          <w:rFonts w:ascii="Times New Roman" w:hAnsi="Times New Roman" w:cs="Times New Roman"/>
          <w:highlight w:val="yellow"/>
          <w:lang w:val="en-US"/>
        </w:rPr>
        <w:t>0]</w:t>
      </w:r>
      <w:r>
        <w:rPr>
          <w:rFonts w:ascii="Times New Roman" w:hAnsi="Times New Roman" w:cs="Times New Roman"/>
          <w:highlight w:val="yellow"/>
          <w:lang w:val="en-US"/>
        </w:rPr>
        <w:tab/>
      </w:r>
      <w:proofErr w:type="spellStart"/>
      <w:r w:rsidRPr="00A21951">
        <w:rPr>
          <w:rFonts w:ascii="Times New Roman" w:hAnsi="Times New Roman" w:cs="Times New Roman"/>
          <w:highlight w:val="yellow"/>
          <w:lang w:val="en-US"/>
        </w:rPr>
        <w:t>Chuku</w:t>
      </w:r>
      <w:proofErr w:type="spellEnd"/>
      <w:r w:rsidRPr="00A21951">
        <w:rPr>
          <w:rFonts w:ascii="Times New Roman" w:hAnsi="Times New Roman" w:cs="Times New Roman"/>
          <w:highlight w:val="yellow"/>
          <w:lang w:val="en-US"/>
        </w:rPr>
        <w:t xml:space="preserve">, G. (2019). </w:t>
      </w:r>
      <w:r w:rsidRPr="00A21951">
        <w:rPr>
          <w:rFonts w:ascii="Times New Roman" w:hAnsi="Times New Roman" w:cs="Times New Roman"/>
          <w:i/>
          <w:iCs/>
          <w:highlight w:val="yellow"/>
          <w:lang w:val="en-US"/>
        </w:rPr>
        <w:t>Women and the politics of cultural heritage in Africa</w:t>
      </w:r>
      <w:r w:rsidRPr="00A21951">
        <w:rPr>
          <w:rFonts w:ascii="Times New Roman" w:hAnsi="Times New Roman" w:cs="Times New Roman"/>
          <w:highlight w:val="yellow"/>
          <w:lang w:val="en-US"/>
        </w:rPr>
        <w:t>. Palgrave Macmillan.</w:t>
      </w:r>
    </w:p>
    <w:p w14:paraId="4E828EDC" w14:textId="77777777" w:rsidR="00F064F8" w:rsidRPr="00A21951" w:rsidRDefault="00F064F8" w:rsidP="00F064F8">
      <w:pPr>
        <w:spacing w:line="276" w:lineRule="auto"/>
        <w:jc w:val="both"/>
        <w:rPr>
          <w:rFonts w:ascii="Times New Roman" w:hAnsi="Times New Roman" w:cs="Times New Roman"/>
          <w:highlight w:val="yellow"/>
          <w:lang w:val="en-US"/>
        </w:rPr>
      </w:pPr>
      <w:r w:rsidRPr="00A21951">
        <w:rPr>
          <w:rFonts w:ascii="Times New Roman" w:hAnsi="Times New Roman" w:cs="Times New Roman"/>
          <w:highlight w:val="yellow"/>
          <w:lang w:val="en-US"/>
        </w:rPr>
        <w:t>[</w:t>
      </w:r>
      <w:r>
        <w:rPr>
          <w:rFonts w:ascii="Times New Roman" w:hAnsi="Times New Roman" w:cs="Times New Roman"/>
          <w:highlight w:val="yellow"/>
          <w:lang w:val="en-US"/>
        </w:rPr>
        <w:t>2</w:t>
      </w:r>
      <w:r w:rsidRPr="00A21951">
        <w:rPr>
          <w:rFonts w:ascii="Times New Roman" w:hAnsi="Times New Roman" w:cs="Times New Roman"/>
          <w:highlight w:val="yellow"/>
          <w:lang w:val="en-US"/>
        </w:rPr>
        <w:t>1]</w:t>
      </w:r>
      <w:r>
        <w:rPr>
          <w:rFonts w:ascii="Times New Roman" w:hAnsi="Times New Roman" w:cs="Times New Roman"/>
          <w:highlight w:val="yellow"/>
          <w:lang w:val="en-US"/>
        </w:rPr>
        <w:tab/>
      </w:r>
      <w:r w:rsidRPr="00A21951">
        <w:rPr>
          <w:rFonts w:ascii="Times New Roman" w:hAnsi="Times New Roman" w:cs="Times New Roman"/>
          <w:highlight w:val="yellow"/>
          <w:lang w:val="en-US"/>
        </w:rPr>
        <w:t xml:space="preserve">Dark, P. (2021). </w:t>
      </w:r>
      <w:r w:rsidRPr="00A21951">
        <w:rPr>
          <w:rFonts w:ascii="Times New Roman" w:hAnsi="Times New Roman" w:cs="Times New Roman"/>
          <w:i/>
          <w:iCs/>
          <w:highlight w:val="yellow"/>
          <w:lang w:val="en-US"/>
        </w:rPr>
        <w:t>An Introduction to Benin Art and Technology</w:t>
      </w:r>
      <w:r w:rsidRPr="00A21951">
        <w:rPr>
          <w:rFonts w:ascii="Times New Roman" w:hAnsi="Times New Roman" w:cs="Times New Roman"/>
          <w:highlight w:val="yellow"/>
          <w:lang w:val="en-US"/>
        </w:rPr>
        <w:t>. Thames &amp; Hudson.</w:t>
      </w:r>
    </w:p>
    <w:p w14:paraId="01AF6DE9" w14:textId="77777777" w:rsidR="00F064F8" w:rsidRPr="00A21951" w:rsidRDefault="00F064F8" w:rsidP="00F064F8">
      <w:pPr>
        <w:spacing w:line="240" w:lineRule="auto"/>
        <w:jc w:val="both"/>
        <w:rPr>
          <w:rFonts w:ascii="Times New Roman" w:hAnsi="Times New Roman" w:cs="Times New Roman"/>
          <w:highlight w:val="yellow"/>
          <w:lang w:val="en-US"/>
        </w:rPr>
      </w:pPr>
      <w:r w:rsidRPr="00A21951">
        <w:rPr>
          <w:rFonts w:ascii="Times New Roman" w:hAnsi="Times New Roman" w:cs="Times New Roman"/>
          <w:highlight w:val="yellow"/>
          <w:lang w:val="en-US"/>
        </w:rPr>
        <w:t>[</w:t>
      </w:r>
      <w:r>
        <w:rPr>
          <w:rFonts w:ascii="Times New Roman" w:hAnsi="Times New Roman" w:cs="Times New Roman"/>
          <w:highlight w:val="yellow"/>
          <w:lang w:val="en-US"/>
        </w:rPr>
        <w:t>2</w:t>
      </w:r>
      <w:r w:rsidRPr="00A21951">
        <w:rPr>
          <w:rFonts w:ascii="Times New Roman" w:hAnsi="Times New Roman" w:cs="Times New Roman"/>
          <w:highlight w:val="yellow"/>
          <w:lang w:val="en-US"/>
        </w:rPr>
        <w:t>2]</w:t>
      </w:r>
      <w:r>
        <w:rPr>
          <w:rFonts w:ascii="Times New Roman" w:hAnsi="Times New Roman" w:cs="Times New Roman"/>
          <w:highlight w:val="yellow"/>
          <w:lang w:val="en-US"/>
        </w:rPr>
        <w:tab/>
      </w:r>
      <w:proofErr w:type="spellStart"/>
      <w:r w:rsidRPr="00A21951">
        <w:rPr>
          <w:rFonts w:ascii="Times New Roman" w:hAnsi="Times New Roman" w:cs="Times New Roman"/>
          <w:highlight w:val="yellow"/>
          <w:lang w:val="en-US"/>
        </w:rPr>
        <w:t>Egu</w:t>
      </w:r>
      <w:proofErr w:type="spellEnd"/>
      <w:r w:rsidRPr="00A21951">
        <w:rPr>
          <w:rFonts w:ascii="Times New Roman" w:hAnsi="Times New Roman" w:cs="Times New Roman"/>
          <w:highlight w:val="yellow"/>
          <w:lang w:val="en-US"/>
        </w:rPr>
        <w:t xml:space="preserve">, K. C., &amp; </w:t>
      </w:r>
      <w:proofErr w:type="spellStart"/>
      <w:r w:rsidRPr="00A21951">
        <w:rPr>
          <w:rFonts w:ascii="Times New Roman" w:hAnsi="Times New Roman" w:cs="Times New Roman"/>
          <w:highlight w:val="yellow"/>
          <w:lang w:val="en-US"/>
        </w:rPr>
        <w:t>Inneh</w:t>
      </w:r>
      <w:proofErr w:type="spellEnd"/>
      <w:r w:rsidRPr="00A21951">
        <w:rPr>
          <w:rFonts w:ascii="Times New Roman" w:hAnsi="Times New Roman" w:cs="Times New Roman"/>
          <w:highlight w:val="yellow"/>
          <w:lang w:val="en-US"/>
        </w:rPr>
        <w:t xml:space="preserve">, D. (2011). </w:t>
      </w:r>
      <w:r w:rsidRPr="00A21951">
        <w:rPr>
          <w:rFonts w:ascii="Times New Roman" w:hAnsi="Times New Roman" w:cs="Times New Roman"/>
          <w:i/>
          <w:iCs/>
          <w:highlight w:val="yellow"/>
          <w:lang w:val="en-US"/>
        </w:rPr>
        <w:t>Art of the Kingdom of Benin</w:t>
      </w:r>
      <w:r w:rsidRPr="00A21951">
        <w:rPr>
          <w:rFonts w:ascii="Times New Roman" w:hAnsi="Times New Roman" w:cs="Times New Roman"/>
          <w:highlight w:val="yellow"/>
          <w:lang w:val="en-US"/>
        </w:rPr>
        <w:t xml:space="preserve"> (Exhibition Catalogue). </w:t>
      </w:r>
      <w:proofErr w:type="spellStart"/>
      <w:r w:rsidRPr="00A21951">
        <w:rPr>
          <w:rFonts w:ascii="Times New Roman" w:hAnsi="Times New Roman" w:cs="Times New Roman"/>
          <w:highlight w:val="yellow"/>
          <w:lang w:val="en-US"/>
        </w:rPr>
        <w:t>Snoeck</w:t>
      </w:r>
      <w:proofErr w:type="spellEnd"/>
      <w:r w:rsidRPr="00A21951">
        <w:rPr>
          <w:rFonts w:ascii="Times New Roman" w:hAnsi="Times New Roman" w:cs="Times New Roman"/>
          <w:highlight w:val="yellow"/>
          <w:lang w:val="en-US"/>
        </w:rPr>
        <w:t xml:space="preserve"> Publishers.</w:t>
      </w:r>
    </w:p>
    <w:p w14:paraId="42182AE8" w14:textId="77777777" w:rsidR="00F064F8" w:rsidRPr="00A21951" w:rsidRDefault="00F064F8" w:rsidP="00F064F8">
      <w:pPr>
        <w:spacing w:line="240" w:lineRule="auto"/>
        <w:jc w:val="both"/>
        <w:rPr>
          <w:rFonts w:ascii="Times New Roman" w:hAnsi="Times New Roman" w:cs="Times New Roman"/>
          <w:highlight w:val="yellow"/>
          <w:lang w:val="en-US"/>
        </w:rPr>
      </w:pPr>
      <w:r w:rsidRPr="00A21951">
        <w:rPr>
          <w:rFonts w:ascii="Times New Roman" w:hAnsi="Times New Roman" w:cs="Times New Roman"/>
          <w:highlight w:val="yellow"/>
          <w:lang w:val="en-US"/>
        </w:rPr>
        <w:t>[</w:t>
      </w:r>
      <w:r>
        <w:rPr>
          <w:rFonts w:ascii="Times New Roman" w:hAnsi="Times New Roman" w:cs="Times New Roman"/>
          <w:highlight w:val="yellow"/>
          <w:lang w:val="en-US"/>
        </w:rPr>
        <w:t>2</w:t>
      </w:r>
      <w:r w:rsidRPr="00A21951">
        <w:rPr>
          <w:rFonts w:ascii="Times New Roman" w:hAnsi="Times New Roman" w:cs="Times New Roman"/>
          <w:highlight w:val="yellow"/>
          <w:lang w:val="en-US"/>
        </w:rPr>
        <w:t>3]</w:t>
      </w:r>
      <w:r>
        <w:rPr>
          <w:rFonts w:ascii="Times New Roman" w:hAnsi="Times New Roman" w:cs="Times New Roman"/>
          <w:highlight w:val="yellow"/>
          <w:lang w:val="en-US"/>
        </w:rPr>
        <w:tab/>
      </w:r>
      <w:r w:rsidRPr="00A21951">
        <w:rPr>
          <w:rFonts w:ascii="Times New Roman" w:hAnsi="Times New Roman" w:cs="Times New Roman"/>
          <w:highlight w:val="yellow"/>
          <w:lang w:val="en-US"/>
        </w:rPr>
        <w:t xml:space="preserve">Jackson, J. (2022). </w:t>
      </w:r>
      <w:r w:rsidRPr="00A21951">
        <w:rPr>
          <w:rFonts w:ascii="Times New Roman" w:hAnsi="Times New Roman" w:cs="Times New Roman"/>
          <w:i/>
          <w:iCs/>
          <w:highlight w:val="yellow"/>
          <w:lang w:val="en-US"/>
        </w:rPr>
        <w:t>Cultural heritage management and international law: Restitution of the Benin Bronzes</w:t>
      </w:r>
      <w:r w:rsidRPr="00A21951">
        <w:rPr>
          <w:rFonts w:ascii="Times New Roman" w:hAnsi="Times New Roman" w:cs="Times New Roman"/>
          <w:highlight w:val="yellow"/>
          <w:lang w:val="en-US"/>
        </w:rPr>
        <w:t xml:space="preserve"> (Undergraduate thesis). Indiana University.</w:t>
      </w:r>
    </w:p>
    <w:p w14:paraId="3432E704" w14:textId="77777777" w:rsidR="00F064F8" w:rsidRPr="00A21951" w:rsidRDefault="00F064F8" w:rsidP="00F064F8">
      <w:pPr>
        <w:spacing w:line="240" w:lineRule="auto"/>
        <w:jc w:val="both"/>
        <w:rPr>
          <w:rFonts w:ascii="Times New Roman" w:hAnsi="Times New Roman" w:cs="Times New Roman"/>
          <w:highlight w:val="yellow"/>
          <w:lang w:val="en-US"/>
        </w:rPr>
      </w:pPr>
      <w:r w:rsidRPr="00A21951">
        <w:rPr>
          <w:rFonts w:ascii="Times New Roman" w:hAnsi="Times New Roman" w:cs="Times New Roman"/>
          <w:highlight w:val="yellow"/>
          <w:lang w:val="en-US"/>
        </w:rPr>
        <w:t>[</w:t>
      </w:r>
      <w:r>
        <w:rPr>
          <w:rFonts w:ascii="Times New Roman" w:hAnsi="Times New Roman" w:cs="Times New Roman"/>
          <w:highlight w:val="yellow"/>
          <w:lang w:val="en-US"/>
        </w:rPr>
        <w:t>2</w:t>
      </w:r>
      <w:r w:rsidRPr="00A21951">
        <w:rPr>
          <w:rFonts w:ascii="Times New Roman" w:hAnsi="Times New Roman" w:cs="Times New Roman"/>
          <w:highlight w:val="yellow"/>
          <w:lang w:val="en-US"/>
        </w:rPr>
        <w:t xml:space="preserve">4] </w:t>
      </w:r>
      <w:proofErr w:type="spellStart"/>
      <w:r w:rsidRPr="00A21951">
        <w:rPr>
          <w:rFonts w:ascii="Times New Roman" w:hAnsi="Times New Roman" w:cs="Times New Roman"/>
          <w:highlight w:val="yellow"/>
          <w:lang w:val="en-US"/>
        </w:rPr>
        <w:t>Moiloa</w:t>
      </w:r>
      <w:proofErr w:type="spellEnd"/>
      <w:r w:rsidRPr="00A21951">
        <w:rPr>
          <w:rFonts w:ascii="Times New Roman" w:hAnsi="Times New Roman" w:cs="Times New Roman"/>
          <w:highlight w:val="yellow"/>
          <w:lang w:val="en-US"/>
        </w:rPr>
        <w:t xml:space="preserve">, M. (2022). </w:t>
      </w:r>
      <w:r w:rsidRPr="00A21951">
        <w:rPr>
          <w:rFonts w:ascii="Times New Roman" w:hAnsi="Times New Roman" w:cs="Times New Roman"/>
          <w:i/>
          <w:iCs/>
          <w:highlight w:val="yellow"/>
          <w:lang w:val="en-US"/>
        </w:rPr>
        <w:t>Benin Bronzes: The long journey home</w:t>
      </w:r>
      <w:r w:rsidRPr="00A21951">
        <w:rPr>
          <w:rFonts w:ascii="Times New Roman" w:hAnsi="Times New Roman" w:cs="Times New Roman"/>
          <w:highlight w:val="yellow"/>
          <w:lang w:val="en-US"/>
        </w:rPr>
        <w:t xml:space="preserve">. Chatham House. </w:t>
      </w:r>
      <w:hyperlink r:id="rId39" w:history="1">
        <w:r w:rsidRPr="00A21951">
          <w:rPr>
            <w:rStyle w:val="Hyperlink"/>
            <w:rFonts w:ascii="Times New Roman" w:hAnsi="Times New Roman" w:cs="Times New Roman"/>
            <w:color w:val="auto"/>
            <w:highlight w:val="yellow"/>
            <w:u w:val="none"/>
            <w:lang w:val="en-US"/>
          </w:rPr>
          <w:t>https://www.chathamhouse.org/publications/the-world-today/2021-06/benin-bronzes-long-journey-home</w:t>
        </w:r>
      </w:hyperlink>
    </w:p>
    <w:p w14:paraId="1FD5620A" w14:textId="77777777" w:rsidR="00F064F8" w:rsidRPr="00A21951" w:rsidRDefault="00F064F8" w:rsidP="00F064F8">
      <w:pPr>
        <w:spacing w:line="240" w:lineRule="auto"/>
        <w:jc w:val="both"/>
        <w:rPr>
          <w:rFonts w:ascii="Times New Roman" w:hAnsi="Times New Roman" w:cs="Times New Roman"/>
          <w:highlight w:val="yellow"/>
          <w:lang w:val="en-US"/>
        </w:rPr>
      </w:pPr>
      <w:r w:rsidRPr="00A21951">
        <w:rPr>
          <w:rFonts w:ascii="Times New Roman" w:hAnsi="Times New Roman" w:cs="Times New Roman"/>
          <w:highlight w:val="yellow"/>
          <w:lang w:val="en-US"/>
        </w:rPr>
        <w:t>[</w:t>
      </w:r>
      <w:r>
        <w:rPr>
          <w:rFonts w:ascii="Times New Roman" w:hAnsi="Times New Roman" w:cs="Times New Roman"/>
          <w:highlight w:val="yellow"/>
          <w:lang w:val="en-US"/>
        </w:rPr>
        <w:t>2</w:t>
      </w:r>
      <w:r w:rsidRPr="00A21951">
        <w:rPr>
          <w:rFonts w:ascii="Times New Roman" w:hAnsi="Times New Roman" w:cs="Times New Roman"/>
          <w:highlight w:val="yellow"/>
          <w:lang w:val="en-US"/>
        </w:rPr>
        <w:t xml:space="preserve">5] </w:t>
      </w:r>
      <w:proofErr w:type="spellStart"/>
      <w:r w:rsidRPr="00A21951">
        <w:rPr>
          <w:rFonts w:ascii="Times New Roman" w:hAnsi="Times New Roman" w:cs="Times New Roman"/>
          <w:highlight w:val="yellow"/>
          <w:lang w:val="en-US"/>
        </w:rPr>
        <w:t>Plankensteiner</w:t>
      </w:r>
      <w:proofErr w:type="spellEnd"/>
      <w:r w:rsidRPr="00A21951">
        <w:rPr>
          <w:rFonts w:ascii="Times New Roman" w:hAnsi="Times New Roman" w:cs="Times New Roman"/>
          <w:highlight w:val="yellow"/>
          <w:lang w:val="en-US"/>
        </w:rPr>
        <w:t xml:space="preserve">, B. (2007). </w:t>
      </w:r>
      <w:r w:rsidRPr="00A21951">
        <w:rPr>
          <w:rFonts w:ascii="Times New Roman" w:hAnsi="Times New Roman" w:cs="Times New Roman"/>
          <w:i/>
          <w:iCs/>
          <w:highlight w:val="yellow"/>
          <w:lang w:val="en-US"/>
        </w:rPr>
        <w:t>Benin: Kings and rituals – Court arts from Nigeria</w:t>
      </w:r>
      <w:r w:rsidRPr="00A21951">
        <w:rPr>
          <w:rFonts w:ascii="Times New Roman" w:hAnsi="Times New Roman" w:cs="Times New Roman"/>
          <w:highlight w:val="yellow"/>
          <w:lang w:val="en-US"/>
        </w:rPr>
        <w:t xml:space="preserve">. </w:t>
      </w:r>
      <w:proofErr w:type="spellStart"/>
      <w:r w:rsidRPr="00A21951">
        <w:rPr>
          <w:rFonts w:ascii="Times New Roman" w:hAnsi="Times New Roman" w:cs="Times New Roman"/>
          <w:highlight w:val="yellow"/>
          <w:lang w:val="en-US"/>
        </w:rPr>
        <w:t>Snoeck</w:t>
      </w:r>
      <w:proofErr w:type="spellEnd"/>
      <w:r w:rsidRPr="00A21951">
        <w:rPr>
          <w:rFonts w:ascii="Times New Roman" w:hAnsi="Times New Roman" w:cs="Times New Roman"/>
          <w:highlight w:val="yellow"/>
          <w:lang w:val="en-US"/>
        </w:rPr>
        <w:t xml:space="preserve"> Publishers.</w:t>
      </w:r>
    </w:p>
    <w:p w14:paraId="42C4A2E1" w14:textId="77777777" w:rsidR="00F064F8" w:rsidRDefault="00F064F8" w:rsidP="00CF312D">
      <w:pPr>
        <w:spacing w:line="276" w:lineRule="auto"/>
        <w:jc w:val="both"/>
        <w:rPr>
          <w:rFonts w:ascii="Times New Roman" w:hAnsi="Times New Roman" w:cs="Times New Roman"/>
        </w:rPr>
      </w:pPr>
    </w:p>
    <w:p w14:paraId="5EFF5448" w14:textId="5FD8F6D5" w:rsidR="00CF312D" w:rsidRPr="00C93C14" w:rsidRDefault="00E22AB4" w:rsidP="00CF312D">
      <w:pPr>
        <w:spacing w:line="276" w:lineRule="auto"/>
        <w:jc w:val="both"/>
        <w:rPr>
          <w:rFonts w:ascii="Times New Roman" w:hAnsi="Times New Roman" w:cs="Times New Roman"/>
        </w:rPr>
      </w:pPr>
      <w:r>
        <w:rPr>
          <w:rFonts w:ascii="Times New Roman" w:hAnsi="Times New Roman" w:cs="Times New Roman"/>
        </w:rPr>
        <w:t>[</w:t>
      </w:r>
      <w:r w:rsidR="00387E28">
        <w:rPr>
          <w:rFonts w:ascii="Times New Roman" w:hAnsi="Times New Roman" w:cs="Times New Roman"/>
        </w:rPr>
        <w:t>26</w:t>
      </w:r>
      <w:r>
        <w:rPr>
          <w:rFonts w:ascii="Times New Roman" w:hAnsi="Times New Roman" w:cs="Times New Roman"/>
        </w:rPr>
        <w:t>]</w:t>
      </w:r>
      <w:r w:rsidR="00CF312D">
        <w:rPr>
          <w:rFonts w:ascii="Times New Roman" w:hAnsi="Times New Roman" w:cs="Times New Roman"/>
        </w:rPr>
        <w:tab/>
      </w:r>
      <w:r w:rsidR="00CF312D" w:rsidRPr="00C93C14">
        <w:rPr>
          <w:rFonts w:ascii="Times New Roman" w:hAnsi="Times New Roman" w:cs="Times New Roman"/>
        </w:rPr>
        <w:t>Ezra, K.</w:t>
      </w:r>
      <w:r w:rsidR="00D935B6">
        <w:rPr>
          <w:rFonts w:ascii="Times New Roman" w:hAnsi="Times New Roman" w:cs="Times New Roman"/>
        </w:rPr>
        <w:t xml:space="preserve"> </w:t>
      </w:r>
      <w:r w:rsidR="00D935B6" w:rsidRPr="00B36FE4">
        <w:rPr>
          <w:rFonts w:ascii="Times New Roman" w:hAnsi="Times New Roman" w:cs="Times New Roman"/>
        </w:rPr>
        <w:t>(1992)</w:t>
      </w:r>
      <w:r w:rsidR="00D935B6">
        <w:rPr>
          <w:rFonts w:ascii="Times New Roman" w:hAnsi="Times New Roman" w:cs="Times New Roman"/>
        </w:rPr>
        <w:t>.</w:t>
      </w:r>
      <w:r w:rsidR="00CF312D" w:rsidRPr="00C93C14">
        <w:rPr>
          <w:rFonts w:ascii="Times New Roman" w:hAnsi="Times New Roman" w:cs="Times New Roman"/>
        </w:rPr>
        <w:t xml:space="preserve"> </w:t>
      </w:r>
      <w:r w:rsidR="00CF312D" w:rsidRPr="00B36FE4">
        <w:rPr>
          <w:rFonts w:ascii="Times New Roman" w:hAnsi="Times New Roman" w:cs="Times New Roman"/>
        </w:rPr>
        <w:t>Royal art of Benin: The perpetuation of kingship.</w:t>
      </w:r>
      <w:r w:rsidR="00CF312D" w:rsidRPr="00C93C14">
        <w:rPr>
          <w:rFonts w:ascii="Times New Roman" w:hAnsi="Times New Roman" w:cs="Times New Roman"/>
        </w:rPr>
        <w:t xml:space="preserve"> Museum for African Art.</w:t>
      </w:r>
    </w:p>
    <w:p w14:paraId="614B90DC" w14:textId="42869E8D" w:rsidR="00CF312D" w:rsidRPr="00C93C14" w:rsidRDefault="00CF312D" w:rsidP="00CF312D">
      <w:pPr>
        <w:spacing w:line="276" w:lineRule="auto"/>
        <w:jc w:val="both"/>
        <w:rPr>
          <w:rFonts w:ascii="Times New Roman" w:hAnsi="Times New Roman" w:cs="Times New Roman"/>
        </w:rPr>
      </w:pPr>
      <w:r>
        <w:rPr>
          <w:rFonts w:ascii="Times New Roman" w:hAnsi="Times New Roman" w:cs="Times New Roman"/>
        </w:rPr>
        <w:t>[</w:t>
      </w:r>
      <w:r w:rsidR="00387E28">
        <w:rPr>
          <w:rFonts w:ascii="Times New Roman" w:hAnsi="Times New Roman" w:cs="Times New Roman"/>
        </w:rPr>
        <w:t>27</w:t>
      </w:r>
      <w:r>
        <w:rPr>
          <w:rFonts w:ascii="Times New Roman" w:hAnsi="Times New Roman" w:cs="Times New Roman"/>
        </w:rPr>
        <w:t>]</w:t>
      </w:r>
      <w:r>
        <w:rPr>
          <w:rFonts w:ascii="Times New Roman" w:hAnsi="Times New Roman" w:cs="Times New Roman"/>
        </w:rPr>
        <w:tab/>
      </w:r>
      <w:proofErr w:type="spellStart"/>
      <w:r w:rsidRPr="00C93C14">
        <w:rPr>
          <w:rFonts w:ascii="Times New Roman" w:hAnsi="Times New Roman" w:cs="Times New Roman"/>
        </w:rPr>
        <w:t>Nevadomsky</w:t>
      </w:r>
      <w:proofErr w:type="spellEnd"/>
      <w:r w:rsidRPr="00C93C14">
        <w:rPr>
          <w:rFonts w:ascii="Times New Roman" w:hAnsi="Times New Roman" w:cs="Times New Roman"/>
        </w:rPr>
        <w:t>, J.</w:t>
      </w:r>
      <w:r w:rsidR="00D935B6">
        <w:rPr>
          <w:rFonts w:ascii="Times New Roman" w:hAnsi="Times New Roman" w:cs="Times New Roman"/>
        </w:rPr>
        <w:t xml:space="preserve"> </w:t>
      </w:r>
      <w:r w:rsidR="00D935B6" w:rsidRPr="00C93C14">
        <w:rPr>
          <w:rFonts w:ascii="Times New Roman" w:hAnsi="Times New Roman" w:cs="Times New Roman"/>
        </w:rPr>
        <w:t>(2019)</w:t>
      </w:r>
      <w:r w:rsidR="00D935B6">
        <w:rPr>
          <w:rFonts w:ascii="Times New Roman" w:hAnsi="Times New Roman" w:cs="Times New Roman"/>
        </w:rPr>
        <w:t>.</w:t>
      </w:r>
      <w:r w:rsidRPr="00C93C14">
        <w:rPr>
          <w:rFonts w:ascii="Times New Roman" w:hAnsi="Times New Roman" w:cs="Times New Roman"/>
        </w:rPr>
        <w:t xml:space="preserve"> Guilds and continuity in Benin art. </w:t>
      </w:r>
      <w:r w:rsidRPr="00B36FE4">
        <w:rPr>
          <w:rFonts w:ascii="Times New Roman" w:hAnsi="Times New Roman" w:cs="Times New Roman"/>
        </w:rPr>
        <w:t>Afr</w:t>
      </w:r>
      <w:r w:rsidR="00B36FE4">
        <w:rPr>
          <w:rFonts w:ascii="Times New Roman" w:hAnsi="Times New Roman" w:cs="Times New Roman"/>
        </w:rPr>
        <w:t>.</w:t>
      </w:r>
      <w:r w:rsidRPr="00B36FE4">
        <w:rPr>
          <w:rFonts w:ascii="Times New Roman" w:hAnsi="Times New Roman" w:cs="Times New Roman"/>
        </w:rPr>
        <w:t xml:space="preserve"> Stud</w:t>
      </w:r>
      <w:r w:rsidR="00AE278A">
        <w:rPr>
          <w:rFonts w:ascii="Times New Roman" w:hAnsi="Times New Roman" w:cs="Times New Roman"/>
        </w:rPr>
        <w:t>.</w:t>
      </w:r>
      <w:r w:rsidRPr="00B36FE4">
        <w:rPr>
          <w:rFonts w:ascii="Times New Roman" w:hAnsi="Times New Roman" w:cs="Times New Roman"/>
        </w:rPr>
        <w:t xml:space="preserve"> Rev</w:t>
      </w:r>
      <w:r w:rsidR="00AE278A">
        <w:rPr>
          <w:rFonts w:ascii="Times New Roman" w:hAnsi="Times New Roman" w:cs="Times New Roman"/>
        </w:rPr>
        <w:t>.</w:t>
      </w:r>
      <w:r w:rsidRPr="00B36FE4">
        <w:rPr>
          <w:rFonts w:ascii="Times New Roman" w:hAnsi="Times New Roman" w:cs="Times New Roman"/>
        </w:rPr>
        <w:t xml:space="preserve">, </w:t>
      </w:r>
      <w:r w:rsidRPr="00D935B6">
        <w:rPr>
          <w:rFonts w:ascii="Times New Roman" w:hAnsi="Times New Roman" w:cs="Times New Roman"/>
        </w:rPr>
        <w:t>62</w:t>
      </w:r>
      <w:r w:rsidRPr="00C93C14">
        <w:rPr>
          <w:rFonts w:ascii="Times New Roman" w:hAnsi="Times New Roman" w:cs="Times New Roman"/>
        </w:rPr>
        <w:t xml:space="preserve">, 157–174. </w:t>
      </w:r>
      <w:hyperlink r:id="rId40" w:history="1">
        <w:r w:rsidRPr="00C93C14">
          <w:rPr>
            <w:rStyle w:val="Hyperlink"/>
            <w:rFonts w:ascii="Times New Roman" w:hAnsi="Times New Roman" w:cs="Times New Roman"/>
            <w:color w:val="auto"/>
            <w:u w:val="none"/>
          </w:rPr>
          <w:t>https://doi.org/10.1017/asr.2018.89</w:t>
        </w:r>
      </w:hyperlink>
      <w:r w:rsidRPr="002E392C">
        <w:rPr>
          <w:rFonts w:ascii="Times New Roman" w:hAnsi="Times New Roman" w:cs="Times New Roman"/>
        </w:rPr>
        <w:t xml:space="preserve"> </w:t>
      </w:r>
    </w:p>
    <w:p w14:paraId="296A1964" w14:textId="08A0BD5C" w:rsidR="00CF312D" w:rsidRPr="00C93C14" w:rsidRDefault="00CF312D" w:rsidP="00CF312D">
      <w:pPr>
        <w:spacing w:line="276" w:lineRule="auto"/>
        <w:jc w:val="both"/>
        <w:rPr>
          <w:rFonts w:ascii="Times New Roman" w:hAnsi="Times New Roman" w:cs="Times New Roman"/>
        </w:rPr>
      </w:pPr>
      <w:r>
        <w:rPr>
          <w:rFonts w:ascii="Times New Roman" w:hAnsi="Times New Roman" w:cs="Times New Roman"/>
        </w:rPr>
        <w:lastRenderedPageBreak/>
        <w:t>[</w:t>
      </w:r>
      <w:r w:rsidR="00387E28">
        <w:rPr>
          <w:rFonts w:ascii="Times New Roman" w:hAnsi="Times New Roman" w:cs="Times New Roman"/>
        </w:rPr>
        <w:t>28</w:t>
      </w:r>
      <w:r>
        <w:rPr>
          <w:rFonts w:ascii="Times New Roman" w:hAnsi="Times New Roman" w:cs="Times New Roman"/>
        </w:rPr>
        <w:t>]</w:t>
      </w:r>
      <w:r>
        <w:rPr>
          <w:rFonts w:ascii="Times New Roman" w:hAnsi="Times New Roman" w:cs="Times New Roman"/>
        </w:rPr>
        <w:tab/>
      </w:r>
      <w:r w:rsidRPr="00C93C14">
        <w:rPr>
          <w:rFonts w:ascii="Times New Roman" w:hAnsi="Times New Roman" w:cs="Times New Roman"/>
        </w:rPr>
        <w:t>Hicks, D.</w:t>
      </w:r>
      <w:r w:rsidR="00D935B6">
        <w:rPr>
          <w:rFonts w:ascii="Times New Roman" w:hAnsi="Times New Roman" w:cs="Times New Roman"/>
        </w:rPr>
        <w:t xml:space="preserve"> </w:t>
      </w:r>
      <w:r w:rsidR="00D935B6" w:rsidRPr="00C93C14">
        <w:rPr>
          <w:rFonts w:ascii="Times New Roman" w:hAnsi="Times New Roman" w:cs="Times New Roman"/>
        </w:rPr>
        <w:t>(2020)</w:t>
      </w:r>
      <w:r w:rsidR="00D935B6">
        <w:rPr>
          <w:rFonts w:ascii="Times New Roman" w:hAnsi="Times New Roman" w:cs="Times New Roman"/>
        </w:rPr>
        <w:t>.</w:t>
      </w:r>
      <w:r w:rsidRPr="00C93C14">
        <w:rPr>
          <w:rFonts w:ascii="Times New Roman" w:hAnsi="Times New Roman" w:cs="Times New Roman"/>
        </w:rPr>
        <w:t xml:space="preserve"> </w:t>
      </w:r>
      <w:r w:rsidRPr="00AE278A">
        <w:rPr>
          <w:rFonts w:ascii="Times New Roman" w:hAnsi="Times New Roman" w:cs="Times New Roman"/>
        </w:rPr>
        <w:t>The Brutish museums:</w:t>
      </w:r>
      <w:r w:rsidRPr="00C93C14">
        <w:rPr>
          <w:rFonts w:ascii="Times New Roman" w:hAnsi="Times New Roman" w:cs="Times New Roman"/>
          <w:i/>
          <w:iCs/>
        </w:rPr>
        <w:t xml:space="preserve"> </w:t>
      </w:r>
      <w:r w:rsidRPr="00AE278A">
        <w:rPr>
          <w:rFonts w:ascii="Times New Roman" w:hAnsi="Times New Roman" w:cs="Times New Roman"/>
        </w:rPr>
        <w:t>The Benin bronzes, colonial violence and cultural restitution.</w:t>
      </w:r>
      <w:r w:rsidRPr="00C93C14">
        <w:rPr>
          <w:rFonts w:ascii="Times New Roman" w:hAnsi="Times New Roman" w:cs="Times New Roman"/>
        </w:rPr>
        <w:t xml:space="preserve"> Pluto Press.</w:t>
      </w:r>
    </w:p>
    <w:p w14:paraId="12D3709F" w14:textId="4AD18311" w:rsidR="00E13428" w:rsidRPr="002E392C" w:rsidRDefault="00CF312D" w:rsidP="00E13428">
      <w:pPr>
        <w:spacing w:line="276" w:lineRule="auto"/>
        <w:jc w:val="both"/>
        <w:rPr>
          <w:rFonts w:ascii="Times New Roman" w:hAnsi="Times New Roman" w:cs="Times New Roman"/>
          <w:i/>
          <w:iCs/>
        </w:rPr>
      </w:pPr>
      <w:r>
        <w:rPr>
          <w:rFonts w:ascii="Times New Roman" w:hAnsi="Times New Roman" w:cs="Times New Roman"/>
        </w:rPr>
        <w:t>[</w:t>
      </w:r>
      <w:r w:rsidR="00387E28">
        <w:rPr>
          <w:rFonts w:ascii="Times New Roman" w:hAnsi="Times New Roman" w:cs="Times New Roman"/>
        </w:rPr>
        <w:t>29</w:t>
      </w:r>
      <w:r>
        <w:rPr>
          <w:rFonts w:ascii="Times New Roman" w:hAnsi="Times New Roman" w:cs="Times New Roman"/>
        </w:rPr>
        <w:t>]</w:t>
      </w:r>
      <w:r w:rsidR="00E13428">
        <w:rPr>
          <w:rFonts w:ascii="Times New Roman" w:hAnsi="Times New Roman" w:cs="Times New Roman"/>
        </w:rPr>
        <w:tab/>
      </w:r>
      <w:proofErr w:type="spellStart"/>
      <w:r w:rsidR="00E13428" w:rsidRPr="002E392C">
        <w:rPr>
          <w:rFonts w:ascii="Times New Roman" w:hAnsi="Times New Roman" w:cs="Times New Roman"/>
        </w:rPr>
        <w:t>Nevadomsky</w:t>
      </w:r>
      <w:proofErr w:type="spellEnd"/>
      <w:r w:rsidR="00E13428" w:rsidRPr="002E392C">
        <w:rPr>
          <w:rFonts w:ascii="Times New Roman" w:hAnsi="Times New Roman" w:cs="Times New Roman"/>
        </w:rPr>
        <w:t>, J.</w:t>
      </w:r>
      <w:r w:rsidR="00D935B6" w:rsidRPr="00D935B6">
        <w:rPr>
          <w:rFonts w:ascii="Times New Roman" w:hAnsi="Times New Roman" w:cs="Times New Roman"/>
        </w:rPr>
        <w:t xml:space="preserve"> </w:t>
      </w:r>
      <w:r w:rsidR="00D935B6" w:rsidRPr="002E392C">
        <w:rPr>
          <w:rFonts w:ascii="Times New Roman" w:hAnsi="Times New Roman" w:cs="Times New Roman"/>
        </w:rPr>
        <w:t>(1997)</w:t>
      </w:r>
      <w:r w:rsidR="00D935B6">
        <w:rPr>
          <w:rFonts w:ascii="Times New Roman" w:hAnsi="Times New Roman" w:cs="Times New Roman"/>
        </w:rPr>
        <w:t>.</w:t>
      </w:r>
      <w:r w:rsidR="00E13428" w:rsidRPr="002E392C">
        <w:rPr>
          <w:rFonts w:ascii="Times New Roman" w:hAnsi="Times New Roman" w:cs="Times New Roman"/>
        </w:rPr>
        <w:t xml:space="preserve"> Art and the material culture of Nigeria: Continuity and change. </w:t>
      </w:r>
      <w:r w:rsidR="00E13428" w:rsidRPr="00AE278A">
        <w:rPr>
          <w:rFonts w:ascii="Times New Roman" w:hAnsi="Times New Roman" w:cs="Times New Roman"/>
        </w:rPr>
        <w:t>Afr</w:t>
      </w:r>
      <w:r w:rsidR="004134D1">
        <w:rPr>
          <w:rFonts w:ascii="Times New Roman" w:hAnsi="Times New Roman" w:cs="Times New Roman"/>
        </w:rPr>
        <w:t>.</w:t>
      </w:r>
      <w:r w:rsidR="00E13428" w:rsidRPr="00AE278A">
        <w:rPr>
          <w:rFonts w:ascii="Times New Roman" w:hAnsi="Times New Roman" w:cs="Times New Roman"/>
        </w:rPr>
        <w:t xml:space="preserve"> Arts, 30(</w:t>
      </w:r>
      <w:r w:rsidR="00E13428" w:rsidRPr="002E392C">
        <w:rPr>
          <w:rFonts w:ascii="Times New Roman" w:hAnsi="Times New Roman" w:cs="Times New Roman"/>
        </w:rPr>
        <w:t xml:space="preserve">3), 12–25. </w:t>
      </w:r>
      <w:hyperlink r:id="rId41" w:tgtFrame="_new" w:history="1">
        <w:r w:rsidR="00E13428" w:rsidRPr="002E392C">
          <w:rPr>
            <w:rFonts w:ascii="Times New Roman" w:hAnsi="Times New Roman" w:cs="Times New Roman"/>
          </w:rPr>
          <w:t>https://doi.org/10.2307/3337526</w:t>
        </w:r>
      </w:hyperlink>
      <w:r w:rsidR="00E13428" w:rsidRPr="002E392C">
        <w:rPr>
          <w:rFonts w:ascii="Times New Roman" w:hAnsi="Times New Roman" w:cs="Times New Roman"/>
        </w:rPr>
        <w:t xml:space="preserve">. </w:t>
      </w:r>
    </w:p>
    <w:p w14:paraId="2D2F5E3A" w14:textId="7BE3165A" w:rsidR="006E113F" w:rsidRPr="00C93C14" w:rsidRDefault="00702696" w:rsidP="006E113F">
      <w:pPr>
        <w:spacing w:line="276" w:lineRule="auto"/>
        <w:jc w:val="both"/>
        <w:rPr>
          <w:rFonts w:ascii="Times New Roman" w:hAnsi="Times New Roman" w:cs="Times New Roman"/>
        </w:rPr>
      </w:pPr>
      <w:r>
        <w:rPr>
          <w:rFonts w:ascii="Times New Roman" w:hAnsi="Times New Roman" w:cs="Times New Roman"/>
        </w:rPr>
        <w:t>[</w:t>
      </w:r>
      <w:r w:rsidR="00387E28">
        <w:rPr>
          <w:rFonts w:ascii="Times New Roman" w:hAnsi="Times New Roman" w:cs="Times New Roman"/>
        </w:rPr>
        <w:t>30</w:t>
      </w:r>
      <w:r>
        <w:rPr>
          <w:rFonts w:ascii="Times New Roman" w:hAnsi="Times New Roman" w:cs="Times New Roman"/>
        </w:rPr>
        <w:t>]</w:t>
      </w:r>
      <w:r w:rsidR="006E113F">
        <w:rPr>
          <w:rFonts w:ascii="Times New Roman" w:hAnsi="Times New Roman" w:cs="Times New Roman"/>
        </w:rPr>
        <w:tab/>
      </w:r>
      <w:r w:rsidR="006E113F" w:rsidRPr="00C93C14">
        <w:rPr>
          <w:rFonts w:ascii="Times New Roman" w:hAnsi="Times New Roman" w:cs="Times New Roman"/>
        </w:rPr>
        <w:t>Willet, F.</w:t>
      </w:r>
      <w:r w:rsidR="00D935B6">
        <w:rPr>
          <w:rFonts w:ascii="Times New Roman" w:hAnsi="Times New Roman" w:cs="Times New Roman"/>
        </w:rPr>
        <w:t xml:space="preserve"> </w:t>
      </w:r>
      <w:r w:rsidR="00D935B6" w:rsidRPr="004C52A4">
        <w:rPr>
          <w:rFonts w:ascii="Times New Roman" w:hAnsi="Times New Roman" w:cs="Times New Roman"/>
        </w:rPr>
        <w:t>(1971)</w:t>
      </w:r>
      <w:r w:rsidR="00D935B6">
        <w:rPr>
          <w:rFonts w:ascii="Times New Roman" w:hAnsi="Times New Roman" w:cs="Times New Roman"/>
        </w:rPr>
        <w:t>.</w:t>
      </w:r>
      <w:r w:rsidR="006E113F" w:rsidRPr="00C93C14">
        <w:rPr>
          <w:rFonts w:ascii="Times New Roman" w:hAnsi="Times New Roman" w:cs="Times New Roman"/>
        </w:rPr>
        <w:t xml:space="preserve"> </w:t>
      </w:r>
      <w:proofErr w:type="spellStart"/>
      <w:r w:rsidR="006E113F" w:rsidRPr="004C52A4">
        <w:rPr>
          <w:rFonts w:ascii="Times New Roman" w:hAnsi="Times New Roman" w:cs="Times New Roman"/>
        </w:rPr>
        <w:t>Ifẹ</w:t>
      </w:r>
      <w:proofErr w:type="spellEnd"/>
      <w:r w:rsidR="006E113F" w:rsidRPr="004C52A4">
        <w:rPr>
          <w:rFonts w:ascii="Times New Roman" w:hAnsi="Times New Roman" w:cs="Times New Roman"/>
        </w:rPr>
        <w:t>́ in the history of West African sculpture</w:t>
      </w:r>
      <w:r w:rsidR="006E113F" w:rsidRPr="00C93C14">
        <w:rPr>
          <w:rFonts w:ascii="Times New Roman" w:hAnsi="Times New Roman" w:cs="Times New Roman"/>
        </w:rPr>
        <w:t>. Thames &amp; Hudson.</w:t>
      </w:r>
    </w:p>
    <w:p w14:paraId="57FF63A9" w14:textId="49F4540C" w:rsidR="00AE2B51" w:rsidRPr="00C93C14" w:rsidRDefault="006E113F" w:rsidP="00AE2B51">
      <w:pPr>
        <w:spacing w:line="276" w:lineRule="auto"/>
        <w:jc w:val="both"/>
        <w:rPr>
          <w:rFonts w:ascii="Times New Roman" w:hAnsi="Times New Roman" w:cs="Times New Roman"/>
        </w:rPr>
      </w:pPr>
      <w:r>
        <w:rPr>
          <w:rFonts w:ascii="Times New Roman" w:hAnsi="Times New Roman" w:cs="Times New Roman"/>
        </w:rPr>
        <w:t>[</w:t>
      </w:r>
      <w:r w:rsidR="00387E28">
        <w:rPr>
          <w:rFonts w:ascii="Times New Roman" w:hAnsi="Times New Roman" w:cs="Times New Roman"/>
        </w:rPr>
        <w:t>31</w:t>
      </w:r>
      <w:r>
        <w:rPr>
          <w:rFonts w:ascii="Times New Roman" w:hAnsi="Times New Roman" w:cs="Times New Roman"/>
        </w:rPr>
        <w:t>]</w:t>
      </w:r>
      <w:r w:rsidR="00AE2B51">
        <w:rPr>
          <w:rFonts w:ascii="Times New Roman" w:hAnsi="Times New Roman" w:cs="Times New Roman"/>
        </w:rPr>
        <w:tab/>
      </w:r>
      <w:proofErr w:type="spellStart"/>
      <w:r w:rsidR="00AE2B51" w:rsidRPr="00C93C14">
        <w:rPr>
          <w:rFonts w:ascii="Times New Roman" w:hAnsi="Times New Roman" w:cs="Times New Roman"/>
        </w:rPr>
        <w:t>Chikwendu</w:t>
      </w:r>
      <w:proofErr w:type="spellEnd"/>
      <w:r w:rsidR="00AE2B51" w:rsidRPr="00C93C14">
        <w:rPr>
          <w:rFonts w:ascii="Times New Roman" w:hAnsi="Times New Roman" w:cs="Times New Roman"/>
        </w:rPr>
        <w:t xml:space="preserve">, V.E., </w:t>
      </w:r>
      <w:proofErr w:type="spellStart"/>
      <w:r w:rsidR="00AE2B51" w:rsidRPr="00C93C14">
        <w:rPr>
          <w:rFonts w:ascii="Times New Roman" w:hAnsi="Times New Roman" w:cs="Times New Roman"/>
        </w:rPr>
        <w:t>Pogoson</w:t>
      </w:r>
      <w:proofErr w:type="spellEnd"/>
      <w:r w:rsidR="00AE2B51" w:rsidRPr="00C93C14">
        <w:rPr>
          <w:rFonts w:ascii="Times New Roman" w:hAnsi="Times New Roman" w:cs="Times New Roman"/>
        </w:rPr>
        <w:t>, O.I.</w:t>
      </w:r>
      <w:r w:rsidR="00D935B6">
        <w:rPr>
          <w:rFonts w:ascii="Times New Roman" w:hAnsi="Times New Roman" w:cs="Times New Roman"/>
        </w:rPr>
        <w:t xml:space="preserve"> </w:t>
      </w:r>
      <w:r w:rsidR="00D935B6" w:rsidRPr="00C93C14">
        <w:rPr>
          <w:rFonts w:ascii="Times New Roman" w:hAnsi="Times New Roman" w:cs="Times New Roman"/>
        </w:rPr>
        <w:t>(2015)</w:t>
      </w:r>
      <w:r w:rsidR="00D935B6">
        <w:rPr>
          <w:rFonts w:ascii="Times New Roman" w:hAnsi="Times New Roman" w:cs="Times New Roman"/>
        </w:rPr>
        <w:t>.</w:t>
      </w:r>
      <w:r w:rsidR="00AE2B51" w:rsidRPr="00C93C14">
        <w:rPr>
          <w:rFonts w:ascii="Times New Roman" w:hAnsi="Times New Roman" w:cs="Times New Roman"/>
        </w:rPr>
        <w:t xml:space="preserve"> Ancient Nigerian bronze technology: Cross-cultural parallels and the question of innovation. </w:t>
      </w:r>
      <w:r w:rsidR="00AE2B51" w:rsidRPr="00DD7BEC">
        <w:rPr>
          <w:rFonts w:ascii="Times New Roman" w:hAnsi="Times New Roman" w:cs="Times New Roman"/>
        </w:rPr>
        <w:t>Nig</w:t>
      </w:r>
      <w:r w:rsidR="00DD7BEC">
        <w:rPr>
          <w:rFonts w:ascii="Times New Roman" w:hAnsi="Times New Roman" w:cs="Times New Roman"/>
        </w:rPr>
        <w:t>.</w:t>
      </w:r>
      <w:r w:rsidR="00AE2B51" w:rsidRPr="00DD7BEC">
        <w:rPr>
          <w:rFonts w:ascii="Times New Roman" w:hAnsi="Times New Roman" w:cs="Times New Roman"/>
        </w:rPr>
        <w:t xml:space="preserve"> J</w:t>
      </w:r>
      <w:r w:rsidR="00DD7BEC">
        <w:rPr>
          <w:rFonts w:ascii="Times New Roman" w:hAnsi="Times New Roman" w:cs="Times New Roman"/>
        </w:rPr>
        <w:t>.</w:t>
      </w:r>
      <w:r w:rsidR="00AE2B51" w:rsidRPr="00DD7BEC">
        <w:rPr>
          <w:rFonts w:ascii="Times New Roman" w:hAnsi="Times New Roman" w:cs="Times New Roman"/>
        </w:rPr>
        <w:t xml:space="preserve"> Humanities, </w:t>
      </w:r>
      <w:r w:rsidR="00AE2B51" w:rsidRPr="00D935B6">
        <w:rPr>
          <w:rFonts w:ascii="Times New Roman" w:hAnsi="Times New Roman" w:cs="Times New Roman"/>
        </w:rPr>
        <w:t>24</w:t>
      </w:r>
      <w:r w:rsidR="00AE2B51" w:rsidRPr="00DD7BEC">
        <w:rPr>
          <w:rFonts w:ascii="Times New Roman" w:hAnsi="Times New Roman" w:cs="Times New Roman"/>
        </w:rPr>
        <w:t>,</w:t>
      </w:r>
      <w:r w:rsidR="00AE2B51" w:rsidRPr="00C93C14">
        <w:rPr>
          <w:rFonts w:ascii="Times New Roman" w:hAnsi="Times New Roman" w:cs="Times New Roman"/>
        </w:rPr>
        <w:t xml:space="preserve"> 103–117.</w:t>
      </w:r>
    </w:p>
    <w:p w14:paraId="4C45CEDC" w14:textId="08F0F87B" w:rsidR="00AE2B51" w:rsidRPr="00C93C14" w:rsidRDefault="00AE2B51" w:rsidP="00AE2B51">
      <w:pPr>
        <w:spacing w:line="276" w:lineRule="auto"/>
        <w:jc w:val="both"/>
        <w:rPr>
          <w:rFonts w:ascii="Times New Roman" w:hAnsi="Times New Roman" w:cs="Times New Roman"/>
        </w:rPr>
      </w:pPr>
      <w:r>
        <w:rPr>
          <w:rFonts w:ascii="Times New Roman" w:hAnsi="Times New Roman" w:cs="Times New Roman"/>
        </w:rPr>
        <w:t>[</w:t>
      </w:r>
      <w:r w:rsidR="00387E28">
        <w:rPr>
          <w:rFonts w:ascii="Times New Roman" w:hAnsi="Times New Roman" w:cs="Times New Roman"/>
        </w:rPr>
        <w:t>32</w:t>
      </w:r>
      <w:r>
        <w:rPr>
          <w:rFonts w:ascii="Times New Roman" w:hAnsi="Times New Roman" w:cs="Times New Roman"/>
        </w:rPr>
        <w:t>]</w:t>
      </w:r>
      <w:r>
        <w:rPr>
          <w:rFonts w:ascii="Times New Roman" w:hAnsi="Times New Roman" w:cs="Times New Roman"/>
        </w:rPr>
        <w:tab/>
      </w:r>
      <w:r w:rsidRPr="00C93C14">
        <w:rPr>
          <w:rFonts w:ascii="Times New Roman" w:hAnsi="Times New Roman" w:cs="Times New Roman"/>
        </w:rPr>
        <w:t>Kaplan, F.</w:t>
      </w:r>
      <w:r w:rsidR="00D935B6">
        <w:rPr>
          <w:rFonts w:ascii="Times New Roman" w:hAnsi="Times New Roman" w:cs="Times New Roman"/>
        </w:rPr>
        <w:t xml:space="preserve"> </w:t>
      </w:r>
      <w:r w:rsidR="00D935B6" w:rsidRPr="00DD7BEC">
        <w:rPr>
          <w:rFonts w:ascii="Times New Roman" w:hAnsi="Times New Roman" w:cs="Times New Roman"/>
        </w:rPr>
        <w:t>(1994)</w:t>
      </w:r>
      <w:r w:rsidR="00D935B6">
        <w:rPr>
          <w:rFonts w:ascii="Times New Roman" w:hAnsi="Times New Roman" w:cs="Times New Roman"/>
        </w:rPr>
        <w:t>.</w:t>
      </w:r>
      <w:r w:rsidRPr="00C93C14">
        <w:rPr>
          <w:rFonts w:ascii="Times New Roman" w:hAnsi="Times New Roman" w:cs="Times New Roman"/>
        </w:rPr>
        <w:t xml:space="preserve"> </w:t>
      </w:r>
      <w:r w:rsidRPr="00DD7BEC">
        <w:rPr>
          <w:rFonts w:ascii="Times New Roman" w:hAnsi="Times New Roman" w:cs="Times New Roman"/>
        </w:rPr>
        <w:t>Art, artisans and patronage: Three Niger River societies</w:t>
      </w:r>
      <w:r w:rsidRPr="00C93C14">
        <w:rPr>
          <w:rFonts w:ascii="Times New Roman" w:hAnsi="Times New Roman" w:cs="Times New Roman"/>
        </w:rPr>
        <w:t>. Smithsonian Institution Press.</w:t>
      </w:r>
    </w:p>
    <w:p w14:paraId="1C8D9B28" w14:textId="611F2C14" w:rsidR="00297C00" w:rsidRPr="00C93C14" w:rsidRDefault="00AE2B51" w:rsidP="00297C00">
      <w:pPr>
        <w:spacing w:line="276" w:lineRule="auto"/>
        <w:jc w:val="both"/>
        <w:rPr>
          <w:rFonts w:ascii="Times New Roman" w:hAnsi="Times New Roman" w:cs="Times New Roman"/>
        </w:rPr>
      </w:pPr>
      <w:r>
        <w:rPr>
          <w:rFonts w:ascii="Times New Roman" w:hAnsi="Times New Roman" w:cs="Times New Roman"/>
        </w:rPr>
        <w:t>[</w:t>
      </w:r>
      <w:r w:rsidR="00387E28">
        <w:rPr>
          <w:rFonts w:ascii="Times New Roman" w:hAnsi="Times New Roman" w:cs="Times New Roman"/>
        </w:rPr>
        <w:t>33</w:t>
      </w:r>
      <w:r>
        <w:rPr>
          <w:rFonts w:ascii="Times New Roman" w:hAnsi="Times New Roman" w:cs="Times New Roman"/>
        </w:rPr>
        <w:t>]</w:t>
      </w:r>
      <w:r w:rsidR="00297C00">
        <w:rPr>
          <w:rFonts w:ascii="Times New Roman" w:hAnsi="Times New Roman" w:cs="Times New Roman"/>
        </w:rPr>
        <w:tab/>
      </w:r>
      <w:proofErr w:type="spellStart"/>
      <w:r w:rsidR="00297C00" w:rsidRPr="00C93C14">
        <w:rPr>
          <w:rFonts w:ascii="Times New Roman" w:hAnsi="Times New Roman" w:cs="Times New Roman"/>
        </w:rPr>
        <w:t>Odunlami</w:t>
      </w:r>
      <w:proofErr w:type="spellEnd"/>
      <w:r w:rsidR="00297C00" w:rsidRPr="00C93C14">
        <w:rPr>
          <w:rFonts w:ascii="Times New Roman" w:hAnsi="Times New Roman" w:cs="Times New Roman"/>
        </w:rPr>
        <w:t>, T.A.</w:t>
      </w:r>
      <w:r w:rsidR="00D935B6">
        <w:rPr>
          <w:rFonts w:ascii="Times New Roman" w:hAnsi="Times New Roman" w:cs="Times New Roman"/>
        </w:rPr>
        <w:t xml:space="preserve"> </w:t>
      </w:r>
      <w:r w:rsidR="00D935B6" w:rsidRPr="00C93C14">
        <w:rPr>
          <w:rFonts w:ascii="Times New Roman" w:hAnsi="Times New Roman" w:cs="Times New Roman"/>
        </w:rPr>
        <w:t>(2021)</w:t>
      </w:r>
      <w:r w:rsidR="00D935B6">
        <w:rPr>
          <w:rFonts w:ascii="Times New Roman" w:hAnsi="Times New Roman" w:cs="Times New Roman"/>
        </w:rPr>
        <w:t>.</w:t>
      </w:r>
      <w:r w:rsidR="00297C00" w:rsidRPr="00C93C14">
        <w:rPr>
          <w:rFonts w:ascii="Times New Roman" w:hAnsi="Times New Roman" w:cs="Times New Roman"/>
        </w:rPr>
        <w:t xml:space="preserve"> Sustaining cultural heritage through contemporary practice in Nigerian sculpture. </w:t>
      </w:r>
      <w:r w:rsidR="00297C00" w:rsidRPr="00DD7BEC">
        <w:rPr>
          <w:rFonts w:ascii="Times New Roman" w:hAnsi="Times New Roman" w:cs="Times New Roman"/>
        </w:rPr>
        <w:t>J</w:t>
      </w:r>
      <w:r w:rsidR="00DD7BEC">
        <w:rPr>
          <w:rFonts w:ascii="Times New Roman" w:hAnsi="Times New Roman" w:cs="Times New Roman"/>
        </w:rPr>
        <w:t>.</w:t>
      </w:r>
      <w:r w:rsidR="00297C00" w:rsidRPr="00DD7BEC">
        <w:rPr>
          <w:rFonts w:ascii="Times New Roman" w:hAnsi="Times New Roman" w:cs="Times New Roman"/>
        </w:rPr>
        <w:t xml:space="preserve"> Afr</w:t>
      </w:r>
      <w:r w:rsidR="00DD7BEC">
        <w:rPr>
          <w:rFonts w:ascii="Times New Roman" w:hAnsi="Times New Roman" w:cs="Times New Roman"/>
        </w:rPr>
        <w:t>.</w:t>
      </w:r>
      <w:r w:rsidR="00297C00" w:rsidRPr="00DD7BEC">
        <w:rPr>
          <w:rFonts w:ascii="Times New Roman" w:hAnsi="Times New Roman" w:cs="Times New Roman"/>
        </w:rPr>
        <w:t xml:space="preserve"> Heritage Visual Culture</w:t>
      </w:r>
      <w:r w:rsidR="00297C00" w:rsidRPr="00C93C14">
        <w:rPr>
          <w:rFonts w:ascii="Times New Roman" w:hAnsi="Times New Roman" w:cs="Times New Roman"/>
          <w:i/>
          <w:iCs/>
        </w:rPr>
        <w:t xml:space="preserve">, </w:t>
      </w:r>
      <w:r w:rsidR="00297C00" w:rsidRPr="00D935B6">
        <w:rPr>
          <w:rFonts w:ascii="Times New Roman" w:hAnsi="Times New Roman" w:cs="Times New Roman"/>
        </w:rPr>
        <w:t>6</w:t>
      </w:r>
      <w:r w:rsidR="00297C00" w:rsidRPr="00C93C14">
        <w:rPr>
          <w:rFonts w:ascii="Times New Roman" w:hAnsi="Times New Roman" w:cs="Times New Roman"/>
        </w:rPr>
        <w:t>, 88–104.</w:t>
      </w:r>
    </w:p>
    <w:p w14:paraId="6E6597D8" w14:textId="330B839E" w:rsidR="00B02DE7" w:rsidRDefault="00297C00" w:rsidP="002E392C">
      <w:pPr>
        <w:spacing w:line="276" w:lineRule="auto"/>
        <w:jc w:val="both"/>
        <w:rPr>
          <w:rFonts w:ascii="Times New Roman" w:hAnsi="Times New Roman" w:cs="Times New Roman"/>
        </w:rPr>
      </w:pPr>
      <w:r>
        <w:rPr>
          <w:rFonts w:ascii="Times New Roman" w:hAnsi="Times New Roman" w:cs="Times New Roman"/>
        </w:rPr>
        <w:t>[</w:t>
      </w:r>
      <w:r w:rsidR="00387E28">
        <w:rPr>
          <w:rFonts w:ascii="Times New Roman" w:hAnsi="Times New Roman" w:cs="Times New Roman"/>
        </w:rPr>
        <w:t>34</w:t>
      </w:r>
      <w:r>
        <w:rPr>
          <w:rFonts w:ascii="Times New Roman" w:hAnsi="Times New Roman" w:cs="Times New Roman"/>
        </w:rPr>
        <w:t>]</w:t>
      </w:r>
      <w:r w:rsidR="00311F91">
        <w:rPr>
          <w:rFonts w:ascii="Times New Roman" w:hAnsi="Times New Roman" w:cs="Times New Roman"/>
        </w:rPr>
        <w:tab/>
      </w:r>
      <w:proofErr w:type="spellStart"/>
      <w:r w:rsidR="00311F91" w:rsidRPr="00C93C14">
        <w:rPr>
          <w:rFonts w:ascii="Times New Roman" w:hAnsi="Times New Roman" w:cs="Times New Roman"/>
        </w:rPr>
        <w:t>Obinyan</w:t>
      </w:r>
      <w:proofErr w:type="spellEnd"/>
      <w:r w:rsidR="00311F91" w:rsidRPr="00C93C14">
        <w:rPr>
          <w:rFonts w:ascii="Times New Roman" w:hAnsi="Times New Roman" w:cs="Times New Roman"/>
        </w:rPr>
        <w:t>, A.</w:t>
      </w:r>
      <w:r w:rsidR="00D935B6">
        <w:rPr>
          <w:rFonts w:ascii="Times New Roman" w:hAnsi="Times New Roman" w:cs="Times New Roman"/>
        </w:rPr>
        <w:t xml:space="preserve"> </w:t>
      </w:r>
      <w:r w:rsidR="00D935B6" w:rsidRPr="00C93C14">
        <w:rPr>
          <w:rFonts w:ascii="Times New Roman" w:hAnsi="Times New Roman" w:cs="Times New Roman"/>
        </w:rPr>
        <w:t>(2020)</w:t>
      </w:r>
      <w:r w:rsidR="00D935B6">
        <w:rPr>
          <w:rFonts w:ascii="Times New Roman" w:hAnsi="Times New Roman" w:cs="Times New Roman"/>
        </w:rPr>
        <w:t>.</w:t>
      </w:r>
      <w:r w:rsidR="00311F91" w:rsidRPr="00C93C14">
        <w:rPr>
          <w:rFonts w:ascii="Times New Roman" w:hAnsi="Times New Roman" w:cs="Times New Roman"/>
        </w:rPr>
        <w:t xml:space="preserve"> Studio research and transformation in Benin bronze casting. </w:t>
      </w:r>
      <w:r w:rsidR="00311F91" w:rsidRPr="00DD7BEC">
        <w:rPr>
          <w:rFonts w:ascii="Times New Roman" w:hAnsi="Times New Roman" w:cs="Times New Roman"/>
        </w:rPr>
        <w:t>Contemporary Art Res</w:t>
      </w:r>
      <w:r w:rsidR="00DD7BEC">
        <w:rPr>
          <w:rFonts w:ascii="Times New Roman" w:hAnsi="Times New Roman" w:cs="Times New Roman"/>
        </w:rPr>
        <w:t>.</w:t>
      </w:r>
      <w:r w:rsidR="00311F91" w:rsidRPr="00DD7BEC">
        <w:rPr>
          <w:rFonts w:ascii="Times New Roman" w:hAnsi="Times New Roman" w:cs="Times New Roman"/>
        </w:rPr>
        <w:t xml:space="preserve"> Nig</w:t>
      </w:r>
      <w:r w:rsidR="00DD7BEC">
        <w:rPr>
          <w:rFonts w:ascii="Times New Roman" w:hAnsi="Times New Roman" w:cs="Times New Roman"/>
        </w:rPr>
        <w:t>.</w:t>
      </w:r>
      <w:r w:rsidR="00311F91" w:rsidRPr="00DD7BEC">
        <w:rPr>
          <w:rFonts w:ascii="Times New Roman" w:hAnsi="Times New Roman" w:cs="Times New Roman"/>
        </w:rPr>
        <w:t>,</w:t>
      </w:r>
      <w:r w:rsidR="00311F91" w:rsidRPr="00C93C14">
        <w:rPr>
          <w:rFonts w:ascii="Times New Roman" w:hAnsi="Times New Roman" w:cs="Times New Roman"/>
          <w:i/>
          <w:iCs/>
        </w:rPr>
        <w:t xml:space="preserve"> </w:t>
      </w:r>
      <w:r w:rsidR="00311F91" w:rsidRPr="00D935B6">
        <w:rPr>
          <w:rFonts w:ascii="Times New Roman" w:hAnsi="Times New Roman" w:cs="Times New Roman"/>
        </w:rPr>
        <w:t>12</w:t>
      </w:r>
      <w:r w:rsidR="00311F91" w:rsidRPr="00C93C14">
        <w:rPr>
          <w:rFonts w:ascii="Times New Roman" w:hAnsi="Times New Roman" w:cs="Times New Roman"/>
        </w:rPr>
        <w:t>, 56–73.</w:t>
      </w:r>
    </w:p>
    <w:p w14:paraId="2E2DD5E8" w14:textId="666C9B28" w:rsidR="00D43F46" w:rsidRPr="00C93C14" w:rsidRDefault="00492929" w:rsidP="00D43F46">
      <w:pPr>
        <w:spacing w:line="276" w:lineRule="auto"/>
        <w:jc w:val="both"/>
        <w:rPr>
          <w:rFonts w:ascii="Times New Roman" w:hAnsi="Times New Roman" w:cs="Times New Roman"/>
        </w:rPr>
      </w:pPr>
      <w:r>
        <w:rPr>
          <w:rFonts w:ascii="Times New Roman" w:hAnsi="Times New Roman" w:cs="Times New Roman"/>
        </w:rPr>
        <w:t>[</w:t>
      </w:r>
      <w:r w:rsidR="00387E28">
        <w:rPr>
          <w:rFonts w:ascii="Times New Roman" w:hAnsi="Times New Roman" w:cs="Times New Roman"/>
        </w:rPr>
        <w:t>35</w:t>
      </w:r>
      <w:r>
        <w:rPr>
          <w:rFonts w:ascii="Times New Roman" w:hAnsi="Times New Roman" w:cs="Times New Roman"/>
        </w:rPr>
        <w:t>]</w:t>
      </w:r>
      <w:r w:rsidR="00D43F46">
        <w:rPr>
          <w:rFonts w:ascii="Times New Roman" w:hAnsi="Times New Roman" w:cs="Times New Roman"/>
        </w:rPr>
        <w:tab/>
      </w:r>
      <w:r w:rsidR="00D43F46" w:rsidRPr="00C93C14">
        <w:rPr>
          <w:rFonts w:ascii="Times New Roman" w:hAnsi="Times New Roman" w:cs="Times New Roman"/>
        </w:rPr>
        <w:t>Campbell, J.</w:t>
      </w:r>
      <w:r w:rsidR="00D935B6">
        <w:rPr>
          <w:rFonts w:ascii="Times New Roman" w:hAnsi="Times New Roman" w:cs="Times New Roman"/>
        </w:rPr>
        <w:t xml:space="preserve"> </w:t>
      </w:r>
      <w:r w:rsidR="00D935B6" w:rsidRPr="00C93C14">
        <w:rPr>
          <w:rFonts w:ascii="Times New Roman" w:hAnsi="Times New Roman" w:cs="Times New Roman"/>
        </w:rPr>
        <w:t>(2004)</w:t>
      </w:r>
      <w:r w:rsidR="00D935B6">
        <w:rPr>
          <w:rFonts w:ascii="Times New Roman" w:hAnsi="Times New Roman" w:cs="Times New Roman"/>
        </w:rPr>
        <w:t>.</w:t>
      </w:r>
      <w:r w:rsidR="00D43F46" w:rsidRPr="00C93C14">
        <w:rPr>
          <w:rFonts w:ascii="Times New Roman" w:hAnsi="Times New Roman" w:cs="Times New Roman"/>
        </w:rPr>
        <w:t xml:space="preserve"> </w:t>
      </w:r>
      <w:r w:rsidR="00D43F46" w:rsidRPr="00ED4736">
        <w:rPr>
          <w:rFonts w:ascii="Times New Roman" w:hAnsi="Times New Roman" w:cs="Times New Roman"/>
        </w:rPr>
        <w:t>Complete casting handbook: Metal casting processes, metallurgy, techniques and design</w:t>
      </w:r>
      <w:r w:rsidR="00D43F46" w:rsidRPr="00C93C14">
        <w:rPr>
          <w:rFonts w:ascii="Times New Roman" w:hAnsi="Times New Roman" w:cs="Times New Roman"/>
        </w:rPr>
        <w:t xml:space="preserve">. </w:t>
      </w:r>
      <w:r w:rsidR="001351FA" w:rsidRPr="001351FA">
        <w:rPr>
          <w:rFonts w:ascii="Times New Roman" w:hAnsi="Times New Roman" w:cs="Times New Roman"/>
        </w:rPr>
        <w:t>Butterworth-Heinemann publications</w:t>
      </w:r>
      <w:r w:rsidR="00F72B2D">
        <w:rPr>
          <w:rFonts w:ascii="Times New Roman" w:hAnsi="Times New Roman" w:cs="Times New Roman"/>
        </w:rPr>
        <w:t xml:space="preserve">, </w:t>
      </w:r>
      <w:r w:rsidR="00F72B2D" w:rsidRPr="00F72B2D">
        <w:rPr>
          <w:rFonts w:ascii="Times New Roman" w:hAnsi="Times New Roman" w:cs="Times New Roman"/>
        </w:rPr>
        <w:t>ISBN–13: 978-1-85617-809-9</w:t>
      </w:r>
      <w:r w:rsidR="00D43F46" w:rsidRPr="00C93C14">
        <w:rPr>
          <w:rFonts w:ascii="Times New Roman" w:hAnsi="Times New Roman" w:cs="Times New Roman"/>
        </w:rPr>
        <w:t>.</w:t>
      </w:r>
    </w:p>
    <w:p w14:paraId="49FD5EFC" w14:textId="77777777" w:rsidR="00571E60" w:rsidRDefault="00571E60" w:rsidP="00571E60">
      <w:pPr>
        <w:spacing w:line="480" w:lineRule="auto"/>
        <w:jc w:val="both"/>
        <w:rPr>
          <w:rFonts w:ascii="Times New Roman" w:hAnsi="Times New Roman" w:cs="Times New Roman"/>
        </w:rPr>
      </w:pPr>
    </w:p>
    <w:p w14:paraId="00C27FE1" w14:textId="77777777" w:rsidR="00571E60" w:rsidRPr="00213E41" w:rsidRDefault="00571E60" w:rsidP="00571E60">
      <w:pPr>
        <w:spacing w:line="480" w:lineRule="auto"/>
        <w:jc w:val="both"/>
        <w:rPr>
          <w:rFonts w:ascii="Times New Roman" w:hAnsi="Times New Roman" w:cs="Times New Roman"/>
        </w:rPr>
      </w:pPr>
    </w:p>
    <w:sectPr w:rsidR="00571E60" w:rsidRPr="00213E41" w:rsidSect="003A2E6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2FB3F" w14:textId="77777777" w:rsidR="00072F52" w:rsidRDefault="00072F52" w:rsidP="00EC0183">
      <w:pPr>
        <w:spacing w:after="0" w:line="240" w:lineRule="auto"/>
      </w:pPr>
      <w:r>
        <w:separator/>
      </w:r>
    </w:p>
  </w:endnote>
  <w:endnote w:type="continuationSeparator" w:id="0">
    <w:p w14:paraId="3C88EDEE" w14:textId="77777777" w:rsidR="00072F52" w:rsidRDefault="00072F52" w:rsidP="00EC0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481757"/>
      <w:docPartObj>
        <w:docPartGallery w:val="Page Numbers (Bottom of Page)"/>
        <w:docPartUnique/>
      </w:docPartObj>
    </w:sdtPr>
    <w:sdtEndPr>
      <w:rPr>
        <w:noProof/>
      </w:rPr>
    </w:sdtEndPr>
    <w:sdtContent>
      <w:p w14:paraId="1672182A" w14:textId="1A8E638F" w:rsidR="00EC0183" w:rsidRDefault="00EC01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14FD2B" w14:textId="77777777" w:rsidR="00EC0183" w:rsidRDefault="00EC01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5D8C6" w14:textId="77777777" w:rsidR="00072F52" w:rsidRDefault="00072F52" w:rsidP="00EC0183">
      <w:pPr>
        <w:spacing w:after="0" w:line="240" w:lineRule="auto"/>
      </w:pPr>
      <w:r>
        <w:separator/>
      </w:r>
    </w:p>
  </w:footnote>
  <w:footnote w:type="continuationSeparator" w:id="0">
    <w:p w14:paraId="09EB52DD" w14:textId="77777777" w:rsidR="00072F52" w:rsidRDefault="00072F52" w:rsidP="00EC01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AC6863"/>
    <w:multiLevelType w:val="multilevel"/>
    <w:tmpl w:val="D2C6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AC577D"/>
    <w:multiLevelType w:val="multilevel"/>
    <w:tmpl w:val="479E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F9E"/>
    <w:rsid w:val="000005AC"/>
    <w:rsid w:val="00000A69"/>
    <w:rsid w:val="000018C8"/>
    <w:rsid w:val="0001553F"/>
    <w:rsid w:val="00017274"/>
    <w:rsid w:val="0002173D"/>
    <w:rsid w:val="00021B66"/>
    <w:rsid w:val="0002549A"/>
    <w:rsid w:val="00026F88"/>
    <w:rsid w:val="00040D41"/>
    <w:rsid w:val="00043F8A"/>
    <w:rsid w:val="000464DB"/>
    <w:rsid w:val="0004759C"/>
    <w:rsid w:val="000536F2"/>
    <w:rsid w:val="00053D81"/>
    <w:rsid w:val="00054C13"/>
    <w:rsid w:val="000560B0"/>
    <w:rsid w:val="00056676"/>
    <w:rsid w:val="00057700"/>
    <w:rsid w:val="00057F25"/>
    <w:rsid w:val="0006009E"/>
    <w:rsid w:val="000610D4"/>
    <w:rsid w:val="000632E3"/>
    <w:rsid w:val="00064B5F"/>
    <w:rsid w:val="00070EEA"/>
    <w:rsid w:val="000723DC"/>
    <w:rsid w:val="00072C3D"/>
    <w:rsid w:val="00072F52"/>
    <w:rsid w:val="0007559B"/>
    <w:rsid w:val="00077F49"/>
    <w:rsid w:val="00080AB9"/>
    <w:rsid w:val="0008374B"/>
    <w:rsid w:val="00083EF5"/>
    <w:rsid w:val="0008585D"/>
    <w:rsid w:val="00086B3B"/>
    <w:rsid w:val="00087425"/>
    <w:rsid w:val="0009368A"/>
    <w:rsid w:val="000939C0"/>
    <w:rsid w:val="0009543A"/>
    <w:rsid w:val="000A1734"/>
    <w:rsid w:val="000A17A9"/>
    <w:rsid w:val="000A5263"/>
    <w:rsid w:val="000A6C8A"/>
    <w:rsid w:val="000B0BFD"/>
    <w:rsid w:val="000B10AF"/>
    <w:rsid w:val="000B4509"/>
    <w:rsid w:val="000C0F9A"/>
    <w:rsid w:val="000C1907"/>
    <w:rsid w:val="000C68C8"/>
    <w:rsid w:val="000D0411"/>
    <w:rsid w:val="000D41C0"/>
    <w:rsid w:val="000D6751"/>
    <w:rsid w:val="000E040C"/>
    <w:rsid w:val="000E6987"/>
    <w:rsid w:val="000F06DE"/>
    <w:rsid w:val="000F6B5D"/>
    <w:rsid w:val="00104523"/>
    <w:rsid w:val="00104A30"/>
    <w:rsid w:val="00104F1C"/>
    <w:rsid w:val="00106979"/>
    <w:rsid w:val="001072B3"/>
    <w:rsid w:val="00107AA6"/>
    <w:rsid w:val="00110E2F"/>
    <w:rsid w:val="00112332"/>
    <w:rsid w:val="00112C06"/>
    <w:rsid w:val="00112F50"/>
    <w:rsid w:val="001149B0"/>
    <w:rsid w:val="00116223"/>
    <w:rsid w:val="00121AD7"/>
    <w:rsid w:val="0012203C"/>
    <w:rsid w:val="00122A1B"/>
    <w:rsid w:val="001267D4"/>
    <w:rsid w:val="001271F3"/>
    <w:rsid w:val="001351FA"/>
    <w:rsid w:val="00136BC8"/>
    <w:rsid w:val="001375BB"/>
    <w:rsid w:val="00142126"/>
    <w:rsid w:val="00143653"/>
    <w:rsid w:val="00144E3C"/>
    <w:rsid w:val="00150609"/>
    <w:rsid w:val="00150756"/>
    <w:rsid w:val="00151DD1"/>
    <w:rsid w:val="00155A34"/>
    <w:rsid w:val="00156A75"/>
    <w:rsid w:val="00160F77"/>
    <w:rsid w:val="001616F7"/>
    <w:rsid w:val="00164090"/>
    <w:rsid w:val="001702B3"/>
    <w:rsid w:val="001807D9"/>
    <w:rsid w:val="00184707"/>
    <w:rsid w:val="0018534D"/>
    <w:rsid w:val="00186188"/>
    <w:rsid w:val="00186C6D"/>
    <w:rsid w:val="0019110B"/>
    <w:rsid w:val="001929E2"/>
    <w:rsid w:val="001943E7"/>
    <w:rsid w:val="001A141E"/>
    <w:rsid w:val="001A2988"/>
    <w:rsid w:val="001A47CF"/>
    <w:rsid w:val="001A56F2"/>
    <w:rsid w:val="001A60C6"/>
    <w:rsid w:val="001B2606"/>
    <w:rsid w:val="001B4145"/>
    <w:rsid w:val="001B6661"/>
    <w:rsid w:val="001B76B0"/>
    <w:rsid w:val="001B7E24"/>
    <w:rsid w:val="001C7B4B"/>
    <w:rsid w:val="001D13E8"/>
    <w:rsid w:val="001D1D42"/>
    <w:rsid w:val="001F39E4"/>
    <w:rsid w:val="001F450A"/>
    <w:rsid w:val="001F77C7"/>
    <w:rsid w:val="00203DDF"/>
    <w:rsid w:val="002121EA"/>
    <w:rsid w:val="0021378E"/>
    <w:rsid w:val="00213E41"/>
    <w:rsid w:val="002178A2"/>
    <w:rsid w:val="00217E0B"/>
    <w:rsid w:val="0022234E"/>
    <w:rsid w:val="00223002"/>
    <w:rsid w:val="0022503E"/>
    <w:rsid w:val="00226DD6"/>
    <w:rsid w:val="00227BDE"/>
    <w:rsid w:val="00231F61"/>
    <w:rsid w:val="00232C4E"/>
    <w:rsid w:val="00234436"/>
    <w:rsid w:val="00235DA6"/>
    <w:rsid w:val="00237653"/>
    <w:rsid w:val="00237829"/>
    <w:rsid w:val="00240B7F"/>
    <w:rsid w:val="00243081"/>
    <w:rsid w:val="00243161"/>
    <w:rsid w:val="00245567"/>
    <w:rsid w:val="00247E74"/>
    <w:rsid w:val="00252414"/>
    <w:rsid w:val="00252434"/>
    <w:rsid w:val="00255B41"/>
    <w:rsid w:val="00257723"/>
    <w:rsid w:val="00261AF3"/>
    <w:rsid w:val="002632CE"/>
    <w:rsid w:val="002638A8"/>
    <w:rsid w:val="00265236"/>
    <w:rsid w:val="00266F0B"/>
    <w:rsid w:val="00267718"/>
    <w:rsid w:val="00267E0E"/>
    <w:rsid w:val="00267FDE"/>
    <w:rsid w:val="0027030C"/>
    <w:rsid w:val="00271A7D"/>
    <w:rsid w:val="002777F7"/>
    <w:rsid w:val="00281D78"/>
    <w:rsid w:val="00291D4F"/>
    <w:rsid w:val="00296CE5"/>
    <w:rsid w:val="00297C00"/>
    <w:rsid w:val="002A10AE"/>
    <w:rsid w:val="002B3470"/>
    <w:rsid w:val="002B4B53"/>
    <w:rsid w:val="002B6907"/>
    <w:rsid w:val="002B6C92"/>
    <w:rsid w:val="002B78D7"/>
    <w:rsid w:val="002C09C3"/>
    <w:rsid w:val="002C0E65"/>
    <w:rsid w:val="002C402B"/>
    <w:rsid w:val="002C47C4"/>
    <w:rsid w:val="002C567C"/>
    <w:rsid w:val="002C6430"/>
    <w:rsid w:val="002D2F3E"/>
    <w:rsid w:val="002D30B3"/>
    <w:rsid w:val="002E196C"/>
    <w:rsid w:val="002E28F4"/>
    <w:rsid w:val="002E392C"/>
    <w:rsid w:val="002F04DF"/>
    <w:rsid w:val="002F4769"/>
    <w:rsid w:val="002F7561"/>
    <w:rsid w:val="002F77CB"/>
    <w:rsid w:val="003015BA"/>
    <w:rsid w:val="00302393"/>
    <w:rsid w:val="003027C6"/>
    <w:rsid w:val="003036BD"/>
    <w:rsid w:val="0030389C"/>
    <w:rsid w:val="00311F91"/>
    <w:rsid w:val="00312448"/>
    <w:rsid w:val="00315638"/>
    <w:rsid w:val="00315A3F"/>
    <w:rsid w:val="0032082E"/>
    <w:rsid w:val="00325AFB"/>
    <w:rsid w:val="0032611A"/>
    <w:rsid w:val="003262D7"/>
    <w:rsid w:val="00332329"/>
    <w:rsid w:val="00342393"/>
    <w:rsid w:val="00347FA1"/>
    <w:rsid w:val="00354EE6"/>
    <w:rsid w:val="00355BEC"/>
    <w:rsid w:val="00357504"/>
    <w:rsid w:val="00362619"/>
    <w:rsid w:val="00365F84"/>
    <w:rsid w:val="003662E4"/>
    <w:rsid w:val="003664E3"/>
    <w:rsid w:val="003710BC"/>
    <w:rsid w:val="00373A05"/>
    <w:rsid w:val="0037623C"/>
    <w:rsid w:val="00385E41"/>
    <w:rsid w:val="00386A25"/>
    <w:rsid w:val="00387E28"/>
    <w:rsid w:val="003907CB"/>
    <w:rsid w:val="00390DD9"/>
    <w:rsid w:val="00390E3F"/>
    <w:rsid w:val="003932C2"/>
    <w:rsid w:val="00396391"/>
    <w:rsid w:val="00396B7F"/>
    <w:rsid w:val="00397789"/>
    <w:rsid w:val="003A11CD"/>
    <w:rsid w:val="003A28AE"/>
    <w:rsid w:val="003A2B48"/>
    <w:rsid w:val="003A2E68"/>
    <w:rsid w:val="003B0243"/>
    <w:rsid w:val="003B2994"/>
    <w:rsid w:val="003B614C"/>
    <w:rsid w:val="003C167D"/>
    <w:rsid w:val="003C18F8"/>
    <w:rsid w:val="003C1A3B"/>
    <w:rsid w:val="003C4832"/>
    <w:rsid w:val="003C7260"/>
    <w:rsid w:val="003C72AF"/>
    <w:rsid w:val="003C754F"/>
    <w:rsid w:val="003D1B3B"/>
    <w:rsid w:val="003D2884"/>
    <w:rsid w:val="003D483F"/>
    <w:rsid w:val="003D4B6D"/>
    <w:rsid w:val="003D4D44"/>
    <w:rsid w:val="003E682E"/>
    <w:rsid w:val="003F2148"/>
    <w:rsid w:val="003F2541"/>
    <w:rsid w:val="003F79D1"/>
    <w:rsid w:val="00402F9A"/>
    <w:rsid w:val="0040460F"/>
    <w:rsid w:val="00405B5B"/>
    <w:rsid w:val="00407BCE"/>
    <w:rsid w:val="00412E99"/>
    <w:rsid w:val="004134D1"/>
    <w:rsid w:val="00417494"/>
    <w:rsid w:val="0041795A"/>
    <w:rsid w:val="00417F10"/>
    <w:rsid w:val="00420F57"/>
    <w:rsid w:val="00430E79"/>
    <w:rsid w:val="004340F8"/>
    <w:rsid w:val="004347A8"/>
    <w:rsid w:val="004427FC"/>
    <w:rsid w:val="0044742E"/>
    <w:rsid w:val="00455171"/>
    <w:rsid w:val="00457CD1"/>
    <w:rsid w:val="00471469"/>
    <w:rsid w:val="004725B4"/>
    <w:rsid w:val="0047261E"/>
    <w:rsid w:val="004838BF"/>
    <w:rsid w:val="00483BDA"/>
    <w:rsid w:val="004867CA"/>
    <w:rsid w:val="0049217C"/>
    <w:rsid w:val="00492929"/>
    <w:rsid w:val="00492D9B"/>
    <w:rsid w:val="00493113"/>
    <w:rsid w:val="004952F4"/>
    <w:rsid w:val="004A0D29"/>
    <w:rsid w:val="004B15AE"/>
    <w:rsid w:val="004B434D"/>
    <w:rsid w:val="004B459B"/>
    <w:rsid w:val="004B4842"/>
    <w:rsid w:val="004B5E7F"/>
    <w:rsid w:val="004C17A1"/>
    <w:rsid w:val="004C3630"/>
    <w:rsid w:val="004C52A4"/>
    <w:rsid w:val="004C68EB"/>
    <w:rsid w:val="004C731C"/>
    <w:rsid w:val="004D0A0C"/>
    <w:rsid w:val="004E263B"/>
    <w:rsid w:val="004E29CC"/>
    <w:rsid w:val="004E6F86"/>
    <w:rsid w:val="004F2EFC"/>
    <w:rsid w:val="004F3C3E"/>
    <w:rsid w:val="004F4DFA"/>
    <w:rsid w:val="00505251"/>
    <w:rsid w:val="00505645"/>
    <w:rsid w:val="0051186F"/>
    <w:rsid w:val="00515464"/>
    <w:rsid w:val="00517BF1"/>
    <w:rsid w:val="00523594"/>
    <w:rsid w:val="0052460B"/>
    <w:rsid w:val="00525438"/>
    <w:rsid w:val="0052761E"/>
    <w:rsid w:val="005349F7"/>
    <w:rsid w:val="00536200"/>
    <w:rsid w:val="00536E3C"/>
    <w:rsid w:val="00536FBC"/>
    <w:rsid w:val="005421E1"/>
    <w:rsid w:val="00542333"/>
    <w:rsid w:val="0054664D"/>
    <w:rsid w:val="005470E4"/>
    <w:rsid w:val="005477BC"/>
    <w:rsid w:val="005516A7"/>
    <w:rsid w:val="00555490"/>
    <w:rsid w:val="00556988"/>
    <w:rsid w:val="005578DA"/>
    <w:rsid w:val="00562070"/>
    <w:rsid w:val="0056543E"/>
    <w:rsid w:val="0057035E"/>
    <w:rsid w:val="00571E60"/>
    <w:rsid w:val="0057244D"/>
    <w:rsid w:val="00573E69"/>
    <w:rsid w:val="00574FA6"/>
    <w:rsid w:val="00590E38"/>
    <w:rsid w:val="00595AC5"/>
    <w:rsid w:val="00597439"/>
    <w:rsid w:val="005A089B"/>
    <w:rsid w:val="005A738B"/>
    <w:rsid w:val="005B7346"/>
    <w:rsid w:val="005C2428"/>
    <w:rsid w:val="005C79E5"/>
    <w:rsid w:val="005D0A9F"/>
    <w:rsid w:val="005D2B2D"/>
    <w:rsid w:val="005D757E"/>
    <w:rsid w:val="005E1504"/>
    <w:rsid w:val="005E3219"/>
    <w:rsid w:val="005E5752"/>
    <w:rsid w:val="005E5CB4"/>
    <w:rsid w:val="005E6E94"/>
    <w:rsid w:val="005E72D0"/>
    <w:rsid w:val="005F4E75"/>
    <w:rsid w:val="005F5419"/>
    <w:rsid w:val="005F5EE1"/>
    <w:rsid w:val="0060754E"/>
    <w:rsid w:val="006177D3"/>
    <w:rsid w:val="006215E0"/>
    <w:rsid w:val="00623584"/>
    <w:rsid w:val="00624865"/>
    <w:rsid w:val="00635A4D"/>
    <w:rsid w:val="00642213"/>
    <w:rsid w:val="006510E8"/>
    <w:rsid w:val="00660C90"/>
    <w:rsid w:val="00662066"/>
    <w:rsid w:val="006636E1"/>
    <w:rsid w:val="00666788"/>
    <w:rsid w:val="00674CAC"/>
    <w:rsid w:val="006770AE"/>
    <w:rsid w:val="00680309"/>
    <w:rsid w:val="006830B3"/>
    <w:rsid w:val="0068357C"/>
    <w:rsid w:val="006845B1"/>
    <w:rsid w:val="0068464F"/>
    <w:rsid w:val="006855C4"/>
    <w:rsid w:val="00685FB2"/>
    <w:rsid w:val="00691DBC"/>
    <w:rsid w:val="00695BEB"/>
    <w:rsid w:val="00696344"/>
    <w:rsid w:val="0069644F"/>
    <w:rsid w:val="006A2E00"/>
    <w:rsid w:val="006A6888"/>
    <w:rsid w:val="006A7CEF"/>
    <w:rsid w:val="006B1D3A"/>
    <w:rsid w:val="006C1FF4"/>
    <w:rsid w:val="006C320F"/>
    <w:rsid w:val="006C5642"/>
    <w:rsid w:val="006D021D"/>
    <w:rsid w:val="006D1009"/>
    <w:rsid w:val="006D14A4"/>
    <w:rsid w:val="006D4A45"/>
    <w:rsid w:val="006D70F9"/>
    <w:rsid w:val="006E113F"/>
    <w:rsid w:val="006E4642"/>
    <w:rsid w:val="006E4C25"/>
    <w:rsid w:val="006E4FC0"/>
    <w:rsid w:val="006E7CE7"/>
    <w:rsid w:val="00702696"/>
    <w:rsid w:val="00703184"/>
    <w:rsid w:val="00706786"/>
    <w:rsid w:val="00714F01"/>
    <w:rsid w:val="00716480"/>
    <w:rsid w:val="00726F84"/>
    <w:rsid w:val="00730D47"/>
    <w:rsid w:val="007337C3"/>
    <w:rsid w:val="00737692"/>
    <w:rsid w:val="00737BCE"/>
    <w:rsid w:val="007431C6"/>
    <w:rsid w:val="007435F3"/>
    <w:rsid w:val="00743DE3"/>
    <w:rsid w:val="0074437C"/>
    <w:rsid w:val="0074574A"/>
    <w:rsid w:val="007469B8"/>
    <w:rsid w:val="007543D5"/>
    <w:rsid w:val="00762B09"/>
    <w:rsid w:val="00766C0A"/>
    <w:rsid w:val="00771259"/>
    <w:rsid w:val="007714CB"/>
    <w:rsid w:val="007752AA"/>
    <w:rsid w:val="00776D4F"/>
    <w:rsid w:val="0078005B"/>
    <w:rsid w:val="007801C6"/>
    <w:rsid w:val="00785BD7"/>
    <w:rsid w:val="00787538"/>
    <w:rsid w:val="007912E9"/>
    <w:rsid w:val="007950A0"/>
    <w:rsid w:val="007951A6"/>
    <w:rsid w:val="007A2325"/>
    <w:rsid w:val="007A2F54"/>
    <w:rsid w:val="007A6988"/>
    <w:rsid w:val="007A6B4F"/>
    <w:rsid w:val="007B2552"/>
    <w:rsid w:val="007B4C1A"/>
    <w:rsid w:val="007B57A1"/>
    <w:rsid w:val="007B608B"/>
    <w:rsid w:val="007C10DD"/>
    <w:rsid w:val="007C304E"/>
    <w:rsid w:val="007D366E"/>
    <w:rsid w:val="007D5F71"/>
    <w:rsid w:val="007D6793"/>
    <w:rsid w:val="007E46A7"/>
    <w:rsid w:val="007E5671"/>
    <w:rsid w:val="007F066E"/>
    <w:rsid w:val="007F159B"/>
    <w:rsid w:val="00802222"/>
    <w:rsid w:val="00806B64"/>
    <w:rsid w:val="008072FC"/>
    <w:rsid w:val="00813417"/>
    <w:rsid w:val="008166F3"/>
    <w:rsid w:val="008200F2"/>
    <w:rsid w:val="00821861"/>
    <w:rsid w:val="00821B51"/>
    <w:rsid w:val="00821FE1"/>
    <w:rsid w:val="0082431B"/>
    <w:rsid w:val="00826127"/>
    <w:rsid w:val="008310E9"/>
    <w:rsid w:val="00834DCF"/>
    <w:rsid w:val="00835F95"/>
    <w:rsid w:val="008376BD"/>
    <w:rsid w:val="00840DD5"/>
    <w:rsid w:val="008429E7"/>
    <w:rsid w:val="00844F5D"/>
    <w:rsid w:val="008465B0"/>
    <w:rsid w:val="008571A3"/>
    <w:rsid w:val="008619F2"/>
    <w:rsid w:val="00863729"/>
    <w:rsid w:val="008638AD"/>
    <w:rsid w:val="00865049"/>
    <w:rsid w:val="00865E38"/>
    <w:rsid w:val="008728EE"/>
    <w:rsid w:val="00872911"/>
    <w:rsid w:val="00873792"/>
    <w:rsid w:val="008759AC"/>
    <w:rsid w:val="0087645D"/>
    <w:rsid w:val="00877500"/>
    <w:rsid w:val="008803A4"/>
    <w:rsid w:val="00883965"/>
    <w:rsid w:val="00886F45"/>
    <w:rsid w:val="00894236"/>
    <w:rsid w:val="0089576E"/>
    <w:rsid w:val="00896DF6"/>
    <w:rsid w:val="008A10CA"/>
    <w:rsid w:val="008A173E"/>
    <w:rsid w:val="008A2F65"/>
    <w:rsid w:val="008B2375"/>
    <w:rsid w:val="008B5721"/>
    <w:rsid w:val="008B696F"/>
    <w:rsid w:val="008B73B2"/>
    <w:rsid w:val="008C00C9"/>
    <w:rsid w:val="008C13D1"/>
    <w:rsid w:val="008C6560"/>
    <w:rsid w:val="008D030D"/>
    <w:rsid w:val="008D05C8"/>
    <w:rsid w:val="008D681F"/>
    <w:rsid w:val="008E0894"/>
    <w:rsid w:val="008E3008"/>
    <w:rsid w:val="008E3AD3"/>
    <w:rsid w:val="008F2085"/>
    <w:rsid w:val="008F25C2"/>
    <w:rsid w:val="008F2D96"/>
    <w:rsid w:val="008F388D"/>
    <w:rsid w:val="008F3A05"/>
    <w:rsid w:val="008F4AF1"/>
    <w:rsid w:val="008F5968"/>
    <w:rsid w:val="008F6024"/>
    <w:rsid w:val="008F77F6"/>
    <w:rsid w:val="00904962"/>
    <w:rsid w:val="00913C2F"/>
    <w:rsid w:val="009152BB"/>
    <w:rsid w:val="009160E2"/>
    <w:rsid w:val="009204B6"/>
    <w:rsid w:val="009221FD"/>
    <w:rsid w:val="00922E19"/>
    <w:rsid w:val="00927C26"/>
    <w:rsid w:val="009324E5"/>
    <w:rsid w:val="00935ACB"/>
    <w:rsid w:val="0094016E"/>
    <w:rsid w:val="00941366"/>
    <w:rsid w:val="009425E2"/>
    <w:rsid w:val="009435F4"/>
    <w:rsid w:val="00947D1A"/>
    <w:rsid w:val="0095557C"/>
    <w:rsid w:val="009618AE"/>
    <w:rsid w:val="0096789E"/>
    <w:rsid w:val="00975F50"/>
    <w:rsid w:val="00983F41"/>
    <w:rsid w:val="009873C9"/>
    <w:rsid w:val="00992513"/>
    <w:rsid w:val="00994DC1"/>
    <w:rsid w:val="00997C06"/>
    <w:rsid w:val="009A3C34"/>
    <w:rsid w:val="009B38F8"/>
    <w:rsid w:val="009B3C74"/>
    <w:rsid w:val="009B591E"/>
    <w:rsid w:val="009B758F"/>
    <w:rsid w:val="009E1E5A"/>
    <w:rsid w:val="009E77BA"/>
    <w:rsid w:val="009E791D"/>
    <w:rsid w:val="009F3652"/>
    <w:rsid w:val="009F7381"/>
    <w:rsid w:val="00A00445"/>
    <w:rsid w:val="00A01788"/>
    <w:rsid w:val="00A021C4"/>
    <w:rsid w:val="00A04E36"/>
    <w:rsid w:val="00A06BA4"/>
    <w:rsid w:val="00A10022"/>
    <w:rsid w:val="00A11E2F"/>
    <w:rsid w:val="00A1240A"/>
    <w:rsid w:val="00A130B1"/>
    <w:rsid w:val="00A1580D"/>
    <w:rsid w:val="00A167CF"/>
    <w:rsid w:val="00A205BD"/>
    <w:rsid w:val="00A207A6"/>
    <w:rsid w:val="00A2190B"/>
    <w:rsid w:val="00A21951"/>
    <w:rsid w:val="00A24933"/>
    <w:rsid w:val="00A2543E"/>
    <w:rsid w:val="00A2563B"/>
    <w:rsid w:val="00A259A9"/>
    <w:rsid w:val="00A260C0"/>
    <w:rsid w:val="00A340CD"/>
    <w:rsid w:val="00A36467"/>
    <w:rsid w:val="00A36785"/>
    <w:rsid w:val="00A36A8D"/>
    <w:rsid w:val="00A411C1"/>
    <w:rsid w:val="00A41E67"/>
    <w:rsid w:val="00A42500"/>
    <w:rsid w:val="00A42CFD"/>
    <w:rsid w:val="00A4560F"/>
    <w:rsid w:val="00A45F95"/>
    <w:rsid w:val="00A61597"/>
    <w:rsid w:val="00A66267"/>
    <w:rsid w:val="00A725A1"/>
    <w:rsid w:val="00A75B15"/>
    <w:rsid w:val="00A76C63"/>
    <w:rsid w:val="00A76DDB"/>
    <w:rsid w:val="00A83FC2"/>
    <w:rsid w:val="00A84AF8"/>
    <w:rsid w:val="00A84B8D"/>
    <w:rsid w:val="00A90484"/>
    <w:rsid w:val="00A910BE"/>
    <w:rsid w:val="00A93B62"/>
    <w:rsid w:val="00A95859"/>
    <w:rsid w:val="00A95D4D"/>
    <w:rsid w:val="00A95FAB"/>
    <w:rsid w:val="00A9700A"/>
    <w:rsid w:val="00AA276C"/>
    <w:rsid w:val="00AB3F54"/>
    <w:rsid w:val="00AB70CA"/>
    <w:rsid w:val="00AB730D"/>
    <w:rsid w:val="00AC0E85"/>
    <w:rsid w:val="00AC4425"/>
    <w:rsid w:val="00AD5CAC"/>
    <w:rsid w:val="00AE278A"/>
    <w:rsid w:val="00AE2A6B"/>
    <w:rsid w:val="00AE2B51"/>
    <w:rsid w:val="00AE45AE"/>
    <w:rsid w:val="00AE680D"/>
    <w:rsid w:val="00AF0327"/>
    <w:rsid w:val="00B01301"/>
    <w:rsid w:val="00B028F6"/>
    <w:rsid w:val="00B02DE7"/>
    <w:rsid w:val="00B0399B"/>
    <w:rsid w:val="00B06ED1"/>
    <w:rsid w:val="00B10A40"/>
    <w:rsid w:val="00B12CC1"/>
    <w:rsid w:val="00B1444A"/>
    <w:rsid w:val="00B14AE1"/>
    <w:rsid w:val="00B20483"/>
    <w:rsid w:val="00B253B4"/>
    <w:rsid w:val="00B25780"/>
    <w:rsid w:val="00B2672C"/>
    <w:rsid w:val="00B35FBC"/>
    <w:rsid w:val="00B36FE4"/>
    <w:rsid w:val="00B43254"/>
    <w:rsid w:val="00B4398E"/>
    <w:rsid w:val="00B50476"/>
    <w:rsid w:val="00B51936"/>
    <w:rsid w:val="00B53456"/>
    <w:rsid w:val="00B5593A"/>
    <w:rsid w:val="00B626A4"/>
    <w:rsid w:val="00B7366B"/>
    <w:rsid w:val="00B75CAE"/>
    <w:rsid w:val="00B76AB8"/>
    <w:rsid w:val="00B77087"/>
    <w:rsid w:val="00B77D1D"/>
    <w:rsid w:val="00B80960"/>
    <w:rsid w:val="00B80BF4"/>
    <w:rsid w:val="00B858C0"/>
    <w:rsid w:val="00B97296"/>
    <w:rsid w:val="00B97BAC"/>
    <w:rsid w:val="00BA62DE"/>
    <w:rsid w:val="00BA6DD2"/>
    <w:rsid w:val="00BA71D3"/>
    <w:rsid w:val="00BA79D1"/>
    <w:rsid w:val="00BB6A54"/>
    <w:rsid w:val="00BC0C70"/>
    <w:rsid w:val="00BC0DBF"/>
    <w:rsid w:val="00BC386F"/>
    <w:rsid w:val="00BC613E"/>
    <w:rsid w:val="00BD04EC"/>
    <w:rsid w:val="00BD2A0E"/>
    <w:rsid w:val="00BF037D"/>
    <w:rsid w:val="00BF03D2"/>
    <w:rsid w:val="00BF7FE5"/>
    <w:rsid w:val="00C01B8D"/>
    <w:rsid w:val="00C02B53"/>
    <w:rsid w:val="00C02FF8"/>
    <w:rsid w:val="00C03C56"/>
    <w:rsid w:val="00C11683"/>
    <w:rsid w:val="00C262AD"/>
    <w:rsid w:val="00C27780"/>
    <w:rsid w:val="00C34974"/>
    <w:rsid w:val="00C41162"/>
    <w:rsid w:val="00C41A99"/>
    <w:rsid w:val="00C4309F"/>
    <w:rsid w:val="00C435AB"/>
    <w:rsid w:val="00C43CA1"/>
    <w:rsid w:val="00C57D1B"/>
    <w:rsid w:val="00C61E9B"/>
    <w:rsid w:val="00C7154B"/>
    <w:rsid w:val="00C770E7"/>
    <w:rsid w:val="00C8111C"/>
    <w:rsid w:val="00C81425"/>
    <w:rsid w:val="00C82E44"/>
    <w:rsid w:val="00C84A08"/>
    <w:rsid w:val="00C91616"/>
    <w:rsid w:val="00C96615"/>
    <w:rsid w:val="00CA0174"/>
    <w:rsid w:val="00CA36A9"/>
    <w:rsid w:val="00CA3F01"/>
    <w:rsid w:val="00CA58D6"/>
    <w:rsid w:val="00CA6613"/>
    <w:rsid w:val="00CA6F9E"/>
    <w:rsid w:val="00CA7D47"/>
    <w:rsid w:val="00CC000D"/>
    <w:rsid w:val="00CC0879"/>
    <w:rsid w:val="00CC1CC4"/>
    <w:rsid w:val="00CC511D"/>
    <w:rsid w:val="00CD2756"/>
    <w:rsid w:val="00CD4FDB"/>
    <w:rsid w:val="00CF2A31"/>
    <w:rsid w:val="00CF312D"/>
    <w:rsid w:val="00CF7050"/>
    <w:rsid w:val="00CF7B5C"/>
    <w:rsid w:val="00D0508B"/>
    <w:rsid w:val="00D07B7E"/>
    <w:rsid w:val="00D105AF"/>
    <w:rsid w:val="00D1117F"/>
    <w:rsid w:val="00D116EC"/>
    <w:rsid w:val="00D16F2F"/>
    <w:rsid w:val="00D23E33"/>
    <w:rsid w:val="00D26A03"/>
    <w:rsid w:val="00D2767B"/>
    <w:rsid w:val="00D27AB3"/>
    <w:rsid w:val="00D33471"/>
    <w:rsid w:val="00D33E33"/>
    <w:rsid w:val="00D35292"/>
    <w:rsid w:val="00D4196E"/>
    <w:rsid w:val="00D41E9D"/>
    <w:rsid w:val="00D4272D"/>
    <w:rsid w:val="00D434C6"/>
    <w:rsid w:val="00D43F46"/>
    <w:rsid w:val="00D50FD5"/>
    <w:rsid w:val="00D546F3"/>
    <w:rsid w:val="00D54AB1"/>
    <w:rsid w:val="00D55788"/>
    <w:rsid w:val="00D57F51"/>
    <w:rsid w:val="00D72A7A"/>
    <w:rsid w:val="00D73059"/>
    <w:rsid w:val="00D7619B"/>
    <w:rsid w:val="00D772AF"/>
    <w:rsid w:val="00D77E8C"/>
    <w:rsid w:val="00D81924"/>
    <w:rsid w:val="00D84D70"/>
    <w:rsid w:val="00D91035"/>
    <w:rsid w:val="00D92F57"/>
    <w:rsid w:val="00D930F1"/>
    <w:rsid w:val="00D935B6"/>
    <w:rsid w:val="00DA3673"/>
    <w:rsid w:val="00DA650A"/>
    <w:rsid w:val="00DC075D"/>
    <w:rsid w:val="00DC099E"/>
    <w:rsid w:val="00DC1EF1"/>
    <w:rsid w:val="00DC48A1"/>
    <w:rsid w:val="00DC7E64"/>
    <w:rsid w:val="00DD01E0"/>
    <w:rsid w:val="00DD3AC8"/>
    <w:rsid w:val="00DD4847"/>
    <w:rsid w:val="00DD66C9"/>
    <w:rsid w:val="00DD7700"/>
    <w:rsid w:val="00DD7BEC"/>
    <w:rsid w:val="00DE0366"/>
    <w:rsid w:val="00DE183C"/>
    <w:rsid w:val="00DE3AFC"/>
    <w:rsid w:val="00DE4376"/>
    <w:rsid w:val="00DF34FA"/>
    <w:rsid w:val="00DF5B0C"/>
    <w:rsid w:val="00DF76B9"/>
    <w:rsid w:val="00DF7793"/>
    <w:rsid w:val="00E07697"/>
    <w:rsid w:val="00E13428"/>
    <w:rsid w:val="00E13AE4"/>
    <w:rsid w:val="00E15CA3"/>
    <w:rsid w:val="00E22625"/>
    <w:rsid w:val="00E22AB4"/>
    <w:rsid w:val="00E25F36"/>
    <w:rsid w:val="00E32E7D"/>
    <w:rsid w:val="00E37730"/>
    <w:rsid w:val="00E37F79"/>
    <w:rsid w:val="00E41644"/>
    <w:rsid w:val="00E417CF"/>
    <w:rsid w:val="00E43853"/>
    <w:rsid w:val="00E50F26"/>
    <w:rsid w:val="00E53D7D"/>
    <w:rsid w:val="00E545AD"/>
    <w:rsid w:val="00E5579E"/>
    <w:rsid w:val="00E60FF2"/>
    <w:rsid w:val="00E70D94"/>
    <w:rsid w:val="00E75BC5"/>
    <w:rsid w:val="00E7712E"/>
    <w:rsid w:val="00E80B1C"/>
    <w:rsid w:val="00E81C38"/>
    <w:rsid w:val="00E84D8A"/>
    <w:rsid w:val="00E84FF3"/>
    <w:rsid w:val="00E873AC"/>
    <w:rsid w:val="00E94864"/>
    <w:rsid w:val="00E94E34"/>
    <w:rsid w:val="00E97CDA"/>
    <w:rsid w:val="00EA27BE"/>
    <w:rsid w:val="00EA34CC"/>
    <w:rsid w:val="00EA4E15"/>
    <w:rsid w:val="00EB06E2"/>
    <w:rsid w:val="00EC0183"/>
    <w:rsid w:val="00EC2F35"/>
    <w:rsid w:val="00EC3178"/>
    <w:rsid w:val="00ED36AC"/>
    <w:rsid w:val="00ED4736"/>
    <w:rsid w:val="00ED7DB5"/>
    <w:rsid w:val="00EE12BD"/>
    <w:rsid w:val="00EE199E"/>
    <w:rsid w:val="00EE1D30"/>
    <w:rsid w:val="00EE2F7C"/>
    <w:rsid w:val="00EE4C0B"/>
    <w:rsid w:val="00EE5560"/>
    <w:rsid w:val="00EE6AEC"/>
    <w:rsid w:val="00EF339A"/>
    <w:rsid w:val="00EF5BB3"/>
    <w:rsid w:val="00F00442"/>
    <w:rsid w:val="00F043B2"/>
    <w:rsid w:val="00F0478C"/>
    <w:rsid w:val="00F064F8"/>
    <w:rsid w:val="00F0672C"/>
    <w:rsid w:val="00F07CA9"/>
    <w:rsid w:val="00F10352"/>
    <w:rsid w:val="00F1164E"/>
    <w:rsid w:val="00F13C39"/>
    <w:rsid w:val="00F1618C"/>
    <w:rsid w:val="00F20E46"/>
    <w:rsid w:val="00F21E5A"/>
    <w:rsid w:val="00F249C6"/>
    <w:rsid w:val="00F25417"/>
    <w:rsid w:val="00F26BDB"/>
    <w:rsid w:val="00F3382D"/>
    <w:rsid w:val="00F35C1A"/>
    <w:rsid w:val="00F410D1"/>
    <w:rsid w:val="00F47774"/>
    <w:rsid w:val="00F53D49"/>
    <w:rsid w:val="00F56386"/>
    <w:rsid w:val="00F62D78"/>
    <w:rsid w:val="00F65369"/>
    <w:rsid w:val="00F72212"/>
    <w:rsid w:val="00F72B2D"/>
    <w:rsid w:val="00F75EEB"/>
    <w:rsid w:val="00F80C00"/>
    <w:rsid w:val="00F83836"/>
    <w:rsid w:val="00F83E32"/>
    <w:rsid w:val="00F849BF"/>
    <w:rsid w:val="00F86CCB"/>
    <w:rsid w:val="00F94D22"/>
    <w:rsid w:val="00F94E66"/>
    <w:rsid w:val="00F97843"/>
    <w:rsid w:val="00FA71C4"/>
    <w:rsid w:val="00FB2FA4"/>
    <w:rsid w:val="00FB50D8"/>
    <w:rsid w:val="00FB5738"/>
    <w:rsid w:val="00FC0F7A"/>
    <w:rsid w:val="00FC2BF6"/>
    <w:rsid w:val="00FC5095"/>
    <w:rsid w:val="00FD360D"/>
    <w:rsid w:val="00FD3E34"/>
    <w:rsid w:val="00FD51CC"/>
    <w:rsid w:val="00FE2E38"/>
    <w:rsid w:val="00FE3E7E"/>
    <w:rsid w:val="00FE7E83"/>
    <w:rsid w:val="00FF25B6"/>
    <w:rsid w:val="00FF5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10E85"/>
  <w15:chartTrackingRefBased/>
  <w15:docId w15:val="{7A7CD0E8-3883-4E81-BF64-12D48E9A3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6F9E"/>
    <w:rPr>
      <w:lang w:val="en-GB"/>
    </w:rPr>
  </w:style>
  <w:style w:type="paragraph" w:styleId="Heading1">
    <w:name w:val="heading 1"/>
    <w:basedOn w:val="Normal"/>
    <w:next w:val="Normal"/>
    <w:link w:val="Heading1Char"/>
    <w:qFormat/>
    <w:rsid w:val="00CA6F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6F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6F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6F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6F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6F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6F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6F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6F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6F9E"/>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CA6F9E"/>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CA6F9E"/>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CA6F9E"/>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CA6F9E"/>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CA6F9E"/>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CA6F9E"/>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CA6F9E"/>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CA6F9E"/>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CA6F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6F9E"/>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CA6F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6F9E"/>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CA6F9E"/>
    <w:pPr>
      <w:spacing w:before="160"/>
      <w:jc w:val="center"/>
    </w:pPr>
    <w:rPr>
      <w:i/>
      <w:iCs/>
      <w:color w:val="404040" w:themeColor="text1" w:themeTint="BF"/>
    </w:rPr>
  </w:style>
  <w:style w:type="character" w:customStyle="1" w:styleId="QuoteChar">
    <w:name w:val="Quote Char"/>
    <w:basedOn w:val="DefaultParagraphFont"/>
    <w:link w:val="Quote"/>
    <w:uiPriority w:val="29"/>
    <w:rsid w:val="00CA6F9E"/>
    <w:rPr>
      <w:i/>
      <w:iCs/>
      <w:color w:val="404040" w:themeColor="text1" w:themeTint="BF"/>
      <w:lang w:val="en-GB"/>
    </w:rPr>
  </w:style>
  <w:style w:type="paragraph" w:styleId="ListParagraph">
    <w:name w:val="List Paragraph"/>
    <w:basedOn w:val="Normal"/>
    <w:uiPriority w:val="34"/>
    <w:qFormat/>
    <w:rsid w:val="00CA6F9E"/>
    <w:pPr>
      <w:ind w:left="720"/>
      <w:contextualSpacing/>
    </w:pPr>
  </w:style>
  <w:style w:type="character" w:styleId="IntenseEmphasis">
    <w:name w:val="Intense Emphasis"/>
    <w:basedOn w:val="DefaultParagraphFont"/>
    <w:uiPriority w:val="21"/>
    <w:qFormat/>
    <w:rsid w:val="00CA6F9E"/>
    <w:rPr>
      <w:i/>
      <w:iCs/>
      <w:color w:val="0F4761" w:themeColor="accent1" w:themeShade="BF"/>
    </w:rPr>
  </w:style>
  <w:style w:type="paragraph" w:styleId="IntenseQuote">
    <w:name w:val="Intense Quote"/>
    <w:basedOn w:val="Normal"/>
    <w:next w:val="Normal"/>
    <w:link w:val="IntenseQuoteChar"/>
    <w:uiPriority w:val="30"/>
    <w:qFormat/>
    <w:rsid w:val="00CA6F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6F9E"/>
    <w:rPr>
      <w:i/>
      <w:iCs/>
      <w:color w:val="0F4761" w:themeColor="accent1" w:themeShade="BF"/>
      <w:lang w:val="en-GB"/>
    </w:rPr>
  </w:style>
  <w:style w:type="character" w:styleId="IntenseReference">
    <w:name w:val="Intense Reference"/>
    <w:basedOn w:val="DefaultParagraphFont"/>
    <w:uiPriority w:val="32"/>
    <w:qFormat/>
    <w:rsid w:val="00CA6F9E"/>
    <w:rPr>
      <w:b/>
      <w:bCs/>
      <w:smallCaps/>
      <w:color w:val="0F4761" w:themeColor="accent1" w:themeShade="BF"/>
      <w:spacing w:val="5"/>
    </w:rPr>
  </w:style>
  <w:style w:type="paragraph" w:styleId="NoSpacing">
    <w:name w:val="No Spacing"/>
    <w:uiPriority w:val="1"/>
    <w:qFormat/>
    <w:rsid w:val="00CA6F9E"/>
    <w:pPr>
      <w:spacing w:after="0" w:line="240" w:lineRule="auto"/>
    </w:pPr>
  </w:style>
  <w:style w:type="paragraph" w:styleId="NormalWeb">
    <w:name w:val="Normal (Web)"/>
    <w:basedOn w:val="Normal"/>
    <w:uiPriority w:val="99"/>
    <w:semiHidden/>
    <w:unhideWhenUsed/>
    <w:rsid w:val="008072FC"/>
    <w:rPr>
      <w:rFonts w:ascii="Times New Roman" w:hAnsi="Times New Roman" w:cs="Times New Roman"/>
    </w:rPr>
  </w:style>
  <w:style w:type="character" w:styleId="Hyperlink">
    <w:name w:val="Hyperlink"/>
    <w:basedOn w:val="DefaultParagraphFont"/>
    <w:uiPriority w:val="99"/>
    <w:unhideWhenUsed/>
    <w:rsid w:val="00691DBC"/>
    <w:rPr>
      <w:color w:val="467886" w:themeColor="hyperlink"/>
      <w:u w:val="single"/>
    </w:rPr>
  </w:style>
  <w:style w:type="character" w:styleId="UnresolvedMention">
    <w:name w:val="Unresolved Mention"/>
    <w:basedOn w:val="DefaultParagraphFont"/>
    <w:uiPriority w:val="99"/>
    <w:semiHidden/>
    <w:unhideWhenUsed/>
    <w:rsid w:val="0002173D"/>
    <w:rPr>
      <w:color w:val="605E5C"/>
      <w:shd w:val="clear" w:color="auto" w:fill="E1DFDD"/>
    </w:rPr>
  </w:style>
  <w:style w:type="paragraph" w:styleId="Header">
    <w:name w:val="header"/>
    <w:basedOn w:val="Normal"/>
    <w:link w:val="HeaderChar"/>
    <w:uiPriority w:val="99"/>
    <w:unhideWhenUsed/>
    <w:rsid w:val="00EC0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183"/>
    <w:rPr>
      <w:lang w:val="en-GB"/>
    </w:rPr>
  </w:style>
  <w:style w:type="paragraph" w:styleId="Footer">
    <w:name w:val="footer"/>
    <w:basedOn w:val="Normal"/>
    <w:link w:val="FooterChar"/>
    <w:uiPriority w:val="99"/>
    <w:unhideWhenUsed/>
    <w:rsid w:val="00EC0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183"/>
    <w:rPr>
      <w:lang w:val="en-GB"/>
    </w:rPr>
  </w:style>
  <w:style w:type="table" w:styleId="TableGrid">
    <w:name w:val="Table Grid"/>
    <w:basedOn w:val="TableNormal"/>
    <w:uiPriority w:val="39"/>
    <w:rsid w:val="00366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450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3807">
      <w:bodyDiv w:val="1"/>
      <w:marLeft w:val="0"/>
      <w:marRight w:val="0"/>
      <w:marTop w:val="0"/>
      <w:marBottom w:val="0"/>
      <w:divBdr>
        <w:top w:val="none" w:sz="0" w:space="0" w:color="auto"/>
        <w:left w:val="none" w:sz="0" w:space="0" w:color="auto"/>
        <w:bottom w:val="none" w:sz="0" w:space="0" w:color="auto"/>
        <w:right w:val="none" w:sz="0" w:space="0" w:color="auto"/>
      </w:divBdr>
    </w:div>
    <w:div w:id="115149138">
      <w:bodyDiv w:val="1"/>
      <w:marLeft w:val="0"/>
      <w:marRight w:val="0"/>
      <w:marTop w:val="0"/>
      <w:marBottom w:val="0"/>
      <w:divBdr>
        <w:top w:val="none" w:sz="0" w:space="0" w:color="auto"/>
        <w:left w:val="none" w:sz="0" w:space="0" w:color="auto"/>
        <w:bottom w:val="none" w:sz="0" w:space="0" w:color="auto"/>
        <w:right w:val="none" w:sz="0" w:space="0" w:color="auto"/>
      </w:divBdr>
    </w:div>
    <w:div w:id="141386913">
      <w:bodyDiv w:val="1"/>
      <w:marLeft w:val="0"/>
      <w:marRight w:val="0"/>
      <w:marTop w:val="0"/>
      <w:marBottom w:val="0"/>
      <w:divBdr>
        <w:top w:val="none" w:sz="0" w:space="0" w:color="auto"/>
        <w:left w:val="none" w:sz="0" w:space="0" w:color="auto"/>
        <w:bottom w:val="none" w:sz="0" w:space="0" w:color="auto"/>
        <w:right w:val="none" w:sz="0" w:space="0" w:color="auto"/>
      </w:divBdr>
    </w:div>
    <w:div w:id="143475881">
      <w:bodyDiv w:val="1"/>
      <w:marLeft w:val="0"/>
      <w:marRight w:val="0"/>
      <w:marTop w:val="0"/>
      <w:marBottom w:val="0"/>
      <w:divBdr>
        <w:top w:val="none" w:sz="0" w:space="0" w:color="auto"/>
        <w:left w:val="none" w:sz="0" w:space="0" w:color="auto"/>
        <w:bottom w:val="none" w:sz="0" w:space="0" w:color="auto"/>
        <w:right w:val="none" w:sz="0" w:space="0" w:color="auto"/>
      </w:divBdr>
    </w:div>
    <w:div w:id="143938571">
      <w:bodyDiv w:val="1"/>
      <w:marLeft w:val="0"/>
      <w:marRight w:val="0"/>
      <w:marTop w:val="0"/>
      <w:marBottom w:val="0"/>
      <w:divBdr>
        <w:top w:val="none" w:sz="0" w:space="0" w:color="auto"/>
        <w:left w:val="none" w:sz="0" w:space="0" w:color="auto"/>
        <w:bottom w:val="none" w:sz="0" w:space="0" w:color="auto"/>
        <w:right w:val="none" w:sz="0" w:space="0" w:color="auto"/>
      </w:divBdr>
    </w:div>
    <w:div w:id="144977958">
      <w:bodyDiv w:val="1"/>
      <w:marLeft w:val="0"/>
      <w:marRight w:val="0"/>
      <w:marTop w:val="0"/>
      <w:marBottom w:val="0"/>
      <w:divBdr>
        <w:top w:val="none" w:sz="0" w:space="0" w:color="auto"/>
        <w:left w:val="none" w:sz="0" w:space="0" w:color="auto"/>
        <w:bottom w:val="none" w:sz="0" w:space="0" w:color="auto"/>
        <w:right w:val="none" w:sz="0" w:space="0" w:color="auto"/>
      </w:divBdr>
    </w:div>
    <w:div w:id="213079653">
      <w:bodyDiv w:val="1"/>
      <w:marLeft w:val="0"/>
      <w:marRight w:val="0"/>
      <w:marTop w:val="0"/>
      <w:marBottom w:val="0"/>
      <w:divBdr>
        <w:top w:val="none" w:sz="0" w:space="0" w:color="auto"/>
        <w:left w:val="none" w:sz="0" w:space="0" w:color="auto"/>
        <w:bottom w:val="none" w:sz="0" w:space="0" w:color="auto"/>
        <w:right w:val="none" w:sz="0" w:space="0" w:color="auto"/>
      </w:divBdr>
    </w:div>
    <w:div w:id="229775923">
      <w:bodyDiv w:val="1"/>
      <w:marLeft w:val="0"/>
      <w:marRight w:val="0"/>
      <w:marTop w:val="0"/>
      <w:marBottom w:val="0"/>
      <w:divBdr>
        <w:top w:val="none" w:sz="0" w:space="0" w:color="auto"/>
        <w:left w:val="none" w:sz="0" w:space="0" w:color="auto"/>
        <w:bottom w:val="none" w:sz="0" w:space="0" w:color="auto"/>
        <w:right w:val="none" w:sz="0" w:space="0" w:color="auto"/>
      </w:divBdr>
    </w:div>
    <w:div w:id="243074330">
      <w:bodyDiv w:val="1"/>
      <w:marLeft w:val="0"/>
      <w:marRight w:val="0"/>
      <w:marTop w:val="0"/>
      <w:marBottom w:val="0"/>
      <w:divBdr>
        <w:top w:val="none" w:sz="0" w:space="0" w:color="auto"/>
        <w:left w:val="none" w:sz="0" w:space="0" w:color="auto"/>
        <w:bottom w:val="none" w:sz="0" w:space="0" w:color="auto"/>
        <w:right w:val="none" w:sz="0" w:space="0" w:color="auto"/>
      </w:divBdr>
    </w:div>
    <w:div w:id="298804888">
      <w:bodyDiv w:val="1"/>
      <w:marLeft w:val="0"/>
      <w:marRight w:val="0"/>
      <w:marTop w:val="0"/>
      <w:marBottom w:val="0"/>
      <w:divBdr>
        <w:top w:val="none" w:sz="0" w:space="0" w:color="auto"/>
        <w:left w:val="none" w:sz="0" w:space="0" w:color="auto"/>
        <w:bottom w:val="none" w:sz="0" w:space="0" w:color="auto"/>
        <w:right w:val="none" w:sz="0" w:space="0" w:color="auto"/>
      </w:divBdr>
    </w:div>
    <w:div w:id="428308503">
      <w:bodyDiv w:val="1"/>
      <w:marLeft w:val="0"/>
      <w:marRight w:val="0"/>
      <w:marTop w:val="0"/>
      <w:marBottom w:val="0"/>
      <w:divBdr>
        <w:top w:val="none" w:sz="0" w:space="0" w:color="auto"/>
        <w:left w:val="none" w:sz="0" w:space="0" w:color="auto"/>
        <w:bottom w:val="none" w:sz="0" w:space="0" w:color="auto"/>
        <w:right w:val="none" w:sz="0" w:space="0" w:color="auto"/>
      </w:divBdr>
    </w:div>
    <w:div w:id="462385017">
      <w:bodyDiv w:val="1"/>
      <w:marLeft w:val="0"/>
      <w:marRight w:val="0"/>
      <w:marTop w:val="0"/>
      <w:marBottom w:val="0"/>
      <w:divBdr>
        <w:top w:val="none" w:sz="0" w:space="0" w:color="auto"/>
        <w:left w:val="none" w:sz="0" w:space="0" w:color="auto"/>
        <w:bottom w:val="none" w:sz="0" w:space="0" w:color="auto"/>
        <w:right w:val="none" w:sz="0" w:space="0" w:color="auto"/>
      </w:divBdr>
    </w:div>
    <w:div w:id="472676698">
      <w:bodyDiv w:val="1"/>
      <w:marLeft w:val="0"/>
      <w:marRight w:val="0"/>
      <w:marTop w:val="0"/>
      <w:marBottom w:val="0"/>
      <w:divBdr>
        <w:top w:val="none" w:sz="0" w:space="0" w:color="auto"/>
        <w:left w:val="none" w:sz="0" w:space="0" w:color="auto"/>
        <w:bottom w:val="none" w:sz="0" w:space="0" w:color="auto"/>
        <w:right w:val="none" w:sz="0" w:space="0" w:color="auto"/>
      </w:divBdr>
    </w:div>
    <w:div w:id="489950822">
      <w:bodyDiv w:val="1"/>
      <w:marLeft w:val="0"/>
      <w:marRight w:val="0"/>
      <w:marTop w:val="0"/>
      <w:marBottom w:val="0"/>
      <w:divBdr>
        <w:top w:val="none" w:sz="0" w:space="0" w:color="auto"/>
        <w:left w:val="none" w:sz="0" w:space="0" w:color="auto"/>
        <w:bottom w:val="none" w:sz="0" w:space="0" w:color="auto"/>
        <w:right w:val="none" w:sz="0" w:space="0" w:color="auto"/>
      </w:divBdr>
    </w:div>
    <w:div w:id="555505142">
      <w:bodyDiv w:val="1"/>
      <w:marLeft w:val="0"/>
      <w:marRight w:val="0"/>
      <w:marTop w:val="0"/>
      <w:marBottom w:val="0"/>
      <w:divBdr>
        <w:top w:val="none" w:sz="0" w:space="0" w:color="auto"/>
        <w:left w:val="none" w:sz="0" w:space="0" w:color="auto"/>
        <w:bottom w:val="none" w:sz="0" w:space="0" w:color="auto"/>
        <w:right w:val="none" w:sz="0" w:space="0" w:color="auto"/>
      </w:divBdr>
    </w:div>
    <w:div w:id="613489089">
      <w:bodyDiv w:val="1"/>
      <w:marLeft w:val="0"/>
      <w:marRight w:val="0"/>
      <w:marTop w:val="0"/>
      <w:marBottom w:val="0"/>
      <w:divBdr>
        <w:top w:val="none" w:sz="0" w:space="0" w:color="auto"/>
        <w:left w:val="none" w:sz="0" w:space="0" w:color="auto"/>
        <w:bottom w:val="none" w:sz="0" w:space="0" w:color="auto"/>
        <w:right w:val="none" w:sz="0" w:space="0" w:color="auto"/>
      </w:divBdr>
    </w:div>
    <w:div w:id="710299542">
      <w:bodyDiv w:val="1"/>
      <w:marLeft w:val="0"/>
      <w:marRight w:val="0"/>
      <w:marTop w:val="0"/>
      <w:marBottom w:val="0"/>
      <w:divBdr>
        <w:top w:val="none" w:sz="0" w:space="0" w:color="auto"/>
        <w:left w:val="none" w:sz="0" w:space="0" w:color="auto"/>
        <w:bottom w:val="none" w:sz="0" w:space="0" w:color="auto"/>
        <w:right w:val="none" w:sz="0" w:space="0" w:color="auto"/>
      </w:divBdr>
    </w:div>
    <w:div w:id="794368324">
      <w:bodyDiv w:val="1"/>
      <w:marLeft w:val="0"/>
      <w:marRight w:val="0"/>
      <w:marTop w:val="0"/>
      <w:marBottom w:val="0"/>
      <w:divBdr>
        <w:top w:val="none" w:sz="0" w:space="0" w:color="auto"/>
        <w:left w:val="none" w:sz="0" w:space="0" w:color="auto"/>
        <w:bottom w:val="none" w:sz="0" w:space="0" w:color="auto"/>
        <w:right w:val="none" w:sz="0" w:space="0" w:color="auto"/>
      </w:divBdr>
    </w:div>
    <w:div w:id="827668323">
      <w:bodyDiv w:val="1"/>
      <w:marLeft w:val="0"/>
      <w:marRight w:val="0"/>
      <w:marTop w:val="0"/>
      <w:marBottom w:val="0"/>
      <w:divBdr>
        <w:top w:val="none" w:sz="0" w:space="0" w:color="auto"/>
        <w:left w:val="none" w:sz="0" w:space="0" w:color="auto"/>
        <w:bottom w:val="none" w:sz="0" w:space="0" w:color="auto"/>
        <w:right w:val="none" w:sz="0" w:space="0" w:color="auto"/>
      </w:divBdr>
    </w:div>
    <w:div w:id="1001741962">
      <w:bodyDiv w:val="1"/>
      <w:marLeft w:val="0"/>
      <w:marRight w:val="0"/>
      <w:marTop w:val="0"/>
      <w:marBottom w:val="0"/>
      <w:divBdr>
        <w:top w:val="none" w:sz="0" w:space="0" w:color="auto"/>
        <w:left w:val="none" w:sz="0" w:space="0" w:color="auto"/>
        <w:bottom w:val="none" w:sz="0" w:space="0" w:color="auto"/>
        <w:right w:val="none" w:sz="0" w:space="0" w:color="auto"/>
      </w:divBdr>
    </w:div>
    <w:div w:id="1011295779">
      <w:bodyDiv w:val="1"/>
      <w:marLeft w:val="0"/>
      <w:marRight w:val="0"/>
      <w:marTop w:val="0"/>
      <w:marBottom w:val="0"/>
      <w:divBdr>
        <w:top w:val="none" w:sz="0" w:space="0" w:color="auto"/>
        <w:left w:val="none" w:sz="0" w:space="0" w:color="auto"/>
        <w:bottom w:val="none" w:sz="0" w:space="0" w:color="auto"/>
        <w:right w:val="none" w:sz="0" w:space="0" w:color="auto"/>
      </w:divBdr>
    </w:div>
    <w:div w:id="1040743982">
      <w:bodyDiv w:val="1"/>
      <w:marLeft w:val="0"/>
      <w:marRight w:val="0"/>
      <w:marTop w:val="0"/>
      <w:marBottom w:val="0"/>
      <w:divBdr>
        <w:top w:val="none" w:sz="0" w:space="0" w:color="auto"/>
        <w:left w:val="none" w:sz="0" w:space="0" w:color="auto"/>
        <w:bottom w:val="none" w:sz="0" w:space="0" w:color="auto"/>
        <w:right w:val="none" w:sz="0" w:space="0" w:color="auto"/>
      </w:divBdr>
    </w:div>
    <w:div w:id="1057587085">
      <w:bodyDiv w:val="1"/>
      <w:marLeft w:val="0"/>
      <w:marRight w:val="0"/>
      <w:marTop w:val="0"/>
      <w:marBottom w:val="0"/>
      <w:divBdr>
        <w:top w:val="none" w:sz="0" w:space="0" w:color="auto"/>
        <w:left w:val="none" w:sz="0" w:space="0" w:color="auto"/>
        <w:bottom w:val="none" w:sz="0" w:space="0" w:color="auto"/>
        <w:right w:val="none" w:sz="0" w:space="0" w:color="auto"/>
      </w:divBdr>
    </w:div>
    <w:div w:id="1114985284">
      <w:bodyDiv w:val="1"/>
      <w:marLeft w:val="0"/>
      <w:marRight w:val="0"/>
      <w:marTop w:val="0"/>
      <w:marBottom w:val="0"/>
      <w:divBdr>
        <w:top w:val="none" w:sz="0" w:space="0" w:color="auto"/>
        <w:left w:val="none" w:sz="0" w:space="0" w:color="auto"/>
        <w:bottom w:val="none" w:sz="0" w:space="0" w:color="auto"/>
        <w:right w:val="none" w:sz="0" w:space="0" w:color="auto"/>
      </w:divBdr>
    </w:div>
    <w:div w:id="1129395365">
      <w:bodyDiv w:val="1"/>
      <w:marLeft w:val="0"/>
      <w:marRight w:val="0"/>
      <w:marTop w:val="0"/>
      <w:marBottom w:val="0"/>
      <w:divBdr>
        <w:top w:val="none" w:sz="0" w:space="0" w:color="auto"/>
        <w:left w:val="none" w:sz="0" w:space="0" w:color="auto"/>
        <w:bottom w:val="none" w:sz="0" w:space="0" w:color="auto"/>
        <w:right w:val="none" w:sz="0" w:space="0" w:color="auto"/>
      </w:divBdr>
    </w:div>
    <w:div w:id="1149050840">
      <w:bodyDiv w:val="1"/>
      <w:marLeft w:val="0"/>
      <w:marRight w:val="0"/>
      <w:marTop w:val="0"/>
      <w:marBottom w:val="0"/>
      <w:divBdr>
        <w:top w:val="none" w:sz="0" w:space="0" w:color="auto"/>
        <w:left w:val="none" w:sz="0" w:space="0" w:color="auto"/>
        <w:bottom w:val="none" w:sz="0" w:space="0" w:color="auto"/>
        <w:right w:val="none" w:sz="0" w:space="0" w:color="auto"/>
      </w:divBdr>
    </w:div>
    <w:div w:id="1180777795">
      <w:bodyDiv w:val="1"/>
      <w:marLeft w:val="0"/>
      <w:marRight w:val="0"/>
      <w:marTop w:val="0"/>
      <w:marBottom w:val="0"/>
      <w:divBdr>
        <w:top w:val="none" w:sz="0" w:space="0" w:color="auto"/>
        <w:left w:val="none" w:sz="0" w:space="0" w:color="auto"/>
        <w:bottom w:val="none" w:sz="0" w:space="0" w:color="auto"/>
        <w:right w:val="none" w:sz="0" w:space="0" w:color="auto"/>
      </w:divBdr>
    </w:div>
    <w:div w:id="1203438947">
      <w:bodyDiv w:val="1"/>
      <w:marLeft w:val="0"/>
      <w:marRight w:val="0"/>
      <w:marTop w:val="0"/>
      <w:marBottom w:val="0"/>
      <w:divBdr>
        <w:top w:val="none" w:sz="0" w:space="0" w:color="auto"/>
        <w:left w:val="none" w:sz="0" w:space="0" w:color="auto"/>
        <w:bottom w:val="none" w:sz="0" w:space="0" w:color="auto"/>
        <w:right w:val="none" w:sz="0" w:space="0" w:color="auto"/>
      </w:divBdr>
    </w:div>
    <w:div w:id="1229461539">
      <w:bodyDiv w:val="1"/>
      <w:marLeft w:val="0"/>
      <w:marRight w:val="0"/>
      <w:marTop w:val="0"/>
      <w:marBottom w:val="0"/>
      <w:divBdr>
        <w:top w:val="none" w:sz="0" w:space="0" w:color="auto"/>
        <w:left w:val="none" w:sz="0" w:space="0" w:color="auto"/>
        <w:bottom w:val="none" w:sz="0" w:space="0" w:color="auto"/>
        <w:right w:val="none" w:sz="0" w:space="0" w:color="auto"/>
      </w:divBdr>
    </w:div>
    <w:div w:id="1311131894">
      <w:bodyDiv w:val="1"/>
      <w:marLeft w:val="0"/>
      <w:marRight w:val="0"/>
      <w:marTop w:val="0"/>
      <w:marBottom w:val="0"/>
      <w:divBdr>
        <w:top w:val="none" w:sz="0" w:space="0" w:color="auto"/>
        <w:left w:val="none" w:sz="0" w:space="0" w:color="auto"/>
        <w:bottom w:val="none" w:sz="0" w:space="0" w:color="auto"/>
        <w:right w:val="none" w:sz="0" w:space="0" w:color="auto"/>
      </w:divBdr>
    </w:div>
    <w:div w:id="1333293851">
      <w:bodyDiv w:val="1"/>
      <w:marLeft w:val="0"/>
      <w:marRight w:val="0"/>
      <w:marTop w:val="0"/>
      <w:marBottom w:val="0"/>
      <w:divBdr>
        <w:top w:val="none" w:sz="0" w:space="0" w:color="auto"/>
        <w:left w:val="none" w:sz="0" w:space="0" w:color="auto"/>
        <w:bottom w:val="none" w:sz="0" w:space="0" w:color="auto"/>
        <w:right w:val="none" w:sz="0" w:space="0" w:color="auto"/>
      </w:divBdr>
    </w:div>
    <w:div w:id="1350788732">
      <w:bodyDiv w:val="1"/>
      <w:marLeft w:val="0"/>
      <w:marRight w:val="0"/>
      <w:marTop w:val="0"/>
      <w:marBottom w:val="0"/>
      <w:divBdr>
        <w:top w:val="none" w:sz="0" w:space="0" w:color="auto"/>
        <w:left w:val="none" w:sz="0" w:space="0" w:color="auto"/>
        <w:bottom w:val="none" w:sz="0" w:space="0" w:color="auto"/>
        <w:right w:val="none" w:sz="0" w:space="0" w:color="auto"/>
      </w:divBdr>
    </w:div>
    <w:div w:id="1404110224">
      <w:bodyDiv w:val="1"/>
      <w:marLeft w:val="0"/>
      <w:marRight w:val="0"/>
      <w:marTop w:val="0"/>
      <w:marBottom w:val="0"/>
      <w:divBdr>
        <w:top w:val="none" w:sz="0" w:space="0" w:color="auto"/>
        <w:left w:val="none" w:sz="0" w:space="0" w:color="auto"/>
        <w:bottom w:val="none" w:sz="0" w:space="0" w:color="auto"/>
        <w:right w:val="none" w:sz="0" w:space="0" w:color="auto"/>
      </w:divBdr>
    </w:div>
    <w:div w:id="1454598836">
      <w:bodyDiv w:val="1"/>
      <w:marLeft w:val="0"/>
      <w:marRight w:val="0"/>
      <w:marTop w:val="0"/>
      <w:marBottom w:val="0"/>
      <w:divBdr>
        <w:top w:val="none" w:sz="0" w:space="0" w:color="auto"/>
        <w:left w:val="none" w:sz="0" w:space="0" w:color="auto"/>
        <w:bottom w:val="none" w:sz="0" w:space="0" w:color="auto"/>
        <w:right w:val="none" w:sz="0" w:space="0" w:color="auto"/>
      </w:divBdr>
    </w:div>
    <w:div w:id="1464422002">
      <w:bodyDiv w:val="1"/>
      <w:marLeft w:val="0"/>
      <w:marRight w:val="0"/>
      <w:marTop w:val="0"/>
      <w:marBottom w:val="0"/>
      <w:divBdr>
        <w:top w:val="none" w:sz="0" w:space="0" w:color="auto"/>
        <w:left w:val="none" w:sz="0" w:space="0" w:color="auto"/>
        <w:bottom w:val="none" w:sz="0" w:space="0" w:color="auto"/>
        <w:right w:val="none" w:sz="0" w:space="0" w:color="auto"/>
      </w:divBdr>
    </w:div>
    <w:div w:id="1489176017">
      <w:bodyDiv w:val="1"/>
      <w:marLeft w:val="0"/>
      <w:marRight w:val="0"/>
      <w:marTop w:val="0"/>
      <w:marBottom w:val="0"/>
      <w:divBdr>
        <w:top w:val="none" w:sz="0" w:space="0" w:color="auto"/>
        <w:left w:val="none" w:sz="0" w:space="0" w:color="auto"/>
        <w:bottom w:val="none" w:sz="0" w:space="0" w:color="auto"/>
        <w:right w:val="none" w:sz="0" w:space="0" w:color="auto"/>
      </w:divBdr>
    </w:div>
    <w:div w:id="1492137121">
      <w:bodyDiv w:val="1"/>
      <w:marLeft w:val="0"/>
      <w:marRight w:val="0"/>
      <w:marTop w:val="0"/>
      <w:marBottom w:val="0"/>
      <w:divBdr>
        <w:top w:val="none" w:sz="0" w:space="0" w:color="auto"/>
        <w:left w:val="none" w:sz="0" w:space="0" w:color="auto"/>
        <w:bottom w:val="none" w:sz="0" w:space="0" w:color="auto"/>
        <w:right w:val="none" w:sz="0" w:space="0" w:color="auto"/>
      </w:divBdr>
    </w:div>
    <w:div w:id="1492285599">
      <w:bodyDiv w:val="1"/>
      <w:marLeft w:val="0"/>
      <w:marRight w:val="0"/>
      <w:marTop w:val="0"/>
      <w:marBottom w:val="0"/>
      <w:divBdr>
        <w:top w:val="none" w:sz="0" w:space="0" w:color="auto"/>
        <w:left w:val="none" w:sz="0" w:space="0" w:color="auto"/>
        <w:bottom w:val="none" w:sz="0" w:space="0" w:color="auto"/>
        <w:right w:val="none" w:sz="0" w:space="0" w:color="auto"/>
      </w:divBdr>
    </w:div>
    <w:div w:id="1535847880">
      <w:bodyDiv w:val="1"/>
      <w:marLeft w:val="0"/>
      <w:marRight w:val="0"/>
      <w:marTop w:val="0"/>
      <w:marBottom w:val="0"/>
      <w:divBdr>
        <w:top w:val="none" w:sz="0" w:space="0" w:color="auto"/>
        <w:left w:val="none" w:sz="0" w:space="0" w:color="auto"/>
        <w:bottom w:val="none" w:sz="0" w:space="0" w:color="auto"/>
        <w:right w:val="none" w:sz="0" w:space="0" w:color="auto"/>
      </w:divBdr>
    </w:div>
    <w:div w:id="1575355168">
      <w:bodyDiv w:val="1"/>
      <w:marLeft w:val="0"/>
      <w:marRight w:val="0"/>
      <w:marTop w:val="0"/>
      <w:marBottom w:val="0"/>
      <w:divBdr>
        <w:top w:val="none" w:sz="0" w:space="0" w:color="auto"/>
        <w:left w:val="none" w:sz="0" w:space="0" w:color="auto"/>
        <w:bottom w:val="none" w:sz="0" w:space="0" w:color="auto"/>
        <w:right w:val="none" w:sz="0" w:space="0" w:color="auto"/>
      </w:divBdr>
    </w:div>
    <w:div w:id="1620452931">
      <w:bodyDiv w:val="1"/>
      <w:marLeft w:val="0"/>
      <w:marRight w:val="0"/>
      <w:marTop w:val="0"/>
      <w:marBottom w:val="0"/>
      <w:divBdr>
        <w:top w:val="none" w:sz="0" w:space="0" w:color="auto"/>
        <w:left w:val="none" w:sz="0" w:space="0" w:color="auto"/>
        <w:bottom w:val="none" w:sz="0" w:space="0" w:color="auto"/>
        <w:right w:val="none" w:sz="0" w:space="0" w:color="auto"/>
      </w:divBdr>
    </w:div>
    <w:div w:id="1630669319">
      <w:bodyDiv w:val="1"/>
      <w:marLeft w:val="0"/>
      <w:marRight w:val="0"/>
      <w:marTop w:val="0"/>
      <w:marBottom w:val="0"/>
      <w:divBdr>
        <w:top w:val="none" w:sz="0" w:space="0" w:color="auto"/>
        <w:left w:val="none" w:sz="0" w:space="0" w:color="auto"/>
        <w:bottom w:val="none" w:sz="0" w:space="0" w:color="auto"/>
        <w:right w:val="none" w:sz="0" w:space="0" w:color="auto"/>
      </w:divBdr>
    </w:div>
    <w:div w:id="1745761155">
      <w:bodyDiv w:val="1"/>
      <w:marLeft w:val="0"/>
      <w:marRight w:val="0"/>
      <w:marTop w:val="0"/>
      <w:marBottom w:val="0"/>
      <w:divBdr>
        <w:top w:val="none" w:sz="0" w:space="0" w:color="auto"/>
        <w:left w:val="none" w:sz="0" w:space="0" w:color="auto"/>
        <w:bottom w:val="none" w:sz="0" w:space="0" w:color="auto"/>
        <w:right w:val="none" w:sz="0" w:space="0" w:color="auto"/>
      </w:divBdr>
    </w:div>
    <w:div w:id="1757021177">
      <w:bodyDiv w:val="1"/>
      <w:marLeft w:val="0"/>
      <w:marRight w:val="0"/>
      <w:marTop w:val="0"/>
      <w:marBottom w:val="0"/>
      <w:divBdr>
        <w:top w:val="none" w:sz="0" w:space="0" w:color="auto"/>
        <w:left w:val="none" w:sz="0" w:space="0" w:color="auto"/>
        <w:bottom w:val="none" w:sz="0" w:space="0" w:color="auto"/>
        <w:right w:val="none" w:sz="0" w:space="0" w:color="auto"/>
      </w:divBdr>
    </w:div>
    <w:div w:id="1795632325">
      <w:bodyDiv w:val="1"/>
      <w:marLeft w:val="0"/>
      <w:marRight w:val="0"/>
      <w:marTop w:val="0"/>
      <w:marBottom w:val="0"/>
      <w:divBdr>
        <w:top w:val="none" w:sz="0" w:space="0" w:color="auto"/>
        <w:left w:val="none" w:sz="0" w:space="0" w:color="auto"/>
        <w:bottom w:val="none" w:sz="0" w:space="0" w:color="auto"/>
        <w:right w:val="none" w:sz="0" w:space="0" w:color="auto"/>
      </w:divBdr>
    </w:div>
    <w:div w:id="1902014957">
      <w:bodyDiv w:val="1"/>
      <w:marLeft w:val="0"/>
      <w:marRight w:val="0"/>
      <w:marTop w:val="0"/>
      <w:marBottom w:val="0"/>
      <w:divBdr>
        <w:top w:val="none" w:sz="0" w:space="0" w:color="auto"/>
        <w:left w:val="none" w:sz="0" w:space="0" w:color="auto"/>
        <w:bottom w:val="none" w:sz="0" w:space="0" w:color="auto"/>
        <w:right w:val="none" w:sz="0" w:space="0" w:color="auto"/>
      </w:divBdr>
    </w:div>
    <w:div w:id="1945965267">
      <w:bodyDiv w:val="1"/>
      <w:marLeft w:val="0"/>
      <w:marRight w:val="0"/>
      <w:marTop w:val="0"/>
      <w:marBottom w:val="0"/>
      <w:divBdr>
        <w:top w:val="none" w:sz="0" w:space="0" w:color="auto"/>
        <w:left w:val="none" w:sz="0" w:space="0" w:color="auto"/>
        <w:bottom w:val="none" w:sz="0" w:space="0" w:color="auto"/>
        <w:right w:val="none" w:sz="0" w:space="0" w:color="auto"/>
      </w:divBdr>
    </w:div>
    <w:div w:id="1948997350">
      <w:bodyDiv w:val="1"/>
      <w:marLeft w:val="0"/>
      <w:marRight w:val="0"/>
      <w:marTop w:val="0"/>
      <w:marBottom w:val="0"/>
      <w:divBdr>
        <w:top w:val="none" w:sz="0" w:space="0" w:color="auto"/>
        <w:left w:val="none" w:sz="0" w:space="0" w:color="auto"/>
        <w:bottom w:val="none" w:sz="0" w:space="0" w:color="auto"/>
        <w:right w:val="none" w:sz="0" w:space="0" w:color="auto"/>
      </w:divBdr>
    </w:div>
    <w:div w:id="1964532688">
      <w:bodyDiv w:val="1"/>
      <w:marLeft w:val="0"/>
      <w:marRight w:val="0"/>
      <w:marTop w:val="0"/>
      <w:marBottom w:val="0"/>
      <w:divBdr>
        <w:top w:val="none" w:sz="0" w:space="0" w:color="auto"/>
        <w:left w:val="none" w:sz="0" w:space="0" w:color="auto"/>
        <w:bottom w:val="none" w:sz="0" w:space="0" w:color="auto"/>
        <w:right w:val="none" w:sz="0" w:space="0" w:color="auto"/>
      </w:divBdr>
    </w:div>
    <w:div w:id="1997804012">
      <w:bodyDiv w:val="1"/>
      <w:marLeft w:val="0"/>
      <w:marRight w:val="0"/>
      <w:marTop w:val="0"/>
      <w:marBottom w:val="0"/>
      <w:divBdr>
        <w:top w:val="none" w:sz="0" w:space="0" w:color="auto"/>
        <w:left w:val="none" w:sz="0" w:space="0" w:color="auto"/>
        <w:bottom w:val="none" w:sz="0" w:space="0" w:color="auto"/>
        <w:right w:val="none" w:sz="0" w:space="0" w:color="auto"/>
      </w:divBdr>
    </w:div>
    <w:div w:id="2056199529">
      <w:bodyDiv w:val="1"/>
      <w:marLeft w:val="0"/>
      <w:marRight w:val="0"/>
      <w:marTop w:val="0"/>
      <w:marBottom w:val="0"/>
      <w:divBdr>
        <w:top w:val="none" w:sz="0" w:space="0" w:color="auto"/>
        <w:left w:val="none" w:sz="0" w:space="0" w:color="auto"/>
        <w:bottom w:val="none" w:sz="0" w:space="0" w:color="auto"/>
        <w:right w:val="none" w:sz="0" w:space="0" w:color="auto"/>
      </w:divBdr>
    </w:div>
    <w:div w:id="2059696412">
      <w:bodyDiv w:val="1"/>
      <w:marLeft w:val="0"/>
      <w:marRight w:val="0"/>
      <w:marTop w:val="0"/>
      <w:marBottom w:val="0"/>
      <w:divBdr>
        <w:top w:val="none" w:sz="0" w:space="0" w:color="auto"/>
        <w:left w:val="none" w:sz="0" w:space="0" w:color="auto"/>
        <w:bottom w:val="none" w:sz="0" w:space="0" w:color="auto"/>
        <w:right w:val="none" w:sz="0" w:space="0" w:color="auto"/>
      </w:divBdr>
    </w:div>
    <w:div w:id="207704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epsole.com/how-to-make-styrofoam/retrieved" TargetMode="External"/><Relationship Id="rId26" Type="http://schemas.openxmlformats.org/officeDocument/2006/relationships/hyperlink" Target="https://www.khanacademy.org/humanities/art-africa/west-africa/nigeria/a/the-kingdom-of-benin" TargetMode="External"/><Relationship Id="rId39" Type="http://schemas.openxmlformats.org/officeDocument/2006/relationships/hyperlink" Target="https://www.chathamhouse.org/publications/the-world-today/2021-06/benin-bronzes-long-journey-home" TargetMode="External"/><Relationship Id="rId21" Type="http://schemas.openxmlformats.org/officeDocument/2006/relationships/image" Target="media/image12.jpeg"/><Relationship Id="rId34" Type="http://schemas.openxmlformats.org/officeDocument/2006/relationships/hyperlink" Target="https://doi.org/10.1386/adche.7.1.5_1"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hyperlink" Target="https://doi.org/10.2307/333752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s://smarthistory.org/benin-mfa/" TargetMode="External"/><Relationship Id="rId37" Type="http://schemas.openxmlformats.org/officeDocument/2006/relationships/hyperlink" Target="https://doi.org/10.1080/09528822.2022.2047776" TargetMode="External"/><Relationship Id="rId40" Type="http://schemas.openxmlformats.org/officeDocument/2006/relationships/hyperlink" Target="https://doi.org/10.1017/asr.2018.89"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smarthistory.org/benin-bronzes-theft-artistry/" TargetMode="External"/><Relationship Id="rId36" Type="http://schemas.openxmlformats.org/officeDocument/2006/relationships/hyperlink" Target="https://doi.org/10.1080/13696810701351061,"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www.metmuseum.org/about-the-met/conservation-and-scientific-research/conservation-stories/2020/benin-horn-player"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hyperlink" Target="https://smarthistory.org/benin-mfa/" TargetMode="External"/><Relationship Id="rId35" Type="http://schemas.openxmlformats.org/officeDocument/2006/relationships/hyperlink" Target="https://archive.org/details/internetarchivebooks"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research.britishmuseum.org/research/collection_online/collection_object_details.aspx?images=true&amp;objectId=610470&amp;partId=1" TargetMode="External"/><Relationship Id="rId33" Type="http://schemas.openxmlformats.org/officeDocument/2006/relationships/image" Target="media/image19.png"/><Relationship Id="rId38" Type="http://schemas.openxmlformats.org/officeDocument/2006/relationships/hyperlink" Target="https://itsartlaw.org/2023/06/19/repatriation-of-the-benin-bronzes-an-ethical-and-legal-discu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2307</TotalTime>
  <Pages>22</Pages>
  <Words>5403</Words>
  <Characters>30798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NJOKU</dc:creator>
  <cp:keywords/>
  <dc:description/>
  <cp:lastModifiedBy>Editor-11</cp:lastModifiedBy>
  <cp:revision>789</cp:revision>
  <dcterms:created xsi:type="dcterms:W3CDTF">2025-07-03T23:22:00Z</dcterms:created>
  <dcterms:modified xsi:type="dcterms:W3CDTF">2025-07-31T12:44:00Z</dcterms:modified>
</cp:coreProperties>
</file>