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30B1" w14:textId="034BE444" w:rsidR="00B66D23" w:rsidRPr="00630D90" w:rsidRDefault="001571ED" w:rsidP="00263D9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GENETIC DIVERSITY AND </w:t>
      </w:r>
      <w:r w:rsidR="00B66D23" w:rsidRPr="00630D90">
        <w:rPr>
          <w:rFonts w:ascii="Times New Roman" w:hAnsi="Times New Roman" w:cs="Times New Roman"/>
          <w:b/>
          <w:sz w:val="24"/>
          <w:szCs w:val="24"/>
        </w:rPr>
        <w:t>POPULATION STRUCTURE OF ROSELLE (</w:t>
      </w:r>
      <w:r w:rsidR="00B66D23" w:rsidRPr="00630D90">
        <w:rPr>
          <w:rFonts w:ascii="Times New Roman" w:hAnsi="Times New Roman" w:cs="Times New Roman"/>
          <w:b/>
          <w:i/>
          <w:sz w:val="24"/>
          <w:szCs w:val="24"/>
        </w:rPr>
        <w:t>H.sabdariffa</w:t>
      </w:r>
      <w:r w:rsidR="006D3463">
        <w:rPr>
          <w:rFonts w:ascii="Times New Roman" w:hAnsi="Times New Roman" w:cs="Times New Roman"/>
          <w:b/>
          <w:i/>
          <w:sz w:val="24"/>
          <w:szCs w:val="24"/>
        </w:rPr>
        <w:t xml:space="preserve"> </w:t>
      </w:r>
      <w:r w:rsidR="00B66D23" w:rsidRPr="006D3463">
        <w:rPr>
          <w:rFonts w:ascii="Times New Roman" w:hAnsi="Times New Roman" w:cs="Times New Roman"/>
          <w:b/>
          <w:sz w:val="24"/>
          <w:szCs w:val="24"/>
        </w:rPr>
        <w:t>L</w:t>
      </w:r>
      <w:r w:rsidR="00B66D23" w:rsidRPr="00630D90">
        <w:rPr>
          <w:rFonts w:ascii="Times New Roman" w:hAnsi="Times New Roman" w:cs="Times New Roman"/>
          <w:b/>
          <w:i/>
          <w:sz w:val="24"/>
          <w:szCs w:val="24"/>
        </w:rPr>
        <w:t>.)</w:t>
      </w:r>
      <w:r w:rsidR="00B66D23" w:rsidRPr="00630D90">
        <w:rPr>
          <w:rFonts w:ascii="Times New Roman" w:hAnsi="Times New Roman" w:cs="Times New Roman"/>
          <w:b/>
          <w:sz w:val="24"/>
          <w:szCs w:val="24"/>
        </w:rPr>
        <w:t xml:space="preserve"> GERMPLAS</w:t>
      </w:r>
      <w:r w:rsidR="00263D97">
        <w:rPr>
          <w:rFonts w:ascii="Times New Roman" w:hAnsi="Times New Roman" w:cs="Times New Roman"/>
          <w:b/>
          <w:sz w:val="24"/>
          <w:szCs w:val="24"/>
        </w:rPr>
        <w:t xml:space="preserve">M FROM AFRICA AND MAINTAINED AT </w:t>
      </w:r>
      <w:r w:rsidR="00B66D23" w:rsidRPr="00630D90">
        <w:rPr>
          <w:rFonts w:ascii="Times New Roman" w:hAnsi="Times New Roman" w:cs="Times New Roman"/>
          <w:b/>
          <w:sz w:val="24"/>
          <w:szCs w:val="24"/>
        </w:rPr>
        <w:t>WONDOGENET</w:t>
      </w:r>
      <w:r w:rsidR="00003E99" w:rsidRPr="00630D90">
        <w:rPr>
          <w:rFonts w:ascii="Times New Roman" w:hAnsi="Times New Roman" w:cs="Times New Roman"/>
          <w:b/>
          <w:sz w:val="24"/>
          <w:szCs w:val="24"/>
        </w:rPr>
        <w:t>,</w:t>
      </w:r>
      <w:r w:rsidR="00755CC1" w:rsidRPr="00630D90">
        <w:rPr>
          <w:rFonts w:ascii="Times New Roman" w:hAnsi="Times New Roman" w:cs="Times New Roman"/>
          <w:b/>
          <w:sz w:val="24"/>
          <w:szCs w:val="24"/>
        </w:rPr>
        <w:t xml:space="preserve"> </w:t>
      </w:r>
      <w:r w:rsidR="00003E99" w:rsidRPr="00630D90">
        <w:rPr>
          <w:rFonts w:ascii="Times New Roman" w:hAnsi="Times New Roman" w:cs="Times New Roman"/>
          <w:b/>
          <w:sz w:val="24"/>
          <w:szCs w:val="24"/>
        </w:rPr>
        <w:t xml:space="preserve">ETHIOPIA </w:t>
      </w:r>
      <w:r w:rsidR="00B66D23" w:rsidRPr="00630D90">
        <w:rPr>
          <w:rFonts w:ascii="Times New Roman" w:hAnsi="Times New Roman" w:cs="Times New Roman"/>
          <w:b/>
          <w:sz w:val="24"/>
          <w:szCs w:val="24"/>
        </w:rPr>
        <w:t xml:space="preserve">USING </w:t>
      </w:r>
      <w:r w:rsidR="00755CC1" w:rsidRPr="00630D90">
        <w:rPr>
          <w:rFonts w:ascii="Times New Roman" w:hAnsi="Times New Roman" w:cs="Times New Roman"/>
          <w:b/>
          <w:sz w:val="24"/>
          <w:szCs w:val="24"/>
        </w:rPr>
        <w:t xml:space="preserve">A </w:t>
      </w:r>
      <w:r w:rsidR="00B66D23" w:rsidRPr="00630D90">
        <w:rPr>
          <w:rFonts w:ascii="Times New Roman" w:hAnsi="Times New Roman" w:cs="Times New Roman"/>
          <w:b/>
          <w:sz w:val="24"/>
          <w:szCs w:val="24"/>
        </w:rPr>
        <w:t>SIMPLE SEQUENCE REPEAT (SSR) MARKER</w:t>
      </w:r>
    </w:p>
    <w:p w14:paraId="5E5DE4FC" w14:textId="77777777" w:rsidR="00B66D23" w:rsidRPr="00630D90" w:rsidRDefault="00B66D23" w:rsidP="00630D90">
      <w:pPr>
        <w:pStyle w:val="Heading1"/>
        <w:spacing w:before="240" w:line="360" w:lineRule="auto"/>
        <w:jc w:val="both"/>
        <w:rPr>
          <w:rFonts w:ascii="Times New Roman" w:hAnsi="Times New Roman" w:cs="Times New Roman"/>
          <w:color w:val="auto"/>
          <w:sz w:val="24"/>
          <w:szCs w:val="24"/>
        </w:rPr>
      </w:pPr>
      <w:bookmarkStart w:id="0" w:name="_Toc171056282"/>
      <w:r w:rsidRPr="00630D90">
        <w:rPr>
          <w:rFonts w:ascii="Times New Roman" w:hAnsi="Times New Roman" w:cs="Times New Roman"/>
          <w:color w:val="auto"/>
          <w:sz w:val="24"/>
          <w:szCs w:val="24"/>
        </w:rPr>
        <w:t>ABSTRACT</w:t>
      </w:r>
      <w:bookmarkEnd w:id="0"/>
    </w:p>
    <w:p w14:paraId="53268E75" w14:textId="3EE2BAFC" w:rsidR="00B66D23" w:rsidRPr="001A7BED" w:rsidRDefault="00B66D23" w:rsidP="001A7BED">
      <w:pPr>
        <w:pStyle w:val="NormalWeb"/>
        <w:spacing w:line="360" w:lineRule="auto"/>
        <w:jc w:val="both"/>
      </w:pPr>
      <w:r w:rsidRPr="00630D90">
        <w:rPr>
          <w:i/>
          <w:iCs/>
        </w:rPr>
        <w:t>Roselle (</w:t>
      </w:r>
      <w:r w:rsidRPr="006D3463">
        <w:rPr>
          <w:i/>
          <w:iCs/>
        </w:rPr>
        <w:t>H</w:t>
      </w:r>
      <w:r w:rsidRPr="00630D90">
        <w:rPr>
          <w:i/>
          <w:iCs/>
        </w:rPr>
        <w:t>.sabdariffa</w:t>
      </w:r>
      <w:r w:rsidR="006D3463">
        <w:rPr>
          <w:i/>
          <w:iCs/>
        </w:rPr>
        <w:t xml:space="preserve"> </w:t>
      </w:r>
      <w:r w:rsidRPr="006D3463">
        <w:rPr>
          <w:iCs/>
        </w:rPr>
        <w:t>L</w:t>
      </w:r>
      <w:r w:rsidRPr="00630D90">
        <w:rPr>
          <w:i/>
          <w:iCs/>
        </w:rPr>
        <w:t xml:space="preserve">.) is an economically important nutritional, medicinal, and industrial plant that belongs to the </w:t>
      </w:r>
      <w:r w:rsidR="005063D1" w:rsidRPr="005063D1">
        <w:rPr>
          <w:rFonts w:eastAsia="Arial"/>
          <w:i/>
          <w:iCs/>
        </w:rPr>
        <w:t>Malvaceae</w:t>
      </w:r>
      <w:r w:rsidRPr="005063D1">
        <w:rPr>
          <w:i/>
          <w:iCs/>
          <w:sz w:val="28"/>
        </w:rPr>
        <w:t xml:space="preserve"> </w:t>
      </w:r>
      <w:r w:rsidRPr="00630D90">
        <w:rPr>
          <w:i/>
          <w:iCs/>
        </w:rPr>
        <w:t xml:space="preserve">family and is native to Africa. In Ethiopia Roselle (H.sabdariffa L.) germplasm was introduced from different parts of Africa and maintained for </w:t>
      </w:r>
      <w:r w:rsidR="00A37E2E">
        <w:rPr>
          <w:i/>
          <w:iCs/>
        </w:rPr>
        <w:t>breeding purposes in the Wondog</w:t>
      </w:r>
      <w:r w:rsidRPr="00630D90">
        <w:rPr>
          <w:i/>
          <w:iCs/>
        </w:rPr>
        <w:t xml:space="preserve">enet agricultural research center, but there was no information on genetic diversity by using molecular markers. Thus, assessment of the genetic diversity of available accessions is a prerequisite for genetic improvement. Therefore, the present study was aimed at assessing the extent of genetic diversity and population structure in Roselle </w:t>
      </w:r>
      <w:r w:rsidR="00A37E2E" w:rsidRPr="00630D90">
        <w:rPr>
          <w:i/>
          <w:iCs/>
        </w:rPr>
        <w:t>(</w:t>
      </w:r>
      <w:r w:rsidR="00A37E2E" w:rsidRPr="006D3463">
        <w:rPr>
          <w:i/>
          <w:iCs/>
        </w:rPr>
        <w:t>H</w:t>
      </w:r>
      <w:r w:rsidR="00A37E2E" w:rsidRPr="00630D90">
        <w:rPr>
          <w:i/>
          <w:iCs/>
        </w:rPr>
        <w:t>.sabdariffa</w:t>
      </w:r>
      <w:r w:rsidR="00A37E2E">
        <w:rPr>
          <w:i/>
          <w:iCs/>
        </w:rPr>
        <w:t xml:space="preserve"> </w:t>
      </w:r>
      <w:r w:rsidR="00A37E2E" w:rsidRPr="006D3463">
        <w:rPr>
          <w:iCs/>
        </w:rPr>
        <w:t>L</w:t>
      </w:r>
      <w:r w:rsidR="00A37E2E" w:rsidRPr="00630D90">
        <w:rPr>
          <w:i/>
          <w:iCs/>
        </w:rPr>
        <w:t xml:space="preserve">.) </w:t>
      </w:r>
      <w:r w:rsidRPr="00630D90">
        <w:rPr>
          <w:i/>
          <w:iCs/>
        </w:rPr>
        <w:t>accessions maintained in Ethiopia. A sample of 75 accessions was obtained from the</w:t>
      </w:r>
      <w:r w:rsidR="003C059B">
        <w:rPr>
          <w:i/>
          <w:iCs/>
        </w:rPr>
        <w:t>, Wondo</w:t>
      </w:r>
      <w:r w:rsidRPr="00630D90">
        <w:rPr>
          <w:i/>
          <w:iCs/>
        </w:rPr>
        <w:t>genet Agricultural Research Center. A total of 12 simple sequence repeat (SSR) markers produced 55 alleles in the range of</w:t>
      </w:r>
      <w:r w:rsidR="003C059B">
        <w:rPr>
          <w:i/>
          <w:iCs/>
        </w:rPr>
        <w:t xml:space="preserve"> 3 to 6, with an average of 4.58</w:t>
      </w:r>
      <w:r w:rsidRPr="00630D90">
        <w:rPr>
          <w:i/>
          <w:iCs/>
        </w:rPr>
        <w:t xml:space="preserve"> per locus. Overall genetic diversity parameters such as the number of effective alleles (Ne), polymorphic information content (PIC), observed heterozygosity (Ho), expected heterozygosity (He), Shannon’s index (I), fixation index (F), and gene flow (Nm</w:t>
      </w:r>
      <w:r w:rsidR="00692FBB">
        <w:rPr>
          <w:i/>
          <w:iCs/>
        </w:rPr>
        <w:t>) were estimated to be 0.24, 0.7</w:t>
      </w:r>
      <w:r w:rsidRPr="00630D90">
        <w:rPr>
          <w:i/>
          <w:iCs/>
        </w:rPr>
        <w:t>2, 0.07, 0.5, 0.86, and 1.19, respectively. Analysis of molecular variance showed highly significant (P&lt;0.001) molecular variances. The highest (88%) of the variation was attributed to genetic variability among individuals within populations, while 12% of the variation was observed among populations. The principal coordinate analysis (PCoA) analysis in the two-dimensional plot showed that accessions from different country collections were often grouped. The dendrogram derived from UPGMA analysis of the 12 SSR dat</w:t>
      </w:r>
      <w:r w:rsidR="00DB2289">
        <w:rPr>
          <w:i/>
          <w:iCs/>
        </w:rPr>
        <w:t>a with 75 accessions showed two</w:t>
      </w:r>
      <w:r w:rsidRPr="00630D90">
        <w:rPr>
          <w:i/>
          <w:iCs/>
        </w:rPr>
        <w:t xml:space="preserve"> major distinct clusters. </w:t>
      </w:r>
      <w:r w:rsidR="001A7BED" w:rsidRPr="001A7BED">
        <w:rPr>
          <w:i/>
          <w:iCs/>
        </w:rPr>
        <w:t>In all clustering analyses, most of the accessions clustered together without considering their respective geographic origins.</w:t>
      </w:r>
      <w:r w:rsidRPr="00630D90">
        <w:rPr>
          <w:i/>
          <w:iCs/>
        </w:rPr>
        <w:t xml:space="preserve"> Generally, the present study showed the existence of wide genetic variation among Roselle accession germplasm maintained in Ethiopia. Thus, the information generated serves as baseline information for available germplasm conservation and genetic improvement.</w:t>
      </w:r>
    </w:p>
    <w:p w14:paraId="09340276" w14:textId="67B12347" w:rsidR="00B66D23" w:rsidRPr="00630D90" w:rsidRDefault="00B66D23" w:rsidP="00630D90">
      <w:pPr>
        <w:spacing w:line="360" w:lineRule="auto"/>
        <w:jc w:val="both"/>
        <w:rPr>
          <w:rFonts w:ascii="Times New Roman" w:hAnsi="Times New Roman" w:cs="Times New Roman"/>
          <w:b/>
          <w:bCs/>
          <w:sz w:val="24"/>
          <w:szCs w:val="24"/>
        </w:rPr>
      </w:pPr>
      <w:r w:rsidRPr="00630D90">
        <w:rPr>
          <w:rFonts w:ascii="Times New Roman" w:hAnsi="Times New Roman" w:cs="Times New Roman"/>
          <w:b/>
          <w:bCs/>
          <w:color w:val="000000"/>
          <w:sz w:val="24"/>
          <w:szCs w:val="24"/>
        </w:rPr>
        <w:t>Keywords:</w:t>
      </w:r>
      <w:r w:rsidRPr="00630D90">
        <w:rPr>
          <w:rFonts w:ascii="Times New Roman" w:hAnsi="Times New Roman" w:cs="Times New Roman"/>
          <w:color w:val="000000"/>
          <w:sz w:val="24"/>
          <w:szCs w:val="24"/>
        </w:rPr>
        <w:t xml:space="preserve"> Genetic diversity, Germplasm, Roselle,</w:t>
      </w:r>
      <w:r w:rsidR="00D84ECE" w:rsidRPr="00D84ECE">
        <w:rPr>
          <w:rFonts w:ascii="Times New Roman" w:eastAsia="Times New Roman" w:hAnsi="Times New Roman" w:cs="Times New Roman"/>
          <w:i/>
          <w:iCs/>
        </w:rPr>
        <w:t xml:space="preserve"> </w:t>
      </w:r>
      <w:r w:rsidR="00D84ECE" w:rsidRPr="00D84ECE">
        <w:rPr>
          <w:rFonts w:ascii="Times New Roman" w:eastAsia="Times New Roman" w:hAnsi="Times New Roman" w:cs="Times New Roman"/>
          <w:i/>
          <w:iCs/>
          <w:sz w:val="24"/>
        </w:rPr>
        <w:t>H. sabdariffa</w:t>
      </w:r>
      <w:r w:rsidR="00D84ECE" w:rsidRPr="00D84ECE">
        <w:rPr>
          <w:rFonts w:ascii="Times New Roman" w:eastAsia="Times New Roman" w:hAnsi="Times New Roman" w:cs="Times New Roman"/>
          <w:sz w:val="24"/>
        </w:rPr>
        <w:t xml:space="preserve"> L</w:t>
      </w:r>
      <w:r w:rsidRPr="00630D90">
        <w:rPr>
          <w:rFonts w:ascii="Times New Roman" w:hAnsi="Times New Roman" w:cs="Times New Roman"/>
          <w:color w:val="000000"/>
          <w:sz w:val="24"/>
          <w:szCs w:val="24"/>
        </w:rPr>
        <w:t xml:space="preserve"> and molecular marker</w:t>
      </w:r>
    </w:p>
    <w:p w14:paraId="785A7536" w14:textId="0B0E2F79" w:rsidR="00B66D23" w:rsidRPr="00630D90" w:rsidRDefault="009E12F6" w:rsidP="00630D90">
      <w:pPr>
        <w:pStyle w:val="Heading1"/>
        <w:spacing w:line="360" w:lineRule="auto"/>
        <w:jc w:val="both"/>
        <w:rPr>
          <w:rFonts w:ascii="Times New Roman" w:hAnsi="Times New Roman" w:cs="Times New Roman"/>
          <w:color w:val="auto"/>
          <w:sz w:val="24"/>
          <w:szCs w:val="24"/>
        </w:rPr>
      </w:pPr>
      <w:bookmarkStart w:id="1" w:name="_Toc114100778"/>
      <w:bookmarkStart w:id="2" w:name="_Toc171056283"/>
      <w:r>
        <w:rPr>
          <w:rFonts w:ascii="Times New Roman" w:hAnsi="Times New Roman" w:cs="Times New Roman"/>
          <w:b w:val="0"/>
          <w:bCs w:val="0"/>
          <w:color w:val="auto"/>
          <w:sz w:val="24"/>
          <w:szCs w:val="24"/>
        </w:rPr>
        <w:lastRenderedPageBreak/>
        <w:t>1.</w:t>
      </w:r>
      <w:r w:rsidR="00B66D23" w:rsidRPr="00630D90">
        <w:rPr>
          <w:rFonts w:ascii="Times New Roman" w:hAnsi="Times New Roman" w:cs="Times New Roman"/>
          <w:b w:val="0"/>
          <w:bCs w:val="0"/>
          <w:color w:val="auto"/>
          <w:sz w:val="24"/>
          <w:szCs w:val="24"/>
        </w:rPr>
        <w:t xml:space="preserve"> </w:t>
      </w:r>
      <w:r w:rsidR="00B66D23" w:rsidRPr="00630D90">
        <w:rPr>
          <w:rFonts w:ascii="Times New Roman" w:hAnsi="Times New Roman" w:cs="Times New Roman"/>
          <w:color w:val="auto"/>
          <w:sz w:val="24"/>
          <w:szCs w:val="24"/>
        </w:rPr>
        <w:t>INTRODUCTION</w:t>
      </w:r>
      <w:bookmarkEnd w:id="1"/>
      <w:bookmarkEnd w:id="2"/>
    </w:p>
    <w:p w14:paraId="26FC92B9" w14:textId="0F31154D" w:rsidR="00B66D23" w:rsidRPr="00495836" w:rsidRDefault="00246F07" w:rsidP="002F714B">
      <w:pPr>
        <w:pStyle w:val="NormalWeb"/>
        <w:spacing w:line="360" w:lineRule="auto"/>
        <w:jc w:val="both"/>
      </w:pPr>
      <w:r>
        <w:t>“</w:t>
      </w:r>
      <w:r w:rsidR="00B66D23" w:rsidRPr="00630D90">
        <w:t>Roselle (</w:t>
      </w:r>
      <w:r w:rsidR="00B66D23" w:rsidRPr="008D6485">
        <w:rPr>
          <w:rStyle w:val="Heading3Char"/>
          <w:rFonts w:ascii="Times New Roman" w:hAnsi="Times New Roman" w:cs="Times New Roman"/>
          <w:i/>
          <w:color w:val="auto"/>
        </w:rPr>
        <w:t xml:space="preserve">H.sabdariffa </w:t>
      </w:r>
      <w:r w:rsidR="00B66D23" w:rsidRPr="00630D90">
        <w:t>L.) is an allotetraploid species (AAYY, 2n = 4x = 72) whose chromosome is closely related to that of diploid kenaf (</w:t>
      </w:r>
      <w:r w:rsidR="00B66D23" w:rsidRPr="00630D90">
        <w:rPr>
          <w:i/>
          <w:iCs/>
        </w:rPr>
        <w:t xml:space="preserve">Hibiscus </w:t>
      </w:r>
      <w:r w:rsidR="00B66D23" w:rsidRPr="008D6485">
        <w:rPr>
          <w:i/>
          <w:iCs/>
        </w:rPr>
        <w:t>cannabinus</w:t>
      </w:r>
      <w:r w:rsidR="00B66D23" w:rsidRPr="00630D90">
        <w:rPr>
          <w:rStyle w:val="Heading3Char"/>
          <w:rFonts w:ascii="Times New Roman" w:hAnsi="Times New Roman" w:cs="Times New Roman"/>
        </w:rPr>
        <w:t xml:space="preserve"> </w:t>
      </w:r>
      <w:r w:rsidR="00763BF5">
        <w:t>L.) (AA, 2n = 2x = 36)</w:t>
      </w:r>
      <w:r>
        <w:t>”</w:t>
      </w:r>
      <w:r w:rsidR="00763BF5" w:rsidRPr="00763BF5">
        <w:rPr>
          <w:sz w:val="40"/>
        </w:rPr>
        <w:t xml:space="preserve"> </w:t>
      </w:r>
      <w:r w:rsidR="00763BF5" w:rsidRPr="00763BF5">
        <w:rPr>
          <w:color w:val="000000"/>
          <w:szCs w:val="16"/>
        </w:rPr>
        <w:t>[</w:t>
      </w:r>
      <w:r w:rsidR="005719B5">
        <w:rPr>
          <w:szCs w:val="16"/>
        </w:rPr>
        <w:t>1</w:t>
      </w:r>
      <w:r w:rsidR="005719B5" w:rsidRPr="00763BF5">
        <w:rPr>
          <w:szCs w:val="16"/>
        </w:rPr>
        <w:t>,</w:t>
      </w:r>
      <w:r w:rsidR="005719B5">
        <w:rPr>
          <w:szCs w:val="16"/>
        </w:rPr>
        <w:t xml:space="preserve"> 2</w:t>
      </w:r>
      <w:r w:rsidR="00763BF5" w:rsidRPr="00763BF5">
        <w:rPr>
          <w:color w:val="000000"/>
          <w:szCs w:val="16"/>
        </w:rPr>
        <w:t>]</w:t>
      </w:r>
      <w:r w:rsidR="00763BF5">
        <w:rPr>
          <w:color w:val="000000"/>
          <w:szCs w:val="16"/>
        </w:rPr>
        <w:t>.</w:t>
      </w:r>
      <w:r w:rsidR="00763BF5" w:rsidRPr="00763BF5">
        <w:t xml:space="preserve"> </w:t>
      </w:r>
      <w:r>
        <w:t>“</w:t>
      </w:r>
      <w:r w:rsidR="00B66D23" w:rsidRPr="00630D90">
        <w:t>It is a popular medicinal and industrial plant that belongs to the Malvaceae family and is native to Africa</w:t>
      </w:r>
      <w:r>
        <w:t>”</w:t>
      </w:r>
      <w:r w:rsidR="00B66D23" w:rsidRPr="00630D90">
        <w:t xml:space="preserve"> </w:t>
      </w:r>
      <w:r w:rsidR="00515546" w:rsidRPr="00763BF5">
        <w:rPr>
          <w:color w:val="000000"/>
          <w:szCs w:val="16"/>
        </w:rPr>
        <w:t>[</w:t>
      </w:r>
      <w:r w:rsidR="00515546">
        <w:rPr>
          <w:szCs w:val="16"/>
        </w:rPr>
        <w:t>3</w:t>
      </w:r>
      <w:r w:rsidR="00515546" w:rsidRPr="00763BF5">
        <w:rPr>
          <w:szCs w:val="16"/>
        </w:rPr>
        <w:t>,</w:t>
      </w:r>
      <w:r w:rsidR="00515546">
        <w:rPr>
          <w:szCs w:val="16"/>
        </w:rPr>
        <w:t xml:space="preserve"> 4</w:t>
      </w:r>
      <w:r w:rsidR="00515546" w:rsidRPr="00763BF5">
        <w:rPr>
          <w:color w:val="000000"/>
          <w:szCs w:val="16"/>
        </w:rPr>
        <w:t>]</w:t>
      </w:r>
      <w:r w:rsidR="00515546">
        <w:rPr>
          <w:color w:val="000000"/>
          <w:szCs w:val="16"/>
        </w:rPr>
        <w:t>.</w:t>
      </w:r>
      <w:r w:rsidR="00515546" w:rsidRPr="00630D90">
        <w:t xml:space="preserve"> </w:t>
      </w:r>
      <w:r w:rsidR="00B66D23" w:rsidRPr="00630D90">
        <w:t xml:space="preserve">Based on their growth patterns and intended uses, two subspecies; </w:t>
      </w:r>
      <w:r w:rsidR="00B66D23" w:rsidRPr="00630D90">
        <w:rPr>
          <w:i/>
          <w:iCs/>
        </w:rPr>
        <w:t>H. sabdariffa</w:t>
      </w:r>
      <w:r w:rsidR="00B66D23" w:rsidRPr="00630D90">
        <w:t xml:space="preserve"> var. </w:t>
      </w:r>
      <w:r w:rsidR="00B66D23" w:rsidRPr="00630D90">
        <w:rPr>
          <w:i/>
          <w:iCs/>
        </w:rPr>
        <w:t>sabdariffa</w:t>
      </w:r>
      <w:r w:rsidR="00B66D23" w:rsidRPr="00630D90">
        <w:t xml:space="preserve"> and </w:t>
      </w:r>
      <w:r w:rsidR="00B66D23" w:rsidRPr="00630D90">
        <w:rPr>
          <w:i/>
          <w:iCs/>
        </w:rPr>
        <w:t>H. sabdariffa</w:t>
      </w:r>
      <w:r w:rsidR="00B66D23" w:rsidRPr="00630D90">
        <w:t xml:space="preserve"> var. altissima, are identified and differentiated. The former consists of bushy, colored varieties grown for their edible calyces, while the latter is comprised of tall-growing, mostly unbranched varieties grown mainly for their stem fiber and non-edible calyxes</w:t>
      </w:r>
      <w:r w:rsidR="00893F61">
        <w:t xml:space="preserve"> </w:t>
      </w:r>
      <w:r w:rsidR="00893F61" w:rsidRPr="00763BF5">
        <w:rPr>
          <w:color w:val="000000"/>
          <w:szCs w:val="16"/>
        </w:rPr>
        <w:t>[</w:t>
      </w:r>
      <w:r w:rsidR="00893F61">
        <w:rPr>
          <w:szCs w:val="16"/>
        </w:rPr>
        <w:t>5</w:t>
      </w:r>
      <w:r w:rsidR="00893F61" w:rsidRPr="00763BF5">
        <w:rPr>
          <w:color w:val="000000"/>
          <w:szCs w:val="16"/>
        </w:rPr>
        <w:t>]</w:t>
      </w:r>
      <w:r w:rsidR="00893F61">
        <w:rPr>
          <w:color w:val="000000"/>
          <w:szCs w:val="16"/>
        </w:rPr>
        <w:t>.</w:t>
      </w:r>
      <w:r w:rsidR="001C36BF">
        <w:t xml:space="preserve"> </w:t>
      </w:r>
      <w:r>
        <w:t>“</w:t>
      </w:r>
      <w:r w:rsidR="00B66D23" w:rsidRPr="00630D90">
        <w:rPr>
          <w:color w:val="000000"/>
        </w:rPr>
        <w:t>It is known by different synonyms and vernacular names in different countries, such as roselle, Indian sorrel, Jamaica sorrel, Guinean sorrel, red sorrel, Mesta, and karkade</w:t>
      </w:r>
      <w:r>
        <w:rPr>
          <w:color w:val="000000"/>
        </w:rPr>
        <w:t>”</w:t>
      </w:r>
      <w:r w:rsidR="00B66D23" w:rsidRPr="00630D90">
        <w:rPr>
          <w:color w:val="000000"/>
        </w:rPr>
        <w:t xml:space="preserve"> </w:t>
      </w:r>
      <w:r w:rsidR="00893F61" w:rsidRPr="00763BF5">
        <w:rPr>
          <w:color w:val="000000"/>
          <w:szCs w:val="16"/>
        </w:rPr>
        <w:t>[</w:t>
      </w:r>
      <w:r w:rsidR="00893F61">
        <w:rPr>
          <w:szCs w:val="16"/>
        </w:rPr>
        <w:t>6</w:t>
      </w:r>
      <w:r w:rsidR="00893F61" w:rsidRPr="00763BF5">
        <w:rPr>
          <w:color w:val="000000"/>
          <w:szCs w:val="16"/>
        </w:rPr>
        <w:t>]</w:t>
      </w:r>
      <w:r w:rsidR="00893F61">
        <w:rPr>
          <w:color w:val="000000"/>
          <w:szCs w:val="16"/>
        </w:rPr>
        <w:t>.</w:t>
      </w:r>
      <w:r w:rsidR="00893F61" w:rsidRPr="00630D90">
        <w:t xml:space="preserve"> </w:t>
      </w:r>
      <w:r w:rsidR="00495836" w:rsidRPr="00495836">
        <w:br/>
      </w:r>
      <w:r>
        <w:t>“</w:t>
      </w:r>
      <w:r w:rsidR="00495836" w:rsidRPr="00495836">
        <w:t>The main importance of roselle is that it is grown for its fleshy calyx, or sepals, which is a strong source of natural antioxidants (anthocyanin and protocatechuic acid) that guard the membrane against oxidative</w:t>
      </w:r>
      <w:r w:rsidR="00495836">
        <w:t xml:space="preserve"> damage and free radical damage</w:t>
      </w:r>
      <w:r>
        <w:t>”</w:t>
      </w:r>
      <w:r w:rsidR="00B66D23" w:rsidRPr="00630D90">
        <w:t xml:space="preserve"> </w:t>
      </w:r>
      <w:r w:rsidR="00893F61" w:rsidRPr="00763BF5">
        <w:rPr>
          <w:color w:val="000000"/>
          <w:szCs w:val="16"/>
        </w:rPr>
        <w:t>[</w:t>
      </w:r>
      <w:r w:rsidR="00893F61">
        <w:rPr>
          <w:szCs w:val="16"/>
        </w:rPr>
        <w:t>7</w:t>
      </w:r>
      <w:r w:rsidR="00893F61" w:rsidRPr="00763BF5">
        <w:rPr>
          <w:color w:val="000000"/>
          <w:szCs w:val="16"/>
        </w:rPr>
        <w:t>]</w:t>
      </w:r>
      <w:r w:rsidR="00B66D23" w:rsidRPr="00630D90">
        <w:t xml:space="preserve">. Numerous illnesses, including high blood pressure, liver disorders, fever, urinary tract infections, and muscular pain, are treated with roselle </w:t>
      </w:r>
      <w:r w:rsidR="00983D97" w:rsidRPr="00763BF5">
        <w:rPr>
          <w:color w:val="000000"/>
          <w:szCs w:val="16"/>
        </w:rPr>
        <w:t>[</w:t>
      </w:r>
      <w:r w:rsidR="00983D97">
        <w:rPr>
          <w:szCs w:val="16"/>
        </w:rPr>
        <w:t>8</w:t>
      </w:r>
      <w:r w:rsidR="00983D97" w:rsidRPr="00763BF5">
        <w:rPr>
          <w:color w:val="000000"/>
          <w:szCs w:val="16"/>
        </w:rPr>
        <w:t>]</w:t>
      </w:r>
      <w:r w:rsidR="00983D97">
        <w:rPr>
          <w:color w:val="000000"/>
          <w:szCs w:val="16"/>
        </w:rPr>
        <w:t>.</w:t>
      </w:r>
      <w:r w:rsidR="00983D97" w:rsidRPr="00630D90">
        <w:t xml:space="preserve"> </w:t>
      </w:r>
    </w:p>
    <w:p w14:paraId="59F89130" w14:textId="056ECB59" w:rsidR="00CA427D" w:rsidRDefault="00246F07" w:rsidP="00630D9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B66D23" w:rsidRPr="00630D90">
        <w:rPr>
          <w:rFonts w:ascii="Times New Roman" w:hAnsi="Times New Roman" w:cs="Times New Roman"/>
          <w:color w:val="000000"/>
          <w:sz w:val="24"/>
          <w:szCs w:val="24"/>
        </w:rPr>
        <w:t>Hibiscus species, commonly known as hibiscus or rose mallow, originated and distributed in temperate, sub-tropic, and tropic regions, including Africa, southern Asia, southern Europe, Central America, and eastern North America</w:t>
      </w:r>
      <w:r>
        <w:rPr>
          <w:rFonts w:ascii="Times New Roman" w:hAnsi="Times New Roman" w:cs="Times New Roman"/>
          <w:color w:val="000000"/>
          <w:sz w:val="24"/>
          <w:szCs w:val="24"/>
        </w:rPr>
        <w:t>”</w:t>
      </w:r>
      <w:r w:rsidR="00B66D23" w:rsidRPr="00630D90">
        <w:rPr>
          <w:rFonts w:ascii="Times New Roman" w:hAnsi="Times New Roman" w:cs="Times New Roman"/>
          <w:color w:val="000000"/>
          <w:sz w:val="24"/>
          <w:szCs w:val="24"/>
        </w:rPr>
        <w:t xml:space="preserve"> </w:t>
      </w:r>
      <w:r w:rsidR="00F06022" w:rsidRPr="00763BF5">
        <w:rPr>
          <w:rFonts w:ascii="Times New Roman" w:hAnsi="Times New Roman" w:cs="Times New Roman"/>
          <w:color w:val="000000"/>
          <w:sz w:val="24"/>
          <w:szCs w:val="16"/>
        </w:rPr>
        <w:t>[</w:t>
      </w:r>
      <w:r w:rsidR="00F06022">
        <w:rPr>
          <w:rFonts w:ascii="Times New Roman" w:hAnsi="Times New Roman" w:cs="Times New Roman"/>
          <w:sz w:val="24"/>
          <w:szCs w:val="16"/>
        </w:rPr>
        <w:t>9</w:t>
      </w:r>
      <w:r w:rsidR="00F06022" w:rsidRPr="00763BF5">
        <w:rPr>
          <w:rFonts w:ascii="Times New Roman" w:hAnsi="Times New Roman" w:cs="Times New Roman"/>
          <w:sz w:val="24"/>
          <w:szCs w:val="16"/>
        </w:rPr>
        <w:t>,</w:t>
      </w:r>
      <w:r w:rsidR="00F06022">
        <w:rPr>
          <w:rFonts w:ascii="Times New Roman" w:hAnsi="Times New Roman" w:cs="Times New Roman"/>
          <w:sz w:val="24"/>
          <w:szCs w:val="16"/>
        </w:rPr>
        <w:t xml:space="preserve"> 10</w:t>
      </w:r>
      <w:r w:rsidR="00F06022" w:rsidRPr="00763BF5">
        <w:rPr>
          <w:rFonts w:ascii="Times New Roman" w:hAnsi="Times New Roman" w:cs="Times New Roman"/>
          <w:color w:val="000000"/>
          <w:sz w:val="24"/>
          <w:szCs w:val="16"/>
        </w:rPr>
        <w:t>]</w:t>
      </w:r>
      <w:r w:rsidR="00F06022">
        <w:rPr>
          <w:rFonts w:ascii="Times New Roman" w:hAnsi="Times New Roman" w:cs="Times New Roman"/>
          <w:color w:val="000000"/>
          <w:sz w:val="24"/>
          <w:szCs w:val="16"/>
        </w:rPr>
        <w:t>.</w:t>
      </w:r>
      <w:r w:rsidR="00F06022" w:rsidRPr="00630D90">
        <w:rPr>
          <w:rFonts w:ascii="Times New Roman" w:hAnsi="Times New Roman" w:cs="Times New Roman"/>
          <w:sz w:val="24"/>
          <w:szCs w:val="24"/>
        </w:rPr>
        <w:t xml:space="preserve"> </w:t>
      </w:r>
      <w:r w:rsidR="00B66D23" w:rsidRPr="00630D90">
        <w:rPr>
          <w:rFonts w:ascii="Times New Roman" w:hAnsi="Times New Roman" w:cs="Times New Roman"/>
          <w:sz w:val="24"/>
          <w:szCs w:val="24"/>
        </w:rPr>
        <w:t xml:space="preserve">For its vibrant red calyxes, roselle has been widely cultivated in Thailand, Senegal, Sudan, and India </w:t>
      </w:r>
      <w:r w:rsidR="00F1028D" w:rsidRPr="00763BF5">
        <w:rPr>
          <w:rFonts w:ascii="Times New Roman" w:hAnsi="Times New Roman" w:cs="Times New Roman"/>
          <w:color w:val="000000"/>
          <w:sz w:val="24"/>
          <w:szCs w:val="16"/>
        </w:rPr>
        <w:t>[</w:t>
      </w:r>
      <w:r w:rsidR="00BF1563">
        <w:rPr>
          <w:rFonts w:ascii="Times New Roman" w:hAnsi="Times New Roman" w:cs="Times New Roman"/>
          <w:sz w:val="24"/>
          <w:szCs w:val="16"/>
        </w:rPr>
        <w:t>11</w:t>
      </w:r>
      <w:r w:rsidR="00F1028D" w:rsidRPr="00763BF5">
        <w:rPr>
          <w:rFonts w:ascii="Times New Roman" w:hAnsi="Times New Roman" w:cs="Times New Roman"/>
          <w:color w:val="000000"/>
          <w:sz w:val="24"/>
          <w:szCs w:val="16"/>
        </w:rPr>
        <w:t>]</w:t>
      </w:r>
      <w:r w:rsidR="00F1028D">
        <w:rPr>
          <w:rFonts w:ascii="Times New Roman" w:hAnsi="Times New Roman" w:cs="Times New Roman"/>
          <w:color w:val="000000"/>
          <w:sz w:val="24"/>
          <w:szCs w:val="16"/>
        </w:rPr>
        <w:t>.</w:t>
      </w:r>
      <w:r w:rsidR="00B66D23" w:rsidRPr="00630D90">
        <w:rPr>
          <w:rFonts w:ascii="Times New Roman" w:hAnsi="Times New Roman" w:cs="Times New Roman"/>
          <w:sz w:val="24"/>
          <w:szCs w:val="24"/>
        </w:rPr>
        <w:t xml:space="preserve"> Every year, around 15,000 metric tons are traded internationally for consumption in countries like Germany and the US </w:t>
      </w:r>
      <w:r w:rsidR="00F06022" w:rsidRPr="00763BF5">
        <w:rPr>
          <w:rFonts w:ascii="Times New Roman" w:hAnsi="Times New Roman" w:cs="Times New Roman"/>
          <w:color w:val="000000"/>
          <w:sz w:val="24"/>
          <w:szCs w:val="16"/>
        </w:rPr>
        <w:t>[</w:t>
      </w:r>
      <w:r w:rsidR="00F06022">
        <w:rPr>
          <w:rFonts w:ascii="Times New Roman" w:hAnsi="Times New Roman" w:cs="Times New Roman"/>
          <w:sz w:val="24"/>
          <w:szCs w:val="16"/>
        </w:rPr>
        <w:t>11</w:t>
      </w:r>
      <w:r w:rsidR="00F06022" w:rsidRPr="00763BF5">
        <w:rPr>
          <w:rFonts w:ascii="Times New Roman" w:hAnsi="Times New Roman" w:cs="Times New Roman"/>
          <w:color w:val="000000"/>
          <w:sz w:val="24"/>
          <w:szCs w:val="16"/>
        </w:rPr>
        <w:t>]</w:t>
      </w:r>
      <w:r w:rsidR="00B66D23" w:rsidRPr="00630D90">
        <w:rPr>
          <w:rFonts w:ascii="Times New Roman" w:hAnsi="Times New Roman" w:cs="Times New Roman"/>
          <w:sz w:val="24"/>
          <w:szCs w:val="24"/>
        </w:rPr>
        <w:t xml:space="preserve">. In developing countries, roselle is crucial for rural farmers' subsistence, income creation, and security of nutrition and health </w:t>
      </w:r>
      <w:r w:rsidR="00F06022" w:rsidRPr="00763BF5">
        <w:rPr>
          <w:rFonts w:ascii="Times New Roman" w:hAnsi="Times New Roman" w:cs="Times New Roman"/>
          <w:color w:val="000000"/>
          <w:sz w:val="24"/>
          <w:szCs w:val="16"/>
        </w:rPr>
        <w:t>[</w:t>
      </w:r>
      <w:r w:rsidR="00F06022">
        <w:rPr>
          <w:rFonts w:ascii="Times New Roman" w:hAnsi="Times New Roman" w:cs="Times New Roman"/>
          <w:sz w:val="24"/>
          <w:szCs w:val="16"/>
        </w:rPr>
        <w:t>12</w:t>
      </w:r>
      <w:r w:rsidR="00F06022" w:rsidRPr="00763BF5">
        <w:rPr>
          <w:rFonts w:ascii="Times New Roman" w:hAnsi="Times New Roman" w:cs="Times New Roman"/>
          <w:color w:val="000000"/>
          <w:sz w:val="24"/>
          <w:szCs w:val="16"/>
        </w:rPr>
        <w:t>]</w:t>
      </w:r>
      <w:r w:rsidR="00F06022">
        <w:rPr>
          <w:rFonts w:ascii="Times New Roman" w:hAnsi="Times New Roman" w:cs="Times New Roman"/>
          <w:color w:val="000000"/>
          <w:sz w:val="24"/>
          <w:szCs w:val="16"/>
        </w:rPr>
        <w:t>.</w:t>
      </w:r>
      <w:r w:rsidR="00F06022" w:rsidRPr="00630D90">
        <w:rPr>
          <w:rFonts w:ascii="Times New Roman" w:hAnsi="Times New Roman" w:cs="Times New Roman"/>
          <w:sz w:val="24"/>
          <w:szCs w:val="24"/>
        </w:rPr>
        <w:t xml:space="preserve"> </w:t>
      </w:r>
    </w:p>
    <w:p w14:paraId="0A0EBFD9" w14:textId="77777777" w:rsidR="00F57501" w:rsidRDefault="00B66D23" w:rsidP="003C5084">
      <w:pPr>
        <w:spacing w:line="360" w:lineRule="auto"/>
        <w:jc w:val="both"/>
        <w:rPr>
          <w:rFonts w:ascii="Times New Roman" w:hAnsi="Times New Roman" w:cs="Times New Roman"/>
          <w:sz w:val="24"/>
          <w:szCs w:val="24"/>
        </w:rPr>
      </w:pPr>
      <w:r w:rsidRPr="007757EB">
        <w:rPr>
          <w:rFonts w:ascii="Times New Roman" w:hAnsi="Times New Roman" w:cs="Times New Roman"/>
          <w:sz w:val="24"/>
          <w:szCs w:val="24"/>
        </w:rPr>
        <w:t xml:space="preserve">In Ethiopia, two roselle varieties have been registered (WG-Hibiscus-Sudan and WG-Hibiscus-Jamaica) </w:t>
      </w:r>
      <w:r w:rsidR="00211DF2" w:rsidRPr="007757EB">
        <w:rPr>
          <w:rFonts w:ascii="Times New Roman" w:hAnsi="Times New Roman" w:cs="Times New Roman"/>
          <w:sz w:val="24"/>
          <w:szCs w:val="24"/>
        </w:rPr>
        <w:t xml:space="preserve">[13]. </w:t>
      </w:r>
      <w:r w:rsidRPr="007757EB">
        <w:rPr>
          <w:rFonts w:ascii="Times New Roman" w:hAnsi="Times New Roman" w:cs="Times New Roman"/>
          <w:sz w:val="24"/>
          <w:szCs w:val="24"/>
        </w:rPr>
        <w:t>The karkade (</w:t>
      </w:r>
      <w:r w:rsidRPr="007757EB">
        <w:rPr>
          <w:rFonts w:ascii="Times New Roman" w:hAnsi="Times New Roman" w:cs="Times New Roman"/>
          <w:i/>
          <w:iCs/>
          <w:sz w:val="24"/>
          <w:szCs w:val="24"/>
        </w:rPr>
        <w:t>H.sabdariffa</w:t>
      </w:r>
      <w:r w:rsidR="00C1051D">
        <w:rPr>
          <w:rFonts w:ascii="Times New Roman" w:hAnsi="Times New Roman" w:cs="Times New Roman"/>
          <w:i/>
          <w:iCs/>
          <w:sz w:val="24"/>
          <w:szCs w:val="24"/>
        </w:rPr>
        <w:t xml:space="preserve"> </w:t>
      </w:r>
      <w:r w:rsidRPr="007757EB">
        <w:rPr>
          <w:rFonts w:ascii="Times New Roman" w:hAnsi="Times New Roman" w:cs="Times New Roman"/>
          <w:sz w:val="24"/>
          <w:szCs w:val="24"/>
        </w:rPr>
        <w:t xml:space="preserve">L.) is classified under the herb of the </w:t>
      </w:r>
      <w:r w:rsidRPr="007757EB">
        <w:rPr>
          <w:rFonts w:ascii="Times New Roman" w:hAnsi="Times New Roman" w:cs="Times New Roman"/>
          <w:i/>
          <w:iCs/>
          <w:sz w:val="24"/>
          <w:szCs w:val="24"/>
        </w:rPr>
        <w:t xml:space="preserve">Malvaceae </w:t>
      </w:r>
      <w:r w:rsidRPr="007757EB">
        <w:rPr>
          <w:rFonts w:ascii="Times New Roman" w:hAnsi="Times New Roman" w:cs="Times New Roman"/>
          <w:sz w:val="24"/>
          <w:szCs w:val="24"/>
        </w:rPr>
        <w:t xml:space="preserve">family, in addition to use as foods and beverages, as an industrial food color (dye) is an underutilized crop in Ethiopia </w:t>
      </w:r>
      <w:r w:rsidR="008F796A" w:rsidRPr="007757EB">
        <w:rPr>
          <w:rFonts w:ascii="Times New Roman" w:hAnsi="Times New Roman" w:cs="Times New Roman"/>
          <w:sz w:val="24"/>
          <w:szCs w:val="24"/>
        </w:rPr>
        <w:t>[14].</w:t>
      </w:r>
      <w:r w:rsidR="00CA427D" w:rsidRPr="007757EB">
        <w:rPr>
          <w:rFonts w:ascii="Times New Roman" w:hAnsi="Times New Roman" w:cs="Times New Roman"/>
          <w:sz w:val="24"/>
          <w:szCs w:val="24"/>
        </w:rPr>
        <w:t xml:space="preserve"> </w:t>
      </w:r>
      <w:r w:rsidRPr="007757EB">
        <w:rPr>
          <w:rFonts w:ascii="Times New Roman" w:eastAsia="Times New Roman" w:hAnsi="Times New Roman" w:cs="Times New Roman"/>
          <w:sz w:val="24"/>
          <w:szCs w:val="24"/>
        </w:rPr>
        <w:t xml:space="preserve">The MIDROC Investment Group, an agricultural and agro-processing organization, provides tea, drinks, and dried calyx from roselle for both domestic and international markets. With Ethiopia's growing interest in growing roselle calyx for commercial </w:t>
      </w:r>
      <w:r w:rsidRPr="007757EB">
        <w:rPr>
          <w:rFonts w:ascii="Times New Roman" w:eastAsia="Times New Roman" w:hAnsi="Times New Roman" w:cs="Times New Roman"/>
          <w:sz w:val="24"/>
          <w:szCs w:val="24"/>
        </w:rPr>
        <w:lastRenderedPageBreak/>
        <w:t xml:space="preserve">purposes, roselle germplasm needs to be collected, assessed, improved genetically, and maintained. Wondogenet Agriculture Research Center is offering investors basic seeds to increase the commercial production of roselle in Ethiopia, primarily for the manufacturing of karkede tea and beverage roselle </w:t>
      </w:r>
      <w:r w:rsidR="000136EB" w:rsidRPr="007757EB">
        <w:rPr>
          <w:rFonts w:ascii="Times New Roman" w:hAnsi="Times New Roman" w:cs="Times New Roman"/>
          <w:sz w:val="24"/>
          <w:szCs w:val="24"/>
        </w:rPr>
        <w:t>[15].</w:t>
      </w:r>
      <w:r w:rsidR="005C3B7E" w:rsidRPr="005C3B7E">
        <w:rPr>
          <w:rFonts w:ascii="Times New Roman" w:hAnsi="Times New Roman" w:cs="Times New Roman"/>
          <w:sz w:val="24"/>
          <w:szCs w:val="24"/>
        </w:rPr>
        <w:t xml:space="preserve"> </w:t>
      </w:r>
    </w:p>
    <w:p w14:paraId="61820506" w14:textId="72E290D1" w:rsidR="00071512" w:rsidRPr="0036598A" w:rsidRDefault="005C3B7E" w:rsidP="003C5084">
      <w:pPr>
        <w:spacing w:line="360" w:lineRule="auto"/>
        <w:jc w:val="both"/>
        <w:rPr>
          <w:rFonts w:ascii="Times New Roman" w:eastAsia="Times New Roman" w:hAnsi="Times New Roman" w:cs="Times New Roman"/>
          <w:sz w:val="24"/>
          <w:szCs w:val="24"/>
        </w:rPr>
      </w:pPr>
      <w:r w:rsidRPr="0036598A">
        <w:rPr>
          <w:rFonts w:ascii="Times New Roman" w:hAnsi="Times New Roman" w:cs="Times New Roman"/>
          <w:sz w:val="24"/>
          <w:szCs w:val="24"/>
        </w:rPr>
        <w:t xml:space="preserve">Despite the nutritional, industrial, and economic importance of the </w:t>
      </w:r>
      <w:r w:rsidR="00C1051D" w:rsidRPr="0036598A">
        <w:rPr>
          <w:rFonts w:ascii="Times New Roman" w:hAnsi="Times New Roman" w:cs="Times New Roman"/>
          <w:sz w:val="24"/>
          <w:szCs w:val="24"/>
        </w:rPr>
        <w:t>roselle</w:t>
      </w:r>
      <w:r w:rsidR="00583156" w:rsidRPr="0036598A">
        <w:rPr>
          <w:rFonts w:ascii="Times New Roman" w:hAnsi="Times New Roman" w:cs="Times New Roman"/>
          <w:sz w:val="24"/>
          <w:szCs w:val="24"/>
        </w:rPr>
        <w:t xml:space="preserve"> </w:t>
      </w:r>
      <w:r w:rsidR="00C1051D" w:rsidRPr="0036598A">
        <w:rPr>
          <w:rFonts w:ascii="Times New Roman" w:hAnsi="Times New Roman" w:cs="Times New Roman"/>
          <w:sz w:val="24"/>
          <w:szCs w:val="24"/>
        </w:rPr>
        <w:t>(</w:t>
      </w:r>
      <w:r w:rsidR="00C1051D" w:rsidRPr="0036598A">
        <w:rPr>
          <w:rFonts w:ascii="Times New Roman" w:hAnsi="Times New Roman" w:cs="Times New Roman"/>
          <w:i/>
          <w:iCs/>
          <w:sz w:val="24"/>
          <w:szCs w:val="24"/>
        </w:rPr>
        <w:t xml:space="preserve">H.sabdariffa </w:t>
      </w:r>
      <w:r w:rsidR="00C1051D" w:rsidRPr="0036598A">
        <w:rPr>
          <w:rFonts w:ascii="Times New Roman" w:hAnsi="Times New Roman" w:cs="Times New Roman"/>
          <w:sz w:val="24"/>
          <w:szCs w:val="24"/>
        </w:rPr>
        <w:t>L)</w:t>
      </w:r>
      <w:r w:rsidRPr="0036598A">
        <w:rPr>
          <w:rFonts w:ascii="Times New Roman" w:hAnsi="Times New Roman" w:cs="Times New Roman"/>
          <w:sz w:val="24"/>
          <w:szCs w:val="24"/>
        </w:rPr>
        <w:t xml:space="preserve"> plant, </w:t>
      </w:r>
      <w:r w:rsidR="00087416" w:rsidRPr="0036598A">
        <w:rPr>
          <w:rFonts w:ascii="Times New Roman" w:eastAsia="Times New Roman" w:hAnsi="Times New Roman" w:cs="Times New Roman"/>
          <w:sz w:val="24"/>
          <w:szCs w:val="24"/>
        </w:rPr>
        <w:t>has received little attention, with limited information on breeding, genetics, and production</w:t>
      </w:r>
      <w:r w:rsidR="00864994" w:rsidRPr="0036598A">
        <w:rPr>
          <w:rFonts w:ascii="Times New Roman" w:eastAsia="Times New Roman" w:hAnsi="Times New Roman" w:cs="Times New Roman"/>
          <w:sz w:val="24"/>
          <w:szCs w:val="24"/>
        </w:rPr>
        <w:t>[16]</w:t>
      </w:r>
      <w:r w:rsidRPr="0036598A">
        <w:rPr>
          <w:rFonts w:ascii="Times New Roman" w:hAnsi="Times New Roman" w:cs="Times New Roman"/>
          <w:sz w:val="24"/>
          <w:szCs w:val="24"/>
        </w:rPr>
        <w:t>.</w:t>
      </w:r>
      <w:r w:rsidR="001F27A6" w:rsidRPr="0036598A">
        <w:rPr>
          <w:rFonts w:ascii="Times New Roman" w:hAnsi="Times New Roman" w:cs="Times New Roman"/>
          <w:sz w:val="24"/>
          <w:szCs w:val="24"/>
        </w:rPr>
        <w:t xml:space="preserve"> In addition, little research has been carried out for the improvement of the calyces yield of the roselle plant in Ethiopia. These include the addition of farm yard manure and inorganic fertilizer </w:t>
      </w:r>
      <w:r w:rsidR="00864994" w:rsidRPr="0036598A">
        <w:rPr>
          <w:rFonts w:ascii="Times New Roman" w:hAnsi="Times New Roman" w:cs="Times New Roman"/>
          <w:sz w:val="24"/>
          <w:szCs w:val="24"/>
        </w:rPr>
        <w:t>[17</w:t>
      </w:r>
      <w:r w:rsidR="001B5C54" w:rsidRPr="0036598A">
        <w:rPr>
          <w:rFonts w:ascii="Times New Roman" w:hAnsi="Times New Roman" w:cs="Times New Roman"/>
          <w:sz w:val="24"/>
          <w:szCs w:val="24"/>
        </w:rPr>
        <w:t>]</w:t>
      </w:r>
      <w:r w:rsidR="001F27A6" w:rsidRPr="0036598A">
        <w:rPr>
          <w:rFonts w:ascii="Times New Roman" w:hAnsi="Times New Roman" w:cs="Times New Roman"/>
          <w:sz w:val="24"/>
          <w:szCs w:val="24"/>
        </w:rPr>
        <w:t>. However, there has been no research conducted on the genetic improvement of roselle and there is no information on the genetic diversity of roselle accessions introduced from different countries and maintained in Ethiopia.</w:t>
      </w:r>
      <w:r w:rsidR="00B66D23" w:rsidRPr="0036598A">
        <w:rPr>
          <w:rFonts w:ascii="Times New Roman" w:eastAsia="Times New Roman" w:hAnsi="Times New Roman" w:cs="Times New Roman"/>
          <w:sz w:val="24"/>
          <w:szCs w:val="24"/>
        </w:rPr>
        <w:t xml:space="preserve"> </w:t>
      </w:r>
      <w:r w:rsidR="00D94419" w:rsidRPr="0036598A">
        <w:rPr>
          <w:rFonts w:ascii="Times New Roman" w:hAnsi="Times New Roman" w:cs="Times New Roman"/>
          <w:sz w:val="24"/>
          <w:szCs w:val="24"/>
        </w:rPr>
        <w:t>Study</w:t>
      </w:r>
      <w:r w:rsidR="00E86B24" w:rsidRPr="0036598A">
        <w:rPr>
          <w:rFonts w:ascii="Times New Roman" w:hAnsi="Times New Roman" w:cs="Times New Roman"/>
          <w:sz w:val="24"/>
          <w:szCs w:val="24"/>
        </w:rPr>
        <w:t xml:space="preserve"> of </w:t>
      </w:r>
      <w:r w:rsidR="005E54C7" w:rsidRPr="0036598A">
        <w:rPr>
          <w:rFonts w:ascii="Times New Roman" w:hAnsi="Times New Roman" w:cs="Times New Roman"/>
          <w:sz w:val="24"/>
          <w:szCs w:val="24"/>
        </w:rPr>
        <w:t xml:space="preserve">genetic </w:t>
      </w:r>
      <w:r w:rsidR="00E86B24" w:rsidRPr="0036598A">
        <w:rPr>
          <w:rFonts w:ascii="Times New Roman" w:hAnsi="Times New Roman" w:cs="Times New Roman"/>
          <w:sz w:val="24"/>
          <w:szCs w:val="24"/>
        </w:rPr>
        <w:t xml:space="preserve">diversity reveals the evolutionary history of species or populations, predicts adaptation, and estimates the distribution of genetic resources, all of which are essential to gathering, conserving, evaluating, and utilizing germplasm </w:t>
      </w:r>
      <w:r w:rsidR="007757EB" w:rsidRPr="0036598A">
        <w:rPr>
          <w:rFonts w:ascii="Times New Roman" w:hAnsi="Times New Roman" w:cs="Times New Roman"/>
          <w:sz w:val="24"/>
          <w:szCs w:val="24"/>
        </w:rPr>
        <w:t>resources</w:t>
      </w:r>
      <w:r w:rsidR="007757EB" w:rsidRPr="0036598A">
        <w:rPr>
          <w:rFonts w:ascii="Times New Roman" w:hAnsi="Times New Roman" w:cs="Times New Roman"/>
          <w:sz w:val="24"/>
          <w:szCs w:val="24"/>
          <w:shd w:val="clear" w:color="auto" w:fill="FFFFFF"/>
        </w:rPr>
        <w:t xml:space="preserve"> [</w:t>
      </w:r>
      <w:r w:rsidR="00864994" w:rsidRPr="0036598A">
        <w:rPr>
          <w:rFonts w:ascii="Times New Roman" w:hAnsi="Times New Roman" w:cs="Times New Roman"/>
          <w:sz w:val="24"/>
          <w:szCs w:val="24"/>
          <w:shd w:val="clear" w:color="auto" w:fill="FFFFFF"/>
        </w:rPr>
        <w:t>18</w:t>
      </w:r>
      <w:r w:rsidR="00801642" w:rsidRPr="0036598A">
        <w:rPr>
          <w:rFonts w:ascii="Times New Roman" w:hAnsi="Times New Roman" w:cs="Times New Roman"/>
          <w:sz w:val="24"/>
          <w:szCs w:val="24"/>
          <w:shd w:val="clear" w:color="auto" w:fill="FFFFFF"/>
        </w:rPr>
        <w:t>].</w:t>
      </w:r>
      <w:r w:rsidR="00071512" w:rsidRPr="0036598A">
        <w:t xml:space="preserve"> </w:t>
      </w:r>
      <w:r w:rsidR="00071512" w:rsidRPr="0036598A">
        <w:rPr>
          <w:rFonts w:ascii="Times New Roman" w:eastAsia="Times New Roman" w:hAnsi="Times New Roman" w:cs="Times New Roman"/>
          <w:sz w:val="24"/>
          <w:szCs w:val="24"/>
        </w:rPr>
        <w:t xml:space="preserve">Evaluating phenotypic traits is a typical way of determining crop diversity. However, such studies are expensive and not efficient for evaluating complicated polygenic characteristic [19]. </w:t>
      </w:r>
    </w:p>
    <w:p w14:paraId="7E3B639C" w14:textId="6B2B0E90" w:rsidR="00B66D23" w:rsidRPr="00864994" w:rsidRDefault="00B66D23" w:rsidP="00864994">
      <w:pPr>
        <w:rPr>
          <w:rFonts w:ascii="Times New Roman" w:eastAsia="Times New Roman" w:hAnsi="Times New Roman" w:cs="Times New Roman"/>
          <w:sz w:val="24"/>
          <w:szCs w:val="24"/>
        </w:rPr>
      </w:pPr>
    </w:p>
    <w:p w14:paraId="47694D76" w14:textId="227A544A" w:rsidR="00B66D23" w:rsidRPr="00630D90" w:rsidRDefault="00B66D23" w:rsidP="00630D90">
      <w:pPr>
        <w:autoSpaceDE w:val="0"/>
        <w:autoSpaceDN w:val="0"/>
        <w:adjustRightInd w:val="0"/>
        <w:spacing w:line="360" w:lineRule="auto"/>
        <w:jc w:val="both"/>
        <w:rPr>
          <w:rFonts w:ascii="Times New Roman" w:eastAsia="TimesNewRoman-Identity-H" w:hAnsi="Times New Roman" w:cs="Times New Roman"/>
          <w:sz w:val="24"/>
          <w:szCs w:val="24"/>
        </w:rPr>
      </w:pPr>
      <w:r w:rsidRPr="00630D90">
        <w:rPr>
          <w:rFonts w:ascii="Times New Roman" w:eastAsia="TimesNewRoman-Identity-H" w:hAnsi="Times New Roman" w:cs="Times New Roman"/>
          <w:sz w:val="24"/>
          <w:szCs w:val="24"/>
        </w:rPr>
        <w:t xml:space="preserve">The degree of </w:t>
      </w:r>
      <w:r w:rsidR="00BC5702">
        <w:rPr>
          <w:rFonts w:ascii="Times New Roman" w:eastAsia="TimesNewRoman-Identity-H" w:hAnsi="Times New Roman" w:cs="Times New Roman"/>
          <w:sz w:val="24"/>
          <w:szCs w:val="24"/>
        </w:rPr>
        <w:t xml:space="preserve">genetic </w:t>
      </w:r>
      <w:r w:rsidRPr="00630D90">
        <w:rPr>
          <w:rFonts w:ascii="Times New Roman" w:eastAsia="TimesNewRoman-Identity-H" w:hAnsi="Times New Roman" w:cs="Times New Roman"/>
          <w:sz w:val="24"/>
          <w:szCs w:val="24"/>
        </w:rPr>
        <w:t xml:space="preserve">diversity in the desired character of the base material in comparison to the germplasm collection determines how much a crop can be improved. However, domesticated germplasm has a relatively low level of genetic variability for many traits </w:t>
      </w:r>
      <w:r w:rsidR="004D6AF2" w:rsidRPr="00763BF5">
        <w:rPr>
          <w:rFonts w:ascii="Times New Roman" w:hAnsi="Times New Roman" w:cs="Times New Roman"/>
          <w:color w:val="000000"/>
          <w:sz w:val="24"/>
          <w:szCs w:val="16"/>
        </w:rPr>
        <w:t>[</w:t>
      </w:r>
      <w:r w:rsidR="004D6AF2">
        <w:rPr>
          <w:rFonts w:ascii="Times New Roman" w:hAnsi="Times New Roman" w:cs="Times New Roman"/>
          <w:sz w:val="24"/>
          <w:szCs w:val="16"/>
        </w:rPr>
        <w:t>20</w:t>
      </w:r>
      <w:r w:rsidR="004D6AF2" w:rsidRPr="00763BF5">
        <w:rPr>
          <w:rFonts w:ascii="Times New Roman" w:hAnsi="Times New Roman" w:cs="Times New Roman"/>
          <w:color w:val="000000"/>
          <w:sz w:val="24"/>
          <w:szCs w:val="16"/>
        </w:rPr>
        <w:t>]</w:t>
      </w:r>
      <w:r w:rsidR="004D6AF2">
        <w:rPr>
          <w:rFonts w:ascii="Times New Roman" w:hAnsi="Times New Roman" w:cs="Times New Roman"/>
          <w:color w:val="000000"/>
          <w:sz w:val="24"/>
          <w:szCs w:val="16"/>
        </w:rPr>
        <w:t>.</w:t>
      </w:r>
      <w:r w:rsidR="004D6AF2" w:rsidRPr="00630D90">
        <w:rPr>
          <w:rFonts w:ascii="Times New Roman" w:hAnsi="Times New Roman" w:cs="Times New Roman"/>
          <w:sz w:val="24"/>
          <w:szCs w:val="24"/>
        </w:rPr>
        <w:t xml:space="preserve"> </w:t>
      </w:r>
      <w:r w:rsidRPr="00630D90">
        <w:rPr>
          <w:rFonts w:ascii="Times New Roman" w:eastAsia="TimesNewRoman-Identity-H" w:hAnsi="Times New Roman" w:cs="Times New Roman"/>
          <w:sz w:val="24"/>
          <w:szCs w:val="24"/>
        </w:rPr>
        <w:t xml:space="preserve">The nature, degree of genetic variability, genetic advancement, character associations, and direct and indirect effects on yield and yield attributes are the main factors that determine the development of any crop improvement program </w:t>
      </w:r>
      <w:r w:rsidR="00ED1650" w:rsidRPr="00763BF5">
        <w:rPr>
          <w:rFonts w:ascii="Times New Roman" w:hAnsi="Times New Roman" w:cs="Times New Roman"/>
          <w:color w:val="000000"/>
          <w:sz w:val="24"/>
          <w:szCs w:val="16"/>
        </w:rPr>
        <w:t>[</w:t>
      </w:r>
      <w:r w:rsidR="00ED1650">
        <w:rPr>
          <w:rFonts w:ascii="Times New Roman" w:hAnsi="Times New Roman" w:cs="Times New Roman"/>
          <w:sz w:val="24"/>
          <w:szCs w:val="16"/>
        </w:rPr>
        <w:t>21</w:t>
      </w:r>
      <w:r w:rsidR="00ED1650" w:rsidRPr="00763BF5">
        <w:rPr>
          <w:rFonts w:ascii="Times New Roman" w:hAnsi="Times New Roman" w:cs="Times New Roman"/>
          <w:color w:val="000000"/>
          <w:sz w:val="24"/>
          <w:szCs w:val="16"/>
        </w:rPr>
        <w:t>]</w:t>
      </w:r>
      <w:r w:rsidR="00ED1650">
        <w:rPr>
          <w:rFonts w:ascii="Times New Roman" w:hAnsi="Times New Roman" w:cs="Times New Roman"/>
          <w:color w:val="000000"/>
          <w:sz w:val="24"/>
          <w:szCs w:val="16"/>
        </w:rPr>
        <w:t>.</w:t>
      </w:r>
      <w:r w:rsidR="00ED1650" w:rsidRPr="00630D90">
        <w:rPr>
          <w:rFonts w:ascii="Times New Roman" w:hAnsi="Times New Roman" w:cs="Times New Roman"/>
          <w:sz w:val="24"/>
          <w:szCs w:val="24"/>
        </w:rPr>
        <w:t xml:space="preserve"> </w:t>
      </w:r>
      <w:r w:rsidRPr="00630D90">
        <w:rPr>
          <w:rFonts w:ascii="Times New Roman" w:eastAsia="TimesNewRoman-Identity-H" w:hAnsi="Times New Roman" w:cs="Times New Roman"/>
          <w:sz w:val="24"/>
          <w:szCs w:val="24"/>
        </w:rPr>
        <w:t xml:space="preserve">To effectively organize a breeding program for crops that have been genetically improved for quantitative traits, it is necessary to have accurate estimations of genetic diversity, heritability, and genetic progress concerning the breeding material now available </w:t>
      </w:r>
      <w:r w:rsidR="00ED1650" w:rsidRPr="00763BF5">
        <w:rPr>
          <w:rFonts w:ascii="Times New Roman" w:hAnsi="Times New Roman" w:cs="Times New Roman"/>
          <w:color w:val="000000"/>
          <w:sz w:val="24"/>
          <w:szCs w:val="16"/>
        </w:rPr>
        <w:t>[</w:t>
      </w:r>
      <w:r w:rsidR="00ED1650">
        <w:rPr>
          <w:rFonts w:ascii="Times New Roman" w:hAnsi="Times New Roman" w:cs="Times New Roman"/>
          <w:sz w:val="24"/>
          <w:szCs w:val="16"/>
        </w:rPr>
        <w:t>22</w:t>
      </w:r>
      <w:r w:rsidR="00ED1650" w:rsidRPr="00763BF5">
        <w:rPr>
          <w:rFonts w:ascii="Times New Roman" w:hAnsi="Times New Roman" w:cs="Times New Roman"/>
          <w:color w:val="000000"/>
          <w:sz w:val="24"/>
          <w:szCs w:val="16"/>
        </w:rPr>
        <w:t>]</w:t>
      </w:r>
      <w:r w:rsidR="00ED1650">
        <w:rPr>
          <w:rFonts w:ascii="Times New Roman" w:hAnsi="Times New Roman" w:cs="Times New Roman"/>
          <w:color w:val="000000"/>
          <w:sz w:val="24"/>
          <w:szCs w:val="16"/>
        </w:rPr>
        <w:t>.</w:t>
      </w:r>
      <w:r w:rsidR="00ED1650" w:rsidRPr="00630D90">
        <w:rPr>
          <w:rFonts w:ascii="Times New Roman" w:hAnsi="Times New Roman" w:cs="Times New Roman"/>
          <w:sz w:val="24"/>
          <w:szCs w:val="24"/>
        </w:rPr>
        <w:t xml:space="preserve"> </w:t>
      </w:r>
    </w:p>
    <w:p w14:paraId="2DCD7006" w14:textId="732BB28D" w:rsidR="00B66D23" w:rsidRPr="00630D90" w:rsidRDefault="00B66D23" w:rsidP="00630D90">
      <w:pPr>
        <w:autoSpaceDE w:val="0"/>
        <w:autoSpaceDN w:val="0"/>
        <w:adjustRightInd w:val="0"/>
        <w:spacing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The dynamic nature of genetic variability in germplasms can be estimated through morphological, biochemical, or molecular analysis </w:t>
      </w:r>
      <w:r w:rsidR="002C10C1" w:rsidRPr="00763BF5">
        <w:rPr>
          <w:rFonts w:ascii="Times New Roman" w:hAnsi="Times New Roman" w:cs="Times New Roman"/>
          <w:color w:val="000000"/>
          <w:sz w:val="24"/>
          <w:szCs w:val="16"/>
        </w:rPr>
        <w:t>[</w:t>
      </w:r>
      <w:r w:rsidR="002C10C1">
        <w:rPr>
          <w:rFonts w:ascii="Times New Roman" w:hAnsi="Times New Roman" w:cs="Times New Roman"/>
          <w:color w:val="000000"/>
          <w:sz w:val="24"/>
          <w:szCs w:val="16"/>
        </w:rPr>
        <w:t>2</w:t>
      </w:r>
      <w:r w:rsidR="002C10C1">
        <w:rPr>
          <w:rFonts w:ascii="Times New Roman" w:hAnsi="Times New Roman" w:cs="Times New Roman"/>
          <w:sz w:val="24"/>
          <w:szCs w:val="16"/>
        </w:rPr>
        <w:t>3</w:t>
      </w:r>
      <w:r w:rsidR="002C10C1" w:rsidRPr="00763BF5">
        <w:rPr>
          <w:rFonts w:ascii="Times New Roman" w:hAnsi="Times New Roman" w:cs="Times New Roman"/>
          <w:color w:val="000000"/>
          <w:sz w:val="24"/>
          <w:szCs w:val="16"/>
        </w:rPr>
        <w:t>]</w:t>
      </w:r>
      <w:r w:rsidR="002C10C1">
        <w:rPr>
          <w:rFonts w:ascii="Times New Roman" w:hAnsi="Times New Roman" w:cs="Times New Roman"/>
          <w:color w:val="000000"/>
          <w:sz w:val="24"/>
          <w:szCs w:val="16"/>
        </w:rPr>
        <w:t>.</w:t>
      </w:r>
      <w:r w:rsidR="002C10C1" w:rsidRPr="00630D90">
        <w:rPr>
          <w:rFonts w:ascii="Times New Roman" w:hAnsi="Times New Roman" w:cs="Times New Roman"/>
          <w:sz w:val="24"/>
          <w:szCs w:val="24"/>
        </w:rPr>
        <w:t xml:space="preserve"> </w:t>
      </w:r>
      <w:r w:rsidRPr="00630D90">
        <w:rPr>
          <w:rFonts w:ascii="Times New Roman" w:hAnsi="Times New Roman" w:cs="Times New Roman"/>
          <w:sz w:val="24"/>
          <w:szCs w:val="24"/>
        </w:rPr>
        <w:t>For a genetic improvement program, breeders are attracted to morphological characterization because it provides a less expensive and easily measurable measurement than the other two options. Morphological evaluation is labor-</w:t>
      </w:r>
      <w:r w:rsidRPr="00630D90">
        <w:rPr>
          <w:rFonts w:ascii="Times New Roman" w:hAnsi="Times New Roman" w:cs="Times New Roman"/>
          <w:sz w:val="24"/>
          <w:szCs w:val="24"/>
        </w:rPr>
        <w:lastRenderedPageBreak/>
        <w:t xml:space="preserve">intensive, demands a large plant population, has a low rate of polymorphism, is constrained by environmental sensitivity, and is more likely to result in biased estimates </w:t>
      </w:r>
      <w:r w:rsidR="001A3A6F" w:rsidRPr="00763BF5">
        <w:rPr>
          <w:rFonts w:ascii="Times New Roman" w:hAnsi="Times New Roman" w:cs="Times New Roman"/>
          <w:color w:val="000000"/>
          <w:sz w:val="24"/>
          <w:szCs w:val="16"/>
        </w:rPr>
        <w:t>[</w:t>
      </w:r>
      <w:r w:rsidR="001A3A6F">
        <w:rPr>
          <w:rFonts w:ascii="Times New Roman" w:hAnsi="Times New Roman" w:cs="Times New Roman"/>
          <w:sz w:val="24"/>
          <w:szCs w:val="16"/>
        </w:rPr>
        <w:t>24</w:t>
      </w:r>
      <w:r w:rsidR="001A3A6F" w:rsidRPr="00763BF5">
        <w:rPr>
          <w:rFonts w:ascii="Times New Roman" w:hAnsi="Times New Roman" w:cs="Times New Roman"/>
          <w:color w:val="000000"/>
          <w:sz w:val="24"/>
          <w:szCs w:val="16"/>
        </w:rPr>
        <w:t>]</w:t>
      </w:r>
      <w:r w:rsidR="001A3A6F">
        <w:rPr>
          <w:rFonts w:ascii="Times New Roman" w:hAnsi="Times New Roman" w:cs="Times New Roman"/>
          <w:color w:val="000000"/>
          <w:sz w:val="24"/>
          <w:szCs w:val="16"/>
        </w:rPr>
        <w:t>.</w:t>
      </w:r>
      <w:r w:rsidR="001A3A6F" w:rsidRPr="00630D90">
        <w:rPr>
          <w:rFonts w:ascii="Times New Roman" w:hAnsi="Times New Roman" w:cs="Times New Roman"/>
          <w:sz w:val="24"/>
          <w:szCs w:val="24"/>
        </w:rPr>
        <w:t xml:space="preserve"> </w:t>
      </w:r>
      <w:r w:rsidRPr="00630D90">
        <w:rPr>
          <w:rFonts w:ascii="Times New Roman" w:hAnsi="Times New Roman" w:cs="Times New Roman"/>
          <w:sz w:val="24"/>
          <w:szCs w:val="24"/>
        </w:rPr>
        <w:t xml:space="preserve">Because it is simple and rapid to evaluate morphological trait-based phenotyping of germplasms, it has historically been used across gene banks </w:t>
      </w:r>
      <w:r w:rsidR="000530D7" w:rsidRPr="00763BF5">
        <w:rPr>
          <w:rFonts w:ascii="Times New Roman" w:hAnsi="Times New Roman" w:cs="Times New Roman"/>
          <w:color w:val="000000"/>
          <w:sz w:val="24"/>
          <w:szCs w:val="16"/>
        </w:rPr>
        <w:t>[</w:t>
      </w:r>
      <w:r w:rsidR="000530D7">
        <w:rPr>
          <w:rFonts w:ascii="Times New Roman" w:hAnsi="Times New Roman" w:cs="Times New Roman"/>
          <w:sz w:val="24"/>
          <w:szCs w:val="16"/>
        </w:rPr>
        <w:t>25</w:t>
      </w:r>
      <w:r w:rsidR="000530D7" w:rsidRPr="00763BF5">
        <w:rPr>
          <w:rFonts w:ascii="Times New Roman" w:hAnsi="Times New Roman" w:cs="Times New Roman"/>
          <w:color w:val="000000"/>
          <w:sz w:val="24"/>
          <w:szCs w:val="16"/>
        </w:rPr>
        <w:t>]</w:t>
      </w:r>
      <w:r w:rsidR="000530D7">
        <w:rPr>
          <w:rFonts w:ascii="Times New Roman" w:hAnsi="Times New Roman" w:cs="Times New Roman"/>
          <w:color w:val="000000"/>
          <w:sz w:val="24"/>
          <w:szCs w:val="16"/>
        </w:rPr>
        <w:t>.</w:t>
      </w:r>
      <w:r w:rsidR="000530D7" w:rsidRPr="00630D90">
        <w:rPr>
          <w:rFonts w:ascii="Times New Roman" w:hAnsi="Times New Roman" w:cs="Times New Roman"/>
          <w:sz w:val="24"/>
          <w:szCs w:val="24"/>
        </w:rPr>
        <w:t xml:space="preserve"> </w:t>
      </w:r>
      <w:r w:rsidRPr="00630D90">
        <w:rPr>
          <w:rFonts w:ascii="Times New Roman" w:hAnsi="Times New Roman" w:cs="Times New Roman"/>
          <w:sz w:val="24"/>
          <w:szCs w:val="24"/>
        </w:rPr>
        <w:t xml:space="preserve">Most of the morphological traits are often affected by environmental conditions and may lead to inflated diversity analysis in </w:t>
      </w:r>
      <w:r w:rsidR="002361B8" w:rsidRPr="00630D90">
        <w:rPr>
          <w:rFonts w:ascii="Times New Roman" w:hAnsi="Times New Roman" w:cs="Times New Roman"/>
          <w:sz w:val="24"/>
          <w:szCs w:val="24"/>
        </w:rPr>
        <w:t>agronomical</w:t>
      </w:r>
      <w:r w:rsidR="002361B8">
        <w:rPr>
          <w:rFonts w:ascii="Times New Roman" w:hAnsi="Times New Roman" w:cs="Times New Roman"/>
          <w:sz w:val="24"/>
          <w:szCs w:val="24"/>
        </w:rPr>
        <w:t>ly</w:t>
      </w:r>
      <w:r w:rsidRPr="00630D90">
        <w:rPr>
          <w:rFonts w:ascii="Times New Roman" w:hAnsi="Times New Roman" w:cs="Times New Roman"/>
          <w:sz w:val="24"/>
          <w:szCs w:val="24"/>
        </w:rPr>
        <w:t xml:space="preserve"> important variables due to high G × E interactions </w:t>
      </w:r>
      <w:r w:rsidR="00535C33" w:rsidRPr="00763BF5">
        <w:rPr>
          <w:rFonts w:ascii="Times New Roman" w:hAnsi="Times New Roman" w:cs="Times New Roman"/>
          <w:color w:val="000000"/>
          <w:sz w:val="24"/>
          <w:szCs w:val="16"/>
        </w:rPr>
        <w:t>[</w:t>
      </w:r>
      <w:r w:rsidR="00535C33">
        <w:rPr>
          <w:rFonts w:ascii="Times New Roman" w:hAnsi="Times New Roman" w:cs="Times New Roman"/>
          <w:sz w:val="24"/>
          <w:szCs w:val="16"/>
        </w:rPr>
        <w:t>26</w:t>
      </w:r>
      <w:r w:rsidR="00535C33" w:rsidRPr="00763BF5">
        <w:rPr>
          <w:rFonts w:ascii="Times New Roman" w:hAnsi="Times New Roman" w:cs="Times New Roman"/>
          <w:color w:val="000000"/>
          <w:sz w:val="24"/>
          <w:szCs w:val="16"/>
        </w:rPr>
        <w:t>]</w:t>
      </w:r>
      <w:r w:rsidR="00535C33">
        <w:rPr>
          <w:rFonts w:ascii="Times New Roman" w:hAnsi="Times New Roman" w:cs="Times New Roman"/>
          <w:color w:val="000000"/>
          <w:sz w:val="24"/>
          <w:szCs w:val="16"/>
        </w:rPr>
        <w:t>.</w:t>
      </w:r>
      <w:r w:rsidR="00535C33" w:rsidRPr="00630D90">
        <w:rPr>
          <w:rFonts w:ascii="Times New Roman" w:hAnsi="Times New Roman" w:cs="Times New Roman"/>
          <w:sz w:val="24"/>
          <w:szCs w:val="24"/>
        </w:rPr>
        <w:t xml:space="preserve"> </w:t>
      </w:r>
      <w:r w:rsidRPr="00630D90">
        <w:rPr>
          <w:rFonts w:ascii="Times New Roman" w:hAnsi="Times New Roman" w:cs="Times New Roman"/>
          <w:sz w:val="24"/>
          <w:szCs w:val="24"/>
        </w:rPr>
        <w:t xml:space="preserve">The several morphological characteristics that have been identified as germplasm descriptors for the roselle plant are strongly influenced by environmental factors, which have limited the success of genetic resource characterization and adversely affected efforts to improve yield in the species </w:t>
      </w:r>
      <w:r w:rsidR="00EC229F" w:rsidRPr="00763BF5">
        <w:rPr>
          <w:rFonts w:ascii="Times New Roman" w:hAnsi="Times New Roman" w:cs="Times New Roman"/>
          <w:color w:val="000000"/>
          <w:sz w:val="24"/>
          <w:szCs w:val="16"/>
        </w:rPr>
        <w:t>[</w:t>
      </w:r>
      <w:r w:rsidR="00EC229F">
        <w:rPr>
          <w:rFonts w:ascii="Times New Roman" w:hAnsi="Times New Roman" w:cs="Times New Roman"/>
          <w:sz w:val="24"/>
          <w:szCs w:val="16"/>
        </w:rPr>
        <w:t>27</w:t>
      </w:r>
      <w:r w:rsidR="00EC229F" w:rsidRPr="00763BF5">
        <w:rPr>
          <w:rFonts w:ascii="Times New Roman" w:hAnsi="Times New Roman" w:cs="Times New Roman"/>
          <w:color w:val="000000"/>
          <w:sz w:val="24"/>
          <w:szCs w:val="16"/>
        </w:rPr>
        <w:t>]</w:t>
      </w:r>
      <w:r w:rsidR="00EC229F">
        <w:rPr>
          <w:rFonts w:ascii="Times New Roman" w:hAnsi="Times New Roman" w:cs="Times New Roman"/>
          <w:color w:val="000000"/>
          <w:sz w:val="24"/>
          <w:szCs w:val="16"/>
        </w:rPr>
        <w:t>.</w:t>
      </w:r>
      <w:r w:rsidR="00EC229F" w:rsidRPr="00630D90">
        <w:rPr>
          <w:rFonts w:ascii="Times New Roman" w:hAnsi="Times New Roman" w:cs="Times New Roman"/>
          <w:sz w:val="24"/>
          <w:szCs w:val="24"/>
        </w:rPr>
        <w:t xml:space="preserve"> </w:t>
      </w:r>
    </w:p>
    <w:p w14:paraId="2B1366CB" w14:textId="5F61BA2F" w:rsidR="00B66D23" w:rsidRPr="00630D90" w:rsidRDefault="00B66D23" w:rsidP="00630D90">
      <w:pPr>
        <w:spacing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Molecular markers have been used in several fields for the assessment of genome mapping programs, genetic diversity, genotype fingerprinting, and molecular breeding </w:t>
      </w:r>
      <w:r w:rsidR="00A91C11" w:rsidRPr="00763BF5">
        <w:rPr>
          <w:rFonts w:ascii="Times New Roman" w:hAnsi="Times New Roman" w:cs="Times New Roman"/>
          <w:color w:val="000000"/>
          <w:sz w:val="24"/>
          <w:szCs w:val="16"/>
        </w:rPr>
        <w:t>[</w:t>
      </w:r>
      <w:r w:rsidR="00A91C11">
        <w:rPr>
          <w:rFonts w:ascii="Times New Roman" w:hAnsi="Times New Roman" w:cs="Times New Roman"/>
          <w:sz w:val="24"/>
          <w:szCs w:val="16"/>
        </w:rPr>
        <w:t>28</w:t>
      </w:r>
      <w:r w:rsidR="00A91C11" w:rsidRPr="00763BF5">
        <w:rPr>
          <w:rFonts w:ascii="Times New Roman" w:hAnsi="Times New Roman" w:cs="Times New Roman"/>
          <w:color w:val="000000"/>
          <w:sz w:val="24"/>
          <w:szCs w:val="16"/>
        </w:rPr>
        <w:t>]</w:t>
      </w:r>
      <w:r w:rsidR="00A91C11">
        <w:rPr>
          <w:rFonts w:ascii="Times New Roman" w:hAnsi="Times New Roman" w:cs="Times New Roman"/>
          <w:color w:val="000000"/>
          <w:sz w:val="24"/>
          <w:szCs w:val="16"/>
        </w:rPr>
        <w:t>.</w:t>
      </w:r>
      <w:r w:rsidRPr="00630D90">
        <w:rPr>
          <w:rFonts w:ascii="Times New Roman" w:hAnsi="Times New Roman" w:cs="Times New Roman"/>
          <w:sz w:val="24"/>
          <w:szCs w:val="24"/>
        </w:rPr>
        <w:t xml:space="preserve"> SSR markers have been applied for cross-species amplification in a range of taxa, including Fagopyrum </w:t>
      </w:r>
      <w:r w:rsidR="00732CC4" w:rsidRPr="00763BF5">
        <w:rPr>
          <w:rFonts w:ascii="Times New Roman" w:hAnsi="Times New Roman" w:cs="Times New Roman"/>
          <w:color w:val="000000"/>
          <w:sz w:val="24"/>
          <w:szCs w:val="16"/>
        </w:rPr>
        <w:t>[</w:t>
      </w:r>
      <w:r w:rsidR="00732CC4">
        <w:rPr>
          <w:rFonts w:ascii="Times New Roman" w:hAnsi="Times New Roman" w:cs="Times New Roman"/>
          <w:sz w:val="24"/>
          <w:szCs w:val="16"/>
        </w:rPr>
        <w:t>29</w:t>
      </w:r>
      <w:r w:rsidR="00732CC4" w:rsidRPr="00763BF5">
        <w:rPr>
          <w:rFonts w:ascii="Times New Roman" w:hAnsi="Times New Roman" w:cs="Times New Roman"/>
          <w:color w:val="000000"/>
          <w:sz w:val="24"/>
          <w:szCs w:val="16"/>
        </w:rPr>
        <w:t>]</w:t>
      </w:r>
      <w:r w:rsidR="00732CC4">
        <w:rPr>
          <w:rFonts w:ascii="Times New Roman" w:hAnsi="Times New Roman" w:cs="Times New Roman"/>
          <w:color w:val="000000"/>
          <w:sz w:val="24"/>
          <w:szCs w:val="16"/>
        </w:rPr>
        <w:t>.</w:t>
      </w:r>
      <w:r w:rsidR="00732CC4" w:rsidRPr="00630D90">
        <w:rPr>
          <w:rFonts w:ascii="Times New Roman" w:hAnsi="Times New Roman" w:cs="Times New Roman"/>
          <w:sz w:val="24"/>
          <w:szCs w:val="24"/>
        </w:rPr>
        <w:t xml:space="preserve"> </w:t>
      </w:r>
      <w:r w:rsidRPr="00630D90">
        <w:rPr>
          <w:rFonts w:ascii="Times New Roman" w:hAnsi="Times New Roman" w:cs="Times New Roman"/>
          <w:sz w:val="24"/>
          <w:szCs w:val="24"/>
        </w:rPr>
        <w:t xml:space="preserve">These markers are highly transferrable among closely related species </w:t>
      </w:r>
      <w:r w:rsidR="00FC0038" w:rsidRPr="00763BF5">
        <w:rPr>
          <w:rFonts w:ascii="Times New Roman" w:hAnsi="Times New Roman" w:cs="Times New Roman"/>
          <w:color w:val="000000"/>
          <w:sz w:val="24"/>
          <w:szCs w:val="16"/>
        </w:rPr>
        <w:t>[</w:t>
      </w:r>
      <w:r w:rsidR="00FC0038">
        <w:rPr>
          <w:rFonts w:ascii="Times New Roman" w:hAnsi="Times New Roman" w:cs="Times New Roman"/>
          <w:sz w:val="24"/>
          <w:szCs w:val="16"/>
        </w:rPr>
        <w:t>30</w:t>
      </w:r>
      <w:r w:rsidR="00FC0038" w:rsidRPr="00763BF5">
        <w:rPr>
          <w:rFonts w:ascii="Times New Roman" w:hAnsi="Times New Roman" w:cs="Times New Roman"/>
          <w:color w:val="000000"/>
          <w:sz w:val="24"/>
          <w:szCs w:val="16"/>
        </w:rPr>
        <w:t>]</w:t>
      </w:r>
      <w:r w:rsidR="00FC0038">
        <w:rPr>
          <w:rFonts w:ascii="Times New Roman" w:hAnsi="Times New Roman" w:cs="Times New Roman"/>
          <w:color w:val="000000"/>
          <w:sz w:val="24"/>
          <w:szCs w:val="16"/>
        </w:rPr>
        <w:t>.</w:t>
      </w:r>
      <w:r w:rsidR="00FC0038" w:rsidRPr="00630D90">
        <w:rPr>
          <w:rFonts w:ascii="Times New Roman" w:hAnsi="Times New Roman" w:cs="Times New Roman"/>
          <w:sz w:val="24"/>
          <w:szCs w:val="24"/>
        </w:rPr>
        <w:t xml:space="preserve"> </w:t>
      </w:r>
      <w:r w:rsidRPr="00630D90">
        <w:rPr>
          <w:rFonts w:ascii="Times New Roman" w:hAnsi="Times New Roman" w:cs="Times New Roman"/>
          <w:sz w:val="24"/>
          <w:szCs w:val="24"/>
        </w:rPr>
        <w:t>Hence, the Roselle (</w:t>
      </w:r>
      <w:r w:rsidRPr="00630D90">
        <w:rPr>
          <w:rFonts w:ascii="Times New Roman" w:hAnsi="Times New Roman" w:cs="Times New Roman"/>
          <w:i/>
          <w:iCs/>
          <w:sz w:val="24"/>
          <w:szCs w:val="24"/>
        </w:rPr>
        <w:t>Hibiscus sabdariffa</w:t>
      </w:r>
      <w:r w:rsidRPr="00630D90">
        <w:rPr>
          <w:rFonts w:ascii="Times New Roman" w:hAnsi="Times New Roman" w:cs="Times New Roman"/>
          <w:sz w:val="24"/>
          <w:szCs w:val="24"/>
        </w:rPr>
        <w:t>) has not developed specific SSR markers that are available in the database so this study adopted cross-species transferable SSR markers from previous research for molecular characterization of Roselle germplasm collection.</w:t>
      </w:r>
      <w:r w:rsidR="00B23967">
        <w:rPr>
          <w:rFonts w:ascii="Times New Roman" w:hAnsi="Times New Roman" w:cs="Times New Roman"/>
          <w:sz w:val="24"/>
          <w:szCs w:val="24"/>
        </w:rPr>
        <w:t xml:space="preserve"> </w:t>
      </w:r>
      <w:r w:rsidR="00F6349C">
        <w:rPr>
          <w:rFonts w:ascii="Times New Roman" w:hAnsi="Times New Roman" w:cs="Times New Roman"/>
          <w:sz w:val="24"/>
          <w:szCs w:val="24"/>
        </w:rPr>
        <w:t>Ther</w:t>
      </w:r>
      <w:r w:rsidR="00B23967">
        <w:rPr>
          <w:rFonts w:ascii="Times New Roman" w:hAnsi="Times New Roman" w:cs="Times New Roman"/>
          <w:sz w:val="24"/>
          <w:szCs w:val="24"/>
        </w:rPr>
        <w:t>e</w:t>
      </w:r>
      <w:r w:rsidR="00F6349C">
        <w:rPr>
          <w:rFonts w:ascii="Times New Roman" w:hAnsi="Times New Roman" w:cs="Times New Roman"/>
          <w:sz w:val="24"/>
          <w:szCs w:val="24"/>
        </w:rPr>
        <w:t>fore this study was aime</w:t>
      </w:r>
      <w:r w:rsidR="00B23967">
        <w:rPr>
          <w:rFonts w:ascii="Times New Roman" w:hAnsi="Times New Roman" w:cs="Times New Roman"/>
          <w:sz w:val="24"/>
          <w:szCs w:val="24"/>
        </w:rPr>
        <w:t>d</w:t>
      </w:r>
      <w:r w:rsidR="00F6349C">
        <w:rPr>
          <w:rFonts w:ascii="Times New Roman" w:hAnsi="Times New Roman" w:cs="Times New Roman"/>
          <w:sz w:val="24"/>
          <w:szCs w:val="24"/>
        </w:rPr>
        <w:t xml:space="preserve"> to assess the genetic diversity an</w:t>
      </w:r>
      <w:r w:rsidR="00B23967">
        <w:rPr>
          <w:rFonts w:ascii="Times New Roman" w:hAnsi="Times New Roman" w:cs="Times New Roman"/>
          <w:sz w:val="24"/>
          <w:szCs w:val="24"/>
        </w:rPr>
        <w:t>d</w:t>
      </w:r>
      <w:r w:rsidR="00F6349C">
        <w:rPr>
          <w:rFonts w:ascii="Times New Roman" w:hAnsi="Times New Roman" w:cs="Times New Roman"/>
          <w:sz w:val="24"/>
          <w:szCs w:val="24"/>
        </w:rPr>
        <w:t xml:space="preserve"> population structure of </w:t>
      </w:r>
      <w:r w:rsidR="00F6349C" w:rsidRPr="00630D90">
        <w:rPr>
          <w:rFonts w:ascii="Times New Roman" w:hAnsi="Times New Roman" w:cs="Times New Roman"/>
          <w:sz w:val="24"/>
          <w:szCs w:val="24"/>
        </w:rPr>
        <w:t>Roselle (</w:t>
      </w:r>
      <w:r w:rsidR="00F6349C" w:rsidRPr="00630D90">
        <w:rPr>
          <w:rFonts w:ascii="Times New Roman" w:hAnsi="Times New Roman" w:cs="Times New Roman"/>
          <w:i/>
          <w:iCs/>
          <w:sz w:val="24"/>
          <w:szCs w:val="24"/>
        </w:rPr>
        <w:t>H.sabdariffa</w:t>
      </w:r>
      <w:r w:rsidR="00F6349C">
        <w:rPr>
          <w:rFonts w:ascii="Times New Roman" w:hAnsi="Times New Roman" w:cs="Times New Roman"/>
          <w:i/>
          <w:iCs/>
          <w:sz w:val="24"/>
          <w:szCs w:val="24"/>
        </w:rPr>
        <w:t xml:space="preserve"> </w:t>
      </w:r>
      <w:r w:rsidR="00F6349C" w:rsidRPr="00F6349C">
        <w:rPr>
          <w:rFonts w:ascii="Times New Roman" w:hAnsi="Times New Roman" w:cs="Times New Roman"/>
          <w:iCs/>
          <w:sz w:val="24"/>
          <w:szCs w:val="24"/>
        </w:rPr>
        <w:t>L</w:t>
      </w:r>
      <w:r w:rsidR="00F6349C" w:rsidRPr="00630D90">
        <w:rPr>
          <w:rFonts w:ascii="Times New Roman" w:hAnsi="Times New Roman" w:cs="Times New Roman"/>
          <w:sz w:val="24"/>
          <w:szCs w:val="24"/>
        </w:rPr>
        <w:t>.)</w:t>
      </w:r>
      <w:r w:rsidR="00F6349C">
        <w:rPr>
          <w:rFonts w:ascii="Times New Roman" w:hAnsi="Times New Roman" w:cs="Times New Roman"/>
          <w:sz w:val="24"/>
          <w:szCs w:val="24"/>
        </w:rPr>
        <w:t xml:space="preserve"> </w:t>
      </w:r>
      <w:r w:rsidR="00035DFD">
        <w:rPr>
          <w:rFonts w:ascii="Times New Roman" w:hAnsi="Times New Roman" w:cs="Times New Roman"/>
          <w:sz w:val="24"/>
          <w:szCs w:val="24"/>
        </w:rPr>
        <w:t>germplasms from</w:t>
      </w:r>
      <w:r w:rsidR="00F6349C">
        <w:rPr>
          <w:rFonts w:ascii="Times New Roman" w:hAnsi="Times New Roman" w:cs="Times New Roman"/>
          <w:sz w:val="24"/>
          <w:szCs w:val="24"/>
        </w:rPr>
        <w:t xml:space="preserve"> Africa maintained at wondogent agricultural research center, Ethiopia through SSR marker</w:t>
      </w:r>
      <w:r w:rsidR="00926E11">
        <w:rPr>
          <w:rFonts w:ascii="Times New Roman" w:hAnsi="Times New Roman" w:cs="Times New Roman"/>
          <w:sz w:val="24"/>
          <w:szCs w:val="24"/>
        </w:rPr>
        <w:t>.</w:t>
      </w:r>
    </w:p>
    <w:p w14:paraId="4492AE52" w14:textId="091EECE1" w:rsidR="00B66D23" w:rsidRPr="00630D90" w:rsidRDefault="003E586A" w:rsidP="00630D90">
      <w:pPr>
        <w:pStyle w:val="Heading1"/>
        <w:spacing w:before="0" w:line="360" w:lineRule="auto"/>
        <w:jc w:val="both"/>
        <w:rPr>
          <w:rFonts w:ascii="Times New Roman" w:hAnsi="Times New Roman" w:cs="Times New Roman"/>
          <w:color w:val="auto"/>
          <w:sz w:val="24"/>
          <w:szCs w:val="24"/>
        </w:rPr>
      </w:pPr>
      <w:bookmarkStart w:id="3" w:name="_Toc171056299"/>
      <w:r>
        <w:rPr>
          <w:rFonts w:ascii="Times New Roman" w:hAnsi="Times New Roman" w:cs="Times New Roman"/>
          <w:color w:val="auto"/>
          <w:sz w:val="24"/>
          <w:szCs w:val="24"/>
        </w:rPr>
        <w:t xml:space="preserve">2. </w:t>
      </w:r>
      <w:r w:rsidR="00B66D23" w:rsidRPr="00630D90">
        <w:rPr>
          <w:rFonts w:ascii="Times New Roman" w:hAnsi="Times New Roman" w:cs="Times New Roman"/>
          <w:color w:val="auto"/>
          <w:sz w:val="24"/>
          <w:szCs w:val="24"/>
        </w:rPr>
        <w:t>MATERIALS AND METHODS</w:t>
      </w:r>
      <w:bookmarkEnd w:id="3"/>
    </w:p>
    <w:p w14:paraId="21B78B8F" w14:textId="1F196B33" w:rsidR="00B66D23" w:rsidRPr="00630D90" w:rsidRDefault="00B66D23" w:rsidP="00630D90">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sz w:val="24"/>
          <w:szCs w:val="24"/>
        </w:rPr>
        <w:t>A total of 75 Roselle (</w:t>
      </w:r>
      <w:r w:rsidRPr="00630D90">
        <w:rPr>
          <w:rFonts w:ascii="Times New Roman" w:hAnsi="Times New Roman" w:cs="Times New Roman"/>
          <w:i/>
          <w:iCs/>
          <w:sz w:val="24"/>
          <w:szCs w:val="24"/>
        </w:rPr>
        <w:t>H.sabdariffa</w:t>
      </w:r>
      <w:r w:rsidR="00F6349C">
        <w:rPr>
          <w:rFonts w:ascii="Times New Roman" w:hAnsi="Times New Roman" w:cs="Times New Roman"/>
          <w:i/>
          <w:iCs/>
          <w:sz w:val="24"/>
          <w:szCs w:val="24"/>
        </w:rPr>
        <w:t xml:space="preserve"> </w:t>
      </w:r>
      <w:r w:rsidRPr="00F6349C">
        <w:rPr>
          <w:rFonts w:ascii="Times New Roman" w:hAnsi="Times New Roman" w:cs="Times New Roman"/>
          <w:iCs/>
          <w:sz w:val="24"/>
          <w:szCs w:val="24"/>
        </w:rPr>
        <w:t>L</w:t>
      </w:r>
      <w:r w:rsidRPr="00630D90">
        <w:rPr>
          <w:rFonts w:ascii="Times New Roman" w:hAnsi="Times New Roman" w:cs="Times New Roman"/>
          <w:sz w:val="24"/>
          <w:szCs w:val="24"/>
        </w:rPr>
        <w:t>.) accessions germplasm collections were used in this study. These accessions were introduced from 6 different African countries (Benin, Burkina Faso, Egypt, Ghana, Mali, and Niger) and collected from Ethiopia and maintained at the Ethiopian agricultural research institute, Wondogenet agricultural research center. The collected Roselle (</w:t>
      </w:r>
      <w:r w:rsidRPr="00630D90">
        <w:rPr>
          <w:rFonts w:ascii="Times New Roman" w:hAnsi="Times New Roman" w:cs="Times New Roman"/>
          <w:i/>
          <w:iCs/>
          <w:sz w:val="24"/>
          <w:szCs w:val="24"/>
        </w:rPr>
        <w:t>H.sabdariffa L</w:t>
      </w:r>
      <w:r w:rsidRPr="00630D90">
        <w:rPr>
          <w:rFonts w:ascii="Times New Roman" w:hAnsi="Times New Roman" w:cs="Times New Roman"/>
          <w:sz w:val="24"/>
          <w:szCs w:val="24"/>
        </w:rPr>
        <w:t xml:space="preserve">.)  germplasm was obtained from the Wondogenet agricultural research center and planted in a plastic pot under the greenhouse at the </w:t>
      </w:r>
      <w:r w:rsidR="00860F5D">
        <w:rPr>
          <w:rFonts w:ascii="Times New Roman" w:hAnsi="Times New Roman" w:cs="Times New Roman"/>
          <w:sz w:val="24"/>
          <w:szCs w:val="24"/>
        </w:rPr>
        <w:t>Hawas</w:t>
      </w:r>
      <w:r w:rsidR="00E16D1C">
        <w:rPr>
          <w:rFonts w:ascii="Times New Roman" w:hAnsi="Times New Roman" w:cs="Times New Roman"/>
          <w:sz w:val="24"/>
          <w:szCs w:val="24"/>
        </w:rPr>
        <w:t>s</w:t>
      </w:r>
      <w:r w:rsidR="00860F5D">
        <w:rPr>
          <w:rFonts w:ascii="Times New Roman" w:hAnsi="Times New Roman" w:cs="Times New Roman"/>
          <w:sz w:val="24"/>
          <w:szCs w:val="24"/>
        </w:rPr>
        <w:t>a</w:t>
      </w:r>
      <w:r w:rsidRPr="00630D90">
        <w:rPr>
          <w:rFonts w:ascii="Times New Roman" w:hAnsi="Times New Roman" w:cs="Times New Roman"/>
          <w:sz w:val="24"/>
          <w:szCs w:val="24"/>
        </w:rPr>
        <w:t xml:space="preserve"> Agricultural Research </w:t>
      </w:r>
      <w:r w:rsidR="00860F5D">
        <w:rPr>
          <w:rFonts w:ascii="Times New Roman" w:hAnsi="Times New Roman" w:cs="Times New Roman"/>
          <w:sz w:val="24"/>
          <w:szCs w:val="24"/>
        </w:rPr>
        <w:t>center</w:t>
      </w:r>
      <w:r w:rsidRPr="00630D90">
        <w:rPr>
          <w:rFonts w:ascii="Times New Roman" w:hAnsi="Times New Roman" w:cs="Times New Roman"/>
          <w:sz w:val="24"/>
          <w:szCs w:val="24"/>
        </w:rPr>
        <w:t>, and the laboratory experiment was carried out in the plant cell and molecular laboratory and central biotechnology laboratory at the College of Agriculture, Hawassa University</w:t>
      </w:r>
    </w:p>
    <w:p w14:paraId="1971B901" w14:textId="60A376A4" w:rsidR="00B66D23" w:rsidRPr="00D766FF" w:rsidRDefault="00B66D23" w:rsidP="00D766FF">
      <w:pPr>
        <w:pStyle w:val="Heading2"/>
        <w:rPr>
          <w:rFonts w:ascii="Times New Roman" w:hAnsi="Times New Roman" w:cs="Times New Roman"/>
          <w:b/>
          <w:color w:val="auto"/>
          <w:sz w:val="24"/>
          <w:szCs w:val="24"/>
        </w:rPr>
      </w:pPr>
      <w:bookmarkStart w:id="4" w:name="_Toc114100792"/>
      <w:bookmarkStart w:id="5" w:name="_Toc171056301"/>
      <w:r w:rsidRPr="00D766FF">
        <w:rPr>
          <w:rFonts w:ascii="Times New Roman" w:hAnsi="Times New Roman" w:cs="Times New Roman"/>
          <w:b/>
          <w:color w:val="auto"/>
          <w:sz w:val="24"/>
          <w:szCs w:val="24"/>
        </w:rPr>
        <w:t>DNA extraction</w:t>
      </w:r>
      <w:bookmarkEnd w:id="4"/>
      <w:r w:rsidRPr="00D766FF">
        <w:rPr>
          <w:rFonts w:ascii="Times New Roman" w:hAnsi="Times New Roman" w:cs="Times New Roman"/>
          <w:b/>
          <w:color w:val="auto"/>
          <w:sz w:val="24"/>
          <w:szCs w:val="24"/>
        </w:rPr>
        <w:t>, determination of quality and quantity</w:t>
      </w:r>
      <w:bookmarkEnd w:id="5"/>
    </w:p>
    <w:p w14:paraId="3AD31CDA" w14:textId="0BA6C2F1" w:rsidR="00B66D23" w:rsidRPr="00630D90" w:rsidRDefault="00B66D23" w:rsidP="00630D90">
      <w:pPr>
        <w:spacing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DNA was extracted from three-week-old germinated seedlings using modified CTAB method following </w:t>
      </w:r>
      <w:r w:rsidR="00A32F25">
        <w:rPr>
          <w:rFonts w:ascii="Times New Roman" w:hAnsi="Times New Roman" w:cs="Times New Roman"/>
          <w:sz w:val="24"/>
          <w:szCs w:val="24"/>
        </w:rPr>
        <w:t>[34]</w:t>
      </w:r>
      <w:r w:rsidR="00C307E2">
        <w:rPr>
          <w:rFonts w:ascii="Times New Roman" w:hAnsi="Times New Roman" w:cs="Times New Roman"/>
          <w:sz w:val="24"/>
          <w:szCs w:val="24"/>
        </w:rPr>
        <w:t xml:space="preserve"> </w:t>
      </w:r>
      <w:r w:rsidRPr="00630D90">
        <w:rPr>
          <w:rFonts w:ascii="Times New Roman" w:hAnsi="Times New Roman" w:cs="Times New Roman"/>
          <w:sz w:val="24"/>
          <w:szCs w:val="24"/>
        </w:rPr>
        <w:t xml:space="preserve">protocol with small modifications. Briefly, leaf tissues were extracted with 4 % </w:t>
      </w:r>
      <w:r w:rsidRPr="00630D90">
        <w:rPr>
          <w:rFonts w:ascii="Times New Roman" w:hAnsi="Times New Roman" w:cs="Times New Roman"/>
          <w:sz w:val="24"/>
          <w:szCs w:val="24"/>
        </w:rPr>
        <w:lastRenderedPageBreak/>
        <w:t xml:space="preserve">CTAB and incubated in a water bath at 65 °C for 40 minutes, followed by the addition of chloroform: isoamyl alcohol (24:1). The solution was mixed by inverting the tubes for about 5 minutes and then centrifuged at 10,000 rpm for 5.5 minutes at 25-30°C. Carefully, the upper clear aqueous layer was transferred to a new 2ml </w:t>
      </w:r>
      <w:r w:rsidR="00610CCD" w:rsidRPr="00630D90">
        <w:rPr>
          <w:rFonts w:ascii="Times New Roman" w:hAnsi="Times New Roman" w:cs="Times New Roman"/>
          <w:sz w:val="24"/>
          <w:szCs w:val="24"/>
        </w:rPr>
        <w:t>Eppendorf</w:t>
      </w:r>
      <w:r w:rsidRPr="00630D90">
        <w:rPr>
          <w:rFonts w:ascii="Times New Roman" w:hAnsi="Times New Roman" w:cs="Times New Roman"/>
          <w:sz w:val="24"/>
          <w:szCs w:val="24"/>
        </w:rPr>
        <w:t xml:space="preserve"> tube, 60µl of chloroform was added, and 0.7% cold isopropanol was added to each sample. The mixture was centrifuged at 10,000 rpm for 5.5 minutes, and the supernatant was discarded. The white pellet remained in the </w:t>
      </w:r>
      <w:r w:rsidR="00DC36FC" w:rsidRPr="00630D90">
        <w:rPr>
          <w:rFonts w:ascii="Times New Roman" w:hAnsi="Times New Roman" w:cs="Times New Roman"/>
          <w:sz w:val="24"/>
          <w:szCs w:val="24"/>
        </w:rPr>
        <w:t>Eppendorf</w:t>
      </w:r>
      <w:r w:rsidRPr="00630D90">
        <w:rPr>
          <w:rFonts w:ascii="Times New Roman" w:hAnsi="Times New Roman" w:cs="Times New Roman"/>
          <w:sz w:val="24"/>
          <w:szCs w:val="24"/>
        </w:rPr>
        <w:t xml:space="preserve"> tube, was washed three times with 70% ethanol, and finally, the liquid part was dispensed. The remaining pellet was dried in a vacuum and finally dissolved in 100 µl of 1x TE buffer.</w:t>
      </w:r>
    </w:p>
    <w:p w14:paraId="5006A798" w14:textId="25EEBEA3" w:rsidR="00B66D23" w:rsidRPr="00630D90" w:rsidRDefault="00B66D23" w:rsidP="00630D90">
      <w:pPr>
        <w:spacing w:line="360" w:lineRule="auto"/>
        <w:jc w:val="both"/>
        <w:rPr>
          <w:rFonts w:ascii="Times New Roman" w:hAnsi="Times New Roman" w:cs="Times New Roman"/>
          <w:sz w:val="24"/>
          <w:szCs w:val="24"/>
        </w:rPr>
      </w:pPr>
      <w:r w:rsidRPr="00630D90">
        <w:rPr>
          <w:rFonts w:ascii="Times New Roman" w:hAnsi="Times New Roman" w:cs="Times New Roman"/>
          <w:sz w:val="24"/>
          <w:szCs w:val="24"/>
        </w:rPr>
        <w:t>The quality and quantity of extracted DNA were determined using gel electrophoresis and nano-spectrophotometer respectively. The quality of DNA was determined by 2% agarose gel electrophoresis and stained with Ethidium bromide, then visualized under UV light, and images were taken with the gel documentation system. Finally, all samples from each accession were sho</w:t>
      </w:r>
      <w:r w:rsidR="0075034C">
        <w:rPr>
          <w:rFonts w:ascii="Times New Roman" w:hAnsi="Times New Roman" w:cs="Times New Roman"/>
          <w:sz w:val="24"/>
          <w:szCs w:val="24"/>
        </w:rPr>
        <w:t>wn</w:t>
      </w:r>
      <w:r w:rsidR="006A66F6">
        <w:rPr>
          <w:rFonts w:ascii="Times New Roman" w:hAnsi="Times New Roman" w:cs="Times New Roman"/>
          <w:sz w:val="24"/>
          <w:szCs w:val="24"/>
        </w:rPr>
        <w:t>, a clear and visible band</w:t>
      </w:r>
      <w:r w:rsidR="000A0BCD">
        <w:rPr>
          <w:rFonts w:ascii="Times New Roman" w:hAnsi="Times New Roman" w:cs="Times New Roman"/>
          <w:sz w:val="24"/>
          <w:szCs w:val="24"/>
        </w:rPr>
        <w:t xml:space="preserve">. </w:t>
      </w:r>
      <w:r w:rsidRPr="00630D90">
        <w:rPr>
          <w:rFonts w:ascii="Times New Roman" w:hAnsi="Times New Roman" w:cs="Times New Roman"/>
          <w:sz w:val="24"/>
          <w:szCs w:val="24"/>
        </w:rPr>
        <w:t>The concentration of DNA extracted from different samples varied starting from 50.23ng/µl to 1188.9</w:t>
      </w:r>
      <w:r w:rsidR="0089450C">
        <w:rPr>
          <w:rFonts w:ascii="Times New Roman" w:hAnsi="Times New Roman" w:cs="Times New Roman"/>
          <w:sz w:val="24"/>
          <w:szCs w:val="24"/>
        </w:rPr>
        <w:t xml:space="preserve"> </w:t>
      </w:r>
      <w:r w:rsidRPr="00630D90">
        <w:rPr>
          <w:rFonts w:ascii="Times New Roman" w:hAnsi="Times New Roman" w:cs="Times New Roman"/>
          <w:sz w:val="24"/>
          <w:szCs w:val="24"/>
        </w:rPr>
        <w:t xml:space="preserve">ng/μl and purity from nanodrop spectrophotometer was recorded in the range of 1.75-2.26 at 260/280nm and 1.85-2.48 at 260/230 nm. </w:t>
      </w:r>
      <w:r w:rsidRPr="00630D90">
        <w:rPr>
          <w:rFonts w:ascii="Times New Roman" w:eastAsia="Calibri" w:hAnsi="Times New Roman" w:cs="Times New Roman"/>
          <w:sz w:val="24"/>
          <w:szCs w:val="24"/>
        </w:rPr>
        <w:t>The final working DNA concen</w:t>
      </w:r>
      <w:r w:rsidR="0089450C">
        <w:rPr>
          <w:rFonts w:ascii="Times New Roman" w:eastAsia="Calibri" w:hAnsi="Times New Roman" w:cs="Times New Roman"/>
          <w:sz w:val="24"/>
          <w:szCs w:val="24"/>
        </w:rPr>
        <w:t xml:space="preserve">tration was normalized to </w:t>
      </w:r>
      <w:r w:rsidR="00215912">
        <w:rPr>
          <w:rFonts w:ascii="Times New Roman" w:eastAsia="Calibri" w:hAnsi="Times New Roman" w:cs="Times New Roman"/>
          <w:sz w:val="24"/>
          <w:szCs w:val="24"/>
        </w:rPr>
        <w:t>50 ng/</w:t>
      </w:r>
      <w:r w:rsidRPr="00630D90">
        <w:rPr>
          <w:rFonts w:ascii="Times New Roman" w:eastAsia="Calibri" w:hAnsi="Times New Roman" w:cs="Times New Roman"/>
          <w:sz w:val="24"/>
          <w:szCs w:val="24"/>
        </w:rPr>
        <w:t>µ</w:t>
      </w:r>
      <w:r w:rsidR="0089450C">
        <w:rPr>
          <w:rFonts w:ascii="Times New Roman" w:eastAsia="Calibri" w:hAnsi="Times New Roman" w:cs="Times New Roman"/>
          <w:sz w:val="24"/>
          <w:szCs w:val="24"/>
        </w:rPr>
        <w:t>l</w:t>
      </w:r>
      <w:r w:rsidR="0089450C" w:rsidRPr="00630D90">
        <w:rPr>
          <w:rFonts w:ascii="Times New Roman" w:eastAsia="Calibri" w:hAnsi="Times New Roman" w:cs="Times New Roman"/>
          <w:sz w:val="24"/>
          <w:szCs w:val="24"/>
        </w:rPr>
        <w:t xml:space="preserve">. </w:t>
      </w:r>
      <w:r w:rsidRPr="00630D90">
        <w:rPr>
          <w:rFonts w:ascii="Times New Roman" w:hAnsi="Times New Roman" w:cs="Times New Roman"/>
          <w:sz w:val="24"/>
          <w:szCs w:val="24"/>
        </w:rPr>
        <w:t>The pure DNA extracted was stored at -20</w:t>
      </w:r>
      <w:r w:rsidRPr="00630D90">
        <w:rPr>
          <w:rFonts w:ascii="Times New Roman" w:hAnsi="Times New Roman" w:cs="Times New Roman"/>
          <w:sz w:val="24"/>
          <w:szCs w:val="24"/>
          <w:vertAlign w:val="superscript"/>
        </w:rPr>
        <w:t>0</w:t>
      </w:r>
      <w:r w:rsidRPr="00630D90">
        <w:rPr>
          <w:rFonts w:ascii="Times New Roman" w:hAnsi="Times New Roman" w:cs="Times New Roman"/>
          <w:sz w:val="24"/>
          <w:szCs w:val="24"/>
        </w:rPr>
        <w:t xml:space="preserve">C until it was genotyped with selected SSR markers. </w:t>
      </w:r>
    </w:p>
    <w:p w14:paraId="2A58483D" w14:textId="325A70A7" w:rsidR="00B66D23" w:rsidRPr="00301679" w:rsidRDefault="00B66D23" w:rsidP="00301679">
      <w:pPr>
        <w:pStyle w:val="Heading2"/>
        <w:rPr>
          <w:rFonts w:ascii="Times New Roman" w:hAnsi="Times New Roman" w:cs="Times New Roman"/>
          <w:b/>
          <w:color w:val="auto"/>
          <w:sz w:val="24"/>
        </w:rPr>
      </w:pPr>
      <w:bookmarkStart w:id="6" w:name="_Toc171056302"/>
      <w:r w:rsidRPr="00301679">
        <w:rPr>
          <w:rFonts w:ascii="Times New Roman" w:hAnsi="Times New Roman" w:cs="Times New Roman"/>
          <w:b/>
          <w:color w:val="auto"/>
          <w:sz w:val="24"/>
        </w:rPr>
        <w:t>Primer selection and optimization</w:t>
      </w:r>
      <w:bookmarkEnd w:id="6"/>
    </w:p>
    <w:p w14:paraId="17D813B8" w14:textId="77777777" w:rsidR="00B66D23" w:rsidRPr="00630D90" w:rsidRDefault="00B66D23" w:rsidP="00630D90">
      <w:pPr>
        <w:spacing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A total of 50 SSR markers were used in this study and were selected from published research articles based on their cross-species transferability and polymorphic information content. </w:t>
      </w:r>
      <w:bookmarkStart w:id="7" w:name="_Toc114100793"/>
      <w:r w:rsidRPr="00630D90">
        <w:rPr>
          <w:rFonts w:ascii="Times New Roman" w:hAnsi="Times New Roman" w:cs="Times New Roman"/>
          <w:sz w:val="24"/>
          <w:szCs w:val="24"/>
        </w:rPr>
        <w:t>Initially, two individuals were randomly selected from seven representative populations to screen the primers for their polymorphism and reproducibility by annealing at 55°C–62°C. The annealing temperatures of the primers were optimized by performing gradient PCR. Band intensity and reproducibility of all conditions were compared and optimized. Finally, 12 polymorphic and cross-species transferable SSR markers were selected for further molecular analysis and are listed in Table 1.</w:t>
      </w:r>
      <w:bookmarkStart w:id="8" w:name="_Toc164551274"/>
      <w:bookmarkStart w:id="9" w:name="_Toc164551310"/>
    </w:p>
    <w:bookmarkEnd w:id="8"/>
    <w:bookmarkEnd w:id="9"/>
    <w:p w14:paraId="57793F3A" w14:textId="3DFE8E06" w:rsidR="00B66D23" w:rsidRPr="005E5E67" w:rsidRDefault="005E5E67" w:rsidP="005E5E67">
      <w:pPr>
        <w:pStyle w:val="Caption"/>
        <w:rPr>
          <w:rFonts w:ascii="Times New Roman" w:hAnsi="Times New Roman" w:cs="Times New Roman"/>
          <w:i w:val="0"/>
          <w:color w:val="auto"/>
          <w:sz w:val="24"/>
          <w:szCs w:val="24"/>
        </w:rPr>
      </w:pPr>
      <w:r w:rsidRPr="005E5E67">
        <w:rPr>
          <w:rFonts w:ascii="Times New Roman" w:hAnsi="Times New Roman" w:cs="Times New Roman"/>
          <w:i w:val="0"/>
          <w:color w:val="auto"/>
          <w:sz w:val="24"/>
          <w:szCs w:val="24"/>
        </w:rPr>
        <w:t>Table 1. List of selected SSR markers sequence and annealing temperature information</w:t>
      </w:r>
    </w:p>
    <w:tbl>
      <w:tblPr>
        <w:tblStyle w:val="TableGrid"/>
        <w:tblW w:w="9715" w:type="dxa"/>
        <w:tblLayout w:type="fixed"/>
        <w:tblLook w:val="04A0" w:firstRow="1" w:lastRow="0" w:firstColumn="1" w:lastColumn="0" w:noHBand="0" w:noVBand="1"/>
      </w:tblPr>
      <w:tblGrid>
        <w:gridCol w:w="535"/>
        <w:gridCol w:w="900"/>
        <w:gridCol w:w="3780"/>
        <w:gridCol w:w="3870"/>
        <w:gridCol w:w="630"/>
      </w:tblGrid>
      <w:tr w:rsidR="00B66D23" w:rsidRPr="00630D90" w14:paraId="777A39FB" w14:textId="77777777" w:rsidTr="0007501D">
        <w:trPr>
          <w:trHeight w:val="962"/>
        </w:trPr>
        <w:tc>
          <w:tcPr>
            <w:tcW w:w="535" w:type="dxa"/>
          </w:tcPr>
          <w:p w14:paraId="617B758D"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lastRenderedPageBreak/>
              <w:t>SN</w:t>
            </w:r>
          </w:p>
        </w:tc>
        <w:tc>
          <w:tcPr>
            <w:tcW w:w="900" w:type="dxa"/>
          </w:tcPr>
          <w:p w14:paraId="58598820"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Marker name</w:t>
            </w:r>
          </w:p>
        </w:tc>
        <w:tc>
          <w:tcPr>
            <w:tcW w:w="3780" w:type="dxa"/>
          </w:tcPr>
          <w:p w14:paraId="7DC80EA9"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Forward sequence</w:t>
            </w:r>
          </w:p>
        </w:tc>
        <w:tc>
          <w:tcPr>
            <w:tcW w:w="3870" w:type="dxa"/>
          </w:tcPr>
          <w:p w14:paraId="7EE75DD4"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Reverse sequence</w:t>
            </w:r>
          </w:p>
        </w:tc>
        <w:tc>
          <w:tcPr>
            <w:tcW w:w="630" w:type="dxa"/>
          </w:tcPr>
          <w:p w14:paraId="0D0798B6"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Ta in </w:t>
            </w:r>
            <w:r w:rsidRPr="00630D90">
              <w:rPr>
                <w:rFonts w:ascii="Times New Roman" w:hAnsi="Times New Roman" w:cs="Times New Roman"/>
                <w:sz w:val="24"/>
                <w:szCs w:val="24"/>
                <w:vertAlign w:val="superscript"/>
              </w:rPr>
              <w:t>0</w:t>
            </w:r>
            <w:r w:rsidRPr="00630D90">
              <w:rPr>
                <w:rFonts w:ascii="Times New Roman" w:hAnsi="Times New Roman" w:cs="Times New Roman"/>
                <w:sz w:val="24"/>
                <w:szCs w:val="24"/>
              </w:rPr>
              <w:t>C</w:t>
            </w:r>
          </w:p>
        </w:tc>
      </w:tr>
      <w:tr w:rsidR="00B66D23" w:rsidRPr="00630D90" w14:paraId="67EC5413" w14:textId="77777777" w:rsidTr="00BB7506">
        <w:tc>
          <w:tcPr>
            <w:tcW w:w="535" w:type="dxa"/>
          </w:tcPr>
          <w:p w14:paraId="270F5768"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1</w:t>
            </w:r>
          </w:p>
        </w:tc>
        <w:tc>
          <w:tcPr>
            <w:tcW w:w="900" w:type="dxa"/>
          </w:tcPr>
          <w:p w14:paraId="12990920"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HA-3</w:t>
            </w:r>
          </w:p>
        </w:tc>
        <w:tc>
          <w:tcPr>
            <w:tcW w:w="3780" w:type="dxa"/>
          </w:tcPr>
          <w:p w14:paraId="13FFCA06"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ATCATTATCATCTTCGTTC</w:t>
            </w:r>
          </w:p>
          <w:p w14:paraId="56F600E6" w14:textId="77777777" w:rsidR="00B66D23" w:rsidRPr="00630D90" w:rsidRDefault="00B66D23" w:rsidP="00A00A03">
            <w:pPr>
              <w:spacing w:line="240" w:lineRule="auto"/>
              <w:jc w:val="both"/>
              <w:rPr>
                <w:rFonts w:ascii="Times New Roman" w:hAnsi="Times New Roman" w:cs="Times New Roman"/>
                <w:sz w:val="24"/>
                <w:szCs w:val="24"/>
              </w:rPr>
            </w:pPr>
          </w:p>
        </w:tc>
        <w:tc>
          <w:tcPr>
            <w:tcW w:w="3870" w:type="dxa"/>
          </w:tcPr>
          <w:p w14:paraId="368D64A7"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AAGGGACCAAAGTCTCAA</w:t>
            </w:r>
          </w:p>
        </w:tc>
        <w:tc>
          <w:tcPr>
            <w:tcW w:w="630" w:type="dxa"/>
          </w:tcPr>
          <w:p w14:paraId="695B2020"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r w:rsidR="00B66D23" w:rsidRPr="00630D90" w14:paraId="4132512C" w14:textId="77777777" w:rsidTr="0007501D">
        <w:trPr>
          <w:trHeight w:val="737"/>
        </w:trPr>
        <w:tc>
          <w:tcPr>
            <w:tcW w:w="535" w:type="dxa"/>
          </w:tcPr>
          <w:p w14:paraId="70623EAE"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2</w:t>
            </w:r>
          </w:p>
        </w:tc>
        <w:tc>
          <w:tcPr>
            <w:tcW w:w="900" w:type="dxa"/>
          </w:tcPr>
          <w:p w14:paraId="040B9AFE"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HA-6</w:t>
            </w:r>
          </w:p>
        </w:tc>
        <w:tc>
          <w:tcPr>
            <w:tcW w:w="3780" w:type="dxa"/>
          </w:tcPr>
          <w:p w14:paraId="4C45A677"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GAACAAGCCTGTCACTAA</w:t>
            </w:r>
          </w:p>
          <w:p w14:paraId="270FF2CE" w14:textId="77777777" w:rsidR="00B66D23" w:rsidRPr="00630D90" w:rsidRDefault="00B66D23" w:rsidP="00A00A03">
            <w:pPr>
              <w:spacing w:line="240" w:lineRule="auto"/>
              <w:jc w:val="both"/>
              <w:rPr>
                <w:rFonts w:ascii="Times New Roman" w:hAnsi="Times New Roman" w:cs="Times New Roman"/>
                <w:sz w:val="24"/>
                <w:szCs w:val="24"/>
              </w:rPr>
            </w:pPr>
          </w:p>
        </w:tc>
        <w:tc>
          <w:tcPr>
            <w:tcW w:w="3870" w:type="dxa"/>
          </w:tcPr>
          <w:p w14:paraId="29E29EEE"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CACAAACCGATTTACGAT</w:t>
            </w:r>
          </w:p>
        </w:tc>
        <w:tc>
          <w:tcPr>
            <w:tcW w:w="630" w:type="dxa"/>
          </w:tcPr>
          <w:p w14:paraId="75F7DEFC"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r w:rsidR="00B66D23" w:rsidRPr="00630D90" w14:paraId="063B6C3E" w14:textId="77777777" w:rsidTr="00BB7506">
        <w:trPr>
          <w:trHeight w:val="368"/>
        </w:trPr>
        <w:tc>
          <w:tcPr>
            <w:tcW w:w="535" w:type="dxa"/>
          </w:tcPr>
          <w:p w14:paraId="4260E6E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3</w:t>
            </w:r>
          </w:p>
        </w:tc>
        <w:tc>
          <w:tcPr>
            <w:tcW w:w="900" w:type="dxa"/>
          </w:tcPr>
          <w:p w14:paraId="1A87885C"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HA-8</w:t>
            </w:r>
          </w:p>
        </w:tc>
        <w:tc>
          <w:tcPr>
            <w:tcW w:w="3780" w:type="dxa"/>
          </w:tcPr>
          <w:p w14:paraId="5C86F3BB"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CACTTCCACGAAGCTCTTAC</w:t>
            </w:r>
          </w:p>
        </w:tc>
        <w:tc>
          <w:tcPr>
            <w:tcW w:w="3870" w:type="dxa"/>
          </w:tcPr>
          <w:p w14:paraId="4041439F"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GGAGATAAACAGAAAAGGGTA</w:t>
            </w:r>
          </w:p>
        </w:tc>
        <w:tc>
          <w:tcPr>
            <w:tcW w:w="630" w:type="dxa"/>
          </w:tcPr>
          <w:p w14:paraId="22CBF9D0"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60</w:t>
            </w:r>
          </w:p>
        </w:tc>
      </w:tr>
      <w:tr w:rsidR="00B66D23" w:rsidRPr="00630D90" w14:paraId="6846CF1C" w14:textId="77777777" w:rsidTr="00BB7506">
        <w:trPr>
          <w:trHeight w:val="350"/>
        </w:trPr>
        <w:tc>
          <w:tcPr>
            <w:tcW w:w="535" w:type="dxa"/>
          </w:tcPr>
          <w:p w14:paraId="30B44B89"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4</w:t>
            </w:r>
          </w:p>
        </w:tc>
        <w:tc>
          <w:tcPr>
            <w:tcW w:w="900" w:type="dxa"/>
          </w:tcPr>
          <w:p w14:paraId="0FC2856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HA-9</w:t>
            </w:r>
          </w:p>
        </w:tc>
        <w:tc>
          <w:tcPr>
            <w:tcW w:w="3780" w:type="dxa"/>
          </w:tcPr>
          <w:p w14:paraId="3484E14A" w14:textId="77777777" w:rsidR="00B66D23" w:rsidRPr="00630D90" w:rsidRDefault="00B66D23" w:rsidP="00A00A03">
            <w:pPr>
              <w:autoSpaceDE w:val="0"/>
              <w:autoSpaceDN w:val="0"/>
              <w:adjustRightInd w:val="0"/>
              <w:spacing w:line="240" w:lineRule="auto"/>
              <w:jc w:val="both"/>
              <w:rPr>
                <w:rFonts w:ascii="Times New Roman" w:eastAsia="Times New Roman+FPEF" w:hAnsi="Times New Roman" w:cs="Times New Roman"/>
                <w:sz w:val="24"/>
                <w:szCs w:val="24"/>
              </w:rPr>
            </w:pPr>
            <w:r w:rsidRPr="00630D90">
              <w:rPr>
                <w:rFonts w:ascii="Times New Roman" w:eastAsia="Times New Roman+FPEF" w:hAnsi="Times New Roman" w:cs="Times New Roman"/>
                <w:sz w:val="24"/>
                <w:szCs w:val="24"/>
              </w:rPr>
              <w:t>TATGGGTTTAGTGCCTGTAT</w:t>
            </w:r>
          </w:p>
        </w:tc>
        <w:tc>
          <w:tcPr>
            <w:tcW w:w="3870" w:type="dxa"/>
          </w:tcPr>
          <w:p w14:paraId="68C3AD0C"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eastAsia="Times New Roman+FPEF" w:hAnsi="Times New Roman" w:cs="Times New Roman"/>
                <w:sz w:val="24"/>
                <w:szCs w:val="24"/>
              </w:rPr>
              <w:t>TAGGTTGCTTGAATCTTTTC</w:t>
            </w:r>
          </w:p>
        </w:tc>
        <w:tc>
          <w:tcPr>
            <w:tcW w:w="630" w:type="dxa"/>
          </w:tcPr>
          <w:p w14:paraId="35D2850B"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55</w:t>
            </w:r>
          </w:p>
        </w:tc>
      </w:tr>
      <w:tr w:rsidR="00B66D23" w:rsidRPr="00630D90" w14:paraId="6354A9FF" w14:textId="77777777" w:rsidTr="00BB7506">
        <w:tc>
          <w:tcPr>
            <w:tcW w:w="535" w:type="dxa"/>
          </w:tcPr>
          <w:p w14:paraId="7F845663"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w:t>
            </w:r>
          </w:p>
        </w:tc>
        <w:tc>
          <w:tcPr>
            <w:tcW w:w="900" w:type="dxa"/>
          </w:tcPr>
          <w:p w14:paraId="12F2FF6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HADT-1</w:t>
            </w:r>
          </w:p>
        </w:tc>
        <w:tc>
          <w:tcPr>
            <w:tcW w:w="3780" w:type="dxa"/>
          </w:tcPr>
          <w:p w14:paraId="0F3D4B45"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CCCTTCAAGTGCTCCTCT</w:t>
            </w:r>
          </w:p>
        </w:tc>
        <w:tc>
          <w:tcPr>
            <w:tcW w:w="3870" w:type="dxa"/>
          </w:tcPr>
          <w:p w14:paraId="3D7D4DA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TCAATTCACCTTCCGTACCC</w:t>
            </w:r>
          </w:p>
        </w:tc>
        <w:tc>
          <w:tcPr>
            <w:tcW w:w="630" w:type="dxa"/>
          </w:tcPr>
          <w:p w14:paraId="0B19440F"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r w:rsidR="00B66D23" w:rsidRPr="00630D90" w14:paraId="722BABB8" w14:textId="77777777" w:rsidTr="00BB7506">
        <w:tc>
          <w:tcPr>
            <w:tcW w:w="535" w:type="dxa"/>
          </w:tcPr>
          <w:p w14:paraId="420A7E78"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6</w:t>
            </w:r>
          </w:p>
        </w:tc>
        <w:tc>
          <w:tcPr>
            <w:tcW w:w="900" w:type="dxa"/>
          </w:tcPr>
          <w:p w14:paraId="27A28B7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MJM-432</w:t>
            </w:r>
          </w:p>
        </w:tc>
        <w:tc>
          <w:tcPr>
            <w:tcW w:w="3780" w:type="dxa"/>
          </w:tcPr>
          <w:p w14:paraId="21CD7E8B"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CAAGCTTCTGCAGGTATGCTC</w:t>
            </w:r>
          </w:p>
        </w:tc>
        <w:tc>
          <w:tcPr>
            <w:tcW w:w="3870" w:type="dxa"/>
          </w:tcPr>
          <w:p w14:paraId="637C6F50"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GGACTGAGATGGCAACAGTCT</w:t>
            </w:r>
          </w:p>
        </w:tc>
        <w:tc>
          <w:tcPr>
            <w:tcW w:w="630" w:type="dxa"/>
          </w:tcPr>
          <w:p w14:paraId="37C74194"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55</w:t>
            </w:r>
          </w:p>
        </w:tc>
      </w:tr>
      <w:tr w:rsidR="00B66D23" w:rsidRPr="00630D90" w14:paraId="03AF316E" w14:textId="77777777" w:rsidTr="00BB7506">
        <w:tc>
          <w:tcPr>
            <w:tcW w:w="535" w:type="dxa"/>
          </w:tcPr>
          <w:p w14:paraId="1067B3B3"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7</w:t>
            </w:r>
          </w:p>
        </w:tc>
        <w:tc>
          <w:tcPr>
            <w:tcW w:w="900" w:type="dxa"/>
          </w:tcPr>
          <w:p w14:paraId="75658542"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MJM-462</w:t>
            </w:r>
          </w:p>
        </w:tc>
        <w:tc>
          <w:tcPr>
            <w:tcW w:w="3780" w:type="dxa"/>
          </w:tcPr>
          <w:p w14:paraId="52B62DC3"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AAAGTGCAAATGAATTGGAGG</w:t>
            </w:r>
          </w:p>
        </w:tc>
        <w:tc>
          <w:tcPr>
            <w:tcW w:w="3870" w:type="dxa"/>
          </w:tcPr>
          <w:p w14:paraId="32066430"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TCTTTGGCGTTTATGATGGTC</w:t>
            </w:r>
          </w:p>
        </w:tc>
        <w:tc>
          <w:tcPr>
            <w:tcW w:w="630" w:type="dxa"/>
          </w:tcPr>
          <w:p w14:paraId="3A3E50D1"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55</w:t>
            </w:r>
          </w:p>
        </w:tc>
      </w:tr>
      <w:tr w:rsidR="00B66D23" w:rsidRPr="00630D90" w14:paraId="4F759904" w14:textId="77777777" w:rsidTr="00BB7506">
        <w:tc>
          <w:tcPr>
            <w:tcW w:w="535" w:type="dxa"/>
          </w:tcPr>
          <w:p w14:paraId="7307F1B8"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8</w:t>
            </w:r>
          </w:p>
        </w:tc>
        <w:tc>
          <w:tcPr>
            <w:tcW w:w="900" w:type="dxa"/>
          </w:tcPr>
          <w:p w14:paraId="12D118DB"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MJM-467</w:t>
            </w:r>
          </w:p>
        </w:tc>
        <w:tc>
          <w:tcPr>
            <w:tcW w:w="3780" w:type="dxa"/>
          </w:tcPr>
          <w:p w14:paraId="7AB34A85"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CATGAATTGAGTGAGCATCCA</w:t>
            </w:r>
          </w:p>
        </w:tc>
        <w:tc>
          <w:tcPr>
            <w:tcW w:w="3870" w:type="dxa"/>
          </w:tcPr>
          <w:p w14:paraId="4B3EBCA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ATCTTCAAGCCCAAATATGCC</w:t>
            </w:r>
          </w:p>
        </w:tc>
        <w:tc>
          <w:tcPr>
            <w:tcW w:w="630" w:type="dxa"/>
          </w:tcPr>
          <w:p w14:paraId="40D89269"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r w:rsidR="00B66D23" w:rsidRPr="00630D90" w14:paraId="37AE997E" w14:textId="77777777" w:rsidTr="00BB7506">
        <w:tc>
          <w:tcPr>
            <w:tcW w:w="535" w:type="dxa"/>
          </w:tcPr>
          <w:p w14:paraId="6D7C043E"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9</w:t>
            </w:r>
          </w:p>
        </w:tc>
        <w:tc>
          <w:tcPr>
            <w:tcW w:w="900" w:type="dxa"/>
          </w:tcPr>
          <w:p w14:paraId="49BBBDE7"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MJM-469</w:t>
            </w:r>
          </w:p>
        </w:tc>
        <w:tc>
          <w:tcPr>
            <w:tcW w:w="3780" w:type="dxa"/>
          </w:tcPr>
          <w:p w14:paraId="427118A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TGATTAGGCCTATTGAAGCG</w:t>
            </w:r>
          </w:p>
        </w:tc>
        <w:tc>
          <w:tcPr>
            <w:tcW w:w="3870" w:type="dxa"/>
          </w:tcPr>
          <w:p w14:paraId="07CC121F"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AACTTGCCTAGGAGCTTGAGG</w:t>
            </w:r>
          </w:p>
        </w:tc>
        <w:tc>
          <w:tcPr>
            <w:tcW w:w="630" w:type="dxa"/>
          </w:tcPr>
          <w:p w14:paraId="3ADFD301"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r w:rsidR="00B66D23" w:rsidRPr="00630D90" w14:paraId="4430A9F3" w14:textId="77777777" w:rsidTr="00BB7506">
        <w:tc>
          <w:tcPr>
            <w:tcW w:w="535" w:type="dxa"/>
          </w:tcPr>
          <w:p w14:paraId="40433F3B"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10</w:t>
            </w:r>
          </w:p>
        </w:tc>
        <w:tc>
          <w:tcPr>
            <w:tcW w:w="900" w:type="dxa"/>
          </w:tcPr>
          <w:p w14:paraId="6EDD86B5"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MJM-471</w:t>
            </w:r>
          </w:p>
        </w:tc>
        <w:tc>
          <w:tcPr>
            <w:tcW w:w="3780" w:type="dxa"/>
          </w:tcPr>
          <w:p w14:paraId="4385CA82"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CCCACACACATACACACACAC</w:t>
            </w:r>
          </w:p>
        </w:tc>
        <w:tc>
          <w:tcPr>
            <w:tcW w:w="3870" w:type="dxa"/>
          </w:tcPr>
          <w:p w14:paraId="7EB6C7B2"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GATGATAATGACGACGAACCC</w:t>
            </w:r>
          </w:p>
        </w:tc>
        <w:tc>
          <w:tcPr>
            <w:tcW w:w="630" w:type="dxa"/>
          </w:tcPr>
          <w:p w14:paraId="4517FC23"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r w:rsidR="00B66D23" w:rsidRPr="00630D90" w14:paraId="1DE2853C" w14:textId="77777777" w:rsidTr="00BB7506">
        <w:tc>
          <w:tcPr>
            <w:tcW w:w="535" w:type="dxa"/>
          </w:tcPr>
          <w:p w14:paraId="19F4A3F3"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11</w:t>
            </w:r>
          </w:p>
        </w:tc>
        <w:tc>
          <w:tcPr>
            <w:tcW w:w="900" w:type="dxa"/>
          </w:tcPr>
          <w:p w14:paraId="59425E7E"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MJM-475</w:t>
            </w:r>
          </w:p>
        </w:tc>
        <w:tc>
          <w:tcPr>
            <w:tcW w:w="3780" w:type="dxa"/>
          </w:tcPr>
          <w:p w14:paraId="622FF0F9"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TTGCTGCTTGATACAACTGGA </w:t>
            </w:r>
          </w:p>
        </w:tc>
        <w:tc>
          <w:tcPr>
            <w:tcW w:w="3870" w:type="dxa"/>
          </w:tcPr>
          <w:p w14:paraId="643C5B31"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TACGAAACGACAAAGTCCACC </w:t>
            </w:r>
          </w:p>
        </w:tc>
        <w:tc>
          <w:tcPr>
            <w:tcW w:w="630" w:type="dxa"/>
          </w:tcPr>
          <w:p w14:paraId="7A8365BA"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55</w:t>
            </w:r>
          </w:p>
        </w:tc>
      </w:tr>
      <w:tr w:rsidR="00B66D23" w:rsidRPr="00630D90" w14:paraId="69627671" w14:textId="77777777" w:rsidTr="00BB7506">
        <w:tc>
          <w:tcPr>
            <w:tcW w:w="535" w:type="dxa"/>
          </w:tcPr>
          <w:p w14:paraId="161E2198"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12</w:t>
            </w:r>
          </w:p>
        </w:tc>
        <w:tc>
          <w:tcPr>
            <w:tcW w:w="900" w:type="dxa"/>
          </w:tcPr>
          <w:p w14:paraId="1CFB930C"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MJM-489</w:t>
            </w:r>
          </w:p>
        </w:tc>
        <w:tc>
          <w:tcPr>
            <w:tcW w:w="3780" w:type="dxa"/>
          </w:tcPr>
          <w:p w14:paraId="7A44EA21"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GTAGCCAAGTCTGCTTCCTGA</w:t>
            </w:r>
          </w:p>
        </w:tc>
        <w:tc>
          <w:tcPr>
            <w:tcW w:w="3870" w:type="dxa"/>
          </w:tcPr>
          <w:p w14:paraId="40D6EBB9"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TAGGTCACGAGAAGAGCGAAG</w:t>
            </w:r>
          </w:p>
        </w:tc>
        <w:tc>
          <w:tcPr>
            <w:tcW w:w="630" w:type="dxa"/>
          </w:tcPr>
          <w:p w14:paraId="101DFC3D" w14:textId="77777777" w:rsidR="00B66D23" w:rsidRPr="00630D90" w:rsidRDefault="00B66D23" w:rsidP="00A00A03">
            <w:pPr>
              <w:spacing w:line="240" w:lineRule="auto"/>
              <w:jc w:val="both"/>
              <w:rPr>
                <w:rFonts w:ascii="Times New Roman" w:hAnsi="Times New Roman" w:cs="Times New Roman"/>
                <w:sz w:val="24"/>
                <w:szCs w:val="24"/>
              </w:rPr>
            </w:pPr>
            <w:r w:rsidRPr="00630D90">
              <w:rPr>
                <w:rFonts w:ascii="Times New Roman" w:hAnsi="Times New Roman" w:cs="Times New Roman"/>
                <w:sz w:val="24"/>
                <w:szCs w:val="24"/>
              </w:rPr>
              <w:t>57</w:t>
            </w:r>
          </w:p>
        </w:tc>
      </w:tr>
    </w:tbl>
    <w:p w14:paraId="0166B56E" w14:textId="06C9941C" w:rsidR="00B66D23" w:rsidRPr="00283802" w:rsidRDefault="00A62ABF" w:rsidP="00630D90">
      <w:pPr>
        <w:spacing w:line="360" w:lineRule="auto"/>
        <w:jc w:val="both"/>
        <w:rPr>
          <w:rFonts w:ascii="Times New Roman" w:hAnsi="Times New Roman" w:cs="Times New Roman"/>
          <w:sz w:val="24"/>
          <w:szCs w:val="24"/>
        </w:rPr>
      </w:pPr>
      <w:r w:rsidRPr="00F61104">
        <w:rPr>
          <w:rFonts w:ascii="Times New Roman" w:hAnsi="Times New Roman" w:cs="Times New Roman"/>
          <w:b/>
          <w:sz w:val="24"/>
          <w:szCs w:val="24"/>
        </w:rPr>
        <w:t>Source:</w:t>
      </w:r>
      <w:r>
        <w:rPr>
          <w:rFonts w:ascii="Times New Roman" w:hAnsi="Times New Roman" w:cs="Times New Roman"/>
          <w:sz w:val="24"/>
          <w:szCs w:val="24"/>
        </w:rPr>
        <w:t xml:space="preserve"> Cross species transferable polymorphic </w:t>
      </w:r>
      <w:r w:rsidRPr="001D2EAF">
        <w:rPr>
          <w:rFonts w:ascii="Times New Roman" w:hAnsi="Times New Roman" w:cs="Times New Roman"/>
          <w:sz w:val="24"/>
          <w:szCs w:val="24"/>
        </w:rPr>
        <w:t>SSR markers are adopted from previous</w:t>
      </w:r>
      <w:r>
        <w:rPr>
          <w:rFonts w:ascii="Times New Roman" w:hAnsi="Times New Roman" w:cs="Times New Roman"/>
          <w:sz w:val="24"/>
          <w:szCs w:val="24"/>
        </w:rPr>
        <w:t xml:space="preserve"> published</w:t>
      </w:r>
      <w:r w:rsidRPr="001D2EAF">
        <w:rPr>
          <w:rFonts w:ascii="Times New Roman" w:hAnsi="Times New Roman" w:cs="Times New Roman"/>
          <w:sz w:val="24"/>
          <w:szCs w:val="24"/>
        </w:rPr>
        <w:t xml:space="preserve"> research; </w:t>
      </w:r>
      <w:r w:rsidR="00FE358C">
        <w:rPr>
          <w:rFonts w:ascii="Times New Roman" w:hAnsi="Times New Roman" w:cs="Times New Roman"/>
          <w:sz w:val="24"/>
          <w:szCs w:val="24"/>
        </w:rPr>
        <w:t>[1]</w:t>
      </w:r>
      <w:r w:rsidR="005F6BFF">
        <w:rPr>
          <w:rFonts w:ascii="Times New Roman" w:hAnsi="Times New Roman" w:cs="Times New Roman"/>
          <w:sz w:val="24"/>
          <w:szCs w:val="24"/>
        </w:rPr>
        <w:t xml:space="preserve"> </w:t>
      </w:r>
      <w:r w:rsidRPr="001D2EAF">
        <w:rPr>
          <w:rFonts w:ascii="Times New Roman" w:hAnsi="Times New Roman" w:cs="Times New Roman"/>
          <w:sz w:val="24"/>
          <w:szCs w:val="24"/>
        </w:rPr>
        <w:t xml:space="preserve">and </w:t>
      </w:r>
      <w:r w:rsidR="00EF2C9C">
        <w:rPr>
          <w:rFonts w:ascii="Times New Roman" w:hAnsi="Times New Roman" w:cs="Times New Roman"/>
          <w:sz w:val="24"/>
          <w:szCs w:val="24"/>
        </w:rPr>
        <w:t>[36]</w:t>
      </w:r>
      <w:r w:rsidR="00283802">
        <w:rPr>
          <w:rFonts w:ascii="Times New Roman" w:hAnsi="Times New Roman" w:cs="Times New Roman"/>
          <w:sz w:val="24"/>
          <w:szCs w:val="24"/>
        </w:rPr>
        <w:t>.</w:t>
      </w:r>
    </w:p>
    <w:p w14:paraId="5C4AF169" w14:textId="0A24DEE0" w:rsidR="00B66D23" w:rsidRPr="00301679" w:rsidRDefault="00B66D23" w:rsidP="00301679">
      <w:pPr>
        <w:pStyle w:val="Heading2"/>
        <w:rPr>
          <w:rFonts w:ascii="Times New Roman" w:hAnsi="Times New Roman" w:cs="Times New Roman"/>
          <w:b/>
        </w:rPr>
      </w:pPr>
      <w:bookmarkStart w:id="10" w:name="_Toc171056303"/>
      <w:r w:rsidRPr="00301679">
        <w:rPr>
          <w:rFonts w:ascii="Times New Roman" w:hAnsi="Times New Roman" w:cs="Times New Roman"/>
          <w:b/>
          <w:color w:val="auto"/>
          <w:sz w:val="24"/>
        </w:rPr>
        <w:t>PCR amplification and Gel electrophoresis</w:t>
      </w:r>
      <w:bookmarkEnd w:id="7"/>
      <w:bookmarkEnd w:id="10"/>
      <w:r w:rsidRPr="00301679">
        <w:rPr>
          <w:rFonts w:ascii="Times New Roman" w:hAnsi="Times New Roman" w:cs="Times New Roman"/>
          <w:b/>
          <w:color w:val="auto"/>
          <w:sz w:val="24"/>
        </w:rPr>
        <w:t xml:space="preserve"> </w:t>
      </w:r>
    </w:p>
    <w:p w14:paraId="421C28AE" w14:textId="77777777" w:rsidR="00B66D23" w:rsidRPr="00630D90" w:rsidRDefault="00B66D23" w:rsidP="00630D90">
      <w:pPr>
        <w:spacing w:line="360" w:lineRule="auto"/>
        <w:jc w:val="both"/>
        <w:rPr>
          <w:rFonts w:ascii="Times New Roman" w:hAnsi="Times New Roman" w:cs="Times New Roman"/>
          <w:sz w:val="24"/>
          <w:szCs w:val="24"/>
        </w:rPr>
      </w:pPr>
      <w:r w:rsidRPr="00630D90">
        <w:rPr>
          <w:rFonts w:ascii="Times New Roman" w:hAnsi="Times New Roman" w:cs="Times New Roman"/>
          <w:sz w:val="24"/>
          <w:szCs w:val="24"/>
        </w:rPr>
        <w:t>The polymerase chain reaction (PCR) was conducted in Bio-Rad T100</w:t>
      </w:r>
      <w:r w:rsidRPr="00630D90">
        <w:rPr>
          <w:rFonts w:ascii="Times New Roman" w:hAnsi="Times New Roman" w:cs="Times New Roman"/>
          <w:sz w:val="24"/>
          <w:szCs w:val="24"/>
          <w:vertAlign w:val="superscript"/>
        </w:rPr>
        <w:t xml:space="preserve">TM </w:t>
      </w:r>
      <w:r w:rsidRPr="00630D90">
        <w:rPr>
          <w:rFonts w:ascii="Times New Roman" w:hAnsi="Times New Roman" w:cs="Times New Roman"/>
          <w:sz w:val="24"/>
          <w:szCs w:val="24"/>
        </w:rPr>
        <w:t xml:space="preserve">thermal cycler. The PCR amplifications were carried out in a 10µl reaction volume containing 2µl (50ng) template DNA, 5 µl 2x PCR master mixes, 2µl of ultrapure PCR H2O, and 0.5 µl of each 10µM primer. Thermal cycling conditions for PCR were conducted as follows: initial denaturation at 95 </w:t>
      </w:r>
      <w:r w:rsidRPr="00630D90">
        <w:rPr>
          <w:rFonts w:ascii="Times New Roman" w:hAnsi="Times New Roman" w:cs="Times New Roman"/>
          <w:sz w:val="24"/>
          <w:szCs w:val="24"/>
          <w:vertAlign w:val="superscript"/>
        </w:rPr>
        <w:t>o</w:t>
      </w:r>
      <w:r w:rsidRPr="00630D90">
        <w:rPr>
          <w:rFonts w:ascii="Times New Roman" w:hAnsi="Times New Roman" w:cs="Times New Roman"/>
          <w:sz w:val="24"/>
          <w:szCs w:val="24"/>
        </w:rPr>
        <w:t xml:space="preserve">C for </w:t>
      </w:r>
      <w:r w:rsidRPr="00630D90">
        <w:rPr>
          <w:rFonts w:ascii="Times New Roman" w:hAnsi="Times New Roman" w:cs="Times New Roman"/>
          <w:sz w:val="24"/>
          <w:szCs w:val="24"/>
        </w:rPr>
        <w:lastRenderedPageBreak/>
        <w:t xml:space="preserve">3 minutes; 35 cycles, each consisting of 94 </w:t>
      </w:r>
      <w:r w:rsidRPr="00630D90">
        <w:rPr>
          <w:rFonts w:ascii="Times New Roman" w:hAnsi="Times New Roman" w:cs="Times New Roman"/>
          <w:sz w:val="24"/>
          <w:szCs w:val="24"/>
          <w:vertAlign w:val="superscript"/>
        </w:rPr>
        <w:t>o</w:t>
      </w:r>
      <w:r w:rsidRPr="00630D90">
        <w:rPr>
          <w:rFonts w:ascii="Times New Roman" w:hAnsi="Times New Roman" w:cs="Times New Roman"/>
          <w:sz w:val="24"/>
          <w:szCs w:val="24"/>
        </w:rPr>
        <w:t>C for 30 sec, 55</w:t>
      </w:r>
      <w:r w:rsidRPr="00630D90">
        <w:rPr>
          <w:rFonts w:ascii="Times New Roman" w:hAnsi="Times New Roman" w:cs="Times New Roman"/>
          <w:sz w:val="24"/>
          <w:szCs w:val="24"/>
          <w:vertAlign w:val="superscript"/>
        </w:rPr>
        <w:t xml:space="preserve"> o</w:t>
      </w:r>
      <w:r w:rsidRPr="00630D90">
        <w:rPr>
          <w:rFonts w:ascii="Times New Roman" w:hAnsi="Times New Roman" w:cs="Times New Roman"/>
          <w:sz w:val="24"/>
          <w:szCs w:val="24"/>
        </w:rPr>
        <w:t>C - 60</w:t>
      </w:r>
      <w:r w:rsidRPr="00630D90">
        <w:rPr>
          <w:rFonts w:ascii="Times New Roman" w:hAnsi="Times New Roman" w:cs="Times New Roman"/>
          <w:sz w:val="24"/>
          <w:szCs w:val="24"/>
          <w:vertAlign w:val="superscript"/>
        </w:rPr>
        <w:t xml:space="preserve"> o</w:t>
      </w:r>
      <w:r w:rsidRPr="00630D90">
        <w:rPr>
          <w:rFonts w:ascii="Times New Roman" w:hAnsi="Times New Roman" w:cs="Times New Roman"/>
          <w:sz w:val="24"/>
          <w:szCs w:val="24"/>
        </w:rPr>
        <w:t xml:space="preserve">C (depending on the primer annealing temperature) for 1 minute; 72 </w:t>
      </w:r>
      <w:r w:rsidRPr="00630D90">
        <w:rPr>
          <w:rFonts w:ascii="Times New Roman" w:hAnsi="Times New Roman" w:cs="Times New Roman"/>
          <w:sz w:val="24"/>
          <w:szCs w:val="24"/>
          <w:vertAlign w:val="superscript"/>
        </w:rPr>
        <w:t>o</w:t>
      </w:r>
      <w:r w:rsidRPr="00630D90">
        <w:rPr>
          <w:rFonts w:ascii="Times New Roman" w:hAnsi="Times New Roman" w:cs="Times New Roman"/>
          <w:sz w:val="24"/>
          <w:szCs w:val="24"/>
        </w:rPr>
        <w:t>C for 1 minute; final extension at 72</w:t>
      </w:r>
      <w:r w:rsidRPr="00630D90">
        <w:rPr>
          <w:rFonts w:ascii="Times New Roman" w:hAnsi="Times New Roman" w:cs="Times New Roman"/>
          <w:sz w:val="24"/>
          <w:szCs w:val="24"/>
          <w:vertAlign w:val="superscript"/>
        </w:rPr>
        <w:t xml:space="preserve"> o</w:t>
      </w:r>
      <w:r w:rsidRPr="00630D90">
        <w:rPr>
          <w:rFonts w:ascii="Times New Roman" w:hAnsi="Times New Roman" w:cs="Times New Roman"/>
          <w:sz w:val="24"/>
          <w:szCs w:val="24"/>
        </w:rPr>
        <w:t>C for 10 minutes; holding at 4</w:t>
      </w:r>
      <w:r w:rsidRPr="00630D90">
        <w:rPr>
          <w:rFonts w:ascii="Times New Roman" w:hAnsi="Times New Roman" w:cs="Times New Roman"/>
          <w:sz w:val="24"/>
          <w:szCs w:val="24"/>
          <w:vertAlign w:val="superscript"/>
        </w:rPr>
        <w:t xml:space="preserve"> o</w:t>
      </w:r>
      <w:r w:rsidRPr="00630D90">
        <w:rPr>
          <w:rFonts w:ascii="Times New Roman" w:hAnsi="Times New Roman" w:cs="Times New Roman"/>
          <w:sz w:val="24"/>
          <w:szCs w:val="24"/>
        </w:rPr>
        <w:t xml:space="preserve">C. The PCR amplicon quality was determined using 2% agarose gel electrophoresis, which ran a constant voltage of 80V for 35 minutes using 1x TBE buffer. Finally, the amplified bands were documented under UV light in gel documentation. </w:t>
      </w:r>
      <w:r w:rsidRPr="00630D90">
        <w:rPr>
          <w:rFonts w:ascii="Times New Roman" w:eastAsia="AKMMN J+ MTSY" w:hAnsi="Times New Roman" w:cs="Times New Roman"/>
          <w:sz w:val="24"/>
          <w:szCs w:val="24"/>
        </w:rPr>
        <w:t>The size of the amplicon was determined using a 50 bp DNA ladder (product ranged from 50 to 500 bp).</w:t>
      </w:r>
      <w:bookmarkStart w:id="11" w:name="_Toc114100794"/>
      <w:r w:rsidRPr="00630D90">
        <w:rPr>
          <w:rFonts w:ascii="Times New Roman" w:eastAsia="AKMMN J+ MTSY" w:hAnsi="Times New Roman" w:cs="Times New Roman"/>
          <w:sz w:val="24"/>
          <w:szCs w:val="24"/>
        </w:rPr>
        <w:t xml:space="preserve"> </w:t>
      </w:r>
    </w:p>
    <w:p w14:paraId="4D5170DA" w14:textId="0CE34668" w:rsidR="00B66D23" w:rsidRPr="00301679" w:rsidRDefault="00B66D23" w:rsidP="00301679">
      <w:pPr>
        <w:pStyle w:val="Heading2"/>
        <w:rPr>
          <w:rFonts w:ascii="Times New Roman" w:hAnsi="Times New Roman" w:cs="Times New Roman"/>
          <w:b/>
        </w:rPr>
      </w:pPr>
      <w:bookmarkStart w:id="12" w:name="_Toc171056304"/>
      <w:r w:rsidRPr="00630D90">
        <w:rPr>
          <w:rFonts w:eastAsia="AKMMN J+ MTSY"/>
        </w:rPr>
        <w:t xml:space="preserve"> </w:t>
      </w:r>
      <w:r w:rsidRPr="00301679">
        <w:rPr>
          <w:rFonts w:ascii="Times New Roman" w:hAnsi="Times New Roman" w:cs="Times New Roman"/>
          <w:b/>
          <w:color w:val="auto"/>
          <w:sz w:val="24"/>
        </w:rPr>
        <w:t>Data scoring and analysis</w:t>
      </w:r>
      <w:bookmarkEnd w:id="11"/>
      <w:bookmarkEnd w:id="12"/>
      <w:r w:rsidRPr="00301679">
        <w:rPr>
          <w:rFonts w:ascii="Times New Roman" w:hAnsi="Times New Roman" w:cs="Times New Roman"/>
          <w:b/>
          <w:color w:val="auto"/>
          <w:sz w:val="24"/>
        </w:rPr>
        <w:t xml:space="preserve"> </w:t>
      </w:r>
    </w:p>
    <w:p w14:paraId="48634CA3" w14:textId="77777777" w:rsidR="00B66D23" w:rsidRPr="00630D90" w:rsidRDefault="00B66D23" w:rsidP="00630D90">
      <w:pPr>
        <w:autoSpaceDE w:val="0"/>
        <w:autoSpaceDN w:val="0"/>
        <w:adjustRightInd w:val="0"/>
        <w:spacing w:after="0" w:line="360" w:lineRule="auto"/>
        <w:jc w:val="both"/>
        <w:rPr>
          <w:rStyle w:val="Heading1Char"/>
          <w:rFonts w:ascii="Times New Roman" w:hAnsi="Times New Roman" w:cs="Times New Roman"/>
          <w:sz w:val="24"/>
          <w:szCs w:val="24"/>
        </w:rPr>
      </w:pPr>
      <w:r w:rsidRPr="00630D90">
        <w:rPr>
          <w:rFonts w:ascii="Times New Roman" w:eastAsia="CharisSIL" w:hAnsi="Times New Roman" w:cs="Times New Roman"/>
          <w:sz w:val="24"/>
          <w:szCs w:val="24"/>
        </w:rPr>
        <w:t>The gel images were documented and the clear and visible band was identified and scored based on amplified fragment size compared with known molecular weight 50bp ladder DNA.</w:t>
      </w:r>
      <w:r w:rsidRPr="00630D90">
        <w:rPr>
          <w:rStyle w:val="Heading1Char"/>
          <w:rFonts w:ascii="Times New Roman" w:hAnsi="Times New Roman" w:cs="Times New Roman"/>
          <w:sz w:val="24"/>
          <w:szCs w:val="24"/>
        </w:rPr>
        <w:t xml:space="preserve"> </w:t>
      </w:r>
    </w:p>
    <w:p w14:paraId="247FE335" w14:textId="4FF8732C" w:rsidR="00B66D23" w:rsidRPr="00630D90" w:rsidRDefault="00B66D23" w:rsidP="00630D90">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color w:val="000000"/>
          <w:sz w:val="24"/>
          <w:szCs w:val="24"/>
        </w:rPr>
        <w:t>Genetic diversity analysis was carried out based on the scored bands. Different</w:t>
      </w:r>
      <w:r w:rsidRPr="00630D90">
        <w:rPr>
          <w:rFonts w:ascii="Times New Roman" w:hAnsi="Times New Roman" w:cs="Times New Roman"/>
          <w:color w:val="000000"/>
          <w:sz w:val="24"/>
          <w:szCs w:val="24"/>
        </w:rPr>
        <w:br/>
        <w:t>statistical software packages were employed to compute the standard indices of genetic</w:t>
      </w:r>
      <w:r w:rsidRPr="00630D90">
        <w:rPr>
          <w:rFonts w:ascii="Times New Roman" w:hAnsi="Times New Roman" w:cs="Times New Roman"/>
          <w:color w:val="000000"/>
          <w:sz w:val="24"/>
          <w:szCs w:val="24"/>
        </w:rPr>
        <w:br/>
        <w:t>diversity.</w:t>
      </w:r>
      <w:r w:rsidRPr="00630D90">
        <w:rPr>
          <w:rFonts w:ascii="Times New Roman" w:eastAsia="CharisSIL" w:hAnsi="Times New Roman" w:cs="Times New Roman"/>
          <w:sz w:val="24"/>
          <w:szCs w:val="24"/>
        </w:rPr>
        <w:t xml:space="preserve"> </w:t>
      </w:r>
      <w:r w:rsidRPr="00630D90">
        <w:rPr>
          <w:rFonts w:ascii="Times New Roman" w:hAnsi="Times New Roman" w:cs="Times New Roman"/>
          <w:sz w:val="24"/>
          <w:szCs w:val="24"/>
        </w:rPr>
        <w:t xml:space="preserve">Genetic diversity parameters such as gene flow (Nm), allele frequency, fixation index (F), observed number of alleles (Na), number of effective alleles (Ne), Shannon’s information index (I), expected heterozygosity (He), observed heterozygosity (Ho), percentage of polymorphic loci (P), Nei’s measure of genetic distance (D), and AMOVA (Analysis of Molecular Variance) between and within populations was estimated using GenAIEx 6.51 </w:t>
      </w:r>
      <w:r w:rsidR="00523C67" w:rsidRPr="00763BF5">
        <w:rPr>
          <w:rFonts w:ascii="Times New Roman" w:hAnsi="Times New Roman" w:cs="Times New Roman"/>
          <w:color w:val="000000"/>
          <w:sz w:val="24"/>
          <w:szCs w:val="16"/>
        </w:rPr>
        <w:t>[</w:t>
      </w:r>
      <w:r w:rsidR="00523C67">
        <w:rPr>
          <w:rFonts w:ascii="Times New Roman" w:hAnsi="Times New Roman" w:cs="Times New Roman"/>
          <w:sz w:val="24"/>
          <w:szCs w:val="16"/>
        </w:rPr>
        <w:t>31</w:t>
      </w:r>
      <w:r w:rsidR="00523C67" w:rsidRPr="00763BF5">
        <w:rPr>
          <w:rFonts w:ascii="Times New Roman" w:hAnsi="Times New Roman" w:cs="Times New Roman"/>
          <w:color w:val="000000"/>
          <w:sz w:val="24"/>
          <w:szCs w:val="16"/>
        </w:rPr>
        <w:t>]</w:t>
      </w:r>
      <w:r w:rsidRPr="00630D90">
        <w:rPr>
          <w:rFonts w:ascii="Times New Roman" w:hAnsi="Times New Roman" w:cs="Times New Roman"/>
          <w:sz w:val="24"/>
          <w:szCs w:val="24"/>
        </w:rPr>
        <w:t>. The genetic relationship between germplasm collections was determined by constructing a dendrogram/phylogenic tree by calculating UPGMA (Unweighted Pair Group Method with Arithmetic Mean) using Mega11 software.</w:t>
      </w:r>
    </w:p>
    <w:p w14:paraId="593C217F" w14:textId="476FD035" w:rsidR="00B66D23" w:rsidRPr="00630D90" w:rsidRDefault="00B66D23" w:rsidP="00630D90">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color w:val="000000"/>
          <w:sz w:val="24"/>
          <w:szCs w:val="24"/>
        </w:rPr>
        <w:t xml:space="preserve">The polymorphism information content (PIC) of each SSR was calculated as </w:t>
      </w:r>
      <w:r w:rsidR="00605897" w:rsidRPr="00605897">
        <w:rPr>
          <w:rFonts w:ascii="Times New Roman" w:eastAsia="Arial" w:hAnsi="Times New Roman" w:cs="Times New Roman"/>
          <w:sz w:val="24"/>
        </w:rPr>
        <w:t>PIC =1 – ∑p_i²)</w:t>
      </w:r>
      <w:r w:rsidRPr="00630D90">
        <w:rPr>
          <w:rFonts w:ascii="Times New Roman" w:hAnsi="Times New Roman" w:cs="Times New Roman"/>
          <w:color w:val="000000"/>
          <w:sz w:val="24"/>
          <w:szCs w:val="24"/>
        </w:rPr>
        <w:t>, where pi is the frequency of the i</w:t>
      </w:r>
      <w:r w:rsidRPr="00630D90">
        <w:rPr>
          <w:rFonts w:ascii="Times New Roman" w:hAnsi="Times New Roman" w:cs="Times New Roman"/>
          <w:color w:val="000000"/>
          <w:sz w:val="24"/>
          <w:szCs w:val="24"/>
          <w:vertAlign w:val="superscript"/>
        </w:rPr>
        <w:t>th</w:t>
      </w:r>
      <w:r w:rsidRPr="00630D90">
        <w:rPr>
          <w:rFonts w:ascii="Times New Roman" w:hAnsi="Times New Roman" w:cs="Times New Roman"/>
          <w:color w:val="000000"/>
          <w:sz w:val="24"/>
          <w:szCs w:val="24"/>
        </w:rPr>
        <w:t xml:space="preserve"> allele. Principal coordinate analysis </w:t>
      </w:r>
      <w:r w:rsidRPr="00630D90">
        <w:rPr>
          <w:rFonts w:ascii="Times New Roman" w:hAnsi="Times New Roman" w:cs="Times New Roman"/>
          <w:sz w:val="24"/>
          <w:szCs w:val="24"/>
        </w:rPr>
        <w:t>was</w:t>
      </w:r>
      <w:r w:rsidRPr="00630D90">
        <w:rPr>
          <w:rFonts w:ascii="Times New Roman" w:hAnsi="Times New Roman" w:cs="Times New Roman"/>
          <w:color w:val="000000"/>
          <w:sz w:val="24"/>
          <w:szCs w:val="24"/>
        </w:rPr>
        <w:t xml:space="preserve"> performed to represent the spatial distribution of individuals from different populations using GenAlEx 6.51</w:t>
      </w:r>
      <w:r w:rsidR="006A643B">
        <w:rPr>
          <w:rFonts w:ascii="Times New Roman" w:hAnsi="Times New Roman" w:cs="Times New Roman"/>
          <w:color w:val="000000"/>
          <w:sz w:val="24"/>
          <w:szCs w:val="24"/>
        </w:rPr>
        <w:t xml:space="preserve"> </w:t>
      </w:r>
      <w:r w:rsidR="00033EEE" w:rsidRPr="00763BF5">
        <w:rPr>
          <w:rFonts w:ascii="Times New Roman" w:hAnsi="Times New Roman" w:cs="Times New Roman"/>
          <w:color w:val="000000"/>
          <w:sz w:val="24"/>
          <w:szCs w:val="16"/>
        </w:rPr>
        <w:t>[</w:t>
      </w:r>
      <w:r w:rsidR="00033EEE">
        <w:rPr>
          <w:rFonts w:ascii="Times New Roman" w:hAnsi="Times New Roman" w:cs="Times New Roman"/>
          <w:sz w:val="24"/>
          <w:szCs w:val="16"/>
        </w:rPr>
        <w:t>31</w:t>
      </w:r>
      <w:r w:rsidR="00033EEE" w:rsidRPr="00763BF5">
        <w:rPr>
          <w:rFonts w:ascii="Times New Roman" w:hAnsi="Times New Roman" w:cs="Times New Roman"/>
          <w:color w:val="000000"/>
          <w:sz w:val="24"/>
          <w:szCs w:val="16"/>
        </w:rPr>
        <w:t>]</w:t>
      </w:r>
      <w:r w:rsidR="00033EEE">
        <w:rPr>
          <w:rFonts w:ascii="Times New Roman" w:hAnsi="Times New Roman" w:cs="Times New Roman"/>
          <w:color w:val="000000"/>
          <w:sz w:val="24"/>
          <w:szCs w:val="16"/>
        </w:rPr>
        <w:t>.</w:t>
      </w:r>
      <w:r w:rsidR="00C141D8">
        <w:rPr>
          <w:rFonts w:ascii="Times New Roman" w:hAnsi="Times New Roman" w:cs="Times New Roman"/>
          <w:sz w:val="24"/>
          <w:szCs w:val="24"/>
        </w:rPr>
        <w:t xml:space="preserve"> </w:t>
      </w:r>
      <w:r w:rsidRPr="00630D90">
        <w:rPr>
          <w:rFonts w:ascii="Times New Roman" w:hAnsi="Times New Roman" w:cs="Times New Roman"/>
          <w:color w:val="000000"/>
          <w:sz w:val="24"/>
          <w:szCs w:val="24"/>
        </w:rPr>
        <w:t xml:space="preserve">Population structure </w:t>
      </w:r>
      <w:r w:rsidRPr="00630D90">
        <w:rPr>
          <w:rFonts w:ascii="Times New Roman" w:hAnsi="Times New Roman" w:cs="Times New Roman"/>
          <w:sz w:val="24"/>
          <w:szCs w:val="24"/>
        </w:rPr>
        <w:t>was</w:t>
      </w:r>
      <w:r w:rsidRPr="00630D90">
        <w:rPr>
          <w:rFonts w:ascii="Times New Roman" w:hAnsi="Times New Roman" w:cs="Times New Roman"/>
          <w:color w:val="000000"/>
          <w:sz w:val="24"/>
          <w:szCs w:val="24"/>
        </w:rPr>
        <w:t xml:space="preserve"> determined based on model-based STRUCTURE version 2.3.4 </w:t>
      </w:r>
      <w:r w:rsidR="006A643B" w:rsidRPr="00763BF5">
        <w:rPr>
          <w:rFonts w:ascii="Times New Roman" w:hAnsi="Times New Roman" w:cs="Times New Roman"/>
          <w:color w:val="000000"/>
          <w:sz w:val="24"/>
          <w:szCs w:val="16"/>
        </w:rPr>
        <w:t>[</w:t>
      </w:r>
      <w:r w:rsidR="006A643B">
        <w:rPr>
          <w:rFonts w:ascii="Times New Roman" w:hAnsi="Times New Roman" w:cs="Times New Roman"/>
          <w:sz w:val="24"/>
          <w:szCs w:val="16"/>
        </w:rPr>
        <w:t>32</w:t>
      </w:r>
      <w:r w:rsidR="006A643B" w:rsidRPr="00763BF5">
        <w:rPr>
          <w:rFonts w:ascii="Times New Roman" w:hAnsi="Times New Roman" w:cs="Times New Roman"/>
          <w:color w:val="000000"/>
          <w:sz w:val="24"/>
          <w:szCs w:val="16"/>
        </w:rPr>
        <w:t>]</w:t>
      </w:r>
      <w:r w:rsidR="006A643B">
        <w:rPr>
          <w:rFonts w:ascii="Times New Roman" w:hAnsi="Times New Roman" w:cs="Times New Roman"/>
          <w:color w:val="000000"/>
          <w:sz w:val="24"/>
          <w:szCs w:val="16"/>
        </w:rPr>
        <w:t>.</w:t>
      </w:r>
      <w:r w:rsidRPr="00630D90">
        <w:rPr>
          <w:rFonts w:ascii="Times New Roman" w:hAnsi="Times New Roman" w:cs="Times New Roman"/>
          <w:sz w:val="24"/>
          <w:szCs w:val="24"/>
        </w:rPr>
        <w:t xml:space="preserve"> </w:t>
      </w:r>
    </w:p>
    <w:p w14:paraId="4ECFE9EB" w14:textId="35C112CB" w:rsidR="00B66D23" w:rsidRPr="00630D90" w:rsidRDefault="00B66D23" w:rsidP="00630D90">
      <w:pPr>
        <w:pStyle w:val="Heading1"/>
        <w:spacing w:line="360" w:lineRule="auto"/>
        <w:jc w:val="both"/>
        <w:rPr>
          <w:rFonts w:ascii="Times New Roman" w:hAnsi="Times New Roman" w:cs="Times New Roman"/>
          <w:color w:val="auto"/>
          <w:sz w:val="24"/>
          <w:szCs w:val="24"/>
        </w:rPr>
      </w:pPr>
      <w:bookmarkStart w:id="13" w:name="_Toc171056305"/>
      <w:r w:rsidRPr="00630D90">
        <w:rPr>
          <w:rFonts w:ascii="Times New Roman" w:hAnsi="Times New Roman" w:cs="Times New Roman"/>
          <w:color w:val="auto"/>
          <w:sz w:val="24"/>
          <w:szCs w:val="24"/>
        </w:rPr>
        <w:t xml:space="preserve"> </w:t>
      </w:r>
      <w:r w:rsidR="00F72DA8">
        <w:rPr>
          <w:rFonts w:ascii="Times New Roman" w:hAnsi="Times New Roman" w:cs="Times New Roman"/>
          <w:color w:val="auto"/>
          <w:sz w:val="24"/>
          <w:szCs w:val="24"/>
        </w:rPr>
        <w:t xml:space="preserve">3. </w:t>
      </w:r>
      <w:r w:rsidRPr="00630D90">
        <w:rPr>
          <w:rFonts w:ascii="Times New Roman" w:hAnsi="Times New Roman" w:cs="Times New Roman"/>
          <w:color w:val="auto"/>
          <w:sz w:val="24"/>
          <w:szCs w:val="24"/>
        </w:rPr>
        <w:t>RESULTS</w:t>
      </w:r>
      <w:bookmarkEnd w:id="13"/>
    </w:p>
    <w:p w14:paraId="194DC353" w14:textId="1B982DFE" w:rsidR="00B66D23" w:rsidRPr="00AD6C87" w:rsidRDefault="00B66D23" w:rsidP="00630D90">
      <w:pPr>
        <w:pStyle w:val="Heading2"/>
        <w:spacing w:line="360" w:lineRule="auto"/>
        <w:jc w:val="both"/>
        <w:rPr>
          <w:rFonts w:ascii="Times New Roman" w:hAnsi="Times New Roman" w:cs="Times New Roman"/>
          <w:b/>
          <w:color w:val="auto"/>
          <w:sz w:val="24"/>
          <w:szCs w:val="24"/>
        </w:rPr>
      </w:pPr>
      <w:bookmarkStart w:id="14" w:name="_Toc171056308"/>
      <w:r w:rsidRPr="00AD6C87">
        <w:rPr>
          <w:rFonts w:ascii="Times New Roman" w:hAnsi="Times New Roman" w:cs="Times New Roman"/>
          <w:b/>
          <w:color w:val="auto"/>
          <w:sz w:val="24"/>
          <w:szCs w:val="24"/>
        </w:rPr>
        <w:t>SSR marker polymorphism</w:t>
      </w:r>
      <w:bookmarkEnd w:id="14"/>
    </w:p>
    <w:p w14:paraId="402A5F81" w14:textId="39CCDA0D" w:rsidR="0034459E" w:rsidRDefault="00B66D23" w:rsidP="00A00A03">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Out of a total of 50 SSR markers used, 12 were generated reproducible, and polymorphic bands are identified and used in this study for genotyping of accessions. A total of 55 clear and scorable bands were amplified from 12 SSR markers used in this study, with an average of 4.58 alleles per primer. The detected number of alleles ranges from 3 (HA-6 and HA-9) to 6 (MJM-489) </w:t>
      </w:r>
      <w:r w:rsidRPr="00630D90">
        <w:rPr>
          <w:rFonts w:ascii="Times New Roman" w:hAnsi="Times New Roman" w:cs="Times New Roman"/>
          <w:sz w:val="24"/>
          <w:szCs w:val="24"/>
        </w:rPr>
        <w:lastRenderedPageBreak/>
        <w:t>alleles, with an estimated molecular size of amplified fragments in the range of 50 bp to 500 bp. The number of effective alleles per marker ranged from 1.58 to 2.92, with an average of 2.13, with the markers HA-6 and HA-3 having, respectively, the lowest and the highest number of effective alleles. Details of SSR marker polymorphism param</w:t>
      </w:r>
      <w:r w:rsidR="009E4F74">
        <w:rPr>
          <w:rFonts w:ascii="Times New Roman" w:hAnsi="Times New Roman" w:cs="Times New Roman"/>
          <w:sz w:val="24"/>
          <w:szCs w:val="24"/>
        </w:rPr>
        <w:t>eters are represented in Table 2</w:t>
      </w:r>
      <w:r w:rsidRPr="00630D90">
        <w:rPr>
          <w:rFonts w:ascii="Times New Roman" w:hAnsi="Times New Roman" w:cs="Times New Roman"/>
          <w:sz w:val="24"/>
          <w:szCs w:val="24"/>
        </w:rPr>
        <w:t>.</w:t>
      </w:r>
      <w:bookmarkStart w:id="15" w:name="_Toc164551275"/>
      <w:bookmarkStart w:id="16" w:name="_Toc164551311"/>
    </w:p>
    <w:p w14:paraId="45AB7671" w14:textId="77777777" w:rsidR="009E62BA" w:rsidRPr="00630D90" w:rsidRDefault="009E62BA" w:rsidP="00A00A03">
      <w:pPr>
        <w:autoSpaceDE w:val="0"/>
        <w:autoSpaceDN w:val="0"/>
        <w:adjustRightInd w:val="0"/>
        <w:spacing w:after="0" w:line="360" w:lineRule="auto"/>
        <w:jc w:val="both"/>
        <w:rPr>
          <w:rFonts w:ascii="Times New Roman" w:hAnsi="Times New Roman" w:cs="Times New Roman"/>
          <w:sz w:val="24"/>
          <w:szCs w:val="24"/>
        </w:rPr>
      </w:pPr>
    </w:p>
    <w:p w14:paraId="0BF98F70" w14:textId="31F54E3A" w:rsidR="00B66D23" w:rsidRPr="004A4A61" w:rsidRDefault="004A4A61" w:rsidP="004A4A61">
      <w:pPr>
        <w:pStyle w:val="Caption"/>
        <w:keepNext/>
        <w:rPr>
          <w:rFonts w:ascii="Times New Roman" w:hAnsi="Times New Roman" w:cs="Times New Roman"/>
          <w:i w:val="0"/>
          <w:color w:val="auto"/>
          <w:sz w:val="24"/>
        </w:rPr>
      </w:pPr>
      <w:r w:rsidRPr="004A4A61">
        <w:rPr>
          <w:rFonts w:ascii="Times New Roman" w:hAnsi="Times New Roman" w:cs="Times New Roman"/>
          <w:i w:val="0"/>
          <w:color w:val="auto"/>
          <w:sz w:val="24"/>
        </w:rPr>
        <w:t xml:space="preserve">Table </w:t>
      </w:r>
      <w:r w:rsidR="00A417C6">
        <w:rPr>
          <w:rFonts w:ascii="Times New Roman" w:hAnsi="Times New Roman" w:cs="Times New Roman"/>
          <w:i w:val="0"/>
          <w:color w:val="auto"/>
          <w:sz w:val="24"/>
        </w:rPr>
        <w:t>2</w:t>
      </w:r>
      <w:r w:rsidRPr="004A4A61">
        <w:rPr>
          <w:rFonts w:ascii="Times New Roman" w:hAnsi="Times New Roman" w:cs="Times New Roman"/>
          <w:i w:val="0"/>
          <w:color w:val="auto"/>
          <w:sz w:val="24"/>
        </w:rPr>
        <w:t>. Genetic diversity parameters of SSR markers in</w:t>
      </w:r>
      <w:r w:rsidRPr="00CB492C">
        <w:rPr>
          <w:rFonts w:ascii="Times New Roman" w:hAnsi="Times New Roman" w:cs="Times New Roman"/>
          <w:i w:val="0"/>
          <w:color w:val="auto"/>
          <w:sz w:val="24"/>
        </w:rPr>
        <w:t xml:space="preserve"> </w:t>
      </w:r>
      <w:r w:rsidR="00CB492C">
        <w:rPr>
          <w:rFonts w:ascii="Times New Roman" w:hAnsi="Times New Roman" w:cs="Times New Roman"/>
          <w:i w:val="0"/>
          <w:color w:val="auto"/>
          <w:sz w:val="24"/>
        </w:rPr>
        <w:t>Roselle (</w:t>
      </w:r>
      <w:r w:rsidR="00CB492C" w:rsidRPr="00CB492C">
        <w:rPr>
          <w:rStyle w:val="Heading3Char"/>
          <w:rFonts w:ascii="Times New Roman" w:hAnsi="Times New Roman" w:cs="Times New Roman"/>
          <w:color w:val="auto"/>
        </w:rPr>
        <w:t xml:space="preserve">H.sabdariffa </w:t>
      </w:r>
      <w:r w:rsidR="00CB492C" w:rsidRPr="00CB492C">
        <w:rPr>
          <w:rFonts w:ascii="Times New Roman" w:hAnsi="Times New Roman" w:cs="Times New Roman"/>
          <w:i w:val="0"/>
          <w:color w:val="auto"/>
          <w:sz w:val="24"/>
          <w:szCs w:val="24"/>
        </w:rPr>
        <w:t>L</w:t>
      </w:r>
      <w:r w:rsidR="00CB492C" w:rsidRPr="00CB492C">
        <w:rPr>
          <w:rFonts w:ascii="Times New Roman" w:hAnsi="Times New Roman" w:cs="Times New Roman"/>
          <w:color w:val="auto"/>
          <w:sz w:val="24"/>
          <w:szCs w:val="24"/>
        </w:rPr>
        <w:t>.</w:t>
      </w:r>
      <w:r w:rsidR="00CB492C">
        <w:rPr>
          <w:color w:val="auto"/>
          <w:sz w:val="24"/>
          <w:szCs w:val="24"/>
        </w:rPr>
        <w:t xml:space="preserve">) </w:t>
      </w:r>
      <w:r w:rsidRPr="004A4A61">
        <w:rPr>
          <w:rFonts w:ascii="Times New Roman" w:hAnsi="Times New Roman" w:cs="Times New Roman"/>
          <w:i w:val="0"/>
          <w:color w:val="auto"/>
          <w:sz w:val="24"/>
        </w:rPr>
        <w:t>accessions.</w:t>
      </w:r>
      <w:bookmarkEnd w:id="15"/>
      <w:bookmarkEnd w:id="16"/>
    </w:p>
    <w:tbl>
      <w:tblPr>
        <w:tblStyle w:val="TableGrid"/>
        <w:tblW w:w="11067" w:type="dxa"/>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756"/>
        <w:gridCol w:w="756"/>
        <w:gridCol w:w="756"/>
        <w:gridCol w:w="756"/>
        <w:gridCol w:w="990"/>
        <w:gridCol w:w="869"/>
        <w:gridCol w:w="869"/>
        <w:gridCol w:w="869"/>
        <w:gridCol w:w="869"/>
        <w:gridCol w:w="869"/>
        <w:gridCol w:w="869"/>
        <w:gridCol w:w="869"/>
      </w:tblGrid>
      <w:tr w:rsidR="00B66D23" w:rsidRPr="00630D90" w14:paraId="7679A3A9" w14:textId="77777777" w:rsidTr="001A6C22">
        <w:trPr>
          <w:trHeight w:val="601"/>
        </w:trPr>
        <w:tc>
          <w:tcPr>
            <w:tcW w:w="1132" w:type="dxa"/>
            <w:vMerge w:val="restart"/>
            <w:tcBorders>
              <w:top w:val="single" w:sz="4" w:space="0" w:color="auto"/>
              <w:left w:val="single" w:sz="4" w:space="0" w:color="auto"/>
              <w:bottom w:val="single" w:sz="4" w:space="0" w:color="auto"/>
              <w:right w:val="single" w:sz="4" w:space="0" w:color="auto"/>
            </w:tcBorders>
            <w:noWrap/>
            <w:hideMark/>
          </w:tcPr>
          <w:p w14:paraId="00006BDF"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sz w:val="24"/>
                <w:szCs w:val="24"/>
              </w:rPr>
            </w:pPr>
            <w:r w:rsidRPr="00630D90">
              <w:rPr>
                <w:rFonts w:ascii="Times New Roman" w:eastAsia="Times New Roman" w:hAnsi="Times New Roman" w:cs="Times New Roman"/>
                <w:b/>
                <w:sz w:val="24"/>
                <w:szCs w:val="24"/>
              </w:rPr>
              <w:t>Diversity indices</w:t>
            </w:r>
          </w:p>
        </w:tc>
        <w:tc>
          <w:tcPr>
            <w:tcW w:w="9935" w:type="dxa"/>
            <w:gridSpan w:val="12"/>
            <w:tcBorders>
              <w:top w:val="single" w:sz="4" w:space="0" w:color="auto"/>
              <w:left w:val="single" w:sz="4" w:space="0" w:color="auto"/>
              <w:bottom w:val="single" w:sz="4" w:space="0" w:color="auto"/>
            </w:tcBorders>
            <w:noWrap/>
            <w:hideMark/>
          </w:tcPr>
          <w:p w14:paraId="2B36F59F"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SSR locus</w:t>
            </w:r>
          </w:p>
        </w:tc>
      </w:tr>
      <w:tr w:rsidR="00CE3FA9" w:rsidRPr="00630D90" w14:paraId="4414764D" w14:textId="77777777" w:rsidTr="001A6C22">
        <w:trPr>
          <w:trHeight w:val="793"/>
        </w:trPr>
        <w:tc>
          <w:tcPr>
            <w:tcW w:w="1132" w:type="dxa"/>
            <w:vMerge/>
            <w:tcBorders>
              <w:top w:val="single" w:sz="4" w:space="0" w:color="auto"/>
              <w:left w:val="single" w:sz="4" w:space="0" w:color="auto"/>
              <w:bottom w:val="single" w:sz="4" w:space="0" w:color="auto"/>
              <w:right w:val="single" w:sz="4" w:space="0" w:color="auto"/>
            </w:tcBorders>
            <w:noWrap/>
          </w:tcPr>
          <w:p w14:paraId="33887C49"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sz w:val="24"/>
                <w:szCs w:val="24"/>
              </w:rPr>
            </w:pPr>
          </w:p>
        </w:tc>
        <w:tc>
          <w:tcPr>
            <w:tcW w:w="744" w:type="dxa"/>
            <w:tcBorders>
              <w:top w:val="single" w:sz="4" w:space="0" w:color="auto"/>
              <w:left w:val="single" w:sz="4" w:space="0" w:color="auto"/>
              <w:bottom w:val="single" w:sz="4" w:space="0" w:color="auto"/>
            </w:tcBorders>
            <w:noWrap/>
          </w:tcPr>
          <w:p w14:paraId="1614D9F5"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HA-3</w:t>
            </w:r>
          </w:p>
        </w:tc>
        <w:tc>
          <w:tcPr>
            <w:tcW w:w="744" w:type="dxa"/>
            <w:tcBorders>
              <w:top w:val="single" w:sz="4" w:space="0" w:color="auto"/>
              <w:bottom w:val="single" w:sz="4" w:space="0" w:color="auto"/>
            </w:tcBorders>
            <w:noWrap/>
          </w:tcPr>
          <w:p w14:paraId="38FA52E3"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HA-6</w:t>
            </w:r>
          </w:p>
        </w:tc>
        <w:tc>
          <w:tcPr>
            <w:tcW w:w="744" w:type="dxa"/>
            <w:tcBorders>
              <w:top w:val="single" w:sz="4" w:space="0" w:color="auto"/>
              <w:bottom w:val="single" w:sz="4" w:space="0" w:color="auto"/>
            </w:tcBorders>
            <w:noWrap/>
          </w:tcPr>
          <w:p w14:paraId="764AA1DB"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HA-8</w:t>
            </w:r>
          </w:p>
        </w:tc>
        <w:tc>
          <w:tcPr>
            <w:tcW w:w="744" w:type="dxa"/>
            <w:tcBorders>
              <w:top w:val="single" w:sz="4" w:space="0" w:color="auto"/>
              <w:bottom w:val="single" w:sz="4" w:space="0" w:color="auto"/>
            </w:tcBorders>
            <w:noWrap/>
          </w:tcPr>
          <w:p w14:paraId="28305522"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HA-9</w:t>
            </w:r>
          </w:p>
        </w:tc>
        <w:tc>
          <w:tcPr>
            <w:tcW w:w="974" w:type="dxa"/>
            <w:tcBorders>
              <w:top w:val="single" w:sz="4" w:space="0" w:color="auto"/>
              <w:bottom w:val="single" w:sz="4" w:space="0" w:color="auto"/>
            </w:tcBorders>
            <w:noWrap/>
          </w:tcPr>
          <w:p w14:paraId="613EB584"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HADT-1</w:t>
            </w:r>
          </w:p>
        </w:tc>
        <w:tc>
          <w:tcPr>
            <w:tcW w:w="855" w:type="dxa"/>
            <w:tcBorders>
              <w:top w:val="single" w:sz="4" w:space="0" w:color="auto"/>
              <w:bottom w:val="single" w:sz="4" w:space="0" w:color="auto"/>
            </w:tcBorders>
            <w:noWrap/>
          </w:tcPr>
          <w:p w14:paraId="3DC683B0"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MJM-432</w:t>
            </w:r>
          </w:p>
        </w:tc>
        <w:tc>
          <w:tcPr>
            <w:tcW w:w="855" w:type="dxa"/>
            <w:tcBorders>
              <w:top w:val="single" w:sz="4" w:space="0" w:color="auto"/>
              <w:bottom w:val="single" w:sz="4" w:space="0" w:color="auto"/>
            </w:tcBorders>
            <w:noWrap/>
          </w:tcPr>
          <w:p w14:paraId="03B6BEA6"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MJM-462</w:t>
            </w:r>
          </w:p>
        </w:tc>
        <w:tc>
          <w:tcPr>
            <w:tcW w:w="855" w:type="dxa"/>
            <w:tcBorders>
              <w:top w:val="single" w:sz="4" w:space="0" w:color="auto"/>
              <w:bottom w:val="single" w:sz="4" w:space="0" w:color="auto"/>
            </w:tcBorders>
            <w:noWrap/>
          </w:tcPr>
          <w:p w14:paraId="14BC9344"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MJM-467</w:t>
            </w:r>
          </w:p>
        </w:tc>
        <w:tc>
          <w:tcPr>
            <w:tcW w:w="855" w:type="dxa"/>
            <w:tcBorders>
              <w:top w:val="single" w:sz="4" w:space="0" w:color="auto"/>
              <w:bottom w:val="single" w:sz="4" w:space="0" w:color="auto"/>
            </w:tcBorders>
            <w:noWrap/>
          </w:tcPr>
          <w:p w14:paraId="216A4A95"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MJM-469</w:t>
            </w:r>
          </w:p>
        </w:tc>
        <w:tc>
          <w:tcPr>
            <w:tcW w:w="855" w:type="dxa"/>
            <w:tcBorders>
              <w:top w:val="single" w:sz="4" w:space="0" w:color="auto"/>
              <w:bottom w:val="single" w:sz="4" w:space="0" w:color="auto"/>
            </w:tcBorders>
            <w:noWrap/>
          </w:tcPr>
          <w:p w14:paraId="05BBF66C"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MJM-471</w:t>
            </w:r>
          </w:p>
        </w:tc>
        <w:tc>
          <w:tcPr>
            <w:tcW w:w="855" w:type="dxa"/>
            <w:tcBorders>
              <w:top w:val="single" w:sz="4" w:space="0" w:color="auto"/>
              <w:bottom w:val="single" w:sz="4" w:space="0" w:color="auto"/>
            </w:tcBorders>
            <w:noWrap/>
          </w:tcPr>
          <w:p w14:paraId="16E93ADE"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MJM-475</w:t>
            </w:r>
          </w:p>
        </w:tc>
        <w:tc>
          <w:tcPr>
            <w:tcW w:w="855" w:type="dxa"/>
            <w:tcBorders>
              <w:top w:val="single" w:sz="4" w:space="0" w:color="auto"/>
              <w:bottom w:val="single" w:sz="4" w:space="0" w:color="auto"/>
            </w:tcBorders>
            <w:noWrap/>
          </w:tcPr>
          <w:p w14:paraId="0C8421E1"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MJM-489</w:t>
            </w:r>
          </w:p>
        </w:tc>
      </w:tr>
      <w:tr w:rsidR="00CE3FA9" w:rsidRPr="00630D90" w14:paraId="783F82F7" w14:textId="77777777" w:rsidTr="001A6C22">
        <w:trPr>
          <w:trHeight w:val="609"/>
        </w:trPr>
        <w:tc>
          <w:tcPr>
            <w:tcW w:w="1132" w:type="dxa"/>
            <w:tcBorders>
              <w:top w:val="single" w:sz="4" w:space="0" w:color="auto"/>
              <w:left w:val="single" w:sz="4" w:space="0" w:color="auto"/>
              <w:right w:val="single" w:sz="4" w:space="0" w:color="auto"/>
            </w:tcBorders>
            <w:noWrap/>
          </w:tcPr>
          <w:p w14:paraId="600B3F56"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PIC</w:t>
            </w:r>
          </w:p>
        </w:tc>
        <w:tc>
          <w:tcPr>
            <w:tcW w:w="744" w:type="dxa"/>
            <w:tcBorders>
              <w:top w:val="single" w:sz="4" w:space="0" w:color="auto"/>
              <w:left w:val="single" w:sz="4" w:space="0" w:color="auto"/>
            </w:tcBorders>
            <w:noWrap/>
            <w:vAlign w:val="bottom"/>
          </w:tcPr>
          <w:p w14:paraId="2A89BE81" w14:textId="6454E5AA" w:rsidR="00B66D23" w:rsidRPr="00630D90" w:rsidRDefault="00DE7F95"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0.71</w:t>
            </w:r>
          </w:p>
        </w:tc>
        <w:tc>
          <w:tcPr>
            <w:tcW w:w="744" w:type="dxa"/>
            <w:tcBorders>
              <w:top w:val="single" w:sz="4" w:space="0" w:color="auto"/>
            </w:tcBorders>
            <w:noWrap/>
            <w:vAlign w:val="bottom"/>
          </w:tcPr>
          <w:p w14:paraId="015E22CC" w14:textId="6AE45138" w:rsidR="00B66D23" w:rsidRPr="00630D90" w:rsidRDefault="00DE7F95"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0.50</w:t>
            </w:r>
          </w:p>
        </w:tc>
        <w:tc>
          <w:tcPr>
            <w:tcW w:w="744" w:type="dxa"/>
            <w:tcBorders>
              <w:top w:val="single" w:sz="4" w:space="0" w:color="auto"/>
            </w:tcBorders>
            <w:noWrap/>
            <w:vAlign w:val="bottom"/>
          </w:tcPr>
          <w:p w14:paraId="1369ADF9" w14:textId="0842D588" w:rsidR="00B66D23" w:rsidRPr="00630D90" w:rsidRDefault="00DE7F95"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w:t>
            </w:r>
            <w:r w:rsidR="009D3D07">
              <w:rPr>
                <w:rFonts w:ascii="Times New Roman" w:hAnsi="Times New Roman" w:cs="Times New Roman"/>
                <w:color w:val="000000"/>
                <w:sz w:val="24"/>
                <w:szCs w:val="24"/>
              </w:rPr>
              <w:t>69</w:t>
            </w:r>
          </w:p>
        </w:tc>
        <w:tc>
          <w:tcPr>
            <w:tcW w:w="744" w:type="dxa"/>
            <w:tcBorders>
              <w:top w:val="single" w:sz="4" w:space="0" w:color="auto"/>
            </w:tcBorders>
            <w:noWrap/>
            <w:vAlign w:val="bottom"/>
          </w:tcPr>
          <w:p w14:paraId="5843F655" w14:textId="70BD728C" w:rsidR="00B66D23" w:rsidRPr="00630D90" w:rsidRDefault="009D3D07"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0.57</w:t>
            </w:r>
          </w:p>
        </w:tc>
        <w:tc>
          <w:tcPr>
            <w:tcW w:w="974" w:type="dxa"/>
            <w:tcBorders>
              <w:top w:val="single" w:sz="4" w:space="0" w:color="auto"/>
            </w:tcBorders>
            <w:noWrap/>
            <w:vAlign w:val="bottom"/>
          </w:tcPr>
          <w:p w14:paraId="424E0E28" w14:textId="73E38F4C"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0.54</w:t>
            </w:r>
          </w:p>
        </w:tc>
        <w:tc>
          <w:tcPr>
            <w:tcW w:w="855" w:type="dxa"/>
            <w:tcBorders>
              <w:top w:val="single" w:sz="4" w:space="0" w:color="auto"/>
            </w:tcBorders>
            <w:noWrap/>
            <w:vAlign w:val="bottom"/>
          </w:tcPr>
          <w:p w14:paraId="4781ECA6" w14:textId="0AEC6C4E"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0.71</w:t>
            </w:r>
          </w:p>
        </w:tc>
        <w:tc>
          <w:tcPr>
            <w:tcW w:w="855" w:type="dxa"/>
            <w:tcBorders>
              <w:top w:val="single" w:sz="4" w:space="0" w:color="auto"/>
            </w:tcBorders>
            <w:noWrap/>
            <w:vAlign w:val="bottom"/>
          </w:tcPr>
          <w:p w14:paraId="5E606728" w14:textId="228B4FDE"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0.71</w:t>
            </w:r>
          </w:p>
        </w:tc>
        <w:tc>
          <w:tcPr>
            <w:tcW w:w="855" w:type="dxa"/>
            <w:tcBorders>
              <w:top w:val="single" w:sz="4" w:space="0" w:color="auto"/>
            </w:tcBorders>
            <w:noWrap/>
            <w:vAlign w:val="bottom"/>
          </w:tcPr>
          <w:p w14:paraId="336254FB" w14:textId="4FEFF184"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0.51</w:t>
            </w:r>
          </w:p>
        </w:tc>
        <w:tc>
          <w:tcPr>
            <w:tcW w:w="855" w:type="dxa"/>
            <w:tcBorders>
              <w:top w:val="single" w:sz="4" w:space="0" w:color="auto"/>
            </w:tcBorders>
            <w:noWrap/>
            <w:vAlign w:val="bottom"/>
          </w:tcPr>
          <w:p w14:paraId="5E62E6CA" w14:textId="391699DC"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0.52</w:t>
            </w:r>
          </w:p>
        </w:tc>
        <w:tc>
          <w:tcPr>
            <w:tcW w:w="855" w:type="dxa"/>
            <w:tcBorders>
              <w:top w:val="single" w:sz="4" w:space="0" w:color="auto"/>
            </w:tcBorders>
            <w:noWrap/>
            <w:vAlign w:val="bottom"/>
          </w:tcPr>
          <w:p w14:paraId="133CC9C6" w14:textId="697914C1"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0.6</w:t>
            </w:r>
            <w:r w:rsidR="00B66D23" w:rsidRPr="00630D90">
              <w:rPr>
                <w:rFonts w:ascii="Times New Roman" w:hAnsi="Times New Roman" w:cs="Times New Roman"/>
                <w:color w:val="000000"/>
                <w:sz w:val="24"/>
                <w:szCs w:val="24"/>
              </w:rPr>
              <w:t>4</w:t>
            </w:r>
          </w:p>
        </w:tc>
        <w:tc>
          <w:tcPr>
            <w:tcW w:w="855" w:type="dxa"/>
            <w:tcBorders>
              <w:top w:val="single" w:sz="4" w:space="0" w:color="auto"/>
            </w:tcBorders>
            <w:noWrap/>
            <w:vAlign w:val="bottom"/>
          </w:tcPr>
          <w:p w14:paraId="1E15641C" w14:textId="7AD2C735"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hAnsi="Times New Roman" w:cs="Times New Roman"/>
                <w:color w:val="000000"/>
                <w:sz w:val="24"/>
                <w:szCs w:val="24"/>
              </w:rPr>
              <w:t>0.</w:t>
            </w:r>
            <w:r w:rsidR="00587F2C">
              <w:rPr>
                <w:rFonts w:ascii="Times New Roman" w:hAnsi="Times New Roman" w:cs="Times New Roman"/>
                <w:color w:val="000000"/>
                <w:sz w:val="24"/>
                <w:szCs w:val="24"/>
              </w:rPr>
              <w:t>69</w:t>
            </w:r>
          </w:p>
        </w:tc>
        <w:tc>
          <w:tcPr>
            <w:tcW w:w="855" w:type="dxa"/>
            <w:tcBorders>
              <w:top w:val="single" w:sz="4" w:space="0" w:color="auto"/>
            </w:tcBorders>
            <w:noWrap/>
            <w:vAlign w:val="bottom"/>
          </w:tcPr>
          <w:p w14:paraId="35AE3BF9" w14:textId="5A9DE043" w:rsidR="00B66D23" w:rsidRPr="00630D90" w:rsidRDefault="00587F2C" w:rsidP="00630D9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0.73</w:t>
            </w:r>
          </w:p>
        </w:tc>
      </w:tr>
      <w:tr w:rsidR="00CE3FA9" w:rsidRPr="00630D90" w14:paraId="0FD453E3" w14:textId="77777777" w:rsidTr="001A6C22">
        <w:trPr>
          <w:trHeight w:val="507"/>
        </w:trPr>
        <w:tc>
          <w:tcPr>
            <w:tcW w:w="1132" w:type="dxa"/>
            <w:tcBorders>
              <w:left w:val="single" w:sz="4" w:space="0" w:color="auto"/>
              <w:right w:val="single" w:sz="4" w:space="0" w:color="auto"/>
            </w:tcBorders>
            <w:noWrap/>
            <w:hideMark/>
          </w:tcPr>
          <w:p w14:paraId="379030D2"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Na</w:t>
            </w:r>
          </w:p>
        </w:tc>
        <w:tc>
          <w:tcPr>
            <w:tcW w:w="744" w:type="dxa"/>
            <w:tcBorders>
              <w:left w:val="single" w:sz="4" w:space="0" w:color="auto"/>
            </w:tcBorders>
            <w:noWrap/>
            <w:vAlign w:val="bottom"/>
          </w:tcPr>
          <w:p w14:paraId="31ADC221"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4</w:t>
            </w:r>
          </w:p>
        </w:tc>
        <w:tc>
          <w:tcPr>
            <w:tcW w:w="744" w:type="dxa"/>
            <w:noWrap/>
            <w:vAlign w:val="bottom"/>
          </w:tcPr>
          <w:p w14:paraId="71FD3DA8"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3</w:t>
            </w:r>
          </w:p>
        </w:tc>
        <w:tc>
          <w:tcPr>
            <w:tcW w:w="744" w:type="dxa"/>
            <w:noWrap/>
            <w:vAlign w:val="bottom"/>
          </w:tcPr>
          <w:p w14:paraId="1B3355C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744" w:type="dxa"/>
            <w:noWrap/>
            <w:vAlign w:val="bottom"/>
          </w:tcPr>
          <w:p w14:paraId="1B6ECE5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3</w:t>
            </w:r>
          </w:p>
        </w:tc>
        <w:tc>
          <w:tcPr>
            <w:tcW w:w="974" w:type="dxa"/>
            <w:noWrap/>
            <w:vAlign w:val="bottom"/>
          </w:tcPr>
          <w:p w14:paraId="04EDF284"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855" w:type="dxa"/>
            <w:noWrap/>
            <w:vAlign w:val="bottom"/>
          </w:tcPr>
          <w:p w14:paraId="377D537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855" w:type="dxa"/>
            <w:noWrap/>
            <w:vAlign w:val="bottom"/>
          </w:tcPr>
          <w:p w14:paraId="5DF71DA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855" w:type="dxa"/>
            <w:noWrap/>
            <w:vAlign w:val="bottom"/>
          </w:tcPr>
          <w:p w14:paraId="6C3A207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4</w:t>
            </w:r>
          </w:p>
        </w:tc>
        <w:tc>
          <w:tcPr>
            <w:tcW w:w="855" w:type="dxa"/>
            <w:noWrap/>
            <w:vAlign w:val="bottom"/>
          </w:tcPr>
          <w:p w14:paraId="0CFCF61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855" w:type="dxa"/>
            <w:noWrap/>
            <w:vAlign w:val="bottom"/>
          </w:tcPr>
          <w:p w14:paraId="5F7976F1"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855" w:type="dxa"/>
            <w:noWrap/>
            <w:vAlign w:val="bottom"/>
          </w:tcPr>
          <w:p w14:paraId="51D4EA4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5</w:t>
            </w:r>
          </w:p>
        </w:tc>
        <w:tc>
          <w:tcPr>
            <w:tcW w:w="855" w:type="dxa"/>
            <w:noWrap/>
            <w:vAlign w:val="bottom"/>
          </w:tcPr>
          <w:p w14:paraId="702D2AE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6</w:t>
            </w:r>
          </w:p>
        </w:tc>
      </w:tr>
      <w:tr w:rsidR="00CE3FA9" w:rsidRPr="00630D90" w14:paraId="12F3C131" w14:textId="77777777" w:rsidTr="001A6C22">
        <w:trPr>
          <w:trHeight w:val="507"/>
        </w:trPr>
        <w:tc>
          <w:tcPr>
            <w:tcW w:w="1132" w:type="dxa"/>
            <w:tcBorders>
              <w:left w:val="single" w:sz="4" w:space="0" w:color="auto"/>
              <w:right w:val="single" w:sz="4" w:space="0" w:color="auto"/>
            </w:tcBorders>
            <w:noWrap/>
            <w:hideMark/>
          </w:tcPr>
          <w:p w14:paraId="5FA2EF20"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Ne</w:t>
            </w:r>
          </w:p>
        </w:tc>
        <w:tc>
          <w:tcPr>
            <w:tcW w:w="744" w:type="dxa"/>
            <w:tcBorders>
              <w:left w:val="single" w:sz="4" w:space="0" w:color="auto"/>
            </w:tcBorders>
            <w:noWrap/>
            <w:vAlign w:val="bottom"/>
            <w:hideMark/>
          </w:tcPr>
          <w:p w14:paraId="08BC794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2.921</w:t>
            </w:r>
          </w:p>
        </w:tc>
        <w:tc>
          <w:tcPr>
            <w:tcW w:w="744" w:type="dxa"/>
            <w:noWrap/>
            <w:vAlign w:val="bottom"/>
            <w:hideMark/>
          </w:tcPr>
          <w:p w14:paraId="4185DD7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1.577</w:t>
            </w:r>
          </w:p>
        </w:tc>
        <w:tc>
          <w:tcPr>
            <w:tcW w:w="744" w:type="dxa"/>
            <w:noWrap/>
            <w:vAlign w:val="bottom"/>
            <w:hideMark/>
          </w:tcPr>
          <w:p w14:paraId="478E8A1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2.719</w:t>
            </w:r>
          </w:p>
        </w:tc>
        <w:tc>
          <w:tcPr>
            <w:tcW w:w="744" w:type="dxa"/>
            <w:noWrap/>
            <w:vAlign w:val="bottom"/>
            <w:hideMark/>
          </w:tcPr>
          <w:p w14:paraId="42550028"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1.962</w:t>
            </w:r>
          </w:p>
        </w:tc>
        <w:tc>
          <w:tcPr>
            <w:tcW w:w="974" w:type="dxa"/>
            <w:noWrap/>
            <w:vAlign w:val="bottom"/>
            <w:hideMark/>
          </w:tcPr>
          <w:p w14:paraId="51F3C9E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1.887</w:t>
            </w:r>
          </w:p>
        </w:tc>
        <w:tc>
          <w:tcPr>
            <w:tcW w:w="855" w:type="dxa"/>
            <w:noWrap/>
            <w:vAlign w:val="bottom"/>
            <w:hideMark/>
          </w:tcPr>
          <w:p w14:paraId="1095BF2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2.726</w:t>
            </w:r>
          </w:p>
        </w:tc>
        <w:tc>
          <w:tcPr>
            <w:tcW w:w="855" w:type="dxa"/>
            <w:noWrap/>
            <w:vAlign w:val="bottom"/>
            <w:hideMark/>
          </w:tcPr>
          <w:p w14:paraId="5BD2BD90"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2.156</w:t>
            </w:r>
          </w:p>
        </w:tc>
        <w:tc>
          <w:tcPr>
            <w:tcW w:w="855" w:type="dxa"/>
            <w:noWrap/>
            <w:vAlign w:val="bottom"/>
            <w:hideMark/>
          </w:tcPr>
          <w:p w14:paraId="3EBF365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1.763</w:t>
            </w:r>
          </w:p>
        </w:tc>
        <w:tc>
          <w:tcPr>
            <w:tcW w:w="855" w:type="dxa"/>
            <w:noWrap/>
            <w:vAlign w:val="bottom"/>
            <w:hideMark/>
          </w:tcPr>
          <w:p w14:paraId="4893CF0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2.540</w:t>
            </w:r>
          </w:p>
        </w:tc>
        <w:tc>
          <w:tcPr>
            <w:tcW w:w="855" w:type="dxa"/>
            <w:noWrap/>
            <w:vAlign w:val="bottom"/>
            <w:hideMark/>
          </w:tcPr>
          <w:p w14:paraId="697A980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2.516</w:t>
            </w:r>
          </w:p>
        </w:tc>
        <w:tc>
          <w:tcPr>
            <w:tcW w:w="855" w:type="dxa"/>
            <w:noWrap/>
            <w:vAlign w:val="bottom"/>
            <w:hideMark/>
          </w:tcPr>
          <w:p w14:paraId="1F267BB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1.864</w:t>
            </w:r>
          </w:p>
        </w:tc>
        <w:tc>
          <w:tcPr>
            <w:tcW w:w="855" w:type="dxa"/>
            <w:noWrap/>
            <w:vAlign w:val="bottom"/>
            <w:hideMark/>
          </w:tcPr>
          <w:p w14:paraId="2264E00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2.243</w:t>
            </w:r>
          </w:p>
        </w:tc>
      </w:tr>
      <w:tr w:rsidR="00CE3FA9" w:rsidRPr="00630D90" w14:paraId="3C686E0B" w14:textId="77777777" w:rsidTr="001A6C22">
        <w:trPr>
          <w:trHeight w:val="507"/>
        </w:trPr>
        <w:tc>
          <w:tcPr>
            <w:tcW w:w="1132" w:type="dxa"/>
            <w:tcBorders>
              <w:left w:val="single" w:sz="4" w:space="0" w:color="auto"/>
              <w:right w:val="single" w:sz="4" w:space="0" w:color="auto"/>
            </w:tcBorders>
            <w:noWrap/>
            <w:hideMark/>
          </w:tcPr>
          <w:p w14:paraId="2C473B4F"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I</w:t>
            </w:r>
          </w:p>
        </w:tc>
        <w:tc>
          <w:tcPr>
            <w:tcW w:w="744" w:type="dxa"/>
            <w:tcBorders>
              <w:left w:val="single" w:sz="4" w:space="0" w:color="auto"/>
            </w:tcBorders>
            <w:noWrap/>
            <w:vAlign w:val="bottom"/>
            <w:hideMark/>
          </w:tcPr>
          <w:p w14:paraId="43BB1C9E"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1.133</w:t>
            </w:r>
          </w:p>
        </w:tc>
        <w:tc>
          <w:tcPr>
            <w:tcW w:w="744" w:type="dxa"/>
            <w:noWrap/>
            <w:vAlign w:val="bottom"/>
            <w:hideMark/>
          </w:tcPr>
          <w:p w14:paraId="7C45A7D8"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0.530</w:t>
            </w:r>
          </w:p>
        </w:tc>
        <w:tc>
          <w:tcPr>
            <w:tcW w:w="744" w:type="dxa"/>
            <w:noWrap/>
            <w:vAlign w:val="bottom"/>
            <w:hideMark/>
          </w:tcPr>
          <w:p w14:paraId="1745107E"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0.990</w:t>
            </w:r>
          </w:p>
        </w:tc>
        <w:tc>
          <w:tcPr>
            <w:tcW w:w="744" w:type="dxa"/>
            <w:noWrap/>
            <w:vAlign w:val="bottom"/>
            <w:hideMark/>
          </w:tcPr>
          <w:p w14:paraId="4F96718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0.706</w:t>
            </w:r>
          </w:p>
        </w:tc>
        <w:tc>
          <w:tcPr>
            <w:tcW w:w="974" w:type="dxa"/>
            <w:noWrap/>
            <w:vAlign w:val="bottom"/>
            <w:hideMark/>
          </w:tcPr>
          <w:p w14:paraId="598E84B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0.659</w:t>
            </w:r>
          </w:p>
        </w:tc>
        <w:tc>
          <w:tcPr>
            <w:tcW w:w="855" w:type="dxa"/>
            <w:noWrap/>
            <w:vAlign w:val="bottom"/>
            <w:hideMark/>
          </w:tcPr>
          <w:p w14:paraId="4B862231"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1.037</w:t>
            </w:r>
          </w:p>
        </w:tc>
        <w:tc>
          <w:tcPr>
            <w:tcW w:w="855" w:type="dxa"/>
            <w:noWrap/>
            <w:vAlign w:val="bottom"/>
            <w:hideMark/>
          </w:tcPr>
          <w:p w14:paraId="73DA971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0.856</w:t>
            </w:r>
          </w:p>
        </w:tc>
        <w:tc>
          <w:tcPr>
            <w:tcW w:w="855" w:type="dxa"/>
            <w:noWrap/>
            <w:vAlign w:val="bottom"/>
            <w:hideMark/>
          </w:tcPr>
          <w:p w14:paraId="23E3B07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0.619</w:t>
            </w:r>
          </w:p>
        </w:tc>
        <w:tc>
          <w:tcPr>
            <w:tcW w:w="855" w:type="dxa"/>
            <w:noWrap/>
            <w:vAlign w:val="bottom"/>
            <w:hideMark/>
          </w:tcPr>
          <w:p w14:paraId="70F58DFC"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0.919</w:t>
            </w:r>
          </w:p>
        </w:tc>
        <w:tc>
          <w:tcPr>
            <w:tcW w:w="855" w:type="dxa"/>
            <w:noWrap/>
            <w:vAlign w:val="bottom"/>
            <w:hideMark/>
          </w:tcPr>
          <w:p w14:paraId="1754E4B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0.985</w:t>
            </w:r>
          </w:p>
        </w:tc>
        <w:tc>
          <w:tcPr>
            <w:tcW w:w="855" w:type="dxa"/>
            <w:noWrap/>
            <w:vAlign w:val="bottom"/>
            <w:hideMark/>
          </w:tcPr>
          <w:p w14:paraId="2ED66D1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0.629</w:t>
            </w:r>
          </w:p>
        </w:tc>
        <w:tc>
          <w:tcPr>
            <w:tcW w:w="855" w:type="dxa"/>
            <w:noWrap/>
            <w:vAlign w:val="bottom"/>
            <w:hideMark/>
          </w:tcPr>
          <w:p w14:paraId="7323B87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0.809</w:t>
            </w:r>
          </w:p>
        </w:tc>
      </w:tr>
      <w:tr w:rsidR="00CE3FA9" w:rsidRPr="00630D90" w14:paraId="0435500F" w14:textId="77777777" w:rsidTr="001A6C22">
        <w:trPr>
          <w:trHeight w:val="507"/>
        </w:trPr>
        <w:tc>
          <w:tcPr>
            <w:tcW w:w="1132" w:type="dxa"/>
            <w:tcBorders>
              <w:left w:val="single" w:sz="4" w:space="0" w:color="auto"/>
              <w:right w:val="single" w:sz="4" w:space="0" w:color="auto"/>
            </w:tcBorders>
            <w:noWrap/>
            <w:hideMark/>
          </w:tcPr>
          <w:p w14:paraId="0D527A7C"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Ho</w:t>
            </w:r>
          </w:p>
        </w:tc>
        <w:tc>
          <w:tcPr>
            <w:tcW w:w="744" w:type="dxa"/>
            <w:tcBorders>
              <w:left w:val="single" w:sz="4" w:space="0" w:color="auto"/>
            </w:tcBorders>
            <w:noWrap/>
            <w:vAlign w:val="bottom"/>
            <w:hideMark/>
          </w:tcPr>
          <w:p w14:paraId="30319C6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0.048</w:t>
            </w:r>
          </w:p>
        </w:tc>
        <w:tc>
          <w:tcPr>
            <w:tcW w:w="744" w:type="dxa"/>
            <w:noWrap/>
            <w:vAlign w:val="bottom"/>
            <w:hideMark/>
          </w:tcPr>
          <w:p w14:paraId="7A49B51D"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0.123</w:t>
            </w:r>
          </w:p>
        </w:tc>
        <w:tc>
          <w:tcPr>
            <w:tcW w:w="744" w:type="dxa"/>
            <w:noWrap/>
            <w:vAlign w:val="bottom"/>
            <w:hideMark/>
          </w:tcPr>
          <w:p w14:paraId="78B6255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0.012</w:t>
            </w:r>
          </w:p>
        </w:tc>
        <w:tc>
          <w:tcPr>
            <w:tcW w:w="744" w:type="dxa"/>
            <w:noWrap/>
            <w:vAlign w:val="bottom"/>
            <w:hideMark/>
          </w:tcPr>
          <w:p w14:paraId="7EC3C56F"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0.034</w:t>
            </w:r>
          </w:p>
        </w:tc>
        <w:tc>
          <w:tcPr>
            <w:tcW w:w="974" w:type="dxa"/>
            <w:noWrap/>
            <w:vAlign w:val="bottom"/>
            <w:hideMark/>
          </w:tcPr>
          <w:p w14:paraId="377A282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0.041</w:t>
            </w:r>
          </w:p>
        </w:tc>
        <w:tc>
          <w:tcPr>
            <w:tcW w:w="855" w:type="dxa"/>
            <w:noWrap/>
            <w:vAlign w:val="bottom"/>
            <w:hideMark/>
          </w:tcPr>
          <w:p w14:paraId="6462A77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0.105</w:t>
            </w:r>
          </w:p>
        </w:tc>
        <w:tc>
          <w:tcPr>
            <w:tcW w:w="855" w:type="dxa"/>
            <w:noWrap/>
            <w:vAlign w:val="bottom"/>
            <w:hideMark/>
          </w:tcPr>
          <w:p w14:paraId="37BEAD5C"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0.102</w:t>
            </w:r>
          </w:p>
        </w:tc>
        <w:tc>
          <w:tcPr>
            <w:tcW w:w="855" w:type="dxa"/>
            <w:noWrap/>
            <w:vAlign w:val="bottom"/>
            <w:hideMark/>
          </w:tcPr>
          <w:p w14:paraId="290D804F"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0.172</w:t>
            </w:r>
          </w:p>
        </w:tc>
        <w:tc>
          <w:tcPr>
            <w:tcW w:w="855" w:type="dxa"/>
            <w:noWrap/>
            <w:vAlign w:val="bottom"/>
            <w:hideMark/>
          </w:tcPr>
          <w:p w14:paraId="06002108"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0.103</w:t>
            </w:r>
          </w:p>
        </w:tc>
        <w:tc>
          <w:tcPr>
            <w:tcW w:w="855" w:type="dxa"/>
            <w:noWrap/>
            <w:vAlign w:val="bottom"/>
            <w:hideMark/>
          </w:tcPr>
          <w:p w14:paraId="4DFFEA9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0.063</w:t>
            </w:r>
          </w:p>
        </w:tc>
        <w:tc>
          <w:tcPr>
            <w:tcW w:w="855" w:type="dxa"/>
            <w:noWrap/>
            <w:vAlign w:val="bottom"/>
            <w:hideMark/>
          </w:tcPr>
          <w:p w14:paraId="6DD6EBD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0.046</w:t>
            </w:r>
          </w:p>
        </w:tc>
        <w:tc>
          <w:tcPr>
            <w:tcW w:w="855" w:type="dxa"/>
            <w:noWrap/>
            <w:vAlign w:val="bottom"/>
            <w:hideMark/>
          </w:tcPr>
          <w:p w14:paraId="6923245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0.000</w:t>
            </w:r>
          </w:p>
        </w:tc>
      </w:tr>
      <w:tr w:rsidR="00CE3FA9" w:rsidRPr="00630D90" w14:paraId="11826B8B" w14:textId="77777777" w:rsidTr="001A6C22">
        <w:trPr>
          <w:trHeight w:val="744"/>
        </w:trPr>
        <w:tc>
          <w:tcPr>
            <w:tcW w:w="1132" w:type="dxa"/>
            <w:tcBorders>
              <w:left w:val="single" w:sz="4" w:space="0" w:color="auto"/>
              <w:right w:val="single" w:sz="4" w:space="0" w:color="auto"/>
            </w:tcBorders>
            <w:noWrap/>
            <w:hideMark/>
          </w:tcPr>
          <w:p w14:paraId="0C4D0301"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He</w:t>
            </w:r>
          </w:p>
        </w:tc>
        <w:tc>
          <w:tcPr>
            <w:tcW w:w="744" w:type="dxa"/>
            <w:tcBorders>
              <w:left w:val="single" w:sz="4" w:space="0" w:color="auto"/>
            </w:tcBorders>
            <w:noWrap/>
            <w:vAlign w:val="bottom"/>
            <w:hideMark/>
          </w:tcPr>
          <w:p w14:paraId="0178EFA5"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0.647</w:t>
            </w:r>
          </w:p>
        </w:tc>
        <w:tc>
          <w:tcPr>
            <w:tcW w:w="744" w:type="dxa"/>
            <w:noWrap/>
            <w:vAlign w:val="bottom"/>
            <w:hideMark/>
          </w:tcPr>
          <w:p w14:paraId="178E3BD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0.339</w:t>
            </w:r>
          </w:p>
        </w:tc>
        <w:tc>
          <w:tcPr>
            <w:tcW w:w="744" w:type="dxa"/>
            <w:noWrap/>
            <w:vAlign w:val="bottom"/>
            <w:hideMark/>
          </w:tcPr>
          <w:p w14:paraId="469AC26F"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0.565</w:t>
            </w:r>
          </w:p>
        </w:tc>
        <w:tc>
          <w:tcPr>
            <w:tcW w:w="744" w:type="dxa"/>
            <w:noWrap/>
            <w:vAlign w:val="bottom"/>
            <w:hideMark/>
          </w:tcPr>
          <w:p w14:paraId="3A21F00F"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0.468</w:t>
            </w:r>
          </w:p>
        </w:tc>
        <w:tc>
          <w:tcPr>
            <w:tcW w:w="974" w:type="dxa"/>
            <w:noWrap/>
            <w:vAlign w:val="bottom"/>
            <w:hideMark/>
          </w:tcPr>
          <w:p w14:paraId="4303356F"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0.422</w:t>
            </w:r>
          </w:p>
        </w:tc>
        <w:tc>
          <w:tcPr>
            <w:tcW w:w="855" w:type="dxa"/>
            <w:noWrap/>
            <w:vAlign w:val="bottom"/>
            <w:hideMark/>
          </w:tcPr>
          <w:p w14:paraId="6D25AFD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0.591</w:t>
            </w:r>
          </w:p>
        </w:tc>
        <w:tc>
          <w:tcPr>
            <w:tcW w:w="855" w:type="dxa"/>
            <w:noWrap/>
            <w:vAlign w:val="bottom"/>
            <w:hideMark/>
          </w:tcPr>
          <w:p w14:paraId="59D71CF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0.497</w:t>
            </w:r>
          </w:p>
        </w:tc>
        <w:tc>
          <w:tcPr>
            <w:tcW w:w="855" w:type="dxa"/>
            <w:noWrap/>
            <w:vAlign w:val="bottom"/>
            <w:hideMark/>
          </w:tcPr>
          <w:p w14:paraId="2C7E7450"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0.369</w:t>
            </w:r>
          </w:p>
        </w:tc>
        <w:tc>
          <w:tcPr>
            <w:tcW w:w="855" w:type="dxa"/>
            <w:noWrap/>
            <w:vAlign w:val="bottom"/>
            <w:hideMark/>
          </w:tcPr>
          <w:p w14:paraId="0A40F955"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0.542</w:t>
            </w:r>
          </w:p>
        </w:tc>
        <w:tc>
          <w:tcPr>
            <w:tcW w:w="855" w:type="dxa"/>
            <w:noWrap/>
            <w:vAlign w:val="bottom"/>
            <w:hideMark/>
          </w:tcPr>
          <w:p w14:paraId="79A9E44D"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0.592</w:t>
            </w:r>
          </w:p>
        </w:tc>
        <w:tc>
          <w:tcPr>
            <w:tcW w:w="855" w:type="dxa"/>
            <w:noWrap/>
            <w:vAlign w:val="bottom"/>
            <w:hideMark/>
          </w:tcPr>
          <w:p w14:paraId="05A8678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0.403</w:t>
            </w:r>
          </w:p>
        </w:tc>
        <w:tc>
          <w:tcPr>
            <w:tcW w:w="855" w:type="dxa"/>
            <w:noWrap/>
            <w:vAlign w:val="bottom"/>
            <w:hideMark/>
          </w:tcPr>
          <w:p w14:paraId="289905D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0.526</w:t>
            </w:r>
          </w:p>
        </w:tc>
      </w:tr>
      <w:tr w:rsidR="00CE3FA9" w:rsidRPr="00630D90" w14:paraId="797F87C3" w14:textId="77777777" w:rsidTr="001A6C22">
        <w:trPr>
          <w:trHeight w:val="507"/>
        </w:trPr>
        <w:tc>
          <w:tcPr>
            <w:tcW w:w="1132" w:type="dxa"/>
            <w:tcBorders>
              <w:left w:val="single" w:sz="4" w:space="0" w:color="auto"/>
              <w:right w:val="single" w:sz="4" w:space="0" w:color="auto"/>
            </w:tcBorders>
            <w:noWrap/>
            <w:hideMark/>
          </w:tcPr>
          <w:p w14:paraId="536463D3"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uHe</w:t>
            </w:r>
          </w:p>
        </w:tc>
        <w:tc>
          <w:tcPr>
            <w:tcW w:w="744" w:type="dxa"/>
            <w:tcBorders>
              <w:left w:val="single" w:sz="4" w:space="0" w:color="auto"/>
            </w:tcBorders>
            <w:noWrap/>
            <w:vAlign w:val="bottom"/>
            <w:hideMark/>
          </w:tcPr>
          <w:p w14:paraId="4D56758F"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0.710</w:t>
            </w:r>
          </w:p>
        </w:tc>
        <w:tc>
          <w:tcPr>
            <w:tcW w:w="744" w:type="dxa"/>
            <w:noWrap/>
            <w:vAlign w:val="bottom"/>
            <w:hideMark/>
          </w:tcPr>
          <w:p w14:paraId="08E8DBF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0.381</w:t>
            </w:r>
          </w:p>
        </w:tc>
        <w:tc>
          <w:tcPr>
            <w:tcW w:w="744" w:type="dxa"/>
            <w:noWrap/>
            <w:vAlign w:val="bottom"/>
            <w:hideMark/>
          </w:tcPr>
          <w:p w14:paraId="684B9DF2"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0.627</w:t>
            </w:r>
          </w:p>
        </w:tc>
        <w:tc>
          <w:tcPr>
            <w:tcW w:w="744" w:type="dxa"/>
            <w:noWrap/>
            <w:vAlign w:val="bottom"/>
            <w:hideMark/>
          </w:tcPr>
          <w:p w14:paraId="37F7397C"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0.522</w:t>
            </w:r>
          </w:p>
        </w:tc>
        <w:tc>
          <w:tcPr>
            <w:tcW w:w="974" w:type="dxa"/>
            <w:noWrap/>
            <w:vAlign w:val="bottom"/>
            <w:hideMark/>
          </w:tcPr>
          <w:p w14:paraId="22652B75"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0.474</w:t>
            </w:r>
          </w:p>
        </w:tc>
        <w:tc>
          <w:tcPr>
            <w:tcW w:w="855" w:type="dxa"/>
            <w:noWrap/>
            <w:vAlign w:val="bottom"/>
            <w:hideMark/>
          </w:tcPr>
          <w:p w14:paraId="1E40E014"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0.642</w:t>
            </w:r>
          </w:p>
        </w:tc>
        <w:tc>
          <w:tcPr>
            <w:tcW w:w="855" w:type="dxa"/>
            <w:noWrap/>
            <w:vAlign w:val="bottom"/>
            <w:hideMark/>
          </w:tcPr>
          <w:p w14:paraId="39E11810"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0.552</w:t>
            </w:r>
          </w:p>
        </w:tc>
        <w:tc>
          <w:tcPr>
            <w:tcW w:w="855" w:type="dxa"/>
            <w:noWrap/>
            <w:vAlign w:val="bottom"/>
            <w:hideMark/>
          </w:tcPr>
          <w:p w14:paraId="0B64EB84"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0.398</w:t>
            </w:r>
          </w:p>
        </w:tc>
        <w:tc>
          <w:tcPr>
            <w:tcW w:w="855" w:type="dxa"/>
            <w:noWrap/>
            <w:vAlign w:val="bottom"/>
            <w:hideMark/>
          </w:tcPr>
          <w:p w14:paraId="39ABE84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0.580</w:t>
            </w:r>
          </w:p>
        </w:tc>
        <w:tc>
          <w:tcPr>
            <w:tcW w:w="855" w:type="dxa"/>
            <w:noWrap/>
            <w:vAlign w:val="bottom"/>
            <w:hideMark/>
          </w:tcPr>
          <w:p w14:paraId="12FB47B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0.653</w:t>
            </w:r>
          </w:p>
        </w:tc>
        <w:tc>
          <w:tcPr>
            <w:tcW w:w="855" w:type="dxa"/>
            <w:noWrap/>
            <w:vAlign w:val="bottom"/>
            <w:hideMark/>
          </w:tcPr>
          <w:p w14:paraId="4CFAC90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0.432</w:t>
            </w:r>
          </w:p>
        </w:tc>
        <w:tc>
          <w:tcPr>
            <w:tcW w:w="855" w:type="dxa"/>
            <w:noWrap/>
            <w:vAlign w:val="bottom"/>
            <w:hideMark/>
          </w:tcPr>
          <w:p w14:paraId="4BFE654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0.580</w:t>
            </w:r>
          </w:p>
        </w:tc>
      </w:tr>
      <w:tr w:rsidR="00CE3FA9" w:rsidRPr="00630D90" w14:paraId="67DE3113" w14:textId="77777777" w:rsidTr="001A6C22">
        <w:trPr>
          <w:trHeight w:val="507"/>
        </w:trPr>
        <w:tc>
          <w:tcPr>
            <w:tcW w:w="1132" w:type="dxa"/>
            <w:tcBorders>
              <w:left w:val="single" w:sz="4" w:space="0" w:color="auto"/>
              <w:right w:val="single" w:sz="4" w:space="0" w:color="auto"/>
            </w:tcBorders>
            <w:noWrap/>
          </w:tcPr>
          <w:p w14:paraId="2C884E89" w14:textId="77777777" w:rsidR="00B66D23" w:rsidRPr="00630D90" w:rsidRDefault="00B66D23" w:rsidP="00630D90">
            <w:pPr>
              <w:spacing w:line="360" w:lineRule="auto"/>
              <w:jc w:val="both"/>
              <w:rPr>
                <w:rFonts w:ascii="Times New Roman" w:hAnsi="Times New Roman" w:cs="Times New Roman"/>
                <w:b/>
                <w:sz w:val="24"/>
                <w:szCs w:val="24"/>
              </w:rPr>
            </w:pPr>
            <w:r w:rsidRPr="00630D90">
              <w:rPr>
                <w:rFonts w:ascii="Times New Roman" w:hAnsi="Times New Roman" w:cs="Times New Roman"/>
                <w:b/>
                <w:sz w:val="24"/>
                <w:szCs w:val="24"/>
              </w:rPr>
              <w:t>Nm</w:t>
            </w:r>
          </w:p>
        </w:tc>
        <w:tc>
          <w:tcPr>
            <w:tcW w:w="744" w:type="dxa"/>
            <w:tcBorders>
              <w:left w:val="single" w:sz="4" w:space="0" w:color="auto"/>
            </w:tcBorders>
            <w:noWrap/>
            <w:vAlign w:val="bottom"/>
          </w:tcPr>
          <w:p w14:paraId="043999A4"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2.528</w:t>
            </w:r>
          </w:p>
        </w:tc>
        <w:tc>
          <w:tcPr>
            <w:tcW w:w="744" w:type="dxa"/>
            <w:noWrap/>
            <w:vAlign w:val="bottom"/>
          </w:tcPr>
          <w:p w14:paraId="30C7E11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0.603</w:t>
            </w:r>
          </w:p>
        </w:tc>
        <w:tc>
          <w:tcPr>
            <w:tcW w:w="744" w:type="dxa"/>
            <w:noWrap/>
            <w:vAlign w:val="bottom"/>
          </w:tcPr>
          <w:p w14:paraId="7F126E1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1.211</w:t>
            </w:r>
          </w:p>
        </w:tc>
        <w:tc>
          <w:tcPr>
            <w:tcW w:w="744" w:type="dxa"/>
            <w:noWrap/>
            <w:vAlign w:val="bottom"/>
          </w:tcPr>
          <w:p w14:paraId="0116608B"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1.243</w:t>
            </w:r>
          </w:p>
        </w:tc>
        <w:tc>
          <w:tcPr>
            <w:tcW w:w="974" w:type="dxa"/>
            <w:noWrap/>
            <w:vAlign w:val="bottom"/>
          </w:tcPr>
          <w:p w14:paraId="52827575"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0.939</w:t>
            </w:r>
          </w:p>
        </w:tc>
        <w:tc>
          <w:tcPr>
            <w:tcW w:w="855" w:type="dxa"/>
            <w:noWrap/>
            <w:vAlign w:val="bottom"/>
          </w:tcPr>
          <w:p w14:paraId="71E0F5D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1.176</w:t>
            </w:r>
          </w:p>
        </w:tc>
        <w:tc>
          <w:tcPr>
            <w:tcW w:w="855" w:type="dxa"/>
            <w:noWrap/>
            <w:vAlign w:val="bottom"/>
          </w:tcPr>
          <w:p w14:paraId="5E44842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0.591</w:t>
            </w:r>
          </w:p>
        </w:tc>
        <w:tc>
          <w:tcPr>
            <w:tcW w:w="855" w:type="dxa"/>
            <w:noWrap/>
            <w:vAlign w:val="bottom"/>
          </w:tcPr>
          <w:p w14:paraId="058EFC54"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0.559</w:t>
            </w:r>
          </w:p>
        </w:tc>
        <w:tc>
          <w:tcPr>
            <w:tcW w:w="855" w:type="dxa"/>
            <w:noWrap/>
            <w:vAlign w:val="bottom"/>
          </w:tcPr>
          <w:p w14:paraId="5972D76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0.763</w:t>
            </w:r>
          </w:p>
        </w:tc>
        <w:tc>
          <w:tcPr>
            <w:tcW w:w="855" w:type="dxa"/>
            <w:noWrap/>
            <w:vAlign w:val="bottom"/>
          </w:tcPr>
          <w:p w14:paraId="25BEE07D"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3.163</w:t>
            </w:r>
          </w:p>
        </w:tc>
        <w:tc>
          <w:tcPr>
            <w:tcW w:w="855" w:type="dxa"/>
            <w:noWrap/>
            <w:vAlign w:val="bottom"/>
          </w:tcPr>
          <w:p w14:paraId="26B6F33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0.357</w:t>
            </w:r>
          </w:p>
        </w:tc>
        <w:tc>
          <w:tcPr>
            <w:tcW w:w="855" w:type="dxa"/>
            <w:noWrap/>
            <w:vAlign w:val="bottom"/>
          </w:tcPr>
          <w:p w14:paraId="539DCD6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1.032</w:t>
            </w:r>
          </w:p>
        </w:tc>
      </w:tr>
      <w:tr w:rsidR="00CE3FA9" w:rsidRPr="00630D90" w14:paraId="7B9B9A52" w14:textId="77777777" w:rsidTr="001A6C22">
        <w:trPr>
          <w:trHeight w:val="507"/>
        </w:trPr>
        <w:tc>
          <w:tcPr>
            <w:tcW w:w="1132" w:type="dxa"/>
            <w:tcBorders>
              <w:left w:val="single" w:sz="4" w:space="0" w:color="auto"/>
              <w:bottom w:val="single" w:sz="4" w:space="0" w:color="auto"/>
              <w:right w:val="single" w:sz="4" w:space="0" w:color="auto"/>
            </w:tcBorders>
            <w:noWrap/>
            <w:hideMark/>
          </w:tcPr>
          <w:p w14:paraId="520D9060"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bCs/>
                <w:sz w:val="24"/>
                <w:szCs w:val="24"/>
              </w:rPr>
            </w:pPr>
            <w:r w:rsidRPr="00630D90">
              <w:rPr>
                <w:rFonts w:ascii="Times New Roman" w:eastAsia="Times New Roman" w:hAnsi="Times New Roman" w:cs="Times New Roman"/>
                <w:b/>
                <w:bCs/>
                <w:sz w:val="24"/>
                <w:szCs w:val="24"/>
              </w:rPr>
              <w:t>F</w:t>
            </w:r>
          </w:p>
        </w:tc>
        <w:tc>
          <w:tcPr>
            <w:tcW w:w="744" w:type="dxa"/>
            <w:tcBorders>
              <w:left w:val="single" w:sz="4" w:space="0" w:color="auto"/>
              <w:bottom w:val="single" w:sz="4" w:space="0" w:color="auto"/>
            </w:tcBorders>
            <w:noWrap/>
            <w:vAlign w:val="bottom"/>
            <w:hideMark/>
          </w:tcPr>
          <w:p w14:paraId="6D6890FC"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0.928</w:t>
            </w:r>
          </w:p>
        </w:tc>
        <w:tc>
          <w:tcPr>
            <w:tcW w:w="744" w:type="dxa"/>
            <w:tcBorders>
              <w:bottom w:val="single" w:sz="4" w:space="0" w:color="auto"/>
            </w:tcBorders>
            <w:noWrap/>
            <w:vAlign w:val="bottom"/>
            <w:hideMark/>
          </w:tcPr>
          <w:p w14:paraId="5F8EF2C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0.688</w:t>
            </w:r>
          </w:p>
        </w:tc>
        <w:tc>
          <w:tcPr>
            <w:tcW w:w="744" w:type="dxa"/>
            <w:tcBorders>
              <w:bottom w:val="single" w:sz="4" w:space="0" w:color="auto"/>
            </w:tcBorders>
            <w:noWrap/>
            <w:vAlign w:val="bottom"/>
            <w:hideMark/>
          </w:tcPr>
          <w:p w14:paraId="0A04B76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0.966</w:t>
            </w:r>
          </w:p>
        </w:tc>
        <w:tc>
          <w:tcPr>
            <w:tcW w:w="744" w:type="dxa"/>
            <w:tcBorders>
              <w:bottom w:val="single" w:sz="4" w:space="0" w:color="auto"/>
            </w:tcBorders>
            <w:noWrap/>
            <w:vAlign w:val="bottom"/>
            <w:hideMark/>
          </w:tcPr>
          <w:p w14:paraId="71FCAE9A"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0.941</w:t>
            </w:r>
          </w:p>
        </w:tc>
        <w:tc>
          <w:tcPr>
            <w:tcW w:w="974" w:type="dxa"/>
            <w:tcBorders>
              <w:bottom w:val="single" w:sz="4" w:space="0" w:color="auto"/>
            </w:tcBorders>
            <w:noWrap/>
            <w:vAlign w:val="bottom"/>
            <w:hideMark/>
          </w:tcPr>
          <w:p w14:paraId="05C32F07"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0.883</w:t>
            </w:r>
          </w:p>
        </w:tc>
        <w:tc>
          <w:tcPr>
            <w:tcW w:w="855" w:type="dxa"/>
            <w:tcBorders>
              <w:bottom w:val="single" w:sz="4" w:space="0" w:color="auto"/>
            </w:tcBorders>
            <w:noWrap/>
            <w:vAlign w:val="bottom"/>
            <w:hideMark/>
          </w:tcPr>
          <w:p w14:paraId="2BEFD45E"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0.755</w:t>
            </w:r>
          </w:p>
        </w:tc>
        <w:tc>
          <w:tcPr>
            <w:tcW w:w="855" w:type="dxa"/>
            <w:tcBorders>
              <w:bottom w:val="single" w:sz="4" w:space="0" w:color="auto"/>
            </w:tcBorders>
            <w:noWrap/>
            <w:vAlign w:val="bottom"/>
            <w:hideMark/>
          </w:tcPr>
          <w:p w14:paraId="2AB2F629"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0.806</w:t>
            </w:r>
          </w:p>
        </w:tc>
        <w:tc>
          <w:tcPr>
            <w:tcW w:w="855" w:type="dxa"/>
            <w:tcBorders>
              <w:bottom w:val="single" w:sz="4" w:space="0" w:color="auto"/>
            </w:tcBorders>
            <w:noWrap/>
            <w:vAlign w:val="bottom"/>
            <w:hideMark/>
          </w:tcPr>
          <w:p w14:paraId="2E9A5ED5"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0.604</w:t>
            </w:r>
          </w:p>
        </w:tc>
        <w:tc>
          <w:tcPr>
            <w:tcW w:w="855" w:type="dxa"/>
            <w:tcBorders>
              <w:bottom w:val="single" w:sz="4" w:space="0" w:color="auto"/>
            </w:tcBorders>
            <w:noWrap/>
            <w:vAlign w:val="bottom"/>
            <w:hideMark/>
          </w:tcPr>
          <w:p w14:paraId="7334E658"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0.802</w:t>
            </w:r>
          </w:p>
        </w:tc>
        <w:tc>
          <w:tcPr>
            <w:tcW w:w="855" w:type="dxa"/>
            <w:tcBorders>
              <w:bottom w:val="single" w:sz="4" w:space="0" w:color="auto"/>
            </w:tcBorders>
            <w:noWrap/>
            <w:vAlign w:val="bottom"/>
            <w:hideMark/>
          </w:tcPr>
          <w:p w14:paraId="4F75BD6C"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0.898</w:t>
            </w:r>
          </w:p>
        </w:tc>
        <w:tc>
          <w:tcPr>
            <w:tcW w:w="855" w:type="dxa"/>
            <w:tcBorders>
              <w:bottom w:val="single" w:sz="4" w:space="0" w:color="auto"/>
            </w:tcBorders>
            <w:noWrap/>
            <w:vAlign w:val="bottom"/>
            <w:hideMark/>
          </w:tcPr>
          <w:p w14:paraId="72F0B106"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0.889</w:t>
            </w:r>
          </w:p>
        </w:tc>
        <w:tc>
          <w:tcPr>
            <w:tcW w:w="855" w:type="dxa"/>
            <w:tcBorders>
              <w:bottom w:val="single" w:sz="4" w:space="0" w:color="auto"/>
            </w:tcBorders>
            <w:noWrap/>
            <w:vAlign w:val="bottom"/>
            <w:hideMark/>
          </w:tcPr>
          <w:p w14:paraId="16C41663" w14:textId="77777777" w:rsidR="00B66D23" w:rsidRPr="00630D90" w:rsidRDefault="00B66D23" w:rsidP="00630D90">
            <w:pPr>
              <w:spacing w:line="360" w:lineRule="auto"/>
              <w:jc w:val="both"/>
              <w:rPr>
                <w:rFonts w:ascii="Times New Roman" w:hAnsi="Times New Roman" w:cs="Times New Roman"/>
                <w:color w:val="000000"/>
                <w:sz w:val="24"/>
                <w:szCs w:val="24"/>
              </w:rPr>
            </w:pPr>
            <w:r w:rsidRPr="00630D90">
              <w:rPr>
                <w:rFonts w:ascii="Times New Roman" w:hAnsi="Times New Roman" w:cs="Times New Roman"/>
                <w:color w:val="000000"/>
                <w:sz w:val="24"/>
                <w:szCs w:val="24"/>
              </w:rPr>
              <w:t>1.000</w:t>
            </w:r>
          </w:p>
        </w:tc>
      </w:tr>
    </w:tbl>
    <w:p w14:paraId="1B7C2B23"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sz w:val="24"/>
          <w:szCs w:val="24"/>
        </w:rPr>
      </w:pPr>
      <w:r w:rsidRPr="00630D90">
        <w:rPr>
          <w:rFonts w:ascii="Times New Roman" w:hAnsi="Times New Roman" w:cs="Times New Roman"/>
          <w:color w:val="000000"/>
          <w:sz w:val="24"/>
          <w:szCs w:val="24"/>
        </w:rPr>
        <w:t>Na = number of alleles, PIC = polymorphism information content, Ne = Number of effective alleles, Ho = observed heterozygosity, He = expected heterozygosity,</w:t>
      </w:r>
      <w:r w:rsidRPr="00630D90">
        <w:rPr>
          <w:rFonts w:ascii="Times New Roman" w:eastAsia="Times New Roman" w:hAnsi="Times New Roman" w:cs="Times New Roman"/>
          <w:b/>
          <w:bCs/>
          <w:color w:val="000000"/>
          <w:sz w:val="24"/>
          <w:szCs w:val="24"/>
        </w:rPr>
        <w:t xml:space="preserve"> </w:t>
      </w:r>
      <w:r w:rsidRPr="00630D90">
        <w:rPr>
          <w:rFonts w:ascii="Times New Roman" w:eastAsia="Times New Roman" w:hAnsi="Times New Roman" w:cs="Times New Roman"/>
          <w:color w:val="000000"/>
          <w:sz w:val="24"/>
          <w:szCs w:val="24"/>
        </w:rPr>
        <w:t>uHe</w:t>
      </w:r>
      <w:r w:rsidRPr="00630D90">
        <w:rPr>
          <w:rFonts w:ascii="Times New Roman" w:hAnsi="Times New Roman" w:cs="Times New Roman"/>
          <w:color w:val="000000"/>
          <w:sz w:val="24"/>
          <w:szCs w:val="24"/>
        </w:rPr>
        <w:t xml:space="preserve"> =unbiased expected heterozygosity, F = fixation index, I = Shannon’s diversity, and Nm = Gene flow.</w:t>
      </w:r>
    </w:p>
    <w:p w14:paraId="6F4EDBA5" w14:textId="57ED48F1" w:rsidR="00B66D23" w:rsidRPr="000173AF" w:rsidRDefault="00B66D23" w:rsidP="00630D90">
      <w:pPr>
        <w:pStyle w:val="Heading2"/>
        <w:spacing w:line="360" w:lineRule="auto"/>
        <w:jc w:val="both"/>
        <w:rPr>
          <w:rFonts w:ascii="Times New Roman" w:eastAsia="Times New Roman" w:hAnsi="Times New Roman" w:cs="Times New Roman"/>
          <w:b/>
          <w:color w:val="auto"/>
          <w:sz w:val="24"/>
          <w:szCs w:val="24"/>
        </w:rPr>
      </w:pPr>
      <w:bookmarkStart w:id="17" w:name="_Toc171056309"/>
      <w:r w:rsidRPr="000173AF">
        <w:rPr>
          <w:rFonts w:ascii="Times New Roman" w:eastAsia="Times New Roman" w:hAnsi="Times New Roman" w:cs="Times New Roman"/>
          <w:b/>
          <w:color w:val="auto"/>
          <w:sz w:val="24"/>
          <w:szCs w:val="24"/>
        </w:rPr>
        <w:t>Genetic diversity parameters in populations</w:t>
      </w:r>
      <w:bookmarkEnd w:id="17"/>
    </w:p>
    <w:p w14:paraId="3F4D2DB8" w14:textId="77777777" w:rsidR="00B66D23" w:rsidRPr="00630D90" w:rsidRDefault="00B66D23" w:rsidP="00630D90">
      <w:pPr>
        <w:spacing w:before="100" w:beforeAutospacing="1" w:after="100" w:afterAutospacing="1" w:line="360" w:lineRule="auto"/>
        <w:jc w:val="both"/>
        <w:rPr>
          <w:rFonts w:ascii="Times New Roman" w:eastAsia="Times New Roman" w:hAnsi="Times New Roman" w:cs="Times New Roman"/>
          <w:b/>
          <w:sz w:val="24"/>
          <w:szCs w:val="24"/>
        </w:rPr>
      </w:pPr>
      <w:r w:rsidRPr="00630D90">
        <w:rPr>
          <w:rFonts w:ascii="Times New Roman" w:hAnsi="Times New Roman" w:cs="Times New Roman"/>
          <w:sz w:val="24"/>
          <w:szCs w:val="24"/>
        </w:rPr>
        <w:t xml:space="preserve">SSR markers used in this study revealed high percentages of polymorphic loci, with an average of 96.43%. The lowest percentage of polymorphism was observed for the population from Egypt </w:t>
      </w:r>
      <w:r w:rsidRPr="00630D90">
        <w:rPr>
          <w:rFonts w:ascii="Times New Roman" w:hAnsi="Times New Roman" w:cs="Times New Roman"/>
          <w:sz w:val="24"/>
          <w:szCs w:val="24"/>
        </w:rPr>
        <w:lastRenderedPageBreak/>
        <w:t>(75%), while the percentage of polymorphism observed for each of the other six populations was 100%.</w:t>
      </w:r>
      <w:r w:rsidRPr="00630D90">
        <w:rPr>
          <w:rFonts w:ascii="Times New Roman" w:eastAsia="Times New Roman" w:hAnsi="Times New Roman" w:cs="Times New Roman"/>
          <w:b/>
          <w:sz w:val="24"/>
          <w:szCs w:val="24"/>
        </w:rPr>
        <w:t xml:space="preserve"> </w:t>
      </w:r>
      <w:bookmarkStart w:id="18" w:name="_Toc164551276"/>
      <w:bookmarkStart w:id="19" w:name="_Toc164551312"/>
    </w:p>
    <w:bookmarkEnd w:id="18"/>
    <w:bookmarkEnd w:id="19"/>
    <w:p w14:paraId="0EDFD186" w14:textId="572D76A8" w:rsidR="00B66D23" w:rsidRPr="00630D90" w:rsidRDefault="009471BC" w:rsidP="009471BC">
      <w:pPr>
        <w:pStyle w:val="Caption"/>
        <w:rPr>
          <w:rFonts w:ascii="Times New Roman" w:eastAsia="Times New Roman" w:hAnsi="Times New Roman" w:cs="Times New Roman"/>
          <w:b/>
          <w:i w:val="0"/>
          <w:iCs w:val="0"/>
          <w:color w:val="auto"/>
          <w:sz w:val="24"/>
          <w:szCs w:val="24"/>
        </w:rPr>
      </w:pPr>
      <w:r w:rsidRPr="009471BC">
        <w:rPr>
          <w:rFonts w:ascii="Times New Roman" w:hAnsi="Times New Roman" w:cs="Times New Roman"/>
          <w:i w:val="0"/>
          <w:color w:val="auto"/>
          <w:sz w:val="24"/>
        </w:rPr>
        <w:t>Table 3.  Summary of genetic diversity indices of Roselle (hibiscus sabdariffa) accession populations classified by country of collection</w:t>
      </w:r>
      <w:r w:rsidRPr="000D0575">
        <w:t>.</w:t>
      </w:r>
    </w:p>
    <w:tbl>
      <w:tblPr>
        <w:tblStyle w:val="TableGrid"/>
        <w:tblW w:w="9971"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902"/>
        <w:gridCol w:w="1057"/>
        <w:gridCol w:w="917"/>
        <w:gridCol w:w="917"/>
        <w:gridCol w:w="917"/>
        <w:gridCol w:w="902"/>
        <w:gridCol w:w="917"/>
        <w:gridCol w:w="902"/>
        <w:gridCol w:w="942"/>
      </w:tblGrid>
      <w:tr w:rsidR="00B66D23" w:rsidRPr="00651DAC" w14:paraId="1F53500F" w14:textId="77777777" w:rsidTr="006B2A31">
        <w:trPr>
          <w:trHeight w:val="20"/>
        </w:trPr>
        <w:tc>
          <w:tcPr>
            <w:tcW w:w="1598" w:type="dxa"/>
            <w:vMerge w:val="restart"/>
            <w:tcBorders>
              <w:top w:val="single" w:sz="4" w:space="0" w:color="auto"/>
              <w:right w:val="single" w:sz="4" w:space="0" w:color="auto"/>
            </w:tcBorders>
            <w:noWrap/>
            <w:hideMark/>
          </w:tcPr>
          <w:p w14:paraId="3B75C7D0"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Population</w:t>
            </w:r>
          </w:p>
        </w:tc>
        <w:tc>
          <w:tcPr>
            <w:tcW w:w="8373" w:type="dxa"/>
            <w:gridSpan w:val="9"/>
            <w:tcBorders>
              <w:top w:val="single" w:sz="4" w:space="0" w:color="auto"/>
              <w:left w:val="single" w:sz="4" w:space="0" w:color="auto"/>
              <w:bottom w:val="single" w:sz="4" w:space="0" w:color="auto"/>
            </w:tcBorders>
            <w:noWrap/>
          </w:tcPr>
          <w:p w14:paraId="307F5101" w14:textId="77777777" w:rsidR="00B66D23" w:rsidRPr="00651DAC" w:rsidRDefault="00B66D23" w:rsidP="00651DAC">
            <w:pPr>
              <w:spacing w:line="240" w:lineRule="auto"/>
              <w:jc w:val="both"/>
              <w:rPr>
                <w:rFonts w:ascii="Times New Roman" w:hAnsi="Times New Roman" w:cs="Times New Roman"/>
                <w:b/>
                <w:sz w:val="24"/>
                <w:szCs w:val="24"/>
              </w:rPr>
            </w:pPr>
            <w:r w:rsidRPr="00651DAC">
              <w:rPr>
                <w:rFonts w:ascii="Times New Roman" w:hAnsi="Times New Roman" w:cs="Times New Roman"/>
                <w:b/>
                <w:sz w:val="24"/>
                <w:szCs w:val="24"/>
              </w:rPr>
              <w:t xml:space="preserve">                                      Diversity parameters</w:t>
            </w:r>
          </w:p>
        </w:tc>
      </w:tr>
      <w:tr w:rsidR="00A00A03" w:rsidRPr="00651DAC" w14:paraId="1B407522" w14:textId="77777777" w:rsidTr="006B2A31">
        <w:trPr>
          <w:trHeight w:val="20"/>
        </w:trPr>
        <w:tc>
          <w:tcPr>
            <w:tcW w:w="1598" w:type="dxa"/>
            <w:vMerge/>
            <w:tcBorders>
              <w:bottom w:val="single" w:sz="4" w:space="0" w:color="auto"/>
              <w:right w:val="single" w:sz="4" w:space="0" w:color="auto"/>
            </w:tcBorders>
            <w:noWrap/>
          </w:tcPr>
          <w:p w14:paraId="5A3307DE"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tc>
        <w:tc>
          <w:tcPr>
            <w:tcW w:w="902" w:type="dxa"/>
            <w:tcBorders>
              <w:top w:val="single" w:sz="4" w:space="0" w:color="auto"/>
              <w:left w:val="single" w:sz="4" w:space="0" w:color="auto"/>
              <w:bottom w:val="single" w:sz="4" w:space="0" w:color="auto"/>
            </w:tcBorders>
            <w:noWrap/>
          </w:tcPr>
          <w:p w14:paraId="72C1C73B"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0F051EBE"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N</w:t>
            </w:r>
          </w:p>
        </w:tc>
        <w:tc>
          <w:tcPr>
            <w:tcW w:w="1057" w:type="dxa"/>
            <w:tcBorders>
              <w:top w:val="single" w:sz="4" w:space="0" w:color="auto"/>
              <w:bottom w:val="single" w:sz="4" w:space="0" w:color="auto"/>
            </w:tcBorders>
            <w:noWrap/>
          </w:tcPr>
          <w:p w14:paraId="52791FB0"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0BC1736A"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Na</w:t>
            </w:r>
          </w:p>
        </w:tc>
        <w:tc>
          <w:tcPr>
            <w:tcW w:w="917" w:type="dxa"/>
            <w:tcBorders>
              <w:top w:val="single" w:sz="4" w:space="0" w:color="auto"/>
              <w:bottom w:val="single" w:sz="4" w:space="0" w:color="auto"/>
            </w:tcBorders>
            <w:noWrap/>
          </w:tcPr>
          <w:p w14:paraId="17756022"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0CF5BBCA"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Ne</w:t>
            </w:r>
          </w:p>
        </w:tc>
        <w:tc>
          <w:tcPr>
            <w:tcW w:w="917" w:type="dxa"/>
            <w:tcBorders>
              <w:top w:val="single" w:sz="4" w:space="0" w:color="auto"/>
              <w:bottom w:val="single" w:sz="4" w:space="0" w:color="auto"/>
            </w:tcBorders>
            <w:noWrap/>
          </w:tcPr>
          <w:p w14:paraId="4A31FA24"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7A561509"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I</w:t>
            </w:r>
          </w:p>
        </w:tc>
        <w:tc>
          <w:tcPr>
            <w:tcW w:w="917" w:type="dxa"/>
            <w:tcBorders>
              <w:top w:val="single" w:sz="4" w:space="0" w:color="auto"/>
              <w:bottom w:val="single" w:sz="4" w:space="0" w:color="auto"/>
            </w:tcBorders>
            <w:noWrap/>
          </w:tcPr>
          <w:p w14:paraId="5371F1EE"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555B1472"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Ho</w:t>
            </w:r>
          </w:p>
        </w:tc>
        <w:tc>
          <w:tcPr>
            <w:tcW w:w="902" w:type="dxa"/>
            <w:tcBorders>
              <w:top w:val="single" w:sz="4" w:space="0" w:color="auto"/>
              <w:bottom w:val="single" w:sz="4" w:space="0" w:color="auto"/>
            </w:tcBorders>
            <w:noWrap/>
          </w:tcPr>
          <w:p w14:paraId="222C4337"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171B5ABE"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He</w:t>
            </w:r>
          </w:p>
        </w:tc>
        <w:tc>
          <w:tcPr>
            <w:tcW w:w="917" w:type="dxa"/>
            <w:tcBorders>
              <w:top w:val="single" w:sz="4" w:space="0" w:color="auto"/>
              <w:bottom w:val="single" w:sz="4" w:space="0" w:color="auto"/>
            </w:tcBorders>
            <w:noWrap/>
          </w:tcPr>
          <w:p w14:paraId="0F74E2A0"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1226BF10"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uHe</w:t>
            </w:r>
          </w:p>
        </w:tc>
        <w:tc>
          <w:tcPr>
            <w:tcW w:w="902" w:type="dxa"/>
            <w:tcBorders>
              <w:top w:val="single" w:sz="4" w:space="0" w:color="auto"/>
              <w:bottom w:val="single" w:sz="4" w:space="0" w:color="auto"/>
            </w:tcBorders>
            <w:noWrap/>
          </w:tcPr>
          <w:p w14:paraId="737C7F5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0A2ECF42"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F</w:t>
            </w:r>
          </w:p>
        </w:tc>
        <w:tc>
          <w:tcPr>
            <w:tcW w:w="938" w:type="dxa"/>
            <w:tcBorders>
              <w:top w:val="single" w:sz="4" w:space="0" w:color="auto"/>
              <w:bottom w:val="single" w:sz="4" w:space="0" w:color="auto"/>
            </w:tcBorders>
            <w:noWrap/>
          </w:tcPr>
          <w:p w14:paraId="40D1BA91" w14:textId="77777777" w:rsidR="00B66D23" w:rsidRPr="00651DAC" w:rsidRDefault="00B66D23" w:rsidP="00651DAC">
            <w:pPr>
              <w:spacing w:line="240" w:lineRule="auto"/>
              <w:jc w:val="both"/>
              <w:rPr>
                <w:rFonts w:ascii="Times New Roman" w:hAnsi="Times New Roman" w:cs="Times New Roman"/>
                <w:b/>
                <w:sz w:val="24"/>
                <w:szCs w:val="24"/>
              </w:rPr>
            </w:pPr>
          </w:p>
          <w:p w14:paraId="48EF313B" w14:textId="77777777" w:rsidR="00B66D23" w:rsidRPr="00651DAC" w:rsidRDefault="00B66D23" w:rsidP="00651DAC">
            <w:pPr>
              <w:spacing w:line="240" w:lineRule="auto"/>
              <w:jc w:val="both"/>
              <w:rPr>
                <w:rFonts w:ascii="Times New Roman" w:hAnsi="Times New Roman" w:cs="Times New Roman"/>
                <w:b/>
                <w:sz w:val="24"/>
                <w:szCs w:val="24"/>
              </w:rPr>
            </w:pPr>
            <w:r w:rsidRPr="00651DAC">
              <w:rPr>
                <w:rFonts w:ascii="Times New Roman" w:hAnsi="Times New Roman" w:cs="Times New Roman"/>
                <w:b/>
                <w:sz w:val="24"/>
                <w:szCs w:val="24"/>
              </w:rPr>
              <w:t>%P</w:t>
            </w:r>
          </w:p>
        </w:tc>
      </w:tr>
      <w:tr w:rsidR="00A00A03" w:rsidRPr="00651DAC" w14:paraId="107E571B" w14:textId="77777777" w:rsidTr="00651DAC">
        <w:trPr>
          <w:trHeight w:val="1133"/>
        </w:trPr>
        <w:tc>
          <w:tcPr>
            <w:tcW w:w="1598" w:type="dxa"/>
            <w:tcBorders>
              <w:top w:val="single" w:sz="4" w:space="0" w:color="auto"/>
              <w:right w:val="single" w:sz="4" w:space="0" w:color="auto"/>
            </w:tcBorders>
            <w:noWrap/>
            <w:hideMark/>
          </w:tcPr>
          <w:p w14:paraId="12DA64E2"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5F5CE92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0A6A2A3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 xml:space="preserve">Benin </w:t>
            </w:r>
          </w:p>
        </w:tc>
        <w:tc>
          <w:tcPr>
            <w:tcW w:w="902" w:type="dxa"/>
            <w:tcBorders>
              <w:top w:val="single" w:sz="4" w:space="0" w:color="auto"/>
              <w:left w:val="single" w:sz="4" w:space="0" w:color="auto"/>
            </w:tcBorders>
            <w:noWrap/>
            <w:vAlign w:val="bottom"/>
            <w:hideMark/>
          </w:tcPr>
          <w:p w14:paraId="25E2ECD5"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28</w:t>
            </w:r>
          </w:p>
        </w:tc>
        <w:tc>
          <w:tcPr>
            <w:tcW w:w="1057" w:type="dxa"/>
            <w:tcBorders>
              <w:top w:val="single" w:sz="4" w:space="0" w:color="auto"/>
            </w:tcBorders>
            <w:noWrap/>
            <w:vAlign w:val="bottom"/>
          </w:tcPr>
          <w:p w14:paraId="0DA4613A"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3.250</w:t>
            </w:r>
          </w:p>
        </w:tc>
        <w:tc>
          <w:tcPr>
            <w:tcW w:w="917" w:type="dxa"/>
            <w:tcBorders>
              <w:top w:val="single" w:sz="4" w:space="0" w:color="auto"/>
            </w:tcBorders>
            <w:noWrap/>
            <w:vAlign w:val="bottom"/>
          </w:tcPr>
          <w:p w14:paraId="7632AA3C"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2.145</w:t>
            </w:r>
          </w:p>
        </w:tc>
        <w:tc>
          <w:tcPr>
            <w:tcW w:w="917" w:type="dxa"/>
            <w:tcBorders>
              <w:top w:val="single" w:sz="4" w:space="0" w:color="auto"/>
            </w:tcBorders>
            <w:noWrap/>
            <w:vAlign w:val="bottom"/>
          </w:tcPr>
          <w:p w14:paraId="10B9BA88"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0.842</w:t>
            </w:r>
          </w:p>
        </w:tc>
        <w:tc>
          <w:tcPr>
            <w:tcW w:w="917" w:type="dxa"/>
            <w:tcBorders>
              <w:top w:val="single" w:sz="4" w:space="0" w:color="auto"/>
            </w:tcBorders>
            <w:noWrap/>
            <w:vAlign w:val="bottom"/>
          </w:tcPr>
          <w:p w14:paraId="4035BB43"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0.061</w:t>
            </w:r>
          </w:p>
        </w:tc>
        <w:tc>
          <w:tcPr>
            <w:tcW w:w="902" w:type="dxa"/>
            <w:tcBorders>
              <w:top w:val="single" w:sz="4" w:space="0" w:color="auto"/>
            </w:tcBorders>
            <w:noWrap/>
            <w:vAlign w:val="bottom"/>
          </w:tcPr>
          <w:p w14:paraId="685DDA98"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0.478</w:t>
            </w:r>
          </w:p>
        </w:tc>
        <w:tc>
          <w:tcPr>
            <w:tcW w:w="917" w:type="dxa"/>
            <w:tcBorders>
              <w:top w:val="single" w:sz="4" w:space="0" w:color="auto"/>
            </w:tcBorders>
            <w:noWrap/>
            <w:vAlign w:val="bottom"/>
          </w:tcPr>
          <w:p w14:paraId="7397F094"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0.488</w:t>
            </w:r>
          </w:p>
        </w:tc>
        <w:tc>
          <w:tcPr>
            <w:tcW w:w="902" w:type="dxa"/>
            <w:tcBorders>
              <w:top w:val="single" w:sz="4" w:space="0" w:color="auto"/>
            </w:tcBorders>
            <w:noWrap/>
            <w:vAlign w:val="bottom"/>
          </w:tcPr>
          <w:p w14:paraId="26F5452B"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0.863</w:t>
            </w:r>
          </w:p>
        </w:tc>
        <w:tc>
          <w:tcPr>
            <w:tcW w:w="938" w:type="dxa"/>
            <w:tcBorders>
              <w:top w:val="single" w:sz="4" w:space="0" w:color="auto"/>
            </w:tcBorders>
            <w:noWrap/>
          </w:tcPr>
          <w:p w14:paraId="2A6B4F93" w14:textId="77777777" w:rsidR="00B66D23" w:rsidRPr="00651DAC" w:rsidRDefault="00B66D23" w:rsidP="00651DAC">
            <w:pPr>
              <w:spacing w:line="240" w:lineRule="auto"/>
              <w:jc w:val="both"/>
              <w:rPr>
                <w:rFonts w:ascii="Times New Roman" w:hAnsi="Times New Roman" w:cs="Times New Roman"/>
                <w:sz w:val="24"/>
                <w:szCs w:val="24"/>
              </w:rPr>
            </w:pPr>
          </w:p>
          <w:p w14:paraId="71D882C8" w14:textId="77777777" w:rsidR="00B66D23" w:rsidRPr="00651DAC" w:rsidRDefault="00B66D23" w:rsidP="00651DAC">
            <w:pPr>
              <w:spacing w:line="240" w:lineRule="auto"/>
              <w:jc w:val="both"/>
              <w:rPr>
                <w:rFonts w:ascii="Times New Roman" w:hAnsi="Times New Roman" w:cs="Times New Roman"/>
                <w:sz w:val="24"/>
                <w:szCs w:val="24"/>
              </w:rPr>
            </w:pPr>
          </w:p>
          <w:p w14:paraId="1A1E1E55" w14:textId="77777777" w:rsidR="00B66D23" w:rsidRPr="00651DAC" w:rsidRDefault="00B66D23" w:rsidP="00651DAC">
            <w:pPr>
              <w:spacing w:line="240" w:lineRule="auto"/>
              <w:jc w:val="both"/>
              <w:rPr>
                <w:rFonts w:ascii="Times New Roman" w:hAnsi="Times New Roman" w:cs="Times New Roman"/>
                <w:sz w:val="24"/>
                <w:szCs w:val="24"/>
              </w:rPr>
            </w:pPr>
            <w:r w:rsidRPr="00651DAC">
              <w:rPr>
                <w:rFonts w:ascii="Times New Roman" w:hAnsi="Times New Roman" w:cs="Times New Roman"/>
                <w:sz w:val="24"/>
                <w:szCs w:val="24"/>
              </w:rPr>
              <w:t>100</w:t>
            </w:r>
          </w:p>
        </w:tc>
      </w:tr>
      <w:tr w:rsidR="00A00A03" w:rsidRPr="00651DAC" w14:paraId="1D2862A2" w14:textId="77777777" w:rsidTr="006B2A31">
        <w:trPr>
          <w:trHeight w:val="20"/>
        </w:trPr>
        <w:tc>
          <w:tcPr>
            <w:tcW w:w="1598" w:type="dxa"/>
            <w:tcBorders>
              <w:right w:val="single" w:sz="4" w:space="0" w:color="auto"/>
            </w:tcBorders>
            <w:noWrap/>
            <w:hideMark/>
          </w:tcPr>
          <w:p w14:paraId="59E07170"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126CAC3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Burkina Faso</w:t>
            </w:r>
          </w:p>
        </w:tc>
        <w:tc>
          <w:tcPr>
            <w:tcW w:w="902" w:type="dxa"/>
            <w:tcBorders>
              <w:left w:val="single" w:sz="4" w:space="0" w:color="auto"/>
            </w:tcBorders>
            <w:noWrap/>
            <w:vAlign w:val="bottom"/>
            <w:hideMark/>
          </w:tcPr>
          <w:p w14:paraId="6E182567"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5</w:t>
            </w:r>
          </w:p>
        </w:tc>
        <w:tc>
          <w:tcPr>
            <w:tcW w:w="1057" w:type="dxa"/>
            <w:noWrap/>
            <w:vAlign w:val="bottom"/>
          </w:tcPr>
          <w:p w14:paraId="2F5FD5A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3.500</w:t>
            </w:r>
          </w:p>
        </w:tc>
        <w:tc>
          <w:tcPr>
            <w:tcW w:w="917" w:type="dxa"/>
            <w:noWrap/>
            <w:vAlign w:val="bottom"/>
          </w:tcPr>
          <w:p w14:paraId="0A955865"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3.104</w:t>
            </w:r>
          </w:p>
        </w:tc>
        <w:tc>
          <w:tcPr>
            <w:tcW w:w="917" w:type="dxa"/>
            <w:noWrap/>
            <w:vAlign w:val="bottom"/>
          </w:tcPr>
          <w:p w14:paraId="1E6CC88D"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1.153</w:t>
            </w:r>
          </w:p>
        </w:tc>
        <w:tc>
          <w:tcPr>
            <w:tcW w:w="917" w:type="dxa"/>
            <w:noWrap/>
            <w:vAlign w:val="bottom"/>
          </w:tcPr>
          <w:p w14:paraId="4E5682FE"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0.117</w:t>
            </w:r>
          </w:p>
        </w:tc>
        <w:tc>
          <w:tcPr>
            <w:tcW w:w="902" w:type="dxa"/>
            <w:noWrap/>
            <w:vAlign w:val="bottom"/>
          </w:tcPr>
          <w:p w14:paraId="67EC25D5"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0.652</w:t>
            </w:r>
          </w:p>
        </w:tc>
        <w:tc>
          <w:tcPr>
            <w:tcW w:w="917" w:type="dxa"/>
            <w:noWrap/>
            <w:vAlign w:val="bottom"/>
          </w:tcPr>
          <w:p w14:paraId="69745B3B"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0.724</w:t>
            </w:r>
          </w:p>
        </w:tc>
        <w:tc>
          <w:tcPr>
            <w:tcW w:w="902" w:type="dxa"/>
            <w:noWrap/>
            <w:vAlign w:val="bottom"/>
          </w:tcPr>
          <w:p w14:paraId="2FDCD421"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0.799</w:t>
            </w:r>
          </w:p>
        </w:tc>
        <w:tc>
          <w:tcPr>
            <w:tcW w:w="938" w:type="dxa"/>
            <w:noWrap/>
          </w:tcPr>
          <w:p w14:paraId="45C2CCD5" w14:textId="77777777" w:rsidR="00B66D23" w:rsidRPr="00651DAC" w:rsidRDefault="00B66D23" w:rsidP="00651DAC">
            <w:pPr>
              <w:spacing w:line="240" w:lineRule="auto"/>
              <w:jc w:val="both"/>
              <w:rPr>
                <w:rFonts w:ascii="Times New Roman" w:hAnsi="Times New Roman" w:cs="Times New Roman"/>
                <w:sz w:val="24"/>
                <w:szCs w:val="24"/>
              </w:rPr>
            </w:pPr>
          </w:p>
          <w:p w14:paraId="5D38CEDC" w14:textId="77777777" w:rsidR="00B66D23" w:rsidRPr="00651DAC" w:rsidRDefault="00B66D23" w:rsidP="00651DAC">
            <w:pPr>
              <w:spacing w:line="240" w:lineRule="auto"/>
              <w:jc w:val="both"/>
              <w:rPr>
                <w:rFonts w:ascii="Times New Roman" w:hAnsi="Times New Roman" w:cs="Times New Roman"/>
                <w:sz w:val="24"/>
                <w:szCs w:val="24"/>
              </w:rPr>
            </w:pPr>
          </w:p>
          <w:p w14:paraId="6764B2B3" w14:textId="77777777" w:rsidR="00B66D23" w:rsidRPr="00651DAC" w:rsidRDefault="00B66D23" w:rsidP="00651DAC">
            <w:pPr>
              <w:spacing w:line="240" w:lineRule="auto"/>
              <w:jc w:val="both"/>
              <w:rPr>
                <w:rFonts w:ascii="Times New Roman" w:hAnsi="Times New Roman" w:cs="Times New Roman"/>
                <w:sz w:val="24"/>
                <w:szCs w:val="24"/>
              </w:rPr>
            </w:pPr>
            <w:r w:rsidRPr="00651DAC">
              <w:rPr>
                <w:rFonts w:ascii="Times New Roman" w:hAnsi="Times New Roman" w:cs="Times New Roman"/>
                <w:sz w:val="24"/>
                <w:szCs w:val="24"/>
              </w:rPr>
              <w:t>100</w:t>
            </w:r>
          </w:p>
        </w:tc>
      </w:tr>
      <w:tr w:rsidR="00A00A03" w:rsidRPr="00651DAC" w14:paraId="614BF153" w14:textId="77777777" w:rsidTr="006B2A31">
        <w:trPr>
          <w:trHeight w:val="20"/>
        </w:trPr>
        <w:tc>
          <w:tcPr>
            <w:tcW w:w="1598" w:type="dxa"/>
            <w:tcBorders>
              <w:right w:val="single" w:sz="4" w:space="0" w:color="auto"/>
            </w:tcBorders>
            <w:noWrap/>
            <w:hideMark/>
          </w:tcPr>
          <w:p w14:paraId="315CA004"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49739803"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729B8DC5"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 xml:space="preserve">Egypt </w:t>
            </w:r>
          </w:p>
        </w:tc>
        <w:tc>
          <w:tcPr>
            <w:tcW w:w="902" w:type="dxa"/>
            <w:tcBorders>
              <w:left w:val="single" w:sz="4" w:space="0" w:color="auto"/>
            </w:tcBorders>
            <w:noWrap/>
            <w:vAlign w:val="bottom"/>
            <w:hideMark/>
          </w:tcPr>
          <w:p w14:paraId="549AA0D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w:t>
            </w:r>
          </w:p>
        </w:tc>
        <w:tc>
          <w:tcPr>
            <w:tcW w:w="1057" w:type="dxa"/>
            <w:noWrap/>
            <w:vAlign w:val="bottom"/>
          </w:tcPr>
          <w:p w14:paraId="4B1A70D7"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1.750</w:t>
            </w:r>
          </w:p>
        </w:tc>
        <w:tc>
          <w:tcPr>
            <w:tcW w:w="917" w:type="dxa"/>
            <w:noWrap/>
            <w:vAlign w:val="bottom"/>
          </w:tcPr>
          <w:p w14:paraId="5067BC2D"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1.683</w:t>
            </w:r>
          </w:p>
        </w:tc>
        <w:tc>
          <w:tcPr>
            <w:tcW w:w="917" w:type="dxa"/>
            <w:noWrap/>
            <w:vAlign w:val="bottom"/>
          </w:tcPr>
          <w:p w14:paraId="36AADC8B"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0.498</w:t>
            </w:r>
          </w:p>
        </w:tc>
        <w:tc>
          <w:tcPr>
            <w:tcW w:w="917" w:type="dxa"/>
            <w:noWrap/>
            <w:vAlign w:val="bottom"/>
          </w:tcPr>
          <w:p w14:paraId="53DBA44D"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0.083</w:t>
            </w:r>
          </w:p>
        </w:tc>
        <w:tc>
          <w:tcPr>
            <w:tcW w:w="902" w:type="dxa"/>
            <w:noWrap/>
            <w:vAlign w:val="bottom"/>
          </w:tcPr>
          <w:p w14:paraId="2C3AF5B7"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0.354</w:t>
            </w:r>
          </w:p>
        </w:tc>
        <w:tc>
          <w:tcPr>
            <w:tcW w:w="917" w:type="dxa"/>
            <w:noWrap/>
            <w:vAlign w:val="bottom"/>
          </w:tcPr>
          <w:p w14:paraId="6CF13BDA"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0.472</w:t>
            </w:r>
          </w:p>
        </w:tc>
        <w:tc>
          <w:tcPr>
            <w:tcW w:w="902" w:type="dxa"/>
            <w:noWrap/>
            <w:vAlign w:val="bottom"/>
          </w:tcPr>
          <w:p w14:paraId="7D921A3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0.704</w:t>
            </w:r>
          </w:p>
        </w:tc>
        <w:tc>
          <w:tcPr>
            <w:tcW w:w="938" w:type="dxa"/>
            <w:noWrap/>
          </w:tcPr>
          <w:p w14:paraId="6905CD0F" w14:textId="77777777" w:rsidR="00B66D23" w:rsidRPr="00651DAC" w:rsidRDefault="00B66D23" w:rsidP="00651DAC">
            <w:pPr>
              <w:spacing w:line="240" w:lineRule="auto"/>
              <w:jc w:val="both"/>
              <w:rPr>
                <w:rFonts w:ascii="Times New Roman" w:hAnsi="Times New Roman" w:cs="Times New Roman"/>
                <w:sz w:val="24"/>
                <w:szCs w:val="24"/>
              </w:rPr>
            </w:pPr>
          </w:p>
          <w:p w14:paraId="1E98A120" w14:textId="77777777" w:rsidR="00B66D23" w:rsidRPr="00651DAC" w:rsidRDefault="00B66D23" w:rsidP="00651DAC">
            <w:pPr>
              <w:spacing w:line="240" w:lineRule="auto"/>
              <w:jc w:val="both"/>
              <w:rPr>
                <w:rFonts w:ascii="Times New Roman" w:hAnsi="Times New Roman" w:cs="Times New Roman"/>
                <w:sz w:val="24"/>
                <w:szCs w:val="24"/>
              </w:rPr>
            </w:pPr>
          </w:p>
          <w:p w14:paraId="606A18F2" w14:textId="77777777" w:rsidR="00B66D23" w:rsidRPr="00651DAC" w:rsidRDefault="00B66D23" w:rsidP="00651DAC">
            <w:pPr>
              <w:spacing w:line="240" w:lineRule="auto"/>
              <w:jc w:val="both"/>
              <w:rPr>
                <w:rFonts w:ascii="Times New Roman" w:hAnsi="Times New Roman" w:cs="Times New Roman"/>
                <w:sz w:val="24"/>
                <w:szCs w:val="24"/>
              </w:rPr>
            </w:pPr>
            <w:r w:rsidRPr="00651DAC">
              <w:rPr>
                <w:rFonts w:ascii="Times New Roman" w:hAnsi="Times New Roman" w:cs="Times New Roman"/>
                <w:sz w:val="24"/>
                <w:szCs w:val="24"/>
              </w:rPr>
              <w:t>75</w:t>
            </w:r>
          </w:p>
        </w:tc>
      </w:tr>
      <w:tr w:rsidR="00A00A03" w:rsidRPr="00651DAC" w14:paraId="32D60C5F" w14:textId="77777777" w:rsidTr="006B2A31">
        <w:trPr>
          <w:trHeight w:val="20"/>
        </w:trPr>
        <w:tc>
          <w:tcPr>
            <w:tcW w:w="1598" w:type="dxa"/>
            <w:tcBorders>
              <w:right w:val="single" w:sz="4" w:space="0" w:color="auto"/>
            </w:tcBorders>
            <w:noWrap/>
            <w:hideMark/>
          </w:tcPr>
          <w:p w14:paraId="3975EF32"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7C66162B"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736D7AF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Ethiopia</w:t>
            </w:r>
          </w:p>
        </w:tc>
        <w:tc>
          <w:tcPr>
            <w:tcW w:w="902" w:type="dxa"/>
            <w:tcBorders>
              <w:left w:val="single" w:sz="4" w:space="0" w:color="auto"/>
            </w:tcBorders>
            <w:noWrap/>
            <w:vAlign w:val="bottom"/>
            <w:hideMark/>
          </w:tcPr>
          <w:p w14:paraId="4A14100E"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12</w:t>
            </w:r>
          </w:p>
        </w:tc>
        <w:tc>
          <w:tcPr>
            <w:tcW w:w="1057" w:type="dxa"/>
            <w:noWrap/>
            <w:vAlign w:val="bottom"/>
          </w:tcPr>
          <w:p w14:paraId="7EB8C252"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2.750</w:t>
            </w:r>
          </w:p>
        </w:tc>
        <w:tc>
          <w:tcPr>
            <w:tcW w:w="917" w:type="dxa"/>
            <w:noWrap/>
            <w:vAlign w:val="bottom"/>
          </w:tcPr>
          <w:p w14:paraId="1103D0C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2.136</w:t>
            </w:r>
          </w:p>
        </w:tc>
        <w:tc>
          <w:tcPr>
            <w:tcW w:w="917" w:type="dxa"/>
            <w:noWrap/>
            <w:vAlign w:val="bottom"/>
          </w:tcPr>
          <w:p w14:paraId="5A6E42FB"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0.814</w:t>
            </w:r>
          </w:p>
        </w:tc>
        <w:tc>
          <w:tcPr>
            <w:tcW w:w="917" w:type="dxa"/>
            <w:noWrap/>
            <w:vAlign w:val="bottom"/>
          </w:tcPr>
          <w:p w14:paraId="530C7059"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0.044</w:t>
            </w:r>
          </w:p>
        </w:tc>
        <w:tc>
          <w:tcPr>
            <w:tcW w:w="902" w:type="dxa"/>
            <w:noWrap/>
            <w:vAlign w:val="bottom"/>
          </w:tcPr>
          <w:p w14:paraId="1F3EE605"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0.493</w:t>
            </w:r>
          </w:p>
        </w:tc>
        <w:tc>
          <w:tcPr>
            <w:tcW w:w="917" w:type="dxa"/>
            <w:noWrap/>
            <w:vAlign w:val="bottom"/>
          </w:tcPr>
          <w:p w14:paraId="4B0AFF92"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0.515</w:t>
            </w:r>
          </w:p>
        </w:tc>
        <w:tc>
          <w:tcPr>
            <w:tcW w:w="902" w:type="dxa"/>
            <w:noWrap/>
            <w:vAlign w:val="bottom"/>
          </w:tcPr>
          <w:p w14:paraId="7FFB4EE4"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0.914</w:t>
            </w:r>
          </w:p>
        </w:tc>
        <w:tc>
          <w:tcPr>
            <w:tcW w:w="938" w:type="dxa"/>
            <w:noWrap/>
          </w:tcPr>
          <w:p w14:paraId="670E6C46" w14:textId="77777777" w:rsidR="00B66D23" w:rsidRPr="00651DAC" w:rsidRDefault="00B66D23" w:rsidP="00651DAC">
            <w:pPr>
              <w:spacing w:line="240" w:lineRule="auto"/>
              <w:jc w:val="both"/>
              <w:rPr>
                <w:rFonts w:ascii="Times New Roman" w:hAnsi="Times New Roman" w:cs="Times New Roman"/>
                <w:sz w:val="24"/>
                <w:szCs w:val="24"/>
              </w:rPr>
            </w:pPr>
          </w:p>
          <w:p w14:paraId="2F5CA58D" w14:textId="77777777" w:rsidR="00B66D23" w:rsidRPr="00651DAC" w:rsidRDefault="00B66D23" w:rsidP="00651DAC">
            <w:pPr>
              <w:spacing w:line="240" w:lineRule="auto"/>
              <w:jc w:val="both"/>
              <w:rPr>
                <w:rFonts w:ascii="Times New Roman" w:hAnsi="Times New Roman" w:cs="Times New Roman"/>
                <w:sz w:val="24"/>
                <w:szCs w:val="24"/>
              </w:rPr>
            </w:pPr>
          </w:p>
          <w:p w14:paraId="1047F030" w14:textId="77777777" w:rsidR="00B66D23" w:rsidRPr="00651DAC" w:rsidRDefault="00B66D23" w:rsidP="00651DAC">
            <w:pPr>
              <w:spacing w:line="240" w:lineRule="auto"/>
              <w:jc w:val="both"/>
              <w:rPr>
                <w:rFonts w:ascii="Times New Roman" w:hAnsi="Times New Roman" w:cs="Times New Roman"/>
                <w:sz w:val="24"/>
                <w:szCs w:val="24"/>
              </w:rPr>
            </w:pPr>
            <w:r w:rsidRPr="00651DAC">
              <w:rPr>
                <w:rFonts w:ascii="Times New Roman" w:hAnsi="Times New Roman" w:cs="Times New Roman"/>
                <w:sz w:val="24"/>
                <w:szCs w:val="24"/>
              </w:rPr>
              <w:t>100</w:t>
            </w:r>
          </w:p>
        </w:tc>
      </w:tr>
      <w:tr w:rsidR="00A00A03" w:rsidRPr="00651DAC" w14:paraId="4BCE8578" w14:textId="77777777" w:rsidTr="006B2A31">
        <w:trPr>
          <w:trHeight w:val="20"/>
        </w:trPr>
        <w:tc>
          <w:tcPr>
            <w:tcW w:w="1598" w:type="dxa"/>
            <w:tcBorders>
              <w:right w:val="single" w:sz="4" w:space="0" w:color="auto"/>
            </w:tcBorders>
            <w:noWrap/>
            <w:hideMark/>
          </w:tcPr>
          <w:p w14:paraId="58A5756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5E969310"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5194BD0E"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 xml:space="preserve">Ghana </w:t>
            </w:r>
          </w:p>
        </w:tc>
        <w:tc>
          <w:tcPr>
            <w:tcW w:w="902" w:type="dxa"/>
            <w:tcBorders>
              <w:left w:val="single" w:sz="4" w:space="0" w:color="auto"/>
            </w:tcBorders>
            <w:noWrap/>
            <w:vAlign w:val="bottom"/>
            <w:hideMark/>
          </w:tcPr>
          <w:p w14:paraId="26A2F8DD" w14:textId="77777777" w:rsidR="00651DAC" w:rsidRDefault="00651DAC" w:rsidP="00651DAC">
            <w:pPr>
              <w:spacing w:line="240" w:lineRule="auto"/>
              <w:jc w:val="both"/>
              <w:rPr>
                <w:rFonts w:ascii="Times New Roman" w:hAnsi="Times New Roman" w:cs="Times New Roman"/>
                <w:color w:val="000000"/>
                <w:sz w:val="24"/>
                <w:szCs w:val="24"/>
              </w:rPr>
            </w:pPr>
          </w:p>
          <w:p w14:paraId="5531FC0B" w14:textId="77777777" w:rsidR="00651DAC" w:rsidRDefault="00651DAC" w:rsidP="00651DAC">
            <w:pPr>
              <w:spacing w:line="240" w:lineRule="auto"/>
              <w:jc w:val="both"/>
              <w:rPr>
                <w:rFonts w:ascii="Times New Roman" w:hAnsi="Times New Roman" w:cs="Times New Roman"/>
                <w:color w:val="000000"/>
                <w:sz w:val="24"/>
                <w:szCs w:val="24"/>
              </w:rPr>
            </w:pPr>
          </w:p>
          <w:p w14:paraId="52259FAC"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9</w:t>
            </w:r>
          </w:p>
        </w:tc>
        <w:tc>
          <w:tcPr>
            <w:tcW w:w="1057" w:type="dxa"/>
            <w:noWrap/>
            <w:vAlign w:val="bottom"/>
          </w:tcPr>
          <w:p w14:paraId="799F0FF4" w14:textId="77777777" w:rsidR="00651DAC" w:rsidRDefault="00651DAC" w:rsidP="00651DAC">
            <w:pPr>
              <w:spacing w:line="240" w:lineRule="auto"/>
              <w:jc w:val="both"/>
              <w:rPr>
                <w:rFonts w:ascii="Times New Roman" w:hAnsi="Times New Roman" w:cs="Times New Roman"/>
                <w:color w:val="000000"/>
                <w:sz w:val="24"/>
                <w:szCs w:val="24"/>
              </w:rPr>
            </w:pPr>
          </w:p>
          <w:p w14:paraId="6633FB4D" w14:textId="77777777" w:rsidR="00651DAC" w:rsidRDefault="00651DAC" w:rsidP="00651DAC">
            <w:pPr>
              <w:spacing w:line="240" w:lineRule="auto"/>
              <w:jc w:val="both"/>
              <w:rPr>
                <w:rFonts w:ascii="Times New Roman" w:hAnsi="Times New Roman" w:cs="Times New Roman"/>
                <w:color w:val="000000"/>
                <w:sz w:val="24"/>
                <w:szCs w:val="24"/>
              </w:rPr>
            </w:pPr>
          </w:p>
          <w:p w14:paraId="086B5E4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2.583</w:t>
            </w:r>
          </w:p>
        </w:tc>
        <w:tc>
          <w:tcPr>
            <w:tcW w:w="917" w:type="dxa"/>
            <w:noWrap/>
            <w:vAlign w:val="bottom"/>
          </w:tcPr>
          <w:p w14:paraId="733C95F5" w14:textId="77777777" w:rsidR="00651DAC" w:rsidRDefault="00651DAC" w:rsidP="00651DAC">
            <w:pPr>
              <w:spacing w:line="240" w:lineRule="auto"/>
              <w:jc w:val="both"/>
              <w:rPr>
                <w:rFonts w:ascii="Times New Roman" w:hAnsi="Times New Roman" w:cs="Times New Roman"/>
                <w:color w:val="000000"/>
                <w:sz w:val="24"/>
                <w:szCs w:val="24"/>
              </w:rPr>
            </w:pPr>
          </w:p>
          <w:p w14:paraId="7651C1CD" w14:textId="77777777" w:rsidR="00651DAC" w:rsidRDefault="00651DAC" w:rsidP="00651DAC">
            <w:pPr>
              <w:spacing w:line="240" w:lineRule="auto"/>
              <w:jc w:val="both"/>
              <w:rPr>
                <w:rFonts w:ascii="Times New Roman" w:hAnsi="Times New Roman" w:cs="Times New Roman"/>
                <w:color w:val="000000"/>
                <w:sz w:val="24"/>
                <w:szCs w:val="24"/>
              </w:rPr>
            </w:pPr>
          </w:p>
          <w:p w14:paraId="1A0DA17E"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2.143</w:t>
            </w:r>
          </w:p>
        </w:tc>
        <w:tc>
          <w:tcPr>
            <w:tcW w:w="917" w:type="dxa"/>
            <w:noWrap/>
            <w:vAlign w:val="bottom"/>
          </w:tcPr>
          <w:p w14:paraId="3984C198" w14:textId="77777777" w:rsidR="00651DAC" w:rsidRDefault="00651DAC" w:rsidP="00651DAC">
            <w:pPr>
              <w:spacing w:line="240" w:lineRule="auto"/>
              <w:jc w:val="both"/>
              <w:rPr>
                <w:rFonts w:ascii="Times New Roman" w:hAnsi="Times New Roman" w:cs="Times New Roman"/>
                <w:color w:val="000000"/>
                <w:sz w:val="24"/>
                <w:szCs w:val="24"/>
              </w:rPr>
            </w:pPr>
          </w:p>
          <w:p w14:paraId="3503C241" w14:textId="77777777" w:rsidR="00651DAC" w:rsidRDefault="00651DAC" w:rsidP="00651DAC">
            <w:pPr>
              <w:spacing w:line="240" w:lineRule="auto"/>
              <w:jc w:val="both"/>
              <w:rPr>
                <w:rFonts w:ascii="Times New Roman" w:hAnsi="Times New Roman" w:cs="Times New Roman"/>
                <w:color w:val="000000"/>
                <w:sz w:val="24"/>
                <w:szCs w:val="24"/>
              </w:rPr>
            </w:pPr>
          </w:p>
          <w:p w14:paraId="17F9195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0.769</w:t>
            </w:r>
          </w:p>
        </w:tc>
        <w:tc>
          <w:tcPr>
            <w:tcW w:w="917" w:type="dxa"/>
            <w:noWrap/>
            <w:vAlign w:val="bottom"/>
          </w:tcPr>
          <w:p w14:paraId="6C400FE0" w14:textId="77777777" w:rsidR="00651DAC" w:rsidRDefault="00651DAC" w:rsidP="00651DAC">
            <w:pPr>
              <w:spacing w:line="240" w:lineRule="auto"/>
              <w:jc w:val="both"/>
              <w:rPr>
                <w:rFonts w:ascii="Times New Roman" w:hAnsi="Times New Roman" w:cs="Times New Roman"/>
                <w:color w:val="000000"/>
                <w:sz w:val="24"/>
                <w:szCs w:val="24"/>
              </w:rPr>
            </w:pPr>
          </w:p>
          <w:p w14:paraId="70AE0387" w14:textId="77777777" w:rsidR="00651DAC" w:rsidRDefault="00651DAC" w:rsidP="00651DAC">
            <w:pPr>
              <w:spacing w:line="240" w:lineRule="auto"/>
              <w:jc w:val="both"/>
              <w:rPr>
                <w:rFonts w:ascii="Times New Roman" w:hAnsi="Times New Roman" w:cs="Times New Roman"/>
                <w:color w:val="000000"/>
                <w:sz w:val="24"/>
                <w:szCs w:val="24"/>
              </w:rPr>
            </w:pPr>
          </w:p>
          <w:p w14:paraId="4A4F06A3"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0.020</w:t>
            </w:r>
          </w:p>
        </w:tc>
        <w:tc>
          <w:tcPr>
            <w:tcW w:w="902" w:type="dxa"/>
            <w:noWrap/>
            <w:vAlign w:val="bottom"/>
          </w:tcPr>
          <w:p w14:paraId="5ECA3552" w14:textId="77777777" w:rsidR="00651DAC" w:rsidRDefault="00651DAC" w:rsidP="00651DAC">
            <w:pPr>
              <w:spacing w:line="240" w:lineRule="auto"/>
              <w:jc w:val="both"/>
              <w:rPr>
                <w:rFonts w:ascii="Times New Roman" w:hAnsi="Times New Roman" w:cs="Times New Roman"/>
                <w:color w:val="000000"/>
                <w:sz w:val="24"/>
                <w:szCs w:val="24"/>
              </w:rPr>
            </w:pPr>
          </w:p>
          <w:p w14:paraId="0E6C7E8E" w14:textId="77777777" w:rsidR="00651DAC" w:rsidRDefault="00651DAC" w:rsidP="00651DAC">
            <w:pPr>
              <w:spacing w:line="240" w:lineRule="auto"/>
              <w:jc w:val="both"/>
              <w:rPr>
                <w:rFonts w:ascii="Times New Roman" w:hAnsi="Times New Roman" w:cs="Times New Roman"/>
                <w:color w:val="000000"/>
                <w:sz w:val="24"/>
                <w:szCs w:val="24"/>
              </w:rPr>
            </w:pPr>
          </w:p>
          <w:p w14:paraId="54BE6CBC"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0.465</w:t>
            </w:r>
          </w:p>
        </w:tc>
        <w:tc>
          <w:tcPr>
            <w:tcW w:w="917" w:type="dxa"/>
            <w:noWrap/>
            <w:vAlign w:val="bottom"/>
          </w:tcPr>
          <w:p w14:paraId="733FD969" w14:textId="77777777" w:rsidR="00651DAC" w:rsidRDefault="00651DAC" w:rsidP="00651DAC">
            <w:pPr>
              <w:spacing w:line="240" w:lineRule="auto"/>
              <w:jc w:val="both"/>
              <w:rPr>
                <w:rFonts w:ascii="Times New Roman" w:hAnsi="Times New Roman" w:cs="Times New Roman"/>
                <w:color w:val="000000"/>
                <w:sz w:val="24"/>
                <w:szCs w:val="24"/>
              </w:rPr>
            </w:pPr>
          </w:p>
          <w:p w14:paraId="73848A73" w14:textId="77777777" w:rsidR="00651DAC" w:rsidRDefault="00651DAC" w:rsidP="00651DAC">
            <w:pPr>
              <w:spacing w:line="240" w:lineRule="auto"/>
              <w:jc w:val="both"/>
              <w:rPr>
                <w:rFonts w:ascii="Times New Roman" w:hAnsi="Times New Roman" w:cs="Times New Roman"/>
                <w:color w:val="000000"/>
                <w:sz w:val="24"/>
                <w:szCs w:val="24"/>
              </w:rPr>
            </w:pPr>
          </w:p>
          <w:p w14:paraId="285E5A1D"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0.493</w:t>
            </w:r>
          </w:p>
        </w:tc>
        <w:tc>
          <w:tcPr>
            <w:tcW w:w="902" w:type="dxa"/>
            <w:noWrap/>
            <w:vAlign w:val="bottom"/>
          </w:tcPr>
          <w:p w14:paraId="127EFC95" w14:textId="77777777" w:rsidR="00651DAC" w:rsidRDefault="00651DAC" w:rsidP="00651DAC">
            <w:pPr>
              <w:spacing w:line="240" w:lineRule="auto"/>
              <w:jc w:val="both"/>
              <w:rPr>
                <w:rFonts w:ascii="Times New Roman" w:hAnsi="Times New Roman" w:cs="Times New Roman"/>
                <w:color w:val="000000"/>
                <w:sz w:val="24"/>
                <w:szCs w:val="24"/>
              </w:rPr>
            </w:pPr>
          </w:p>
          <w:p w14:paraId="2CAC9601" w14:textId="77777777" w:rsidR="00651DAC" w:rsidRDefault="00651DAC" w:rsidP="00651DAC">
            <w:pPr>
              <w:spacing w:line="240" w:lineRule="auto"/>
              <w:jc w:val="both"/>
              <w:rPr>
                <w:rFonts w:ascii="Times New Roman" w:hAnsi="Times New Roman" w:cs="Times New Roman"/>
                <w:color w:val="000000"/>
                <w:sz w:val="24"/>
                <w:szCs w:val="24"/>
              </w:rPr>
            </w:pPr>
          </w:p>
          <w:p w14:paraId="46B3E101" w14:textId="056F1B82"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0.970</w:t>
            </w:r>
          </w:p>
        </w:tc>
        <w:tc>
          <w:tcPr>
            <w:tcW w:w="938" w:type="dxa"/>
            <w:noWrap/>
          </w:tcPr>
          <w:p w14:paraId="7DCBAE5D" w14:textId="77777777" w:rsidR="00B66D23" w:rsidRPr="00651DAC" w:rsidRDefault="00B66D23" w:rsidP="00651DAC">
            <w:pPr>
              <w:spacing w:line="240" w:lineRule="auto"/>
              <w:jc w:val="both"/>
              <w:rPr>
                <w:rFonts w:ascii="Times New Roman" w:hAnsi="Times New Roman" w:cs="Times New Roman"/>
                <w:sz w:val="24"/>
                <w:szCs w:val="24"/>
              </w:rPr>
            </w:pPr>
          </w:p>
          <w:p w14:paraId="09ED1F2C" w14:textId="77777777" w:rsidR="00B66D23" w:rsidRPr="00651DAC" w:rsidRDefault="00B66D23" w:rsidP="00651DAC">
            <w:pPr>
              <w:spacing w:line="240" w:lineRule="auto"/>
              <w:jc w:val="both"/>
              <w:rPr>
                <w:rFonts w:ascii="Times New Roman" w:hAnsi="Times New Roman" w:cs="Times New Roman"/>
                <w:sz w:val="24"/>
                <w:szCs w:val="24"/>
              </w:rPr>
            </w:pPr>
          </w:p>
          <w:p w14:paraId="68D19859" w14:textId="77777777" w:rsidR="00B66D23" w:rsidRPr="00651DAC" w:rsidRDefault="00B66D23" w:rsidP="00651DAC">
            <w:pPr>
              <w:spacing w:line="240" w:lineRule="auto"/>
              <w:jc w:val="both"/>
              <w:rPr>
                <w:rFonts w:ascii="Times New Roman" w:hAnsi="Times New Roman" w:cs="Times New Roman"/>
                <w:sz w:val="24"/>
                <w:szCs w:val="24"/>
              </w:rPr>
            </w:pPr>
            <w:r w:rsidRPr="00651DAC">
              <w:rPr>
                <w:rFonts w:ascii="Times New Roman" w:hAnsi="Times New Roman" w:cs="Times New Roman"/>
                <w:sz w:val="24"/>
                <w:szCs w:val="24"/>
              </w:rPr>
              <w:t>100</w:t>
            </w:r>
          </w:p>
        </w:tc>
      </w:tr>
      <w:tr w:rsidR="00A00A03" w:rsidRPr="00651DAC" w14:paraId="73CF55AE" w14:textId="77777777" w:rsidTr="006B2A31">
        <w:trPr>
          <w:trHeight w:val="20"/>
        </w:trPr>
        <w:tc>
          <w:tcPr>
            <w:tcW w:w="1598" w:type="dxa"/>
            <w:tcBorders>
              <w:right w:val="single" w:sz="4" w:space="0" w:color="auto"/>
            </w:tcBorders>
            <w:noWrap/>
            <w:hideMark/>
          </w:tcPr>
          <w:p w14:paraId="4CE31F17"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402C8EA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086A23BF"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r w:rsidRPr="00651DAC">
              <w:rPr>
                <w:rFonts w:ascii="Times New Roman" w:eastAsia="Times New Roman" w:hAnsi="Times New Roman" w:cs="Times New Roman"/>
                <w:b/>
                <w:bCs/>
                <w:color w:val="000000"/>
                <w:sz w:val="24"/>
                <w:szCs w:val="24"/>
              </w:rPr>
              <w:t xml:space="preserve">Mali </w:t>
            </w:r>
          </w:p>
        </w:tc>
        <w:tc>
          <w:tcPr>
            <w:tcW w:w="902" w:type="dxa"/>
            <w:tcBorders>
              <w:left w:val="single" w:sz="4" w:space="0" w:color="auto"/>
            </w:tcBorders>
            <w:noWrap/>
            <w:vAlign w:val="bottom"/>
            <w:hideMark/>
          </w:tcPr>
          <w:p w14:paraId="6AE9FFE5"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4</w:t>
            </w:r>
          </w:p>
        </w:tc>
        <w:tc>
          <w:tcPr>
            <w:tcW w:w="1057" w:type="dxa"/>
            <w:noWrap/>
            <w:vAlign w:val="bottom"/>
          </w:tcPr>
          <w:p w14:paraId="2E0AE629"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2.667</w:t>
            </w:r>
          </w:p>
        </w:tc>
        <w:tc>
          <w:tcPr>
            <w:tcW w:w="917" w:type="dxa"/>
            <w:noWrap/>
            <w:vAlign w:val="bottom"/>
          </w:tcPr>
          <w:p w14:paraId="732C7102"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2.294</w:t>
            </w:r>
          </w:p>
        </w:tc>
        <w:tc>
          <w:tcPr>
            <w:tcW w:w="917" w:type="dxa"/>
            <w:noWrap/>
            <w:vAlign w:val="bottom"/>
          </w:tcPr>
          <w:p w14:paraId="0AF849D3"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0.863</w:t>
            </w:r>
          </w:p>
        </w:tc>
        <w:tc>
          <w:tcPr>
            <w:tcW w:w="917" w:type="dxa"/>
            <w:noWrap/>
            <w:vAlign w:val="bottom"/>
          </w:tcPr>
          <w:p w14:paraId="7234CCE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0.104</w:t>
            </w:r>
          </w:p>
        </w:tc>
        <w:tc>
          <w:tcPr>
            <w:tcW w:w="902" w:type="dxa"/>
            <w:noWrap/>
            <w:vAlign w:val="bottom"/>
          </w:tcPr>
          <w:p w14:paraId="6EA6F03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0.534</w:t>
            </w:r>
          </w:p>
        </w:tc>
        <w:tc>
          <w:tcPr>
            <w:tcW w:w="917" w:type="dxa"/>
            <w:noWrap/>
            <w:vAlign w:val="bottom"/>
          </w:tcPr>
          <w:p w14:paraId="155B91CE"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0.610</w:t>
            </w:r>
          </w:p>
        </w:tc>
        <w:tc>
          <w:tcPr>
            <w:tcW w:w="902" w:type="dxa"/>
            <w:noWrap/>
            <w:vAlign w:val="bottom"/>
          </w:tcPr>
          <w:p w14:paraId="74F55B7B"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0.808</w:t>
            </w:r>
          </w:p>
        </w:tc>
        <w:tc>
          <w:tcPr>
            <w:tcW w:w="938" w:type="dxa"/>
            <w:noWrap/>
          </w:tcPr>
          <w:p w14:paraId="03C3811D" w14:textId="77777777" w:rsidR="00B66D23" w:rsidRPr="00651DAC" w:rsidRDefault="00B66D23" w:rsidP="00651DAC">
            <w:pPr>
              <w:spacing w:line="240" w:lineRule="auto"/>
              <w:jc w:val="both"/>
              <w:rPr>
                <w:rFonts w:ascii="Times New Roman" w:hAnsi="Times New Roman" w:cs="Times New Roman"/>
                <w:sz w:val="24"/>
                <w:szCs w:val="24"/>
              </w:rPr>
            </w:pPr>
          </w:p>
          <w:p w14:paraId="7E3CD9B9" w14:textId="77777777" w:rsidR="00B66D23" w:rsidRPr="00651DAC" w:rsidRDefault="00B66D23" w:rsidP="00651DAC">
            <w:pPr>
              <w:spacing w:line="240" w:lineRule="auto"/>
              <w:jc w:val="both"/>
              <w:rPr>
                <w:rFonts w:ascii="Times New Roman" w:hAnsi="Times New Roman" w:cs="Times New Roman"/>
                <w:sz w:val="24"/>
                <w:szCs w:val="24"/>
              </w:rPr>
            </w:pPr>
          </w:p>
          <w:p w14:paraId="7F798424" w14:textId="77777777" w:rsidR="00B66D23" w:rsidRPr="00651DAC" w:rsidRDefault="00B66D23" w:rsidP="00651DAC">
            <w:pPr>
              <w:spacing w:line="240" w:lineRule="auto"/>
              <w:jc w:val="both"/>
              <w:rPr>
                <w:rFonts w:ascii="Times New Roman" w:hAnsi="Times New Roman" w:cs="Times New Roman"/>
                <w:sz w:val="24"/>
                <w:szCs w:val="24"/>
              </w:rPr>
            </w:pPr>
            <w:r w:rsidRPr="00651DAC">
              <w:rPr>
                <w:rFonts w:ascii="Times New Roman" w:hAnsi="Times New Roman" w:cs="Times New Roman"/>
                <w:sz w:val="24"/>
                <w:szCs w:val="24"/>
              </w:rPr>
              <w:t>100</w:t>
            </w:r>
          </w:p>
        </w:tc>
      </w:tr>
      <w:tr w:rsidR="00A00A03" w:rsidRPr="00651DAC" w14:paraId="14CDB246" w14:textId="77777777" w:rsidTr="006B2A31">
        <w:trPr>
          <w:trHeight w:val="20"/>
        </w:trPr>
        <w:tc>
          <w:tcPr>
            <w:tcW w:w="1598" w:type="dxa"/>
            <w:tcBorders>
              <w:bottom w:val="single" w:sz="4" w:space="0" w:color="auto"/>
              <w:right w:val="single" w:sz="4" w:space="0" w:color="auto"/>
            </w:tcBorders>
            <w:noWrap/>
            <w:hideMark/>
          </w:tcPr>
          <w:p w14:paraId="7416F71C"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3012D39A" w14:textId="77777777" w:rsidR="00B66D23" w:rsidRPr="00651DAC" w:rsidRDefault="00B66D23" w:rsidP="00651DAC">
            <w:pPr>
              <w:spacing w:line="240" w:lineRule="auto"/>
              <w:jc w:val="both"/>
              <w:rPr>
                <w:rFonts w:ascii="Times New Roman" w:eastAsia="Times New Roman" w:hAnsi="Times New Roman" w:cs="Times New Roman"/>
                <w:b/>
                <w:bCs/>
                <w:color w:val="000000"/>
                <w:sz w:val="24"/>
                <w:szCs w:val="24"/>
              </w:rPr>
            </w:pPr>
          </w:p>
          <w:p w14:paraId="5D4C7A1C" w14:textId="77777777" w:rsidR="00B66D23" w:rsidRPr="00651DAC" w:rsidRDefault="00B66D23" w:rsidP="00651DAC">
            <w:pPr>
              <w:spacing w:line="240" w:lineRule="auto"/>
              <w:jc w:val="both"/>
              <w:rPr>
                <w:rFonts w:ascii="Times New Roman" w:eastAsia="Times New Roman" w:hAnsi="Times New Roman" w:cs="Times New Roman"/>
                <w:color w:val="000000"/>
                <w:sz w:val="24"/>
                <w:szCs w:val="24"/>
              </w:rPr>
            </w:pPr>
            <w:r w:rsidRPr="00651DAC">
              <w:rPr>
                <w:rFonts w:ascii="Times New Roman" w:eastAsia="Times New Roman" w:hAnsi="Times New Roman" w:cs="Times New Roman"/>
                <w:b/>
                <w:bCs/>
                <w:color w:val="000000"/>
                <w:sz w:val="24"/>
                <w:szCs w:val="24"/>
              </w:rPr>
              <w:lastRenderedPageBreak/>
              <w:t>Niger</w:t>
            </w:r>
          </w:p>
        </w:tc>
        <w:tc>
          <w:tcPr>
            <w:tcW w:w="902" w:type="dxa"/>
            <w:tcBorders>
              <w:left w:val="single" w:sz="4" w:space="0" w:color="auto"/>
              <w:bottom w:val="single" w:sz="4" w:space="0" w:color="auto"/>
            </w:tcBorders>
            <w:noWrap/>
            <w:vAlign w:val="bottom"/>
            <w:hideMark/>
          </w:tcPr>
          <w:p w14:paraId="59F562BB"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lastRenderedPageBreak/>
              <w:t>15</w:t>
            </w:r>
          </w:p>
        </w:tc>
        <w:tc>
          <w:tcPr>
            <w:tcW w:w="1057" w:type="dxa"/>
            <w:tcBorders>
              <w:bottom w:val="single" w:sz="4" w:space="0" w:color="auto"/>
            </w:tcBorders>
            <w:noWrap/>
            <w:vAlign w:val="bottom"/>
            <w:hideMark/>
          </w:tcPr>
          <w:p w14:paraId="35D9829D"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2.750</w:t>
            </w:r>
          </w:p>
        </w:tc>
        <w:tc>
          <w:tcPr>
            <w:tcW w:w="917" w:type="dxa"/>
            <w:tcBorders>
              <w:bottom w:val="single" w:sz="4" w:space="0" w:color="auto"/>
            </w:tcBorders>
            <w:noWrap/>
            <w:vAlign w:val="bottom"/>
            <w:hideMark/>
          </w:tcPr>
          <w:p w14:paraId="7474A357"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2.174</w:t>
            </w:r>
          </w:p>
        </w:tc>
        <w:tc>
          <w:tcPr>
            <w:tcW w:w="917" w:type="dxa"/>
            <w:tcBorders>
              <w:bottom w:val="single" w:sz="4" w:space="0" w:color="auto"/>
            </w:tcBorders>
            <w:noWrap/>
            <w:vAlign w:val="bottom"/>
            <w:hideMark/>
          </w:tcPr>
          <w:p w14:paraId="39AB266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0.823</w:t>
            </w:r>
          </w:p>
        </w:tc>
        <w:tc>
          <w:tcPr>
            <w:tcW w:w="917" w:type="dxa"/>
            <w:tcBorders>
              <w:bottom w:val="single" w:sz="4" w:space="0" w:color="auto"/>
            </w:tcBorders>
            <w:noWrap/>
            <w:vAlign w:val="bottom"/>
            <w:hideMark/>
          </w:tcPr>
          <w:p w14:paraId="75EE4477"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0.046</w:t>
            </w:r>
          </w:p>
        </w:tc>
        <w:tc>
          <w:tcPr>
            <w:tcW w:w="902" w:type="dxa"/>
            <w:tcBorders>
              <w:bottom w:val="single" w:sz="4" w:space="0" w:color="auto"/>
            </w:tcBorders>
            <w:noWrap/>
            <w:vAlign w:val="bottom"/>
            <w:hideMark/>
          </w:tcPr>
          <w:p w14:paraId="50C588C2"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0.503</w:t>
            </w:r>
          </w:p>
        </w:tc>
        <w:tc>
          <w:tcPr>
            <w:tcW w:w="917" w:type="dxa"/>
            <w:tcBorders>
              <w:bottom w:val="single" w:sz="4" w:space="0" w:color="auto"/>
            </w:tcBorders>
            <w:noWrap/>
            <w:vAlign w:val="bottom"/>
            <w:hideMark/>
          </w:tcPr>
          <w:p w14:paraId="451C5A4F"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0.521</w:t>
            </w:r>
          </w:p>
        </w:tc>
        <w:tc>
          <w:tcPr>
            <w:tcW w:w="902" w:type="dxa"/>
            <w:tcBorders>
              <w:bottom w:val="single" w:sz="4" w:space="0" w:color="auto"/>
            </w:tcBorders>
            <w:noWrap/>
            <w:vAlign w:val="bottom"/>
            <w:hideMark/>
          </w:tcPr>
          <w:p w14:paraId="6BC16EC0" w14:textId="77777777" w:rsidR="00B66D23" w:rsidRPr="00651DAC" w:rsidRDefault="00B66D23" w:rsidP="00651DAC">
            <w:pPr>
              <w:spacing w:line="240" w:lineRule="auto"/>
              <w:jc w:val="both"/>
              <w:rPr>
                <w:rFonts w:ascii="Times New Roman" w:hAnsi="Times New Roman" w:cs="Times New Roman"/>
                <w:color w:val="000000"/>
                <w:sz w:val="24"/>
                <w:szCs w:val="24"/>
              </w:rPr>
            </w:pPr>
            <w:r w:rsidRPr="00651DAC">
              <w:rPr>
                <w:rFonts w:ascii="Times New Roman" w:hAnsi="Times New Roman" w:cs="Times New Roman"/>
                <w:color w:val="000000"/>
                <w:sz w:val="24"/>
                <w:szCs w:val="24"/>
              </w:rPr>
              <w:t>0.908</w:t>
            </w:r>
          </w:p>
        </w:tc>
        <w:tc>
          <w:tcPr>
            <w:tcW w:w="938" w:type="dxa"/>
            <w:tcBorders>
              <w:bottom w:val="single" w:sz="4" w:space="0" w:color="auto"/>
            </w:tcBorders>
            <w:noWrap/>
            <w:hideMark/>
          </w:tcPr>
          <w:p w14:paraId="76C2A4B9" w14:textId="77777777" w:rsidR="00B66D23" w:rsidRPr="00651DAC" w:rsidRDefault="00B66D23" w:rsidP="00651DAC">
            <w:pPr>
              <w:spacing w:line="240" w:lineRule="auto"/>
              <w:jc w:val="both"/>
              <w:rPr>
                <w:rFonts w:ascii="Times New Roman" w:eastAsia="Times New Roman" w:hAnsi="Times New Roman" w:cs="Times New Roman"/>
                <w:color w:val="000000"/>
                <w:sz w:val="24"/>
                <w:szCs w:val="24"/>
              </w:rPr>
            </w:pPr>
          </w:p>
          <w:p w14:paraId="2436397B" w14:textId="77777777" w:rsidR="00B66D23" w:rsidRPr="00651DAC" w:rsidRDefault="00B66D23" w:rsidP="00651DAC">
            <w:pPr>
              <w:spacing w:line="240" w:lineRule="auto"/>
              <w:jc w:val="both"/>
              <w:rPr>
                <w:rFonts w:ascii="Times New Roman" w:eastAsia="Times New Roman" w:hAnsi="Times New Roman" w:cs="Times New Roman"/>
                <w:color w:val="000000"/>
                <w:sz w:val="24"/>
                <w:szCs w:val="24"/>
              </w:rPr>
            </w:pPr>
          </w:p>
          <w:p w14:paraId="4F47E94B" w14:textId="77777777" w:rsidR="00B66D23" w:rsidRPr="00651DAC" w:rsidRDefault="00B66D23" w:rsidP="00651DAC">
            <w:pPr>
              <w:spacing w:line="240" w:lineRule="auto"/>
              <w:jc w:val="both"/>
              <w:rPr>
                <w:rFonts w:ascii="Times New Roman" w:eastAsia="Times New Roman" w:hAnsi="Times New Roman" w:cs="Times New Roman"/>
                <w:color w:val="000000"/>
                <w:sz w:val="24"/>
                <w:szCs w:val="24"/>
              </w:rPr>
            </w:pPr>
            <w:r w:rsidRPr="00651DAC">
              <w:rPr>
                <w:rFonts w:ascii="Times New Roman" w:eastAsia="Times New Roman" w:hAnsi="Times New Roman" w:cs="Times New Roman"/>
                <w:color w:val="000000"/>
                <w:sz w:val="24"/>
                <w:szCs w:val="24"/>
              </w:rPr>
              <w:lastRenderedPageBreak/>
              <w:t>100</w:t>
            </w:r>
          </w:p>
        </w:tc>
      </w:tr>
      <w:tr w:rsidR="00A00A03" w:rsidRPr="00651DAC" w14:paraId="1F1F5FE0" w14:textId="77777777" w:rsidTr="006B2A31">
        <w:trPr>
          <w:trHeight w:val="20"/>
        </w:trPr>
        <w:tc>
          <w:tcPr>
            <w:tcW w:w="1598" w:type="dxa"/>
            <w:tcBorders>
              <w:top w:val="single" w:sz="4" w:space="0" w:color="auto"/>
              <w:bottom w:val="single" w:sz="4" w:space="0" w:color="auto"/>
              <w:right w:val="single" w:sz="4" w:space="0" w:color="auto"/>
            </w:tcBorders>
            <w:noWrap/>
          </w:tcPr>
          <w:p w14:paraId="323CDA9B" w14:textId="77777777" w:rsidR="00B66D23" w:rsidRPr="00651DAC" w:rsidRDefault="00B66D23" w:rsidP="00651DAC">
            <w:pPr>
              <w:spacing w:line="240" w:lineRule="auto"/>
              <w:jc w:val="both"/>
              <w:rPr>
                <w:rFonts w:ascii="Times New Roman" w:hAnsi="Times New Roman" w:cs="Times New Roman"/>
                <w:b/>
                <w:bCs/>
                <w:sz w:val="24"/>
                <w:szCs w:val="24"/>
              </w:rPr>
            </w:pPr>
          </w:p>
          <w:p w14:paraId="639B4878" w14:textId="77777777" w:rsidR="00B66D23" w:rsidRPr="00651DAC" w:rsidRDefault="00B66D23" w:rsidP="00651DAC">
            <w:pPr>
              <w:spacing w:line="240" w:lineRule="auto"/>
              <w:jc w:val="both"/>
              <w:rPr>
                <w:rFonts w:ascii="Times New Roman" w:hAnsi="Times New Roman" w:cs="Times New Roman"/>
                <w:b/>
                <w:bCs/>
                <w:sz w:val="24"/>
                <w:szCs w:val="24"/>
              </w:rPr>
            </w:pPr>
          </w:p>
          <w:p w14:paraId="57380D77" w14:textId="77777777" w:rsidR="00B66D23" w:rsidRPr="00651DAC" w:rsidRDefault="00B66D23" w:rsidP="00651DAC">
            <w:pPr>
              <w:spacing w:line="240" w:lineRule="auto"/>
              <w:jc w:val="both"/>
              <w:rPr>
                <w:rFonts w:ascii="Times New Roman" w:hAnsi="Times New Roman" w:cs="Times New Roman"/>
                <w:b/>
                <w:bCs/>
                <w:sz w:val="24"/>
                <w:szCs w:val="24"/>
              </w:rPr>
            </w:pPr>
            <w:r w:rsidRPr="00651DAC">
              <w:rPr>
                <w:rFonts w:ascii="Times New Roman" w:hAnsi="Times New Roman" w:cs="Times New Roman"/>
                <w:b/>
                <w:bCs/>
                <w:sz w:val="24"/>
                <w:szCs w:val="24"/>
              </w:rPr>
              <w:t xml:space="preserve">Average </w:t>
            </w:r>
          </w:p>
        </w:tc>
        <w:tc>
          <w:tcPr>
            <w:tcW w:w="902" w:type="dxa"/>
            <w:tcBorders>
              <w:top w:val="single" w:sz="4" w:space="0" w:color="auto"/>
              <w:left w:val="single" w:sz="4" w:space="0" w:color="auto"/>
              <w:bottom w:val="single" w:sz="4" w:space="0" w:color="auto"/>
            </w:tcBorders>
            <w:noWrap/>
            <w:vAlign w:val="bottom"/>
          </w:tcPr>
          <w:p w14:paraId="1C698153"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10.71</w:t>
            </w:r>
          </w:p>
        </w:tc>
        <w:tc>
          <w:tcPr>
            <w:tcW w:w="1057" w:type="dxa"/>
            <w:tcBorders>
              <w:top w:val="single" w:sz="4" w:space="0" w:color="auto"/>
              <w:bottom w:val="single" w:sz="4" w:space="0" w:color="auto"/>
            </w:tcBorders>
            <w:noWrap/>
            <w:vAlign w:val="bottom"/>
          </w:tcPr>
          <w:p w14:paraId="169300A2"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2.750</w:t>
            </w:r>
          </w:p>
        </w:tc>
        <w:tc>
          <w:tcPr>
            <w:tcW w:w="917" w:type="dxa"/>
            <w:tcBorders>
              <w:top w:val="single" w:sz="4" w:space="0" w:color="auto"/>
              <w:bottom w:val="single" w:sz="4" w:space="0" w:color="auto"/>
            </w:tcBorders>
            <w:noWrap/>
            <w:vAlign w:val="bottom"/>
          </w:tcPr>
          <w:p w14:paraId="208BF22A"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2.240</w:t>
            </w:r>
          </w:p>
        </w:tc>
        <w:tc>
          <w:tcPr>
            <w:tcW w:w="917" w:type="dxa"/>
            <w:tcBorders>
              <w:top w:val="single" w:sz="4" w:space="0" w:color="auto"/>
              <w:bottom w:val="single" w:sz="4" w:space="0" w:color="auto"/>
            </w:tcBorders>
            <w:noWrap/>
            <w:vAlign w:val="bottom"/>
          </w:tcPr>
          <w:p w14:paraId="33D5E849"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0.823</w:t>
            </w:r>
          </w:p>
        </w:tc>
        <w:tc>
          <w:tcPr>
            <w:tcW w:w="917" w:type="dxa"/>
            <w:tcBorders>
              <w:top w:val="single" w:sz="4" w:space="0" w:color="auto"/>
              <w:bottom w:val="single" w:sz="4" w:space="0" w:color="auto"/>
            </w:tcBorders>
            <w:noWrap/>
            <w:vAlign w:val="bottom"/>
          </w:tcPr>
          <w:p w14:paraId="303D06BF"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0.068</w:t>
            </w:r>
          </w:p>
        </w:tc>
        <w:tc>
          <w:tcPr>
            <w:tcW w:w="902" w:type="dxa"/>
            <w:tcBorders>
              <w:top w:val="single" w:sz="4" w:space="0" w:color="auto"/>
              <w:bottom w:val="single" w:sz="4" w:space="0" w:color="auto"/>
            </w:tcBorders>
            <w:noWrap/>
            <w:vAlign w:val="bottom"/>
          </w:tcPr>
          <w:p w14:paraId="30389924"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0.497</w:t>
            </w:r>
          </w:p>
        </w:tc>
        <w:tc>
          <w:tcPr>
            <w:tcW w:w="917" w:type="dxa"/>
            <w:tcBorders>
              <w:top w:val="single" w:sz="4" w:space="0" w:color="auto"/>
              <w:bottom w:val="single" w:sz="4" w:space="0" w:color="auto"/>
            </w:tcBorders>
            <w:noWrap/>
            <w:vAlign w:val="bottom"/>
          </w:tcPr>
          <w:p w14:paraId="0657C60F"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0.546</w:t>
            </w:r>
          </w:p>
        </w:tc>
        <w:tc>
          <w:tcPr>
            <w:tcW w:w="902" w:type="dxa"/>
            <w:tcBorders>
              <w:top w:val="single" w:sz="4" w:space="0" w:color="auto"/>
              <w:bottom w:val="single" w:sz="4" w:space="0" w:color="auto"/>
            </w:tcBorders>
            <w:noWrap/>
            <w:vAlign w:val="bottom"/>
          </w:tcPr>
          <w:p w14:paraId="7055E7F7" w14:textId="77777777" w:rsidR="00B66D23" w:rsidRPr="00651DAC" w:rsidRDefault="00B66D23" w:rsidP="00651DAC">
            <w:pPr>
              <w:spacing w:line="240" w:lineRule="auto"/>
              <w:jc w:val="both"/>
              <w:rPr>
                <w:rFonts w:ascii="Times New Roman" w:hAnsi="Times New Roman" w:cs="Times New Roman"/>
                <w:b/>
                <w:bCs/>
                <w:color w:val="000000"/>
                <w:sz w:val="24"/>
                <w:szCs w:val="24"/>
              </w:rPr>
            </w:pPr>
            <w:r w:rsidRPr="00651DAC">
              <w:rPr>
                <w:rFonts w:ascii="Times New Roman" w:hAnsi="Times New Roman" w:cs="Times New Roman"/>
                <w:b/>
                <w:bCs/>
                <w:color w:val="000000"/>
                <w:sz w:val="24"/>
                <w:szCs w:val="24"/>
              </w:rPr>
              <w:t>0.858</w:t>
            </w:r>
          </w:p>
        </w:tc>
        <w:tc>
          <w:tcPr>
            <w:tcW w:w="938" w:type="dxa"/>
            <w:tcBorders>
              <w:top w:val="single" w:sz="4" w:space="0" w:color="auto"/>
              <w:bottom w:val="single" w:sz="4" w:space="0" w:color="auto"/>
            </w:tcBorders>
            <w:noWrap/>
          </w:tcPr>
          <w:p w14:paraId="2AB0E99D" w14:textId="77777777" w:rsidR="00B66D23" w:rsidRPr="00651DAC" w:rsidRDefault="00B66D23" w:rsidP="00651DAC">
            <w:pPr>
              <w:spacing w:line="240" w:lineRule="auto"/>
              <w:jc w:val="both"/>
              <w:rPr>
                <w:rFonts w:ascii="Times New Roman" w:hAnsi="Times New Roman" w:cs="Times New Roman"/>
                <w:b/>
                <w:bCs/>
                <w:sz w:val="24"/>
                <w:szCs w:val="24"/>
              </w:rPr>
            </w:pPr>
          </w:p>
          <w:p w14:paraId="5FFF01AD" w14:textId="77777777" w:rsidR="00B66D23" w:rsidRPr="00651DAC" w:rsidRDefault="00B66D23" w:rsidP="00651DAC">
            <w:pPr>
              <w:spacing w:line="240" w:lineRule="auto"/>
              <w:jc w:val="both"/>
              <w:rPr>
                <w:rFonts w:ascii="Times New Roman" w:hAnsi="Times New Roman" w:cs="Times New Roman"/>
                <w:b/>
                <w:bCs/>
                <w:sz w:val="24"/>
                <w:szCs w:val="24"/>
              </w:rPr>
            </w:pPr>
          </w:p>
          <w:p w14:paraId="54F03B4A" w14:textId="77777777" w:rsidR="00B66D23" w:rsidRPr="00651DAC" w:rsidRDefault="00B66D23" w:rsidP="00651DAC">
            <w:pPr>
              <w:spacing w:line="240" w:lineRule="auto"/>
              <w:jc w:val="both"/>
              <w:rPr>
                <w:rFonts w:ascii="Times New Roman" w:hAnsi="Times New Roman" w:cs="Times New Roman"/>
                <w:b/>
                <w:bCs/>
                <w:sz w:val="24"/>
                <w:szCs w:val="24"/>
              </w:rPr>
            </w:pPr>
            <w:r w:rsidRPr="00651DAC">
              <w:rPr>
                <w:rFonts w:ascii="Times New Roman" w:hAnsi="Times New Roman" w:cs="Times New Roman"/>
                <w:b/>
                <w:bCs/>
                <w:sz w:val="24"/>
                <w:szCs w:val="24"/>
              </w:rPr>
              <w:t>96.43</w:t>
            </w:r>
          </w:p>
        </w:tc>
      </w:tr>
    </w:tbl>
    <w:p w14:paraId="53B61DE8" w14:textId="0D0A3FFA" w:rsidR="00B66D23" w:rsidRPr="00630D90" w:rsidRDefault="00B66D23" w:rsidP="00630D90">
      <w:pPr>
        <w:spacing w:line="360" w:lineRule="auto"/>
        <w:jc w:val="both"/>
        <w:rPr>
          <w:rFonts w:ascii="Times New Roman" w:hAnsi="Times New Roman" w:cs="Times New Roman"/>
          <w:sz w:val="24"/>
          <w:szCs w:val="24"/>
        </w:rPr>
      </w:pPr>
      <w:bookmarkStart w:id="20" w:name="_Toc166072715"/>
      <w:r w:rsidRPr="00630D90">
        <w:rPr>
          <w:rFonts w:ascii="Times New Roman" w:hAnsi="Times New Roman" w:cs="Times New Roman"/>
          <w:sz w:val="24"/>
          <w:szCs w:val="24"/>
        </w:rPr>
        <w:t>N= number of samples, Na = number of alleles, %P = Polymorphism percentage, Ne = Number of effective alleles, Ho = observed heterozygosity, He = expected heterozygosity,</w:t>
      </w:r>
      <w:r w:rsidRPr="00630D90">
        <w:rPr>
          <w:rFonts w:ascii="Times New Roman" w:eastAsia="Times New Roman" w:hAnsi="Times New Roman" w:cs="Times New Roman"/>
          <w:sz w:val="24"/>
          <w:szCs w:val="24"/>
        </w:rPr>
        <w:t xml:space="preserve"> uHe</w:t>
      </w:r>
      <w:r w:rsidRPr="00630D90">
        <w:rPr>
          <w:rFonts w:ascii="Times New Roman" w:hAnsi="Times New Roman" w:cs="Times New Roman"/>
          <w:sz w:val="24"/>
          <w:szCs w:val="24"/>
        </w:rPr>
        <w:t xml:space="preserve"> =unbiased expected heterozygosity, F= fixation index, I = Shannon’s diversity.</w:t>
      </w:r>
      <w:bookmarkEnd w:id="20"/>
    </w:p>
    <w:p w14:paraId="1278E621" w14:textId="77777777" w:rsidR="009E62BA" w:rsidRDefault="009E62BA" w:rsidP="00630D90">
      <w:pPr>
        <w:pStyle w:val="Heading2"/>
        <w:spacing w:line="360" w:lineRule="auto"/>
        <w:jc w:val="both"/>
        <w:rPr>
          <w:rFonts w:ascii="Times New Roman" w:hAnsi="Times New Roman" w:cs="Times New Roman"/>
          <w:color w:val="auto"/>
          <w:sz w:val="24"/>
          <w:szCs w:val="24"/>
        </w:rPr>
      </w:pPr>
      <w:bookmarkStart w:id="21" w:name="_Toc171056310"/>
    </w:p>
    <w:p w14:paraId="0CA6429F" w14:textId="0643E121" w:rsidR="00B66D23" w:rsidRPr="00BA386E" w:rsidRDefault="00B66D23" w:rsidP="00630D90">
      <w:pPr>
        <w:pStyle w:val="Heading2"/>
        <w:spacing w:line="360" w:lineRule="auto"/>
        <w:jc w:val="both"/>
        <w:rPr>
          <w:rFonts w:ascii="Times New Roman" w:hAnsi="Times New Roman" w:cs="Times New Roman"/>
          <w:b/>
          <w:color w:val="auto"/>
          <w:sz w:val="24"/>
          <w:szCs w:val="24"/>
        </w:rPr>
      </w:pPr>
      <w:r w:rsidRPr="00BA386E">
        <w:rPr>
          <w:rFonts w:ascii="Times New Roman" w:hAnsi="Times New Roman" w:cs="Times New Roman"/>
          <w:b/>
          <w:color w:val="auto"/>
          <w:sz w:val="24"/>
          <w:szCs w:val="24"/>
        </w:rPr>
        <w:t>Population genetic structure and differentiation analysis</w:t>
      </w:r>
      <w:bookmarkEnd w:id="21"/>
    </w:p>
    <w:p w14:paraId="033F4924" w14:textId="4C8C2FE4" w:rsidR="00CB73DC" w:rsidRPr="009E62BA" w:rsidRDefault="00B66D23" w:rsidP="009E62BA">
      <w:pPr>
        <w:spacing w:before="100" w:beforeAutospacing="1" w:after="100" w:afterAutospacing="1" w:line="360" w:lineRule="auto"/>
        <w:jc w:val="both"/>
        <w:rPr>
          <w:rFonts w:ascii="Times New Roman" w:hAnsi="Times New Roman" w:cs="Times New Roman"/>
          <w:sz w:val="24"/>
          <w:szCs w:val="24"/>
        </w:rPr>
      </w:pPr>
      <w:r w:rsidRPr="00630D90">
        <w:rPr>
          <w:rFonts w:ascii="Times New Roman" w:hAnsi="Times New Roman" w:cs="Times New Roman"/>
          <w:sz w:val="24"/>
          <w:szCs w:val="24"/>
        </w:rPr>
        <w:t>Analysis of molecular variance revealed the highest variation, which resulted in 88% variation among individuals in the population, while the low variation was 12% among populations. The result also revealed that there is a highly significant difference (p&lt;0.001) within and among populations (Table 4).</w:t>
      </w:r>
      <w:bookmarkStart w:id="22" w:name="_Toc164551277"/>
      <w:bookmarkStart w:id="23" w:name="_Toc164551313"/>
    </w:p>
    <w:p w14:paraId="5B4A943C" w14:textId="77777777" w:rsidR="00CB73DC" w:rsidRPr="00CB73DC" w:rsidRDefault="00CB73DC" w:rsidP="00CB73DC"/>
    <w:bookmarkEnd w:id="22"/>
    <w:bookmarkEnd w:id="23"/>
    <w:p w14:paraId="200A5AFB" w14:textId="77777777" w:rsidR="002D0738" w:rsidRDefault="002D0738" w:rsidP="009F6999">
      <w:pPr>
        <w:pStyle w:val="Caption"/>
        <w:rPr>
          <w:rFonts w:ascii="Times New Roman" w:hAnsi="Times New Roman" w:cs="Times New Roman"/>
          <w:i w:val="0"/>
          <w:color w:val="auto"/>
          <w:sz w:val="24"/>
        </w:rPr>
      </w:pPr>
    </w:p>
    <w:p w14:paraId="4851026F" w14:textId="77777777" w:rsidR="002D0738" w:rsidRDefault="002D0738" w:rsidP="009F6999">
      <w:pPr>
        <w:pStyle w:val="Caption"/>
        <w:rPr>
          <w:rFonts w:ascii="Times New Roman" w:hAnsi="Times New Roman" w:cs="Times New Roman"/>
          <w:i w:val="0"/>
          <w:color w:val="auto"/>
          <w:sz w:val="24"/>
        </w:rPr>
      </w:pPr>
    </w:p>
    <w:p w14:paraId="66D73F74" w14:textId="77777777" w:rsidR="002D0738" w:rsidRDefault="002D0738" w:rsidP="009F6999">
      <w:pPr>
        <w:pStyle w:val="Caption"/>
        <w:rPr>
          <w:rFonts w:ascii="Times New Roman" w:hAnsi="Times New Roman" w:cs="Times New Roman"/>
          <w:i w:val="0"/>
          <w:color w:val="auto"/>
          <w:sz w:val="24"/>
        </w:rPr>
      </w:pPr>
    </w:p>
    <w:p w14:paraId="6AAA2AE4" w14:textId="77777777" w:rsidR="002D0738" w:rsidRDefault="002D0738" w:rsidP="009F6999">
      <w:pPr>
        <w:pStyle w:val="Caption"/>
        <w:rPr>
          <w:rFonts w:ascii="Times New Roman" w:hAnsi="Times New Roman" w:cs="Times New Roman"/>
          <w:i w:val="0"/>
          <w:color w:val="auto"/>
          <w:sz w:val="24"/>
        </w:rPr>
      </w:pPr>
    </w:p>
    <w:p w14:paraId="1D3C604C" w14:textId="77777777" w:rsidR="002D0738" w:rsidRDefault="002D0738" w:rsidP="009F6999">
      <w:pPr>
        <w:pStyle w:val="Caption"/>
        <w:rPr>
          <w:rFonts w:ascii="Times New Roman" w:hAnsi="Times New Roman" w:cs="Times New Roman"/>
          <w:i w:val="0"/>
          <w:color w:val="auto"/>
          <w:sz w:val="24"/>
        </w:rPr>
      </w:pPr>
    </w:p>
    <w:p w14:paraId="513DF516" w14:textId="5C4A4699" w:rsidR="00B66D23" w:rsidRPr="009F6999" w:rsidRDefault="009F6999" w:rsidP="009F6999">
      <w:pPr>
        <w:pStyle w:val="Caption"/>
        <w:rPr>
          <w:rFonts w:ascii="Times New Roman" w:hAnsi="Times New Roman" w:cs="Times New Roman"/>
          <w:i w:val="0"/>
          <w:iCs w:val="0"/>
          <w:color w:val="auto"/>
          <w:sz w:val="36"/>
          <w:szCs w:val="24"/>
        </w:rPr>
      </w:pPr>
      <w:r w:rsidRPr="009F6999">
        <w:rPr>
          <w:rFonts w:ascii="Times New Roman" w:hAnsi="Times New Roman" w:cs="Times New Roman"/>
          <w:i w:val="0"/>
          <w:color w:val="auto"/>
          <w:sz w:val="24"/>
        </w:rPr>
        <w:t xml:space="preserve">Table 4. </w:t>
      </w:r>
      <w:r w:rsidR="009A6E1A" w:rsidRPr="009F6999">
        <w:rPr>
          <w:rFonts w:ascii="Times New Roman" w:hAnsi="Times New Roman" w:cs="Times New Roman"/>
          <w:i w:val="0"/>
          <w:color w:val="auto"/>
          <w:sz w:val="24"/>
        </w:rPr>
        <w:t>Analysis of molecular variance (AMOVA) across Roselle (hibiscus sabdariffa) accessions according to country of collection.</w:t>
      </w:r>
    </w:p>
    <w:tbl>
      <w:tblPr>
        <w:tblW w:w="9868" w:type="dxa"/>
        <w:tblLook w:val="04A0" w:firstRow="1" w:lastRow="0" w:firstColumn="1" w:lastColumn="0" w:noHBand="0" w:noVBand="1"/>
      </w:tblPr>
      <w:tblGrid>
        <w:gridCol w:w="2824"/>
        <w:gridCol w:w="1382"/>
        <w:gridCol w:w="1514"/>
        <w:gridCol w:w="1384"/>
        <w:gridCol w:w="1382"/>
        <w:gridCol w:w="1382"/>
      </w:tblGrid>
      <w:tr w:rsidR="00B66D23" w:rsidRPr="00630D90" w14:paraId="5728F949" w14:textId="77777777" w:rsidTr="00BB7506">
        <w:trPr>
          <w:trHeight w:val="606"/>
        </w:trPr>
        <w:tc>
          <w:tcPr>
            <w:tcW w:w="2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319F"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Source</w:t>
            </w:r>
          </w:p>
        </w:tc>
        <w:tc>
          <w:tcPr>
            <w:tcW w:w="1382" w:type="dxa"/>
            <w:tcBorders>
              <w:top w:val="single" w:sz="4" w:space="0" w:color="auto"/>
              <w:left w:val="single" w:sz="4" w:space="0" w:color="auto"/>
              <w:bottom w:val="single" w:sz="4" w:space="0" w:color="auto"/>
              <w:right w:val="nil"/>
            </w:tcBorders>
            <w:shd w:val="clear" w:color="auto" w:fill="auto"/>
            <w:noWrap/>
            <w:vAlign w:val="bottom"/>
            <w:hideMark/>
          </w:tcPr>
          <w:p w14:paraId="29AC786E"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DF</w:t>
            </w:r>
          </w:p>
        </w:tc>
        <w:tc>
          <w:tcPr>
            <w:tcW w:w="1514" w:type="dxa"/>
            <w:tcBorders>
              <w:top w:val="single" w:sz="4" w:space="0" w:color="auto"/>
              <w:left w:val="nil"/>
              <w:bottom w:val="single" w:sz="4" w:space="0" w:color="auto"/>
              <w:right w:val="nil"/>
            </w:tcBorders>
            <w:shd w:val="clear" w:color="auto" w:fill="auto"/>
            <w:noWrap/>
            <w:vAlign w:val="bottom"/>
            <w:hideMark/>
          </w:tcPr>
          <w:p w14:paraId="5894DB5E" w14:textId="1728D5A9"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  SS</w:t>
            </w:r>
          </w:p>
        </w:tc>
        <w:tc>
          <w:tcPr>
            <w:tcW w:w="1384" w:type="dxa"/>
            <w:tcBorders>
              <w:top w:val="single" w:sz="4" w:space="0" w:color="auto"/>
              <w:left w:val="nil"/>
              <w:bottom w:val="single" w:sz="4" w:space="0" w:color="auto"/>
              <w:right w:val="nil"/>
            </w:tcBorders>
            <w:shd w:val="clear" w:color="auto" w:fill="auto"/>
            <w:noWrap/>
            <w:vAlign w:val="bottom"/>
            <w:hideMark/>
          </w:tcPr>
          <w:p w14:paraId="61B082F5" w14:textId="75D5B9BB"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   MS</w:t>
            </w:r>
          </w:p>
        </w:tc>
        <w:tc>
          <w:tcPr>
            <w:tcW w:w="1382" w:type="dxa"/>
            <w:tcBorders>
              <w:top w:val="single" w:sz="4" w:space="0" w:color="auto"/>
              <w:left w:val="nil"/>
              <w:bottom w:val="single" w:sz="4" w:space="0" w:color="auto"/>
              <w:right w:val="nil"/>
            </w:tcBorders>
            <w:shd w:val="clear" w:color="auto" w:fill="auto"/>
            <w:noWrap/>
            <w:vAlign w:val="bottom"/>
            <w:hideMark/>
          </w:tcPr>
          <w:p w14:paraId="4B9CDABA" w14:textId="33DAC8ED"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 Est. Var.</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14:paraId="5B7FF6B9" w14:textId="62D7978F"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  %</w:t>
            </w:r>
          </w:p>
        </w:tc>
      </w:tr>
      <w:tr w:rsidR="00B66D23" w:rsidRPr="00630D90" w14:paraId="5C039556" w14:textId="77777777" w:rsidTr="00BB7506">
        <w:trPr>
          <w:trHeight w:val="606"/>
        </w:trPr>
        <w:tc>
          <w:tcPr>
            <w:tcW w:w="2824" w:type="dxa"/>
            <w:tcBorders>
              <w:top w:val="single" w:sz="4" w:space="0" w:color="auto"/>
              <w:left w:val="single" w:sz="4" w:space="0" w:color="auto"/>
              <w:bottom w:val="nil"/>
              <w:right w:val="single" w:sz="4" w:space="0" w:color="auto"/>
            </w:tcBorders>
            <w:shd w:val="clear" w:color="auto" w:fill="auto"/>
            <w:noWrap/>
            <w:vAlign w:val="bottom"/>
            <w:hideMark/>
          </w:tcPr>
          <w:p w14:paraId="59F05CCE"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Among Pops</w:t>
            </w:r>
          </w:p>
        </w:tc>
        <w:tc>
          <w:tcPr>
            <w:tcW w:w="1382" w:type="dxa"/>
            <w:tcBorders>
              <w:top w:val="single" w:sz="4" w:space="0" w:color="auto"/>
              <w:left w:val="single" w:sz="4" w:space="0" w:color="auto"/>
              <w:bottom w:val="nil"/>
              <w:right w:val="nil"/>
            </w:tcBorders>
            <w:shd w:val="clear" w:color="auto" w:fill="auto"/>
            <w:noWrap/>
            <w:vAlign w:val="bottom"/>
            <w:hideMark/>
          </w:tcPr>
          <w:p w14:paraId="75252B44"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6</w:t>
            </w:r>
          </w:p>
        </w:tc>
        <w:tc>
          <w:tcPr>
            <w:tcW w:w="1514" w:type="dxa"/>
            <w:tcBorders>
              <w:top w:val="single" w:sz="4" w:space="0" w:color="auto"/>
              <w:left w:val="nil"/>
              <w:bottom w:val="nil"/>
              <w:right w:val="nil"/>
            </w:tcBorders>
            <w:shd w:val="clear" w:color="auto" w:fill="auto"/>
            <w:noWrap/>
            <w:vAlign w:val="bottom"/>
            <w:hideMark/>
          </w:tcPr>
          <w:p w14:paraId="2DF9C724"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219.053</w:t>
            </w:r>
          </w:p>
        </w:tc>
        <w:tc>
          <w:tcPr>
            <w:tcW w:w="1384" w:type="dxa"/>
            <w:tcBorders>
              <w:top w:val="single" w:sz="4" w:space="0" w:color="auto"/>
              <w:left w:val="nil"/>
              <w:bottom w:val="nil"/>
              <w:right w:val="nil"/>
            </w:tcBorders>
            <w:shd w:val="clear" w:color="auto" w:fill="auto"/>
            <w:noWrap/>
            <w:vAlign w:val="bottom"/>
            <w:hideMark/>
          </w:tcPr>
          <w:p w14:paraId="6259783B"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36.509</w:t>
            </w:r>
          </w:p>
        </w:tc>
        <w:tc>
          <w:tcPr>
            <w:tcW w:w="1382" w:type="dxa"/>
            <w:tcBorders>
              <w:top w:val="single" w:sz="4" w:space="0" w:color="auto"/>
              <w:left w:val="nil"/>
              <w:bottom w:val="nil"/>
              <w:right w:val="nil"/>
            </w:tcBorders>
            <w:shd w:val="clear" w:color="auto" w:fill="auto"/>
            <w:noWrap/>
            <w:vAlign w:val="bottom"/>
            <w:hideMark/>
          </w:tcPr>
          <w:p w14:paraId="1D666C91"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2.435</w:t>
            </w:r>
          </w:p>
        </w:tc>
        <w:tc>
          <w:tcPr>
            <w:tcW w:w="1382" w:type="dxa"/>
            <w:tcBorders>
              <w:top w:val="single" w:sz="4" w:space="0" w:color="auto"/>
              <w:left w:val="nil"/>
              <w:bottom w:val="nil"/>
              <w:right w:val="single" w:sz="4" w:space="0" w:color="auto"/>
            </w:tcBorders>
            <w:shd w:val="clear" w:color="auto" w:fill="auto"/>
            <w:noWrap/>
            <w:vAlign w:val="bottom"/>
            <w:hideMark/>
          </w:tcPr>
          <w:p w14:paraId="7D5FB730"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12%</w:t>
            </w:r>
          </w:p>
        </w:tc>
      </w:tr>
      <w:tr w:rsidR="00B66D23" w:rsidRPr="00630D90" w14:paraId="6E7BBFA4" w14:textId="77777777" w:rsidTr="00BB7506">
        <w:trPr>
          <w:trHeight w:val="606"/>
        </w:trPr>
        <w:tc>
          <w:tcPr>
            <w:tcW w:w="2824" w:type="dxa"/>
            <w:tcBorders>
              <w:top w:val="nil"/>
              <w:left w:val="single" w:sz="4" w:space="0" w:color="auto"/>
              <w:bottom w:val="nil"/>
              <w:right w:val="single" w:sz="4" w:space="0" w:color="auto"/>
            </w:tcBorders>
            <w:shd w:val="clear" w:color="auto" w:fill="auto"/>
            <w:noWrap/>
            <w:vAlign w:val="bottom"/>
            <w:hideMark/>
          </w:tcPr>
          <w:p w14:paraId="1084E979"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Within Pops</w:t>
            </w:r>
          </w:p>
        </w:tc>
        <w:tc>
          <w:tcPr>
            <w:tcW w:w="1382" w:type="dxa"/>
            <w:tcBorders>
              <w:top w:val="nil"/>
              <w:left w:val="single" w:sz="4" w:space="0" w:color="auto"/>
              <w:bottom w:val="nil"/>
              <w:right w:val="nil"/>
            </w:tcBorders>
            <w:shd w:val="clear" w:color="auto" w:fill="auto"/>
            <w:noWrap/>
            <w:vAlign w:val="bottom"/>
            <w:hideMark/>
          </w:tcPr>
          <w:p w14:paraId="55FD89A4"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68</w:t>
            </w:r>
          </w:p>
        </w:tc>
        <w:tc>
          <w:tcPr>
            <w:tcW w:w="1514" w:type="dxa"/>
            <w:tcBorders>
              <w:top w:val="nil"/>
              <w:left w:val="nil"/>
              <w:bottom w:val="nil"/>
              <w:right w:val="nil"/>
            </w:tcBorders>
            <w:shd w:val="clear" w:color="auto" w:fill="auto"/>
            <w:noWrap/>
            <w:vAlign w:val="bottom"/>
            <w:hideMark/>
          </w:tcPr>
          <w:p w14:paraId="7A964BBD"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883.574</w:t>
            </w:r>
          </w:p>
        </w:tc>
        <w:tc>
          <w:tcPr>
            <w:tcW w:w="1384" w:type="dxa"/>
            <w:tcBorders>
              <w:top w:val="nil"/>
              <w:left w:val="nil"/>
              <w:bottom w:val="nil"/>
              <w:right w:val="nil"/>
            </w:tcBorders>
            <w:shd w:val="clear" w:color="auto" w:fill="auto"/>
            <w:noWrap/>
            <w:vAlign w:val="bottom"/>
            <w:hideMark/>
          </w:tcPr>
          <w:p w14:paraId="72E498D4"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12.994</w:t>
            </w:r>
          </w:p>
        </w:tc>
        <w:tc>
          <w:tcPr>
            <w:tcW w:w="1382" w:type="dxa"/>
            <w:tcBorders>
              <w:top w:val="nil"/>
              <w:left w:val="nil"/>
              <w:bottom w:val="nil"/>
              <w:right w:val="nil"/>
            </w:tcBorders>
            <w:shd w:val="clear" w:color="auto" w:fill="auto"/>
            <w:noWrap/>
            <w:vAlign w:val="bottom"/>
            <w:hideMark/>
          </w:tcPr>
          <w:p w14:paraId="46C7F0EE"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12.994</w:t>
            </w:r>
          </w:p>
        </w:tc>
        <w:tc>
          <w:tcPr>
            <w:tcW w:w="1382" w:type="dxa"/>
            <w:tcBorders>
              <w:top w:val="nil"/>
              <w:left w:val="nil"/>
              <w:bottom w:val="nil"/>
              <w:right w:val="single" w:sz="4" w:space="0" w:color="auto"/>
            </w:tcBorders>
            <w:shd w:val="clear" w:color="auto" w:fill="auto"/>
            <w:noWrap/>
            <w:vAlign w:val="bottom"/>
            <w:hideMark/>
          </w:tcPr>
          <w:p w14:paraId="7F72B44C"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88%</w:t>
            </w:r>
          </w:p>
        </w:tc>
      </w:tr>
      <w:tr w:rsidR="00B66D23" w:rsidRPr="00630D90" w14:paraId="1DA3E411" w14:textId="77777777" w:rsidTr="00BB7506">
        <w:trPr>
          <w:trHeight w:val="606"/>
        </w:trPr>
        <w:tc>
          <w:tcPr>
            <w:tcW w:w="2824" w:type="dxa"/>
            <w:tcBorders>
              <w:top w:val="nil"/>
              <w:left w:val="single" w:sz="4" w:space="0" w:color="auto"/>
              <w:bottom w:val="nil"/>
              <w:right w:val="single" w:sz="4" w:space="0" w:color="auto"/>
            </w:tcBorders>
            <w:shd w:val="clear" w:color="auto" w:fill="auto"/>
            <w:noWrap/>
            <w:vAlign w:val="bottom"/>
            <w:hideMark/>
          </w:tcPr>
          <w:p w14:paraId="1C73F67C"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Total</w:t>
            </w:r>
          </w:p>
        </w:tc>
        <w:tc>
          <w:tcPr>
            <w:tcW w:w="1382" w:type="dxa"/>
            <w:tcBorders>
              <w:top w:val="nil"/>
              <w:left w:val="single" w:sz="4" w:space="0" w:color="auto"/>
              <w:bottom w:val="nil"/>
              <w:right w:val="nil"/>
            </w:tcBorders>
            <w:shd w:val="clear" w:color="auto" w:fill="auto"/>
            <w:noWrap/>
            <w:vAlign w:val="bottom"/>
            <w:hideMark/>
          </w:tcPr>
          <w:p w14:paraId="27C3A8EC"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74</w:t>
            </w:r>
          </w:p>
        </w:tc>
        <w:tc>
          <w:tcPr>
            <w:tcW w:w="1514" w:type="dxa"/>
            <w:tcBorders>
              <w:top w:val="nil"/>
              <w:left w:val="nil"/>
              <w:bottom w:val="nil"/>
              <w:right w:val="nil"/>
            </w:tcBorders>
            <w:shd w:val="clear" w:color="auto" w:fill="auto"/>
            <w:noWrap/>
            <w:vAlign w:val="bottom"/>
            <w:hideMark/>
          </w:tcPr>
          <w:p w14:paraId="18343037"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1102.627</w:t>
            </w:r>
          </w:p>
        </w:tc>
        <w:tc>
          <w:tcPr>
            <w:tcW w:w="1384" w:type="dxa"/>
            <w:tcBorders>
              <w:top w:val="nil"/>
              <w:left w:val="nil"/>
              <w:bottom w:val="nil"/>
              <w:right w:val="nil"/>
            </w:tcBorders>
            <w:shd w:val="clear" w:color="auto" w:fill="auto"/>
            <w:noWrap/>
            <w:vAlign w:val="bottom"/>
            <w:hideMark/>
          </w:tcPr>
          <w:p w14:paraId="252A7697"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nil"/>
              <w:bottom w:val="nil"/>
              <w:right w:val="nil"/>
            </w:tcBorders>
            <w:shd w:val="clear" w:color="auto" w:fill="auto"/>
            <w:noWrap/>
            <w:vAlign w:val="bottom"/>
            <w:hideMark/>
          </w:tcPr>
          <w:p w14:paraId="691432B4"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15.429</w:t>
            </w:r>
          </w:p>
        </w:tc>
        <w:tc>
          <w:tcPr>
            <w:tcW w:w="1382" w:type="dxa"/>
            <w:tcBorders>
              <w:top w:val="nil"/>
              <w:left w:val="nil"/>
              <w:bottom w:val="nil"/>
              <w:right w:val="single" w:sz="4" w:space="0" w:color="auto"/>
            </w:tcBorders>
            <w:shd w:val="clear" w:color="auto" w:fill="auto"/>
            <w:noWrap/>
            <w:vAlign w:val="bottom"/>
            <w:hideMark/>
          </w:tcPr>
          <w:p w14:paraId="46EA17E7"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100%</w:t>
            </w:r>
          </w:p>
        </w:tc>
      </w:tr>
      <w:tr w:rsidR="00B66D23" w:rsidRPr="00630D90" w14:paraId="048F5E90" w14:textId="77777777" w:rsidTr="00BB7506">
        <w:trPr>
          <w:trHeight w:val="606"/>
        </w:trPr>
        <w:tc>
          <w:tcPr>
            <w:tcW w:w="2824" w:type="dxa"/>
            <w:tcBorders>
              <w:top w:val="nil"/>
              <w:left w:val="single" w:sz="4" w:space="0" w:color="auto"/>
              <w:bottom w:val="nil"/>
              <w:right w:val="single" w:sz="4" w:space="0" w:color="auto"/>
            </w:tcBorders>
            <w:shd w:val="clear" w:color="auto" w:fill="auto"/>
            <w:noWrap/>
            <w:vAlign w:val="bottom"/>
            <w:hideMark/>
          </w:tcPr>
          <w:p w14:paraId="33713046"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single" w:sz="4" w:space="0" w:color="auto"/>
              <w:bottom w:val="nil"/>
              <w:right w:val="nil"/>
            </w:tcBorders>
            <w:shd w:val="clear" w:color="auto" w:fill="auto"/>
            <w:noWrap/>
            <w:vAlign w:val="bottom"/>
            <w:hideMark/>
          </w:tcPr>
          <w:p w14:paraId="1855CDF1"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514" w:type="dxa"/>
            <w:tcBorders>
              <w:top w:val="nil"/>
              <w:left w:val="nil"/>
              <w:bottom w:val="nil"/>
              <w:right w:val="nil"/>
            </w:tcBorders>
            <w:shd w:val="clear" w:color="auto" w:fill="auto"/>
            <w:noWrap/>
            <w:vAlign w:val="bottom"/>
            <w:hideMark/>
          </w:tcPr>
          <w:p w14:paraId="2ECA483B"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384" w:type="dxa"/>
            <w:tcBorders>
              <w:top w:val="nil"/>
              <w:left w:val="nil"/>
              <w:bottom w:val="nil"/>
              <w:right w:val="nil"/>
            </w:tcBorders>
            <w:shd w:val="clear" w:color="auto" w:fill="auto"/>
            <w:noWrap/>
            <w:vAlign w:val="bottom"/>
            <w:hideMark/>
          </w:tcPr>
          <w:p w14:paraId="2141C352"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382" w:type="dxa"/>
            <w:tcBorders>
              <w:top w:val="nil"/>
              <w:left w:val="nil"/>
              <w:bottom w:val="nil"/>
              <w:right w:val="nil"/>
            </w:tcBorders>
            <w:shd w:val="clear" w:color="auto" w:fill="auto"/>
            <w:noWrap/>
            <w:vAlign w:val="bottom"/>
            <w:hideMark/>
          </w:tcPr>
          <w:p w14:paraId="72EEE9FE"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382" w:type="dxa"/>
            <w:tcBorders>
              <w:top w:val="nil"/>
              <w:left w:val="nil"/>
              <w:bottom w:val="nil"/>
              <w:right w:val="single" w:sz="4" w:space="0" w:color="auto"/>
            </w:tcBorders>
            <w:shd w:val="clear" w:color="auto" w:fill="auto"/>
            <w:noWrap/>
            <w:vAlign w:val="bottom"/>
            <w:hideMark/>
          </w:tcPr>
          <w:p w14:paraId="5293A0DF"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5A37F48F" w14:textId="77777777" w:rsidTr="00BB7506">
        <w:trPr>
          <w:trHeight w:val="606"/>
        </w:trPr>
        <w:tc>
          <w:tcPr>
            <w:tcW w:w="2824" w:type="dxa"/>
            <w:tcBorders>
              <w:top w:val="nil"/>
              <w:left w:val="single" w:sz="4" w:space="0" w:color="auto"/>
              <w:bottom w:val="nil"/>
              <w:right w:val="single" w:sz="4" w:space="0" w:color="auto"/>
            </w:tcBorders>
            <w:shd w:val="clear" w:color="auto" w:fill="auto"/>
            <w:noWrap/>
            <w:vAlign w:val="bottom"/>
            <w:hideMark/>
          </w:tcPr>
          <w:p w14:paraId="0B2B5BBC"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Stat</w:t>
            </w:r>
          </w:p>
        </w:tc>
        <w:tc>
          <w:tcPr>
            <w:tcW w:w="1382" w:type="dxa"/>
            <w:tcBorders>
              <w:top w:val="nil"/>
              <w:left w:val="single" w:sz="4" w:space="0" w:color="auto"/>
              <w:bottom w:val="nil"/>
              <w:right w:val="nil"/>
            </w:tcBorders>
            <w:shd w:val="clear" w:color="auto" w:fill="auto"/>
            <w:noWrap/>
            <w:vAlign w:val="bottom"/>
            <w:hideMark/>
          </w:tcPr>
          <w:p w14:paraId="196AEF3A" w14:textId="1379A5FB"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 Value</w:t>
            </w:r>
          </w:p>
        </w:tc>
        <w:tc>
          <w:tcPr>
            <w:tcW w:w="2898" w:type="dxa"/>
            <w:gridSpan w:val="2"/>
            <w:tcBorders>
              <w:top w:val="nil"/>
              <w:left w:val="nil"/>
              <w:bottom w:val="nil"/>
              <w:right w:val="nil"/>
            </w:tcBorders>
            <w:shd w:val="clear" w:color="auto" w:fill="auto"/>
            <w:noWrap/>
            <w:vAlign w:val="bottom"/>
            <w:hideMark/>
          </w:tcPr>
          <w:p w14:paraId="366832D4"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P (rand &gt;= data)</w:t>
            </w:r>
          </w:p>
        </w:tc>
        <w:tc>
          <w:tcPr>
            <w:tcW w:w="1382" w:type="dxa"/>
            <w:tcBorders>
              <w:top w:val="nil"/>
              <w:left w:val="nil"/>
              <w:bottom w:val="nil"/>
              <w:right w:val="nil"/>
            </w:tcBorders>
            <w:shd w:val="clear" w:color="auto" w:fill="auto"/>
            <w:noWrap/>
            <w:vAlign w:val="bottom"/>
            <w:hideMark/>
          </w:tcPr>
          <w:p w14:paraId="5672AFAD"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p>
        </w:tc>
        <w:tc>
          <w:tcPr>
            <w:tcW w:w="1382" w:type="dxa"/>
            <w:tcBorders>
              <w:top w:val="nil"/>
              <w:left w:val="nil"/>
              <w:bottom w:val="nil"/>
              <w:right w:val="single" w:sz="4" w:space="0" w:color="auto"/>
            </w:tcBorders>
            <w:shd w:val="clear" w:color="auto" w:fill="auto"/>
            <w:noWrap/>
            <w:vAlign w:val="bottom"/>
            <w:hideMark/>
          </w:tcPr>
          <w:p w14:paraId="08CA76B0"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03990FE0" w14:textId="77777777" w:rsidTr="00BB7506">
        <w:trPr>
          <w:trHeight w:val="606"/>
        </w:trPr>
        <w:tc>
          <w:tcPr>
            <w:tcW w:w="2824" w:type="dxa"/>
            <w:tcBorders>
              <w:top w:val="nil"/>
              <w:left w:val="single" w:sz="4" w:space="0" w:color="auto"/>
              <w:right w:val="single" w:sz="4" w:space="0" w:color="auto"/>
            </w:tcBorders>
            <w:shd w:val="clear" w:color="auto" w:fill="auto"/>
            <w:noWrap/>
            <w:vAlign w:val="bottom"/>
            <w:hideMark/>
          </w:tcPr>
          <w:p w14:paraId="2FADFBC0"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PhiPT</w:t>
            </w:r>
          </w:p>
        </w:tc>
        <w:tc>
          <w:tcPr>
            <w:tcW w:w="1382" w:type="dxa"/>
            <w:tcBorders>
              <w:top w:val="nil"/>
              <w:left w:val="single" w:sz="4" w:space="0" w:color="auto"/>
              <w:right w:val="nil"/>
            </w:tcBorders>
            <w:shd w:val="clear" w:color="auto" w:fill="auto"/>
            <w:noWrap/>
            <w:vAlign w:val="bottom"/>
            <w:hideMark/>
          </w:tcPr>
          <w:p w14:paraId="409FBA82"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0.158</w:t>
            </w:r>
          </w:p>
        </w:tc>
        <w:tc>
          <w:tcPr>
            <w:tcW w:w="1514" w:type="dxa"/>
            <w:tcBorders>
              <w:top w:val="nil"/>
              <w:left w:val="nil"/>
              <w:right w:val="nil"/>
            </w:tcBorders>
            <w:shd w:val="clear" w:color="auto" w:fill="auto"/>
            <w:noWrap/>
            <w:vAlign w:val="bottom"/>
            <w:hideMark/>
          </w:tcPr>
          <w:p w14:paraId="4AC2EB30"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0.001</w:t>
            </w:r>
          </w:p>
        </w:tc>
        <w:tc>
          <w:tcPr>
            <w:tcW w:w="1384" w:type="dxa"/>
            <w:tcBorders>
              <w:top w:val="nil"/>
              <w:left w:val="nil"/>
              <w:right w:val="nil"/>
            </w:tcBorders>
            <w:shd w:val="clear" w:color="auto" w:fill="auto"/>
            <w:noWrap/>
            <w:vAlign w:val="bottom"/>
            <w:hideMark/>
          </w:tcPr>
          <w:p w14:paraId="32C561BC"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nil"/>
              <w:right w:val="nil"/>
            </w:tcBorders>
            <w:shd w:val="clear" w:color="auto" w:fill="auto"/>
            <w:noWrap/>
            <w:vAlign w:val="bottom"/>
            <w:hideMark/>
          </w:tcPr>
          <w:p w14:paraId="59434635"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382" w:type="dxa"/>
            <w:tcBorders>
              <w:top w:val="nil"/>
              <w:left w:val="nil"/>
              <w:right w:val="single" w:sz="4" w:space="0" w:color="auto"/>
            </w:tcBorders>
            <w:shd w:val="clear" w:color="auto" w:fill="auto"/>
            <w:noWrap/>
            <w:vAlign w:val="bottom"/>
            <w:hideMark/>
          </w:tcPr>
          <w:p w14:paraId="04E94217"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7D39C094" w14:textId="77777777" w:rsidTr="00BB7506">
        <w:trPr>
          <w:trHeight w:val="606"/>
        </w:trPr>
        <w:tc>
          <w:tcPr>
            <w:tcW w:w="2824" w:type="dxa"/>
            <w:tcBorders>
              <w:top w:val="nil"/>
              <w:left w:val="single" w:sz="4" w:space="0" w:color="auto"/>
              <w:bottom w:val="single" w:sz="4" w:space="0" w:color="auto"/>
              <w:right w:val="single" w:sz="4" w:space="0" w:color="auto"/>
            </w:tcBorders>
            <w:shd w:val="clear" w:color="auto" w:fill="auto"/>
            <w:noWrap/>
            <w:vAlign w:val="bottom"/>
          </w:tcPr>
          <w:p w14:paraId="2202BB99"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p>
        </w:tc>
        <w:tc>
          <w:tcPr>
            <w:tcW w:w="1382" w:type="dxa"/>
            <w:tcBorders>
              <w:top w:val="nil"/>
              <w:left w:val="single" w:sz="4" w:space="0" w:color="auto"/>
              <w:bottom w:val="single" w:sz="4" w:space="0" w:color="auto"/>
              <w:right w:val="nil"/>
            </w:tcBorders>
            <w:shd w:val="clear" w:color="auto" w:fill="auto"/>
            <w:noWrap/>
            <w:vAlign w:val="bottom"/>
          </w:tcPr>
          <w:p w14:paraId="5DE3B166"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514" w:type="dxa"/>
            <w:tcBorders>
              <w:top w:val="nil"/>
              <w:left w:val="nil"/>
              <w:bottom w:val="single" w:sz="4" w:space="0" w:color="auto"/>
              <w:right w:val="nil"/>
            </w:tcBorders>
            <w:shd w:val="clear" w:color="auto" w:fill="auto"/>
            <w:noWrap/>
            <w:vAlign w:val="bottom"/>
          </w:tcPr>
          <w:p w14:paraId="03198793"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384" w:type="dxa"/>
            <w:tcBorders>
              <w:top w:val="nil"/>
              <w:left w:val="nil"/>
              <w:bottom w:val="single" w:sz="4" w:space="0" w:color="auto"/>
              <w:right w:val="nil"/>
            </w:tcBorders>
            <w:shd w:val="clear" w:color="auto" w:fill="auto"/>
            <w:noWrap/>
            <w:vAlign w:val="bottom"/>
          </w:tcPr>
          <w:p w14:paraId="0572CD00"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382" w:type="dxa"/>
            <w:tcBorders>
              <w:top w:val="nil"/>
              <w:left w:val="nil"/>
              <w:bottom w:val="single" w:sz="4" w:space="0" w:color="auto"/>
              <w:right w:val="nil"/>
            </w:tcBorders>
            <w:shd w:val="clear" w:color="auto" w:fill="auto"/>
            <w:noWrap/>
            <w:vAlign w:val="bottom"/>
          </w:tcPr>
          <w:p w14:paraId="202F2E21"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382" w:type="dxa"/>
            <w:tcBorders>
              <w:top w:val="nil"/>
              <w:left w:val="nil"/>
              <w:bottom w:val="single" w:sz="4" w:space="0" w:color="auto"/>
              <w:right w:val="single" w:sz="4" w:space="0" w:color="auto"/>
            </w:tcBorders>
            <w:shd w:val="clear" w:color="auto" w:fill="auto"/>
            <w:noWrap/>
            <w:vAlign w:val="bottom"/>
          </w:tcPr>
          <w:p w14:paraId="4D096A24"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bl>
    <w:p w14:paraId="2B9DD9AA" w14:textId="77777777" w:rsidR="00B66D23" w:rsidRPr="00630D90" w:rsidRDefault="00B66D23" w:rsidP="00630D90">
      <w:pPr>
        <w:pStyle w:val="Heading2"/>
        <w:spacing w:line="360" w:lineRule="auto"/>
        <w:jc w:val="both"/>
        <w:rPr>
          <w:rFonts w:ascii="Times New Roman" w:eastAsia="Times New Roman" w:hAnsi="Times New Roman" w:cs="Times New Roman"/>
          <w:color w:val="auto"/>
          <w:sz w:val="24"/>
          <w:szCs w:val="24"/>
        </w:rPr>
      </w:pPr>
    </w:p>
    <w:p w14:paraId="273AF4A9" w14:textId="77777777" w:rsidR="009E62BA" w:rsidRDefault="009E62BA" w:rsidP="00630D90">
      <w:pPr>
        <w:pStyle w:val="Heading2"/>
        <w:spacing w:line="360" w:lineRule="auto"/>
        <w:jc w:val="both"/>
        <w:rPr>
          <w:rFonts w:ascii="Times New Roman" w:eastAsia="Times New Roman" w:hAnsi="Times New Roman" w:cs="Times New Roman"/>
          <w:color w:val="auto"/>
          <w:sz w:val="24"/>
          <w:szCs w:val="24"/>
        </w:rPr>
      </w:pPr>
      <w:bookmarkStart w:id="24" w:name="_Toc171056311"/>
    </w:p>
    <w:p w14:paraId="304E2DA0" w14:textId="77777777" w:rsidR="009E62BA" w:rsidRPr="009E62BA" w:rsidRDefault="009E62BA" w:rsidP="009E62BA"/>
    <w:p w14:paraId="6C98785B" w14:textId="77777777" w:rsidR="009E62BA" w:rsidRDefault="009E62BA" w:rsidP="00630D90">
      <w:pPr>
        <w:pStyle w:val="Heading2"/>
        <w:spacing w:line="360" w:lineRule="auto"/>
        <w:jc w:val="both"/>
        <w:rPr>
          <w:rFonts w:ascii="Times New Roman" w:eastAsia="Times New Roman" w:hAnsi="Times New Roman" w:cs="Times New Roman"/>
          <w:color w:val="auto"/>
          <w:sz w:val="24"/>
          <w:szCs w:val="24"/>
        </w:rPr>
      </w:pPr>
    </w:p>
    <w:p w14:paraId="55026439" w14:textId="2C1CF89B" w:rsidR="00B66D23" w:rsidRPr="0094430A" w:rsidRDefault="00B66D23" w:rsidP="00630D90">
      <w:pPr>
        <w:pStyle w:val="Heading2"/>
        <w:spacing w:line="360" w:lineRule="auto"/>
        <w:jc w:val="both"/>
        <w:rPr>
          <w:rFonts w:ascii="Times New Roman" w:eastAsia="Times New Roman" w:hAnsi="Times New Roman" w:cs="Times New Roman"/>
          <w:b/>
          <w:color w:val="auto"/>
          <w:sz w:val="24"/>
          <w:szCs w:val="24"/>
        </w:rPr>
      </w:pPr>
      <w:r w:rsidRPr="0094430A">
        <w:rPr>
          <w:rFonts w:ascii="Times New Roman" w:eastAsia="Times New Roman" w:hAnsi="Times New Roman" w:cs="Times New Roman"/>
          <w:b/>
          <w:color w:val="auto"/>
          <w:sz w:val="24"/>
          <w:szCs w:val="24"/>
        </w:rPr>
        <w:t>Genetic Distance among Populations</w:t>
      </w:r>
      <w:bookmarkEnd w:id="24"/>
      <w:r w:rsidRPr="0094430A">
        <w:rPr>
          <w:rFonts w:ascii="Times New Roman" w:eastAsia="Times New Roman" w:hAnsi="Times New Roman" w:cs="Times New Roman"/>
          <w:b/>
          <w:color w:val="auto"/>
          <w:sz w:val="24"/>
          <w:szCs w:val="24"/>
        </w:rPr>
        <w:t xml:space="preserve"> </w:t>
      </w:r>
    </w:p>
    <w:p w14:paraId="6148D43F" w14:textId="742EC27A" w:rsidR="00BA558E" w:rsidRPr="00484243" w:rsidRDefault="00B66D23" w:rsidP="00484243">
      <w:pPr>
        <w:spacing w:before="100" w:beforeAutospacing="1" w:after="0" w:line="360" w:lineRule="auto"/>
        <w:jc w:val="both"/>
        <w:rPr>
          <w:rFonts w:ascii="Times New Roman" w:hAnsi="Times New Roman" w:cs="Times New Roman"/>
          <w:sz w:val="24"/>
          <w:szCs w:val="24"/>
        </w:rPr>
      </w:pPr>
      <w:r w:rsidRPr="00630D90">
        <w:rPr>
          <w:rFonts w:ascii="Times New Roman" w:hAnsi="Times New Roman" w:cs="Times New Roman"/>
          <w:sz w:val="24"/>
          <w:szCs w:val="24"/>
        </w:rPr>
        <w:t>The Genetic distance between populations reflects more or less the level of similarity and the degree of relatedness between populations. The pairwise Nei’s unbiased genetic distance between Roselle (hibiscus sabdariffa) populations ranged from 0.094 to 0.679 (Table 5). The populations from Benin and Burkina Faso showed the highest value, while the populations from Ethiopia and Niger showed the lowest pairwise Nei’s unbiased genetic distance.</w:t>
      </w:r>
      <w:bookmarkStart w:id="25" w:name="_Toc164551278"/>
      <w:bookmarkStart w:id="26" w:name="_Toc164551314"/>
    </w:p>
    <w:bookmarkEnd w:id="25"/>
    <w:bookmarkEnd w:id="26"/>
    <w:p w14:paraId="77FDF9FD" w14:textId="77777777" w:rsidR="00657671" w:rsidRDefault="00657671" w:rsidP="00C466C2">
      <w:pPr>
        <w:pStyle w:val="Caption"/>
        <w:rPr>
          <w:rFonts w:ascii="Times New Roman" w:hAnsi="Times New Roman" w:cs="Times New Roman"/>
          <w:i w:val="0"/>
          <w:color w:val="auto"/>
          <w:sz w:val="24"/>
        </w:rPr>
      </w:pPr>
    </w:p>
    <w:p w14:paraId="656C47F5" w14:textId="77777777" w:rsidR="00657671" w:rsidRDefault="00657671" w:rsidP="00C466C2">
      <w:pPr>
        <w:pStyle w:val="Caption"/>
        <w:rPr>
          <w:rFonts w:ascii="Times New Roman" w:hAnsi="Times New Roman" w:cs="Times New Roman"/>
          <w:i w:val="0"/>
          <w:color w:val="auto"/>
          <w:sz w:val="24"/>
        </w:rPr>
      </w:pPr>
    </w:p>
    <w:p w14:paraId="0611752C" w14:textId="77777777" w:rsidR="00657671" w:rsidRDefault="00657671" w:rsidP="00C466C2">
      <w:pPr>
        <w:pStyle w:val="Caption"/>
        <w:rPr>
          <w:rFonts w:ascii="Times New Roman" w:hAnsi="Times New Roman" w:cs="Times New Roman"/>
          <w:i w:val="0"/>
          <w:color w:val="auto"/>
          <w:sz w:val="24"/>
        </w:rPr>
      </w:pPr>
    </w:p>
    <w:p w14:paraId="66C8D36D" w14:textId="77777777" w:rsidR="00657671" w:rsidRDefault="00657671" w:rsidP="00C466C2">
      <w:pPr>
        <w:pStyle w:val="Caption"/>
        <w:rPr>
          <w:rFonts w:ascii="Times New Roman" w:hAnsi="Times New Roman" w:cs="Times New Roman"/>
          <w:i w:val="0"/>
          <w:color w:val="auto"/>
          <w:sz w:val="24"/>
        </w:rPr>
      </w:pPr>
    </w:p>
    <w:p w14:paraId="4163F083" w14:textId="77777777" w:rsidR="00657671" w:rsidRDefault="00657671" w:rsidP="00C466C2">
      <w:pPr>
        <w:pStyle w:val="Caption"/>
        <w:rPr>
          <w:rFonts w:ascii="Times New Roman" w:hAnsi="Times New Roman" w:cs="Times New Roman"/>
          <w:i w:val="0"/>
          <w:color w:val="auto"/>
          <w:sz w:val="24"/>
        </w:rPr>
      </w:pPr>
    </w:p>
    <w:p w14:paraId="4BA28FF4" w14:textId="3190D73B" w:rsidR="00B66D23" w:rsidRPr="00C466C2" w:rsidRDefault="00C466C2" w:rsidP="00C466C2">
      <w:pPr>
        <w:pStyle w:val="Caption"/>
        <w:rPr>
          <w:rFonts w:ascii="Times New Roman" w:hAnsi="Times New Roman" w:cs="Times New Roman"/>
          <w:i w:val="0"/>
          <w:iCs w:val="0"/>
          <w:color w:val="auto"/>
          <w:sz w:val="36"/>
          <w:szCs w:val="24"/>
        </w:rPr>
      </w:pPr>
      <w:r w:rsidRPr="00C466C2">
        <w:rPr>
          <w:rFonts w:ascii="Times New Roman" w:hAnsi="Times New Roman" w:cs="Times New Roman"/>
          <w:i w:val="0"/>
          <w:color w:val="auto"/>
          <w:sz w:val="24"/>
        </w:rPr>
        <w:t>Table 5. Pair-wise population matrix of Nei’s unbiased genetic distance of Roselle (hibiscus sabdariffa) populations in this study.</w:t>
      </w:r>
    </w:p>
    <w:tbl>
      <w:tblPr>
        <w:tblW w:w="9282" w:type="dxa"/>
        <w:tblLook w:val="04A0" w:firstRow="1" w:lastRow="0" w:firstColumn="1" w:lastColumn="0" w:noHBand="0" w:noVBand="1"/>
      </w:tblPr>
      <w:tblGrid>
        <w:gridCol w:w="1379"/>
        <w:gridCol w:w="1129"/>
        <w:gridCol w:w="1129"/>
        <w:gridCol w:w="1129"/>
        <w:gridCol w:w="1129"/>
        <w:gridCol w:w="1129"/>
        <w:gridCol w:w="1129"/>
        <w:gridCol w:w="1129"/>
      </w:tblGrid>
      <w:tr w:rsidR="00B66D23" w:rsidRPr="00630D90" w14:paraId="1AEEE5D6" w14:textId="77777777" w:rsidTr="00BB7506">
        <w:trPr>
          <w:trHeight w:val="649"/>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5B9B" w14:textId="77777777" w:rsidR="00B66D23" w:rsidRPr="00630D90" w:rsidRDefault="00B66D23" w:rsidP="00630D90">
            <w:pPr>
              <w:spacing w:after="0" w:line="360" w:lineRule="auto"/>
              <w:jc w:val="both"/>
              <w:rPr>
                <w:rFonts w:ascii="Times New Roman" w:eastAsia="Times New Roman" w:hAnsi="Times New Roman" w:cs="Times New Roman"/>
                <w:b/>
                <w:bCs/>
                <w:sz w:val="24"/>
                <w:szCs w:val="24"/>
              </w:rPr>
            </w:pPr>
          </w:p>
        </w:tc>
        <w:tc>
          <w:tcPr>
            <w:tcW w:w="1129" w:type="dxa"/>
            <w:tcBorders>
              <w:top w:val="single" w:sz="4" w:space="0" w:color="auto"/>
              <w:left w:val="single" w:sz="4" w:space="0" w:color="auto"/>
              <w:bottom w:val="single" w:sz="4" w:space="0" w:color="auto"/>
              <w:right w:val="nil"/>
            </w:tcBorders>
            <w:shd w:val="clear" w:color="auto" w:fill="auto"/>
            <w:noWrap/>
            <w:vAlign w:val="bottom"/>
            <w:hideMark/>
          </w:tcPr>
          <w:p w14:paraId="68BC2C96"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Benin </w:t>
            </w:r>
          </w:p>
        </w:tc>
        <w:tc>
          <w:tcPr>
            <w:tcW w:w="1129" w:type="dxa"/>
            <w:tcBorders>
              <w:top w:val="single" w:sz="4" w:space="0" w:color="auto"/>
              <w:left w:val="nil"/>
              <w:bottom w:val="single" w:sz="4" w:space="0" w:color="auto"/>
              <w:right w:val="nil"/>
            </w:tcBorders>
            <w:shd w:val="clear" w:color="auto" w:fill="auto"/>
            <w:noWrap/>
            <w:vAlign w:val="bottom"/>
            <w:hideMark/>
          </w:tcPr>
          <w:p w14:paraId="16076A2F"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Burkina Faso</w:t>
            </w:r>
          </w:p>
        </w:tc>
        <w:tc>
          <w:tcPr>
            <w:tcW w:w="1129" w:type="dxa"/>
            <w:tcBorders>
              <w:top w:val="single" w:sz="4" w:space="0" w:color="auto"/>
              <w:left w:val="nil"/>
              <w:bottom w:val="single" w:sz="4" w:space="0" w:color="auto"/>
              <w:right w:val="nil"/>
            </w:tcBorders>
            <w:shd w:val="clear" w:color="auto" w:fill="auto"/>
            <w:noWrap/>
            <w:vAlign w:val="bottom"/>
            <w:hideMark/>
          </w:tcPr>
          <w:p w14:paraId="358151EF"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Egypt </w:t>
            </w:r>
          </w:p>
        </w:tc>
        <w:tc>
          <w:tcPr>
            <w:tcW w:w="1129" w:type="dxa"/>
            <w:tcBorders>
              <w:top w:val="single" w:sz="4" w:space="0" w:color="auto"/>
              <w:left w:val="nil"/>
              <w:bottom w:val="single" w:sz="4" w:space="0" w:color="auto"/>
              <w:right w:val="nil"/>
            </w:tcBorders>
            <w:shd w:val="clear" w:color="auto" w:fill="auto"/>
            <w:noWrap/>
            <w:vAlign w:val="bottom"/>
            <w:hideMark/>
          </w:tcPr>
          <w:p w14:paraId="3D3114E4"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Ethiopia</w:t>
            </w:r>
          </w:p>
        </w:tc>
        <w:tc>
          <w:tcPr>
            <w:tcW w:w="1129" w:type="dxa"/>
            <w:tcBorders>
              <w:top w:val="single" w:sz="4" w:space="0" w:color="auto"/>
              <w:left w:val="nil"/>
              <w:bottom w:val="single" w:sz="4" w:space="0" w:color="auto"/>
              <w:right w:val="nil"/>
            </w:tcBorders>
            <w:shd w:val="clear" w:color="auto" w:fill="auto"/>
            <w:noWrap/>
            <w:vAlign w:val="bottom"/>
            <w:hideMark/>
          </w:tcPr>
          <w:p w14:paraId="1EFB4B38"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Ghana </w:t>
            </w:r>
          </w:p>
        </w:tc>
        <w:tc>
          <w:tcPr>
            <w:tcW w:w="1129" w:type="dxa"/>
            <w:tcBorders>
              <w:top w:val="single" w:sz="4" w:space="0" w:color="auto"/>
              <w:left w:val="nil"/>
              <w:bottom w:val="single" w:sz="4" w:space="0" w:color="auto"/>
              <w:right w:val="nil"/>
            </w:tcBorders>
            <w:shd w:val="clear" w:color="auto" w:fill="auto"/>
            <w:noWrap/>
            <w:vAlign w:val="bottom"/>
            <w:hideMark/>
          </w:tcPr>
          <w:p w14:paraId="29815566"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Mali </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61B5EA6B"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Niger </w:t>
            </w:r>
          </w:p>
        </w:tc>
      </w:tr>
      <w:tr w:rsidR="00B66D23" w:rsidRPr="00630D90" w14:paraId="1BAB12C6" w14:textId="77777777" w:rsidTr="00BB7506">
        <w:trPr>
          <w:trHeight w:val="649"/>
        </w:trPr>
        <w:tc>
          <w:tcPr>
            <w:tcW w:w="1379" w:type="dxa"/>
            <w:tcBorders>
              <w:top w:val="single" w:sz="4" w:space="0" w:color="auto"/>
              <w:left w:val="single" w:sz="4" w:space="0" w:color="auto"/>
              <w:bottom w:val="nil"/>
              <w:right w:val="single" w:sz="4" w:space="0" w:color="auto"/>
            </w:tcBorders>
            <w:shd w:val="clear" w:color="auto" w:fill="auto"/>
            <w:noWrap/>
            <w:vAlign w:val="bottom"/>
            <w:hideMark/>
          </w:tcPr>
          <w:p w14:paraId="59F409D9"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Benin </w:t>
            </w:r>
          </w:p>
        </w:tc>
        <w:tc>
          <w:tcPr>
            <w:tcW w:w="1129" w:type="dxa"/>
            <w:tcBorders>
              <w:top w:val="single" w:sz="4" w:space="0" w:color="auto"/>
              <w:left w:val="single" w:sz="4" w:space="0" w:color="auto"/>
              <w:bottom w:val="nil"/>
              <w:right w:val="nil"/>
            </w:tcBorders>
            <w:shd w:val="clear" w:color="auto" w:fill="auto"/>
            <w:noWrap/>
            <w:vAlign w:val="bottom"/>
            <w:hideMark/>
          </w:tcPr>
          <w:p w14:paraId="022AB223"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c>
          <w:tcPr>
            <w:tcW w:w="1129" w:type="dxa"/>
            <w:tcBorders>
              <w:top w:val="single" w:sz="4" w:space="0" w:color="auto"/>
              <w:left w:val="nil"/>
              <w:bottom w:val="nil"/>
              <w:right w:val="nil"/>
            </w:tcBorders>
            <w:shd w:val="clear" w:color="auto" w:fill="auto"/>
            <w:noWrap/>
            <w:vAlign w:val="bottom"/>
            <w:hideMark/>
          </w:tcPr>
          <w:p w14:paraId="3B009632"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129" w:type="dxa"/>
            <w:tcBorders>
              <w:top w:val="single" w:sz="4" w:space="0" w:color="auto"/>
              <w:left w:val="nil"/>
              <w:bottom w:val="nil"/>
              <w:right w:val="nil"/>
            </w:tcBorders>
            <w:shd w:val="clear" w:color="auto" w:fill="auto"/>
            <w:noWrap/>
            <w:vAlign w:val="bottom"/>
            <w:hideMark/>
          </w:tcPr>
          <w:p w14:paraId="208EDFD3"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nil"/>
            </w:tcBorders>
            <w:shd w:val="clear" w:color="auto" w:fill="auto"/>
            <w:noWrap/>
            <w:vAlign w:val="bottom"/>
            <w:hideMark/>
          </w:tcPr>
          <w:p w14:paraId="242D5C19"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nil"/>
            </w:tcBorders>
            <w:shd w:val="clear" w:color="auto" w:fill="auto"/>
            <w:noWrap/>
            <w:vAlign w:val="bottom"/>
            <w:hideMark/>
          </w:tcPr>
          <w:p w14:paraId="7B32F8A1"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nil"/>
            </w:tcBorders>
            <w:shd w:val="clear" w:color="auto" w:fill="auto"/>
            <w:noWrap/>
            <w:vAlign w:val="bottom"/>
            <w:hideMark/>
          </w:tcPr>
          <w:p w14:paraId="6D79389D"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single" w:sz="4" w:space="0" w:color="auto"/>
              <w:left w:val="nil"/>
              <w:bottom w:val="nil"/>
              <w:right w:val="single" w:sz="4" w:space="0" w:color="auto"/>
            </w:tcBorders>
            <w:shd w:val="clear" w:color="auto" w:fill="auto"/>
            <w:noWrap/>
            <w:vAlign w:val="bottom"/>
            <w:hideMark/>
          </w:tcPr>
          <w:p w14:paraId="5E7DD040"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4E0E2CAD" w14:textId="77777777" w:rsidTr="00BB7506">
        <w:trPr>
          <w:trHeight w:val="649"/>
        </w:trPr>
        <w:tc>
          <w:tcPr>
            <w:tcW w:w="1379" w:type="dxa"/>
            <w:tcBorders>
              <w:top w:val="nil"/>
              <w:left w:val="single" w:sz="4" w:space="0" w:color="auto"/>
              <w:bottom w:val="nil"/>
              <w:right w:val="single" w:sz="4" w:space="0" w:color="auto"/>
            </w:tcBorders>
            <w:shd w:val="clear" w:color="auto" w:fill="auto"/>
            <w:noWrap/>
            <w:vAlign w:val="bottom"/>
            <w:hideMark/>
          </w:tcPr>
          <w:p w14:paraId="0CFC0283"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Burkina Faso</w:t>
            </w:r>
          </w:p>
        </w:tc>
        <w:tc>
          <w:tcPr>
            <w:tcW w:w="1129" w:type="dxa"/>
            <w:tcBorders>
              <w:top w:val="nil"/>
              <w:left w:val="single" w:sz="4" w:space="0" w:color="auto"/>
              <w:bottom w:val="nil"/>
              <w:right w:val="nil"/>
            </w:tcBorders>
            <w:shd w:val="clear" w:color="auto" w:fill="auto"/>
            <w:noWrap/>
            <w:vAlign w:val="bottom"/>
            <w:hideMark/>
          </w:tcPr>
          <w:p w14:paraId="3AF90121"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0.679</w:t>
            </w:r>
          </w:p>
        </w:tc>
        <w:tc>
          <w:tcPr>
            <w:tcW w:w="1129" w:type="dxa"/>
            <w:tcBorders>
              <w:top w:val="nil"/>
              <w:left w:val="nil"/>
              <w:bottom w:val="nil"/>
              <w:right w:val="nil"/>
            </w:tcBorders>
            <w:shd w:val="clear" w:color="auto" w:fill="auto"/>
            <w:noWrap/>
            <w:vAlign w:val="bottom"/>
            <w:hideMark/>
          </w:tcPr>
          <w:p w14:paraId="7DAD28E6"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14:paraId="7706FE8E"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nil"/>
            </w:tcBorders>
            <w:shd w:val="clear" w:color="auto" w:fill="auto"/>
            <w:noWrap/>
            <w:vAlign w:val="bottom"/>
            <w:hideMark/>
          </w:tcPr>
          <w:p w14:paraId="6260894A"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nil"/>
            </w:tcBorders>
            <w:shd w:val="clear" w:color="auto" w:fill="auto"/>
            <w:noWrap/>
            <w:vAlign w:val="bottom"/>
            <w:hideMark/>
          </w:tcPr>
          <w:p w14:paraId="2C7FD7E4"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nil"/>
            </w:tcBorders>
            <w:shd w:val="clear" w:color="auto" w:fill="auto"/>
            <w:noWrap/>
            <w:vAlign w:val="bottom"/>
            <w:hideMark/>
          </w:tcPr>
          <w:p w14:paraId="3F8A10E8"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single" w:sz="4" w:space="0" w:color="auto"/>
            </w:tcBorders>
            <w:shd w:val="clear" w:color="auto" w:fill="auto"/>
            <w:noWrap/>
            <w:vAlign w:val="bottom"/>
            <w:hideMark/>
          </w:tcPr>
          <w:p w14:paraId="2EB76E46"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7D35948F" w14:textId="77777777" w:rsidTr="00BB7506">
        <w:trPr>
          <w:trHeight w:val="649"/>
        </w:trPr>
        <w:tc>
          <w:tcPr>
            <w:tcW w:w="1379" w:type="dxa"/>
            <w:tcBorders>
              <w:top w:val="nil"/>
              <w:left w:val="single" w:sz="4" w:space="0" w:color="auto"/>
              <w:bottom w:val="nil"/>
              <w:right w:val="single" w:sz="4" w:space="0" w:color="auto"/>
            </w:tcBorders>
            <w:shd w:val="clear" w:color="auto" w:fill="auto"/>
            <w:noWrap/>
            <w:vAlign w:val="bottom"/>
            <w:hideMark/>
          </w:tcPr>
          <w:p w14:paraId="10D4BA00"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lastRenderedPageBreak/>
              <w:t xml:space="preserve">Egypt </w:t>
            </w:r>
          </w:p>
        </w:tc>
        <w:tc>
          <w:tcPr>
            <w:tcW w:w="1129" w:type="dxa"/>
            <w:tcBorders>
              <w:top w:val="nil"/>
              <w:left w:val="single" w:sz="4" w:space="0" w:color="auto"/>
              <w:bottom w:val="nil"/>
              <w:right w:val="nil"/>
            </w:tcBorders>
            <w:shd w:val="clear" w:color="auto" w:fill="auto"/>
            <w:noWrap/>
            <w:vAlign w:val="bottom"/>
            <w:hideMark/>
          </w:tcPr>
          <w:p w14:paraId="4BF03A9C"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0.515</w:t>
            </w:r>
          </w:p>
        </w:tc>
        <w:tc>
          <w:tcPr>
            <w:tcW w:w="1129" w:type="dxa"/>
            <w:tcBorders>
              <w:top w:val="nil"/>
              <w:left w:val="nil"/>
              <w:bottom w:val="nil"/>
              <w:right w:val="nil"/>
            </w:tcBorders>
            <w:shd w:val="clear" w:color="auto" w:fill="auto"/>
            <w:noWrap/>
            <w:vAlign w:val="bottom"/>
            <w:hideMark/>
          </w:tcPr>
          <w:p w14:paraId="5A055DBE"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0.298</w:t>
            </w:r>
          </w:p>
        </w:tc>
        <w:tc>
          <w:tcPr>
            <w:tcW w:w="1129" w:type="dxa"/>
            <w:tcBorders>
              <w:top w:val="nil"/>
              <w:left w:val="nil"/>
              <w:bottom w:val="nil"/>
              <w:right w:val="nil"/>
            </w:tcBorders>
            <w:shd w:val="clear" w:color="auto" w:fill="auto"/>
            <w:noWrap/>
            <w:vAlign w:val="bottom"/>
            <w:hideMark/>
          </w:tcPr>
          <w:p w14:paraId="1AEA3185"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14:paraId="257A7995"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nil"/>
            </w:tcBorders>
            <w:shd w:val="clear" w:color="auto" w:fill="auto"/>
            <w:noWrap/>
            <w:vAlign w:val="bottom"/>
            <w:hideMark/>
          </w:tcPr>
          <w:p w14:paraId="669720CB"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nil"/>
            </w:tcBorders>
            <w:shd w:val="clear" w:color="auto" w:fill="auto"/>
            <w:noWrap/>
            <w:vAlign w:val="bottom"/>
            <w:hideMark/>
          </w:tcPr>
          <w:p w14:paraId="4ED1F984"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single" w:sz="4" w:space="0" w:color="auto"/>
            </w:tcBorders>
            <w:shd w:val="clear" w:color="auto" w:fill="auto"/>
            <w:noWrap/>
            <w:vAlign w:val="bottom"/>
            <w:hideMark/>
          </w:tcPr>
          <w:p w14:paraId="685E1AC3"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426F6608" w14:textId="77777777" w:rsidTr="00BB7506">
        <w:trPr>
          <w:trHeight w:val="649"/>
        </w:trPr>
        <w:tc>
          <w:tcPr>
            <w:tcW w:w="1379" w:type="dxa"/>
            <w:tcBorders>
              <w:top w:val="nil"/>
              <w:left w:val="single" w:sz="4" w:space="0" w:color="auto"/>
              <w:bottom w:val="nil"/>
              <w:right w:val="single" w:sz="4" w:space="0" w:color="auto"/>
            </w:tcBorders>
            <w:shd w:val="clear" w:color="auto" w:fill="auto"/>
            <w:noWrap/>
            <w:vAlign w:val="bottom"/>
            <w:hideMark/>
          </w:tcPr>
          <w:p w14:paraId="0B913D78"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Ethiopia</w:t>
            </w:r>
          </w:p>
        </w:tc>
        <w:tc>
          <w:tcPr>
            <w:tcW w:w="1129" w:type="dxa"/>
            <w:tcBorders>
              <w:top w:val="nil"/>
              <w:left w:val="single" w:sz="4" w:space="0" w:color="auto"/>
              <w:bottom w:val="nil"/>
              <w:right w:val="nil"/>
            </w:tcBorders>
            <w:shd w:val="clear" w:color="auto" w:fill="auto"/>
            <w:noWrap/>
            <w:vAlign w:val="bottom"/>
            <w:hideMark/>
          </w:tcPr>
          <w:p w14:paraId="5DEFE076"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0.541</w:t>
            </w:r>
          </w:p>
        </w:tc>
        <w:tc>
          <w:tcPr>
            <w:tcW w:w="1129" w:type="dxa"/>
            <w:tcBorders>
              <w:top w:val="nil"/>
              <w:left w:val="nil"/>
              <w:bottom w:val="nil"/>
              <w:right w:val="nil"/>
            </w:tcBorders>
            <w:shd w:val="clear" w:color="auto" w:fill="auto"/>
            <w:noWrap/>
            <w:vAlign w:val="bottom"/>
            <w:hideMark/>
          </w:tcPr>
          <w:p w14:paraId="5682EDBA"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0.265</w:t>
            </w:r>
          </w:p>
        </w:tc>
        <w:tc>
          <w:tcPr>
            <w:tcW w:w="1129" w:type="dxa"/>
            <w:tcBorders>
              <w:top w:val="nil"/>
              <w:left w:val="nil"/>
              <w:bottom w:val="nil"/>
              <w:right w:val="nil"/>
            </w:tcBorders>
            <w:shd w:val="clear" w:color="auto" w:fill="auto"/>
            <w:noWrap/>
            <w:vAlign w:val="bottom"/>
            <w:hideMark/>
          </w:tcPr>
          <w:p w14:paraId="77E6D0C2"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0.143</w:t>
            </w:r>
          </w:p>
        </w:tc>
        <w:tc>
          <w:tcPr>
            <w:tcW w:w="1129" w:type="dxa"/>
            <w:tcBorders>
              <w:top w:val="nil"/>
              <w:left w:val="nil"/>
              <w:bottom w:val="nil"/>
              <w:right w:val="nil"/>
            </w:tcBorders>
            <w:shd w:val="clear" w:color="auto" w:fill="auto"/>
            <w:noWrap/>
            <w:vAlign w:val="bottom"/>
            <w:hideMark/>
          </w:tcPr>
          <w:p w14:paraId="6CE39AA9"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14:paraId="72B12CB8"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nil"/>
            </w:tcBorders>
            <w:shd w:val="clear" w:color="auto" w:fill="auto"/>
            <w:noWrap/>
            <w:vAlign w:val="bottom"/>
            <w:hideMark/>
          </w:tcPr>
          <w:p w14:paraId="120D7B45"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c>
          <w:tcPr>
            <w:tcW w:w="1129" w:type="dxa"/>
            <w:tcBorders>
              <w:top w:val="nil"/>
              <w:left w:val="nil"/>
              <w:bottom w:val="nil"/>
              <w:right w:val="single" w:sz="4" w:space="0" w:color="auto"/>
            </w:tcBorders>
            <w:shd w:val="clear" w:color="auto" w:fill="auto"/>
            <w:noWrap/>
            <w:vAlign w:val="bottom"/>
            <w:hideMark/>
          </w:tcPr>
          <w:p w14:paraId="2A3EB340"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652B2155" w14:textId="77777777" w:rsidTr="00BB7506">
        <w:trPr>
          <w:trHeight w:val="649"/>
        </w:trPr>
        <w:tc>
          <w:tcPr>
            <w:tcW w:w="1379" w:type="dxa"/>
            <w:tcBorders>
              <w:top w:val="nil"/>
              <w:left w:val="single" w:sz="4" w:space="0" w:color="auto"/>
              <w:bottom w:val="nil"/>
              <w:right w:val="single" w:sz="4" w:space="0" w:color="auto"/>
            </w:tcBorders>
            <w:shd w:val="clear" w:color="auto" w:fill="auto"/>
            <w:noWrap/>
            <w:vAlign w:val="bottom"/>
            <w:hideMark/>
          </w:tcPr>
          <w:p w14:paraId="46AA1B32"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Ghana </w:t>
            </w:r>
          </w:p>
        </w:tc>
        <w:tc>
          <w:tcPr>
            <w:tcW w:w="1129" w:type="dxa"/>
            <w:tcBorders>
              <w:top w:val="nil"/>
              <w:left w:val="single" w:sz="4" w:space="0" w:color="auto"/>
              <w:bottom w:val="nil"/>
              <w:right w:val="nil"/>
            </w:tcBorders>
            <w:shd w:val="clear" w:color="auto" w:fill="auto"/>
            <w:noWrap/>
            <w:vAlign w:val="bottom"/>
            <w:hideMark/>
          </w:tcPr>
          <w:p w14:paraId="06E22249"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0.203</w:t>
            </w:r>
          </w:p>
        </w:tc>
        <w:tc>
          <w:tcPr>
            <w:tcW w:w="1129" w:type="dxa"/>
            <w:tcBorders>
              <w:top w:val="nil"/>
              <w:left w:val="nil"/>
              <w:bottom w:val="nil"/>
              <w:right w:val="nil"/>
            </w:tcBorders>
            <w:shd w:val="clear" w:color="auto" w:fill="auto"/>
            <w:noWrap/>
            <w:vAlign w:val="bottom"/>
            <w:hideMark/>
          </w:tcPr>
          <w:p w14:paraId="2C4A0B2F"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0.530</w:t>
            </w:r>
          </w:p>
        </w:tc>
        <w:tc>
          <w:tcPr>
            <w:tcW w:w="1129" w:type="dxa"/>
            <w:tcBorders>
              <w:top w:val="nil"/>
              <w:left w:val="nil"/>
              <w:bottom w:val="nil"/>
              <w:right w:val="nil"/>
            </w:tcBorders>
            <w:shd w:val="clear" w:color="auto" w:fill="auto"/>
            <w:noWrap/>
            <w:vAlign w:val="bottom"/>
            <w:hideMark/>
          </w:tcPr>
          <w:p w14:paraId="2F9BDA8C"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0.333</w:t>
            </w:r>
          </w:p>
        </w:tc>
        <w:tc>
          <w:tcPr>
            <w:tcW w:w="1129" w:type="dxa"/>
            <w:tcBorders>
              <w:top w:val="nil"/>
              <w:left w:val="nil"/>
              <w:bottom w:val="nil"/>
              <w:right w:val="nil"/>
            </w:tcBorders>
            <w:shd w:val="clear" w:color="auto" w:fill="auto"/>
            <w:noWrap/>
            <w:vAlign w:val="bottom"/>
            <w:hideMark/>
          </w:tcPr>
          <w:p w14:paraId="091C09D9"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0.353</w:t>
            </w:r>
          </w:p>
        </w:tc>
        <w:tc>
          <w:tcPr>
            <w:tcW w:w="1129" w:type="dxa"/>
            <w:tcBorders>
              <w:top w:val="nil"/>
              <w:left w:val="nil"/>
              <w:bottom w:val="nil"/>
              <w:right w:val="nil"/>
            </w:tcBorders>
            <w:shd w:val="clear" w:color="auto" w:fill="auto"/>
            <w:noWrap/>
            <w:vAlign w:val="bottom"/>
            <w:hideMark/>
          </w:tcPr>
          <w:p w14:paraId="13B28D45"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c>
          <w:tcPr>
            <w:tcW w:w="1129" w:type="dxa"/>
            <w:tcBorders>
              <w:top w:val="nil"/>
              <w:left w:val="nil"/>
              <w:bottom w:val="nil"/>
              <w:right w:val="nil"/>
            </w:tcBorders>
            <w:shd w:val="clear" w:color="auto" w:fill="auto"/>
            <w:noWrap/>
            <w:vAlign w:val="bottom"/>
            <w:hideMark/>
          </w:tcPr>
          <w:p w14:paraId="43E255D3"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c>
          <w:tcPr>
            <w:tcW w:w="1129" w:type="dxa"/>
            <w:tcBorders>
              <w:top w:val="nil"/>
              <w:left w:val="nil"/>
              <w:bottom w:val="nil"/>
              <w:right w:val="single" w:sz="4" w:space="0" w:color="auto"/>
            </w:tcBorders>
            <w:shd w:val="clear" w:color="auto" w:fill="auto"/>
            <w:noWrap/>
            <w:vAlign w:val="bottom"/>
            <w:hideMark/>
          </w:tcPr>
          <w:p w14:paraId="5D035D9C" w14:textId="77777777" w:rsidR="00B66D23" w:rsidRPr="00630D90" w:rsidRDefault="00B66D23" w:rsidP="00630D90">
            <w:pPr>
              <w:spacing w:after="0" w:line="360" w:lineRule="auto"/>
              <w:jc w:val="both"/>
              <w:rPr>
                <w:rFonts w:ascii="Times New Roman" w:eastAsia="Times New Roman" w:hAnsi="Times New Roman" w:cs="Times New Roman"/>
                <w:sz w:val="24"/>
                <w:szCs w:val="24"/>
              </w:rPr>
            </w:pPr>
          </w:p>
        </w:tc>
      </w:tr>
      <w:tr w:rsidR="00B66D23" w:rsidRPr="00630D90" w14:paraId="51CDB8DA" w14:textId="77777777" w:rsidTr="00BB7506">
        <w:trPr>
          <w:trHeight w:val="649"/>
        </w:trPr>
        <w:tc>
          <w:tcPr>
            <w:tcW w:w="1379" w:type="dxa"/>
            <w:tcBorders>
              <w:top w:val="nil"/>
              <w:left w:val="single" w:sz="4" w:space="0" w:color="auto"/>
              <w:right w:val="single" w:sz="4" w:space="0" w:color="auto"/>
            </w:tcBorders>
            <w:shd w:val="clear" w:color="auto" w:fill="auto"/>
            <w:noWrap/>
            <w:vAlign w:val="bottom"/>
            <w:hideMark/>
          </w:tcPr>
          <w:p w14:paraId="42AA96CA"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Mali </w:t>
            </w:r>
          </w:p>
        </w:tc>
        <w:tc>
          <w:tcPr>
            <w:tcW w:w="1129" w:type="dxa"/>
            <w:tcBorders>
              <w:top w:val="nil"/>
              <w:left w:val="single" w:sz="4" w:space="0" w:color="auto"/>
              <w:right w:val="nil"/>
            </w:tcBorders>
            <w:shd w:val="clear" w:color="auto" w:fill="auto"/>
            <w:noWrap/>
            <w:vAlign w:val="bottom"/>
            <w:hideMark/>
          </w:tcPr>
          <w:p w14:paraId="2567A637"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0.454</w:t>
            </w:r>
          </w:p>
        </w:tc>
        <w:tc>
          <w:tcPr>
            <w:tcW w:w="1129" w:type="dxa"/>
            <w:tcBorders>
              <w:top w:val="nil"/>
              <w:left w:val="nil"/>
              <w:right w:val="nil"/>
            </w:tcBorders>
            <w:shd w:val="clear" w:color="auto" w:fill="auto"/>
            <w:noWrap/>
            <w:vAlign w:val="bottom"/>
            <w:hideMark/>
          </w:tcPr>
          <w:p w14:paraId="146055DD"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0.146</w:t>
            </w:r>
          </w:p>
        </w:tc>
        <w:tc>
          <w:tcPr>
            <w:tcW w:w="1129" w:type="dxa"/>
            <w:tcBorders>
              <w:top w:val="nil"/>
              <w:left w:val="nil"/>
              <w:right w:val="nil"/>
            </w:tcBorders>
            <w:shd w:val="clear" w:color="auto" w:fill="auto"/>
            <w:noWrap/>
            <w:vAlign w:val="bottom"/>
            <w:hideMark/>
          </w:tcPr>
          <w:p w14:paraId="4ECAB682"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0.389</w:t>
            </w:r>
          </w:p>
        </w:tc>
        <w:tc>
          <w:tcPr>
            <w:tcW w:w="1129" w:type="dxa"/>
            <w:tcBorders>
              <w:top w:val="nil"/>
              <w:left w:val="nil"/>
              <w:right w:val="nil"/>
            </w:tcBorders>
            <w:shd w:val="clear" w:color="auto" w:fill="auto"/>
            <w:noWrap/>
            <w:vAlign w:val="bottom"/>
            <w:hideMark/>
          </w:tcPr>
          <w:p w14:paraId="51C86E0B"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0.239</w:t>
            </w:r>
          </w:p>
        </w:tc>
        <w:tc>
          <w:tcPr>
            <w:tcW w:w="1129" w:type="dxa"/>
            <w:tcBorders>
              <w:top w:val="nil"/>
              <w:left w:val="nil"/>
              <w:right w:val="nil"/>
            </w:tcBorders>
            <w:shd w:val="clear" w:color="auto" w:fill="auto"/>
            <w:noWrap/>
            <w:vAlign w:val="bottom"/>
            <w:hideMark/>
          </w:tcPr>
          <w:p w14:paraId="11328D84"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0.141</w:t>
            </w:r>
          </w:p>
        </w:tc>
        <w:tc>
          <w:tcPr>
            <w:tcW w:w="1129" w:type="dxa"/>
            <w:tcBorders>
              <w:top w:val="nil"/>
              <w:left w:val="nil"/>
              <w:right w:val="nil"/>
            </w:tcBorders>
            <w:shd w:val="clear" w:color="auto" w:fill="auto"/>
            <w:noWrap/>
            <w:vAlign w:val="bottom"/>
            <w:hideMark/>
          </w:tcPr>
          <w:p w14:paraId="5B6BBB8C"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c>
          <w:tcPr>
            <w:tcW w:w="1129" w:type="dxa"/>
            <w:tcBorders>
              <w:top w:val="nil"/>
              <w:left w:val="nil"/>
              <w:right w:val="single" w:sz="4" w:space="0" w:color="auto"/>
            </w:tcBorders>
            <w:shd w:val="clear" w:color="auto" w:fill="auto"/>
            <w:noWrap/>
            <w:vAlign w:val="bottom"/>
            <w:hideMark/>
          </w:tcPr>
          <w:p w14:paraId="4F06C559"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p>
        </w:tc>
      </w:tr>
      <w:tr w:rsidR="00B66D23" w:rsidRPr="00630D90" w14:paraId="37DE1E64" w14:textId="77777777" w:rsidTr="00BB7506">
        <w:trPr>
          <w:trHeight w:val="649"/>
        </w:trPr>
        <w:tc>
          <w:tcPr>
            <w:tcW w:w="1379" w:type="dxa"/>
            <w:tcBorders>
              <w:top w:val="nil"/>
              <w:left w:val="single" w:sz="4" w:space="0" w:color="auto"/>
              <w:bottom w:val="single" w:sz="4" w:space="0" w:color="auto"/>
              <w:right w:val="single" w:sz="4" w:space="0" w:color="auto"/>
            </w:tcBorders>
            <w:shd w:val="clear" w:color="auto" w:fill="auto"/>
            <w:noWrap/>
            <w:vAlign w:val="bottom"/>
            <w:hideMark/>
          </w:tcPr>
          <w:p w14:paraId="5C397503" w14:textId="77777777" w:rsidR="00B66D23" w:rsidRPr="00630D90" w:rsidRDefault="00B66D23" w:rsidP="00630D90">
            <w:pPr>
              <w:spacing w:after="0" w:line="360" w:lineRule="auto"/>
              <w:jc w:val="both"/>
              <w:rPr>
                <w:rFonts w:ascii="Times New Roman" w:eastAsia="Times New Roman" w:hAnsi="Times New Roman" w:cs="Times New Roman"/>
                <w:b/>
                <w:bCs/>
                <w:color w:val="000000"/>
                <w:sz w:val="24"/>
                <w:szCs w:val="24"/>
              </w:rPr>
            </w:pPr>
            <w:r w:rsidRPr="00630D90">
              <w:rPr>
                <w:rFonts w:ascii="Times New Roman" w:eastAsia="Times New Roman" w:hAnsi="Times New Roman" w:cs="Times New Roman"/>
                <w:b/>
                <w:bCs/>
                <w:color w:val="000000"/>
                <w:sz w:val="24"/>
                <w:szCs w:val="24"/>
              </w:rPr>
              <w:t xml:space="preserve">Niger </w:t>
            </w:r>
          </w:p>
        </w:tc>
        <w:tc>
          <w:tcPr>
            <w:tcW w:w="1129" w:type="dxa"/>
            <w:tcBorders>
              <w:top w:val="nil"/>
              <w:left w:val="single" w:sz="4" w:space="0" w:color="auto"/>
              <w:bottom w:val="single" w:sz="4" w:space="0" w:color="auto"/>
              <w:right w:val="nil"/>
            </w:tcBorders>
            <w:shd w:val="clear" w:color="auto" w:fill="auto"/>
            <w:noWrap/>
            <w:vAlign w:val="bottom"/>
            <w:hideMark/>
          </w:tcPr>
          <w:p w14:paraId="234ACA8F"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0.338</w:t>
            </w:r>
          </w:p>
        </w:tc>
        <w:tc>
          <w:tcPr>
            <w:tcW w:w="1129" w:type="dxa"/>
            <w:tcBorders>
              <w:top w:val="nil"/>
              <w:left w:val="nil"/>
              <w:bottom w:val="single" w:sz="4" w:space="0" w:color="auto"/>
              <w:right w:val="nil"/>
            </w:tcBorders>
            <w:shd w:val="clear" w:color="auto" w:fill="auto"/>
            <w:noWrap/>
            <w:vAlign w:val="bottom"/>
            <w:hideMark/>
          </w:tcPr>
          <w:p w14:paraId="07499AF5"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0.457</w:t>
            </w:r>
          </w:p>
        </w:tc>
        <w:tc>
          <w:tcPr>
            <w:tcW w:w="1129" w:type="dxa"/>
            <w:tcBorders>
              <w:top w:val="nil"/>
              <w:left w:val="nil"/>
              <w:bottom w:val="single" w:sz="4" w:space="0" w:color="auto"/>
              <w:right w:val="nil"/>
            </w:tcBorders>
            <w:shd w:val="clear" w:color="auto" w:fill="auto"/>
            <w:noWrap/>
            <w:vAlign w:val="bottom"/>
            <w:hideMark/>
          </w:tcPr>
          <w:p w14:paraId="2DCA55AA"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0.173</w:t>
            </w:r>
          </w:p>
        </w:tc>
        <w:tc>
          <w:tcPr>
            <w:tcW w:w="1129" w:type="dxa"/>
            <w:tcBorders>
              <w:top w:val="nil"/>
              <w:left w:val="nil"/>
              <w:bottom w:val="single" w:sz="4" w:space="0" w:color="auto"/>
              <w:right w:val="nil"/>
            </w:tcBorders>
            <w:shd w:val="clear" w:color="auto" w:fill="auto"/>
            <w:noWrap/>
            <w:vAlign w:val="bottom"/>
            <w:hideMark/>
          </w:tcPr>
          <w:p w14:paraId="46451820"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0.094</w:t>
            </w:r>
          </w:p>
        </w:tc>
        <w:tc>
          <w:tcPr>
            <w:tcW w:w="1129" w:type="dxa"/>
            <w:tcBorders>
              <w:top w:val="nil"/>
              <w:left w:val="nil"/>
              <w:bottom w:val="single" w:sz="4" w:space="0" w:color="auto"/>
              <w:right w:val="nil"/>
            </w:tcBorders>
            <w:shd w:val="clear" w:color="auto" w:fill="auto"/>
            <w:noWrap/>
            <w:vAlign w:val="bottom"/>
            <w:hideMark/>
          </w:tcPr>
          <w:p w14:paraId="63BB5465"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0.167</w:t>
            </w:r>
          </w:p>
        </w:tc>
        <w:tc>
          <w:tcPr>
            <w:tcW w:w="1129" w:type="dxa"/>
            <w:tcBorders>
              <w:top w:val="nil"/>
              <w:left w:val="nil"/>
              <w:bottom w:val="single" w:sz="4" w:space="0" w:color="auto"/>
              <w:right w:val="nil"/>
            </w:tcBorders>
            <w:shd w:val="clear" w:color="auto" w:fill="auto"/>
            <w:noWrap/>
            <w:vAlign w:val="bottom"/>
            <w:hideMark/>
          </w:tcPr>
          <w:p w14:paraId="24A19F8D"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0.325</w:t>
            </w:r>
          </w:p>
        </w:tc>
        <w:tc>
          <w:tcPr>
            <w:tcW w:w="1129" w:type="dxa"/>
            <w:tcBorders>
              <w:top w:val="nil"/>
              <w:left w:val="nil"/>
              <w:bottom w:val="single" w:sz="4" w:space="0" w:color="auto"/>
              <w:right w:val="single" w:sz="4" w:space="0" w:color="auto"/>
            </w:tcBorders>
            <w:shd w:val="clear" w:color="auto" w:fill="auto"/>
            <w:noWrap/>
            <w:vAlign w:val="bottom"/>
            <w:hideMark/>
          </w:tcPr>
          <w:p w14:paraId="6772BD89" w14:textId="77777777" w:rsidR="00B66D23" w:rsidRPr="00630D90" w:rsidRDefault="00B66D23" w:rsidP="00630D90">
            <w:pPr>
              <w:spacing w:after="0" w:line="360" w:lineRule="auto"/>
              <w:jc w:val="both"/>
              <w:rPr>
                <w:rFonts w:ascii="Times New Roman" w:eastAsia="Times New Roman" w:hAnsi="Times New Roman" w:cs="Times New Roman"/>
                <w:color w:val="000000"/>
                <w:sz w:val="24"/>
                <w:szCs w:val="24"/>
              </w:rPr>
            </w:pPr>
            <w:r w:rsidRPr="00630D90">
              <w:rPr>
                <w:rFonts w:ascii="Times New Roman" w:eastAsia="Times New Roman" w:hAnsi="Times New Roman" w:cs="Times New Roman"/>
                <w:color w:val="000000"/>
                <w:sz w:val="24"/>
                <w:szCs w:val="24"/>
              </w:rPr>
              <w:t>0.000</w:t>
            </w:r>
          </w:p>
        </w:tc>
      </w:tr>
    </w:tbl>
    <w:p w14:paraId="4E9EC554" w14:textId="22F0CA47" w:rsidR="007179A8" w:rsidRDefault="00B66D23" w:rsidP="004F0004">
      <w:pPr>
        <w:spacing w:before="100" w:beforeAutospacing="1" w:after="0" w:line="360" w:lineRule="auto"/>
        <w:jc w:val="both"/>
        <w:rPr>
          <w:rFonts w:ascii="Times New Roman" w:hAnsi="Times New Roman" w:cs="Times New Roman"/>
          <w:sz w:val="24"/>
          <w:szCs w:val="24"/>
        </w:rPr>
      </w:pPr>
      <w:bookmarkStart w:id="27" w:name="_Toc171056312"/>
      <w:r w:rsidRPr="00A319C8">
        <w:rPr>
          <w:rStyle w:val="Heading2Char"/>
          <w:rFonts w:ascii="Times New Roman" w:hAnsi="Times New Roman" w:cs="Times New Roman"/>
          <w:b/>
          <w:color w:val="auto"/>
          <w:sz w:val="24"/>
          <w:szCs w:val="24"/>
        </w:rPr>
        <w:t>Population Structure and Cluster Analysis among Accessions</w:t>
      </w:r>
      <w:bookmarkEnd w:id="27"/>
      <w:r w:rsidRPr="00630D90">
        <w:rPr>
          <w:rFonts w:ascii="Times New Roman" w:eastAsia="Times New Roman" w:hAnsi="Times New Roman" w:cs="Times New Roman"/>
          <w:b/>
          <w:sz w:val="24"/>
          <w:szCs w:val="24"/>
        </w:rPr>
        <w:cr/>
      </w:r>
      <w:r w:rsidRPr="00630D90">
        <w:rPr>
          <w:rFonts w:ascii="Times New Roman" w:hAnsi="Times New Roman" w:cs="Times New Roman"/>
          <w:sz w:val="24"/>
          <w:szCs w:val="24"/>
        </w:rPr>
        <w:t>UPGMA (Unweighted Pair Group Method with Arithmetic Mean) dendrogram construction method was used to construct a dendrogram to explore the relationship among genotypes of Roselle (</w:t>
      </w:r>
      <w:r w:rsidRPr="00630D90">
        <w:rPr>
          <w:rFonts w:ascii="Times New Roman" w:hAnsi="Times New Roman" w:cs="Times New Roman"/>
          <w:i/>
          <w:iCs/>
          <w:sz w:val="24"/>
          <w:szCs w:val="24"/>
        </w:rPr>
        <w:t>Hibiscus sabdariffa</w:t>
      </w:r>
      <w:r w:rsidRPr="00630D90">
        <w:rPr>
          <w:rFonts w:ascii="Times New Roman" w:hAnsi="Times New Roman" w:cs="Times New Roman"/>
          <w:sz w:val="24"/>
          <w:szCs w:val="24"/>
        </w:rPr>
        <w:t xml:space="preserve">) populations. The dendrogram derived from UPGMA analysis of the 12 SSR data with 75 accessions showed </w:t>
      </w:r>
      <w:r w:rsidR="00BC6387">
        <w:rPr>
          <w:rFonts w:ascii="Times New Roman" w:hAnsi="Times New Roman" w:cs="Times New Roman"/>
          <w:sz w:val="24"/>
          <w:szCs w:val="24"/>
        </w:rPr>
        <w:t>two</w:t>
      </w:r>
      <w:r w:rsidRPr="00630D90">
        <w:rPr>
          <w:rFonts w:ascii="Times New Roman" w:hAnsi="Times New Roman" w:cs="Times New Roman"/>
          <w:sz w:val="24"/>
          <w:szCs w:val="24"/>
        </w:rPr>
        <w:t xml:space="preserve"> m</w:t>
      </w:r>
      <w:r w:rsidR="0079124F">
        <w:rPr>
          <w:rFonts w:ascii="Times New Roman" w:hAnsi="Times New Roman" w:cs="Times New Roman"/>
          <w:sz w:val="24"/>
          <w:szCs w:val="24"/>
        </w:rPr>
        <w:t>ajor distinct clusters (Figure 1</w:t>
      </w:r>
      <w:r w:rsidRPr="00630D90">
        <w:rPr>
          <w:rFonts w:ascii="Times New Roman" w:hAnsi="Times New Roman" w:cs="Times New Roman"/>
          <w:sz w:val="24"/>
          <w:szCs w:val="24"/>
        </w:rPr>
        <w:t xml:space="preserve">). The first major cluster (CI) was composed of </w:t>
      </w:r>
      <w:r w:rsidR="003179FC">
        <w:rPr>
          <w:rFonts w:ascii="Times New Roman" w:hAnsi="Times New Roman" w:cs="Times New Roman"/>
          <w:sz w:val="24"/>
          <w:szCs w:val="24"/>
        </w:rPr>
        <w:t>three</w:t>
      </w:r>
      <w:r w:rsidRPr="00630D90">
        <w:rPr>
          <w:rFonts w:ascii="Times New Roman" w:hAnsi="Times New Roman" w:cs="Times New Roman"/>
          <w:sz w:val="24"/>
          <w:szCs w:val="24"/>
        </w:rPr>
        <w:t xml:space="preserve"> sub-clusters and this cluster was dominated by all individuals from Benin, with a few individuals from </w:t>
      </w:r>
      <w:r w:rsidR="00083505">
        <w:rPr>
          <w:rFonts w:ascii="Times New Roman" w:hAnsi="Times New Roman" w:cs="Times New Roman"/>
          <w:sz w:val="24"/>
          <w:szCs w:val="24"/>
        </w:rPr>
        <w:t xml:space="preserve">Mali, </w:t>
      </w:r>
      <w:r w:rsidRPr="00630D90">
        <w:rPr>
          <w:rFonts w:ascii="Times New Roman" w:hAnsi="Times New Roman" w:cs="Times New Roman"/>
          <w:sz w:val="24"/>
          <w:szCs w:val="24"/>
        </w:rPr>
        <w:t xml:space="preserve">Niger, and Ghana. The second major cluster </w:t>
      </w:r>
      <w:r w:rsidR="009A600B">
        <w:rPr>
          <w:rFonts w:ascii="Times New Roman" w:hAnsi="Times New Roman" w:cs="Times New Roman"/>
          <w:sz w:val="24"/>
          <w:szCs w:val="24"/>
        </w:rPr>
        <w:t xml:space="preserve">consisted of individuals </w:t>
      </w:r>
      <w:r w:rsidRPr="00630D90">
        <w:rPr>
          <w:rFonts w:ascii="Times New Roman" w:hAnsi="Times New Roman" w:cs="Times New Roman"/>
          <w:sz w:val="24"/>
          <w:szCs w:val="24"/>
        </w:rPr>
        <w:t>were composed intermixed from Ethiopia, Niger, Mali and Burkina Faso. Accessions from different populations were clustered together, which may imply the existence of gene flow between and</w:t>
      </w:r>
      <w:r w:rsidR="007179A8">
        <w:rPr>
          <w:rFonts w:ascii="Times New Roman" w:hAnsi="Times New Roman" w:cs="Times New Roman"/>
          <w:sz w:val="24"/>
          <w:szCs w:val="24"/>
        </w:rPr>
        <w:t xml:space="preserve"> </w:t>
      </w:r>
      <w:r w:rsidR="007179A8" w:rsidRPr="00630D90">
        <w:rPr>
          <w:rFonts w:ascii="Times New Roman" w:hAnsi="Times New Roman" w:cs="Times New Roman"/>
          <w:sz w:val="24"/>
          <w:szCs w:val="24"/>
        </w:rPr>
        <w:t>within populations.</w:t>
      </w:r>
      <w:r w:rsidR="007179A8" w:rsidRPr="00630D90">
        <w:rPr>
          <w:rStyle w:val="Heading1Char"/>
          <w:rFonts w:ascii="Times New Roman" w:hAnsi="Times New Roman" w:cs="Times New Roman"/>
          <w:sz w:val="24"/>
          <w:szCs w:val="24"/>
        </w:rPr>
        <w:t xml:space="preserve"> </w:t>
      </w:r>
      <w:r w:rsidR="007179A8">
        <w:rPr>
          <w:rStyle w:val="Heading1Char"/>
          <w:rFonts w:ascii="Times New Roman" w:hAnsi="Times New Roman" w:cs="Times New Roman"/>
          <w:sz w:val="24"/>
          <w:szCs w:val="24"/>
        </w:rPr>
        <w:t xml:space="preserve"> </w:t>
      </w:r>
      <w:r w:rsidRPr="00630D90">
        <w:rPr>
          <w:rFonts w:ascii="Times New Roman" w:hAnsi="Times New Roman" w:cs="Times New Roman"/>
          <w:sz w:val="24"/>
          <w:szCs w:val="24"/>
        </w:rPr>
        <w:t xml:space="preserve"> </w:t>
      </w:r>
    </w:p>
    <w:p w14:paraId="3C04F7B1" w14:textId="77777777" w:rsidR="007179A8" w:rsidRDefault="007179A8" w:rsidP="004F0004">
      <w:pPr>
        <w:spacing w:before="100" w:beforeAutospacing="1" w:after="0" w:line="360" w:lineRule="auto"/>
        <w:jc w:val="both"/>
        <w:rPr>
          <w:rFonts w:ascii="Times New Roman" w:hAnsi="Times New Roman" w:cs="Times New Roman"/>
          <w:sz w:val="24"/>
          <w:szCs w:val="24"/>
        </w:rPr>
      </w:pPr>
    </w:p>
    <w:p w14:paraId="2A3DD579" w14:textId="2DC98064" w:rsidR="00B66D23" w:rsidRPr="00DE40FE" w:rsidRDefault="007179A8" w:rsidP="004F0004">
      <w:pPr>
        <w:spacing w:before="100" w:beforeAutospacing="1" w:after="0" w:line="360" w:lineRule="auto"/>
        <w:jc w:val="both"/>
        <w:rPr>
          <w:rFonts w:ascii="Times New Roman" w:eastAsiaTheme="majorEastAsia" w:hAnsi="Times New Roman" w:cs="Times New Roman"/>
          <w:b/>
          <w:bCs/>
          <w:color w:val="2F5496" w:themeColor="accent1" w:themeShade="BF"/>
          <w:sz w:val="24"/>
          <w:szCs w:val="24"/>
        </w:rPr>
      </w:pPr>
      <w:r w:rsidRPr="00640AD0">
        <w:rPr>
          <w:rFonts w:ascii="Times New Roman" w:eastAsia="Times New Roman" w:hAnsi="Times New Roman" w:cs="Times New Roman"/>
          <w:noProof/>
          <w:sz w:val="24"/>
          <w:szCs w:val="24"/>
          <w14:ligatures w14:val="standardContextual"/>
        </w:rPr>
        <w:lastRenderedPageBreak/>
        <w:drawing>
          <wp:inline distT="0" distB="0" distL="0" distR="0" wp14:anchorId="2CC902B3" wp14:editId="36794620">
            <wp:extent cx="5895975" cy="5581650"/>
            <wp:effectExtent l="0" t="0" r="9525" b="0"/>
            <wp:docPr id="6" name="Picture 6" descr="C:\Users\User\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cture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140" b="3376"/>
                    <a:stretch/>
                  </pic:blipFill>
                  <pic:spPr bwMode="auto">
                    <a:xfrm>
                      <a:off x="0" y="0"/>
                      <a:ext cx="5898152" cy="5583711"/>
                    </a:xfrm>
                    <a:prstGeom prst="rect">
                      <a:avLst/>
                    </a:prstGeom>
                    <a:noFill/>
                    <a:ln>
                      <a:noFill/>
                    </a:ln>
                    <a:extLst>
                      <a:ext uri="{53640926-AAD7-44D8-BBD7-CCE9431645EC}">
                        <a14:shadowObscured xmlns:a14="http://schemas.microsoft.com/office/drawing/2010/main"/>
                      </a:ext>
                    </a:extLst>
                  </pic:spPr>
                </pic:pic>
              </a:graphicData>
            </a:graphic>
          </wp:inline>
        </w:drawing>
      </w:r>
      <w:r w:rsidR="00B66D23" w:rsidRPr="00630D90">
        <w:rPr>
          <w:rStyle w:val="Heading1Char"/>
          <w:rFonts w:ascii="Times New Roman" w:hAnsi="Times New Roman" w:cs="Times New Roman"/>
          <w:sz w:val="24"/>
          <w:szCs w:val="24"/>
        </w:rPr>
        <w:t xml:space="preserve"> </w:t>
      </w:r>
    </w:p>
    <w:p w14:paraId="29C9AB8F" w14:textId="2E3E778E" w:rsidR="00D54DCF" w:rsidRPr="00A81491" w:rsidRDefault="00645310" w:rsidP="00A81491">
      <w:pPr>
        <w:pStyle w:val="Caption"/>
        <w:rPr>
          <w:rFonts w:ascii="Times New Roman" w:hAnsi="Times New Roman" w:cs="Times New Roman"/>
          <w:i w:val="0"/>
          <w:noProof/>
          <w:color w:val="auto"/>
          <w:sz w:val="48"/>
          <w:szCs w:val="24"/>
        </w:rPr>
      </w:pPr>
      <w:r w:rsidRPr="006719E9">
        <w:rPr>
          <w:rFonts w:ascii="Times New Roman" w:hAnsi="Times New Roman" w:cs="Times New Roman"/>
          <w:i w:val="0"/>
          <w:color w:val="auto"/>
          <w:sz w:val="24"/>
        </w:rPr>
        <w:t xml:space="preserve">Figure </w:t>
      </w:r>
      <w:r w:rsidRPr="006719E9">
        <w:rPr>
          <w:rFonts w:ascii="Times New Roman" w:hAnsi="Times New Roman" w:cs="Times New Roman"/>
          <w:i w:val="0"/>
          <w:color w:val="auto"/>
          <w:sz w:val="24"/>
        </w:rPr>
        <w:fldChar w:fldCharType="begin"/>
      </w:r>
      <w:r w:rsidRPr="006719E9">
        <w:rPr>
          <w:rFonts w:ascii="Times New Roman" w:hAnsi="Times New Roman" w:cs="Times New Roman"/>
          <w:i w:val="0"/>
          <w:color w:val="auto"/>
          <w:sz w:val="24"/>
        </w:rPr>
        <w:instrText xml:space="preserve"> SEQ Figure \* ARABIC </w:instrText>
      </w:r>
      <w:r w:rsidRPr="006719E9">
        <w:rPr>
          <w:rFonts w:ascii="Times New Roman" w:hAnsi="Times New Roman" w:cs="Times New Roman"/>
          <w:i w:val="0"/>
          <w:color w:val="auto"/>
          <w:sz w:val="24"/>
        </w:rPr>
        <w:fldChar w:fldCharType="separate"/>
      </w:r>
      <w:r>
        <w:rPr>
          <w:rFonts w:ascii="Times New Roman" w:hAnsi="Times New Roman" w:cs="Times New Roman"/>
          <w:i w:val="0"/>
          <w:noProof/>
          <w:color w:val="auto"/>
          <w:sz w:val="24"/>
        </w:rPr>
        <w:t>1</w:t>
      </w:r>
      <w:r w:rsidRPr="006719E9">
        <w:rPr>
          <w:rFonts w:ascii="Times New Roman" w:hAnsi="Times New Roman" w:cs="Times New Roman"/>
          <w:i w:val="0"/>
          <w:color w:val="auto"/>
          <w:sz w:val="24"/>
        </w:rPr>
        <w:fldChar w:fldCharType="end"/>
      </w:r>
      <w:r w:rsidRPr="006719E9">
        <w:rPr>
          <w:rFonts w:ascii="Times New Roman" w:hAnsi="Times New Roman" w:cs="Times New Roman"/>
          <w:i w:val="0"/>
          <w:color w:val="auto"/>
          <w:sz w:val="24"/>
        </w:rPr>
        <w:t xml:space="preserve">.  </w:t>
      </w:r>
      <w:r>
        <w:rPr>
          <w:rFonts w:ascii="Times New Roman" w:hAnsi="Times New Roman" w:cs="Times New Roman"/>
          <w:i w:val="0"/>
          <w:color w:val="auto"/>
          <w:sz w:val="24"/>
        </w:rPr>
        <w:t>75 accessions grouped in to two</w:t>
      </w:r>
      <w:r w:rsidRPr="006719E9">
        <w:rPr>
          <w:rFonts w:ascii="Times New Roman" w:hAnsi="Times New Roman" w:cs="Times New Roman"/>
          <w:i w:val="0"/>
          <w:color w:val="auto"/>
          <w:sz w:val="24"/>
        </w:rPr>
        <w:t xml:space="preserve"> major clusters implemented in MEGA 11 version</w:t>
      </w:r>
      <w:r w:rsidR="00940D75" w:rsidRPr="00630D9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907D445" wp14:editId="745EF632">
                <wp:simplePos x="0" y="0"/>
                <wp:positionH relativeFrom="margin">
                  <wp:posOffset>-304800</wp:posOffset>
                </wp:positionH>
                <wp:positionV relativeFrom="paragraph">
                  <wp:posOffset>6212205</wp:posOffset>
                </wp:positionV>
                <wp:extent cx="5819775" cy="66675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5819775" cy="666750"/>
                        </a:xfrm>
                        <a:prstGeom prst="rect">
                          <a:avLst/>
                        </a:prstGeom>
                        <a:solidFill>
                          <a:prstClr val="white"/>
                        </a:solidFill>
                        <a:ln>
                          <a:noFill/>
                        </a:ln>
                      </wps:spPr>
                      <wps:txbx>
                        <w:txbxContent>
                          <w:p w14:paraId="0E8A12D9" w14:textId="45B9169C" w:rsidR="00636809" w:rsidRPr="00F9426D" w:rsidRDefault="00636809" w:rsidP="008E591E">
                            <w:pPr>
                              <w:keepNext/>
                              <w:spacing w:before="100" w:beforeAutospacing="1" w:after="0" w:line="360" w:lineRule="auto"/>
                              <w:rPr>
                                <w:rFonts w:ascii="Times New Roman" w:hAnsi="Times New Roman" w:cs="Times New Roman"/>
                                <w:sz w:val="24"/>
                                <w:szCs w:val="24"/>
                              </w:rPr>
                            </w:pPr>
                            <w:r w:rsidRPr="00F9426D">
                              <w:rPr>
                                <w:rFonts w:ascii="Times New Roman" w:hAnsi="Times New Roman" w:cs="Times New Roman"/>
                                <w:sz w:val="24"/>
                                <w:szCs w:val="24"/>
                              </w:rPr>
                              <w:t xml:space="preserve">Figure </w:t>
                            </w:r>
                            <w:r>
                              <w:rPr>
                                <w:rFonts w:ascii="Times New Roman" w:hAnsi="Times New Roman" w:cs="Times New Roman"/>
                                <w:sz w:val="24"/>
                                <w:szCs w:val="24"/>
                              </w:rPr>
                              <w:t xml:space="preserve">2. </w:t>
                            </w:r>
                            <w:r w:rsidRPr="00F9426D">
                              <w:rPr>
                                <w:rFonts w:ascii="Times New Roman" w:hAnsi="Times New Roman" w:cs="Times New Roman"/>
                                <w:sz w:val="24"/>
                                <w:szCs w:val="24"/>
                              </w:rPr>
                              <w:t>75 Roselle (</w:t>
                            </w:r>
                            <w:r w:rsidRPr="00845DA9">
                              <w:rPr>
                                <w:rFonts w:ascii="Times New Roman" w:hAnsi="Times New Roman" w:cs="Times New Roman"/>
                                <w:i/>
                                <w:iCs/>
                                <w:sz w:val="24"/>
                                <w:szCs w:val="24"/>
                              </w:rPr>
                              <w:t>Hibiscus Sabdariffa</w:t>
                            </w:r>
                            <w:r>
                              <w:rPr>
                                <w:rFonts w:ascii="Times New Roman" w:hAnsi="Times New Roman" w:cs="Times New Roman"/>
                                <w:sz w:val="24"/>
                                <w:szCs w:val="24"/>
                              </w:rPr>
                              <w:t>) accessions based on five clusters</w:t>
                            </w:r>
                            <w:r w:rsidRPr="00F9426D">
                              <w:rPr>
                                <w:rFonts w:ascii="Times New Roman" w:hAnsi="Times New Roman" w:cs="Times New Roman"/>
                                <w:sz w:val="24"/>
                                <w:szCs w:val="24"/>
                              </w:rPr>
                              <w:t xml:space="preserve"> implemented in MEGA 11</w:t>
                            </w:r>
                            <w:r>
                              <w:rPr>
                                <w:rFonts w:ascii="Times New Roman" w:hAnsi="Times New Roman" w:cs="Times New Roman"/>
                                <w:sz w:val="24"/>
                                <w:szCs w:val="24"/>
                              </w:rPr>
                              <w:t xml:space="preserve"> </w:t>
                            </w:r>
                            <w:r w:rsidRPr="00F9426D">
                              <w:rPr>
                                <w:rFonts w:ascii="Times New Roman" w:hAnsi="Times New Roman" w:cs="Times New Roman"/>
                                <w:sz w:val="24"/>
                                <w:szCs w:val="24"/>
                              </w:rPr>
                              <w:t>version</w:t>
                            </w:r>
                            <w:r w:rsidRPr="006D7943">
                              <w:rPr>
                                <w:rFonts w:ascii="Times New Roman" w:hAnsi="Times New Roman" w:cs="Times New Roman"/>
                                <w:sz w:val="24"/>
                                <w:szCs w:val="24"/>
                              </w:rPr>
                              <w:t xml:space="preserve"> </w:t>
                            </w:r>
                            <w:r>
                              <w:rPr>
                                <w:rFonts w:ascii="Times New Roman" w:hAnsi="Times New Roman" w:cs="Times New Roman"/>
                                <w:sz w:val="24"/>
                                <w:szCs w:val="24"/>
                              </w:rPr>
                              <w:t>is similarly five colors revealed with structure</w:t>
                            </w:r>
                            <w:r w:rsidRPr="00F9426D">
                              <w:rPr>
                                <w:rFonts w:ascii="Times New Roman" w:hAnsi="Times New Roman" w:cs="Times New Roman"/>
                                <w:sz w:val="24"/>
                                <w:szCs w:val="24"/>
                              </w:rPr>
                              <w:t xml:space="preserve"> software</w:t>
                            </w:r>
                            <w:r>
                              <w:rPr>
                                <w:rFonts w:ascii="Times New Roman" w:hAnsi="Times New Roman" w:cs="Times New Roman"/>
                                <w:sz w:val="24"/>
                                <w:szCs w:val="24"/>
                              </w:rPr>
                              <w:t xml:space="preserve"> and the above figure represents admixture of accessions from different origin.</w:t>
                            </w:r>
                          </w:p>
                          <w:p w14:paraId="529F81C7" w14:textId="04D61CA2" w:rsidR="00636809" w:rsidRDefault="00636809" w:rsidP="008E591E">
                            <w:pPr>
                              <w:pStyle w:val="Caption"/>
                            </w:pPr>
                            <w:r>
                              <w:t xml:space="preserve">Figure </w:t>
                            </w:r>
                            <w:fldSimple w:instr=" SEQ Figure \* ARABIC ">
                              <w:r>
                                <w:rPr>
                                  <w:noProof/>
                                </w:rPr>
                                <w:t>2</w:t>
                              </w:r>
                            </w:fldSimple>
                            <w:r>
                              <w:t xml:space="preserve"> </w:t>
                            </w:r>
                            <w:r w:rsidRPr="0012216B">
                              <w:t>75 Roselle (Hibiscus Sabdariffa) accessions based on five clusters implemented in MEGA 11 version is similarly five colors revealed with structure software and the above figure represents admixture of accessions from different origin.</w:t>
                            </w:r>
                          </w:p>
                          <w:p w14:paraId="6201BE43" w14:textId="77777777" w:rsidR="00636809" w:rsidRPr="00F9426D" w:rsidRDefault="00636809" w:rsidP="00940D75">
                            <w:pPr>
                              <w:pStyle w:val="Caption"/>
                              <w:spacing w:line="360" w:lineRule="auto"/>
                              <w:rPr>
                                <w:rFonts w:ascii="Times New Roman" w:eastAsia="Times New Roman" w:hAnsi="Times New Roman" w:cs="Times New Roman"/>
                                <w:b/>
                                <w:i w:val="0"/>
                                <w:iCs w:val="0"/>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7D445" id="_x0000_t202" coordsize="21600,21600" o:spt="202" path="m,l,21600r21600,l21600,xe">
                <v:stroke joinstyle="miter"/>
                <v:path gradientshapeok="t" o:connecttype="rect"/>
              </v:shapetype>
              <v:shape id="Text Box 1" o:spid="_x0000_s1026" type="#_x0000_t202" style="position:absolute;margin-left:-24pt;margin-top:489.15pt;width:458.25pt;height: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" stroked="f">
                <v:textbox inset="0,0,0,0">
                  <w:txbxContent>
                    <w:p w14:paraId="0E8A12D9" w14:textId="45B9169C" w:rsidR="00636809" w:rsidRPr="00F9426D" w:rsidRDefault="00636809" w:rsidP="008E591E">
                      <w:pPr>
                        <w:keepNext/>
                        <w:spacing w:before="100" w:beforeAutospacing="1" w:after="0" w:line="360" w:lineRule="auto"/>
                        <w:rPr>
                          <w:rFonts w:ascii="Times New Roman" w:hAnsi="Times New Roman" w:cs="Times New Roman"/>
                          <w:sz w:val="24"/>
                          <w:szCs w:val="24"/>
                        </w:rPr>
                      </w:pPr>
                      <w:r w:rsidRPr="00F9426D">
                        <w:rPr>
                          <w:rFonts w:ascii="Times New Roman" w:hAnsi="Times New Roman" w:cs="Times New Roman"/>
                          <w:sz w:val="24"/>
                          <w:szCs w:val="24"/>
                        </w:rPr>
                        <w:t xml:space="preserve">Figure </w:t>
                      </w:r>
                      <w:r>
                        <w:rPr>
                          <w:rFonts w:ascii="Times New Roman" w:hAnsi="Times New Roman" w:cs="Times New Roman"/>
                          <w:sz w:val="24"/>
                          <w:szCs w:val="24"/>
                        </w:rPr>
                        <w:t xml:space="preserve">2. </w:t>
                      </w:r>
                      <w:r w:rsidRPr="00F9426D">
                        <w:rPr>
                          <w:rFonts w:ascii="Times New Roman" w:hAnsi="Times New Roman" w:cs="Times New Roman"/>
                          <w:sz w:val="24"/>
                          <w:szCs w:val="24"/>
                        </w:rPr>
                        <w:t>75 Roselle (</w:t>
                      </w:r>
                      <w:r w:rsidRPr="00845DA9">
                        <w:rPr>
                          <w:rFonts w:ascii="Times New Roman" w:hAnsi="Times New Roman" w:cs="Times New Roman"/>
                          <w:i/>
                          <w:iCs/>
                          <w:sz w:val="24"/>
                          <w:szCs w:val="24"/>
                        </w:rPr>
                        <w:t>Hibiscus Sabdariffa</w:t>
                      </w:r>
                      <w:r>
                        <w:rPr>
                          <w:rFonts w:ascii="Times New Roman" w:hAnsi="Times New Roman" w:cs="Times New Roman"/>
                          <w:sz w:val="24"/>
                          <w:szCs w:val="24"/>
                        </w:rPr>
                        <w:t>) accessions based on five clusters</w:t>
                      </w:r>
                      <w:r w:rsidRPr="00F9426D">
                        <w:rPr>
                          <w:rFonts w:ascii="Times New Roman" w:hAnsi="Times New Roman" w:cs="Times New Roman"/>
                          <w:sz w:val="24"/>
                          <w:szCs w:val="24"/>
                        </w:rPr>
                        <w:t xml:space="preserve"> implemented in MEGA 11</w:t>
                      </w:r>
                      <w:r>
                        <w:rPr>
                          <w:rFonts w:ascii="Times New Roman" w:hAnsi="Times New Roman" w:cs="Times New Roman"/>
                          <w:sz w:val="24"/>
                          <w:szCs w:val="24"/>
                        </w:rPr>
                        <w:t xml:space="preserve"> </w:t>
                      </w:r>
                      <w:r w:rsidRPr="00F9426D">
                        <w:rPr>
                          <w:rFonts w:ascii="Times New Roman" w:hAnsi="Times New Roman" w:cs="Times New Roman"/>
                          <w:sz w:val="24"/>
                          <w:szCs w:val="24"/>
                        </w:rPr>
                        <w:t>version</w:t>
                      </w:r>
                      <w:r w:rsidRPr="006D7943">
                        <w:rPr>
                          <w:rFonts w:ascii="Times New Roman" w:hAnsi="Times New Roman" w:cs="Times New Roman"/>
                          <w:sz w:val="24"/>
                          <w:szCs w:val="24"/>
                        </w:rPr>
                        <w:t xml:space="preserve"> </w:t>
                      </w:r>
                      <w:r>
                        <w:rPr>
                          <w:rFonts w:ascii="Times New Roman" w:hAnsi="Times New Roman" w:cs="Times New Roman"/>
                          <w:sz w:val="24"/>
                          <w:szCs w:val="24"/>
                        </w:rPr>
                        <w:t>is similarly five colors revealed with structure</w:t>
                      </w:r>
                      <w:r w:rsidRPr="00F9426D">
                        <w:rPr>
                          <w:rFonts w:ascii="Times New Roman" w:hAnsi="Times New Roman" w:cs="Times New Roman"/>
                          <w:sz w:val="24"/>
                          <w:szCs w:val="24"/>
                        </w:rPr>
                        <w:t xml:space="preserve"> software</w:t>
                      </w:r>
                      <w:r>
                        <w:rPr>
                          <w:rFonts w:ascii="Times New Roman" w:hAnsi="Times New Roman" w:cs="Times New Roman"/>
                          <w:sz w:val="24"/>
                          <w:szCs w:val="24"/>
                        </w:rPr>
                        <w:t xml:space="preserve"> and the above figure represents admixture of accessions from different origin.</w:t>
                      </w:r>
                    </w:p>
                    <w:p w14:paraId="529F81C7" w14:textId="04D61CA2" w:rsidR="00636809" w:rsidRDefault="00636809" w:rsidP="008E591E">
                      <w:pPr>
                        <w:pStyle w:val="Caption"/>
                      </w:pPr>
                      <w:r>
                        <w:t xml:space="preserve">Figure </w:t>
                      </w:r>
                      <w:fldSimple w:instr=" SEQ Figure \* ARABIC ">
                        <w:r>
                          <w:rPr>
                            <w:noProof/>
                          </w:rPr>
                          <w:t>2</w:t>
                        </w:r>
                      </w:fldSimple>
                      <w:r>
                        <w:t xml:space="preserve"> </w:t>
                      </w:r>
                      <w:r w:rsidRPr="0012216B">
                        <w:t>75 Roselle (Hibiscus Sabdariffa) accessions based on five clusters implemented in MEGA 11 version is similarly five colors revealed with structure software and the above figure represents admixture of accessions from different origin.</w:t>
                      </w:r>
                    </w:p>
                    <w:p w14:paraId="6201BE43" w14:textId="77777777" w:rsidR="00636809" w:rsidRPr="00F9426D" w:rsidRDefault="00636809" w:rsidP="00940D75">
                      <w:pPr>
                        <w:pStyle w:val="Caption"/>
                        <w:spacing w:line="360" w:lineRule="auto"/>
                        <w:rPr>
                          <w:rFonts w:ascii="Times New Roman" w:eastAsia="Times New Roman" w:hAnsi="Times New Roman" w:cs="Times New Roman"/>
                          <w:b/>
                          <w:i w:val="0"/>
                          <w:iCs w:val="0"/>
                          <w:noProof/>
                          <w:sz w:val="24"/>
                          <w:szCs w:val="24"/>
                        </w:rPr>
                      </w:pPr>
                    </w:p>
                  </w:txbxContent>
                </v:textbox>
                <w10:wrap type="square" anchorx="margin"/>
              </v:shape>
            </w:pict>
          </mc:Fallback>
        </mc:AlternateContent>
      </w:r>
      <w:bookmarkStart w:id="28" w:name="_Toc171056313"/>
    </w:p>
    <w:p w14:paraId="7030DB9B" w14:textId="77777777" w:rsidR="001F1F45" w:rsidRDefault="001F1F45" w:rsidP="00E85755">
      <w:pPr>
        <w:tabs>
          <w:tab w:val="left" w:pos="6780"/>
        </w:tabs>
      </w:pPr>
    </w:p>
    <w:p w14:paraId="1D65A9F8" w14:textId="77777777" w:rsidR="001F1F45" w:rsidRDefault="001F1F45" w:rsidP="00E85755">
      <w:pPr>
        <w:tabs>
          <w:tab w:val="left" w:pos="6780"/>
        </w:tabs>
      </w:pPr>
    </w:p>
    <w:p w14:paraId="483ADA95" w14:textId="77777777" w:rsidR="002C6ED2" w:rsidRDefault="002C6ED2" w:rsidP="00E85755">
      <w:pPr>
        <w:tabs>
          <w:tab w:val="left" w:pos="6780"/>
        </w:tabs>
      </w:pPr>
    </w:p>
    <w:p w14:paraId="14E0672A" w14:textId="77777777" w:rsidR="002C6ED2" w:rsidRDefault="002C6ED2" w:rsidP="00E85755">
      <w:pPr>
        <w:tabs>
          <w:tab w:val="left" w:pos="6780"/>
        </w:tabs>
      </w:pPr>
    </w:p>
    <w:p w14:paraId="7FE27259" w14:textId="77777777" w:rsidR="002C6ED2" w:rsidRDefault="002C6ED2" w:rsidP="00E85755">
      <w:pPr>
        <w:tabs>
          <w:tab w:val="left" w:pos="6780"/>
        </w:tabs>
      </w:pPr>
    </w:p>
    <w:p w14:paraId="2D49B419" w14:textId="77777777" w:rsidR="002C6ED2" w:rsidRDefault="002C6ED2" w:rsidP="00E85755">
      <w:pPr>
        <w:tabs>
          <w:tab w:val="left" w:pos="6780"/>
        </w:tabs>
      </w:pPr>
    </w:p>
    <w:p w14:paraId="7F8EEEFB" w14:textId="77777777" w:rsidR="002C6ED2" w:rsidRDefault="002C6ED2" w:rsidP="00E85755">
      <w:pPr>
        <w:tabs>
          <w:tab w:val="left" w:pos="6780"/>
        </w:tabs>
      </w:pPr>
    </w:p>
    <w:p w14:paraId="0508E6AA" w14:textId="75573EBC" w:rsidR="00400C89" w:rsidRPr="00E85755" w:rsidRDefault="00E85755" w:rsidP="00E85755">
      <w:pPr>
        <w:tabs>
          <w:tab w:val="left" w:pos="6780"/>
        </w:tabs>
      </w:pPr>
      <w:r>
        <w:lastRenderedPageBreak/>
        <w:t>A)</w:t>
      </w:r>
      <w:r>
        <w:tab/>
        <w:t>B)</w:t>
      </w:r>
    </w:p>
    <w:tbl>
      <w:tblPr>
        <w:tblpPr w:leftFromText="180" w:rightFromText="180" w:vertAnchor="text" w:tblpY="1"/>
        <w:tblOverlap w:val="never"/>
        <w:tblW w:w="5861" w:type="dxa"/>
        <w:shd w:val="clear" w:color="auto" w:fill="FFFFFF"/>
        <w:tblCellMar>
          <w:top w:w="15" w:type="dxa"/>
          <w:left w:w="15" w:type="dxa"/>
          <w:bottom w:w="15" w:type="dxa"/>
          <w:right w:w="15" w:type="dxa"/>
        </w:tblCellMar>
        <w:tblLook w:val="04A0" w:firstRow="1" w:lastRow="0" w:firstColumn="1" w:lastColumn="0" w:noHBand="0" w:noVBand="1"/>
      </w:tblPr>
      <w:tblGrid>
        <w:gridCol w:w="314"/>
        <w:gridCol w:w="594"/>
        <w:gridCol w:w="1163"/>
        <w:gridCol w:w="871"/>
        <w:gridCol w:w="1043"/>
        <w:gridCol w:w="938"/>
        <w:gridCol w:w="938"/>
      </w:tblGrid>
      <w:tr w:rsidR="00400C89" w:rsidRPr="008D0D6C" w14:paraId="73E73224" w14:textId="77777777" w:rsidTr="00D54DCF">
        <w:trPr>
          <w:trHeight w:val="51"/>
          <w:tblHeader/>
        </w:trPr>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0771408D"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1EC60F15"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Reps</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2F3D5266"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Mean LnP(K)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5E8EEE9E"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Stdev LnP(K)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2C64FBE4"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Ln'(K)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39202129"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|Ln''(K)|</w:t>
            </w:r>
          </w:p>
        </w:tc>
        <w:tc>
          <w:tcPr>
            <w:tcW w:w="0" w:type="auto"/>
            <w:tcBorders>
              <w:top w:val="nil"/>
              <w:bottom w:val="single" w:sz="12" w:space="0" w:color="DDDDDD"/>
            </w:tcBorders>
            <w:shd w:val="clear" w:color="auto" w:fill="DFF0D8"/>
            <w:tcMar>
              <w:top w:w="75" w:type="dxa"/>
              <w:left w:w="75" w:type="dxa"/>
              <w:bottom w:w="75" w:type="dxa"/>
              <w:right w:w="75" w:type="dxa"/>
            </w:tcMar>
            <w:vAlign w:val="bottom"/>
            <w:hideMark/>
          </w:tcPr>
          <w:p w14:paraId="20A4F8BD" w14:textId="77777777" w:rsidR="00400C89" w:rsidRPr="00901B0B" w:rsidRDefault="00400C89" w:rsidP="00D54DCF">
            <w:pPr>
              <w:spacing w:after="300" w:line="240" w:lineRule="auto"/>
              <w:jc w:val="center"/>
              <w:rPr>
                <w:rFonts w:ascii="Times New Roman" w:eastAsia="Times New Roman" w:hAnsi="Times New Roman" w:cs="Times New Roman"/>
                <w:b/>
                <w:bCs/>
                <w:color w:val="333333"/>
                <w:sz w:val="21"/>
                <w:szCs w:val="21"/>
              </w:rPr>
            </w:pPr>
            <w:r w:rsidRPr="00901B0B">
              <w:rPr>
                <w:rFonts w:ascii="Times New Roman" w:eastAsia="Times New Roman" w:hAnsi="Times New Roman" w:cs="Times New Roman"/>
                <w:b/>
                <w:bCs/>
                <w:color w:val="333333"/>
                <w:sz w:val="21"/>
                <w:szCs w:val="21"/>
              </w:rPr>
              <w:t>Delta K</w:t>
            </w:r>
          </w:p>
        </w:tc>
      </w:tr>
      <w:tr w:rsidR="00400C89" w:rsidRPr="008D0D6C" w14:paraId="6EF5AC9C" w14:textId="77777777" w:rsidTr="00D54DCF">
        <w:trPr>
          <w:trHeight w:val="50"/>
        </w:trPr>
        <w:tc>
          <w:tcPr>
            <w:tcW w:w="0" w:type="auto"/>
            <w:tcBorders>
              <w:top w:val="single" w:sz="6" w:space="0" w:color="DDDDDD"/>
            </w:tcBorders>
            <w:shd w:val="clear" w:color="auto" w:fill="FFFFFF"/>
            <w:tcMar>
              <w:top w:w="75" w:type="dxa"/>
              <w:left w:w="75" w:type="dxa"/>
              <w:bottom w:w="75" w:type="dxa"/>
              <w:right w:w="75" w:type="dxa"/>
            </w:tcMar>
            <w:hideMark/>
          </w:tcPr>
          <w:p w14:paraId="077B73DC"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8D0D6C">
              <w:rPr>
                <w:rFonts w:ascii="Times New Roman" w:eastAsia="Times New Roman" w:hAnsi="Times New Roman" w:cs="Times New Roman"/>
                <w:color w:val="333333"/>
                <w:sz w:val="21"/>
                <w:szCs w:val="21"/>
              </w:rPr>
              <w:t xml:space="preserve"> </w:t>
            </w:r>
            <w:r w:rsidRPr="00901B0B">
              <w:rPr>
                <w:rFonts w:ascii="Times New Roman" w:eastAsia="Times New Roman" w:hAnsi="Times New Roman" w:cs="Times New Roman"/>
                <w:color w:val="333333"/>
                <w:sz w:val="21"/>
                <w:szCs w:val="21"/>
              </w:rPr>
              <w:t>1</w:t>
            </w:r>
          </w:p>
        </w:tc>
        <w:tc>
          <w:tcPr>
            <w:tcW w:w="0" w:type="auto"/>
            <w:tcBorders>
              <w:top w:val="single" w:sz="6" w:space="0" w:color="DDDDDD"/>
            </w:tcBorders>
            <w:shd w:val="clear" w:color="auto" w:fill="FFFFFF"/>
            <w:tcMar>
              <w:top w:w="75" w:type="dxa"/>
              <w:left w:w="75" w:type="dxa"/>
              <w:bottom w:w="75" w:type="dxa"/>
              <w:right w:w="75" w:type="dxa"/>
            </w:tcMar>
            <w:hideMark/>
          </w:tcPr>
          <w:p w14:paraId="26187E3D"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14:paraId="14AFB04C"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-2242.68000</w:t>
            </w:r>
          </w:p>
        </w:tc>
        <w:tc>
          <w:tcPr>
            <w:tcW w:w="0" w:type="auto"/>
            <w:tcBorders>
              <w:top w:val="single" w:sz="6" w:space="0" w:color="DDDDDD"/>
            </w:tcBorders>
            <w:shd w:val="clear" w:color="auto" w:fill="FFFFFF"/>
            <w:tcMar>
              <w:top w:w="75" w:type="dxa"/>
              <w:left w:w="75" w:type="dxa"/>
              <w:bottom w:w="75" w:type="dxa"/>
              <w:right w:w="75" w:type="dxa"/>
            </w:tcMar>
            <w:hideMark/>
          </w:tcPr>
          <w:p w14:paraId="330B07B0"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0.60148</w:t>
            </w:r>
          </w:p>
        </w:tc>
        <w:tc>
          <w:tcPr>
            <w:tcW w:w="0" w:type="auto"/>
            <w:tcBorders>
              <w:top w:val="single" w:sz="6" w:space="0" w:color="DDDDDD"/>
            </w:tcBorders>
            <w:shd w:val="clear" w:color="auto" w:fill="FFFFFF"/>
            <w:tcMar>
              <w:top w:w="75" w:type="dxa"/>
              <w:left w:w="75" w:type="dxa"/>
              <w:bottom w:w="75" w:type="dxa"/>
              <w:right w:w="75" w:type="dxa"/>
            </w:tcMar>
            <w:hideMark/>
          </w:tcPr>
          <w:p w14:paraId="4932A7A1"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NA</w:t>
            </w:r>
          </w:p>
        </w:tc>
        <w:tc>
          <w:tcPr>
            <w:tcW w:w="0" w:type="auto"/>
            <w:tcBorders>
              <w:top w:val="single" w:sz="6" w:space="0" w:color="DDDDDD"/>
            </w:tcBorders>
            <w:shd w:val="clear" w:color="auto" w:fill="FFFFFF"/>
            <w:tcMar>
              <w:top w:w="75" w:type="dxa"/>
              <w:left w:w="75" w:type="dxa"/>
              <w:bottom w:w="75" w:type="dxa"/>
              <w:right w:w="75" w:type="dxa"/>
            </w:tcMar>
            <w:hideMark/>
          </w:tcPr>
          <w:p w14:paraId="3755AA46"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NA</w:t>
            </w:r>
          </w:p>
        </w:tc>
        <w:tc>
          <w:tcPr>
            <w:tcW w:w="0" w:type="auto"/>
            <w:tcBorders>
              <w:top w:val="single" w:sz="6" w:space="0" w:color="DDDDDD"/>
            </w:tcBorders>
            <w:shd w:val="clear" w:color="auto" w:fill="FFFFFF"/>
            <w:tcMar>
              <w:top w:w="75" w:type="dxa"/>
              <w:left w:w="75" w:type="dxa"/>
              <w:bottom w:w="75" w:type="dxa"/>
              <w:right w:w="75" w:type="dxa"/>
            </w:tcMar>
            <w:hideMark/>
          </w:tcPr>
          <w:p w14:paraId="6C7210A6"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NA</w:t>
            </w:r>
          </w:p>
        </w:tc>
      </w:tr>
      <w:tr w:rsidR="00400C89" w:rsidRPr="008D0D6C" w14:paraId="71F435C5" w14:textId="77777777" w:rsidTr="00D54DCF">
        <w:trPr>
          <w:trHeight w:val="50"/>
        </w:trPr>
        <w:tc>
          <w:tcPr>
            <w:tcW w:w="0" w:type="auto"/>
            <w:tcBorders>
              <w:top w:val="single" w:sz="6" w:space="0" w:color="DDDDDD"/>
            </w:tcBorders>
            <w:shd w:val="clear" w:color="auto" w:fill="FCF8E3"/>
            <w:tcMar>
              <w:top w:w="75" w:type="dxa"/>
              <w:left w:w="75" w:type="dxa"/>
              <w:bottom w:w="75" w:type="dxa"/>
              <w:right w:w="75" w:type="dxa"/>
            </w:tcMar>
            <w:hideMark/>
          </w:tcPr>
          <w:p w14:paraId="61EBC3B2"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2</w:t>
            </w:r>
          </w:p>
        </w:tc>
        <w:tc>
          <w:tcPr>
            <w:tcW w:w="0" w:type="auto"/>
            <w:tcBorders>
              <w:top w:val="single" w:sz="6" w:space="0" w:color="DDDDDD"/>
            </w:tcBorders>
            <w:shd w:val="clear" w:color="auto" w:fill="FCF8E3"/>
            <w:tcMar>
              <w:top w:w="75" w:type="dxa"/>
              <w:left w:w="75" w:type="dxa"/>
              <w:bottom w:w="75" w:type="dxa"/>
              <w:right w:w="75" w:type="dxa"/>
            </w:tcMar>
            <w:hideMark/>
          </w:tcPr>
          <w:p w14:paraId="2CBF7A94"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CF8E3"/>
            <w:tcMar>
              <w:top w:w="75" w:type="dxa"/>
              <w:left w:w="75" w:type="dxa"/>
              <w:bottom w:w="75" w:type="dxa"/>
              <w:right w:w="75" w:type="dxa"/>
            </w:tcMar>
            <w:hideMark/>
          </w:tcPr>
          <w:p w14:paraId="48CE3D5B"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-2029.55000</w:t>
            </w:r>
          </w:p>
        </w:tc>
        <w:tc>
          <w:tcPr>
            <w:tcW w:w="0" w:type="auto"/>
            <w:tcBorders>
              <w:top w:val="single" w:sz="6" w:space="0" w:color="DDDDDD"/>
            </w:tcBorders>
            <w:shd w:val="clear" w:color="auto" w:fill="FCF8E3"/>
            <w:tcMar>
              <w:top w:w="75" w:type="dxa"/>
              <w:left w:w="75" w:type="dxa"/>
              <w:bottom w:w="75" w:type="dxa"/>
              <w:right w:w="75" w:type="dxa"/>
            </w:tcMar>
            <w:hideMark/>
          </w:tcPr>
          <w:p w14:paraId="2B14B1BD"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1.07523</w:t>
            </w:r>
          </w:p>
        </w:tc>
        <w:tc>
          <w:tcPr>
            <w:tcW w:w="0" w:type="auto"/>
            <w:tcBorders>
              <w:top w:val="single" w:sz="6" w:space="0" w:color="DDDDDD"/>
            </w:tcBorders>
            <w:shd w:val="clear" w:color="auto" w:fill="FCF8E3"/>
            <w:tcMar>
              <w:top w:w="75" w:type="dxa"/>
              <w:left w:w="75" w:type="dxa"/>
              <w:bottom w:w="75" w:type="dxa"/>
              <w:right w:w="75" w:type="dxa"/>
            </w:tcMar>
            <w:hideMark/>
          </w:tcPr>
          <w:p w14:paraId="53F365CB"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213.13000</w:t>
            </w:r>
          </w:p>
        </w:tc>
        <w:tc>
          <w:tcPr>
            <w:tcW w:w="0" w:type="auto"/>
            <w:tcBorders>
              <w:top w:val="single" w:sz="6" w:space="0" w:color="DDDDDD"/>
            </w:tcBorders>
            <w:shd w:val="clear" w:color="auto" w:fill="FCF8E3"/>
            <w:tcMar>
              <w:top w:w="75" w:type="dxa"/>
              <w:left w:w="75" w:type="dxa"/>
              <w:bottom w:w="75" w:type="dxa"/>
              <w:right w:w="75" w:type="dxa"/>
            </w:tcMar>
            <w:hideMark/>
          </w:tcPr>
          <w:p w14:paraId="3B94F72F"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61.12000</w:t>
            </w:r>
          </w:p>
        </w:tc>
        <w:tc>
          <w:tcPr>
            <w:tcW w:w="0" w:type="auto"/>
            <w:tcBorders>
              <w:top w:val="single" w:sz="6" w:space="0" w:color="DDDDDD"/>
            </w:tcBorders>
            <w:shd w:val="clear" w:color="auto" w:fill="FCF8E3"/>
            <w:tcMar>
              <w:top w:w="75" w:type="dxa"/>
              <w:left w:w="75" w:type="dxa"/>
              <w:bottom w:w="75" w:type="dxa"/>
              <w:right w:w="75" w:type="dxa"/>
            </w:tcMar>
            <w:hideMark/>
          </w:tcPr>
          <w:p w14:paraId="5CDBA921"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56.84386</w:t>
            </w:r>
          </w:p>
        </w:tc>
      </w:tr>
      <w:tr w:rsidR="00400C89" w:rsidRPr="008D0D6C" w14:paraId="12EA10B6" w14:textId="77777777" w:rsidTr="00D54DCF">
        <w:trPr>
          <w:trHeight w:val="50"/>
        </w:trPr>
        <w:tc>
          <w:tcPr>
            <w:tcW w:w="0" w:type="auto"/>
            <w:tcBorders>
              <w:top w:val="single" w:sz="6" w:space="0" w:color="DDDDDD"/>
            </w:tcBorders>
            <w:shd w:val="clear" w:color="auto" w:fill="FFFFFF"/>
            <w:tcMar>
              <w:top w:w="75" w:type="dxa"/>
              <w:left w:w="75" w:type="dxa"/>
              <w:bottom w:w="75" w:type="dxa"/>
              <w:right w:w="75" w:type="dxa"/>
            </w:tcMar>
            <w:hideMark/>
          </w:tcPr>
          <w:p w14:paraId="40BFBE27"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3</w:t>
            </w:r>
          </w:p>
        </w:tc>
        <w:tc>
          <w:tcPr>
            <w:tcW w:w="0" w:type="auto"/>
            <w:tcBorders>
              <w:top w:val="single" w:sz="6" w:space="0" w:color="DDDDDD"/>
            </w:tcBorders>
            <w:shd w:val="clear" w:color="auto" w:fill="FFFFFF"/>
            <w:tcMar>
              <w:top w:w="75" w:type="dxa"/>
              <w:left w:w="75" w:type="dxa"/>
              <w:bottom w:w="75" w:type="dxa"/>
              <w:right w:w="75" w:type="dxa"/>
            </w:tcMar>
            <w:hideMark/>
          </w:tcPr>
          <w:p w14:paraId="16EEB41D"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14:paraId="5E807D1F"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-1877.54000</w:t>
            </w:r>
          </w:p>
        </w:tc>
        <w:tc>
          <w:tcPr>
            <w:tcW w:w="0" w:type="auto"/>
            <w:tcBorders>
              <w:top w:val="single" w:sz="6" w:space="0" w:color="DDDDDD"/>
            </w:tcBorders>
            <w:shd w:val="clear" w:color="auto" w:fill="FFFFFF"/>
            <w:tcMar>
              <w:top w:w="75" w:type="dxa"/>
              <w:left w:w="75" w:type="dxa"/>
              <w:bottom w:w="75" w:type="dxa"/>
              <w:right w:w="75" w:type="dxa"/>
            </w:tcMar>
            <w:hideMark/>
          </w:tcPr>
          <w:p w14:paraId="024CFE22"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1.16543</w:t>
            </w:r>
          </w:p>
        </w:tc>
        <w:tc>
          <w:tcPr>
            <w:tcW w:w="0" w:type="auto"/>
            <w:tcBorders>
              <w:top w:val="single" w:sz="6" w:space="0" w:color="DDDDDD"/>
            </w:tcBorders>
            <w:shd w:val="clear" w:color="auto" w:fill="FFFFFF"/>
            <w:tcMar>
              <w:top w:w="75" w:type="dxa"/>
              <w:left w:w="75" w:type="dxa"/>
              <w:bottom w:w="75" w:type="dxa"/>
              <w:right w:w="75" w:type="dxa"/>
            </w:tcMar>
            <w:hideMark/>
          </w:tcPr>
          <w:p w14:paraId="5EBE1918"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152.01000</w:t>
            </w:r>
          </w:p>
        </w:tc>
        <w:tc>
          <w:tcPr>
            <w:tcW w:w="0" w:type="auto"/>
            <w:tcBorders>
              <w:top w:val="single" w:sz="6" w:space="0" w:color="DDDDDD"/>
            </w:tcBorders>
            <w:shd w:val="clear" w:color="auto" w:fill="FFFFFF"/>
            <w:tcMar>
              <w:top w:w="75" w:type="dxa"/>
              <w:left w:w="75" w:type="dxa"/>
              <w:bottom w:w="75" w:type="dxa"/>
              <w:right w:w="75" w:type="dxa"/>
            </w:tcMar>
            <w:hideMark/>
          </w:tcPr>
          <w:p w14:paraId="3DD59725"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37.61000</w:t>
            </w:r>
          </w:p>
        </w:tc>
        <w:tc>
          <w:tcPr>
            <w:tcW w:w="0" w:type="auto"/>
            <w:tcBorders>
              <w:top w:val="single" w:sz="6" w:space="0" w:color="DDDDDD"/>
            </w:tcBorders>
            <w:shd w:val="clear" w:color="auto" w:fill="FFFFFF"/>
            <w:tcMar>
              <w:top w:w="75" w:type="dxa"/>
              <w:left w:w="75" w:type="dxa"/>
              <w:bottom w:w="75" w:type="dxa"/>
              <w:right w:w="75" w:type="dxa"/>
            </w:tcMar>
            <w:hideMark/>
          </w:tcPr>
          <w:p w14:paraId="461446B9"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32.27141</w:t>
            </w:r>
          </w:p>
        </w:tc>
      </w:tr>
      <w:tr w:rsidR="00400C89" w:rsidRPr="008D0D6C" w14:paraId="7FBC0015" w14:textId="77777777" w:rsidTr="00D54DCF">
        <w:trPr>
          <w:trHeight w:val="50"/>
        </w:trPr>
        <w:tc>
          <w:tcPr>
            <w:tcW w:w="0" w:type="auto"/>
            <w:tcBorders>
              <w:top w:val="single" w:sz="6" w:space="0" w:color="DDDDDD"/>
            </w:tcBorders>
            <w:shd w:val="clear" w:color="auto" w:fill="FFFFFF"/>
            <w:tcMar>
              <w:top w:w="75" w:type="dxa"/>
              <w:left w:w="75" w:type="dxa"/>
              <w:bottom w:w="75" w:type="dxa"/>
              <w:right w:w="75" w:type="dxa"/>
            </w:tcMar>
            <w:hideMark/>
          </w:tcPr>
          <w:p w14:paraId="388FC001"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4</w:t>
            </w:r>
          </w:p>
        </w:tc>
        <w:tc>
          <w:tcPr>
            <w:tcW w:w="0" w:type="auto"/>
            <w:tcBorders>
              <w:top w:val="single" w:sz="6" w:space="0" w:color="DDDDDD"/>
            </w:tcBorders>
            <w:shd w:val="clear" w:color="auto" w:fill="FFFFFF"/>
            <w:tcMar>
              <w:top w:w="75" w:type="dxa"/>
              <w:left w:w="75" w:type="dxa"/>
              <w:bottom w:w="75" w:type="dxa"/>
              <w:right w:w="75" w:type="dxa"/>
            </w:tcMar>
            <w:hideMark/>
          </w:tcPr>
          <w:p w14:paraId="7DC5AE71"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14:paraId="23C21B37"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-1763.14000</w:t>
            </w:r>
          </w:p>
        </w:tc>
        <w:tc>
          <w:tcPr>
            <w:tcW w:w="0" w:type="auto"/>
            <w:tcBorders>
              <w:top w:val="single" w:sz="6" w:space="0" w:color="DDDDDD"/>
            </w:tcBorders>
            <w:shd w:val="clear" w:color="auto" w:fill="FFFFFF"/>
            <w:tcMar>
              <w:top w:w="75" w:type="dxa"/>
              <w:left w:w="75" w:type="dxa"/>
              <w:bottom w:w="75" w:type="dxa"/>
              <w:right w:w="75" w:type="dxa"/>
            </w:tcMar>
            <w:hideMark/>
          </w:tcPr>
          <w:p w14:paraId="689AD1B0"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4.90560</w:t>
            </w:r>
          </w:p>
        </w:tc>
        <w:tc>
          <w:tcPr>
            <w:tcW w:w="0" w:type="auto"/>
            <w:tcBorders>
              <w:top w:val="single" w:sz="6" w:space="0" w:color="DDDDDD"/>
            </w:tcBorders>
            <w:shd w:val="clear" w:color="auto" w:fill="FFFFFF"/>
            <w:tcMar>
              <w:top w:w="75" w:type="dxa"/>
              <w:left w:w="75" w:type="dxa"/>
              <w:bottom w:w="75" w:type="dxa"/>
              <w:right w:w="75" w:type="dxa"/>
            </w:tcMar>
            <w:hideMark/>
          </w:tcPr>
          <w:p w14:paraId="166B3C6F"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114.40000</w:t>
            </w:r>
          </w:p>
        </w:tc>
        <w:tc>
          <w:tcPr>
            <w:tcW w:w="0" w:type="auto"/>
            <w:tcBorders>
              <w:top w:val="single" w:sz="6" w:space="0" w:color="DDDDDD"/>
            </w:tcBorders>
            <w:shd w:val="clear" w:color="auto" w:fill="FFFFFF"/>
            <w:tcMar>
              <w:top w:w="75" w:type="dxa"/>
              <w:left w:w="75" w:type="dxa"/>
              <w:bottom w:w="75" w:type="dxa"/>
              <w:right w:w="75" w:type="dxa"/>
            </w:tcMar>
            <w:hideMark/>
          </w:tcPr>
          <w:p w14:paraId="2AFA2C97"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17.60000</w:t>
            </w:r>
          </w:p>
        </w:tc>
        <w:tc>
          <w:tcPr>
            <w:tcW w:w="0" w:type="auto"/>
            <w:tcBorders>
              <w:top w:val="single" w:sz="6" w:space="0" w:color="DDDDDD"/>
            </w:tcBorders>
            <w:shd w:val="clear" w:color="auto" w:fill="FFFFFF"/>
            <w:tcMar>
              <w:top w:w="75" w:type="dxa"/>
              <w:left w:w="75" w:type="dxa"/>
              <w:bottom w:w="75" w:type="dxa"/>
              <w:right w:w="75" w:type="dxa"/>
            </w:tcMar>
            <w:hideMark/>
          </w:tcPr>
          <w:p w14:paraId="5A8D7485"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3.58774</w:t>
            </w:r>
          </w:p>
        </w:tc>
      </w:tr>
      <w:tr w:rsidR="00400C89" w:rsidRPr="008D0D6C" w14:paraId="14EACFCE" w14:textId="77777777" w:rsidTr="00D54DCF">
        <w:trPr>
          <w:trHeight w:val="51"/>
        </w:trPr>
        <w:tc>
          <w:tcPr>
            <w:tcW w:w="0" w:type="auto"/>
            <w:tcBorders>
              <w:top w:val="single" w:sz="6" w:space="0" w:color="DDDDDD"/>
            </w:tcBorders>
            <w:shd w:val="clear" w:color="auto" w:fill="FFFFFF"/>
            <w:tcMar>
              <w:top w:w="75" w:type="dxa"/>
              <w:left w:w="75" w:type="dxa"/>
              <w:bottom w:w="75" w:type="dxa"/>
              <w:right w:w="75" w:type="dxa"/>
            </w:tcMar>
            <w:hideMark/>
          </w:tcPr>
          <w:p w14:paraId="6A5C29CD"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5</w:t>
            </w:r>
          </w:p>
        </w:tc>
        <w:tc>
          <w:tcPr>
            <w:tcW w:w="0" w:type="auto"/>
            <w:tcBorders>
              <w:top w:val="single" w:sz="6" w:space="0" w:color="DDDDDD"/>
            </w:tcBorders>
            <w:shd w:val="clear" w:color="auto" w:fill="FFFFFF"/>
            <w:tcMar>
              <w:top w:w="75" w:type="dxa"/>
              <w:left w:w="75" w:type="dxa"/>
              <w:bottom w:w="75" w:type="dxa"/>
              <w:right w:w="75" w:type="dxa"/>
            </w:tcMar>
            <w:hideMark/>
          </w:tcPr>
          <w:p w14:paraId="6CBC8732"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14:paraId="179B6E52"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-1666.34000</w:t>
            </w:r>
          </w:p>
        </w:tc>
        <w:tc>
          <w:tcPr>
            <w:tcW w:w="0" w:type="auto"/>
            <w:tcBorders>
              <w:top w:val="single" w:sz="6" w:space="0" w:color="DDDDDD"/>
            </w:tcBorders>
            <w:shd w:val="clear" w:color="auto" w:fill="FFFFFF"/>
            <w:tcMar>
              <w:top w:w="75" w:type="dxa"/>
              <w:left w:w="75" w:type="dxa"/>
              <w:bottom w:w="75" w:type="dxa"/>
              <w:right w:w="75" w:type="dxa"/>
            </w:tcMar>
            <w:hideMark/>
          </w:tcPr>
          <w:p w14:paraId="40E3FB82"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4.13150</w:t>
            </w:r>
          </w:p>
        </w:tc>
        <w:tc>
          <w:tcPr>
            <w:tcW w:w="0" w:type="auto"/>
            <w:tcBorders>
              <w:top w:val="single" w:sz="6" w:space="0" w:color="DDDDDD"/>
            </w:tcBorders>
            <w:shd w:val="clear" w:color="auto" w:fill="FFFFFF"/>
            <w:tcMar>
              <w:top w:w="75" w:type="dxa"/>
              <w:left w:w="75" w:type="dxa"/>
              <w:bottom w:w="75" w:type="dxa"/>
              <w:right w:w="75" w:type="dxa"/>
            </w:tcMar>
            <w:hideMark/>
          </w:tcPr>
          <w:p w14:paraId="05347B27"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96.80000</w:t>
            </w:r>
          </w:p>
        </w:tc>
        <w:tc>
          <w:tcPr>
            <w:tcW w:w="0" w:type="auto"/>
            <w:tcBorders>
              <w:top w:val="single" w:sz="6" w:space="0" w:color="DDDDDD"/>
            </w:tcBorders>
            <w:shd w:val="clear" w:color="auto" w:fill="FFFFFF"/>
            <w:tcMar>
              <w:top w:w="75" w:type="dxa"/>
              <w:left w:w="75" w:type="dxa"/>
              <w:bottom w:w="75" w:type="dxa"/>
              <w:right w:w="75" w:type="dxa"/>
            </w:tcMar>
            <w:hideMark/>
          </w:tcPr>
          <w:p w14:paraId="4965413D"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26.57000</w:t>
            </w:r>
          </w:p>
        </w:tc>
        <w:tc>
          <w:tcPr>
            <w:tcW w:w="0" w:type="auto"/>
            <w:tcBorders>
              <w:top w:val="single" w:sz="6" w:space="0" w:color="DDDDDD"/>
            </w:tcBorders>
            <w:shd w:val="clear" w:color="auto" w:fill="FFFFFF"/>
            <w:tcMar>
              <w:top w:w="75" w:type="dxa"/>
              <w:left w:w="75" w:type="dxa"/>
              <w:bottom w:w="75" w:type="dxa"/>
              <w:right w:w="75" w:type="dxa"/>
            </w:tcMar>
            <w:hideMark/>
          </w:tcPr>
          <w:p w14:paraId="4C84923B"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6.43107</w:t>
            </w:r>
          </w:p>
        </w:tc>
      </w:tr>
      <w:tr w:rsidR="00400C89" w:rsidRPr="008D0D6C" w14:paraId="4C71900D" w14:textId="77777777" w:rsidTr="00D54DCF">
        <w:trPr>
          <w:trHeight w:val="50"/>
        </w:trPr>
        <w:tc>
          <w:tcPr>
            <w:tcW w:w="0" w:type="auto"/>
            <w:tcBorders>
              <w:top w:val="single" w:sz="6" w:space="0" w:color="DDDDDD"/>
            </w:tcBorders>
            <w:shd w:val="clear" w:color="auto" w:fill="FFFFFF"/>
            <w:tcMar>
              <w:top w:w="75" w:type="dxa"/>
              <w:left w:w="75" w:type="dxa"/>
              <w:bottom w:w="75" w:type="dxa"/>
              <w:right w:w="75" w:type="dxa"/>
            </w:tcMar>
            <w:hideMark/>
          </w:tcPr>
          <w:p w14:paraId="0F32DAAB"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6</w:t>
            </w:r>
          </w:p>
        </w:tc>
        <w:tc>
          <w:tcPr>
            <w:tcW w:w="0" w:type="auto"/>
            <w:tcBorders>
              <w:top w:val="single" w:sz="6" w:space="0" w:color="DDDDDD"/>
            </w:tcBorders>
            <w:shd w:val="clear" w:color="auto" w:fill="FFFFFF"/>
            <w:tcMar>
              <w:top w:w="75" w:type="dxa"/>
              <w:left w:w="75" w:type="dxa"/>
              <w:bottom w:w="75" w:type="dxa"/>
              <w:right w:w="75" w:type="dxa"/>
            </w:tcMar>
            <w:hideMark/>
          </w:tcPr>
          <w:p w14:paraId="2CFB9AE1"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14:paraId="4B716B86"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-1596.11000</w:t>
            </w:r>
          </w:p>
        </w:tc>
        <w:tc>
          <w:tcPr>
            <w:tcW w:w="0" w:type="auto"/>
            <w:tcBorders>
              <w:top w:val="single" w:sz="6" w:space="0" w:color="DDDDDD"/>
            </w:tcBorders>
            <w:shd w:val="clear" w:color="auto" w:fill="FFFFFF"/>
            <w:tcMar>
              <w:top w:w="75" w:type="dxa"/>
              <w:left w:w="75" w:type="dxa"/>
              <w:bottom w:w="75" w:type="dxa"/>
              <w:right w:w="75" w:type="dxa"/>
            </w:tcMar>
            <w:hideMark/>
          </w:tcPr>
          <w:p w14:paraId="5936DFF3"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5.66617</w:t>
            </w:r>
          </w:p>
        </w:tc>
        <w:tc>
          <w:tcPr>
            <w:tcW w:w="0" w:type="auto"/>
            <w:tcBorders>
              <w:top w:val="single" w:sz="6" w:space="0" w:color="DDDDDD"/>
            </w:tcBorders>
            <w:shd w:val="clear" w:color="auto" w:fill="FFFFFF"/>
            <w:tcMar>
              <w:top w:w="75" w:type="dxa"/>
              <w:left w:w="75" w:type="dxa"/>
              <w:bottom w:w="75" w:type="dxa"/>
              <w:right w:w="75" w:type="dxa"/>
            </w:tcMar>
            <w:hideMark/>
          </w:tcPr>
          <w:p w14:paraId="293A592D"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70.23000</w:t>
            </w:r>
          </w:p>
        </w:tc>
        <w:tc>
          <w:tcPr>
            <w:tcW w:w="0" w:type="auto"/>
            <w:tcBorders>
              <w:top w:val="single" w:sz="6" w:space="0" w:color="DDDDDD"/>
            </w:tcBorders>
            <w:shd w:val="clear" w:color="auto" w:fill="FFFFFF"/>
            <w:tcMar>
              <w:top w:w="75" w:type="dxa"/>
              <w:left w:w="75" w:type="dxa"/>
              <w:bottom w:w="75" w:type="dxa"/>
              <w:right w:w="75" w:type="dxa"/>
            </w:tcMar>
            <w:hideMark/>
          </w:tcPr>
          <w:p w14:paraId="3E7BDC67"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2.29000</w:t>
            </w:r>
          </w:p>
        </w:tc>
        <w:tc>
          <w:tcPr>
            <w:tcW w:w="0" w:type="auto"/>
            <w:tcBorders>
              <w:top w:val="single" w:sz="6" w:space="0" w:color="DDDDDD"/>
            </w:tcBorders>
            <w:shd w:val="clear" w:color="auto" w:fill="FFFFFF"/>
            <w:tcMar>
              <w:top w:w="75" w:type="dxa"/>
              <w:left w:w="75" w:type="dxa"/>
              <w:bottom w:w="75" w:type="dxa"/>
              <w:right w:w="75" w:type="dxa"/>
            </w:tcMar>
            <w:hideMark/>
          </w:tcPr>
          <w:p w14:paraId="30C33914"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0.40415</w:t>
            </w:r>
          </w:p>
        </w:tc>
      </w:tr>
      <w:tr w:rsidR="00400C89" w:rsidRPr="008D0D6C" w14:paraId="772E4225" w14:textId="77777777" w:rsidTr="00D54DCF">
        <w:trPr>
          <w:trHeight w:val="50"/>
        </w:trPr>
        <w:tc>
          <w:tcPr>
            <w:tcW w:w="0" w:type="auto"/>
            <w:tcBorders>
              <w:top w:val="single" w:sz="6" w:space="0" w:color="DDDDDD"/>
            </w:tcBorders>
            <w:shd w:val="clear" w:color="auto" w:fill="FFFFFF"/>
            <w:tcMar>
              <w:top w:w="75" w:type="dxa"/>
              <w:left w:w="75" w:type="dxa"/>
              <w:bottom w:w="75" w:type="dxa"/>
              <w:right w:w="75" w:type="dxa"/>
            </w:tcMar>
            <w:hideMark/>
          </w:tcPr>
          <w:p w14:paraId="3BB0301E"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7</w:t>
            </w:r>
          </w:p>
        </w:tc>
        <w:tc>
          <w:tcPr>
            <w:tcW w:w="0" w:type="auto"/>
            <w:tcBorders>
              <w:top w:val="single" w:sz="6" w:space="0" w:color="DDDDDD"/>
            </w:tcBorders>
            <w:shd w:val="clear" w:color="auto" w:fill="FFFFFF"/>
            <w:tcMar>
              <w:top w:w="75" w:type="dxa"/>
              <w:left w:w="75" w:type="dxa"/>
              <w:bottom w:w="75" w:type="dxa"/>
              <w:right w:w="75" w:type="dxa"/>
            </w:tcMar>
            <w:hideMark/>
          </w:tcPr>
          <w:p w14:paraId="7132D03A"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10</w:t>
            </w:r>
          </w:p>
        </w:tc>
        <w:tc>
          <w:tcPr>
            <w:tcW w:w="0" w:type="auto"/>
            <w:tcBorders>
              <w:top w:val="single" w:sz="6" w:space="0" w:color="DDDDDD"/>
            </w:tcBorders>
            <w:shd w:val="clear" w:color="auto" w:fill="FFFFFF"/>
            <w:tcMar>
              <w:top w:w="75" w:type="dxa"/>
              <w:left w:w="75" w:type="dxa"/>
              <w:bottom w:w="75" w:type="dxa"/>
              <w:right w:w="75" w:type="dxa"/>
            </w:tcMar>
            <w:hideMark/>
          </w:tcPr>
          <w:p w14:paraId="456B3F66"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-1523.59000</w:t>
            </w:r>
          </w:p>
        </w:tc>
        <w:tc>
          <w:tcPr>
            <w:tcW w:w="0" w:type="auto"/>
            <w:tcBorders>
              <w:top w:val="single" w:sz="6" w:space="0" w:color="DDDDDD"/>
            </w:tcBorders>
            <w:shd w:val="clear" w:color="auto" w:fill="FFFFFF"/>
            <w:tcMar>
              <w:top w:w="75" w:type="dxa"/>
              <w:left w:w="75" w:type="dxa"/>
              <w:bottom w:w="75" w:type="dxa"/>
              <w:right w:w="75" w:type="dxa"/>
            </w:tcMar>
            <w:hideMark/>
          </w:tcPr>
          <w:p w14:paraId="3E6C0F56"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9.72722</w:t>
            </w:r>
          </w:p>
        </w:tc>
        <w:tc>
          <w:tcPr>
            <w:tcW w:w="0" w:type="auto"/>
            <w:tcBorders>
              <w:top w:val="single" w:sz="6" w:space="0" w:color="DDDDDD"/>
            </w:tcBorders>
            <w:shd w:val="clear" w:color="auto" w:fill="FFFFFF"/>
            <w:tcMar>
              <w:top w:w="75" w:type="dxa"/>
              <w:left w:w="75" w:type="dxa"/>
              <w:bottom w:w="75" w:type="dxa"/>
              <w:right w:w="75" w:type="dxa"/>
            </w:tcMar>
            <w:hideMark/>
          </w:tcPr>
          <w:p w14:paraId="52952391"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72.52000</w:t>
            </w:r>
          </w:p>
        </w:tc>
        <w:tc>
          <w:tcPr>
            <w:tcW w:w="0" w:type="auto"/>
            <w:tcBorders>
              <w:top w:val="single" w:sz="6" w:space="0" w:color="DDDDDD"/>
            </w:tcBorders>
            <w:shd w:val="clear" w:color="auto" w:fill="FFFFFF"/>
            <w:tcMar>
              <w:top w:w="75" w:type="dxa"/>
              <w:left w:w="75" w:type="dxa"/>
              <w:bottom w:w="75" w:type="dxa"/>
              <w:right w:w="75" w:type="dxa"/>
            </w:tcMar>
            <w:hideMark/>
          </w:tcPr>
          <w:p w14:paraId="3E825CE6"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NA</w:t>
            </w:r>
          </w:p>
        </w:tc>
        <w:tc>
          <w:tcPr>
            <w:tcW w:w="0" w:type="auto"/>
            <w:tcBorders>
              <w:top w:val="single" w:sz="6" w:space="0" w:color="DDDDDD"/>
            </w:tcBorders>
            <w:shd w:val="clear" w:color="auto" w:fill="FFFFFF"/>
            <w:tcMar>
              <w:top w:w="75" w:type="dxa"/>
              <w:left w:w="75" w:type="dxa"/>
              <w:bottom w:w="75" w:type="dxa"/>
              <w:right w:w="75" w:type="dxa"/>
            </w:tcMar>
            <w:hideMark/>
          </w:tcPr>
          <w:p w14:paraId="2A32BA9F" w14:textId="77777777" w:rsidR="00400C89" w:rsidRPr="00901B0B" w:rsidRDefault="00400C89" w:rsidP="00D54DCF">
            <w:pPr>
              <w:spacing w:after="300" w:line="240" w:lineRule="auto"/>
              <w:jc w:val="center"/>
              <w:rPr>
                <w:rFonts w:ascii="Times New Roman" w:eastAsia="Times New Roman" w:hAnsi="Times New Roman" w:cs="Times New Roman"/>
                <w:color w:val="333333"/>
                <w:sz w:val="21"/>
                <w:szCs w:val="21"/>
              </w:rPr>
            </w:pPr>
            <w:r w:rsidRPr="00901B0B">
              <w:rPr>
                <w:rFonts w:ascii="Times New Roman" w:eastAsia="Times New Roman" w:hAnsi="Times New Roman" w:cs="Times New Roman"/>
                <w:color w:val="333333"/>
                <w:sz w:val="21"/>
                <w:szCs w:val="21"/>
              </w:rPr>
              <w:t>NA</w:t>
            </w:r>
          </w:p>
        </w:tc>
      </w:tr>
    </w:tbl>
    <w:p w14:paraId="08678BF7" w14:textId="66FEE3AC" w:rsidR="00400C89" w:rsidRDefault="00045B76" w:rsidP="00400C89">
      <w:r>
        <w:rPr>
          <w:noProof/>
          <w14:ligatures w14:val="standardContextual"/>
        </w:rPr>
        <w:drawing>
          <wp:anchor distT="0" distB="0" distL="114300" distR="114300" simplePos="0" relativeHeight="251668480" behindDoc="0" locked="0" layoutInCell="1" allowOverlap="1" wp14:anchorId="3F5680D4" wp14:editId="5B713465">
            <wp:simplePos x="0" y="0"/>
            <wp:positionH relativeFrom="column">
              <wp:posOffset>68580</wp:posOffset>
            </wp:positionH>
            <wp:positionV relativeFrom="paragraph">
              <wp:posOffset>81280</wp:posOffset>
            </wp:positionV>
            <wp:extent cx="2847975" cy="4238625"/>
            <wp:effectExtent l="0" t="0" r="9525" b="9525"/>
            <wp:wrapSquare wrapText="bothSides"/>
            <wp:docPr id="4" name="Picture 4" descr="https://lmme.qdio.ac.cn/StructureSelector/tmp/1751286607.out/1751286607.Delt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mme.qdio.ac.cn/StructureSelector/tmp/1751286607.out/1751286607.Delta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42386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29593F12" w14:textId="77777777" w:rsidR="00400C89" w:rsidRDefault="00400C89" w:rsidP="00400C89"/>
    <w:p w14:paraId="1A49CBF9" w14:textId="53F46FDF" w:rsidR="00400C89" w:rsidRDefault="000F7DD8" w:rsidP="00400C89">
      <w:r w:rsidRPr="00901292">
        <w:rPr>
          <w:rFonts w:ascii="Times New Roman" w:hAnsi="Times New Roman" w:cs="Times New Roman"/>
          <w:sz w:val="24"/>
        </w:rPr>
        <w:t xml:space="preserve">Figure </w:t>
      </w:r>
      <w:r w:rsidR="0095428D">
        <w:rPr>
          <w:rFonts w:ascii="Times New Roman" w:hAnsi="Times New Roman" w:cs="Times New Roman"/>
          <w:i/>
          <w:sz w:val="24"/>
        </w:rPr>
        <w:t>2</w:t>
      </w:r>
      <w:r w:rsidRPr="00901292">
        <w:rPr>
          <w:rFonts w:ascii="Times New Roman" w:hAnsi="Times New Roman" w:cs="Times New Roman"/>
          <w:sz w:val="24"/>
        </w:rPr>
        <w:t>.Graphical representation of population structure. A</w:t>
      </w:r>
      <w:r>
        <w:rPr>
          <w:rFonts w:ascii="Times New Roman" w:hAnsi="Times New Roman" w:cs="Times New Roman"/>
          <w:sz w:val="24"/>
        </w:rPr>
        <w:t>)</w:t>
      </w:r>
      <w:r w:rsidRPr="00901292">
        <w:rPr>
          <w:rFonts w:ascii="Times New Roman" w:hAnsi="Times New Roman" w:cs="Times New Roman"/>
          <w:sz w:val="24"/>
        </w:rPr>
        <w:t xml:space="preserve"> Evanno table output</w:t>
      </w:r>
      <w:r w:rsidR="001A0DA3">
        <w:rPr>
          <w:rFonts w:ascii="Times New Roman" w:hAnsi="Times New Roman" w:cs="Times New Roman"/>
          <w:sz w:val="24"/>
        </w:rPr>
        <w:t xml:space="preserve"> </w:t>
      </w:r>
      <w:r w:rsidR="009142EA">
        <w:rPr>
          <w:rFonts w:ascii="Times New Roman" w:hAnsi="Times New Roman" w:cs="Times New Roman"/>
          <w:sz w:val="24"/>
        </w:rPr>
        <w:t>from structure selector</w:t>
      </w:r>
      <w:r w:rsidR="001A0DA3">
        <w:rPr>
          <w:rFonts w:ascii="Times New Roman" w:hAnsi="Times New Roman" w:cs="Times New Roman"/>
          <w:sz w:val="24"/>
        </w:rPr>
        <w:t xml:space="preserve"> for </w:t>
      </w:r>
      <w:r w:rsidR="001A0DA3" w:rsidRPr="001A0DA3">
        <w:rPr>
          <w:rFonts w:ascii="Times New Roman" w:hAnsi="Times New Roman" w:cs="Times New Roman"/>
          <w:sz w:val="24"/>
          <w:lang w:val="fr-FR" w:eastAsia="fr-FR"/>
        </w:rPr>
        <w:t>determing delta K</w:t>
      </w:r>
      <w:r w:rsidRPr="00901292">
        <w:rPr>
          <w:rFonts w:ascii="Times New Roman" w:hAnsi="Times New Roman" w:cs="Times New Roman"/>
          <w:sz w:val="24"/>
        </w:rPr>
        <w:t>. B</w:t>
      </w:r>
      <w:r>
        <w:rPr>
          <w:rFonts w:ascii="Times New Roman" w:hAnsi="Times New Roman" w:cs="Times New Roman"/>
          <w:sz w:val="24"/>
        </w:rPr>
        <w:t>)</w:t>
      </w:r>
      <w:r w:rsidRPr="00901292">
        <w:rPr>
          <w:rFonts w:ascii="Times New Roman" w:hAnsi="Times New Roman" w:cs="Times New Roman"/>
          <w:sz w:val="24"/>
        </w:rPr>
        <w:t xml:space="preserve"> Graph of estimate</w:t>
      </w:r>
      <w:r>
        <w:rPr>
          <w:rFonts w:ascii="Times New Roman" w:hAnsi="Times New Roman" w:cs="Times New Roman"/>
          <w:sz w:val="24"/>
          <w:szCs w:val="24"/>
        </w:rPr>
        <w:t>d</w:t>
      </w:r>
      <w:r w:rsidRPr="00901292">
        <w:rPr>
          <w:rFonts w:ascii="Times New Roman" w:hAnsi="Times New Roman" w:cs="Times New Roman"/>
          <w:sz w:val="24"/>
        </w:rPr>
        <w:t xml:space="preserve"> membership fraction for K=2</w:t>
      </w:r>
      <w:r>
        <w:rPr>
          <w:rFonts w:ascii="Times New Roman" w:hAnsi="Times New Roman" w:cs="Times New Roman"/>
          <w:sz w:val="24"/>
        </w:rPr>
        <w:t>.</w:t>
      </w:r>
      <w:r w:rsidR="00153ECD">
        <w:rPr>
          <w:noProof/>
          <w14:ligatures w14:val="standardContextual"/>
        </w:rPr>
        <w:drawing>
          <wp:inline distT="0" distB="0" distL="0" distR="0" wp14:anchorId="7661624C" wp14:editId="067BD8FF">
            <wp:extent cx="5943600" cy="1233805"/>
            <wp:effectExtent l="0" t="0" r="0" b="4445"/>
            <wp:docPr id="8" name="Picture 8" descr="Respons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sive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90" t="16438" r="897" b="26028"/>
                    <a:stretch/>
                  </pic:blipFill>
                  <pic:spPr bwMode="auto">
                    <a:xfrm>
                      <a:off x="0" y="0"/>
                      <a:ext cx="5943600" cy="1233805"/>
                    </a:xfrm>
                    <a:prstGeom prst="rect">
                      <a:avLst/>
                    </a:prstGeom>
                    <a:noFill/>
                    <a:ln>
                      <a:noFill/>
                    </a:ln>
                    <a:extLst>
                      <a:ext uri="{53640926-AAD7-44D8-BBD7-CCE9431645EC}">
                        <a14:shadowObscured xmlns:a14="http://schemas.microsoft.com/office/drawing/2010/main"/>
                      </a:ext>
                    </a:extLst>
                  </pic:spPr>
                </pic:pic>
              </a:graphicData>
            </a:graphic>
          </wp:inline>
        </w:drawing>
      </w:r>
    </w:p>
    <w:p w14:paraId="305339EE" w14:textId="62447494" w:rsidR="00153ECD" w:rsidRPr="00433656" w:rsidRDefault="00153ECD" w:rsidP="00B201C8">
      <w:pPr>
        <w:pStyle w:val="Caption"/>
        <w:spacing w:line="360" w:lineRule="auto"/>
        <w:rPr>
          <w:rFonts w:ascii="Times New Roman" w:hAnsi="Times New Roman" w:cs="Times New Roman"/>
          <w:i w:val="0"/>
          <w:color w:val="auto"/>
          <w:sz w:val="24"/>
          <w:szCs w:val="24"/>
        </w:rPr>
      </w:pPr>
      <w:r w:rsidRPr="00433656">
        <w:rPr>
          <w:rFonts w:ascii="Times New Roman" w:hAnsi="Times New Roman" w:cs="Times New Roman"/>
          <w:i w:val="0"/>
          <w:color w:val="auto"/>
          <w:sz w:val="24"/>
          <w:szCs w:val="24"/>
        </w:rPr>
        <w:t xml:space="preserve">Figure </w:t>
      </w:r>
      <w:r w:rsidR="0095428D">
        <w:rPr>
          <w:rFonts w:ascii="Times New Roman" w:hAnsi="Times New Roman" w:cs="Times New Roman"/>
          <w:i w:val="0"/>
          <w:color w:val="auto"/>
          <w:sz w:val="24"/>
          <w:szCs w:val="24"/>
        </w:rPr>
        <w:t>3</w:t>
      </w:r>
      <w:r w:rsidRPr="00433656">
        <w:rPr>
          <w:rFonts w:ascii="Times New Roman" w:hAnsi="Times New Roman" w:cs="Times New Roman"/>
          <w:i w:val="0"/>
          <w:color w:val="auto"/>
          <w:sz w:val="24"/>
          <w:szCs w:val="24"/>
        </w:rPr>
        <w:t>.Population</w:t>
      </w:r>
      <w:r>
        <w:rPr>
          <w:rFonts w:ascii="Times New Roman" w:hAnsi="Times New Roman" w:cs="Times New Roman"/>
          <w:i w:val="0"/>
          <w:color w:val="auto"/>
          <w:sz w:val="24"/>
          <w:szCs w:val="24"/>
        </w:rPr>
        <w:t xml:space="preserve"> </w:t>
      </w:r>
      <w:r w:rsidRPr="00433656">
        <w:rPr>
          <w:rFonts w:ascii="Times New Roman" w:hAnsi="Times New Roman" w:cs="Times New Roman"/>
          <w:i w:val="0"/>
          <w:color w:val="auto"/>
          <w:sz w:val="24"/>
          <w:szCs w:val="24"/>
        </w:rPr>
        <w:t xml:space="preserve">structure of the </w:t>
      </w:r>
      <w:r>
        <w:rPr>
          <w:rFonts w:ascii="Times New Roman" w:hAnsi="Times New Roman" w:cs="Times New Roman"/>
          <w:i w:val="0"/>
          <w:color w:val="auto"/>
          <w:sz w:val="24"/>
          <w:szCs w:val="24"/>
        </w:rPr>
        <w:t>seven populations represented in to K cluster:1(Bennin),2(Burk</w:t>
      </w:r>
      <w:r w:rsidRPr="00433656">
        <w:rPr>
          <w:rFonts w:ascii="Times New Roman" w:hAnsi="Times New Roman" w:cs="Times New Roman"/>
          <w:i w:val="0"/>
          <w:color w:val="auto"/>
          <w:sz w:val="24"/>
          <w:szCs w:val="24"/>
        </w:rPr>
        <w:t>inafaso),3(Egypt),4(Ethiopia),5(Gahna),6</w:t>
      </w:r>
      <w:r>
        <w:rPr>
          <w:rFonts w:ascii="Times New Roman" w:hAnsi="Times New Roman" w:cs="Times New Roman"/>
          <w:i w:val="0"/>
          <w:color w:val="auto"/>
          <w:sz w:val="24"/>
          <w:szCs w:val="24"/>
        </w:rPr>
        <w:t xml:space="preserve">(Mali) and </w:t>
      </w:r>
      <w:r w:rsidRPr="00433656">
        <w:rPr>
          <w:rFonts w:ascii="Times New Roman" w:hAnsi="Times New Roman" w:cs="Times New Roman"/>
          <w:i w:val="0"/>
          <w:color w:val="auto"/>
          <w:sz w:val="24"/>
          <w:szCs w:val="24"/>
        </w:rPr>
        <w:t>7(Niger).</w:t>
      </w:r>
    </w:p>
    <w:p w14:paraId="1C22D165" w14:textId="56616CBA" w:rsidR="00400C89" w:rsidRDefault="00311BCE" w:rsidP="00400C89">
      <w:r>
        <w:t xml:space="preserve"> </w:t>
      </w:r>
    </w:p>
    <w:p w14:paraId="7EC7E388" w14:textId="77777777" w:rsidR="00400C89" w:rsidRDefault="00400C89" w:rsidP="00400C89"/>
    <w:p w14:paraId="4A68350F" w14:textId="77777777" w:rsidR="00400C89" w:rsidRPr="00400C89" w:rsidRDefault="00400C89" w:rsidP="00400C89"/>
    <w:p w14:paraId="1DAC0B2A" w14:textId="6665237B" w:rsidR="00B66D23" w:rsidRPr="008A372D" w:rsidRDefault="00B66D23" w:rsidP="00630D90">
      <w:pPr>
        <w:pStyle w:val="Heading2"/>
        <w:spacing w:line="360" w:lineRule="auto"/>
        <w:jc w:val="both"/>
        <w:rPr>
          <w:rFonts w:ascii="Times New Roman" w:hAnsi="Times New Roman" w:cs="Times New Roman"/>
          <w:b/>
          <w:color w:val="auto"/>
          <w:sz w:val="24"/>
          <w:szCs w:val="24"/>
        </w:rPr>
      </w:pPr>
      <w:r w:rsidRPr="008A372D">
        <w:rPr>
          <w:rFonts w:ascii="Times New Roman" w:hAnsi="Times New Roman" w:cs="Times New Roman"/>
          <w:b/>
          <w:color w:val="auto"/>
          <w:sz w:val="24"/>
          <w:szCs w:val="24"/>
        </w:rPr>
        <w:t>Principal Coordinates Analysis</w:t>
      </w:r>
      <w:bookmarkEnd w:id="28"/>
    </w:p>
    <w:p w14:paraId="6C35005B" w14:textId="52168606" w:rsidR="00B66D23" w:rsidRPr="00630D90" w:rsidRDefault="00B66D23" w:rsidP="00630D90">
      <w:pPr>
        <w:autoSpaceDE w:val="0"/>
        <w:autoSpaceDN w:val="0"/>
        <w:adjustRightInd w:val="0"/>
        <w:spacing w:after="0" w:line="360" w:lineRule="auto"/>
        <w:jc w:val="both"/>
        <w:rPr>
          <w:rFonts w:ascii="Times New Roman" w:hAnsi="Times New Roman" w:cs="Times New Roman"/>
          <w:b/>
          <w:sz w:val="24"/>
          <w:szCs w:val="24"/>
        </w:rPr>
      </w:pPr>
      <w:r w:rsidRPr="00630D90">
        <w:rPr>
          <w:rFonts w:ascii="Times New Roman" w:hAnsi="Times New Roman" w:cs="Times New Roman"/>
          <w:sz w:val="24"/>
          <w:szCs w:val="24"/>
        </w:rPr>
        <w:t>Principal coordinate analysis (PCoA) showed that the three coordinates accounted for about 30.85% of the genetic variation present in SSR molecular data derived from the study. The three principal coordinate axes (1, 2, and 3) explained about 13.56%, 9.96% and 7.32% of the gross variation, respectively. The PCoA analysis in the two-dimensi</w:t>
      </w:r>
      <w:r w:rsidR="0085796F">
        <w:rPr>
          <w:rFonts w:ascii="Times New Roman" w:hAnsi="Times New Roman" w:cs="Times New Roman"/>
          <w:sz w:val="24"/>
          <w:szCs w:val="24"/>
        </w:rPr>
        <w:t>onal plo</w:t>
      </w:r>
      <w:r w:rsidR="003D24B9">
        <w:rPr>
          <w:rFonts w:ascii="Times New Roman" w:hAnsi="Times New Roman" w:cs="Times New Roman"/>
          <w:sz w:val="24"/>
          <w:szCs w:val="24"/>
        </w:rPr>
        <w:t>t displayed in (Figure 4</w:t>
      </w:r>
      <w:r w:rsidRPr="00630D90">
        <w:rPr>
          <w:rFonts w:ascii="Times New Roman" w:hAnsi="Times New Roman" w:cs="Times New Roman"/>
          <w:sz w:val="24"/>
          <w:szCs w:val="24"/>
        </w:rPr>
        <w:t xml:space="preserve">) showed that accessions from different country collections are often grouped. There was no separate group formed by a single population. This, in turn, agrees with the results of the UPGMA dendrogram in that there was no unique clustering among accessions from the same population. </w:t>
      </w:r>
    </w:p>
    <w:p w14:paraId="485B8271" w14:textId="5AFCE4E8" w:rsidR="00B66D23" w:rsidRPr="00630D90" w:rsidRDefault="00B66D23" w:rsidP="00630D90">
      <w:pPr>
        <w:autoSpaceDE w:val="0"/>
        <w:autoSpaceDN w:val="0"/>
        <w:adjustRightInd w:val="0"/>
        <w:spacing w:after="0" w:line="360" w:lineRule="auto"/>
        <w:jc w:val="both"/>
        <w:rPr>
          <w:rFonts w:ascii="Times New Roman" w:hAnsi="Times New Roman" w:cs="Times New Roman"/>
          <w:b/>
          <w:sz w:val="24"/>
          <w:szCs w:val="24"/>
        </w:rPr>
      </w:pPr>
      <w:r w:rsidRPr="00630D90">
        <w:rPr>
          <w:rFonts w:ascii="Times New Roman" w:hAnsi="Times New Roman" w:cs="Times New Roman"/>
          <w:noProof/>
          <w:sz w:val="24"/>
          <w:szCs w:val="24"/>
        </w:rPr>
        <w:drawing>
          <wp:inline distT="0" distB="0" distL="0" distR="0" wp14:anchorId="7DF858A4" wp14:editId="3B6D917A">
            <wp:extent cx="5457825" cy="3943350"/>
            <wp:effectExtent l="0" t="0" r="9525" b="0"/>
            <wp:docPr id="976990054" name="Chart 1">
              <a:extLst xmlns:a="http://schemas.openxmlformats.org/drawingml/2006/main">
                <a:ext uri="{FF2B5EF4-FFF2-40B4-BE49-F238E27FC236}">
                  <a16:creationId xmlns:a16="http://schemas.microsoft.com/office/drawing/2014/main" id="{21F8078E-4EBE-0DB9-D310-FB205A4500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A80BBA" w14:textId="2A19C3DD" w:rsidR="00B66D23" w:rsidRPr="00422158" w:rsidRDefault="00422158" w:rsidP="00422158">
      <w:pPr>
        <w:pStyle w:val="Caption"/>
        <w:rPr>
          <w:rFonts w:ascii="Times New Roman" w:hAnsi="Times New Roman" w:cs="Times New Roman"/>
          <w:i w:val="0"/>
          <w:color w:val="auto"/>
          <w:sz w:val="36"/>
          <w:szCs w:val="24"/>
        </w:rPr>
      </w:pPr>
      <w:r w:rsidRPr="00422158">
        <w:rPr>
          <w:rFonts w:ascii="Times New Roman" w:hAnsi="Times New Roman" w:cs="Times New Roman"/>
          <w:i w:val="0"/>
          <w:color w:val="auto"/>
          <w:sz w:val="24"/>
        </w:rPr>
        <w:t xml:space="preserve">Figure </w:t>
      </w:r>
      <w:r w:rsidR="00C143A8">
        <w:rPr>
          <w:rFonts w:ascii="Times New Roman" w:hAnsi="Times New Roman" w:cs="Times New Roman"/>
          <w:i w:val="0"/>
          <w:color w:val="auto"/>
          <w:sz w:val="24"/>
        </w:rPr>
        <w:t>4</w:t>
      </w:r>
      <w:r w:rsidRPr="00422158">
        <w:rPr>
          <w:rFonts w:ascii="Times New Roman" w:hAnsi="Times New Roman" w:cs="Times New Roman"/>
          <w:i w:val="0"/>
          <w:color w:val="auto"/>
          <w:sz w:val="24"/>
        </w:rPr>
        <w:t>. The principal coordinate analysis of 75 accessions with 12 SSR markers, and the color specified belongs to the populations</w:t>
      </w:r>
    </w:p>
    <w:p w14:paraId="2A07714C" w14:textId="77777777" w:rsidR="005813EE" w:rsidRPr="00630D90" w:rsidRDefault="005813EE" w:rsidP="00630D90">
      <w:pPr>
        <w:spacing w:line="360" w:lineRule="auto"/>
        <w:jc w:val="both"/>
        <w:rPr>
          <w:rFonts w:ascii="Times New Roman" w:hAnsi="Times New Roman" w:cs="Times New Roman"/>
          <w:sz w:val="24"/>
          <w:szCs w:val="24"/>
        </w:rPr>
      </w:pPr>
    </w:p>
    <w:p w14:paraId="3ED6E73D" w14:textId="49D3CB84" w:rsidR="00B66D23" w:rsidRPr="00630D90" w:rsidRDefault="00B66D23" w:rsidP="00630D90">
      <w:pPr>
        <w:pStyle w:val="Heading1"/>
        <w:spacing w:line="360" w:lineRule="auto"/>
        <w:jc w:val="both"/>
        <w:rPr>
          <w:rFonts w:ascii="Times New Roman" w:hAnsi="Times New Roman" w:cs="Times New Roman"/>
          <w:color w:val="auto"/>
          <w:sz w:val="24"/>
          <w:szCs w:val="24"/>
        </w:rPr>
      </w:pPr>
      <w:bookmarkStart w:id="29" w:name="_Toc171056314"/>
      <w:r w:rsidRPr="00630D90">
        <w:rPr>
          <w:rFonts w:ascii="Times New Roman" w:hAnsi="Times New Roman" w:cs="Times New Roman"/>
          <w:color w:val="auto"/>
          <w:sz w:val="24"/>
          <w:szCs w:val="24"/>
        </w:rPr>
        <w:lastRenderedPageBreak/>
        <w:t xml:space="preserve"> DISCUSSION</w:t>
      </w:r>
      <w:bookmarkEnd w:id="29"/>
    </w:p>
    <w:p w14:paraId="6B1AE2EA" w14:textId="223D78FA" w:rsidR="002D0BD9" w:rsidRPr="00630D90" w:rsidRDefault="00246F07" w:rsidP="00630D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66D23" w:rsidRPr="00630D90">
        <w:rPr>
          <w:rFonts w:ascii="Times New Roman" w:hAnsi="Times New Roman" w:cs="Times New Roman"/>
          <w:sz w:val="24"/>
          <w:szCs w:val="24"/>
        </w:rPr>
        <w:t>Assessment of the genetic diversity of a germplasm collection is essential for better germplasm management, genetic enhancement, the development of mapping populations for genome analysis, and the development of strategies for further germplasm collection or exchange programs</w:t>
      </w:r>
      <w:r>
        <w:rPr>
          <w:rFonts w:ascii="Times New Roman" w:hAnsi="Times New Roman" w:cs="Times New Roman"/>
          <w:sz w:val="24"/>
          <w:szCs w:val="24"/>
        </w:rPr>
        <w:t>”</w:t>
      </w:r>
      <w:r w:rsidR="00B66D23" w:rsidRPr="00630D90">
        <w:rPr>
          <w:rFonts w:ascii="Times New Roman" w:hAnsi="Times New Roman" w:cs="Times New Roman"/>
          <w:sz w:val="24"/>
          <w:szCs w:val="24"/>
        </w:rPr>
        <w:t xml:space="preserve"> </w:t>
      </w:r>
      <w:r w:rsidR="007212DB" w:rsidRPr="00763BF5">
        <w:rPr>
          <w:rFonts w:ascii="Times New Roman" w:hAnsi="Times New Roman" w:cs="Times New Roman"/>
          <w:color w:val="000000"/>
          <w:sz w:val="24"/>
          <w:szCs w:val="16"/>
        </w:rPr>
        <w:t>[</w:t>
      </w:r>
      <w:r w:rsidR="007212DB">
        <w:rPr>
          <w:rFonts w:ascii="Times New Roman" w:hAnsi="Times New Roman" w:cs="Times New Roman"/>
          <w:sz w:val="24"/>
          <w:szCs w:val="16"/>
        </w:rPr>
        <w:t>3</w:t>
      </w:r>
      <w:r w:rsidR="00726F2B">
        <w:rPr>
          <w:rFonts w:ascii="Times New Roman" w:hAnsi="Times New Roman" w:cs="Times New Roman"/>
          <w:sz w:val="24"/>
          <w:szCs w:val="16"/>
        </w:rPr>
        <w:t>3</w:t>
      </w:r>
      <w:r w:rsidR="007212DB" w:rsidRPr="00763BF5">
        <w:rPr>
          <w:rFonts w:ascii="Times New Roman" w:hAnsi="Times New Roman" w:cs="Times New Roman"/>
          <w:color w:val="000000"/>
          <w:sz w:val="24"/>
          <w:szCs w:val="16"/>
        </w:rPr>
        <w:t>]</w:t>
      </w:r>
      <w:r w:rsidR="007212DB">
        <w:rPr>
          <w:rFonts w:ascii="Times New Roman" w:hAnsi="Times New Roman" w:cs="Times New Roman"/>
          <w:color w:val="000000"/>
          <w:sz w:val="24"/>
          <w:szCs w:val="16"/>
        </w:rPr>
        <w:t>.</w:t>
      </w:r>
      <w:r w:rsidR="007212DB" w:rsidRPr="00630D90">
        <w:rPr>
          <w:rFonts w:ascii="Times New Roman" w:hAnsi="Times New Roman" w:cs="Times New Roman"/>
          <w:sz w:val="24"/>
          <w:szCs w:val="24"/>
        </w:rPr>
        <w:t xml:space="preserve"> </w:t>
      </w:r>
      <w:r w:rsidR="00B66D23" w:rsidRPr="00630D90">
        <w:rPr>
          <w:rFonts w:ascii="Times New Roman" w:hAnsi="Times New Roman" w:cs="Times New Roman"/>
          <w:sz w:val="24"/>
          <w:szCs w:val="24"/>
        </w:rPr>
        <w:t>Molecular markers are powerful tools for elucidating variations and relationships within and between crop germplasm populations. In this study, 12 cross-species transferable SSR markers were used to detect the level of genetic diversity and population structure in Roselle (hibiscus sabdariffa) accessions maintained at Ethiopia Agricult</w:t>
      </w:r>
      <w:r w:rsidR="006D36ED">
        <w:rPr>
          <w:rFonts w:ascii="Times New Roman" w:hAnsi="Times New Roman" w:cs="Times New Roman"/>
          <w:sz w:val="24"/>
          <w:szCs w:val="24"/>
        </w:rPr>
        <w:t>ural Research Institute, Wondog</w:t>
      </w:r>
      <w:r w:rsidR="00B66D23" w:rsidRPr="00630D90">
        <w:rPr>
          <w:rFonts w:ascii="Times New Roman" w:hAnsi="Times New Roman" w:cs="Times New Roman"/>
          <w:sz w:val="24"/>
          <w:szCs w:val="24"/>
        </w:rPr>
        <w:t>enet Agricultural Research Center. The total number of alleles achieved in this study was 55 with a range of 2 to 5 per marker and the average polymorphic percentage was 96.43%. This result is in the range of similar studies on</w:t>
      </w:r>
      <w:r w:rsidR="000806BD">
        <w:rPr>
          <w:rFonts w:ascii="Times New Roman" w:hAnsi="Times New Roman" w:cs="Times New Roman"/>
          <w:sz w:val="24"/>
          <w:szCs w:val="24"/>
        </w:rPr>
        <w:t xml:space="preserve"> Roselle (hibiscus sabdariffa) </w:t>
      </w:r>
      <w:r w:rsidR="00BF1563" w:rsidRPr="00763BF5">
        <w:rPr>
          <w:rFonts w:ascii="Times New Roman" w:hAnsi="Times New Roman" w:cs="Times New Roman"/>
          <w:color w:val="000000"/>
          <w:sz w:val="24"/>
          <w:szCs w:val="16"/>
        </w:rPr>
        <w:t>[</w:t>
      </w:r>
      <w:r w:rsidR="00BF1563">
        <w:rPr>
          <w:rFonts w:ascii="Times New Roman" w:hAnsi="Times New Roman" w:cs="Times New Roman"/>
          <w:sz w:val="24"/>
          <w:szCs w:val="16"/>
        </w:rPr>
        <w:t>36</w:t>
      </w:r>
      <w:r w:rsidR="00BF1563" w:rsidRPr="00763BF5">
        <w:rPr>
          <w:rFonts w:ascii="Times New Roman" w:hAnsi="Times New Roman" w:cs="Times New Roman"/>
          <w:color w:val="000000"/>
          <w:sz w:val="24"/>
          <w:szCs w:val="16"/>
        </w:rPr>
        <w:t>]</w:t>
      </w:r>
      <w:r w:rsidR="004B05F9">
        <w:rPr>
          <w:rFonts w:ascii="Times New Roman" w:hAnsi="Times New Roman" w:cs="Times New Roman"/>
          <w:color w:val="000000"/>
          <w:sz w:val="24"/>
          <w:szCs w:val="16"/>
        </w:rPr>
        <w:t xml:space="preserve"> </w:t>
      </w:r>
      <w:r w:rsidR="00F709B5" w:rsidRPr="00630D90">
        <w:rPr>
          <w:rFonts w:ascii="Times New Roman" w:hAnsi="Times New Roman" w:cs="Times New Roman"/>
          <w:sz w:val="24"/>
          <w:szCs w:val="24"/>
        </w:rPr>
        <w:t>Reported</w:t>
      </w:r>
      <w:r w:rsidR="00B66D23" w:rsidRPr="00630D90">
        <w:rPr>
          <w:rFonts w:ascii="Times New Roman" w:hAnsi="Times New Roman" w:cs="Times New Roman"/>
          <w:sz w:val="24"/>
          <w:szCs w:val="24"/>
        </w:rPr>
        <w:t xml:space="preserve"> </w:t>
      </w:r>
      <w:r>
        <w:rPr>
          <w:rFonts w:ascii="Times New Roman" w:hAnsi="Times New Roman" w:cs="Times New Roman"/>
          <w:sz w:val="24"/>
          <w:szCs w:val="24"/>
        </w:rPr>
        <w:t>“</w:t>
      </w:r>
      <w:r w:rsidR="00B66D23" w:rsidRPr="00630D90">
        <w:rPr>
          <w:rFonts w:ascii="Times New Roman" w:hAnsi="Times New Roman" w:cs="Times New Roman"/>
          <w:sz w:val="24"/>
          <w:szCs w:val="24"/>
        </w:rPr>
        <w:t>a total of 32 alleles in 124 global collections of Roselle accession using 8 SSR markers with a range of 1 to 8 per marker and the average polymorphic percentage was 97%. Amplification of 73 germplasm accessions with 12 SSR primer pairs amplified a total number of 62 alleles with an average of 5.17 alleles per marker, as reported by</w:t>
      </w:r>
      <w:r>
        <w:rPr>
          <w:rFonts w:ascii="Times New Roman" w:hAnsi="Times New Roman" w:cs="Times New Roman"/>
          <w:sz w:val="24"/>
          <w:szCs w:val="24"/>
        </w:rPr>
        <w:t>”</w:t>
      </w:r>
      <w:r w:rsidR="00B66D23" w:rsidRPr="00630D90">
        <w:rPr>
          <w:rFonts w:ascii="Times New Roman" w:hAnsi="Times New Roman" w:cs="Times New Roman"/>
          <w:sz w:val="24"/>
          <w:szCs w:val="24"/>
        </w:rPr>
        <w:t xml:space="preserve"> </w:t>
      </w:r>
      <w:r w:rsidR="00D867F4">
        <w:rPr>
          <w:rFonts w:ascii="Times New Roman" w:hAnsi="Times New Roman" w:cs="Times New Roman"/>
          <w:sz w:val="24"/>
          <w:szCs w:val="24"/>
        </w:rPr>
        <w:t>[34]</w:t>
      </w:r>
      <w:r w:rsidR="00B66D23" w:rsidRPr="00630D90">
        <w:rPr>
          <w:rFonts w:ascii="Times New Roman" w:hAnsi="Times New Roman" w:cs="Times New Roman"/>
          <w:sz w:val="24"/>
          <w:szCs w:val="24"/>
        </w:rPr>
        <w:t xml:space="preserve">. </w:t>
      </w:r>
      <w:r>
        <w:rPr>
          <w:rFonts w:ascii="Times New Roman" w:hAnsi="Times New Roman" w:cs="Times New Roman"/>
          <w:sz w:val="24"/>
          <w:szCs w:val="24"/>
        </w:rPr>
        <w:t>“</w:t>
      </w:r>
      <w:r w:rsidR="00B66D23" w:rsidRPr="00630D90">
        <w:rPr>
          <w:rFonts w:ascii="Times New Roman" w:hAnsi="Times New Roman" w:cs="Times New Roman"/>
          <w:sz w:val="24"/>
          <w:szCs w:val="24"/>
        </w:rPr>
        <w:t>The polymorphic information content (PIC) represents an important measure of the locus differentiation ability and informativeness of the SSR markers used. In th</w:t>
      </w:r>
      <w:r w:rsidR="00E858FD">
        <w:rPr>
          <w:rFonts w:ascii="Times New Roman" w:hAnsi="Times New Roman" w:cs="Times New Roman"/>
          <w:sz w:val="24"/>
          <w:szCs w:val="24"/>
        </w:rPr>
        <w:t>is study, PIC varied between 0.5</w:t>
      </w:r>
      <w:r w:rsidR="00B66D23" w:rsidRPr="00630D90">
        <w:rPr>
          <w:rFonts w:ascii="Times New Roman" w:hAnsi="Times New Roman" w:cs="Times New Roman"/>
          <w:sz w:val="24"/>
          <w:szCs w:val="24"/>
        </w:rPr>
        <w:t xml:space="preserve">0 </w:t>
      </w:r>
      <w:r w:rsidR="00BE19D1">
        <w:rPr>
          <w:rFonts w:ascii="Times New Roman" w:hAnsi="Times New Roman" w:cs="Times New Roman"/>
          <w:sz w:val="24"/>
          <w:szCs w:val="24"/>
        </w:rPr>
        <w:t>and 0.73</w:t>
      </w:r>
      <w:r w:rsidR="00636809">
        <w:rPr>
          <w:rFonts w:ascii="Times New Roman" w:hAnsi="Times New Roman" w:cs="Times New Roman"/>
          <w:sz w:val="24"/>
          <w:szCs w:val="24"/>
        </w:rPr>
        <w:t>, with an average of 0.7</w:t>
      </w:r>
      <w:r w:rsidR="00B66D23" w:rsidRPr="00630D90">
        <w:rPr>
          <w:rFonts w:ascii="Times New Roman" w:hAnsi="Times New Roman" w:cs="Times New Roman"/>
          <w:sz w:val="24"/>
          <w:szCs w:val="24"/>
        </w:rPr>
        <w:t>2, indicating the potential ability and informativeness of SSR loci to differentiate among Roselle accessions. Such PIC was higher than that recorded by</w:t>
      </w:r>
      <w:r>
        <w:rPr>
          <w:rFonts w:ascii="Times New Roman" w:hAnsi="Times New Roman" w:cs="Times New Roman"/>
          <w:sz w:val="24"/>
          <w:szCs w:val="24"/>
        </w:rPr>
        <w:t>”</w:t>
      </w:r>
      <w:r w:rsidR="00B66D23" w:rsidRPr="00630D90">
        <w:rPr>
          <w:rFonts w:ascii="Times New Roman" w:hAnsi="Times New Roman" w:cs="Times New Roman"/>
          <w:sz w:val="24"/>
          <w:szCs w:val="24"/>
        </w:rPr>
        <w:t xml:space="preserve"> </w:t>
      </w:r>
      <w:r w:rsidR="00C80E34" w:rsidRPr="00763BF5">
        <w:rPr>
          <w:rFonts w:ascii="Times New Roman" w:hAnsi="Times New Roman" w:cs="Times New Roman"/>
          <w:color w:val="000000"/>
          <w:sz w:val="24"/>
          <w:szCs w:val="16"/>
        </w:rPr>
        <w:t>[</w:t>
      </w:r>
      <w:r w:rsidR="00C80E34">
        <w:rPr>
          <w:rFonts w:ascii="Times New Roman" w:hAnsi="Times New Roman" w:cs="Times New Roman"/>
          <w:sz w:val="24"/>
          <w:szCs w:val="16"/>
        </w:rPr>
        <w:t>1</w:t>
      </w:r>
      <w:r w:rsidR="00C80E34" w:rsidRPr="00763BF5">
        <w:rPr>
          <w:rFonts w:ascii="Times New Roman" w:hAnsi="Times New Roman" w:cs="Times New Roman"/>
          <w:color w:val="000000"/>
          <w:sz w:val="24"/>
          <w:szCs w:val="16"/>
        </w:rPr>
        <w:t>]</w:t>
      </w:r>
      <w:r w:rsidR="00C80E34">
        <w:rPr>
          <w:rFonts w:ascii="Times New Roman" w:hAnsi="Times New Roman" w:cs="Times New Roman"/>
          <w:color w:val="000000"/>
          <w:sz w:val="24"/>
          <w:szCs w:val="16"/>
        </w:rPr>
        <w:t>.</w:t>
      </w:r>
      <w:r w:rsidR="00726F2B">
        <w:rPr>
          <w:rFonts w:ascii="Times New Roman" w:hAnsi="Times New Roman" w:cs="Times New Roman"/>
          <w:sz w:val="24"/>
          <w:szCs w:val="24"/>
        </w:rPr>
        <w:t xml:space="preserve"> </w:t>
      </w:r>
      <w:r>
        <w:rPr>
          <w:rFonts w:ascii="Times New Roman" w:hAnsi="Times New Roman" w:cs="Times New Roman"/>
          <w:sz w:val="24"/>
          <w:szCs w:val="24"/>
        </w:rPr>
        <w:t>“</w:t>
      </w:r>
      <w:r w:rsidR="00214FD0" w:rsidRPr="00630D90">
        <w:rPr>
          <w:rFonts w:ascii="Times New Roman" w:hAnsi="Times New Roman" w:cs="Times New Roman"/>
          <w:sz w:val="24"/>
          <w:szCs w:val="24"/>
        </w:rPr>
        <w:t>Average</w:t>
      </w:r>
      <w:r w:rsidR="00B66D23" w:rsidRPr="00630D90">
        <w:rPr>
          <w:rFonts w:ascii="Times New Roman" w:hAnsi="Times New Roman" w:cs="Times New Roman"/>
          <w:sz w:val="24"/>
          <w:szCs w:val="24"/>
        </w:rPr>
        <w:t xml:space="preserve"> PIC value was recorded to be 0.47 with a range of 0.38 to 0.57. PIC values &gt; 0.5 indicate that the locus is highly informative; 0.25 &lt; PIC &lt; 0.5 represent moderate polymorphisms; and PIC values &lt; 0.25 mean a low rate of polymorphism</w:t>
      </w:r>
      <w:r>
        <w:rPr>
          <w:rFonts w:ascii="Times New Roman" w:hAnsi="Times New Roman" w:cs="Times New Roman"/>
          <w:sz w:val="24"/>
          <w:szCs w:val="24"/>
        </w:rPr>
        <w:t>”</w:t>
      </w:r>
      <w:r w:rsidR="00B66D23" w:rsidRPr="00630D90">
        <w:rPr>
          <w:rFonts w:ascii="Times New Roman" w:hAnsi="Times New Roman" w:cs="Times New Roman"/>
          <w:sz w:val="24"/>
          <w:szCs w:val="24"/>
        </w:rPr>
        <w:t xml:space="preserve"> </w:t>
      </w:r>
      <w:r w:rsidR="00C80E34" w:rsidRPr="00763BF5">
        <w:rPr>
          <w:rFonts w:ascii="Times New Roman" w:hAnsi="Times New Roman" w:cs="Times New Roman"/>
          <w:color w:val="000000"/>
          <w:sz w:val="24"/>
          <w:szCs w:val="16"/>
        </w:rPr>
        <w:t>[</w:t>
      </w:r>
      <w:r w:rsidR="006B1290">
        <w:rPr>
          <w:rFonts w:ascii="Times New Roman" w:hAnsi="Times New Roman" w:cs="Times New Roman"/>
          <w:sz w:val="24"/>
          <w:szCs w:val="16"/>
        </w:rPr>
        <w:t>34</w:t>
      </w:r>
      <w:r w:rsidR="00C80E34" w:rsidRPr="00763BF5">
        <w:rPr>
          <w:rFonts w:ascii="Times New Roman" w:hAnsi="Times New Roman" w:cs="Times New Roman"/>
          <w:color w:val="000000"/>
          <w:sz w:val="24"/>
          <w:szCs w:val="16"/>
        </w:rPr>
        <w:t>]</w:t>
      </w:r>
      <w:r w:rsidR="00C80E34">
        <w:rPr>
          <w:rFonts w:ascii="Times New Roman" w:hAnsi="Times New Roman" w:cs="Times New Roman"/>
          <w:color w:val="000000"/>
          <w:sz w:val="24"/>
          <w:szCs w:val="16"/>
        </w:rPr>
        <w:t>.</w:t>
      </w:r>
      <w:r w:rsidR="00C80E34" w:rsidRPr="00630D90">
        <w:rPr>
          <w:rFonts w:ascii="Times New Roman" w:hAnsi="Times New Roman" w:cs="Times New Roman"/>
          <w:sz w:val="24"/>
          <w:szCs w:val="24"/>
        </w:rPr>
        <w:t xml:space="preserve"> </w:t>
      </w:r>
    </w:p>
    <w:p w14:paraId="0FD061FC" w14:textId="62DF7A53" w:rsidR="00B66D23" w:rsidRPr="00630D90" w:rsidRDefault="00B66D23" w:rsidP="00630D90">
      <w:pPr>
        <w:spacing w:line="360" w:lineRule="auto"/>
        <w:jc w:val="both"/>
        <w:rPr>
          <w:rFonts w:ascii="Times New Roman" w:eastAsia="Times New Roman" w:hAnsi="Times New Roman" w:cs="Times New Roman"/>
          <w:sz w:val="24"/>
          <w:szCs w:val="24"/>
        </w:rPr>
      </w:pPr>
      <w:r w:rsidRPr="00630D90">
        <w:rPr>
          <w:rFonts w:ascii="Times New Roman" w:hAnsi="Times New Roman" w:cs="Times New Roman"/>
          <w:sz w:val="24"/>
          <w:szCs w:val="24"/>
        </w:rPr>
        <w:t xml:space="preserve">The average observed heterozygosity (Ho) of SSR loci was 0.07. </w:t>
      </w:r>
      <w:r w:rsidR="00A3537F" w:rsidRPr="00630D90">
        <w:rPr>
          <w:rFonts w:ascii="Times New Roman" w:hAnsi="Times New Roman" w:cs="Times New Roman"/>
          <w:sz w:val="24"/>
          <w:szCs w:val="24"/>
        </w:rPr>
        <w:t>Whereas</w:t>
      </w:r>
      <w:r w:rsidRPr="00630D90">
        <w:rPr>
          <w:rFonts w:ascii="Times New Roman" w:hAnsi="Times New Roman" w:cs="Times New Roman"/>
          <w:sz w:val="24"/>
          <w:szCs w:val="24"/>
        </w:rPr>
        <w:t xml:space="preserve">, the average expected heterozygosity (He) of SSR loci was 0.50, indicating a high diversity revealed by SSR loci analyzed in this study. In this result, the average observed heterozygosity is lower than the average expected heterozygosity (H0&lt;He), </w:t>
      </w:r>
      <w:r w:rsidR="007C7BE1" w:rsidRPr="00630D90">
        <w:rPr>
          <w:rFonts w:ascii="Times New Roman" w:hAnsi="Times New Roman" w:cs="Times New Roman"/>
          <w:sz w:val="24"/>
          <w:szCs w:val="24"/>
        </w:rPr>
        <w:t>which</w:t>
      </w:r>
      <w:r w:rsidRPr="00630D90">
        <w:rPr>
          <w:rFonts w:ascii="Times New Roman" w:hAnsi="Times New Roman" w:cs="Times New Roman"/>
          <w:sz w:val="24"/>
          <w:szCs w:val="24"/>
        </w:rPr>
        <w:t xml:space="preserve"> shows population inbreeding. </w:t>
      </w:r>
      <w:r w:rsidRPr="00630D90">
        <w:rPr>
          <w:rFonts w:ascii="Times New Roman" w:eastAsia="Times New Roman" w:hAnsi="Times New Roman" w:cs="Times New Roman"/>
          <w:sz w:val="24"/>
          <w:szCs w:val="24"/>
        </w:rPr>
        <w:t xml:space="preserve">An estimate of the total amount of genetic variability in the population can be obtained by the value of He. For accurate assumptions about the population's evolutionary history, it is necessary to compare the He and Ho </w:t>
      </w:r>
      <w:r w:rsidR="00AB00ED" w:rsidRPr="00763BF5">
        <w:rPr>
          <w:rFonts w:ascii="Times New Roman" w:hAnsi="Times New Roman" w:cs="Times New Roman"/>
          <w:color w:val="000000"/>
          <w:sz w:val="24"/>
          <w:szCs w:val="16"/>
        </w:rPr>
        <w:t>[</w:t>
      </w:r>
      <w:r w:rsidR="00AB00ED">
        <w:rPr>
          <w:rFonts w:ascii="Times New Roman" w:hAnsi="Times New Roman" w:cs="Times New Roman"/>
          <w:sz w:val="24"/>
          <w:szCs w:val="16"/>
        </w:rPr>
        <w:t>3</w:t>
      </w:r>
      <w:r w:rsidR="006B1290">
        <w:rPr>
          <w:rFonts w:ascii="Times New Roman" w:hAnsi="Times New Roman" w:cs="Times New Roman"/>
          <w:sz w:val="24"/>
          <w:szCs w:val="16"/>
        </w:rPr>
        <w:t>5</w:t>
      </w:r>
      <w:r w:rsidR="00AB00ED" w:rsidRPr="00763BF5">
        <w:rPr>
          <w:rFonts w:ascii="Times New Roman" w:hAnsi="Times New Roman" w:cs="Times New Roman"/>
          <w:color w:val="000000"/>
          <w:sz w:val="24"/>
          <w:szCs w:val="16"/>
        </w:rPr>
        <w:t>]</w:t>
      </w:r>
      <w:r w:rsidR="00AB00ED">
        <w:rPr>
          <w:rFonts w:ascii="Times New Roman" w:hAnsi="Times New Roman" w:cs="Times New Roman"/>
          <w:color w:val="000000"/>
          <w:sz w:val="24"/>
          <w:szCs w:val="16"/>
        </w:rPr>
        <w:t>.</w:t>
      </w:r>
      <w:r w:rsidR="00AB00ED" w:rsidRPr="00630D90">
        <w:rPr>
          <w:rFonts w:ascii="Times New Roman" w:hAnsi="Times New Roman" w:cs="Times New Roman"/>
          <w:sz w:val="24"/>
          <w:szCs w:val="24"/>
        </w:rPr>
        <w:t xml:space="preserve"> </w:t>
      </w:r>
      <w:r w:rsidRPr="00630D90">
        <w:rPr>
          <w:rFonts w:ascii="Times New Roman" w:eastAsia="Times New Roman" w:hAnsi="Times New Roman" w:cs="Times New Roman"/>
          <w:sz w:val="24"/>
          <w:szCs w:val="24"/>
        </w:rPr>
        <w:t xml:space="preserve">In populations where there is no significant difference between Ho and He, mating occurs at random. If Ho is greater than He, the population has a mating system that prevents inbreeding; if Ho is smaller than </w:t>
      </w:r>
      <w:r w:rsidR="00840E8E" w:rsidRPr="00630D90">
        <w:rPr>
          <w:rFonts w:ascii="Times New Roman" w:eastAsia="Times New Roman" w:hAnsi="Times New Roman" w:cs="Times New Roman"/>
          <w:sz w:val="24"/>
          <w:szCs w:val="24"/>
        </w:rPr>
        <w:t>He;</w:t>
      </w:r>
      <w:r w:rsidRPr="00630D90">
        <w:rPr>
          <w:rFonts w:ascii="Times New Roman" w:eastAsia="Times New Roman" w:hAnsi="Times New Roman" w:cs="Times New Roman"/>
          <w:sz w:val="24"/>
          <w:szCs w:val="24"/>
        </w:rPr>
        <w:t xml:space="preserve"> the population is inbreeding </w:t>
      </w:r>
      <w:r w:rsidR="00B53F73" w:rsidRPr="00763BF5">
        <w:rPr>
          <w:rFonts w:ascii="Times New Roman" w:hAnsi="Times New Roman" w:cs="Times New Roman"/>
          <w:color w:val="000000"/>
          <w:sz w:val="24"/>
          <w:szCs w:val="16"/>
        </w:rPr>
        <w:t>[</w:t>
      </w:r>
      <w:r w:rsidR="00B53F73">
        <w:rPr>
          <w:rFonts w:ascii="Times New Roman" w:hAnsi="Times New Roman" w:cs="Times New Roman"/>
          <w:sz w:val="24"/>
          <w:szCs w:val="16"/>
        </w:rPr>
        <w:t>3</w:t>
      </w:r>
      <w:r w:rsidR="008931CF">
        <w:rPr>
          <w:rFonts w:ascii="Times New Roman" w:hAnsi="Times New Roman" w:cs="Times New Roman"/>
          <w:sz w:val="24"/>
          <w:szCs w:val="16"/>
        </w:rPr>
        <w:t>7</w:t>
      </w:r>
      <w:r w:rsidR="00B53F73" w:rsidRPr="00763BF5">
        <w:rPr>
          <w:rFonts w:ascii="Times New Roman" w:hAnsi="Times New Roman" w:cs="Times New Roman"/>
          <w:color w:val="000000"/>
          <w:sz w:val="24"/>
          <w:szCs w:val="16"/>
        </w:rPr>
        <w:t>]</w:t>
      </w:r>
      <w:r w:rsidR="00B53F73">
        <w:rPr>
          <w:rFonts w:ascii="Times New Roman" w:hAnsi="Times New Roman" w:cs="Times New Roman"/>
          <w:color w:val="000000"/>
          <w:sz w:val="24"/>
          <w:szCs w:val="16"/>
        </w:rPr>
        <w:t>.</w:t>
      </w:r>
      <w:r w:rsidR="00B53F73" w:rsidRPr="00630D90">
        <w:rPr>
          <w:rFonts w:ascii="Times New Roman" w:hAnsi="Times New Roman" w:cs="Times New Roman"/>
          <w:sz w:val="24"/>
          <w:szCs w:val="24"/>
        </w:rPr>
        <w:t xml:space="preserve"> </w:t>
      </w:r>
    </w:p>
    <w:p w14:paraId="484BAC61" w14:textId="3A4EA9F5" w:rsidR="00B66D23" w:rsidRPr="00630D90" w:rsidRDefault="00B66D23" w:rsidP="00630D90">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sz w:val="24"/>
          <w:szCs w:val="24"/>
        </w:rPr>
        <w:lastRenderedPageBreak/>
        <w:t>The current study revealed that 75 Roselle (hibiscus sabdariffa) accessions originating from seven different geographical countries contained an expected heterozygosity level higher than the observed one, indicating that these 75 accessions were influenced by the inbreeding rate recorded in this crop. The overall diversity indices analysis such as percent of polymorphism (%P), number of effective alleles (Ne), gene diversity (GD), Shannon index (I), and gene flow (Nm), for all study populations in the current study were 96.43%,2.24,0.5,0.82 and 1.19, respectively. This indicates there is hi</w:t>
      </w:r>
      <w:r w:rsidR="00F74152">
        <w:rPr>
          <w:rFonts w:ascii="Times New Roman" w:hAnsi="Times New Roman" w:cs="Times New Roman"/>
          <w:sz w:val="24"/>
          <w:szCs w:val="24"/>
        </w:rPr>
        <w:t>gh genetic diversity in Roselle accessions</w:t>
      </w:r>
      <w:r w:rsidRPr="00630D90">
        <w:rPr>
          <w:rFonts w:ascii="Times New Roman" w:hAnsi="Times New Roman" w:cs="Times New Roman"/>
          <w:sz w:val="24"/>
          <w:szCs w:val="24"/>
        </w:rPr>
        <w:t xml:space="preserve"> maintained in Ethiopia. The result is in contrast to previous studies by </w:t>
      </w:r>
      <w:r w:rsidR="00820D9E" w:rsidRPr="00763BF5">
        <w:rPr>
          <w:rFonts w:ascii="Times New Roman" w:hAnsi="Times New Roman" w:cs="Times New Roman"/>
          <w:color w:val="000000"/>
          <w:sz w:val="24"/>
          <w:szCs w:val="16"/>
        </w:rPr>
        <w:t>[</w:t>
      </w:r>
      <w:r w:rsidR="00820D9E">
        <w:rPr>
          <w:rFonts w:ascii="Times New Roman" w:hAnsi="Times New Roman" w:cs="Times New Roman"/>
          <w:sz w:val="24"/>
          <w:szCs w:val="16"/>
        </w:rPr>
        <w:t>31</w:t>
      </w:r>
      <w:r w:rsidR="00820D9E" w:rsidRPr="00763BF5">
        <w:rPr>
          <w:rFonts w:ascii="Times New Roman" w:hAnsi="Times New Roman" w:cs="Times New Roman"/>
          <w:color w:val="000000"/>
          <w:sz w:val="24"/>
          <w:szCs w:val="16"/>
        </w:rPr>
        <w:t>]</w:t>
      </w:r>
      <w:r w:rsidR="00820D9E">
        <w:rPr>
          <w:rFonts w:ascii="Times New Roman" w:hAnsi="Times New Roman" w:cs="Times New Roman"/>
          <w:color w:val="000000"/>
          <w:sz w:val="24"/>
          <w:szCs w:val="16"/>
        </w:rPr>
        <w:t xml:space="preserve"> </w:t>
      </w:r>
      <w:r w:rsidRPr="00630D90">
        <w:rPr>
          <w:rFonts w:ascii="Times New Roman" w:hAnsi="Times New Roman" w:cs="Times New Roman"/>
          <w:sz w:val="24"/>
          <w:szCs w:val="24"/>
        </w:rPr>
        <w:t>who reported low genetic diversity but similar to the hig</w:t>
      </w:r>
      <w:r w:rsidR="008D5C77">
        <w:rPr>
          <w:rFonts w:ascii="Times New Roman" w:hAnsi="Times New Roman" w:cs="Times New Roman"/>
          <w:sz w:val="24"/>
          <w:szCs w:val="24"/>
        </w:rPr>
        <w:t>h genetic diversity reported by</w:t>
      </w:r>
      <w:r w:rsidR="00EA3E75">
        <w:rPr>
          <w:rFonts w:ascii="Times New Roman" w:hAnsi="Times New Roman" w:cs="Times New Roman"/>
          <w:sz w:val="24"/>
          <w:szCs w:val="24"/>
        </w:rPr>
        <w:t xml:space="preserve"> </w:t>
      </w:r>
      <w:r w:rsidR="00EA3E75" w:rsidRPr="00763BF5">
        <w:rPr>
          <w:rFonts w:ascii="Times New Roman" w:hAnsi="Times New Roman" w:cs="Times New Roman"/>
          <w:color w:val="000000"/>
          <w:sz w:val="24"/>
          <w:szCs w:val="16"/>
        </w:rPr>
        <w:t>[</w:t>
      </w:r>
      <w:r w:rsidR="00EA3E75">
        <w:rPr>
          <w:rFonts w:ascii="Times New Roman" w:hAnsi="Times New Roman" w:cs="Times New Roman"/>
          <w:sz w:val="24"/>
          <w:szCs w:val="16"/>
        </w:rPr>
        <w:t>36</w:t>
      </w:r>
      <w:r w:rsidR="00EA3E75" w:rsidRPr="00763BF5">
        <w:rPr>
          <w:rFonts w:ascii="Times New Roman" w:hAnsi="Times New Roman" w:cs="Times New Roman"/>
          <w:color w:val="000000"/>
          <w:sz w:val="24"/>
          <w:szCs w:val="16"/>
        </w:rPr>
        <w:t>]</w:t>
      </w:r>
      <w:r w:rsidR="00EA3E75">
        <w:rPr>
          <w:rFonts w:ascii="Times New Roman" w:hAnsi="Times New Roman" w:cs="Times New Roman"/>
          <w:color w:val="000000"/>
          <w:sz w:val="24"/>
          <w:szCs w:val="16"/>
        </w:rPr>
        <w:t>.</w:t>
      </w:r>
      <w:r w:rsidR="00EA3E75" w:rsidRPr="00630D90">
        <w:rPr>
          <w:rFonts w:ascii="Times New Roman" w:hAnsi="Times New Roman" w:cs="Times New Roman"/>
          <w:sz w:val="24"/>
          <w:szCs w:val="24"/>
        </w:rPr>
        <w:t xml:space="preserve"> </w:t>
      </w:r>
    </w:p>
    <w:p w14:paraId="1A20E90C" w14:textId="32F74BAC" w:rsidR="00B66D23" w:rsidRPr="00630D90" w:rsidRDefault="00246F07" w:rsidP="00630D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66D23" w:rsidRPr="00630D90">
        <w:rPr>
          <w:rFonts w:ascii="Times New Roman" w:hAnsi="Times New Roman" w:cs="Times New Roman"/>
          <w:sz w:val="24"/>
          <w:szCs w:val="24"/>
        </w:rPr>
        <w:t>The value of gene flow (Nm) estimated above indicates the approximate number of individuals migrating from one population to the other and this result also agrees with the AMOVA result showing low variation between populations. Further, this result was supported by multivariate analysis such as principal coordinate analysis (PcoA) and cluster analysis. In general, if Nm &lt; 1, the genetic drift would lead to genetic differentiation among populations; then, local differentiation of populations will result, but if Nm &gt; 1, gene flow can resist the effect of genetic drift within populations and prevent the differentiation of populations then, there will be no significant differentiation among populations</w:t>
      </w:r>
      <w:r>
        <w:rPr>
          <w:rFonts w:ascii="Times New Roman" w:hAnsi="Times New Roman" w:cs="Times New Roman"/>
          <w:sz w:val="24"/>
          <w:szCs w:val="24"/>
        </w:rPr>
        <w:t>”</w:t>
      </w:r>
      <w:r w:rsidR="00B66D23" w:rsidRPr="00630D90">
        <w:rPr>
          <w:rFonts w:ascii="Times New Roman" w:hAnsi="Times New Roman" w:cs="Times New Roman"/>
          <w:sz w:val="24"/>
          <w:szCs w:val="24"/>
        </w:rPr>
        <w:t xml:space="preserve"> </w:t>
      </w:r>
      <w:r w:rsidR="00427577" w:rsidRPr="00763BF5">
        <w:rPr>
          <w:rFonts w:ascii="Times New Roman" w:hAnsi="Times New Roman" w:cs="Times New Roman"/>
          <w:color w:val="000000"/>
          <w:sz w:val="24"/>
          <w:szCs w:val="16"/>
        </w:rPr>
        <w:t>[</w:t>
      </w:r>
      <w:r w:rsidR="00A25617">
        <w:rPr>
          <w:rFonts w:ascii="Times New Roman" w:hAnsi="Times New Roman" w:cs="Times New Roman"/>
          <w:sz w:val="24"/>
          <w:szCs w:val="16"/>
        </w:rPr>
        <w:t>38</w:t>
      </w:r>
      <w:r w:rsidR="00427577" w:rsidRPr="00763BF5">
        <w:rPr>
          <w:rFonts w:ascii="Times New Roman" w:hAnsi="Times New Roman" w:cs="Times New Roman"/>
          <w:color w:val="000000"/>
          <w:sz w:val="24"/>
          <w:szCs w:val="16"/>
        </w:rPr>
        <w:t>]</w:t>
      </w:r>
      <w:r w:rsidR="00427577">
        <w:rPr>
          <w:rFonts w:ascii="Times New Roman" w:hAnsi="Times New Roman" w:cs="Times New Roman"/>
          <w:color w:val="000000"/>
          <w:sz w:val="24"/>
          <w:szCs w:val="16"/>
        </w:rPr>
        <w:t>.</w:t>
      </w:r>
      <w:r w:rsidR="00FB33C7">
        <w:rPr>
          <w:rFonts w:ascii="Times New Roman" w:hAnsi="Times New Roman" w:cs="Times New Roman"/>
          <w:sz w:val="24"/>
          <w:szCs w:val="24"/>
        </w:rPr>
        <w:t xml:space="preserve"> </w:t>
      </w:r>
      <w:r w:rsidR="00B66D23" w:rsidRPr="00630D90">
        <w:rPr>
          <w:rFonts w:ascii="Times New Roman" w:hAnsi="Times New Roman" w:cs="Times New Roman"/>
          <w:sz w:val="24"/>
          <w:szCs w:val="24"/>
        </w:rPr>
        <w:t xml:space="preserve">As reported by </w:t>
      </w:r>
      <w:r w:rsidR="00427577" w:rsidRPr="00763BF5">
        <w:rPr>
          <w:rFonts w:ascii="Times New Roman" w:hAnsi="Times New Roman" w:cs="Times New Roman"/>
          <w:color w:val="000000"/>
          <w:sz w:val="24"/>
          <w:szCs w:val="16"/>
        </w:rPr>
        <w:t>[</w:t>
      </w:r>
      <w:r w:rsidR="00427577">
        <w:rPr>
          <w:rFonts w:ascii="Times New Roman" w:hAnsi="Times New Roman" w:cs="Times New Roman"/>
          <w:sz w:val="24"/>
          <w:szCs w:val="16"/>
        </w:rPr>
        <w:t>38</w:t>
      </w:r>
      <w:r w:rsidR="00427577" w:rsidRPr="00763BF5">
        <w:rPr>
          <w:rFonts w:ascii="Times New Roman" w:hAnsi="Times New Roman" w:cs="Times New Roman"/>
          <w:color w:val="000000"/>
          <w:sz w:val="24"/>
          <w:szCs w:val="16"/>
        </w:rPr>
        <w:t>]</w:t>
      </w:r>
      <w:r w:rsidR="00311FB4">
        <w:rPr>
          <w:rFonts w:ascii="Times New Roman" w:hAnsi="Times New Roman" w:cs="Times New Roman"/>
          <w:color w:val="000000"/>
          <w:sz w:val="24"/>
          <w:szCs w:val="16"/>
        </w:rPr>
        <w:t xml:space="preserve"> </w:t>
      </w:r>
      <w:r>
        <w:rPr>
          <w:rFonts w:ascii="Times New Roman" w:hAnsi="Times New Roman" w:cs="Times New Roman"/>
          <w:color w:val="000000"/>
          <w:sz w:val="24"/>
          <w:szCs w:val="16"/>
        </w:rPr>
        <w:t>“</w:t>
      </w:r>
      <w:r w:rsidR="00B66D23" w:rsidRPr="00630D90">
        <w:rPr>
          <w:rFonts w:ascii="Times New Roman" w:hAnsi="Times New Roman" w:cs="Times New Roman"/>
          <w:sz w:val="24"/>
          <w:szCs w:val="24"/>
        </w:rPr>
        <w:t>Nm values can be grouped into three categories: high (Nm ≥ 1.00), intermediate (0.25 - 0.99), and low (0.00 - 0.24). In our study, relatively low genetic differentiation and high level of gene flow (Nm = 1.19) among maintained accessions of populations was detected indicating that gene flow restricted the effect of genetic drift of individual populations. Inbreeding increases the frequency of homozygotes, as a consequence, it decreases the frequencies of heterozygotes and genetic diversity</w:t>
      </w:r>
      <w:r>
        <w:rPr>
          <w:rFonts w:ascii="Times New Roman" w:hAnsi="Times New Roman" w:cs="Times New Roman"/>
          <w:sz w:val="24"/>
          <w:szCs w:val="24"/>
        </w:rPr>
        <w:t>”</w:t>
      </w:r>
      <w:r w:rsidR="00B66D23" w:rsidRPr="00630D90">
        <w:rPr>
          <w:rFonts w:ascii="Times New Roman" w:hAnsi="Times New Roman" w:cs="Times New Roman"/>
          <w:sz w:val="24"/>
          <w:szCs w:val="24"/>
        </w:rPr>
        <w:t xml:space="preserve"> </w:t>
      </w:r>
      <w:r w:rsidR="00BC200A" w:rsidRPr="00763BF5">
        <w:rPr>
          <w:rFonts w:ascii="Times New Roman" w:hAnsi="Times New Roman" w:cs="Times New Roman"/>
          <w:color w:val="000000"/>
          <w:sz w:val="24"/>
          <w:szCs w:val="16"/>
        </w:rPr>
        <w:t>[</w:t>
      </w:r>
      <w:r w:rsidR="00BC200A">
        <w:rPr>
          <w:rFonts w:ascii="Times New Roman" w:hAnsi="Times New Roman" w:cs="Times New Roman"/>
          <w:sz w:val="24"/>
          <w:szCs w:val="16"/>
        </w:rPr>
        <w:t>3</w:t>
      </w:r>
      <w:r w:rsidR="00BC18AF">
        <w:rPr>
          <w:rFonts w:ascii="Times New Roman" w:hAnsi="Times New Roman" w:cs="Times New Roman"/>
          <w:sz w:val="24"/>
          <w:szCs w:val="16"/>
        </w:rPr>
        <w:t>7</w:t>
      </w:r>
      <w:r w:rsidR="00BC200A" w:rsidRPr="00763BF5">
        <w:rPr>
          <w:rFonts w:ascii="Times New Roman" w:hAnsi="Times New Roman" w:cs="Times New Roman"/>
          <w:color w:val="000000"/>
          <w:sz w:val="24"/>
          <w:szCs w:val="16"/>
        </w:rPr>
        <w:t>]</w:t>
      </w:r>
      <w:r w:rsidR="00BC200A">
        <w:rPr>
          <w:rFonts w:ascii="Times New Roman" w:hAnsi="Times New Roman" w:cs="Times New Roman"/>
          <w:color w:val="000000"/>
          <w:sz w:val="24"/>
          <w:szCs w:val="16"/>
        </w:rPr>
        <w:t>.</w:t>
      </w:r>
      <w:r w:rsidR="00BC200A" w:rsidRPr="00630D90">
        <w:rPr>
          <w:rFonts w:ascii="Times New Roman" w:hAnsi="Times New Roman" w:cs="Times New Roman"/>
          <w:sz w:val="24"/>
          <w:szCs w:val="24"/>
        </w:rPr>
        <w:t xml:space="preserve"> </w:t>
      </w:r>
    </w:p>
    <w:p w14:paraId="7B9922BC" w14:textId="77777777" w:rsidR="00B66D23" w:rsidRPr="00630D90" w:rsidRDefault="00B66D23" w:rsidP="00630D90">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In this study, the genetic distances that exist among the various genotypes included were determined through Nei’s pairwise unbiased genetic distance. Accordingly, genotypes from Burkina Faso and Benin were the most divergent and would be appropriate for crossing programs as the genetic bases were wider. </w:t>
      </w:r>
    </w:p>
    <w:p w14:paraId="3CD67B09" w14:textId="2FA216A5" w:rsidR="00B66D23" w:rsidRDefault="00B66D23" w:rsidP="00630D90">
      <w:pPr>
        <w:autoSpaceDE w:val="0"/>
        <w:autoSpaceDN w:val="0"/>
        <w:adjustRightInd w:val="0"/>
        <w:spacing w:after="0" w:line="360" w:lineRule="auto"/>
        <w:jc w:val="both"/>
        <w:rPr>
          <w:rFonts w:ascii="Times New Roman" w:hAnsi="Times New Roman" w:cs="Times New Roman"/>
          <w:sz w:val="24"/>
          <w:szCs w:val="24"/>
        </w:rPr>
      </w:pPr>
      <w:r w:rsidRPr="00630D90">
        <w:rPr>
          <w:rFonts w:ascii="Times New Roman" w:hAnsi="Times New Roman" w:cs="Times New Roman"/>
          <w:sz w:val="24"/>
          <w:szCs w:val="24"/>
        </w:rPr>
        <w:t xml:space="preserve">AMOVA analysis also revealed that the highest variation resided within accessions (88%) and a lower variation among populations (12%), as there is a highly significant difference (p&lt; 0.001) within and among populations. This result agreed with that recorded by </w:t>
      </w:r>
      <w:r w:rsidR="00DB763F" w:rsidRPr="00763BF5">
        <w:rPr>
          <w:rFonts w:ascii="Times New Roman" w:hAnsi="Times New Roman" w:cs="Times New Roman"/>
          <w:color w:val="000000"/>
          <w:sz w:val="24"/>
          <w:szCs w:val="16"/>
        </w:rPr>
        <w:t>[</w:t>
      </w:r>
      <w:r w:rsidR="00DB763F">
        <w:rPr>
          <w:rFonts w:ascii="Times New Roman" w:hAnsi="Times New Roman" w:cs="Times New Roman"/>
          <w:sz w:val="24"/>
          <w:szCs w:val="16"/>
        </w:rPr>
        <w:t>36</w:t>
      </w:r>
      <w:r w:rsidR="00DB763F" w:rsidRPr="00763BF5">
        <w:rPr>
          <w:rFonts w:ascii="Times New Roman" w:hAnsi="Times New Roman" w:cs="Times New Roman"/>
          <w:color w:val="000000"/>
          <w:sz w:val="24"/>
          <w:szCs w:val="16"/>
        </w:rPr>
        <w:t>]</w:t>
      </w:r>
      <w:r w:rsidR="00F1510D">
        <w:rPr>
          <w:rFonts w:ascii="Times New Roman" w:hAnsi="Times New Roman" w:cs="Times New Roman"/>
          <w:color w:val="000000"/>
          <w:sz w:val="24"/>
          <w:szCs w:val="16"/>
        </w:rPr>
        <w:t xml:space="preserve"> </w:t>
      </w:r>
      <w:r w:rsidRPr="00630D90">
        <w:rPr>
          <w:rFonts w:ascii="Times New Roman" w:hAnsi="Times New Roman" w:cs="Times New Roman"/>
          <w:sz w:val="24"/>
          <w:szCs w:val="24"/>
        </w:rPr>
        <w:t>observed 92% within in population and 8% a</w:t>
      </w:r>
      <w:r w:rsidR="00EB1759">
        <w:rPr>
          <w:rFonts w:ascii="Times New Roman" w:hAnsi="Times New Roman" w:cs="Times New Roman"/>
          <w:sz w:val="24"/>
          <w:szCs w:val="24"/>
        </w:rPr>
        <w:t xml:space="preserve">mong the population. In another </w:t>
      </w:r>
      <w:r w:rsidRPr="00630D90">
        <w:rPr>
          <w:rFonts w:ascii="Times New Roman" w:hAnsi="Times New Roman" w:cs="Times New Roman"/>
          <w:sz w:val="24"/>
          <w:szCs w:val="24"/>
        </w:rPr>
        <w:t xml:space="preserve">comparable report by </w:t>
      </w:r>
      <w:r w:rsidR="00796308" w:rsidRPr="00763BF5">
        <w:rPr>
          <w:rFonts w:ascii="Times New Roman" w:hAnsi="Times New Roman" w:cs="Times New Roman"/>
          <w:color w:val="000000"/>
          <w:sz w:val="24"/>
          <w:szCs w:val="16"/>
        </w:rPr>
        <w:t>[</w:t>
      </w:r>
      <w:r w:rsidR="0064114D">
        <w:rPr>
          <w:rFonts w:ascii="Times New Roman" w:hAnsi="Times New Roman" w:cs="Times New Roman"/>
          <w:sz w:val="24"/>
          <w:szCs w:val="16"/>
        </w:rPr>
        <w:t>39</w:t>
      </w:r>
      <w:r w:rsidR="00796308" w:rsidRPr="00763BF5">
        <w:rPr>
          <w:rFonts w:ascii="Times New Roman" w:hAnsi="Times New Roman" w:cs="Times New Roman"/>
          <w:color w:val="000000"/>
          <w:sz w:val="24"/>
          <w:szCs w:val="16"/>
        </w:rPr>
        <w:t>]</w:t>
      </w:r>
      <w:r w:rsidR="00796308">
        <w:rPr>
          <w:rFonts w:ascii="Times New Roman" w:hAnsi="Times New Roman" w:cs="Times New Roman"/>
          <w:color w:val="000000"/>
          <w:sz w:val="24"/>
          <w:szCs w:val="16"/>
        </w:rPr>
        <w:t>.</w:t>
      </w:r>
      <w:r w:rsidR="00043E33">
        <w:rPr>
          <w:rFonts w:ascii="Times New Roman" w:hAnsi="Times New Roman" w:cs="Times New Roman"/>
          <w:sz w:val="24"/>
          <w:szCs w:val="24"/>
        </w:rPr>
        <w:t xml:space="preserve"> </w:t>
      </w:r>
      <w:r w:rsidR="00041711">
        <w:rPr>
          <w:rFonts w:ascii="Times New Roman" w:hAnsi="Times New Roman" w:cs="Times New Roman"/>
          <w:color w:val="000000"/>
          <w:sz w:val="24"/>
          <w:szCs w:val="24"/>
        </w:rPr>
        <w:t>T</w:t>
      </w:r>
      <w:r w:rsidRPr="00630D90">
        <w:rPr>
          <w:rFonts w:ascii="Times New Roman" w:hAnsi="Times New Roman" w:cs="Times New Roman"/>
          <w:color w:val="000000"/>
          <w:sz w:val="24"/>
          <w:szCs w:val="24"/>
        </w:rPr>
        <w:t xml:space="preserve">he </w:t>
      </w:r>
      <w:r w:rsidRPr="00630D90">
        <w:rPr>
          <w:rFonts w:ascii="Times New Roman" w:hAnsi="Times New Roman" w:cs="Times New Roman"/>
          <w:color w:val="000000"/>
          <w:sz w:val="24"/>
          <w:szCs w:val="24"/>
        </w:rPr>
        <w:lastRenderedPageBreak/>
        <w:t>genetic variation among and within populations was 90% and 10%, respectively.</w:t>
      </w:r>
      <w:r w:rsidRPr="00630D90">
        <w:rPr>
          <w:rFonts w:ascii="Times New Roman" w:hAnsi="Times New Roman" w:cs="Times New Roman"/>
          <w:sz w:val="24"/>
          <w:szCs w:val="24"/>
        </w:rPr>
        <w:t xml:space="preserve"> The cluster analysis divided the 75 Roselle (hibiscus sabdariffa) accessions into </w:t>
      </w:r>
      <w:r w:rsidR="003B18C0">
        <w:rPr>
          <w:rFonts w:ascii="Times New Roman" w:hAnsi="Times New Roman" w:cs="Times New Roman"/>
          <w:sz w:val="24"/>
          <w:szCs w:val="24"/>
        </w:rPr>
        <w:t>two</w:t>
      </w:r>
      <w:r w:rsidRPr="00630D90">
        <w:rPr>
          <w:rFonts w:ascii="Times New Roman" w:hAnsi="Times New Roman" w:cs="Times New Roman"/>
          <w:sz w:val="24"/>
          <w:szCs w:val="24"/>
        </w:rPr>
        <w:t xml:space="preserve"> main clusters. The first major cluste</w:t>
      </w:r>
      <w:r w:rsidR="00604AFD">
        <w:rPr>
          <w:rFonts w:ascii="Times New Roman" w:hAnsi="Times New Roman" w:cs="Times New Roman"/>
          <w:sz w:val="24"/>
          <w:szCs w:val="24"/>
        </w:rPr>
        <w:t>r (major-I) was composed of three</w:t>
      </w:r>
      <w:r w:rsidRPr="00630D90">
        <w:rPr>
          <w:rFonts w:ascii="Times New Roman" w:hAnsi="Times New Roman" w:cs="Times New Roman"/>
          <w:sz w:val="24"/>
          <w:szCs w:val="24"/>
        </w:rPr>
        <w:t xml:space="preserve"> sub-clusters and this cluster was dominated by all individuals from Benin, with a few individuals from </w:t>
      </w:r>
      <w:r w:rsidR="002600BA">
        <w:rPr>
          <w:rFonts w:ascii="Times New Roman" w:hAnsi="Times New Roman" w:cs="Times New Roman"/>
          <w:sz w:val="24"/>
          <w:szCs w:val="24"/>
        </w:rPr>
        <w:t>Mali</w:t>
      </w:r>
      <w:r w:rsidRPr="00630D90">
        <w:rPr>
          <w:rFonts w:ascii="Times New Roman" w:hAnsi="Times New Roman" w:cs="Times New Roman"/>
          <w:sz w:val="24"/>
          <w:szCs w:val="24"/>
        </w:rPr>
        <w:t>, Niger, and Ghana. The second major cluster</w:t>
      </w:r>
      <w:r w:rsidR="00022A39">
        <w:rPr>
          <w:rFonts w:ascii="Times New Roman" w:hAnsi="Times New Roman" w:cs="Times New Roman"/>
          <w:sz w:val="24"/>
          <w:szCs w:val="24"/>
        </w:rPr>
        <w:t xml:space="preserve"> with two sub-clusters</w:t>
      </w:r>
      <w:r w:rsidRPr="00630D90">
        <w:rPr>
          <w:rFonts w:ascii="Times New Roman" w:hAnsi="Times New Roman" w:cs="Times New Roman"/>
          <w:sz w:val="24"/>
          <w:szCs w:val="24"/>
        </w:rPr>
        <w:t xml:space="preserve"> composed of intermixed individuals from Ethiopi</w:t>
      </w:r>
      <w:r w:rsidR="00B64A69">
        <w:rPr>
          <w:rFonts w:ascii="Times New Roman" w:hAnsi="Times New Roman" w:cs="Times New Roman"/>
          <w:sz w:val="24"/>
          <w:szCs w:val="24"/>
        </w:rPr>
        <w:t>a, Niger, Mali and Burkina Faso</w:t>
      </w:r>
      <w:r w:rsidRPr="00630D90">
        <w:rPr>
          <w:rFonts w:ascii="Times New Roman" w:hAnsi="Times New Roman" w:cs="Times New Roman"/>
          <w:sz w:val="24"/>
          <w:szCs w:val="24"/>
        </w:rPr>
        <w:t xml:space="preserve">, indicating that geographic distance is not the only factor in determining genetic diversity. In fact, populations are geographically very far apart but these populations were assumed to be grouped. In this respect, geographical distance was not correlated with the similarity of genetic diversity. The genotypes with the same geographic origin could have undergone a change in different characters under selection during the process of evolution. These results agreed with that recorded by </w:t>
      </w:r>
      <w:r w:rsidR="002C23A4" w:rsidRPr="00763BF5">
        <w:rPr>
          <w:rFonts w:ascii="Times New Roman" w:hAnsi="Times New Roman" w:cs="Times New Roman"/>
          <w:color w:val="000000"/>
          <w:sz w:val="24"/>
          <w:szCs w:val="16"/>
        </w:rPr>
        <w:t>[</w:t>
      </w:r>
      <w:r w:rsidR="00863A02">
        <w:rPr>
          <w:rFonts w:ascii="Times New Roman" w:hAnsi="Times New Roman" w:cs="Times New Roman"/>
          <w:sz w:val="24"/>
          <w:szCs w:val="16"/>
        </w:rPr>
        <w:t>40</w:t>
      </w:r>
      <w:r w:rsidR="002C23A4" w:rsidRPr="00763BF5">
        <w:rPr>
          <w:rFonts w:ascii="Times New Roman" w:hAnsi="Times New Roman" w:cs="Times New Roman"/>
          <w:color w:val="000000"/>
          <w:sz w:val="24"/>
          <w:szCs w:val="16"/>
        </w:rPr>
        <w:t>]</w:t>
      </w:r>
      <w:r w:rsidRPr="00630D90">
        <w:rPr>
          <w:rFonts w:ascii="Times New Roman" w:hAnsi="Times New Roman" w:cs="Times New Roman"/>
          <w:sz w:val="24"/>
          <w:szCs w:val="24"/>
        </w:rPr>
        <w:t xml:space="preserve"> reported that the dendrogram constructed revealed two major clusters with certain Roselle accessions from different collection sites clustered together. A similar study performed by </w:t>
      </w:r>
      <w:r w:rsidR="00EE3D3C" w:rsidRPr="00763BF5">
        <w:rPr>
          <w:rFonts w:ascii="Times New Roman" w:hAnsi="Times New Roman" w:cs="Times New Roman"/>
          <w:color w:val="000000"/>
          <w:sz w:val="24"/>
          <w:szCs w:val="16"/>
        </w:rPr>
        <w:t>[</w:t>
      </w:r>
      <w:r w:rsidR="00863A02">
        <w:rPr>
          <w:rFonts w:ascii="Times New Roman" w:hAnsi="Times New Roman" w:cs="Times New Roman"/>
          <w:sz w:val="24"/>
          <w:szCs w:val="16"/>
        </w:rPr>
        <w:t>41</w:t>
      </w:r>
      <w:r w:rsidR="00EE3D3C" w:rsidRPr="00763BF5">
        <w:rPr>
          <w:rFonts w:ascii="Times New Roman" w:hAnsi="Times New Roman" w:cs="Times New Roman"/>
          <w:color w:val="000000"/>
          <w:sz w:val="24"/>
          <w:szCs w:val="16"/>
        </w:rPr>
        <w:t>]</w:t>
      </w:r>
      <w:r w:rsidR="008A526C">
        <w:rPr>
          <w:rFonts w:ascii="Times New Roman" w:hAnsi="Times New Roman" w:cs="Times New Roman"/>
          <w:color w:val="000000"/>
          <w:sz w:val="24"/>
          <w:szCs w:val="16"/>
        </w:rPr>
        <w:t xml:space="preserve"> </w:t>
      </w:r>
      <w:r w:rsidRPr="00630D90">
        <w:rPr>
          <w:rFonts w:ascii="Times New Roman" w:hAnsi="Times New Roman" w:cs="Times New Roman"/>
          <w:sz w:val="24"/>
          <w:szCs w:val="24"/>
        </w:rPr>
        <w:t xml:space="preserve">with 124 accessions from Niger with AFLP markers revealed no significant relationship between genetic and geographic isolation. A consistently similar result was recorded by </w:t>
      </w:r>
      <w:r w:rsidR="00AB69E5" w:rsidRPr="00763BF5">
        <w:rPr>
          <w:rFonts w:ascii="Times New Roman" w:hAnsi="Times New Roman" w:cs="Times New Roman"/>
          <w:color w:val="000000"/>
          <w:sz w:val="24"/>
          <w:szCs w:val="16"/>
        </w:rPr>
        <w:t>[</w:t>
      </w:r>
      <w:r w:rsidR="00AB69E5">
        <w:rPr>
          <w:rFonts w:ascii="Times New Roman" w:hAnsi="Times New Roman" w:cs="Times New Roman"/>
          <w:sz w:val="24"/>
          <w:szCs w:val="16"/>
        </w:rPr>
        <w:t>36</w:t>
      </w:r>
      <w:r w:rsidR="00AB69E5" w:rsidRPr="00763BF5">
        <w:rPr>
          <w:rFonts w:ascii="Times New Roman" w:hAnsi="Times New Roman" w:cs="Times New Roman"/>
          <w:color w:val="000000"/>
          <w:sz w:val="24"/>
          <w:szCs w:val="16"/>
        </w:rPr>
        <w:t>]</w:t>
      </w:r>
      <w:r w:rsidR="008D5C77">
        <w:rPr>
          <w:rFonts w:ascii="Times New Roman" w:hAnsi="Times New Roman" w:cs="Times New Roman"/>
          <w:color w:val="000000"/>
          <w:sz w:val="24"/>
          <w:szCs w:val="16"/>
        </w:rPr>
        <w:t xml:space="preserve"> </w:t>
      </w:r>
      <w:r w:rsidRPr="00630D90">
        <w:rPr>
          <w:rFonts w:ascii="Times New Roman" w:hAnsi="Times New Roman" w:cs="Times New Roman"/>
          <w:sz w:val="24"/>
          <w:szCs w:val="24"/>
        </w:rPr>
        <w:t xml:space="preserve">reported that </w:t>
      </w:r>
      <w:r w:rsidR="00246F07">
        <w:rPr>
          <w:rFonts w:ascii="Times New Roman" w:hAnsi="Times New Roman" w:cs="Times New Roman"/>
          <w:sz w:val="24"/>
          <w:szCs w:val="24"/>
        </w:rPr>
        <w:t>“</w:t>
      </w:r>
      <w:r w:rsidRPr="00630D90">
        <w:rPr>
          <w:rFonts w:ascii="Times New Roman" w:hAnsi="Times New Roman" w:cs="Times New Roman"/>
          <w:sz w:val="24"/>
          <w:szCs w:val="24"/>
        </w:rPr>
        <w:t>SSR markers grouped roselle accessions into two and three major groups but clustering was neither according to origin nor morphotypes. Moreover, in this study, the structure analysis revealed that the 75 Roselle (hibiscus sabdariffa) accessions might be a</w:t>
      </w:r>
      <w:r w:rsidR="002B024F">
        <w:rPr>
          <w:rFonts w:ascii="Times New Roman" w:hAnsi="Times New Roman" w:cs="Times New Roman"/>
          <w:sz w:val="24"/>
          <w:szCs w:val="24"/>
        </w:rPr>
        <w:t xml:space="preserve">ssigned to </w:t>
      </w:r>
      <w:r w:rsidR="007118C2">
        <w:rPr>
          <w:rFonts w:ascii="Times New Roman" w:hAnsi="Times New Roman" w:cs="Times New Roman"/>
          <w:sz w:val="24"/>
          <w:szCs w:val="24"/>
        </w:rPr>
        <w:t>two</w:t>
      </w:r>
      <w:r w:rsidR="002B024F">
        <w:rPr>
          <w:rFonts w:ascii="Times New Roman" w:hAnsi="Times New Roman" w:cs="Times New Roman"/>
          <w:sz w:val="24"/>
          <w:szCs w:val="24"/>
        </w:rPr>
        <w:t xml:space="preserve"> populations</w:t>
      </w:r>
      <w:r w:rsidR="007118C2">
        <w:rPr>
          <w:rFonts w:ascii="Times New Roman" w:hAnsi="Times New Roman" w:cs="Times New Roman"/>
          <w:sz w:val="24"/>
          <w:szCs w:val="24"/>
        </w:rPr>
        <w:t xml:space="preserve"> cluster</w:t>
      </w:r>
      <w:r w:rsidR="002B024F">
        <w:rPr>
          <w:rFonts w:ascii="Times New Roman" w:hAnsi="Times New Roman" w:cs="Times New Roman"/>
          <w:sz w:val="24"/>
          <w:szCs w:val="24"/>
        </w:rPr>
        <w:t xml:space="preserve"> (K=2</w:t>
      </w:r>
      <w:r w:rsidR="00902456">
        <w:rPr>
          <w:rFonts w:ascii="Times New Roman" w:hAnsi="Times New Roman" w:cs="Times New Roman"/>
          <w:sz w:val="24"/>
          <w:szCs w:val="24"/>
        </w:rPr>
        <w:t>) represented in Figure 3</w:t>
      </w:r>
      <w:r w:rsidRPr="00630D90">
        <w:rPr>
          <w:rFonts w:ascii="Times New Roman" w:hAnsi="Times New Roman" w:cs="Times New Roman"/>
          <w:sz w:val="24"/>
          <w:szCs w:val="24"/>
        </w:rPr>
        <w:t xml:space="preserve">. The PCoA analysis in the two-dimensional plot showed that accessions from different sources often clustered together. There was no separate group formed by a single population. This, in turn, agrees with the results of the dendrogram. This indicates there is a high gene flow in accessions from different populations. </w:t>
      </w:r>
      <w:r w:rsidRPr="00630D90">
        <w:rPr>
          <w:rFonts w:ascii="Times New Roman" w:eastAsia="Times New Roman" w:hAnsi="Times New Roman" w:cs="Times New Roman"/>
          <w:sz w:val="24"/>
          <w:szCs w:val="24"/>
        </w:rPr>
        <w:t>This might be explained through the global transfer of germplasm</w:t>
      </w:r>
      <w:r w:rsidR="00246F07">
        <w:rPr>
          <w:rFonts w:ascii="Times New Roman" w:eastAsia="Times New Roman" w:hAnsi="Times New Roman" w:cs="Times New Roman"/>
          <w:sz w:val="24"/>
          <w:szCs w:val="24"/>
        </w:rPr>
        <w:t>”</w:t>
      </w:r>
      <w:r w:rsidRPr="00630D90">
        <w:rPr>
          <w:rFonts w:ascii="Times New Roman" w:eastAsia="Times New Roman" w:hAnsi="Times New Roman" w:cs="Times New Roman"/>
          <w:sz w:val="24"/>
          <w:szCs w:val="24"/>
        </w:rPr>
        <w:t xml:space="preserve"> </w:t>
      </w:r>
      <w:r w:rsidR="00031FA2" w:rsidRPr="00763BF5">
        <w:rPr>
          <w:rFonts w:ascii="Times New Roman" w:hAnsi="Times New Roman" w:cs="Times New Roman"/>
          <w:color w:val="000000"/>
          <w:sz w:val="24"/>
          <w:szCs w:val="16"/>
        </w:rPr>
        <w:t>[</w:t>
      </w:r>
      <w:r w:rsidR="00863A02">
        <w:rPr>
          <w:rFonts w:ascii="Times New Roman" w:hAnsi="Times New Roman" w:cs="Times New Roman"/>
          <w:sz w:val="24"/>
          <w:szCs w:val="16"/>
        </w:rPr>
        <w:t>42</w:t>
      </w:r>
      <w:r w:rsidR="00031FA2" w:rsidRPr="00763BF5">
        <w:rPr>
          <w:rFonts w:ascii="Times New Roman" w:hAnsi="Times New Roman" w:cs="Times New Roman"/>
          <w:color w:val="000000"/>
          <w:sz w:val="24"/>
          <w:szCs w:val="16"/>
        </w:rPr>
        <w:t>]</w:t>
      </w:r>
      <w:r w:rsidR="00031FA2">
        <w:rPr>
          <w:rFonts w:ascii="Times New Roman" w:hAnsi="Times New Roman" w:cs="Times New Roman"/>
          <w:color w:val="000000"/>
          <w:sz w:val="24"/>
          <w:szCs w:val="16"/>
        </w:rPr>
        <w:t>.</w:t>
      </w:r>
      <w:r w:rsidR="00031FA2" w:rsidRPr="00630D90">
        <w:rPr>
          <w:rFonts w:ascii="Times New Roman" w:hAnsi="Times New Roman" w:cs="Times New Roman"/>
          <w:sz w:val="24"/>
          <w:szCs w:val="24"/>
        </w:rPr>
        <w:t xml:space="preserve"> </w:t>
      </w:r>
    </w:p>
    <w:p w14:paraId="1F65824C" w14:textId="4FD6CA79" w:rsidR="00E27E46" w:rsidRPr="001173C5" w:rsidRDefault="001173C5" w:rsidP="001173C5">
      <w:pPr>
        <w:pStyle w:val="Heading1"/>
        <w:spacing w:line="360" w:lineRule="auto"/>
        <w:rPr>
          <w:rFonts w:ascii="Times New Roman" w:hAnsi="Times New Roman" w:cs="Times New Roman"/>
          <w:color w:val="auto"/>
          <w:sz w:val="24"/>
        </w:rPr>
      </w:pPr>
      <w:r w:rsidRPr="001173C5">
        <w:rPr>
          <w:rFonts w:ascii="Times New Roman" w:hAnsi="Times New Roman" w:cs="Times New Roman"/>
          <w:color w:val="auto"/>
          <w:sz w:val="24"/>
        </w:rPr>
        <w:t>CONCLUSION</w:t>
      </w:r>
    </w:p>
    <w:p w14:paraId="14444F71" w14:textId="126CACA6" w:rsidR="00E27E46" w:rsidRPr="00724347" w:rsidRDefault="00E27E46" w:rsidP="001173C5">
      <w:pPr>
        <w:autoSpaceDE w:val="0"/>
        <w:autoSpaceDN w:val="0"/>
        <w:adjustRightInd w:val="0"/>
        <w:spacing w:after="0" w:line="360" w:lineRule="auto"/>
        <w:jc w:val="both"/>
        <w:rPr>
          <w:rFonts w:ascii="Times New Roman" w:hAnsi="Times New Roman" w:cs="Times New Roman"/>
          <w:sz w:val="24"/>
          <w:szCs w:val="24"/>
        </w:rPr>
      </w:pPr>
      <w:r w:rsidRPr="00724347">
        <w:rPr>
          <w:rFonts w:ascii="Times New Roman" w:hAnsi="Times New Roman" w:cs="Times New Roman"/>
          <w:sz w:val="24"/>
          <w:szCs w:val="24"/>
        </w:rPr>
        <w:t xml:space="preserve">The present study generates baseline information for the implementation of appropriate conservation plans and breeding programs for Roselle </w:t>
      </w:r>
      <w:r w:rsidR="009C06B0">
        <w:rPr>
          <w:rFonts w:ascii="Times New Roman" w:hAnsi="Times New Roman" w:cs="Times New Roman"/>
          <w:sz w:val="24"/>
          <w:szCs w:val="24"/>
        </w:rPr>
        <w:t>(</w:t>
      </w:r>
      <w:r w:rsidR="009C06B0" w:rsidRPr="009C06B0">
        <w:rPr>
          <w:rFonts w:ascii="Times New Roman" w:hAnsi="Times New Roman" w:cs="Times New Roman"/>
          <w:i/>
          <w:sz w:val="24"/>
          <w:szCs w:val="24"/>
        </w:rPr>
        <w:t>H</w:t>
      </w:r>
      <w:r w:rsidRPr="009C06B0">
        <w:rPr>
          <w:rFonts w:ascii="Times New Roman" w:hAnsi="Times New Roman" w:cs="Times New Roman"/>
          <w:i/>
          <w:sz w:val="24"/>
          <w:szCs w:val="24"/>
        </w:rPr>
        <w:t xml:space="preserve"> sabdariffa</w:t>
      </w:r>
      <w:r w:rsidR="00A32C3B">
        <w:rPr>
          <w:rFonts w:ascii="Times New Roman" w:hAnsi="Times New Roman" w:cs="Times New Roman"/>
          <w:i/>
          <w:sz w:val="24"/>
          <w:szCs w:val="24"/>
        </w:rPr>
        <w:t xml:space="preserve"> </w:t>
      </w:r>
      <w:r w:rsidR="00A32C3B" w:rsidRPr="00A32C3B">
        <w:rPr>
          <w:rFonts w:ascii="Times New Roman" w:hAnsi="Times New Roman" w:cs="Times New Roman"/>
          <w:sz w:val="24"/>
          <w:szCs w:val="24"/>
        </w:rPr>
        <w:t>L</w:t>
      </w:r>
      <w:r w:rsidRPr="00724347">
        <w:rPr>
          <w:rFonts w:ascii="Times New Roman" w:hAnsi="Times New Roman" w:cs="Times New Roman"/>
          <w:sz w:val="24"/>
          <w:szCs w:val="24"/>
        </w:rPr>
        <w:t>) accessions in Ethiopia. Analysis of the genetic diversity of the accession’s germplasm is the pre-breeding step for the improvement and development of superior cultivars. In the present study, Roselle (</w:t>
      </w:r>
      <w:r w:rsidR="000246CF">
        <w:rPr>
          <w:rFonts w:ascii="Times New Roman" w:hAnsi="Times New Roman" w:cs="Times New Roman"/>
          <w:sz w:val="24"/>
          <w:szCs w:val="24"/>
        </w:rPr>
        <w:t>(</w:t>
      </w:r>
      <w:r w:rsidR="000246CF" w:rsidRPr="009C06B0">
        <w:rPr>
          <w:rFonts w:ascii="Times New Roman" w:hAnsi="Times New Roman" w:cs="Times New Roman"/>
          <w:i/>
          <w:sz w:val="24"/>
          <w:szCs w:val="24"/>
        </w:rPr>
        <w:t>H sabdariffa</w:t>
      </w:r>
      <w:r w:rsidR="000246CF">
        <w:rPr>
          <w:rFonts w:ascii="Times New Roman" w:hAnsi="Times New Roman" w:cs="Times New Roman"/>
          <w:i/>
          <w:sz w:val="24"/>
          <w:szCs w:val="24"/>
        </w:rPr>
        <w:t xml:space="preserve"> </w:t>
      </w:r>
      <w:r w:rsidR="000246CF" w:rsidRPr="00A32C3B">
        <w:rPr>
          <w:rFonts w:ascii="Times New Roman" w:hAnsi="Times New Roman" w:cs="Times New Roman"/>
          <w:sz w:val="24"/>
          <w:szCs w:val="24"/>
        </w:rPr>
        <w:t>L</w:t>
      </w:r>
      <w:r w:rsidRPr="00724347">
        <w:rPr>
          <w:rFonts w:ascii="Times New Roman" w:hAnsi="Times New Roman" w:cs="Times New Roman"/>
          <w:sz w:val="24"/>
          <w:szCs w:val="24"/>
        </w:rPr>
        <w:t xml:space="preserve">) accessions germplasm collected from seven African countries and maintained for breeding </w:t>
      </w:r>
      <w:r>
        <w:rPr>
          <w:rFonts w:ascii="Times New Roman" w:hAnsi="Times New Roman" w:cs="Times New Roman"/>
          <w:sz w:val="24"/>
          <w:szCs w:val="24"/>
        </w:rPr>
        <w:t>purposes</w:t>
      </w:r>
      <w:r w:rsidRPr="00724347">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Pr="00724347">
        <w:rPr>
          <w:rFonts w:ascii="Times New Roman" w:hAnsi="Times New Roman" w:cs="Times New Roman"/>
          <w:sz w:val="24"/>
          <w:szCs w:val="24"/>
        </w:rPr>
        <w:t xml:space="preserve">Ethiopian agricultural research institute, Wondogenet agricultural research center, were evaluated at the molecular level using cross-species transferable SSR markers. The </w:t>
      </w:r>
      <w:r w:rsidRPr="00724347">
        <w:rPr>
          <w:rFonts w:ascii="Times New Roman" w:hAnsi="Times New Roman" w:cs="Times New Roman"/>
          <w:sz w:val="24"/>
          <w:szCs w:val="24"/>
        </w:rPr>
        <w:lastRenderedPageBreak/>
        <w:t>level of polymorphism and overall genetic diversity indices (</w:t>
      </w:r>
      <w:r w:rsidRPr="00724347">
        <w:rPr>
          <w:rFonts w:ascii="Times New Roman" w:hAnsi="Times New Roman" w:cs="Times New Roman"/>
          <w:color w:val="000000"/>
          <w:sz w:val="24"/>
          <w:szCs w:val="24"/>
        </w:rPr>
        <w:t>number of alleles, effective number of alleles, Shannon’s diversity index, observed heterozygosity, expected heterozygosity</w:t>
      </w:r>
      <w:r>
        <w:rPr>
          <w:rFonts w:ascii="Times New Roman" w:hAnsi="Times New Roman" w:cs="Times New Roman"/>
          <w:color w:val="000000"/>
          <w:sz w:val="24"/>
          <w:szCs w:val="24"/>
        </w:rPr>
        <w:t>,</w:t>
      </w:r>
      <w:r w:rsidRPr="00724347">
        <w:rPr>
          <w:rFonts w:ascii="Times New Roman" w:hAnsi="Times New Roman" w:cs="Times New Roman"/>
          <w:color w:val="000000"/>
          <w:sz w:val="24"/>
          <w:szCs w:val="24"/>
        </w:rPr>
        <w:t xml:space="preserve"> and percentage of polymorphic loci)</w:t>
      </w:r>
      <w:r w:rsidRPr="00724347">
        <w:rPr>
          <w:rFonts w:ascii="Times New Roman" w:hAnsi="Times New Roman" w:cs="Times New Roman"/>
          <w:sz w:val="24"/>
          <w:szCs w:val="24"/>
        </w:rPr>
        <w:t xml:space="preserve"> result observed showed that there is genetic variability in accessions. Furthermore, the study confirmed the ability of SSR markers to amplify cross-related species. </w:t>
      </w:r>
    </w:p>
    <w:p w14:paraId="1BA84D83" w14:textId="77777777" w:rsidR="00E27E46" w:rsidRPr="00724347" w:rsidRDefault="00E27E46" w:rsidP="00E27E46">
      <w:pPr>
        <w:autoSpaceDE w:val="0"/>
        <w:autoSpaceDN w:val="0"/>
        <w:adjustRightInd w:val="0"/>
        <w:spacing w:after="0" w:line="480" w:lineRule="auto"/>
        <w:jc w:val="both"/>
        <w:rPr>
          <w:rFonts w:ascii="Times New Roman" w:hAnsi="Times New Roman" w:cs="Times New Roman"/>
          <w:sz w:val="24"/>
          <w:szCs w:val="24"/>
        </w:rPr>
      </w:pPr>
      <w:r w:rsidRPr="00724347">
        <w:rPr>
          <w:rFonts w:ascii="Times New Roman" w:hAnsi="Times New Roman" w:cs="Times New Roman"/>
          <w:sz w:val="24"/>
          <w:szCs w:val="24"/>
        </w:rPr>
        <w:t>Among the populations studied, the populations from Benin and Burkina Faso were relatively more genetically diverse than the others, and hence, they can be considered sources of desirable alleles for breeding values. Overall, there is genetic diversity within Roselle (hibiscus sabdariffa) accessions maintained in Ethiopia, which could be used to further broaden the genetic base and increase the number of available Roselle (hibiscus sabdariffa) accessions germplasm in Ethiopia. AMOVA result revealed that there is a highly significant difference within and among populations.</w:t>
      </w:r>
    </w:p>
    <w:p w14:paraId="22B25B8E" w14:textId="77777777" w:rsidR="00E27E46" w:rsidRDefault="00E27E46" w:rsidP="00E27E46">
      <w:pPr>
        <w:autoSpaceDE w:val="0"/>
        <w:autoSpaceDN w:val="0"/>
        <w:adjustRightInd w:val="0"/>
        <w:spacing w:after="0" w:line="480" w:lineRule="auto"/>
        <w:jc w:val="both"/>
        <w:rPr>
          <w:rStyle w:val="fontstyle01"/>
        </w:rPr>
      </w:pPr>
      <w:r w:rsidRPr="000A6505">
        <w:rPr>
          <w:rStyle w:val="fontstyle01"/>
        </w:rPr>
        <w:t xml:space="preserve">The </w:t>
      </w:r>
      <w:r w:rsidRPr="000A6505">
        <w:rPr>
          <w:rFonts w:ascii="Times New Roman" w:hAnsi="Times New Roman" w:cs="Times New Roman"/>
          <w:color w:val="000000"/>
          <w:sz w:val="24"/>
          <w:szCs w:val="24"/>
        </w:rPr>
        <w:t>clustering analysis with UPGMA, PCoA</w:t>
      </w:r>
      <w:r w:rsidRPr="000A6505">
        <w:rPr>
          <w:rStyle w:val="fontstyle01"/>
        </w:rPr>
        <w:t>, and the structure</w:t>
      </w:r>
      <w:r w:rsidRPr="000A6505">
        <w:rPr>
          <w:rFonts w:ascii="Times New Roman" w:hAnsi="Times New Roman" w:cs="Times New Roman"/>
          <w:color w:val="000000"/>
          <w:sz w:val="24"/>
          <w:szCs w:val="24"/>
        </w:rPr>
        <w:t xml:space="preserve"> </w:t>
      </w:r>
      <w:r w:rsidRPr="000A6505">
        <w:rPr>
          <w:rStyle w:val="fontstyle01"/>
        </w:rPr>
        <w:t xml:space="preserve">analysis revealed that the </w:t>
      </w:r>
      <w:r w:rsidRPr="000A6505">
        <w:rPr>
          <w:rStyle w:val="fontstyle21"/>
          <w:i w:val="0"/>
        </w:rPr>
        <w:t>accessions</w:t>
      </w:r>
      <w:r w:rsidRPr="000A6505">
        <w:rPr>
          <w:rStyle w:val="fontstyle21"/>
        </w:rPr>
        <w:t xml:space="preserve"> </w:t>
      </w:r>
      <w:r w:rsidRPr="000A6505">
        <w:rPr>
          <w:rStyle w:val="fontstyle01"/>
        </w:rPr>
        <w:t>of germplasm</w:t>
      </w:r>
      <w:r w:rsidRPr="000A6505">
        <w:rPr>
          <w:rStyle w:val="fontstyle21"/>
        </w:rPr>
        <w:t xml:space="preserve"> </w:t>
      </w:r>
      <w:r w:rsidRPr="000A6505">
        <w:rPr>
          <w:rStyle w:val="fontstyle21"/>
          <w:i w:val="0"/>
        </w:rPr>
        <w:t>maintained in Ethiopia</w:t>
      </w:r>
      <w:r w:rsidRPr="000A6505">
        <w:rPr>
          <w:rStyle w:val="fontstyle01"/>
        </w:rPr>
        <w:t xml:space="preserve"> </w:t>
      </w:r>
      <w:r w:rsidRPr="000A6505">
        <w:rPr>
          <w:rFonts w:ascii="Times New Roman" w:hAnsi="Times New Roman" w:cs="Times New Roman"/>
          <w:color w:val="000000"/>
          <w:sz w:val="24"/>
          <w:szCs w:val="24"/>
        </w:rPr>
        <w:t xml:space="preserve">suggested that there were some intermixed individuals from one population to another and </w:t>
      </w:r>
      <w:r w:rsidRPr="000A6505">
        <w:rPr>
          <w:rStyle w:val="fontstyle01"/>
        </w:rPr>
        <w:t>are clustered without regard to</w:t>
      </w:r>
      <w:r w:rsidRPr="000A6505">
        <w:rPr>
          <w:rFonts w:ascii="Times New Roman" w:hAnsi="Times New Roman" w:cs="Times New Roman"/>
          <w:color w:val="000000"/>
          <w:sz w:val="24"/>
          <w:szCs w:val="24"/>
        </w:rPr>
        <w:t xml:space="preserve"> </w:t>
      </w:r>
      <w:r w:rsidRPr="000A6505">
        <w:rPr>
          <w:rStyle w:val="fontstyle01"/>
        </w:rPr>
        <w:t>their geographical origin.</w:t>
      </w:r>
    </w:p>
    <w:p w14:paraId="0E99A556" w14:textId="77777777" w:rsidR="007E1672" w:rsidRPr="009204EF" w:rsidRDefault="007E1672" w:rsidP="009204EF">
      <w:pPr>
        <w:pStyle w:val="Heading1"/>
        <w:spacing w:line="360" w:lineRule="auto"/>
        <w:rPr>
          <w:rFonts w:ascii="Times New Roman" w:hAnsi="Times New Roman" w:cs="Times New Roman"/>
          <w:color w:val="auto"/>
          <w:sz w:val="24"/>
        </w:rPr>
      </w:pPr>
      <w:r w:rsidRPr="009204EF">
        <w:rPr>
          <w:rFonts w:ascii="Times New Roman" w:hAnsi="Times New Roman" w:cs="Times New Roman"/>
          <w:color w:val="auto"/>
          <w:sz w:val="24"/>
        </w:rPr>
        <w:t>Disclaimer (Artificial intelligence)</w:t>
      </w:r>
    </w:p>
    <w:p w14:paraId="3FAFF1F9" w14:textId="1B2F1B00" w:rsidR="007E1672" w:rsidRPr="000A6505" w:rsidRDefault="00FB2CEF" w:rsidP="007E167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Author(s)</w:t>
      </w:r>
      <w:r w:rsidR="007E1672" w:rsidRPr="007E1672">
        <w:rPr>
          <w:rFonts w:ascii="Times New Roman" w:hAnsi="Times New Roman" w:cs="Times New Roman"/>
          <w:color w:val="000000"/>
          <w:sz w:val="24"/>
          <w:szCs w:val="24"/>
        </w:rPr>
        <w:t xml:space="preserve"> hereby declare that NO generative AI technologies such as </w:t>
      </w:r>
      <w:r w:rsidR="007E1672">
        <w:rPr>
          <w:rFonts w:ascii="Times New Roman" w:hAnsi="Times New Roman" w:cs="Times New Roman"/>
          <w:color w:val="000000"/>
          <w:sz w:val="24"/>
          <w:szCs w:val="24"/>
        </w:rPr>
        <w:t xml:space="preserve">Large Language Models (ChatGPT, </w:t>
      </w:r>
      <w:r w:rsidR="007E1672" w:rsidRPr="007E1672">
        <w:rPr>
          <w:rFonts w:ascii="Times New Roman" w:hAnsi="Times New Roman" w:cs="Times New Roman"/>
          <w:color w:val="000000"/>
          <w:sz w:val="24"/>
          <w:szCs w:val="24"/>
        </w:rPr>
        <w:t>COPILOT, etc.) and text-to-image generators have been used during</w:t>
      </w:r>
      <w:r w:rsidR="007E1672">
        <w:rPr>
          <w:rFonts w:ascii="Times New Roman" w:hAnsi="Times New Roman" w:cs="Times New Roman"/>
          <w:color w:val="000000"/>
          <w:sz w:val="24"/>
          <w:szCs w:val="24"/>
        </w:rPr>
        <w:t xml:space="preserve"> the writing or editing of this </w:t>
      </w:r>
      <w:r w:rsidR="007E1672" w:rsidRPr="007E1672">
        <w:rPr>
          <w:rFonts w:ascii="Times New Roman" w:hAnsi="Times New Roman" w:cs="Times New Roman"/>
          <w:color w:val="000000"/>
          <w:sz w:val="24"/>
          <w:szCs w:val="24"/>
        </w:rPr>
        <w:t>manuscript.</w:t>
      </w:r>
    </w:p>
    <w:p w14:paraId="43A91CA0" w14:textId="77777777" w:rsidR="00745E4F" w:rsidRDefault="00745E4F" w:rsidP="00630D90">
      <w:pPr>
        <w:autoSpaceDE w:val="0"/>
        <w:autoSpaceDN w:val="0"/>
        <w:adjustRightInd w:val="0"/>
        <w:spacing w:after="0" w:line="360" w:lineRule="auto"/>
        <w:jc w:val="both"/>
        <w:rPr>
          <w:rFonts w:ascii="Times New Roman" w:eastAsia="Times New Roman" w:hAnsi="Times New Roman" w:cs="Times New Roman"/>
          <w:sz w:val="24"/>
          <w:szCs w:val="24"/>
        </w:rPr>
      </w:pPr>
    </w:p>
    <w:p w14:paraId="3BA5DD72" w14:textId="77777777" w:rsidR="00846D6A" w:rsidRDefault="00846D6A" w:rsidP="00630D90">
      <w:pPr>
        <w:autoSpaceDE w:val="0"/>
        <w:autoSpaceDN w:val="0"/>
        <w:adjustRightInd w:val="0"/>
        <w:spacing w:after="0" w:line="360" w:lineRule="auto"/>
        <w:jc w:val="both"/>
        <w:rPr>
          <w:rFonts w:ascii="Times New Roman" w:eastAsia="Times New Roman" w:hAnsi="Times New Roman" w:cs="Times New Roman"/>
          <w:sz w:val="24"/>
          <w:szCs w:val="24"/>
        </w:rPr>
      </w:pPr>
    </w:p>
    <w:p w14:paraId="0F502FC4" w14:textId="77777777" w:rsidR="00846D6A" w:rsidRDefault="00846D6A" w:rsidP="00630D90">
      <w:pPr>
        <w:autoSpaceDE w:val="0"/>
        <w:autoSpaceDN w:val="0"/>
        <w:adjustRightInd w:val="0"/>
        <w:spacing w:after="0" w:line="360" w:lineRule="auto"/>
        <w:jc w:val="both"/>
        <w:rPr>
          <w:rFonts w:ascii="Times New Roman" w:eastAsia="Times New Roman" w:hAnsi="Times New Roman" w:cs="Times New Roman"/>
          <w:sz w:val="24"/>
          <w:szCs w:val="24"/>
        </w:rPr>
      </w:pPr>
    </w:p>
    <w:p w14:paraId="2A3FCB46" w14:textId="56ADE581" w:rsidR="009F59AF" w:rsidRPr="000B327C" w:rsidRDefault="009F59AF" w:rsidP="000B327C">
      <w:pPr>
        <w:autoSpaceDE w:val="0"/>
        <w:autoSpaceDN w:val="0"/>
        <w:adjustRightInd w:val="0"/>
        <w:spacing w:after="0" w:line="360" w:lineRule="auto"/>
        <w:rPr>
          <w:rFonts w:ascii="Times New Roman" w:hAnsi="Times New Roman" w:cs="Times New Roman"/>
          <w:b/>
          <w:bCs/>
          <w:sz w:val="24"/>
          <w:szCs w:val="24"/>
        </w:rPr>
      </w:pPr>
    </w:p>
    <w:p w14:paraId="7CD21AE3" w14:textId="77777777" w:rsidR="002D25A2" w:rsidRDefault="002D25A2" w:rsidP="0038370A">
      <w:pPr>
        <w:autoSpaceDE w:val="0"/>
        <w:autoSpaceDN w:val="0"/>
        <w:adjustRightInd w:val="0"/>
        <w:spacing w:after="0" w:line="360" w:lineRule="auto"/>
        <w:rPr>
          <w:rFonts w:ascii="Times New Roman" w:hAnsi="Times New Roman" w:cs="Times New Roman"/>
          <w:b/>
          <w:bCs/>
          <w:sz w:val="24"/>
          <w:szCs w:val="24"/>
        </w:rPr>
      </w:pPr>
    </w:p>
    <w:p w14:paraId="2C6B1518" w14:textId="77777777" w:rsidR="00260E8D" w:rsidRDefault="00260E8D" w:rsidP="0038370A">
      <w:pPr>
        <w:autoSpaceDE w:val="0"/>
        <w:autoSpaceDN w:val="0"/>
        <w:adjustRightInd w:val="0"/>
        <w:spacing w:after="0" w:line="360" w:lineRule="auto"/>
        <w:rPr>
          <w:rFonts w:ascii="Times New Roman" w:hAnsi="Times New Roman" w:cs="Times New Roman"/>
          <w:b/>
          <w:bCs/>
          <w:sz w:val="24"/>
          <w:szCs w:val="24"/>
        </w:rPr>
      </w:pPr>
    </w:p>
    <w:p w14:paraId="3EE2C1CD" w14:textId="77777777" w:rsidR="00685B24" w:rsidRDefault="00685B24" w:rsidP="0038370A">
      <w:pPr>
        <w:autoSpaceDE w:val="0"/>
        <w:autoSpaceDN w:val="0"/>
        <w:adjustRightInd w:val="0"/>
        <w:spacing w:after="0" w:line="360" w:lineRule="auto"/>
        <w:rPr>
          <w:rFonts w:ascii="Times New Roman" w:hAnsi="Times New Roman" w:cs="Times New Roman"/>
          <w:b/>
          <w:bCs/>
          <w:sz w:val="24"/>
          <w:szCs w:val="24"/>
        </w:rPr>
      </w:pPr>
    </w:p>
    <w:p w14:paraId="1C31A37A" w14:textId="77777777" w:rsidR="00685B24" w:rsidRDefault="00685B24" w:rsidP="0038370A">
      <w:pPr>
        <w:autoSpaceDE w:val="0"/>
        <w:autoSpaceDN w:val="0"/>
        <w:adjustRightInd w:val="0"/>
        <w:spacing w:after="0" w:line="360" w:lineRule="auto"/>
        <w:rPr>
          <w:rFonts w:ascii="Times New Roman" w:hAnsi="Times New Roman" w:cs="Times New Roman"/>
          <w:b/>
          <w:bCs/>
          <w:sz w:val="24"/>
          <w:szCs w:val="24"/>
        </w:rPr>
      </w:pPr>
    </w:p>
    <w:p w14:paraId="3759362B" w14:textId="77777777" w:rsidR="00685B24" w:rsidRDefault="00685B24" w:rsidP="0038370A">
      <w:pPr>
        <w:autoSpaceDE w:val="0"/>
        <w:autoSpaceDN w:val="0"/>
        <w:adjustRightInd w:val="0"/>
        <w:spacing w:after="0" w:line="360" w:lineRule="auto"/>
        <w:rPr>
          <w:rFonts w:ascii="Times New Roman" w:hAnsi="Times New Roman" w:cs="Times New Roman"/>
          <w:b/>
          <w:bCs/>
          <w:sz w:val="24"/>
          <w:szCs w:val="24"/>
        </w:rPr>
      </w:pPr>
    </w:p>
    <w:p w14:paraId="747FE7F5" w14:textId="77777777" w:rsidR="00685B24" w:rsidRDefault="00685B24" w:rsidP="0038370A">
      <w:pPr>
        <w:autoSpaceDE w:val="0"/>
        <w:autoSpaceDN w:val="0"/>
        <w:adjustRightInd w:val="0"/>
        <w:spacing w:after="0" w:line="360" w:lineRule="auto"/>
        <w:rPr>
          <w:rFonts w:ascii="Times New Roman" w:hAnsi="Times New Roman" w:cs="Times New Roman"/>
          <w:b/>
          <w:bCs/>
          <w:sz w:val="24"/>
          <w:szCs w:val="24"/>
        </w:rPr>
      </w:pPr>
    </w:p>
    <w:p w14:paraId="36ACBC13" w14:textId="77777777" w:rsidR="00C16C6F" w:rsidRDefault="00C16C6F" w:rsidP="0038370A">
      <w:pPr>
        <w:autoSpaceDE w:val="0"/>
        <w:autoSpaceDN w:val="0"/>
        <w:adjustRightInd w:val="0"/>
        <w:spacing w:after="0" w:line="360" w:lineRule="auto"/>
        <w:rPr>
          <w:rFonts w:ascii="Times New Roman" w:hAnsi="Times New Roman" w:cs="Times New Roman"/>
          <w:b/>
          <w:bCs/>
          <w:sz w:val="24"/>
          <w:szCs w:val="24"/>
        </w:rPr>
      </w:pPr>
    </w:p>
    <w:p w14:paraId="4F42700F" w14:textId="289A91D4" w:rsidR="003B55DD" w:rsidRPr="0038370A" w:rsidRDefault="00076F12" w:rsidP="0038370A">
      <w:pPr>
        <w:autoSpaceDE w:val="0"/>
        <w:autoSpaceDN w:val="0"/>
        <w:adjustRightInd w:val="0"/>
        <w:spacing w:after="0" w:line="360" w:lineRule="auto"/>
        <w:rPr>
          <w:rFonts w:ascii="Times New Roman" w:hAnsi="Times New Roman" w:cs="Times New Roman"/>
          <w:b/>
          <w:bCs/>
          <w:sz w:val="24"/>
          <w:szCs w:val="24"/>
        </w:rPr>
      </w:pPr>
      <w:r w:rsidRPr="000C7350">
        <w:rPr>
          <w:rFonts w:ascii="Times New Roman" w:hAnsi="Times New Roman" w:cs="Times New Roman"/>
          <w:b/>
          <w:bCs/>
          <w:sz w:val="24"/>
          <w:szCs w:val="24"/>
        </w:rPr>
        <w:t>REFERENCES</w:t>
      </w:r>
    </w:p>
    <w:p w14:paraId="289E2FF0" w14:textId="6FBCEB0C" w:rsidR="00594D44" w:rsidRDefault="00594D44" w:rsidP="000C2665">
      <w:pPr>
        <w:pStyle w:val="NormalWeb"/>
        <w:shd w:val="clear" w:color="auto" w:fill="FFFFFF"/>
        <w:spacing w:before="0" w:beforeAutospacing="0" w:after="0" w:afterAutospacing="0" w:line="360" w:lineRule="auto"/>
        <w:ind w:left="720" w:hanging="720"/>
        <w:jc w:val="both"/>
        <w:rPr>
          <w:rStyle w:val="c-bibliographic-informationvalue"/>
          <w:color w:val="222222"/>
        </w:rPr>
      </w:pPr>
      <w:r w:rsidRPr="00A17578">
        <w:rPr>
          <w:lang w:val="nl-BE"/>
        </w:rPr>
        <w:t xml:space="preserve">1. </w:t>
      </w:r>
      <w:r w:rsidR="00B558D2" w:rsidRPr="00A17578">
        <w:rPr>
          <w:color w:val="222222"/>
          <w:shd w:val="clear" w:color="auto" w:fill="FFFFFF"/>
          <w:lang w:val="nl-BE"/>
        </w:rPr>
        <w:t>Satya</w:t>
      </w:r>
      <w:r w:rsidR="000462D7" w:rsidRPr="00A17578">
        <w:rPr>
          <w:color w:val="222222"/>
          <w:shd w:val="clear" w:color="auto" w:fill="FFFFFF"/>
          <w:lang w:val="nl-BE"/>
        </w:rPr>
        <w:t xml:space="preserve"> P, Karan</w:t>
      </w:r>
      <w:r w:rsidR="00B558D2" w:rsidRPr="00A17578">
        <w:rPr>
          <w:color w:val="222222"/>
          <w:shd w:val="clear" w:color="auto" w:fill="FFFFFF"/>
          <w:lang w:val="nl-BE"/>
        </w:rPr>
        <w:t xml:space="preserve"> M, Kar, C. S</w:t>
      </w:r>
      <w:r w:rsidR="000462D7" w:rsidRPr="00A17578">
        <w:rPr>
          <w:color w:val="222222"/>
          <w:shd w:val="clear" w:color="auto" w:fill="FFFFFF"/>
          <w:lang w:val="nl-BE"/>
        </w:rPr>
        <w:t>, Mahapatra</w:t>
      </w:r>
      <w:r w:rsidR="00B558D2" w:rsidRPr="00A17578">
        <w:rPr>
          <w:color w:val="222222"/>
          <w:shd w:val="clear" w:color="auto" w:fill="FFFFFF"/>
          <w:lang w:val="nl-BE"/>
        </w:rPr>
        <w:t xml:space="preserve"> A. K</w:t>
      </w:r>
      <w:r w:rsidRPr="00A17578">
        <w:rPr>
          <w:color w:val="222222"/>
          <w:shd w:val="clear" w:color="auto" w:fill="FFFFFF"/>
          <w:lang w:val="nl-BE"/>
        </w:rPr>
        <w:t xml:space="preserve">, &amp; </w:t>
      </w:r>
      <w:r w:rsidR="000462D7" w:rsidRPr="00A17578">
        <w:rPr>
          <w:color w:val="222222"/>
          <w:shd w:val="clear" w:color="auto" w:fill="FFFFFF"/>
          <w:lang w:val="nl-BE"/>
        </w:rPr>
        <w:t>Mahapatra, B. S</w:t>
      </w:r>
      <w:r w:rsidRPr="00A17578">
        <w:rPr>
          <w:color w:val="222222"/>
          <w:shd w:val="clear" w:color="auto" w:fill="FFFFFF"/>
          <w:lang w:val="nl-BE"/>
        </w:rPr>
        <w:t xml:space="preserve"> (2013). </w:t>
      </w:r>
      <w:r w:rsidRPr="000A286E">
        <w:rPr>
          <w:color w:val="222222"/>
          <w:shd w:val="clear" w:color="auto" w:fill="FFFFFF"/>
        </w:rPr>
        <w:t>Assessment of molecular diversity and evolutionary relationship of kenaf (Hibiscus cannabinus L.), roselle (H. sabdariffa L.) and their wild relatives. </w:t>
      </w:r>
      <w:r w:rsidRPr="000A286E">
        <w:rPr>
          <w:iCs/>
          <w:color w:val="222222"/>
          <w:shd w:val="clear" w:color="auto" w:fill="FFFFFF"/>
        </w:rPr>
        <w:t>Plant Systematics and Evolution</w:t>
      </w:r>
      <w:r w:rsidRPr="000A286E">
        <w:rPr>
          <w:color w:val="222222"/>
          <w:shd w:val="clear" w:color="auto" w:fill="FFFFFF"/>
        </w:rPr>
        <w:t> </w:t>
      </w:r>
      <w:r w:rsidRPr="000A286E">
        <w:rPr>
          <w:iCs/>
          <w:color w:val="222222"/>
          <w:shd w:val="clear" w:color="auto" w:fill="FFFFFF"/>
        </w:rPr>
        <w:t>299</w:t>
      </w:r>
      <w:r w:rsidR="00EA5B4D">
        <w:rPr>
          <w:color w:val="222222"/>
          <w:shd w:val="clear" w:color="auto" w:fill="FFFFFF"/>
        </w:rPr>
        <w:t>:</w:t>
      </w:r>
      <w:r w:rsidRPr="000A286E">
        <w:rPr>
          <w:color w:val="222222"/>
          <w:shd w:val="clear" w:color="auto" w:fill="FFFFFF"/>
        </w:rPr>
        <w:t xml:space="preserve"> 619-629</w:t>
      </w:r>
      <w:r w:rsidRPr="000A286E">
        <w:rPr>
          <w:color w:val="222222"/>
        </w:rPr>
        <w:t xml:space="preserve">. </w:t>
      </w:r>
      <w:hyperlink r:id="rId12" w:history="1">
        <w:r w:rsidR="000C2665" w:rsidRPr="001833EE">
          <w:rPr>
            <w:rStyle w:val="Hyperlink"/>
          </w:rPr>
          <w:t>https://doi.org/10.1007/s00606-012-0748-8</w:t>
        </w:r>
      </w:hyperlink>
    </w:p>
    <w:p w14:paraId="232B030D" w14:textId="77777777" w:rsidR="000C2665" w:rsidRPr="000C2665" w:rsidRDefault="000C2665" w:rsidP="000C2665">
      <w:pPr>
        <w:pStyle w:val="NormalWeb"/>
        <w:shd w:val="clear" w:color="auto" w:fill="FFFFFF"/>
        <w:spacing w:before="0" w:beforeAutospacing="0" w:after="0" w:afterAutospacing="0" w:line="360" w:lineRule="auto"/>
        <w:ind w:left="720" w:hanging="720"/>
        <w:jc w:val="both"/>
        <w:rPr>
          <w:color w:val="222222"/>
        </w:rPr>
      </w:pPr>
    </w:p>
    <w:p w14:paraId="57A1C947" w14:textId="67AE58E7" w:rsidR="00594D44" w:rsidRDefault="00594D44" w:rsidP="000A286E">
      <w:pPr>
        <w:autoSpaceDE w:val="0"/>
        <w:autoSpaceDN w:val="0"/>
        <w:adjustRightInd w:val="0"/>
        <w:spacing w:after="0" w:line="360" w:lineRule="auto"/>
        <w:ind w:left="720" w:hanging="720"/>
        <w:rPr>
          <w:rFonts w:ascii="Times New Roman" w:hAnsi="Times New Roman" w:cs="Times New Roman"/>
          <w:color w:val="222222"/>
          <w:sz w:val="24"/>
          <w:szCs w:val="24"/>
          <w:shd w:val="clear" w:color="auto" w:fill="FFFFFF"/>
        </w:rPr>
      </w:pPr>
      <w:r w:rsidRPr="000A286E">
        <w:rPr>
          <w:rFonts w:ascii="Times New Roman" w:hAnsi="Times New Roman" w:cs="Times New Roman"/>
          <w:sz w:val="24"/>
          <w:szCs w:val="24"/>
        </w:rPr>
        <w:t xml:space="preserve">2. </w:t>
      </w:r>
      <w:r w:rsidR="00B558D2">
        <w:rPr>
          <w:rFonts w:ascii="Times New Roman" w:hAnsi="Times New Roman" w:cs="Times New Roman"/>
          <w:sz w:val="24"/>
          <w:szCs w:val="24"/>
          <w:shd w:val="clear" w:color="auto" w:fill="FFFFFF"/>
        </w:rPr>
        <w:t>Akpan</w:t>
      </w:r>
      <w:r w:rsidR="004B7B6F">
        <w:rPr>
          <w:rFonts w:ascii="Times New Roman" w:hAnsi="Times New Roman" w:cs="Times New Roman"/>
          <w:sz w:val="24"/>
          <w:szCs w:val="24"/>
          <w:shd w:val="clear" w:color="auto" w:fill="FFFFFF"/>
        </w:rPr>
        <w:t xml:space="preserve"> G. A</w:t>
      </w:r>
      <w:r w:rsidRPr="000A286E">
        <w:rPr>
          <w:rFonts w:ascii="Times New Roman" w:hAnsi="Times New Roman" w:cs="Times New Roman"/>
          <w:sz w:val="24"/>
          <w:szCs w:val="24"/>
          <w:shd w:val="clear" w:color="auto" w:fill="FFFFFF"/>
        </w:rPr>
        <w:t xml:space="preserve"> (2000). Cytogenetic characteristics and the breeding system in six Hibiscus species. </w:t>
      </w:r>
      <w:r w:rsidRPr="000A286E">
        <w:rPr>
          <w:rFonts w:ascii="Times New Roman" w:hAnsi="Times New Roman" w:cs="Times New Roman"/>
          <w:iCs/>
          <w:sz w:val="24"/>
          <w:szCs w:val="24"/>
          <w:shd w:val="clear" w:color="auto" w:fill="FFFFFF"/>
        </w:rPr>
        <w:t>Theoretical and Applied Genetics</w:t>
      </w:r>
      <w:r w:rsidR="009D78C6">
        <w:rPr>
          <w:rFonts w:ascii="Times New Roman" w:hAnsi="Times New Roman" w:cs="Times New Roman"/>
          <w:sz w:val="24"/>
          <w:szCs w:val="24"/>
          <w:shd w:val="clear" w:color="auto" w:fill="FFFFFF"/>
        </w:rPr>
        <w:t xml:space="preserve"> </w:t>
      </w:r>
      <w:r w:rsidRPr="000A286E">
        <w:rPr>
          <w:rFonts w:ascii="Times New Roman" w:hAnsi="Times New Roman" w:cs="Times New Roman"/>
          <w:iCs/>
          <w:sz w:val="24"/>
          <w:szCs w:val="24"/>
          <w:shd w:val="clear" w:color="auto" w:fill="FFFFFF"/>
        </w:rPr>
        <w:t>100</w:t>
      </w:r>
      <w:r w:rsidR="007D5F38">
        <w:rPr>
          <w:rFonts w:ascii="Times New Roman" w:hAnsi="Times New Roman" w:cs="Times New Roman"/>
          <w:sz w:val="24"/>
          <w:szCs w:val="24"/>
          <w:shd w:val="clear" w:color="auto" w:fill="FFFFFF"/>
        </w:rPr>
        <w:t>:</w:t>
      </w:r>
      <w:r w:rsidRPr="000A286E">
        <w:rPr>
          <w:rFonts w:ascii="Times New Roman" w:hAnsi="Times New Roman" w:cs="Times New Roman"/>
          <w:sz w:val="24"/>
          <w:szCs w:val="24"/>
          <w:shd w:val="clear" w:color="auto" w:fill="FFFFFF"/>
        </w:rPr>
        <w:t xml:space="preserve"> 315-318.</w:t>
      </w:r>
      <w:r w:rsidRPr="000A286E">
        <w:rPr>
          <w:rFonts w:ascii="Times New Roman" w:hAnsi="Times New Roman" w:cs="Times New Roman"/>
          <w:color w:val="222222"/>
          <w:sz w:val="24"/>
          <w:szCs w:val="24"/>
          <w:shd w:val="clear" w:color="auto" w:fill="FFFFFF"/>
        </w:rPr>
        <w:t xml:space="preserve"> </w:t>
      </w:r>
      <w:hyperlink r:id="rId13" w:history="1">
        <w:r w:rsidR="000D69E7" w:rsidRPr="001833EE">
          <w:rPr>
            <w:rStyle w:val="Hyperlink"/>
            <w:rFonts w:ascii="Times New Roman" w:hAnsi="Times New Roman" w:cs="Times New Roman"/>
            <w:sz w:val="24"/>
            <w:szCs w:val="24"/>
            <w:shd w:val="clear" w:color="auto" w:fill="FFFFFF"/>
          </w:rPr>
          <w:t>https://doi.org/10.1007/s001220050041</w:t>
        </w:r>
      </w:hyperlink>
    </w:p>
    <w:p w14:paraId="39DC3E49" w14:textId="77777777" w:rsidR="000D69E7" w:rsidRPr="000A286E" w:rsidRDefault="000D69E7" w:rsidP="000A286E">
      <w:pPr>
        <w:autoSpaceDE w:val="0"/>
        <w:autoSpaceDN w:val="0"/>
        <w:adjustRightInd w:val="0"/>
        <w:spacing w:after="0" w:line="360" w:lineRule="auto"/>
        <w:ind w:left="720" w:hanging="720"/>
        <w:rPr>
          <w:rFonts w:ascii="Times New Roman" w:hAnsi="Times New Roman" w:cs="Times New Roman"/>
          <w:sz w:val="24"/>
          <w:szCs w:val="24"/>
        </w:rPr>
      </w:pPr>
    </w:p>
    <w:p w14:paraId="74B38062" w14:textId="7308F642"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hAnsi="Times New Roman" w:cs="Times New Roman"/>
          <w:sz w:val="24"/>
          <w:szCs w:val="24"/>
        </w:rPr>
        <w:t xml:space="preserve">3. </w:t>
      </w:r>
      <w:r w:rsidR="00E9437E">
        <w:rPr>
          <w:rFonts w:ascii="Times New Roman" w:hAnsi="Times New Roman" w:cs="Times New Roman"/>
          <w:sz w:val="24"/>
          <w:szCs w:val="24"/>
          <w:shd w:val="clear" w:color="auto" w:fill="FFFFFF"/>
        </w:rPr>
        <w:t>Khalil S. E</w:t>
      </w:r>
      <w:r w:rsidRPr="000A286E">
        <w:rPr>
          <w:rFonts w:ascii="Times New Roman" w:hAnsi="Times New Roman" w:cs="Times New Roman"/>
          <w:sz w:val="24"/>
          <w:szCs w:val="24"/>
          <w:shd w:val="clear" w:color="auto" w:fill="FFFFFF"/>
        </w:rPr>
        <w:t>, &amp; Yousef</w:t>
      </w:r>
      <w:r w:rsidR="00E9437E">
        <w:rPr>
          <w:rFonts w:ascii="Times New Roman" w:hAnsi="Times New Roman" w:cs="Times New Roman"/>
          <w:sz w:val="24"/>
          <w:szCs w:val="24"/>
          <w:shd w:val="clear" w:color="auto" w:fill="FFFFFF"/>
        </w:rPr>
        <w:t xml:space="preserve"> R. M</w:t>
      </w:r>
      <w:r w:rsidRPr="000A286E">
        <w:rPr>
          <w:rFonts w:ascii="Times New Roman" w:hAnsi="Times New Roman" w:cs="Times New Roman"/>
          <w:sz w:val="24"/>
          <w:szCs w:val="24"/>
          <w:shd w:val="clear" w:color="auto" w:fill="FFFFFF"/>
        </w:rPr>
        <w:t xml:space="preserve"> (2014). Study the effect of irrigation water regime and fertilizers on growth, yield and some fruit quality of Hibiscus sabdariffa L. </w:t>
      </w:r>
      <w:r w:rsidRPr="000A286E">
        <w:rPr>
          <w:rFonts w:ascii="Times New Roman" w:hAnsi="Times New Roman" w:cs="Times New Roman"/>
          <w:iCs/>
          <w:sz w:val="24"/>
          <w:szCs w:val="24"/>
          <w:shd w:val="clear" w:color="auto" w:fill="FFFFFF"/>
        </w:rPr>
        <w:t>International Journal of Advanced Research</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2</w:t>
      </w:r>
      <w:r w:rsidR="00E9437E">
        <w:rPr>
          <w:rFonts w:ascii="Times New Roman" w:hAnsi="Times New Roman" w:cs="Times New Roman"/>
          <w:sz w:val="24"/>
          <w:szCs w:val="24"/>
          <w:shd w:val="clear" w:color="auto" w:fill="FFFFFF"/>
        </w:rPr>
        <w:t>(5):</w:t>
      </w:r>
      <w:r w:rsidRPr="000A286E">
        <w:rPr>
          <w:rFonts w:ascii="Times New Roman" w:hAnsi="Times New Roman" w:cs="Times New Roman"/>
          <w:sz w:val="24"/>
          <w:szCs w:val="24"/>
          <w:shd w:val="clear" w:color="auto" w:fill="FFFFFF"/>
        </w:rPr>
        <w:t xml:space="preserve"> 738-750.</w:t>
      </w:r>
      <w:r w:rsidRPr="000A286E">
        <w:rPr>
          <w:rFonts w:ascii="Times New Roman" w:hAnsi="Times New Roman" w:cs="Times New Roman"/>
          <w:sz w:val="24"/>
          <w:szCs w:val="24"/>
        </w:rPr>
        <w:t xml:space="preserve"> </w:t>
      </w:r>
      <w:hyperlink r:id="rId14" w:history="1">
        <w:r w:rsidR="000D69E7" w:rsidRPr="001833EE">
          <w:rPr>
            <w:rStyle w:val="Hyperlink"/>
            <w:rFonts w:ascii="Times New Roman" w:hAnsi="Times New Roman" w:cs="Times New Roman"/>
            <w:sz w:val="24"/>
            <w:szCs w:val="24"/>
          </w:rPr>
          <w:t>https://www.journalijar.com</w:t>
        </w:r>
      </w:hyperlink>
    </w:p>
    <w:p w14:paraId="267F1ECA"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14:paraId="24F72657" w14:textId="00CBD38B" w:rsidR="000D69E7"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sz w:val="24"/>
          <w:szCs w:val="24"/>
        </w:rPr>
        <w:t xml:space="preserve">4. </w:t>
      </w:r>
      <w:r w:rsidR="00D42B30">
        <w:rPr>
          <w:rFonts w:ascii="Times New Roman" w:hAnsi="Times New Roman" w:cs="Times New Roman"/>
          <w:color w:val="222222"/>
          <w:sz w:val="24"/>
          <w:szCs w:val="24"/>
          <w:shd w:val="clear" w:color="auto" w:fill="FFFFFF"/>
        </w:rPr>
        <w:t>Earl D. A, &amp; VonHoldt B. M</w:t>
      </w:r>
      <w:r w:rsidRPr="000A286E">
        <w:rPr>
          <w:rFonts w:ascii="Times New Roman" w:hAnsi="Times New Roman" w:cs="Times New Roman"/>
          <w:color w:val="222222"/>
          <w:sz w:val="24"/>
          <w:szCs w:val="24"/>
          <w:shd w:val="clear" w:color="auto" w:fill="FFFFFF"/>
        </w:rPr>
        <w:t xml:space="preserve"> (2012). Structure harvester: a website and program for visualizing STRUCTURE output and implementing the Evanno method. </w:t>
      </w:r>
      <w:r w:rsidRPr="000A286E">
        <w:rPr>
          <w:rFonts w:ascii="Times New Roman" w:hAnsi="Times New Roman" w:cs="Times New Roman"/>
          <w:iCs/>
          <w:color w:val="222222"/>
          <w:sz w:val="24"/>
          <w:szCs w:val="24"/>
          <w:shd w:val="clear" w:color="auto" w:fill="FFFFFF"/>
        </w:rPr>
        <w:t>Conservation genetics resources</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4</w:t>
      </w:r>
      <w:r w:rsidR="00D42B30">
        <w:rPr>
          <w:rFonts w:ascii="Times New Roman" w:hAnsi="Times New Roman" w:cs="Times New Roman"/>
          <w:color w:val="222222"/>
          <w:sz w:val="24"/>
          <w:szCs w:val="24"/>
          <w:shd w:val="clear" w:color="auto" w:fill="FFFFFF"/>
        </w:rPr>
        <w:t>:</w:t>
      </w:r>
      <w:r w:rsidRPr="000A286E">
        <w:rPr>
          <w:rFonts w:ascii="Times New Roman" w:hAnsi="Times New Roman" w:cs="Times New Roman"/>
          <w:color w:val="222222"/>
          <w:sz w:val="24"/>
          <w:szCs w:val="24"/>
          <w:shd w:val="clear" w:color="auto" w:fill="FFFFFF"/>
        </w:rPr>
        <w:t xml:space="preserve">359-361. </w:t>
      </w:r>
      <w:hyperlink r:id="rId15" w:history="1">
        <w:r w:rsidR="000D69E7" w:rsidRPr="001833EE">
          <w:rPr>
            <w:rStyle w:val="Hyperlink"/>
            <w:rFonts w:ascii="Times New Roman" w:hAnsi="Times New Roman" w:cs="Times New Roman"/>
            <w:sz w:val="24"/>
            <w:szCs w:val="24"/>
            <w:shd w:val="clear" w:color="auto" w:fill="FFFFFF"/>
          </w:rPr>
          <w:t>https://doi.org/10.1007/s12686-011-9548-7</w:t>
        </w:r>
      </w:hyperlink>
    </w:p>
    <w:p w14:paraId="25511668" w14:textId="38868AC8" w:rsidR="00594D44" w:rsidRPr="000A286E"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color w:val="222222"/>
          <w:sz w:val="24"/>
          <w:szCs w:val="24"/>
          <w:shd w:val="clear" w:color="auto" w:fill="FFFFFF"/>
        </w:rPr>
        <w:t xml:space="preserve"> </w:t>
      </w:r>
    </w:p>
    <w:p w14:paraId="32D54F5A" w14:textId="72EDB9A0"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hAnsi="Times New Roman" w:cs="Times New Roman"/>
          <w:sz w:val="24"/>
          <w:szCs w:val="24"/>
          <w:shd w:val="clear" w:color="auto" w:fill="FFFFFF"/>
        </w:rPr>
        <w:t xml:space="preserve">5. </w:t>
      </w:r>
      <w:r w:rsidR="004B7B6F">
        <w:rPr>
          <w:rFonts w:ascii="Times New Roman" w:hAnsi="Times New Roman" w:cs="Times New Roman"/>
          <w:color w:val="222222"/>
          <w:sz w:val="24"/>
          <w:szCs w:val="24"/>
          <w:shd w:val="clear" w:color="auto" w:fill="FFFFFF"/>
        </w:rPr>
        <w:t>Gautam R. D</w:t>
      </w:r>
      <w:r w:rsidRPr="000A286E">
        <w:rPr>
          <w:rFonts w:ascii="Times New Roman" w:hAnsi="Times New Roman" w:cs="Times New Roman"/>
          <w:color w:val="222222"/>
          <w:sz w:val="24"/>
          <w:szCs w:val="24"/>
          <w:shd w:val="clear" w:color="auto" w:fill="FFFFFF"/>
        </w:rPr>
        <w:t xml:space="preserve"> (2004). Sorrel—A lesser-known source of medicinal soft drink and food in India.</w:t>
      </w:r>
      <w:r w:rsidRPr="000A286E">
        <w:rPr>
          <w:rFonts w:ascii="Times New Roman" w:hAnsi="Times New Roman" w:cs="Times New Roman"/>
          <w:color w:val="232323"/>
          <w:sz w:val="24"/>
          <w:szCs w:val="24"/>
          <w:shd w:val="clear" w:color="auto" w:fill="FFFFFF"/>
        </w:rPr>
        <w:t xml:space="preserve"> </w:t>
      </w:r>
      <w:r w:rsidRPr="000A286E">
        <w:rPr>
          <w:rFonts w:ascii="Times New Roman" w:hAnsi="Times New Roman" w:cs="Times New Roman"/>
          <w:color w:val="222222"/>
          <w:sz w:val="24"/>
          <w:szCs w:val="24"/>
          <w:shd w:val="clear" w:color="auto" w:fill="FFFFFF"/>
        </w:rPr>
        <w:t>India</w:t>
      </w:r>
      <w:r w:rsidRPr="000A286E">
        <w:rPr>
          <w:rFonts w:ascii="Times New Roman" w:hAnsi="Times New Roman" w:cs="Times New Roman"/>
          <w:color w:val="232323"/>
          <w:sz w:val="24"/>
          <w:szCs w:val="24"/>
          <w:shd w:val="clear" w:color="auto" w:fill="FFFFFF"/>
        </w:rPr>
        <w:t xml:space="preserve">n journal </w:t>
      </w:r>
      <w:r w:rsidR="009E2572">
        <w:rPr>
          <w:rFonts w:ascii="Times New Roman" w:hAnsi="Times New Roman" w:cs="Times New Roman"/>
          <w:color w:val="232323"/>
          <w:sz w:val="24"/>
          <w:szCs w:val="24"/>
          <w:shd w:val="clear" w:color="auto" w:fill="FFFFFF"/>
        </w:rPr>
        <w:t xml:space="preserve">of natural Product and resource </w:t>
      </w:r>
      <w:r w:rsidRPr="000A286E">
        <w:rPr>
          <w:rFonts w:ascii="Times New Roman" w:hAnsi="Times New Roman" w:cs="Times New Roman"/>
          <w:sz w:val="24"/>
          <w:szCs w:val="24"/>
          <w:shd w:val="clear" w:color="auto" w:fill="FFFFFF"/>
        </w:rPr>
        <w:t>3: 338-342.</w:t>
      </w:r>
      <w:r w:rsidRPr="000A286E">
        <w:rPr>
          <w:rFonts w:ascii="Times New Roman" w:hAnsi="Times New Roman" w:cs="Times New Roman"/>
          <w:color w:val="C7254E"/>
          <w:sz w:val="24"/>
          <w:szCs w:val="24"/>
          <w:shd w:val="clear" w:color="auto" w:fill="F9F2F4"/>
        </w:rPr>
        <w:t xml:space="preserve"> </w:t>
      </w:r>
      <w:hyperlink r:id="rId16" w:history="1">
        <w:r w:rsidR="000D69E7" w:rsidRPr="001833EE">
          <w:rPr>
            <w:rStyle w:val="Hyperlink"/>
            <w:rFonts w:ascii="Times New Roman" w:hAnsi="Times New Roman" w:cs="Times New Roman"/>
            <w:sz w:val="24"/>
            <w:szCs w:val="24"/>
          </w:rPr>
          <w:t>http://nopr.niscpr.res.in/handle/123456789/9453</w:t>
        </w:r>
      </w:hyperlink>
    </w:p>
    <w:p w14:paraId="6240D86D"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3C51F2AF" w14:textId="464D9CEC"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eastAsia="Times New Roman" w:hAnsi="Times New Roman" w:cs="Times New Roman"/>
          <w:color w:val="000000"/>
          <w:sz w:val="24"/>
          <w:szCs w:val="24"/>
        </w:rPr>
        <w:t xml:space="preserve">6. </w:t>
      </w:r>
      <w:r w:rsidR="006F65E9">
        <w:rPr>
          <w:rFonts w:ascii="Times New Roman" w:hAnsi="Times New Roman" w:cs="Times New Roman"/>
          <w:sz w:val="24"/>
          <w:szCs w:val="24"/>
          <w:shd w:val="clear" w:color="auto" w:fill="FFFFFF"/>
        </w:rPr>
        <w:t>Parkouda</w:t>
      </w:r>
      <w:r w:rsidR="009E2572">
        <w:rPr>
          <w:rFonts w:ascii="Times New Roman" w:hAnsi="Times New Roman" w:cs="Times New Roman"/>
          <w:sz w:val="24"/>
          <w:szCs w:val="24"/>
          <w:shd w:val="clear" w:color="auto" w:fill="FFFFFF"/>
        </w:rPr>
        <w:t xml:space="preserve"> C, Diawara</w:t>
      </w:r>
      <w:r w:rsidR="00F30391">
        <w:rPr>
          <w:rFonts w:ascii="Times New Roman" w:hAnsi="Times New Roman" w:cs="Times New Roman"/>
          <w:sz w:val="24"/>
          <w:szCs w:val="24"/>
          <w:shd w:val="clear" w:color="auto" w:fill="FFFFFF"/>
        </w:rPr>
        <w:t xml:space="preserve"> B</w:t>
      </w:r>
      <w:r w:rsidR="009E2572">
        <w:rPr>
          <w:rFonts w:ascii="Times New Roman" w:hAnsi="Times New Roman" w:cs="Times New Roman"/>
          <w:sz w:val="24"/>
          <w:szCs w:val="24"/>
          <w:shd w:val="clear" w:color="auto" w:fill="FFFFFF"/>
        </w:rPr>
        <w:t xml:space="preserve">, &amp; Ouoba L </w:t>
      </w:r>
      <w:r w:rsidRPr="000A286E">
        <w:rPr>
          <w:rFonts w:ascii="Times New Roman" w:hAnsi="Times New Roman" w:cs="Times New Roman"/>
          <w:sz w:val="24"/>
          <w:szCs w:val="24"/>
          <w:shd w:val="clear" w:color="auto" w:fill="FFFFFF"/>
        </w:rPr>
        <w:t>(2008). Technology and physico-chemical characteristics of Bikalga, alkaline fermented seeds of Hibiscus sabdariffa. </w:t>
      </w:r>
      <w:r w:rsidRPr="000A286E">
        <w:rPr>
          <w:rFonts w:ascii="Times New Roman" w:hAnsi="Times New Roman" w:cs="Times New Roman"/>
          <w:iCs/>
          <w:sz w:val="24"/>
          <w:szCs w:val="24"/>
          <w:shd w:val="clear" w:color="auto" w:fill="FFFFFF"/>
        </w:rPr>
        <w:t>African Journal of Biotechnology</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7</w:t>
      </w:r>
      <w:r w:rsidR="002C099C">
        <w:rPr>
          <w:rFonts w:ascii="Times New Roman" w:hAnsi="Times New Roman" w:cs="Times New Roman"/>
          <w:sz w:val="24"/>
          <w:szCs w:val="24"/>
          <w:shd w:val="clear" w:color="auto" w:fill="FFFFFF"/>
        </w:rPr>
        <w:t>(7):</w:t>
      </w:r>
      <w:r w:rsidRPr="000A286E">
        <w:rPr>
          <w:rFonts w:ascii="Times New Roman" w:hAnsi="Times New Roman" w:cs="Times New Roman"/>
          <w:sz w:val="24"/>
          <w:szCs w:val="24"/>
        </w:rPr>
        <w:t xml:space="preserve"> 916-922. </w:t>
      </w:r>
      <w:hyperlink r:id="rId17" w:history="1">
        <w:r w:rsidR="000D69E7" w:rsidRPr="001833EE">
          <w:rPr>
            <w:rStyle w:val="Hyperlink"/>
            <w:rFonts w:ascii="Times New Roman" w:hAnsi="Times New Roman" w:cs="Times New Roman"/>
            <w:sz w:val="24"/>
            <w:szCs w:val="24"/>
          </w:rPr>
          <w:t>http://www.academicjournals.org/AJB</w:t>
        </w:r>
      </w:hyperlink>
    </w:p>
    <w:p w14:paraId="7D5BE364" w14:textId="77777777" w:rsidR="000D69E7" w:rsidRPr="000A286E" w:rsidRDefault="000D69E7" w:rsidP="000A286E">
      <w:pPr>
        <w:autoSpaceDE w:val="0"/>
        <w:autoSpaceDN w:val="0"/>
        <w:adjustRightInd w:val="0"/>
        <w:spacing w:after="0" w:line="360" w:lineRule="auto"/>
        <w:ind w:left="720" w:hanging="720"/>
        <w:jc w:val="both"/>
        <w:rPr>
          <w:rFonts w:ascii="Times New Roman" w:eastAsia="Times New Roman" w:hAnsi="Times New Roman" w:cs="Times New Roman"/>
          <w:sz w:val="24"/>
          <w:szCs w:val="24"/>
        </w:rPr>
      </w:pPr>
    </w:p>
    <w:p w14:paraId="22D6FC25" w14:textId="2C93E3CB" w:rsidR="000D1E25" w:rsidRDefault="00594D44" w:rsidP="000D1E25">
      <w:pPr>
        <w:spacing w:line="360" w:lineRule="auto"/>
        <w:jc w:val="both"/>
        <w:rPr>
          <w:rFonts w:ascii="Times New Roman" w:hAnsi="Times New Roman" w:cs="Times New Roman"/>
          <w:bCs/>
          <w:sz w:val="24"/>
          <w:szCs w:val="24"/>
        </w:rPr>
      </w:pPr>
      <w:r w:rsidRPr="000A286E">
        <w:rPr>
          <w:rFonts w:ascii="Times New Roman" w:hAnsi="Times New Roman" w:cs="Times New Roman"/>
          <w:sz w:val="24"/>
          <w:szCs w:val="24"/>
        </w:rPr>
        <w:t xml:space="preserve">7. </w:t>
      </w:r>
      <w:r w:rsidR="00A5740A">
        <w:rPr>
          <w:rFonts w:ascii="Times New Roman" w:hAnsi="Times New Roman" w:cs="Times New Roman"/>
          <w:color w:val="222222"/>
          <w:sz w:val="24"/>
          <w:szCs w:val="24"/>
          <w:shd w:val="clear" w:color="auto" w:fill="FFFFFF"/>
        </w:rPr>
        <w:t>Ali B. H, Mousa H. M, &amp; El‐Mougy S</w:t>
      </w:r>
      <w:r w:rsidRPr="000A286E">
        <w:rPr>
          <w:rFonts w:ascii="Times New Roman" w:hAnsi="Times New Roman" w:cs="Times New Roman"/>
          <w:color w:val="222222"/>
          <w:sz w:val="24"/>
          <w:szCs w:val="24"/>
          <w:shd w:val="clear" w:color="auto" w:fill="FFFFFF"/>
        </w:rPr>
        <w:t xml:space="preserve"> (2003). The effect of a water extract and anthocyanins of Hibiscus sabdariffa L. on paracetamol‐induced hepatoxicity inrats. </w:t>
      </w:r>
      <w:r w:rsidRPr="000A286E">
        <w:rPr>
          <w:rFonts w:ascii="Times New Roman" w:hAnsi="Times New Roman" w:cs="Times New Roman"/>
          <w:iCs/>
          <w:color w:val="222222"/>
          <w:sz w:val="24"/>
          <w:szCs w:val="24"/>
          <w:shd w:val="clear" w:color="auto" w:fill="FFFFFF"/>
        </w:rPr>
        <w:t>Phytotherapy Research: An International Journal Devoted to Pharmacological and Toxicological Evaluation of Natural Product Derivatives</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17</w:t>
      </w:r>
      <w:r w:rsidR="00675FA0">
        <w:rPr>
          <w:rFonts w:ascii="Times New Roman" w:hAnsi="Times New Roman" w:cs="Times New Roman"/>
          <w:color w:val="222222"/>
          <w:sz w:val="24"/>
          <w:szCs w:val="24"/>
          <w:shd w:val="clear" w:color="auto" w:fill="FFFFFF"/>
        </w:rPr>
        <w:t>(1):</w:t>
      </w:r>
      <w:r w:rsidRPr="000A286E">
        <w:rPr>
          <w:rFonts w:ascii="Times New Roman" w:hAnsi="Times New Roman" w:cs="Times New Roman"/>
          <w:color w:val="222222"/>
          <w:sz w:val="24"/>
          <w:szCs w:val="24"/>
          <w:shd w:val="clear" w:color="auto" w:fill="FFFFFF"/>
        </w:rPr>
        <w:t xml:space="preserve"> 56-59.</w:t>
      </w:r>
      <w:r w:rsidRPr="000A286E">
        <w:rPr>
          <w:rFonts w:ascii="Times New Roman" w:hAnsi="Times New Roman" w:cs="Times New Roman"/>
          <w:color w:val="767676"/>
          <w:sz w:val="24"/>
          <w:szCs w:val="24"/>
          <w:shd w:val="clear" w:color="auto" w:fill="FFFFFF"/>
        </w:rPr>
        <w:t xml:space="preserve">  </w:t>
      </w:r>
      <w:r w:rsidRPr="000A286E">
        <w:rPr>
          <w:rFonts w:ascii="Times New Roman" w:hAnsi="Times New Roman" w:cs="Times New Roman"/>
          <w:sz w:val="24"/>
          <w:szCs w:val="24"/>
        </w:rPr>
        <w:t xml:space="preserve"> </w:t>
      </w:r>
      <w:hyperlink r:id="rId18" w:history="1">
        <w:r w:rsidRPr="000D1E25">
          <w:rPr>
            <w:rStyle w:val="Hyperlink"/>
            <w:rFonts w:ascii="Times New Roman" w:hAnsi="Times New Roman" w:cs="Times New Roman"/>
            <w:bCs/>
            <w:color w:val="4472C4" w:themeColor="accent1"/>
            <w:sz w:val="24"/>
            <w:szCs w:val="24"/>
          </w:rPr>
          <w:t>https://doi.org/10.1002/ptr.1084</w:t>
        </w:r>
      </w:hyperlink>
    </w:p>
    <w:p w14:paraId="2B9B05CA" w14:textId="5AFDFB68" w:rsidR="00594D44" w:rsidRPr="000D1E25" w:rsidRDefault="00594D44" w:rsidP="000D1E25">
      <w:pPr>
        <w:spacing w:line="360" w:lineRule="auto"/>
        <w:jc w:val="both"/>
        <w:rPr>
          <w:rFonts w:ascii="Times New Roman" w:hAnsi="Times New Roman" w:cs="Times New Roman"/>
          <w:bCs/>
          <w:sz w:val="24"/>
          <w:szCs w:val="24"/>
        </w:rPr>
      </w:pPr>
      <w:r w:rsidRPr="000A286E">
        <w:rPr>
          <w:rFonts w:ascii="Times New Roman" w:hAnsi="Times New Roman" w:cs="Times New Roman"/>
          <w:color w:val="000000"/>
          <w:sz w:val="24"/>
          <w:szCs w:val="24"/>
        </w:rPr>
        <w:t xml:space="preserve">8. </w:t>
      </w:r>
      <w:r w:rsidR="007C6099">
        <w:rPr>
          <w:rFonts w:ascii="Times New Roman" w:hAnsi="Times New Roman" w:cs="Times New Roman"/>
          <w:color w:val="222222"/>
          <w:sz w:val="24"/>
          <w:szCs w:val="24"/>
          <w:shd w:val="clear" w:color="auto" w:fill="FFFFFF"/>
        </w:rPr>
        <w:t>He</w:t>
      </w:r>
      <w:r w:rsidR="00FE3E96">
        <w:rPr>
          <w:rFonts w:ascii="Times New Roman" w:hAnsi="Times New Roman" w:cs="Times New Roman"/>
          <w:color w:val="222222"/>
          <w:sz w:val="24"/>
          <w:szCs w:val="24"/>
          <w:shd w:val="clear" w:color="auto" w:fill="FFFFFF"/>
        </w:rPr>
        <w:t>rrera-Arellano A, Flores-Romero</w:t>
      </w:r>
      <w:r w:rsidR="007C6099">
        <w:rPr>
          <w:rFonts w:ascii="Times New Roman" w:hAnsi="Times New Roman" w:cs="Times New Roman"/>
          <w:color w:val="222222"/>
          <w:sz w:val="24"/>
          <w:szCs w:val="24"/>
          <w:shd w:val="clear" w:color="auto" w:fill="FFFFFF"/>
        </w:rPr>
        <w:t xml:space="preserve"> S, Chavez-Soto M. A, &amp; Tortoriello J</w:t>
      </w:r>
      <w:r w:rsidRPr="000A286E">
        <w:rPr>
          <w:rFonts w:ascii="Times New Roman" w:hAnsi="Times New Roman" w:cs="Times New Roman"/>
          <w:color w:val="222222"/>
          <w:sz w:val="24"/>
          <w:szCs w:val="24"/>
          <w:shd w:val="clear" w:color="auto" w:fill="FFFFFF"/>
        </w:rPr>
        <w:t xml:space="preserve"> (2004). Effectiveness and tolerability of a standardized extract from Hibiscus sabdariffa in patients with mild to moderate hypertension: a controlled and randomized clinical trial. </w:t>
      </w:r>
      <w:r w:rsidRPr="000A286E">
        <w:rPr>
          <w:rFonts w:ascii="Times New Roman" w:hAnsi="Times New Roman" w:cs="Times New Roman"/>
          <w:iCs/>
          <w:color w:val="222222"/>
          <w:sz w:val="24"/>
          <w:szCs w:val="24"/>
          <w:shd w:val="clear" w:color="auto" w:fill="FFFFFF"/>
        </w:rPr>
        <w:t>Phytomedicine</w:t>
      </w:r>
      <w:r w:rsidR="00FE3E96">
        <w:rPr>
          <w:rFonts w:ascii="Times New Roman" w:hAnsi="Times New Roman" w:cs="Times New Roman"/>
          <w:color w:val="222222"/>
          <w:sz w:val="24"/>
          <w:szCs w:val="24"/>
          <w:shd w:val="clear" w:color="auto" w:fill="FFFFFF"/>
        </w:rPr>
        <w:t xml:space="preserve"> </w:t>
      </w:r>
      <w:r w:rsidRPr="000A286E">
        <w:rPr>
          <w:rFonts w:ascii="Times New Roman" w:hAnsi="Times New Roman" w:cs="Times New Roman"/>
          <w:iCs/>
          <w:color w:val="222222"/>
          <w:sz w:val="24"/>
          <w:szCs w:val="24"/>
          <w:shd w:val="clear" w:color="auto" w:fill="FFFFFF"/>
        </w:rPr>
        <w:t>11</w:t>
      </w:r>
      <w:r w:rsidR="007C6099">
        <w:rPr>
          <w:rFonts w:ascii="Times New Roman" w:hAnsi="Times New Roman" w:cs="Times New Roman"/>
          <w:color w:val="222222"/>
          <w:sz w:val="24"/>
          <w:szCs w:val="24"/>
          <w:shd w:val="clear" w:color="auto" w:fill="FFFFFF"/>
        </w:rPr>
        <w:t>(5):</w:t>
      </w:r>
      <w:r w:rsidRPr="000A286E">
        <w:rPr>
          <w:rFonts w:ascii="Times New Roman" w:hAnsi="Times New Roman" w:cs="Times New Roman"/>
          <w:color w:val="222222"/>
          <w:sz w:val="24"/>
          <w:szCs w:val="24"/>
          <w:shd w:val="clear" w:color="auto" w:fill="FFFFFF"/>
        </w:rPr>
        <w:t xml:space="preserve"> 375-382</w:t>
      </w:r>
      <w:r w:rsidRPr="000A286E">
        <w:rPr>
          <w:rFonts w:ascii="Times New Roman" w:hAnsi="Times New Roman" w:cs="Times New Roman"/>
          <w:color w:val="000000"/>
          <w:sz w:val="24"/>
          <w:szCs w:val="24"/>
        </w:rPr>
        <w:t>.</w:t>
      </w:r>
      <w:r w:rsidRPr="000A286E">
        <w:rPr>
          <w:rFonts w:ascii="Times New Roman" w:hAnsi="Times New Roman" w:cs="Times New Roman"/>
          <w:sz w:val="24"/>
          <w:szCs w:val="24"/>
        </w:rPr>
        <w:t xml:space="preserve"> </w:t>
      </w:r>
      <w:hyperlink r:id="rId19" w:history="1">
        <w:r w:rsidR="000D69E7" w:rsidRPr="001833EE">
          <w:rPr>
            <w:rStyle w:val="Hyperlink"/>
            <w:rFonts w:ascii="Times New Roman" w:hAnsi="Times New Roman" w:cs="Times New Roman"/>
            <w:sz w:val="24"/>
            <w:szCs w:val="24"/>
          </w:rPr>
          <w:t>https://doi.org/10.1016/j.phymed.2004.04.001</w:t>
        </w:r>
      </w:hyperlink>
    </w:p>
    <w:p w14:paraId="0A36CBD5"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14:paraId="7539E56E" w14:textId="0148EF4C" w:rsidR="00594D44"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color w:val="000000"/>
          <w:sz w:val="24"/>
          <w:szCs w:val="24"/>
        </w:rPr>
        <w:t xml:space="preserve">9. </w:t>
      </w:r>
      <w:r w:rsidR="00CE1627">
        <w:rPr>
          <w:rFonts w:ascii="Times New Roman" w:hAnsi="Times New Roman" w:cs="Times New Roman"/>
          <w:color w:val="222222"/>
          <w:sz w:val="24"/>
          <w:szCs w:val="24"/>
          <w:shd w:val="clear" w:color="auto" w:fill="FFFFFF"/>
        </w:rPr>
        <w:t>Fryxell P. A</w:t>
      </w:r>
      <w:r w:rsidRPr="000A286E">
        <w:rPr>
          <w:rFonts w:ascii="Times New Roman" w:hAnsi="Times New Roman" w:cs="Times New Roman"/>
          <w:color w:val="222222"/>
          <w:sz w:val="24"/>
          <w:szCs w:val="24"/>
          <w:shd w:val="clear" w:color="auto" w:fill="FFFFFF"/>
        </w:rPr>
        <w:t xml:space="preserve"> (1997). T</w:t>
      </w:r>
      <w:r w:rsidR="007D3FD1">
        <w:rPr>
          <w:rFonts w:ascii="Times New Roman" w:hAnsi="Times New Roman" w:cs="Times New Roman"/>
          <w:color w:val="222222"/>
          <w:sz w:val="24"/>
          <w:szCs w:val="24"/>
          <w:shd w:val="clear" w:color="auto" w:fill="FFFFFF"/>
        </w:rPr>
        <w:t>he American genera of Malvaceae</w:t>
      </w:r>
      <w:r w:rsidR="00611AB6">
        <w:rPr>
          <w:rFonts w:ascii="Times New Roman" w:hAnsi="Times New Roman" w:cs="Times New Roman"/>
          <w:color w:val="222222"/>
          <w:sz w:val="24"/>
          <w:szCs w:val="24"/>
          <w:shd w:val="clear" w:color="auto" w:fill="FFFFFF"/>
        </w:rPr>
        <w:t>-</w:t>
      </w:r>
      <w:r w:rsidRPr="000A286E">
        <w:rPr>
          <w:rFonts w:ascii="Times New Roman" w:hAnsi="Times New Roman" w:cs="Times New Roman"/>
          <w:color w:val="222222"/>
          <w:sz w:val="24"/>
          <w:szCs w:val="24"/>
          <w:shd w:val="clear" w:color="auto" w:fill="FFFFFF"/>
        </w:rPr>
        <w:t>II. </w:t>
      </w:r>
      <w:r w:rsidRPr="000A286E">
        <w:rPr>
          <w:rFonts w:ascii="Times New Roman" w:hAnsi="Times New Roman" w:cs="Times New Roman"/>
          <w:iCs/>
          <w:color w:val="222222"/>
          <w:sz w:val="24"/>
          <w:szCs w:val="24"/>
          <w:shd w:val="clear" w:color="auto" w:fill="FFFFFF"/>
        </w:rPr>
        <w:t>Brittonia</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49</w:t>
      </w:r>
      <w:r w:rsidR="00CE1627">
        <w:rPr>
          <w:rFonts w:ascii="Times New Roman" w:hAnsi="Times New Roman" w:cs="Times New Roman"/>
          <w:color w:val="222222"/>
          <w:sz w:val="24"/>
          <w:szCs w:val="24"/>
          <w:shd w:val="clear" w:color="auto" w:fill="FFFFFF"/>
        </w:rPr>
        <w:t>:</w:t>
      </w:r>
      <w:r w:rsidRPr="000A286E">
        <w:rPr>
          <w:rFonts w:ascii="Times New Roman" w:hAnsi="Times New Roman" w:cs="Times New Roman"/>
          <w:color w:val="222222"/>
          <w:sz w:val="24"/>
          <w:szCs w:val="24"/>
          <w:shd w:val="clear" w:color="auto" w:fill="FFFFFF"/>
        </w:rPr>
        <w:t xml:space="preserve"> 204-269. </w:t>
      </w:r>
      <w:hyperlink r:id="rId20" w:history="1">
        <w:r w:rsidR="000D69E7" w:rsidRPr="001833EE">
          <w:rPr>
            <w:rStyle w:val="Hyperlink"/>
            <w:rFonts w:ascii="Times New Roman" w:hAnsi="Times New Roman" w:cs="Times New Roman"/>
            <w:sz w:val="24"/>
            <w:szCs w:val="24"/>
            <w:shd w:val="clear" w:color="auto" w:fill="FFFFFF"/>
          </w:rPr>
          <w:t>https://doi.org/10.2307/2807683</w:t>
        </w:r>
      </w:hyperlink>
    </w:p>
    <w:p w14:paraId="021D0220"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14:paraId="49239F00" w14:textId="39C2D2C7" w:rsidR="00594D44"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color w:val="000000"/>
          <w:sz w:val="24"/>
          <w:szCs w:val="24"/>
        </w:rPr>
        <w:t xml:space="preserve">10. </w:t>
      </w:r>
      <w:r w:rsidR="00CE1627">
        <w:rPr>
          <w:rFonts w:ascii="Times New Roman" w:hAnsi="Times New Roman" w:cs="Times New Roman"/>
          <w:color w:val="222222"/>
          <w:sz w:val="24"/>
          <w:szCs w:val="24"/>
          <w:shd w:val="clear" w:color="auto" w:fill="FFFFFF"/>
        </w:rPr>
        <w:t>Shaheen N. I. G. H. A. T, Ajab, M, Yasmin, G, &amp; Hayat M. Q</w:t>
      </w:r>
      <w:r w:rsidRPr="000A286E">
        <w:rPr>
          <w:rFonts w:ascii="Times New Roman" w:hAnsi="Times New Roman" w:cs="Times New Roman"/>
          <w:color w:val="222222"/>
          <w:sz w:val="24"/>
          <w:szCs w:val="24"/>
          <w:shd w:val="clear" w:color="auto" w:fill="FFFFFF"/>
        </w:rPr>
        <w:t xml:space="preserve"> (2009). Diversity of foliar trichomes and their systematic relevance in the genus Hibiscus. </w:t>
      </w:r>
      <w:r w:rsidRPr="000A286E">
        <w:rPr>
          <w:rFonts w:ascii="Times New Roman" w:hAnsi="Times New Roman" w:cs="Times New Roman"/>
          <w:iCs/>
          <w:color w:val="222222"/>
          <w:sz w:val="24"/>
          <w:szCs w:val="24"/>
          <w:shd w:val="clear" w:color="auto" w:fill="FFFFFF"/>
        </w:rPr>
        <w:t>International Journal of Agriculture and Biology</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11</w:t>
      </w:r>
      <w:r w:rsidR="00CE1627">
        <w:rPr>
          <w:rFonts w:ascii="Times New Roman" w:hAnsi="Times New Roman" w:cs="Times New Roman"/>
          <w:color w:val="222222"/>
          <w:sz w:val="24"/>
          <w:szCs w:val="24"/>
          <w:shd w:val="clear" w:color="auto" w:fill="FFFFFF"/>
        </w:rPr>
        <w:t>(3):</w:t>
      </w:r>
      <w:r w:rsidRPr="000A286E">
        <w:rPr>
          <w:rFonts w:ascii="Times New Roman" w:hAnsi="Times New Roman" w:cs="Times New Roman"/>
          <w:color w:val="222222"/>
          <w:sz w:val="24"/>
          <w:szCs w:val="24"/>
          <w:shd w:val="clear" w:color="auto" w:fill="FFFFFF"/>
        </w:rPr>
        <w:t xml:space="preserve"> 279-284.</w:t>
      </w:r>
      <w:r w:rsidRPr="000A286E">
        <w:rPr>
          <w:rFonts w:ascii="Times New Roman" w:hAnsi="Times New Roman" w:cs="Times New Roman"/>
          <w:sz w:val="24"/>
          <w:szCs w:val="24"/>
        </w:rPr>
        <w:t xml:space="preserve"> </w:t>
      </w:r>
      <w:hyperlink r:id="rId21" w:history="1">
        <w:r w:rsidR="000D69E7" w:rsidRPr="001833EE">
          <w:rPr>
            <w:rStyle w:val="Hyperlink"/>
            <w:rFonts w:ascii="Times New Roman" w:hAnsi="Times New Roman" w:cs="Times New Roman"/>
            <w:sz w:val="24"/>
            <w:szCs w:val="24"/>
            <w:shd w:val="clear" w:color="auto" w:fill="FFFFFF"/>
          </w:rPr>
          <w:t>http://www.fspublishers.org/</w:t>
        </w:r>
      </w:hyperlink>
    </w:p>
    <w:p w14:paraId="726796FC"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14:paraId="7697AE5F" w14:textId="77777777"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hAnsi="Times New Roman" w:cs="Times New Roman"/>
          <w:sz w:val="24"/>
          <w:szCs w:val="24"/>
        </w:rPr>
        <w:t>11. Nath P (2007) Development of Processed Products from Calyx of Roselle (H.sabdariffaL.) (Doctoral Dissertation, Acharya Ng Ranga Agricultural University, Rajendranagar, Hyderabad)</w:t>
      </w:r>
    </w:p>
    <w:p w14:paraId="2DE62D60"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34095784" w14:textId="4C27CCBC"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eastAsia="TimesNewRoman-Identity-H" w:hAnsi="Times New Roman" w:cs="Times New Roman"/>
          <w:sz w:val="24"/>
          <w:szCs w:val="24"/>
        </w:rPr>
        <w:t xml:space="preserve"> 12. </w:t>
      </w:r>
      <w:r w:rsidR="00D01DB9">
        <w:rPr>
          <w:rFonts w:ascii="Times New Roman" w:hAnsi="Times New Roman" w:cs="Times New Roman"/>
          <w:sz w:val="24"/>
          <w:szCs w:val="24"/>
          <w:shd w:val="clear" w:color="auto" w:fill="FFFFFF"/>
        </w:rPr>
        <w:t>Cisse M, Dornier M, Sakho M, Ndiaye A, Reynes M, &amp; Sock, O</w:t>
      </w:r>
      <w:r w:rsidRPr="000A286E">
        <w:rPr>
          <w:rFonts w:ascii="Times New Roman" w:hAnsi="Times New Roman" w:cs="Times New Roman"/>
          <w:sz w:val="24"/>
          <w:szCs w:val="24"/>
          <w:shd w:val="clear" w:color="auto" w:fill="FFFFFF"/>
        </w:rPr>
        <w:t xml:space="preserve"> (2009). Le bissap (Hibiscu</w:t>
      </w:r>
      <w:r w:rsidR="001553FC">
        <w:rPr>
          <w:rFonts w:ascii="Times New Roman" w:hAnsi="Times New Roman" w:cs="Times New Roman"/>
          <w:sz w:val="24"/>
          <w:szCs w:val="24"/>
          <w:shd w:val="clear" w:color="auto" w:fill="FFFFFF"/>
        </w:rPr>
        <w:t>s sabdariffa L.): composition</w:t>
      </w:r>
      <w:r w:rsidRPr="000A286E">
        <w:rPr>
          <w:rFonts w:ascii="Times New Roman" w:hAnsi="Times New Roman" w:cs="Times New Roman"/>
          <w:sz w:val="24"/>
          <w:szCs w:val="24"/>
          <w:shd w:val="clear" w:color="auto" w:fill="FFFFFF"/>
        </w:rPr>
        <w:t xml:space="preserve"> principales utilisations. </w:t>
      </w:r>
      <w:r w:rsidRPr="000A286E">
        <w:rPr>
          <w:rFonts w:ascii="Times New Roman" w:hAnsi="Times New Roman" w:cs="Times New Roman"/>
          <w:iCs/>
          <w:sz w:val="24"/>
          <w:szCs w:val="24"/>
          <w:shd w:val="clear" w:color="auto" w:fill="FFFFFF"/>
        </w:rPr>
        <w:t>Fruits</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64</w:t>
      </w:r>
      <w:r w:rsidR="00942137">
        <w:rPr>
          <w:rFonts w:ascii="Times New Roman" w:hAnsi="Times New Roman" w:cs="Times New Roman"/>
          <w:sz w:val="24"/>
          <w:szCs w:val="24"/>
          <w:shd w:val="clear" w:color="auto" w:fill="FFFFFF"/>
        </w:rPr>
        <w:t>(3):</w:t>
      </w:r>
      <w:r w:rsidRPr="000A286E">
        <w:rPr>
          <w:rFonts w:ascii="Times New Roman" w:hAnsi="Times New Roman" w:cs="Times New Roman"/>
          <w:sz w:val="24"/>
          <w:szCs w:val="24"/>
          <w:shd w:val="clear" w:color="auto" w:fill="FFFFFF"/>
        </w:rPr>
        <w:t>179-193.</w:t>
      </w:r>
      <w:r w:rsidRPr="000A286E">
        <w:rPr>
          <w:rFonts w:ascii="Times New Roman" w:hAnsi="Times New Roman" w:cs="Times New Roman"/>
          <w:sz w:val="24"/>
          <w:szCs w:val="24"/>
        </w:rPr>
        <w:t xml:space="preserve"> </w:t>
      </w:r>
      <w:hyperlink r:id="rId22" w:history="1">
        <w:r w:rsidR="000D69E7" w:rsidRPr="001833EE">
          <w:rPr>
            <w:rStyle w:val="Hyperlink"/>
            <w:rFonts w:ascii="Times New Roman" w:hAnsi="Times New Roman" w:cs="Times New Roman"/>
            <w:sz w:val="24"/>
            <w:szCs w:val="24"/>
            <w:shd w:val="clear" w:color="auto" w:fill="FFFFFF"/>
          </w:rPr>
          <w:t>https://doi.org/10.1051/fruits/2009013</w:t>
        </w:r>
      </w:hyperlink>
    </w:p>
    <w:p w14:paraId="54366554"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656F3718" w14:textId="77777777"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hAnsi="Times New Roman" w:cs="Times New Roman"/>
          <w:sz w:val="24"/>
          <w:szCs w:val="24"/>
        </w:rPr>
        <w:t>13. Minstry of Agriculture (2020). Plant Variety Release, Protection and Seed Quality Control Directorate. Crop variety Register. Issue 23.</w:t>
      </w:r>
    </w:p>
    <w:p w14:paraId="5801B2D4" w14:textId="77777777" w:rsidR="000D69E7" w:rsidRPr="000A286E" w:rsidRDefault="000D69E7"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7900B6AA" w14:textId="589CEE93" w:rsidR="00767B05" w:rsidRDefault="001553FC" w:rsidP="00767B05">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14. Keyata E.O, Tola, Y.B, Bultosa, G</w:t>
      </w:r>
      <w:r w:rsidR="00594D44" w:rsidRPr="000A286E">
        <w:rPr>
          <w:rFonts w:ascii="Times New Roman" w:hAnsi="Times New Roman" w:cs="Times New Roman"/>
          <w:sz w:val="24"/>
          <w:szCs w:val="24"/>
        </w:rPr>
        <w:t xml:space="preserve"> and Forsido, S.F.2021. Phytochemical contents, antioxidant activity and functional properties of </w:t>
      </w:r>
      <w:r w:rsidR="00594D44" w:rsidRPr="000A286E">
        <w:rPr>
          <w:rFonts w:ascii="Times New Roman" w:hAnsi="Times New Roman" w:cs="Times New Roman"/>
          <w:iCs/>
          <w:sz w:val="24"/>
          <w:szCs w:val="24"/>
        </w:rPr>
        <w:t>Raphanus sativus L, Eruca sativa L</w:t>
      </w:r>
      <w:r w:rsidR="00594D44" w:rsidRPr="000A286E">
        <w:rPr>
          <w:rFonts w:ascii="Times New Roman" w:hAnsi="Times New Roman" w:cs="Times New Roman"/>
          <w:sz w:val="24"/>
          <w:szCs w:val="24"/>
        </w:rPr>
        <w:t xml:space="preserve">. and </w:t>
      </w:r>
      <w:r w:rsidR="00594D44" w:rsidRPr="000A286E">
        <w:rPr>
          <w:rFonts w:ascii="Times New Roman" w:hAnsi="Times New Roman" w:cs="Times New Roman"/>
          <w:iCs/>
          <w:sz w:val="24"/>
          <w:szCs w:val="24"/>
        </w:rPr>
        <w:lastRenderedPageBreak/>
        <w:t xml:space="preserve">H.sabdariffaL. </w:t>
      </w:r>
      <w:r w:rsidR="00DD1899">
        <w:rPr>
          <w:rFonts w:ascii="Times New Roman" w:hAnsi="Times New Roman" w:cs="Times New Roman"/>
          <w:sz w:val="24"/>
          <w:szCs w:val="24"/>
        </w:rPr>
        <w:t>growing in Ethiopia.</w:t>
      </w:r>
      <w:r w:rsidR="00594D44" w:rsidRPr="000A286E">
        <w:rPr>
          <w:rFonts w:ascii="Times New Roman" w:hAnsi="Times New Roman" w:cs="Times New Roman"/>
          <w:iCs/>
          <w:sz w:val="24"/>
          <w:szCs w:val="24"/>
        </w:rPr>
        <w:t>Heliyon</w:t>
      </w:r>
      <w:r>
        <w:rPr>
          <w:rFonts w:ascii="Times New Roman" w:hAnsi="Times New Roman" w:cs="Times New Roman"/>
          <w:sz w:val="24"/>
          <w:szCs w:val="24"/>
        </w:rPr>
        <w:t xml:space="preserve"> </w:t>
      </w:r>
      <w:r w:rsidR="00DD1899" w:rsidRPr="000A286E">
        <w:rPr>
          <w:rFonts w:ascii="Times New Roman" w:hAnsi="Times New Roman" w:cs="Times New Roman"/>
          <w:iCs/>
          <w:sz w:val="24"/>
          <w:szCs w:val="24"/>
        </w:rPr>
        <w:t>7</w:t>
      </w:r>
      <w:r>
        <w:rPr>
          <w:rFonts w:ascii="Times New Roman" w:hAnsi="Times New Roman" w:cs="Times New Roman"/>
          <w:sz w:val="24"/>
          <w:szCs w:val="24"/>
        </w:rPr>
        <w:t>(1):</w:t>
      </w:r>
      <w:r w:rsidR="00594D44" w:rsidRPr="000A286E">
        <w:rPr>
          <w:rFonts w:ascii="Times New Roman" w:hAnsi="Times New Roman" w:cs="Times New Roman"/>
          <w:sz w:val="24"/>
          <w:szCs w:val="24"/>
        </w:rPr>
        <w:t xml:space="preserve">e05939. </w:t>
      </w:r>
      <w:hyperlink r:id="rId23" w:history="1">
        <w:r w:rsidR="00767B05" w:rsidRPr="001833EE">
          <w:rPr>
            <w:rStyle w:val="Hyperlink"/>
            <w:rFonts w:ascii="Times New Roman" w:hAnsi="Times New Roman" w:cs="Times New Roman"/>
            <w:sz w:val="24"/>
            <w:szCs w:val="24"/>
          </w:rPr>
          <w:t>https://doi.org/10.1016/j.heliyon.2021.e05939</w:t>
        </w:r>
      </w:hyperlink>
    </w:p>
    <w:p w14:paraId="2F9AB792" w14:textId="2B6C902B" w:rsidR="00594D44" w:rsidRPr="00767B05" w:rsidRDefault="00594D44" w:rsidP="00767B05">
      <w:pPr>
        <w:spacing w:line="360" w:lineRule="auto"/>
        <w:ind w:left="720" w:hanging="720"/>
        <w:rPr>
          <w:rFonts w:ascii="Times New Roman" w:hAnsi="Times New Roman" w:cs="Times New Roman"/>
          <w:sz w:val="24"/>
          <w:szCs w:val="24"/>
        </w:rPr>
      </w:pPr>
      <w:r w:rsidRPr="000A286E">
        <w:rPr>
          <w:rFonts w:ascii="Times New Roman" w:hAnsi="Times New Roman" w:cs="Times New Roman"/>
          <w:sz w:val="24"/>
          <w:szCs w:val="24"/>
        </w:rPr>
        <w:t xml:space="preserve">15. </w:t>
      </w:r>
      <w:r w:rsidR="000B6063">
        <w:rPr>
          <w:rFonts w:ascii="Times New Roman" w:hAnsi="Times New Roman" w:cs="Times New Roman"/>
          <w:sz w:val="24"/>
          <w:szCs w:val="24"/>
          <w:shd w:val="clear" w:color="auto" w:fill="FFFFFF"/>
        </w:rPr>
        <w:t>Girma T, Philiphos M, &amp; Abera S</w:t>
      </w:r>
      <w:r w:rsidRPr="000A286E">
        <w:rPr>
          <w:rFonts w:ascii="Times New Roman" w:hAnsi="Times New Roman" w:cs="Times New Roman"/>
          <w:sz w:val="24"/>
          <w:szCs w:val="24"/>
          <w:shd w:val="clear" w:color="auto" w:fill="FFFFFF"/>
        </w:rPr>
        <w:t xml:space="preserve"> (2015). Profitability Study of Hibiscus sabdariffa L. Production around Wendo Genet District, Ethiopia. </w:t>
      </w:r>
      <w:r w:rsidRPr="000A286E">
        <w:rPr>
          <w:rFonts w:ascii="Times New Roman" w:hAnsi="Times New Roman" w:cs="Times New Roman"/>
          <w:iCs/>
          <w:sz w:val="24"/>
          <w:szCs w:val="24"/>
          <w:shd w:val="clear" w:color="auto" w:fill="FFFFFF"/>
        </w:rPr>
        <w:t>Science, Technology and Arts Research Journal</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3</w:t>
      </w:r>
      <w:r w:rsidR="00304A1C">
        <w:rPr>
          <w:rFonts w:ascii="Times New Roman" w:hAnsi="Times New Roman" w:cs="Times New Roman"/>
          <w:sz w:val="24"/>
          <w:szCs w:val="24"/>
          <w:shd w:val="clear" w:color="auto" w:fill="FFFFFF"/>
        </w:rPr>
        <w:t>(4):</w:t>
      </w:r>
      <w:r w:rsidRPr="000A286E">
        <w:rPr>
          <w:rFonts w:ascii="Times New Roman" w:hAnsi="Times New Roman" w:cs="Times New Roman"/>
          <w:sz w:val="24"/>
          <w:szCs w:val="24"/>
          <w:shd w:val="clear" w:color="auto" w:fill="FFFFFF"/>
        </w:rPr>
        <w:t xml:space="preserve"> 214-218.</w:t>
      </w:r>
      <w:r w:rsidRPr="000A286E">
        <w:rPr>
          <w:rFonts w:ascii="Times New Roman" w:hAnsi="Times New Roman" w:cs="Times New Roman"/>
          <w:sz w:val="24"/>
          <w:szCs w:val="24"/>
        </w:rPr>
        <w:t xml:space="preserve"> </w:t>
      </w:r>
      <w:hyperlink r:id="rId24" w:history="1">
        <w:r w:rsidR="000D69E7" w:rsidRPr="001833EE">
          <w:rPr>
            <w:rStyle w:val="Hyperlink"/>
            <w:rFonts w:ascii="Times New Roman" w:hAnsi="Times New Roman" w:cs="Times New Roman"/>
            <w:sz w:val="24"/>
            <w:szCs w:val="24"/>
            <w:shd w:val="clear" w:color="auto" w:fill="FFFFFF"/>
          </w:rPr>
          <w:t>https://doi.org/10.4314/star.v3i4.31</w:t>
        </w:r>
      </w:hyperlink>
    </w:p>
    <w:p w14:paraId="5FF5F732" w14:textId="290ADE35" w:rsidR="000D69E7" w:rsidRPr="00B236CC" w:rsidRDefault="004D552F" w:rsidP="00153ECD">
      <w:pPr>
        <w:autoSpaceDE w:val="0"/>
        <w:autoSpaceDN w:val="0"/>
        <w:adjustRightInd w:val="0"/>
        <w:spacing w:after="0" w:line="360" w:lineRule="auto"/>
        <w:ind w:left="720" w:hanging="720"/>
        <w:jc w:val="both"/>
        <w:rPr>
          <w:rFonts w:ascii="Times New Roman" w:hAnsi="Times New Roman" w:cs="Times New Roman"/>
          <w:color w:val="0070C0"/>
          <w:sz w:val="24"/>
          <w:u w:val="single"/>
        </w:rPr>
      </w:pPr>
      <w:r>
        <w:rPr>
          <w:rFonts w:ascii="Times New Roman" w:hAnsi="Times New Roman" w:cs="Times New Roman"/>
          <w:sz w:val="24"/>
          <w:szCs w:val="24"/>
          <w:shd w:val="clear" w:color="auto" w:fill="FFFFFF"/>
        </w:rPr>
        <w:t>16</w:t>
      </w:r>
      <w:r w:rsidRPr="001E0E81">
        <w:rPr>
          <w:rFonts w:ascii="Times New Roman" w:hAnsi="Times New Roman" w:cs="Times New Roman"/>
          <w:sz w:val="24"/>
          <w:szCs w:val="24"/>
          <w:shd w:val="clear" w:color="auto" w:fill="FFFFFF"/>
        </w:rPr>
        <w:t xml:space="preserve">. </w:t>
      </w:r>
      <w:r w:rsidR="00CE4BEE">
        <w:rPr>
          <w:rFonts w:ascii="Times New Roman" w:hAnsi="Times New Roman" w:cs="Times New Roman"/>
          <w:sz w:val="24"/>
          <w:szCs w:val="24"/>
          <w:shd w:val="clear" w:color="auto" w:fill="FFFFFF"/>
        </w:rPr>
        <w:t>Ibrahim</w:t>
      </w:r>
      <w:r w:rsidRPr="001E0E81">
        <w:rPr>
          <w:rFonts w:ascii="Times New Roman" w:hAnsi="Times New Roman" w:cs="Times New Roman"/>
          <w:sz w:val="24"/>
          <w:szCs w:val="24"/>
          <w:shd w:val="clear" w:color="auto" w:fill="FFFFFF"/>
        </w:rPr>
        <w:t xml:space="preserve"> E. B., Abdalla, A. W. H., Ibrahim, E. A., &amp; El Naim, A. M. (2013). Variability in some roselle (Hibiscus sabdariffa L.) genotypes for yield and its attributes. </w:t>
      </w:r>
      <w:r w:rsidRPr="001E0E81">
        <w:rPr>
          <w:rFonts w:ascii="Times New Roman" w:hAnsi="Times New Roman" w:cs="Times New Roman"/>
          <w:iCs/>
          <w:sz w:val="24"/>
          <w:szCs w:val="24"/>
          <w:shd w:val="clear" w:color="auto" w:fill="FFFFFF"/>
        </w:rPr>
        <w:t>International Journal of Agriculture and Forestry</w:t>
      </w:r>
      <w:r w:rsidRPr="001E0E81">
        <w:rPr>
          <w:rFonts w:ascii="Times New Roman" w:hAnsi="Times New Roman" w:cs="Times New Roman"/>
          <w:sz w:val="24"/>
          <w:szCs w:val="24"/>
          <w:shd w:val="clear" w:color="auto" w:fill="FFFFFF"/>
        </w:rPr>
        <w:t>, </w:t>
      </w:r>
      <w:r w:rsidRPr="001E0E81">
        <w:rPr>
          <w:rFonts w:ascii="Times New Roman" w:hAnsi="Times New Roman" w:cs="Times New Roman"/>
          <w:iCs/>
          <w:sz w:val="24"/>
          <w:szCs w:val="24"/>
          <w:shd w:val="clear" w:color="auto" w:fill="FFFFFF"/>
        </w:rPr>
        <w:t>3</w:t>
      </w:r>
      <w:r w:rsidRPr="001E0E81">
        <w:rPr>
          <w:rFonts w:ascii="Times New Roman" w:hAnsi="Times New Roman" w:cs="Times New Roman"/>
          <w:sz w:val="24"/>
          <w:szCs w:val="24"/>
          <w:shd w:val="clear" w:color="auto" w:fill="FFFFFF"/>
        </w:rPr>
        <w:t>(7), 261-266.</w:t>
      </w:r>
      <w:r w:rsidR="00B236CC" w:rsidRPr="00B236CC">
        <w:t xml:space="preserve"> </w:t>
      </w:r>
      <w:r w:rsidR="00B236CC" w:rsidRPr="00B236CC">
        <w:rPr>
          <w:rFonts w:ascii="Times New Roman" w:hAnsi="Times New Roman" w:cs="Times New Roman"/>
          <w:color w:val="0070C0"/>
          <w:sz w:val="24"/>
          <w:u w:val="single"/>
        </w:rPr>
        <w:t>0.5923/j.ijaf.20130307.02</w:t>
      </w:r>
    </w:p>
    <w:p w14:paraId="4D635324" w14:textId="24327B3F" w:rsidR="00B236CC" w:rsidRPr="0019380A" w:rsidRDefault="00802D15" w:rsidP="0072478A">
      <w:pPr>
        <w:rPr>
          <w:rFonts w:ascii="Times New Roman" w:eastAsia="Times New Roman" w:hAnsi="Times New Roman" w:cs="Times New Roman"/>
          <w:color w:val="0070C0"/>
          <w:sz w:val="24"/>
          <w:szCs w:val="24"/>
          <w:u w:val="single"/>
          <w:shd w:val="clear" w:color="auto" w:fill="FFFFFF"/>
        </w:rPr>
      </w:pPr>
      <w:r w:rsidRPr="0019380A">
        <w:rPr>
          <w:rFonts w:ascii="Times New Roman" w:hAnsi="Times New Roman" w:cs="Times New Roman"/>
          <w:sz w:val="24"/>
          <w:szCs w:val="24"/>
          <w:shd w:val="clear" w:color="auto" w:fill="FFFFFF"/>
        </w:rPr>
        <w:t>17.</w:t>
      </w:r>
      <w:r w:rsidR="0019380A" w:rsidRPr="0019380A">
        <w:rPr>
          <w:rFonts w:ascii="Times New Roman" w:hAnsi="Times New Roman" w:cs="Times New Roman"/>
          <w:sz w:val="24"/>
          <w:szCs w:val="24"/>
          <w:shd w:val="clear" w:color="auto" w:fill="FFFFFF"/>
        </w:rPr>
        <w:t xml:space="preserve"> </w:t>
      </w:r>
      <w:r w:rsidR="00CE4BEE" w:rsidRPr="0019380A">
        <w:rPr>
          <w:rFonts w:ascii="Times New Roman" w:hAnsi="Times New Roman" w:cs="Times New Roman"/>
          <w:sz w:val="24"/>
          <w:szCs w:val="24"/>
          <w:shd w:val="clear" w:color="auto" w:fill="FFFFFF"/>
        </w:rPr>
        <w:t>Dadi T. L</w:t>
      </w:r>
      <w:r w:rsidR="00CD5840" w:rsidRPr="0019380A">
        <w:rPr>
          <w:rFonts w:ascii="Times New Roman" w:hAnsi="Times New Roman" w:cs="Times New Roman"/>
          <w:sz w:val="24"/>
          <w:szCs w:val="24"/>
          <w:shd w:val="clear" w:color="auto" w:fill="FFFFFF"/>
        </w:rPr>
        <w:t>, Amsalu N and Ashenafi N</w:t>
      </w:r>
      <w:r w:rsidR="00CE4BEE" w:rsidRPr="0019380A">
        <w:rPr>
          <w:rFonts w:ascii="Times New Roman" w:hAnsi="Times New Roman" w:cs="Times New Roman"/>
          <w:sz w:val="24"/>
          <w:szCs w:val="24"/>
          <w:shd w:val="clear" w:color="auto" w:fill="FFFFFF"/>
        </w:rPr>
        <w:t xml:space="preserve"> </w:t>
      </w:r>
      <w:r w:rsidR="00AD4F40" w:rsidRPr="0019380A">
        <w:rPr>
          <w:rFonts w:ascii="Times New Roman" w:hAnsi="Times New Roman" w:cs="Times New Roman"/>
          <w:sz w:val="24"/>
          <w:szCs w:val="24"/>
          <w:shd w:val="clear" w:color="auto" w:fill="FFFFFF"/>
        </w:rPr>
        <w:t>(2019</w:t>
      </w:r>
      <w:r w:rsidR="0072478A" w:rsidRPr="0019380A">
        <w:rPr>
          <w:rFonts w:ascii="Times New Roman" w:hAnsi="Times New Roman" w:cs="Times New Roman"/>
          <w:sz w:val="24"/>
          <w:szCs w:val="24"/>
          <w:shd w:val="clear" w:color="auto" w:fill="FFFFFF"/>
        </w:rPr>
        <w:t>)</w:t>
      </w:r>
      <w:r w:rsidR="0072478A" w:rsidRPr="0019380A">
        <w:rPr>
          <w:rStyle w:val="Hyperlink"/>
          <w:rFonts w:ascii="Times New Roman" w:hAnsi="Times New Roman" w:cs="Times New Roman"/>
          <w:color w:val="auto"/>
          <w:spacing w:val="2"/>
          <w:sz w:val="24"/>
          <w:szCs w:val="24"/>
          <w:u w:val="none"/>
          <w:shd w:val="clear" w:color="auto" w:fill="FFFFFF"/>
        </w:rPr>
        <w:t>.</w:t>
      </w:r>
      <w:r w:rsidR="0072478A" w:rsidRPr="0019380A">
        <w:rPr>
          <w:rFonts w:ascii="Times New Roman" w:eastAsia="Times New Roman" w:hAnsi="Times New Roman" w:cs="Times New Roman"/>
          <w:spacing w:val="2"/>
          <w:sz w:val="24"/>
          <w:szCs w:val="24"/>
          <w:shd w:val="clear" w:color="auto" w:fill="FFFFFF"/>
        </w:rPr>
        <w:t xml:space="preserve">Growth and yield of Roselle as influenced by farmyard manure and inorganic </w:t>
      </w:r>
      <w:r w:rsidR="001042CA" w:rsidRPr="0019380A">
        <w:rPr>
          <w:rFonts w:ascii="Times New Roman" w:eastAsia="Times New Roman" w:hAnsi="Times New Roman" w:cs="Times New Roman"/>
          <w:spacing w:val="2"/>
          <w:sz w:val="24"/>
          <w:szCs w:val="24"/>
          <w:shd w:val="clear" w:color="auto" w:fill="FFFFFF"/>
        </w:rPr>
        <w:t>Fertilizers</w:t>
      </w:r>
      <w:r w:rsidR="001042CA">
        <w:rPr>
          <w:rFonts w:ascii="Times New Roman" w:hAnsi="Times New Roman" w:cs="Times New Roman"/>
          <w:sz w:val="24"/>
          <w:szCs w:val="24"/>
          <w:shd w:val="clear" w:color="auto" w:fill="FFFFFF"/>
        </w:rPr>
        <w:t>.</w:t>
      </w:r>
      <w:r w:rsidR="001042CA" w:rsidRPr="0019380A">
        <w:rPr>
          <w:rFonts w:ascii="Times New Roman" w:hAnsi="Times New Roman" w:cs="Times New Roman"/>
          <w:sz w:val="24"/>
          <w:szCs w:val="24"/>
          <w:shd w:val="clear" w:color="auto" w:fill="FFFFFF"/>
        </w:rPr>
        <w:t xml:space="preserve"> World</w:t>
      </w:r>
      <w:r w:rsidR="00AD4F40" w:rsidRPr="0019380A">
        <w:rPr>
          <w:rFonts w:ascii="Times New Roman" w:hAnsi="Times New Roman" w:cs="Times New Roman"/>
          <w:sz w:val="24"/>
          <w:szCs w:val="24"/>
          <w:shd w:val="clear" w:color="auto" w:fill="FFFFFF"/>
        </w:rPr>
        <w:t xml:space="preserve"> Journal of Agricultural Sciences 15 (4): 254-260</w:t>
      </w:r>
      <w:r w:rsidR="0019380A" w:rsidRPr="0019380A">
        <w:rPr>
          <w:rFonts w:ascii="Times New Roman" w:hAnsi="Times New Roman" w:cs="Times New Roman"/>
          <w:sz w:val="24"/>
          <w:szCs w:val="24"/>
          <w:shd w:val="clear" w:color="auto" w:fill="FFFFFF"/>
        </w:rPr>
        <w:t xml:space="preserve">. </w:t>
      </w:r>
      <w:r w:rsidR="0019380A" w:rsidRPr="0019380A">
        <w:rPr>
          <w:rFonts w:ascii="Times New Roman" w:hAnsi="Times New Roman" w:cs="Times New Roman"/>
          <w:color w:val="0070C0"/>
          <w:sz w:val="24"/>
          <w:szCs w:val="24"/>
          <w:u w:val="single"/>
          <w:shd w:val="clear" w:color="auto" w:fill="FFFFFF"/>
        </w:rPr>
        <w:t>10.5829/idosi.wjas.2019.254.260</w:t>
      </w:r>
    </w:p>
    <w:p w14:paraId="314416AE" w14:textId="77777777" w:rsidR="00675D50" w:rsidRPr="00675D50" w:rsidRDefault="004D552F" w:rsidP="00675D50">
      <w:pPr>
        <w:autoSpaceDE w:val="0"/>
        <w:autoSpaceDN w:val="0"/>
        <w:adjustRightInd w:val="0"/>
        <w:spacing w:after="0" w:line="360" w:lineRule="auto"/>
        <w:ind w:left="720" w:hanging="720"/>
        <w:jc w:val="both"/>
        <w:rPr>
          <w:rFonts w:ascii="Times New Roman" w:hAnsi="Times New Roman" w:cs="Times New Roman"/>
          <w:bCs/>
          <w:color w:val="0070C0"/>
          <w:sz w:val="32"/>
          <w:szCs w:val="24"/>
          <w:shd w:val="clear" w:color="auto" w:fill="FFFFFF"/>
        </w:rPr>
      </w:pPr>
      <w:r>
        <w:rPr>
          <w:rFonts w:ascii="Times New Roman" w:hAnsi="Times New Roman" w:cs="Times New Roman"/>
          <w:sz w:val="24"/>
          <w:szCs w:val="24"/>
          <w:shd w:val="clear" w:color="auto" w:fill="FFFFFF"/>
        </w:rPr>
        <w:t>18</w:t>
      </w:r>
      <w:r w:rsidR="0037759D" w:rsidRPr="00F30AEA">
        <w:rPr>
          <w:rFonts w:ascii="Times New Roman" w:hAnsi="Times New Roman" w:cs="Times New Roman"/>
          <w:sz w:val="24"/>
          <w:szCs w:val="24"/>
          <w:shd w:val="clear" w:color="auto" w:fill="FFFFFF"/>
        </w:rPr>
        <w:t xml:space="preserve">. </w:t>
      </w:r>
      <w:r w:rsidR="00675D50" w:rsidRPr="00675D50">
        <w:rPr>
          <w:rFonts w:ascii="Times New Roman" w:hAnsi="Times New Roman" w:cs="Times New Roman"/>
          <w:sz w:val="24"/>
          <w:szCs w:val="20"/>
          <w:shd w:val="clear" w:color="auto" w:fill="FFFFFF"/>
        </w:rPr>
        <w:t>Zhang, H., Mittal, N., Leamy, L. J., Barazani, O., &amp; Song, B. H. (2017). Back into the wild—Apply untapped genetic diversity of wild relatives for crop improvement. </w:t>
      </w:r>
      <w:r w:rsidR="00675D50" w:rsidRPr="00675D50">
        <w:rPr>
          <w:rFonts w:ascii="Times New Roman" w:hAnsi="Times New Roman" w:cs="Times New Roman"/>
          <w:i/>
          <w:iCs/>
          <w:sz w:val="24"/>
          <w:szCs w:val="20"/>
          <w:shd w:val="clear" w:color="auto" w:fill="FFFFFF"/>
        </w:rPr>
        <w:t>Evolutionary applications</w:t>
      </w:r>
      <w:r w:rsidR="00675D50" w:rsidRPr="00675D50">
        <w:rPr>
          <w:rFonts w:ascii="Times New Roman" w:hAnsi="Times New Roman" w:cs="Times New Roman"/>
          <w:sz w:val="24"/>
          <w:szCs w:val="20"/>
          <w:shd w:val="clear" w:color="auto" w:fill="FFFFFF"/>
        </w:rPr>
        <w:t>, </w:t>
      </w:r>
      <w:r w:rsidR="00675D50" w:rsidRPr="00675D50">
        <w:rPr>
          <w:rFonts w:ascii="Times New Roman" w:hAnsi="Times New Roman" w:cs="Times New Roman"/>
          <w:i/>
          <w:iCs/>
          <w:sz w:val="24"/>
          <w:szCs w:val="20"/>
          <w:shd w:val="clear" w:color="auto" w:fill="FFFFFF"/>
        </w:rPr>
        <w:t>10</w:t>
      </w:r>
      <w:r w:rsidR="00675D50" w:rsidRPr="00675D50">
        <w:rPr>
          <w:rFonts w:ascii="Times New Roman" w:hAnsi="Times New Roman" w:cs="Times New Roman"/>
          <w:sz w:val="24"/>
          <w:szCs w:val="20"/>
          <w:shd w:val="clear" w:color="auto" w:fill="FFFFFF"/>
        </w:rPr>
        <w:t>(1), 5-24.</w:t>
      </w:r>
      <w:r w:rsidR="00675D50" w:rsidRPr="00675D50">
        <w:t xml:space="preserve"> </w:t>
      </w:r>
      <w:r w:rsidR="00675D50" w:rsidRPr="00675D50">
        <w:rPr>
          <w:rFonts w:ascii="Times New Roman" w:hAnsi="Times New Roman" w:cs="Times New Roman"/>
          <w:color w:val="0070C0"/>
          <w:sz w:val="24"/>
          <w:szCs w:val="20"/>
          <w:u w:val="single"/>
          <w:shd w:val="clear" w:color="auto" w:fill="FFFFFF"/>
        </w:rPr>
        <w:t>https://doi.org/10.1111/eva.12434</w:t>
      </w:r>
    </w:p>
    <w:p w14:paraId="485CDBE3" w14:textId="28D93E9F" w:rsidR="003B1FB3" w:rsidRPr="00261239" w:rsidRDefault="00F30AEA" w:rsidP="00261239">
      <w:pPr>
        <w:autoSpaceDE w:val="0"/>
        <w:autoSpaceDN w:val="0"/>
        <w:adjustRightInd w:val="0"/>
        <w:spacing w:after="0" w:line="360" w:lineRule="auto"/>
        <w:ind w:left="720" w:hanging="720"/>
        <w:jc w:val="both"/>
        <w:rPr>
          <w:rFonts w:ascii="Times New Roman" w:hAnsi="Times New Roman" w:cs="Times New Roman"/>
          <w:bCs/>
          <w:sz w:val="24"/>
          <w:szCs w:val="24"/>
          <w:shd w:val="clear" w:color="auto" w:fill="FFFFFF"/>
        </w:rPr>
      </w:pPr>
      <w:r w:rsidRPr="00B343BB">
        <w:rPr>
          <w:rFonts w:ascii="Times New Roman" w:hAnsi="Times New Roman" w:cs="Times New Roman"/>
          <w:bCs/>
          <w:color w:val="0070C0"/>
          <w:sz w:val="24"/>
          <w:szCs w:val="24"/>
          <w:shd w:val="clear" w:color="auto" w:fill="FFFFFF"/>
        </w:rPr>
        <w:t>.</w:t>
      </w:r>
    </w:p>
    <w:p w14:paraId="7607490F" w14:textId="77777777" w:rsidR="00F31465" w:rsidRPr="000A286E" w:rsidRDefault="00F31465" w:rsidP="00153ECD">
      <w:pPr>
        <w:autoSpaceDE w:val="0"/>
        <w:autoSpaceDN w:val="0"/>
        <w:adjustRightInd w:val="0"/>
        <w:spacing w:after="0" w:line="360" w:lineRule="auto"/>
        <w:ind w:left="720" w:hanging="720"/>
        <w:jc w:val="both"/>
        <w:rPr>
          <w:rFonts w:ascii="Times New Roman" w:hAnsi="Times New Roman" w:cs="Times New Roman"/>
          <w:sz w:val="24"/>
          <w:szCs w:val="24"/>
        </w:rPr>
      </w:pPr>
    </w:p>
    <w:p w14:paraId="47AF2C89" w14:textId="0FED883F" w:rsidR="00594D44" w:rsidRPr="00370D1A" w:rsidRDefault="00594D44" w:rsidP="00370D1A">
      <w:pPr>
        <w:autoSpaceDE w:val="0"/>
        <w:autoSpaceDN w:val="0"/>
        <w:adjustRightInd w:val="0"/>
        <w:spacing w:after="0" w:line="360" w:lineRule="auto"/>
        <w:ind w:left="720" w:hanging="720"/>
        <w:rPr>
          <w:rFonts w:ascii="Times New Roman" w:hAnsi="Times New Roman" w:cs="Times New Roman"/>
          <w:sz w:val="32"/>
          <w:szCs w:val="24"/>
        </w:rPr>
      </w:pPr>
      <w:r w:rsidRPr="000A286E">
        <w:rPr>
          <w:rFonts w:ascii="Times New Roman" w:hAnsi="Times New Roman" w:cs="Times New Roman"/>
          <w:sz w:val="24"/>
          <w:szCs w:val="24"/>
        </w:rPr>
        <w:t xml:space="preserve">19. </w:t>
      </w:r>
      <w:r w:rsidR="00A4101D">
        <w:rPr>
          <w:rFonts w:ascii="Times New Roman" w:hAnsi="Times New Roman" w:cs="Times New Roman"/>
          <w:sz w:val="24"/>
          <w:szCs w:val="20"/>
          <w:shd w:val="clear" w:color="auto" w:fill="FFFFFF"/>
        </w:rPr>
        <w:t>Nickravesh, M. H, Vahdati, K, Amini, F, Di Pierro, E. A, Amiri, R, Woeste, K</w:t>
      </w:r>
      <w:r w:rsidR="00F85563" w:rsidRPr="00370D1A">
        <w:rPr>
          <w:rFonts w:ascii="Times New Roman" w:hAnsi="Times New Roman" w:cs="Times New Roman"/>
          <w:sz w:val="24"/>
          <w:szCs w:val="20"/>
          <w:shd w:val="clear" w:color="auto" w:fill="FFFFFF"/>
        </w:rPr>
        <w:t>, &amp; Arab, M. M. (2023). Reliable propagation of Persian walnut varieties using SSR marker-based true-to-type validation. </w:t>
      </w:r>
      <w:r w:rsidR="00F85563" w:rsidRPr="00370D1A">
        <w:rPr>
          <w:rFonts w:ascii="Times New Roman" w:hAnsi="Times New Roman" w:cs="Times New Roman"/>
          <w:i/>
          <w:iCs/>
          <w:sz w:val="24"/>
          <w:szCs w:val="20"/>
          <w:shd w:val="clear" w:color="auto" w:fill="FFFFFF"/>
        </w:rPr>
        <w:t>Hort</w:t>
      </w:r>
      <w:r w:rsidR="00A4101D">
        <w:rPr>
          <w:rFonts w:ascii="Times New Roman" w:hAnsi="Times New Roman" w:cs="Times New Roman"/>
          <w:i/>
          <w:iCs/>
          <w:sz w:val="24"/>
          <w:szCs w:val="20"/>
          <w:shd w:val="clear" w:color="auto" w:fill="FFFFFF"/>
        </w:rPr>
        <w:t xml:space="preserve"> </w:t>
      </w:r>
      <w:r w:rsidR="00F85563" w:rsidRPr="00370D1A">
        <w:rPr>
          <w:rFonts w:ascii="Times New Roman" w:hAnsi="Times New Roman" w:cs="Times New Roman"/>
          <w:i/>
          <w:iCs/>
          <w:sz w:val="24"/>
          <w:szCs w:val="20"/>
          <w:shd w:val="clear" w:color="auto" w:fill="FFFFFF"/>
        </w:rPr>
        <w:t>Science</w:t>
      </w:r>
      <w:r w:rsidR="00F85563" w:rsidRPr="00370D1A">
        <w:rPr>
          <w:rFonts w:ascii="Times New Roman" w:hAnsi="Times New Roman" w:cs="Times New Roman"/>
          <w:sz w:val="24"/>
          <w:szCs w:val="20"/>
          <w:shd w:val="clear" w:color="auto" w:fill="FFFFFF"/>
        </w:rPr>
        <w:t>, </w:t>
      </w:r>
      <w:r w:rsidR="00F85563" w:rsidRPr="00370D1A">
        <w:rPr>
          <w:rFonts w:ascii="Times New Roman" w:hAnsi="Times New Roman" w:cs="Times New Roman"/>
          <w:i/>
          <w:iCs/>
          <w:sz w:val="24"/>
          <w:szCs w:val="20"/>
          <w:shd w:val="clear" w:color="auto" w:fill="FFFFFF"/>
        </w:rPr>
        <w:t>58</w:t>
      </w:r>
      <w:r w:rsidR="00370D1A">
        <w:rPr>
          <w:rFonts w:ascii="Times New Roman" w:hAnsi="Times New Roman" w:cs="Times New Roman"/>
          <w:sz w:val="24"/>
          <w:szCs w:val="20"/>
          <w:shd w:val="clear" w:color="auto" w:fill="FFFFFF"/>
        </w:rPr>
        <w:t>(1):</w:t>
      </w:r>
      <w:r w:rsidR="00F85563" w:rsidRPr="00370D1A">
        <w:rPr>
          <w:rFonts w:ascii="Times New Roman" w:hAnsi="Times New Roman" w:cs="Times New Roman"/>
          <w:sz w:val="24"/>
          <w:szCs w:val="20"/>
          <w:shd w:val="clear" w:color="auto" w:fill="FFFFFF"/>
        </w:rPr>
        <w:t>64-66.</w:t>
      </w:r>
      <w:r w:rsidR="00370D1A" w:rsidRPr="00370D1A">
        <w:rPr>
          <w:rFonts w:ascii="Times New Roman" w:hAnsi="Times New Roman" w:cs="Times New Roman"/>
          <w:sz w:val="28"/>
        </w:rPr>
        <w:t xml:space="preserve"> </w:t>
      </w:r>
      <w:r w:rsidR="00370D1A" w:rsidRPr="00CB56AA">
        <w:rPr>
          <w:rFonts w:ascii="Times New Roman" w:hAnsi="Times New Roman" w:cs="Times New Roman"/>
          <w:color w:val="0070C0"/>
          <w:sz w:val="24"/>
          <w:szCs w:val="20"/>
          <w:u w:val="single"/>
          <w:shd w:val="clear" w:color="auto" w:fill="FFFFFF"/>
        </w:rPr>
        <w:t>https://www.doi.org/10.21273/HORTSCI16851-22</w:t>
      </w:r>
    </w:p>
    <w:p w14:paraId="1AA2E3BB" w14:textId="77777777" w:rsidR="00F31465" w:rsidRPr="000A286E" w:rsidRDefault="00F31465" w:rsidP="00153ECD">
      <w:pPr>
        <w:autoSpaceDE w:val="0"/>
        <w:autoSpaceDN w:val="0"/>
        <w:adjustRightInd w:val="0"/>
        <w:spacing w:after="0" w:line="360" w:lineRule="auto"/>
        <w:ind w:left="720" w:hanging="720"/>
        <w:jc w:val="both"/>
        <w:rPr>
          <w:rFonts w:ascii="Times New Roman" w:hAnsi="Times New Roman" w:cs="Times New Roman"/>
          <w:sz w:val="24"/>
          <w:szCs w:val="24"/>
        </w:rPr>
      </w:pPr>
    </w:p>
    <w:p w14:paraId="264C5046" w14:textId="13D3F685"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20. </w:t>
      </w:r>
      <w:r w:rsidR="009B7B45">
        <w:rPr>
          <w:rFonts w:ascii="Times New Roman" w:hAnsi="Times New Roman" w:cs="Times New Roman"/>
          <w:sz w:val="24"/>
          <w:szCs w:val="24"/>
          <w:shd w:val="clear" w:color="auto" w:fill="FFFFFF"/>
        </w:rPr>
        <w:t>Kalia R. K, Rai M. K, Kalia S, Singh R, &amp; Dhawan A. K</w:t>
      </w:r>
      <w:r w:rsidRPr="000A286E">
        <w:rPr>
          <w:rFonts w:ascii="Times New Roman" w:hAnsi="Times New Roman" w:cs="Times New Roman"/>
          <w:sz w:val="24"/>
          <w:szCs w:val="24"/>
          <w:shd w:val="clear" w:color="auto" w:fill="FFFFFF"/>
        </w:rPr>
        <w:t xml:space="preserve"> (2011). Microsatellite markers: an overview of the recent progress in plants. </w:t>
      </w:r>
      <w:r w:rsidRPr="000A286E">
        <w:rPr>
          <w:rFonts w:ascii="Times New Roman" w:hAnsi="Times New Roman" w:cs="Times New Roman"/>
          <w:iCs/>
          <w:sz w:val="24"/>
          <w:szCs w:val="24"/>
          <w:shd w:val="clear" w:color="auto" w:fill="FFFFFF"/>
        </w:rPr>
        <w:t>Euphytica</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177</w:t>
      </w:r>
      <w:r w:rsidR="00A6443F">
        <w:rPr>
          <w:rFonts w:ascii="Times New Roman" w:hAnsi="Times New Roman" w:cs="Times New Roman"/>
          <w:sz w:val="24"/>
          <w:szCs w:val="24"/>
          <w:shd w:val="clear" w:color="auto" w:fill="FFFFFF"/>
        </w:rPr>
        <w:t>(3):</w:t>
      </w:r>
      <w:r w:rsidRPr="000A286E">
        <w:rPr>
          <w:rFonts w:ascii="Times New Roman" w:hAnsi="Times New Roman" w:cs="Times New Roman"/>
          <w:sz w:val="24"/>
          <w:szCs w:val="24"/>
          <w:shd w:val="clear" w:color="auto" w:fill="FFFFFF"/>
        </w:rPr>
        <w:t>309-334.</w:t>
      </w:r>
      <w:r w:rsidRPr="000A286E">
        <w:rPr>
          <w:rFonts w:ascii="Times New Roman" w:hAnsi="Times New Roman" w:cs="Times New Roman"/>
          <w:sz w:val="24"/>
          <w:szCs w:val="24"/>
        </w:rPr>
        <w:t xml:space="preserve"> </w:t>
      </w:r>
      <w:r w:rsidRPr="000A286E">
        <w:rPr>
          <w:rFonts w:ascii="Times New Roman" w:hAnsi="Times New Roman" w:cs="Times New Roman"/>
          <w:sz w:val="24"/>
          <w:szCs w:val="24"/>
        </w:rPr>
        <w:br/>
      </w:r>
      <w:hyperlink r:id="rId25" w:history="1">
        <w:r w:rsidR="002A182F" w:rsidRPr="001833EE">
          <w:rPr>
            <w:rStyle w:val="Hyperlink"/>
            <w:rFonts w:ascii="Times New Roman" w:hAnsi="Times New Roman" w:cs="Times New Roman"/>
            <w:sz w:val="24"/>
            <w:szCs w:val="24"/>
            <w:shd w:val="clear" w:color="auto" w:fill="FFFFFF"/>
          </w:rPr>
          <w:t>https://doi.org/10.1007/s10681-010-0286-9</w:t>
        </w:r>
      </w:hyperlink>
    </w:p>
    <w:p w14:paraId="69A590EE" w14:textId="77777777" w:rsidR="002A182F" w:rsidRPr="000A286E" w:rsidRDefault="002A182F"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14:paraId="58B0525D" w14:textId="3E65EA23"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21. </w:t>
      </w:r>
      <w:r w:rsidR="001B5180">
        <w:rPr>
          <w:rFonts w:ascii="Times New Roman" w:hAnsi="Times New Roman" w:cs="Times New Roman"/>
          <w:sz w:val="24"/>
          <w:szCs w:val="24"/>
          <w:shd w:val="clear" w:color="auto" w:fill="FFFFFF"/>
        </w:rPr>
        <w:t>Powell W, Machray G. C, &amp; Provan</w:t>
      </w:r>
      <w:r w:rsidRPr="000A286E">
        <w:rPr>
          <w:rFonts w:ascii="Times New Roman" w:hAnsi="Times New Roman" w:cs="Times New Roman"/>
          <w:sz w:val="24"/>
          <w:szCs w:val="24"/>
          <w:shd w:val="clear" w:color="auto" w:fill="FFFFFF"/>
        </w:rPr>
        <w:t xml:space="preserve"> J. (1996). Polymorphism revealed by simple sequence repeats. </w:t>
      </w:r>
      <w:r w:rsidRPr="000A286E">
        <w:rPr>
          <w:rFonts w:ascii="Times New Roman" w:hAnsi="Times New Roman" w:cs="Times New Roman"/>
          <w:iCs/>
          <w:sz w:val="24"/>
          <w:szCs w:val="24"/>
          <w:shd w:val="clear" w:color="auto" w:fill="FFFFFF"/>
        </w:rPr>
        <w:t>Trends in plant science</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1</w:t>
      </w:r>
      <w:r w:rsidR="001B5180">
        <w:rPr>
          <w:rFonts w:ascii="Times New Roman" w:hAnsi="Times New Roman" w:cs="Times New Roman"/>
          <w:sz w:val="24"/>
          <w:szCs w:val="24"/>
          <w:shd w:val="clear" w:color="auto" w:fill="FFFFFF"/>
        </w:rPr>
        <w:t>(7):</w:t>
      </w:r>
      <w:r w:rsidRPr="000A286E">
        <w:rPr>
          <w:rFonts w:ascii="Times New Roman" w:hAnsi="Times New Roman" w:cs="Times New Roman"/>
          <w:sz w:val="24"/>
          <w:szCs w:val="24"/>
          <w:shd w:val="clear" w:color="auto" w:fill="FFFFFF"/>
        </w:rPr>
        <w:t>215-222.</w:t>
      </w:r>
      <w:r w:rsidRPr="000A286E">
        <w:rPr>
          <w:rFonts w:ascii="Times New Roman" w:hAnsi="Times New Roman" w:cs="Times New Roman"/>
          <w:sz w:val="24"/>
          <w:szCs w:val="24"/>
        </w:rPr>
        <w:t xml:space="preserve"> </w:t>
      </w:r>
      <w:hyperlink r:id="rId26" w:history="1">
        <w:r w:rsidR="003625A1" w:rsidRPr="001833EE">
          <w:rPr>
            <w:rStyle w:val="Hyperlink"/>
            <w:rFonts w:ascii="Times New Roman" w:hAnsi="Times New Roman" w:cs="Times New Roman"/>
            <w:sz w:val="24"/>
            <w:szCs w:val="24"/>
            <w:shd w:val="clear" w:color="auto" w:fill="FFFFFF"/>
          </w:rPr>
          <w:t>https://doi.org/10.1016/1360-1385(96)86898-1</w:t>
        </w:r>
      </w:hyperlink>
    </w:p>
    <w:p w14:paraId="3B683050" w14:textId="77777777" w:rsidR="003625A1" w:rsidRPr="000A286E" w:rsidRDefault="003625A1"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7F5497D1" w14:textId="136F5398" w:rsidR="00594D44" w:rsidRDefault="001E2F57" w:rsidP="000A286E">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 Gomez-Leyva J.F, L.A.M,</w:t>
      </w:r>
      <w:r w:rsidR="00006143">
        <w:rPr>
          <w:rFonts w:ascii="Times New Roman" w:hAnsi="Times New Roman" w:cs="Times New Roman"/>
          <w:color w:val="000000"/>
          <w:sz w:val="24"/>
          <w:szCs w:val="24"/>
        </w:rPr>
        <w:t xml:space="preserve"> Acosta</w:t>
      </w:r>
      <w:r>
        <w:rPr>
          <w:rFonts w:ascii="Times New Roman" w:hAnsi="Times New Roman" w:cs="Times New Roman"/>
          <w:color w:val="000000"/>
          <w:sz w:val="24"/>
          <w:szCs w:val="24"/>
        </w:rPr>
        <w:t xml:space="preserve"> I.G.L, Muraira H.S, Espino</w:t>
      </w:r>
      <w:r w:rsidR="00594D44" w:rsidRPr="000A286E">
        <w:rPr>
          <w:rFonts w:ascii="Times New Roman" w:hAnsi="Times New Roman" w:cs="Times New Roman"/>
          <w:color w:val="000000"/>
          <w:sz w:val="24"/>
          <w:szCs w:val="24"/>
        </w:rPr>
        <w:t xml:space="preserve"> F. Ramirez-Cervantes and I. Andrade</w:t>
      </w:r>
      <w:r w:rsidR="00006143">
        <w:rPr>
          <w:rFonts w:ascii="Times New Roman" w:hAnsi="Times New Roman" w:cs="Times New Roman"/>
          <w:color w:val="000000"/>
          <w:sz w:val="24"/>
          <w:szCs w:val="24"/>
        </w:rPr>
        <w:t xml:space="preserve"> Gonzalez(</w:t>
      </w:r>
      <w:r w:rsidR="00594D44" w:rsidRPr="000A286E">
        <w:rPr>
          <w:rFonts w:ascii="Times New Roman" w:hAnsi="Times New Roman" w:cs="Times New Roman"/>
          <w:color w:val="000000"/>
          <w:sz w:val="24"/>
          <w:szCs w:val="24"/>
        </w:rPr>
        <w:t xml:space="preserve"> 2008</w:t>
      </w:r>
      <w:r w:rsidR="00006143">
        <w:rPr>
          <w:rFonts w:ascii="Times New Roman" w:hAnsi="Times New Roman" w:cs="Times New Roman"/>
          <w:color w:val="000000"/>
          <w:sz w:val="24"/>
          <w:szCs w:val="24"/>
        </w:rPr>
        <w:t>)</w:t>
      </w:r>
      <w:r w:rsidR="00594D44" w:rsidRPr="000A286E">
        <w:rPr>
          <w:rFonts w:ascii="Times New Roman" w:hAnsi="Times New Roman" w:cs="Times New Roman"/>
          <w:color w:val="000000"/>
          <w:sz w:val="24"/>
          <w:szCs w:val="24"/>
        </w:rPr>
        <w:t>. Multiple shoot regeneration of roselle (</w:t>
      </w:r>
      <w:r w:rsidR="00594D44" w:rsidRPr="000A286E">
        <w:rPr>
          <w:rFonts w:ascii="Times New Roman" w:hAnsi="Times New Roman" w:cs="Times New Roman"/>
          <w:iCs/>
          <w:color w:val="000000"/>
          <w:sz w:val="24"/>
          <w:szCs w:val="24"/>
        </w:rPr>
        <w:t xml:space="preserve">Hibiscus sabdariffa </w:t>
      </w:r>
      <w:r w:rsidR="00594D44" w:rsidRPr="000A286E">
        <w:rPr>
          <w:rFonts w:ascii="Times New Roman" w:hAnsi="Times New Roman" w:cs="Times New Roman"/>
          <w:color w:val="000000"/>
          <w:sz w:val="24"/>
          <w:szCs w:val="24"/>
        </w:rPr>
        <w:t xml:space="preserve">L.) from a shoot apex system. </w:t>
      </w:r>
      <w:r w:rsidR="001A66C8">
        <w:rPr>
          <w:rFonts w:ascii="Times New Roman" w:hAnsi="Times New Roman" w:cs="Times New Roman"/>
          <w:color w:val="000000"/>
          <w:sz w:val="24"/>
          <w:szCs w:val="24"/>
        </w:rPr>
        <w:t>International Journal of Botany</w:t>
      </w:r>
      <w:r w:rsidR="00594D44" w:rsidRPr="000A286E">
        <w:rPr>
          <w:rFonts w:ascii="Times New Roman" w:hAnsi="Times New Roman" w:cs="Times New Roman"/>
          <w:color w:val="000000"/>
          <w:sz w:val="24"/>
          <w:szCs w:val="24"/>
        </w:rPr>
        <w:t xml:space="preserve"> 4: 326-330.</w:t>
      </w:r>
      <w:r w:rsidR="00594D44" w:rsidRPr="000A286E">
        <w:rPr>
          <w:rFonts w:ascii="Times New Roman" w:hAnsi="Times New Roman" w:cs="Times New Roman"/>
          <w:sz w:val="24"/>
          <w:szCs w:val="24"/>
        </w:rPr>
        <w:t xml:space="preserve"> </w:t>
      </w:r>
      <w:hyperlink r:id="rId27" w:history="1">
        <w:r w:rsidR="00456246" w:rsidRPr="001833EE">
          <w:rPr>
            <w:rStyle w:val="Hyperlink"/>
            <w:rFonts w:ascii="Times New Roman" w:hAnsi="Times New Roman" w:cs="Times New Roman"/>
            <w:sz w:val="24"/>
            <w:szCs w:val="24"/>
          </w:rPr>
          <w:t>http://www.ansinet.org/ijb</w:t>
        </w:r>
      </w:hyperlink>
    </w:p>
    <w:p w14:paraId="6F7C7D6F" w14:textId="77777777" w:rsidR="00456246" w:rsidRPr="000A286E" w:rsidRDefault="00456246" w:rsidP="000A286E">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14:paraId="6B512B8D" w14:textId="1684CEBC" w:rsidR="00594D44" w:rsidRDefault="00594D44" w:rsidP="000A286E">
      <w:pPr>
        <w:spacing w:line="360" w:lineRule="auto"/>
        <w:ind w:left="720" w:hanging="720"/>
        <w:jc w:val="both"/>
        <w:rPr>
          <w:rFonts w:ascii="Times New Roman" w:hAnsi="Times New Roman" w:cs="Times New Roman"/>
          <w:sz w:val="24"/>
          <w:szCs w:val="24"/>
        </w:rPr>
      </w:pPr>
      <w:r w:rsidRPr="000A286E">
        <w:rPr>
          <w:rFonts w:ascii="Times New Roman" w:hAnsi="Times New Roman" w:cs="Times New Roman"/>
          <w:sz w:val="24"/>
          <w:szCs w:val="24"/>
        </w:rPr>
        <w:t xml:space="preserve">23. Bhandari HR, Bhanu AN, Srivastava K, Singh MN, Hemantaranjan A, Shreya (2017). Assessment of Genetic Diversity in Crop Plants - An Overview. Advances in Plants and Agriculture Research 7(3):279-286. </w:t>
      </w:r>
      <w:hyperlink r:id="rId28" w:history="1">
        <w:r w:rsidR="00EF4149" w:rsidRPr="001833EE">
          <w:rPr>
            <w:rStyle w:val="Hyperlink"/>
            <w:rFonts w:ascii="Times New Roman" w:hAnsi="Times New Roman" w:cs="Times New Roman"/>
            <w:sz w:val="24"/>
            <w:szCs w:val="24"/>
          </w:rPr>
          <w:t>https://doi.org/10.15406/apar.2017.07.00255</w:t>
        </w:r>
      </w:hyperlink>
    </w:p>
    <w:p w14:paraId="1374B950" w14:textId="77777777" w:rsidR="00EF4149" w:rsidRPr="000A286E" w:rsidRDefault="00EF4149" w:rsidP="000A286E">
      <w:pPr>
        <w:spacing w:line="360" w:lineRule="auto"/>
        <w:ind w:left="720" w:hanging="720"/>
        <w:jc w:val="both"/>
        <w:rPr>
          <w:rFonts w:ascii="Times New Roman" w:hAnsi="Times New Roman" w:cs="Times New Roman"/>
          <w:sz w:val="24"/>
          <w:szCs w:val="24"/>
        </w:rPr>
      </w:pPr>
    </w:p>
    <w:p w14:paraId="2400BF61" w14:textId="0899AC17"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24. </w:t>
      </w:r>
      <w:r w:rsidR="00AF4E01">
        <w:rPr>
          <w:rFonts w:ascii="Times New Roman" w:hAnsi="Times New Roman" w:cs="Times New Roman"/>
          <w:sz w:val="24"/>
          <w:szCs w:val="24"/>
          <w:shd w:val="clear" w:color="auto" w:fill="FFFFFF"/>
        </w:rPr>
        <w:t xml:space="preserve">Botha, AM and Venter E </w:t>
      </w:r>
      <w:r w:rsidRPr="000A286E">
        <w:rPr>
          <w:rFonts w:ascii="Times New Roman" w:hAnsi="Times New Roman" w:cs="Times New Roman"/>
          <w:sz w:val="24"/>
          <w:szCs w:val="24"/>
          <w:shd w:val="clear" w:color="auto" w:fill="FFFFFF"/>
        </w:rPr>
        <w:t>(2000). Molecular marker technology linked to pest and pathogen resistance in wheat breeding Part 2. </w:t>
      </w:r>
      <w:r w:rsidRPr="000A286E">
        <w:rPr>
          <w:rFonts w:ascii="Times New Roman" w:hAnsi="Times New Roman" w:cs="Times New Roman"/>
          <w:iCs/>
          <w:sz w:val="24"/>
          <w:szCs w:val="24"/>
          <w:shd w:val="clear" w:color="auto" w:fill="FFFFFF"/>
        </w:rPr>
        <w:t>South African Journal of Science</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96</w:t>
      </w:r>
      <w:r w:rsidR="006C2EAC">
        <w:rPr>
          <w:rFonts w:ascii="Times New Roman" w:hAnsi="Times New Roman" w:cs="Times New Roman"/>
          <w:sz w:val="24"/>
          <w:szCs w:val="24"/>
          <w:shd w:val="clear" w:color="auto" w:fill="FFFFFF"/>
        </w:rPr>
        <w:t>(5):</w:t>
      </w:r>
      <w:r w:rsidRPr="000A286E">
        <w:rPr>
          <w:rFonts w:ascii="Times New Roman" w:hAnsi="Times New Roman" w:cs="Times New Roman"/>
          <w:sz w:val="24"/>
          <w:szCs w:val="24"/>
          <w:shd w:val="clear" w:color="auto" w:fill="FFFFFF"/>
        </w:rPr>
        <w:t>233-240.</w:t>
      </w:r>
    </w:p>
    <w:p w14:paraId="17E611EC" w14:textId="77777777" w:rsidR="00193F8C" w:rsidRPr="000A286E" w:rsidRDefault="00193F8C"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4BBAA928" w14:textId="3BF3CFB9"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25. Ganopou</w:t>
      </w:r>
      <w:r w:rsidR="0012642A">
        <w:rPr>
          <w:rFonts w:ascii="Times New Roman" w:hAnsi="Times New Roman" w:cs="Times New Roman"/>
          <w:sz w:val="24"/>
          <w:szCs w:val="24"/>
        </w:rPr>
        <w:t>los, I.V, Kazantzis K, Chatzicharisis I</w:t>
      </w:r>
      <w:r w:rsidR="00F042A7">
        <w:rPr>
          <w:rFonts w:ascii="Times New Roman" w:hAnsi="Times New Roman" w:cs="Times New Roman"/>
          <w:sz w:val="24"/>
          <w:szCs w:val="24"/>
        </w:rPr>
        <w:t>, Karayiannis I, Tsaftaris, A.S</w:t>
      </w:r>
      <w:r w:rsidRPr="000A286E">
        <w:rPr>
          <w:rFonts w:ascii="Times New Roman" w:hAnsi="Times New Roman" w:cs="Times New Roman"/>
          <w:sz w:val="24"/>
          <w:szCs w:val="24"/>
        </w:rPr>
        <w:t xml:space="preserve"> </w:t>
      </w:r>
      <w:r w:rsidR="00270A2A">
        <w:rPr>
          <w:rFonts w:ascii="Times New Roman" w:hAnsi="Times New Roman" w:cs="Times New Roman"/>
          <w:sz w:val="24"/>
          <w:szCs w:val="24"/>
        </w:rPr>
        <w:t>(</w:t>
      </w:r>
      <w:r w:rsidRPr="000A286E">
        <w:rPr>
          <w:rFonts w:ascii="Times New Roman" w:hAnsi="Times New Roman" w:cs="Times New Roman"/>
          <w:sz w:val="24"/>
          <w:szCs w:val="24"/>
        </w:rPr>
        <w:t>2011</w:t>
      </w:r>
      <w:r w:rsidR="00270A2A">
        <w:rPr>
          <w:rFonts w:ascii="Times New Roman" w:hAnsi="Times New Roman" w:cs="Times New Roman"/>
          <w:sz w:val="24"/>
          <w:szCs w:val="24"/>
        </w:rPr>
        <w:t>)</w:t>
      </w:r>
      <w:r w:rsidRPr="000A286E">
        <w:rPr>
          <w:rFonts w:ascii="Times New Roman" w:hAnsi="Times New Roman" w:cs="Times New Roman"/>
          <w:sz w:val="24"/>
          <w:szCs w:val="24"/>
        </w:rPr>
        <w:t>. Genetic diversity, structure and fruit trait associations in Greek sweet cherry cultivars using microsatellite based (SSR/ISSR) and morpho-physiological markers. Euphytica 181: 237–251.</w:t>
      </w:r>
      <w:r w:rsidRPr="000A286E">
        <w:rPr>
          <w:rFonts w:ascii="Times New Roman" w:hAnsi="Times New Roman" w:cs="Times New Roman"/>
          <w:color w:val="222222"/>
          <w:sz w:val="24"/>
          <w:szCs w:val="24"/>
          <w:shd w:val="clear" w:color="auto" w:fill="FFFFFF"/>
        </w:rPr>
        <w:t xml:space="preserve"> </w:t>
      </w:r>
      <w:hyperlink r:id="rId29" w:history="1">
        <w:r w:rsidR="00EF4149" w:rsidRPr="001833EE">
          <w:rPr>
            <w:rStyle w:val="Hyperlink"/>
            <w:rFonts w:ascii="Times New Roman" w:hAnsi="Times New Roman" w:cs="Times New Roman"/>
            <w:sz w:val="24"/>
            <w:szCs w:val="24"/>
            <w:shd w:val="clear" w:color="auto" w:fill="FFFFFF"/>
          </w:rPr>
          <w:t>https://doi.org/10.1007/s10681-011-0416-z</w:t>
        </w:r>
      </w:hyperlink>
    </w:p>
    <w:p w14:paraId="5566B912" w14:textId="77777777" w:rsidR="00EF4149" w:rsidRPr="000A286E" w:rsidRDefault="00EF4149"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52F830DB" w14:textId="172DDC3C"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26. </w:t>
      </w:r>
      <w:r w:rsidR="00240D98">
        <w:rPr>
          <w:rFonts w:ascii="Times New Roman" w:hAnsi="Times New Roman" w:cs="Times New Roman"/>
          <w:sz w:val="24"/>
          <w:szCs w:val="24"/>
          <w:shd w:val="clear" w:color="auto" w:fill="FFFFFF"/>
        </w:rPr>
        <w:t>Marinoni D, Akkak A, Bounous G, Edwards K. J, &amp; Botta R</w:t>
      </w:r>
      <w:r w:rsidRPr="000A286E">
        <w:rPr>
          <w:rFonts w:ascii="Times New Roman" w:hAnsi="Times New Roman" w:cs="Times New Roman"/>
          <w:sz w:val="24"/>
          <w:szCs w:val="24"/>
          <w:shd w:val="clear" w:color="auto" w:fill="FFFFFF"/>
        </w:rPr>
        <w:t xml:space="preserve"> (2003). Development and characterization of microsatellite markers in Castanea sativa (Mill.). </w:t>
      </w:r>
      <w:r w:rsidRPr="000A286E">
        <w:rPr>
          <w:rFonts w:ascii="Times New Roman" w:hAnsi="Times New Roman" w:cs="Times New Roman"/>
          <w:iCs/>
          <w:sz w:val="24"/>
          <w:szCs w:val="24"/>
          <w:shd w:val="clear" w:color="auto" w:fill="FFFFFF"/>
        </w:rPr>
        <w:t>Molecular Breeding</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11</w:t>
      </w:r>
      <w:r w:rsidRPr="000A286E">
        <w:rPr>
          <w:rFonts w:ascii="Times New Roman" w:hAnsi="Times New Roman" w:cs="Times New Roman"/>
          <w:sz w:val="24"/>
          <w:szCs w:val="24"/>
          <w:shd w:val="clear" w:color="auto" w:fill="FFFFFF"/>
        </w:rPr>
        <w:t xml:space="preserve">, 127-136. </w:t>
      </w:r>
      <w:hyperlink r:id="rId30" w:history="1">
        <w:r w:rsidR="00EF4149" w:rsidRPr="001833EE">
          <w:rPr>
            <w:rStyle w:val="Hyperlink"/>
            <w:rFonts w:ascii="Times New Roman" w:hAnsi="Times New Roman" w:cs="Times New Roman"/>
            <w:sz w:val="24"/>
            <w:szCs w:val="24"/>
            <w:shd w:val="clear" w:color="auto" w:fill="FFFFFF"/>
          </w:rPr>
          <w:t>https://doi.org/10.1023/A:1022456013692</w:t>
        </w:r>
      </w:hyperlink>
    </w:p>
    <w:p w14:paraId="49FA00CA" w14:textId="77777777" w:rsidR="00EF4149" w:rsidRPr="000A286E" w:rsidRDefault="00EF4149"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16772CC9" w14:textId="168B68A7"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27. </w:t>
      </w:r>
      <w:r w:rsidR="002F2765">
        <w:rPr>
          <w:rFonts w:ascii="Times New Roman" w:hAnsi="Times New Roman" w:cs="Times New Roman"/>
          <w:sz w:val="24"/>
          <w:szCs w:val="24"/>
          <w:shd w:val="clear" w:color="auto" w:fill="FFFFFF"/>
        </w:rPr>
        <w:t>Mahajan R. K, Sapra, R. L, Srivastava</w:t>
      </w:r>
      <w:r w:rsidR="00C97A6F">
        <w:rPr>
          <w:rFonts w:ascii="Times New Roman" w:hAnsi="Times New Roman" w:cs="Times New Roman"/>
          <w:sz w:val="24"/>
          <w:szCs w:val="24"/>
          <w:shd w:val="clear" w:color="auto" w:fill="FFFFFF"/>
        </w:rPr>
        <w:t xml:space="preserve"> U</w:t>
      </w:r>
      <w:r w:rsidR="00A972FF">
        <w:rPr>
          <w:rFonts w:ascii="Times New Roman" w:hAnsi="Times New Roman" w:cs="Times New Roman"/>
          <w:sz w:val="24"/>
          <w:szCs w:val="24"/>
          <w:shd w:val="clear" w:color="auto" w:fill="FFFFFF"/>
        </w:rPr>
        <w:t>, Singh, M</w:t>
      </w:r>
      <w:r w:rsidR="00CC378A">
        <w:rPr>
          <w:rFonts w:ascii="Times New Roman" w:hAnsi="Times New Roman" w:cs="Times New Roman"/>
          <w:sz w:val="24"/>
          <w:szCs w:val="24"/>
          <w:shd w:val="clear" w:color="auto" w:fill="FFFFFF"/>
        </w:rPr>
        <w:t>, &amp; Sharma, G. D</w:t>
      </w:r>
      <w:r w:rsidRPr="000A286E">
        <w:rPr>
          <w:rFonts w:ascii="Times New Roman" w:hAnsi="Times New Roman" w:cs="Times New Roman"/>
          <w:sz w:val="24"/>
          <w:szCs w:val="24"/>
          <w:shd w:val="clear" w:color="auto" w:fill="FFFFFF"/>
        </w:rPr>
        <w:t xml:space="preserve"> (2000). </w:t>
      </w:r>
      <w:r w:rsidRPr="000A286E">
        <w:rPr>
          <w:rFonts w:ascii="Times New Roman" w:hAnsi="Times New Roman" w:cs="Times New Roman"/>
          <w:iCs/>
          <w:sz w:val="24"/>
          <w:szCs w:val="24"/>
          <w:shd w:val="clear" w:color="auto" w:fill="FFFFFF"/>
        </w:rPr>
        <w:t xml:space="preserve">Minimal Descriptiors for Charecterization and Evaluation of Agri Horticultural Crops-Part. </w:t>
      </w:r>
      <w:r w:rsidRPr="000A286E">
        <w:rPr>
          <w:rFonts w:ascii="Times New Roman" w:hAnsi="Times New Roman" w:cs="Times New Roman"/>
          <w:sz w:val="24"/>
          <w:szCs w:val="24"/>
          <w:shd w:val="clear" w:color="auto" w:fill="FFFFFF"/>
        </w:rPr>
        <w:t>New Delhi: National Bureau of Plant Genetic Resources,</w:t>
      </w:r>
      <w:r w:rsidRPr="000A286E">
        <w:rPr>
          <w:rFonts w:ascii="Times New Roman" w:hAnsi="Times New Roman" w:cs="Times New Roman"/>
          <w:iCs/>
          <w:sz w:val="24"/>
          <w:szCs w:val="24"/>
          <w:shd w:val="clear" w:color="auto" w:fill="FFFFFF"/>
        </w:rPr>
        <w:t xml:space="preserve"> 1,</w:t>
      </w:r>
      <w:r w:rsidRPr="000A286E">
        <w:rPr>
          <w:rFonts w:ascii="Times New Roman" w:hAnsi="Times New Roman" w:cs="Times New Roman"/>
          <w:sz w:val="24"/>
          <w:szCs w:val="24"/>
          <w:shd w:val="clear" w:color="auto" w:fill="FFFFFF"/>
        </w:rPr>
        <w:t xml:space="preserve"> 230.</w:t>
      </w:r>
      <w:r w:rsidRPr="000A286E">
        <w:rPr>
          <w:rFonts w:ascii="Times New Roman" w:hAnsi="Times New Roman" w:cs="Times New Roman"/>
          <w:color w:val="0C426F"/>
          <w:sz w:val="24"/>
          <w:szCs w:val="24"/>
          <w:shd w:val="clear" w:color="auto" w:fill="FFFFFF"/>
        </w:rPr>
        <w:t xml:space="preserve"> </w:t>
      </w:r>
      <w:hyperlink r:id="rId31" w:history="1">
        <w:r w:rsidR="007817C4" w:rsidRPr="001833EE">
          <w:rPr>
            <w:rStyle w:val="Hyperlink"/>
            <w:rFonts w:ascii="Times New Roman" w:hAnsi="Times New Roman" w:cs="Times New Roman"/>
            <w:sz w:val="24"/>
            <w:szCs w:val="24"/>
            <w:shd w:val="clear" w:color="auto" w:fill="FFFFFF"/>
          </w:rPr>
          <w:t>https://cpcri.icar.gov.in</w:t>
        </w:r>
      </w:hyperlink>
    </w:p>
    <w:p w14:paraId="295D8A58" w14:textId="77777777" w:rsidR="007817C4" w:rsidRPr="000A286E" w:rsidRDefault="007817C4"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74FDCBB8" w14:textId="77777777"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hAnsi="Times New Roman" w:cs="Times New Roman"/>
          <w:sz w:val="24"/>
          <w:szCs w:val="24"/>
        </w:rPr>
        <w:t xml:space="preserve">28. </w:t>
      </w:r>
      <w:r w:rsidRPr="000A286E">
        <w:rPr>
          <w:rFonts w:ascii="Times New Roman" w:hAnsi="Times New Roman" w:cs="Times New Roman"/>
          <w:sz w:val="24"/>
          <w:szCs w:val="24"/>
          <w:shd w:val="clear" w:color="auto" w:fill="FFFFFF"/>
        </w:rPr>
        <w:t>Ismail, S., &amp; Mohammed, M. I. (2014). Roselle calyx (zoborodo) as a substitute to organic indicator (methyl orange). </w:t>
      </w:r>
      <w:r w:rsidRPr="000A286E">
        <w:rPr>
          <w:rFonts w:ascii="Times New Roman" w:hAnsi="Times New Roman" w:cs="Times New Roman"/>
          <w:iCs/>
          <w:sz w:val="24"/>
          <w:szCs w:val="24"/>
          <w:shd w:val="clear" w:color="auto" w:fill="FFFFFF"/>
        </w:rPr>
        <w:t>Scientia Africana</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13</w:t>
      </w:r>
      <w:r w:rsidRPr="000A286E">
        <w:rPr>
          <w:rFonts w:ascii="Times New Roman" w:hAnsi="Times New Roman" w:cs="Times New Roman"/>
          <w:sz w:val="24"/>
          <w:szCs w:val="24"/>
          <w:shd w:val="clear" w:color="auto" w:fill="FFFFFF"/>
        </w:rPr>
        <w:t>(1),</w:t>
      </w:r>
      <w:r w:rsidRPr="000A286E">
        <w:rPr>
          <w:rFonts w:ascii="Times New Roman" w:hAnsi="Times New Roman" w:cs="Times New Roman"/>
          <w:sz w:val="24"/>
          <w:szCs w:val="24"/>
        </w:rPr>
        <w:t xml:space="preserve"> 99-102.</w:t>
      </w:r>
    </w:p>
    <w:p w14:paraId="0BDA86CB" w14:textId="77777777" w:rsidR="0096198E" w:rsidRPr="000A286E" w:rsidRDefault="0096198E"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477D5498" w14:textId="23DFD9BC"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color w:val="000000"/>
          <w:sz w:val="24"/>
          <w:szCs w:val="24"/>
        </w:rPr>
        <w:t xml:space="preserve">29. </w:t>
      </w:r>
      <w:r w:rsidR="00536756">
        <w:rPr>
          <w:rFonts w:ascii="Times New Roman" w:hAnsi="Times New Roman" w:cs="Times New Roman"/>
          <w:sz w:val="24"/>
          <w:szCs w:val="24"/>
          <w:shd w:val="clear" w:color="auto" w:fill="FFFFFF"/>
        </w:rPr>
        <w:t>Ma K. H, Kim N. S, Lee G. A</w:t>
      </w:r>
      <w:r w:rsidR="0008232C">
        <w:rPr>
          <w:rFonts w:ascii="Times New Roman" w:hAnsi="Times New Roman" w:cs="Times New Roman"/>
          <w:sz w:val="24"/>
          <w:szCs w:val="24"/>
          <w:shd w:val="clear" w:color="auto" w:fill="FFFFFF"/>
        </w:rPr>
        <w:t>, Lee, S. Y, Lee, J. K, Yi J. Y, &amp; Kwon S. J</w:t>
      </w:r>
      <w:r w:rsidR="00B278E0">
        <w:rPr>
          <w:rFonts w:ascii="Times New Roman" w:hAnsi="Times New Roman" w:cs="Times New Roman"/>
          <w:sz w:val="24"/>
          <w:szCs w:val="24"/>
          <w:shd w:val="clear" w:color="auto" w:fill="FFFFFF"/>
        </w:rPr>
        <w:t xml:space="preserve"> (2009). Development </w:t>
      </w:r>
      <w:r w:rsidRPr="000A286E">
        <w:rPr>
          <w:rFonts w:ascii="Times New Roman" w:hAnsi="Times New Roman" w:cs="Times New Roman"/>
          <w:sz w:val="24"/>
          <w:szCs w:val="24"/>
          <w:shd w:val="clear" w:color="auto" w:fill="FFFFFF"/>
        </w:rPr>
        <w:t xml:space="preserve">of SSR markers for studies of diversity in the genus </w:t>
      </w:r>
      <w:r w:rsidRPr="000A286E">
        <w:rPr>
          <w:rFonts w:ascii="Times New Roman" w:hAnsi="Times New Roman" w:cs="Times New Roman"/>
          <w:sz w:val="24"/>
          <w:szCs w:val="24"/>
          <w:shd w:val="clear" w:color="auto" w:fill="FFFFFF"/>
        </w:rPr>
        <w:lastRenderedPageBreak/>
        <w:t>Fagopyrum. </w:t>
      </w:r>
      <w:r w:rsidRPr="000A286E">
        <w:rPr>
          <w:rFonts w:ascii="Times New Roman" w:hAnsi="Times New Roman" w:cs="Times New Roman"/>
          <w:iCs/>
          <w:sz w:val="24"/>
          <w:szCs w:val="24"/>
          <w:shd w:val="clear" w:color="auto" w:fill="FFFFFF"/>
        </w:rPr>
        <w:t>Theoretical and Applied Genetics</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119</w:t>
      </w:r>
      <w:r w:rsidR="00B278E0">
        <w:rPr>
          <w:rFonts w:ascii="Times New Roman" w:hAnsi="Times New Roman" w:cs="Times New Roman"/>
          <w:sz w:val="24"/>
          <w:szCs w:val="24"/>
          <w:shd w:val="clear" w:color="auto" w:fill="FFFFFF"/>
        </w:rPr>
        <w:t>:</w:t>
      </w:r>
      <w:r w:rsidRPr="000A286E">
        <w:rPr>
          <w:rFonts w:ascii="Times New Roman" w:hAnsi="Times New Roman" w:cs="Times New Roman"/>
          <w:sz w:val="24"/>
          <w:szCs w:val="24"/>
          <w:shd w:val="clear" w:color="auto" w:fill="FFFFFF"/>
        </w:rPr>
        <w:t xml:space="preserve">1247-1254. </w:t>
      </w:r>
      <w:hyperlink r:id="rId32" w:history="1">
        <w:r w:rsidR="008E3549" w:rsidRPr="001833EE">
          <w:rPr>
            <w:rStyle w:val="Hyperlink"/>
            <w:rFonts w:ascii="Times New Roman" w:hAnsi="Times New Roman" w:cs="Times New Roman"/>
            <w:sz w:val="24"/>
            <w:szCs w:val="24"/>
            <w:shd w:val="clear" w:color="auto" w:fill="FFFFFF"/>
          </w:rPr>
          <w:t>https://doi.org/10.1007/s00122-009-1129-8</w:t>
        </w:r>
      </w:hyperlink>
    </w:p>
    <w:p w14:paraId="3821A4CD"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2E2323B6" w14:textId="3CAF9CDD"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30. </w:t>
      </w:r>
      <w:r w:rsidR="006306E8">
        <w:rPr>
          <w:rFonts w:ascii="Times New Roman" w:hAnsi="Times New Roman" w:cs="Times New Roman"/>
          <w:sz w:val="24"/>
          <w:szCs w:val="24"/>
          <w:shd w:val="clear" w:color="auto" w:fill="FFFFFF"/>
        </w:rPr>
        <w:t>Liu S, An Y, Li F, Li S, Liu L, Zhou Q, &amp; Wei C</w:t>
      </w:r>
      <w:r w:rsidRPr="000A286E">
        <w:rPr>
          <w:rFonts w:ascii="Times New Roman" w:hAnsi="Times New Roman" w:cs="Times New Roman"/>
          <w:sz w:val="24"/>
          <w:szCs w:val="24"/>
          <w:shd w:val="clear" w:color="auto" w:fill="FFFFFF"/>
        </w:rPr>
        <w:t xml:space="preserve"> (2018). Genome-wide identification of simple sequence repeats and development of polymorphic SSR markers for genetic studies in tea plant (Camellia sinensis). </w:t>
      </w:r>
      <w:r w:rsidRPr="000A286E">
        <w:rPr>
          <w:rFonts w:ascii="Times New Roman" w:hAnsi="Times New Roman" w:cs="Times New Roman"/>
          <w:iCs/>
          <w:sz w:val="24"/>
          <w:szCs w:val="24"/>
          <w:shd w:val="clear" w:color="auto" w:fill="FFFFFF"/>
        </w:rPr>
        <w:t>Molecular Breeding</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38</w:t>
      </w:r>
      <w:r w:rsidR="00D178C6">
        <w:rPr>
          <w:rFonts w:ascii="Times New Roman" w:hAnsi="Times New Roman" w:cs="Times New Roman"/>
          <w:sz w:val="24"/>
          <w:szCs w:val="24"/>
          <w:shd w:val="clear" w:color="auto" w:fill="FFFFFF"/>
        </w:rPr>
        <w:t>:</w:t>
      </w:r>
      <w:r w:rsidRPr="000A286E">
        <w:rPr>
          <w:rFonts w:ascii="Times New Roman" w:hAnsi="Times New Roman" w:cs="Times New Roman"/>
          <w:sz w:val="24"/>
          <w:szCs w:val="24"/>
          <w:shd w:val="clear" w:color="auto" w:fill="FFFFFF"/>
        </w:rPr>
        <w:t xml:space="preserve">1-13. </w:t>
      </w:r>
      <w:hyperlink r:id="rId33" w:history="1">
        <w:r w:rsidR="008E3549" w:rsidRPr="001833EE">
          <w:rPr>
            <w:rStyle w:val="Hyperlink"/>
            <w:rFonts w:ascii="Times New Roman" w:hAnsi="Times New Roman" w:cs="Times New Roman"/>
            <w:sz w:val="24"/>
            <w:szCs w:val="24"/>
            <w:shd w:val="clear" w:color="auto" w:fill="FFFFFF"/>
          </w:rPr>
          <w:t>https://doi.org/10.1007/s11032-018-0824-z</w:t>
        </w:r>
      </w:hyperlink>
    </w:p>
    <w:p w14:paraId="73A1CAD4"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151DC474" w14:textId="72DEE0E5" w:rsidR="00594D44" w:rsidRDefault="00594D44" w:rsidP="000A286E">
      <w:pPr>
        <w:spacing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31. </w:t>
      </w:r>
      <w:r w:rsidRPr="000A286E">
        <w:rPr>
          <w:rFonts w:ascii="Times New Roman" w:hAnsi="Times New Roman" w:cs="Times New Roman"/>
          <w:sz w:val="24"/>
          <w:szCs w:val="24"/>
          <w:shd w:val="clear" w:color="auto" w:fill="FFFFFF"/>
        </w:rPr>
        <w:t>Pea</w:t>
      </w:r>
      <w:r w:rsidR="00F036FC">
        <w:rPr>
          <w:rFonts w:ascii="Times New Roman" w:hAnsi="Times New Roman" w:cs="Times New Roman"/>
          <w:sz w:val="24"/>
          <w:szCs w:val="24"/>
          <w:shd w:val="clear" w:color="auto" w:fill="FFFFFF"/>
        </w:rPr>
        <w:t xml:space="preserve">kall R. O. D, &amp; Smouse P. E </w:t>
      </w:r>
      <w:r w:rsidRPr="000A286E">
        <w:rPr>
          <w:rFonts w:ascii="Times New Roman" w:hAnsi="Times New Roman" w:cs="Times New Roman"/>
          <w:sz w:val="24"/>
          <w:szCs w:val="24"/>
          <w:shd w:val="clear" w:color="auto" w:fill="FFFFFF"/>
        </w:rPr>
        <w:t>(2006). GENALEX 6: genetic analysis in Excel. Population genetic software for teaching and research. </w:t>
      </w:r>
      <w:r w:rsidRPr="000A286E">
        <w:rPr>
          <w:rFonts w:ascii="Times New Roman" w:hAnsi="Times New Roman" w:cs="Times New Roman"/>
          <w:iCs/>
          <w:sz w:val="24"/>
          <w:szCs w:val="24"/>
          <w:shd w:val="clear" w:color="auto" w:fill="FFFFFF"/>
        </w:rPr>
        <w:t>Molecular ecology notes</w:t>
      </w:r>
      <w:r w:rsidR="00A47959">
        <w:rPr>
          <w:rFonts w:ascii="Times New Roman" w:hAnsi="Times New Roman" w:cs="Times New Roman"/>
          <w:sz w:val="24"/>
          <w:szCs w:val="24"/>
          <w:shd w:val="clear" w:color="auto" w:fill="FFFFFF"/>
        </w:rPr>
        <w:t xml:space="preserve"> </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6</w:t>
      </w:r>
      <w:r w:rsidR="00A47959">
        <w:rPr>
          <w:rFonts w:ascii="Times New Roman" w:hAnsi="Times New Roman" w:cs="Times New Roman"/>
          <w:sz w:val="24"/>
          <w:szCs w:val="24"/>
          <w:shd w:val="clear" w:color="auto" w:fill="FFFFFF"/>
        </w:rPr>
        <w:t>(1):</w:t>
      </w:r>
      <w:r w:rsidRPr="000A286E">
        <w:rPr>
          <w:rFonts w:ascii="Times New Roman" w:hAnsi="Times New Roman" w:cs="Times New Roman"/>
          <w:sz w:val="24"/>
          <w:szCs w:val="24"/>
          <w:shd w:val="clear" w:color="auto" w:fill="FFFFFF"/>
        </w:rPr>
        <w:t>288-295.</w:t>
      </w:r>
      <w:r w:rsidRPr="000A286E">
        <w:rPr>
          <w:rFonts w:ascii="Times New Roman" w:hAnsi="Times New Roman" w:cs="Times New Roman"/>
          <w:sz w:val="24"/>
          <w:szCs w:val="24"/>
        </w:rPr>
        <w:t xml:space="preserve"> </w:t>
      </w:r>
      <w:hyperlink r:id="rId34" w:history="1">
        <w:r w:rsidR="008E3549" w:rsidRPr="001833EE">
          <w:rPr>
            <w:rStyle w:val="Hyperlink"/>
            <w:rFonts w:ascii="Times New Roman" w:hAnsi="Times New Roman" w:cs="Times New Roman"/>
            <w:sz w:val="24"/>
            <w:szCs w:val="24"/>
            <w:shd w:val="clear" w:color="auto" w:fill="FFFFFF"/>
          </w:rPr>
          <w:t>https://doi.org/10.1111/j.1471-8286.2005.01155.x</w:t>
        </w:r>
      </w:hyperlink>
    </w:p>
    <w:p w14:paraId="10873C3E" w14:textId="77777777" w:rsidR="008E3549" w:rsidRPr="000A286E" w:rsidRDefault="008E3549" w:rsidP="000A286E">
      <w:pPr>
        <w:spacing w:line="360" w:lineRule="auto"/>
        <w:ind w:left="720" w:hanging="720"/>
        <w:jc w:val="both"/>
        <w:rPr>
          <w:rFonts w:ascii="Times New Roman" w:hAnsi="Times New Roman" w:cs="Times New Roman"/>
          <w:sz w:val="24"/>
          <w:szCs w:val="24"/>
          <w:shd w:val="clear" w:color="auto" w:fill="FFFFFF"/>
        </w:rPr>
      </w:pPr>
    </w:p>
    <w:p w14:paraId="3206469F" w14:textId="4CC083A5" w:rsidR="00594D44" w:rsidRDefault="00594D44" w:rsidP="000A286E">
      <w:pPr>
        <w:spacing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32. </w:t>
      </w:r>
      <w:r w:rsidR="00091182">
        <w:rPr>
          <w:rFonts w:ascii="Times New Roman" w:hAnsi="Times New Roman" w:cs="Times New Roman"/>
          <w:sz w:val="24"/>
          <w:szCs w:val="24"/>
          <w:shd w:val="clear" w:color="auto" w:fill="FFFFFF"/>
        </w:rPr>
        <w:t>Falush D, Stephens M., &amp; Pritchard J. K</w:t>
      </w:r>
      <w:r w:rsidRPr="000A286E">
        <w:rPr>
          <w:rFonts w:ascii="Times New Roman" w:hAnsi="Times New Roman" w:cs="Times New Roman"/>
          <w:sz w:val="24"/>
          <w:szCs w:val="24"/>
          <w:shd w:val="clear" w:color="auto" w:fill="FFFFFF"/>
        </w:rPr>
        <w:t xml:space="preserve"> (2007). Inference of population structure using multilocus genotype data: dominant markers and null alleles. </w:t>
      </w:r>
      <w:r w:rsidRPr="000A286E">
        <w:rPr>
          <w:rFonts w:ascii="Times New Roman" w:hAnsi="Times New Roman" w:cs="Times New Roman"/>
          <w:iCs/>
          <w:sz w:val="24"/>
          <w:szCs w:val="24"/>
          <w:shd w:val="clear" w:color="auto" w:fill="FFFFFF"/>
        </w:rPr>
        <w:t>Molecular ecology notes</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7</w:t>
      </w:r>
      <w:r w:rsidR="00244B50">
        <w:rPr>
          <w:rFonts w:ascii="Times New Roman" w:hAnsi="Times New Roman" w:cs="Times New Roman"/>
          <w:sz w:val="24"/>
          <w:szCs w:val="24"/>
          <w:shd w:val="clear" w:color="auto" w:fill="FFFFFF"/>
        </w:rPr>
        <w:t>(4):</w:t>
      </w:r>
      <w:r w:rsidRPr="000A286E">
        <w:rPr>
          <w:rFonts w:ascii="Times New Roman" w:hAnsi="Times New Roman" w:cs="Times New Roman"/>
          <w:sz w:val="24"/>
          <w:szCs w:val="24"/>
          <w:shd w:val="clear" w:color="auto" w:fill="FFFFFF"/>
        </w:rPr>
        <w:t xml:space="preserve"> 574-578.</w:t>
      </w:r>
      <w:r w:rsidRPr="000A286E">
        <w:rPr>
          <w:rFonts w:ascii="Times New Roman" w:hAnsi="Times New Roman" w:cs="Times New Roman"/>
          <w:sz w:val="24"/>
          <w:szCs w:val="24"/>
        </w:rPr>
        <w:t xml:space="preserve"> </w:t>
      </w:r>
      <w:hyperlink r:id="rId35" w:history="1">
        <w:r w:rsidR="008E3549" w:rsidRPr="001833EE">
          <w:rPr>
            <w:rStyle w:val="Hyperlink"/>
            <w:rFonts w:ascii="Times New Roman" w:hAnsi="Times New Roman" w:cs="Times New Roman"/>
            <w:sz w:val="24"/>
            <w:szCs w:val="24"/>
            <w:shd w:val="clear" w:color="auto" w:fill="FFFFFF"/>
          </w:rPr>
          <w:t>https://doi.org/10.1111/j.1471-8286.2007.01758.x</w:t>
        </w:r>
      </w:hyperlink>
    </w:p>
    <w:p w14:paraId="4CB03AFF" w14:textId="77777777" w:rsidR="008E3549" w:rsidRPr="000A286E" w:rsidRDefault="008E3549" w:rsidP="000A286E">
      <w:pPr>
        <w:spacing w:line="360" w:lineRule="auto"/>
        <w:ind w:left="720" w:hanging="720"/>
        <w:jc w:val="both"/>
        <w:rPr>
          <w:rFonts w:ascii="Times New Roman" w:hAnsi="Times New Roman" w:cs="Times New Roman"/>
          <w:color w:val="222222"/>
          <w:sz w:val="24"/>
          <w:szCs w:val="24"/>
          <w:shd w:val="clear" w:color="auto" w:fill="FFFFFF"/>
        </w:rPr>
      </w:pPr>
    </w:p>
    <w:p w14:paraId="14C23145" w14:textId="77C1463B" w:rsidR="008E3549" w:rsidRDefault="00594D44" w:rsidP="008E3549">
      <w:pPr>
        <w:spacing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color w:val="000000"/>
          <w:sz w:val="24"/>
          <w:szCs w:val="24"/>
        </w:rPr>
        <w:t xml:space="preserve">33. </w:t>
      </w:r>
      <w:r w:rsidR="0075664C">
        <w:rPr>
          <w:rFonts w:ascii="Times New Roman" w:hAnsi="Times New Roman" w:cs="Times New Roman"/>
          <w:color w:val="222222"/>
          <w:sz w:val="24"/>
          <w:szCs w:val="24"/>
          <w:shd w:val="clear" w:color="auto" w:fill="FFFFFF"/>
        </w:rPr>
        <w:t>Mondini L, Noorani A, &amp; Pagnotta</w:t>
      </w:r>
      <w:r w:rsidR="00E04187">
        <w:rPr>
          <w:rFonts w:ascii="Times New Roman" w:hAnsi="Times New Roman" w:cs="Times New Roman"/>
          <w:color w:val="222222"/>
          <w:sz w:val="24"/>
          <w:szCs w:val="24"/>
          <w:shd w:val="clear" w:color="auto" w:fill="FFFFFF"/>
        </w:rPr>
        <w:t xml:space="preserve"> M. A</w:t>
      </w:r>
      <w:r w:rsidRPr="000A286E">
        <w:rPr>
          <w:rFonts w:ascii="Times New Roman" w:hAnsi="Times New Roman" w:cs="Times New Roman"/>
          <w:color w:val="222222"/>
          <w:sz w:val="24"/>
          <w:szCs w:val="24"/>
          <w:shd w:val="clear" w:color="auto" w:fill="FFFFFF"/>
        </w:rPr>
        <w:t xml:space="preserve"> (2009). Assessing plant genetic diversity by molecular tools. </w:t>
      </w:r>
      <w:r w:rsidRPr="000A286E">
        <w:rPr>
          <w:rFonts w:ascii="Times New Roman" w:hAnsi="Times New Roman" w:cs="Times New Roman"/>
          <w:iCs/>
          <w:color w:val="222222"/>
          <w:sz w:val="24"/>
          <w:szCs w:val="24"/>
          <w:shd w:val="clear" w:color="auto" w:fill="FFFFFF"/>
        </w:rPr>
        <w:t>Diversity</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1</w:t>
      </w:r>
      <w:r w:rsidR="00AB7346">
        <w:rPr>
          <w:rFonts w:ascii="Times New Roman" w:hAnsi="Times New Roman" w:cs="Times New Roman"/>
          <w:color w:val="222222"/>
          <w:sz w:val="24"/>
          <w:szCs w:val="24"/>
          <w:shd w:val="clear" w:color="auto" w:fill="FFFFFF"/>
        </w:rPr>
        <w:t>(1):</w:t>
      </w:r>
      <w:r w:rsidRPr="000A286E">
        <w:rPr>
          <w:rFonts w:ascii="Times New Roman" w:hAnsi="Times New Roman" w:cs="Times New Roman"/>
          <w:color w:val="222222"/>
          <w:sz w:val="24"/>
          <w:szCs w:val="24"/>
          <w:shd w:val="clear" w:color="auto" w:fill="FFFFFF"/>
        </w:rPr>
        <w:t>19-35.</w:t>
      </w:r>
      <w:r w:rsidRPr="000A286E">
        <w:rPr>
          <w:rFonts w:ascii="Times New Roman" w:hAnsi="Times New Roman" w:cs="Times New Roman"/>
          <w:sz w:val="24"/>
          <w:szCs w:val="24"/>
        </w:rPr>
        <w:t xml:space="preserve"> </w:t>
      </w:r>
      <w:hyperlink r:id="rId36" w:history="1">
        <w:r w:rsidR="008E3549" w:rsidRPr="001833EE">
          <w:rPr>
            <w:rStyle w:val="Hyperlink"/>
            <w:rFonts w:ascii="Times New Roman" w:hAnsi="Times New Roman" w:cs="Times New Roman"/>
            <w:sz w:val="24"/>
            <w:szCs w:val="24"/>
            <w:shd w:val="clear" w:color="auto" w:fill="FFFFFF"/>
          </w:rPr>
          <w:t>https://doi.org/10.3390/d1010019</w:t>
        </w:r>
      </w:hyperlink>
    </w:p>
    <w:p w14:paraId="52A16509" w14:textId="77777777" w:rsidR="008E3549" w:rsidRPr="008E3549" w:rsidRDefault="008E3549" w:rsidP="008E3549">
      <w:pPr>
        <w:spacing w:line="360" w:lineRule="auto"/>
        <w:ind w:left="720" w:hanging="720"/>
        <w:jc w:val="both"/>
        <w:rPr>
          <w:rFonts w:ascii="Times New Roman" w:hAnsi="Times New Roman" w:cs="Times New Roman"/>
          <w:color w:val="222222"/>
          <w:sz w:val="24"/>
          <w:szCs w:val="24"/>
          <w:shd w:val="clear" w:color="auto" w:fill="FFFFFF"/>
        </w:rPr>
      </w:pPr>
    </w:p>
    <w:p w14:paraId="08FF744E" w14:textId="7003ECB0" w:rsidR="00594D44" w:rsidRDefault="00594D44" w:rsidP="008E3549">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34. </w:t>
      </w:r>
      <w:r w:rsidR="00A70998">
        <w:rPr>
          <w:rFonts w:ascii="Times New Roman" w:hAnsi="Times New Roman" w:cs="Times New Roman"/>
          <w:sz w:val="24"/>
          <w:szCs w:val="24"/>
          <w:shd w:val="clear" w:color="auto" w:fill="FFFFFF"/>
        </w:rPr>
        <w:t>Satya P, Karan M</w:t>
      </w:r>
      <w:r w:rsidR="006A3297">
        <w:rPr>
          <w:rFonts w:ascii="Times New Roman" w:hAnsi="Times New Roman" w:cs="Times New Roman"/>
          <w:sz w:val="24"/>
          <w:szCs w:val="24"/>
          <w:shd w:val="clear" w:color="auto" w:fill="FFFFFF"/>
        </w:rPr>
        <w:t>, Sarkar D</w:t>
      </w:r>
      <w:r w:rsidRPr="000A286E">
        <w:rPr>
          <w:rFonts w:ascii="Times New Roman" w:hAnsi="Times New Roman" w:cs="Times New Roman"/>
          <w:sz w:val="24"/>
          <w:szCs w:val="24"/>
          <w:shd w:val="clear" w:color="auto" w:fill="FFFFFF"/>
        </w:rPr>
        <w:t xml:space="preserve">, &amp; </w:t>
      </w:r>
      <w:r w:rsidR="006A3297">
        <w:rPr>
          <w:rFonts w:ascii="Times New Roman" w:hAnsi="Times New Roman" w:cs="Times New Roman"/>
          <w:sz w:val="24"/>
          <w:szCs w:val="24"/>
          <w:shd w:val="clear" w:color="auto" w:fill="FFFFFF"/>
        </w:rPr>
        <w:t>Sinha M. K</w:t>
      </w:r>
      <w:r w:rsidRPr="000A286E">
        <w:rPr>
          <w:rFonts w:ascii="Times New Roman" w:hAnsi="Times New Roman" w:cs="Times New Roman"/>
          <w:sz w:val="24"/>
          <w:szCs w:val="24"/>
          <w:shd w:val="clear" w:color="auto" w:fill="FFFFFF"/>
        </w:rPr>
        <w:t xml:space="preserve"> (2012). Genome synteny and evolution of AABB allotetraploids in Hibiscus section Furcaria revealed by interspecific hybridization, ISSR and SSR markers. </w:t>
      </w:r>
      <w:r w:rsidRPr="000A286E">
        <w:rPr>
          <w:rFonts w:ascii="Times New Roman" w:hAnsi="Times New Roman" w:cs="Times New Roman"/>
          <w:iCs/>
          <w:sz w:val="24"/>
          <w:szCs w:val="24"/>
          <w:shd w:val="clear" w:color="auto" w:fill="FFFFFF"/>
        </w:rPr>
        <w:t>Plant Systematics and Evolution</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298</w:t>
      </w:r>
      <w:r w:rsidR="0079000F">
        <w:rPr>
          <w:rFonts w:ascii="Times New Roman" w:hAnsi="Times New Roman" w:cs="Times New Roman"/>
          <w:sz w:val="24"/>
          <w:szCs w:val="24"/>
          <w:shd w:val="clear" w:color="auto" w:fill="FFFFFF"/>
        </w:rPr>
        <w:t>:</w:t>
      </w:r>
      <w:r w:rsidRPr="000A286E">
        <w:rPr>
          <w:rFonts w:ascii="Times New Roman" w:hAnsi="Times New Roman" w:cs="Times New Roman"/>
          <w:sz w:val="24"/>
          <w:szCs w:val="24"/>
          <w:shd w:val="clear" w:color="auto" w:fill="FFFFFF"/>
        </w:rPr>
        <w:t xml:space="preserve">1257-1270. </w:t>
      </w:r>
      <w:hyperlink r:id="rId37" w:history="1">
        <w:r w:rsidR="008E3549" w:rsidRPr="001833EE">
          <w:rPr>
            <w:rStyle w:val="Hyperlink"/>
            <w:rFonts w:ascii="Times New Roman" w:hAnsi="Times New Roman" w:cs="Times New Roman"/>
            <w:sz w:val="24"/>
            <w:szCs w:val="24"/>
            <w:shd w:val="clear" w:color="auto" w:fill="FFFFFF"/>
          </w:rPr>
          <w:t>https://doi.org/10.1007/s00606-012-0632-6</w:t>
        </w:r>
      </w:hyperlink>
    </w:p>
    <w:p w14:paraId="0A27491E"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
    <w:p w14:paraId="6F85754A" w14:textId="77777777" w:rsidR="00F76138"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color w:val="000000"/>
          <w:sz w:val="24"/>
          <w:szCs w:val="24"/>
        </w:rPr>
        <w:t xml:space="preserve">35. </w:t>
      </w:r>
      <w:r w:rsidR="002322C8">
        <w:rPr>
          <w:rFonts w:ascii="Times New Roman" w:hAnsi="Times New Roman" w:cs="Times New Roman"/>
          <w:color w:val="222222"/>
          <w:sz w:val="24"/>
          <w:szCs w:val="24"/>
          <w:shd w:val="clear" w:color="auto" w:fill="FFFFFF"/>
        </w:rPr>
        <w:t>Lynch M, &amp; Walsh B</w:t>
      </w:r>
      <w:r w:rsidRPr="000A286E">
        <w:rPr>
          <w:rFonts w:ascii="Times New Roman" w:hAnsi="Times New Roman" w:cs="Times New Roman"/>
          <w:color w:val="222222"/>
          <w:sz w:val="24"/>
          <w:szCs w:val="24"/>
          <w:shd w:val="clear" w:color="auto" w:fill="FFFFFF"/>
        </w:rPr>
        <w:t xml:space="preserve"> (1998). </w:t>
      </w:r>
      <w:r w:rsidRPr="000A286E">
        <w:rPr>
          <w:rFonts w:ascii="Times New Roman" w:hAnsi="Times New Roman" w:cs="Times New Roman"/>
          <w:iCs/>
          <w:color w:val="222222"/>
          <w:sz w:val="24"/>
          <w:szCs w:val="24"/>
          <w:shd w:val="clear" w:color="auto" w:fill="FFFFFF"/>
        </w:rPr>
        <w:t>Genetics and analysis of quantitative traits.</w:t>
      </w:r>
      <w:r w:rsidR="002F1655">
        <w:rPr>
          <w:rFonts w:ascii="Times New Roman" w:hAnsi="Times New Roman" w:cs="Times New Roman"/>
          <w:color w:val="222222"/>
          <w:sz w:val="24"/>
          <w:szCs w:val="24"/>
          <w:shd w:val="clear" w:color="auto" w:fill="FFFFFF"/>
        </w:rPr>
        <w:t xml:space="preserve"> Sunderland, MA: Sinauer 1:</w:t>
      </w:r>
      <w:r w:rsidRPr="000A286E">
        <w:rPr>
          <w:rFonts w:ascii="Times New Roman" w:hAnsi="Times New Roman" w:cs="Times New Roman"/>
          <w:color w:val="222222"/>
          <w:sz w:val="24"/>
          <w:szCs w:val="24"/>
          <w:shd w:val="clear" w:color="auto" w:fill="FFFFFF"/>
        </w:rPr>
        <w:t>535-557.</w:t>
      </w:r>
    </w:p>
    <w:p w14:paraId="4B1D9393" w14:textId="6DF17ED5" w:rsidR="00594D44" w:rsidRPr="000A286E"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color w:val="222222"/>
          <w:sz w:val="24"/>
          <w:szCs w:val="24"/>
          <w:shd w:val="clear" w:color="auto" w:fill="FFFFFF"/>
        </w:rPr>
        <w:t xml:space="preserve"> </w:t>
      </w:r>
    </w:p>
    <w:p w14:paraId="48B353EE" w14:textId="3896BEED" w:rsidR="00594D44" w:rsidRDefault="00594D44" w:rsidP="008E03BD">
      <w:pPr>
        <w:autoSpaceDE w:val="0"/>
        <w:autoSpaceDN w:val="0"/>
        <w:adjustRightInd w:val="0"/>
        <w:spacing w:after="0" w:line="360" w:lineRule="auto"/>
        <w:ind w:left="720" w:hanging="720"/>
        <w:rPr>
          <w:rFonts w:ascii="Times New Roman" w:hAnsi="Times New Roman" w:cs="Times New Roman"/>
          <w:sz w:val="24"/>
          <w:szCs w:val="24"/>
          <w:shd w:val="clear" w:color="auto" w:fill="FFFFFF"/>
        </w:rPr>
      </w:pPr>
      <w:r w:rsidRPr="000A286E">
        <w:rPr>
          <w:rFonts w:ascii="Times New Roman" w:hAnsi="Times New Roman" w:cs="Times New Roman"/>
          <w:color w:val="000000"/>
          <w:sz w:val="24"/>
          <w:szCs w:val="24"/>
        </w:rPr>
        <w:lastRenderedPageBreak/>
        <w:t xml:space="preserve">36. </w:t>
      </w:r>
      <w:r w:rsidR="008E03BD">
        <w:rPr>
          <w:rFonts w:ascii="Times New Roman" w:hAnsi="Times New Roman" w:cs="Times New Roman"/>
          <w:sz w:val="24"/>
          <w:szCs w:val="24"/>
          <w:shd w:val="clear" w:color="auto" w:fill="FFFFFF"/>
        </w:rPr>
        <w:t>Sharma H. K, Sarkar M, Choudhary S. B, Kumar A. A, Maruthi R. T, Mitra, J, &amp; Karmakar P. G</w:t>
      </w:r>
      <w:r w:rsidRPr="000A286E">
        <w:rPr>
          <w:rFonts w:ascii="Times New Roman" w:hAnsi="Times New Roman" w:cs="Times New Roman"/>
          <w:sz w:val="24"/>
          <w:szCs w:val="24"/>
          <w:shd w:val="clear" w:color="auto" w:fill="FFFFFF"/>
        </w:rPr>
        <w:t xml:space="preserve"> (2016). Diversity analysis based on agro-morphological traits and microsatellite based markers in global germplasm collections of roselle (Hibiscus sabdariffa L.). </w:t>
      </w:r>
      <w:r w:rsidRPr="000A286E">
        <w:rPr>
          <w:rFonts w:ascii="Times New Roman" w:hAnsi="Times New Roman" w:cs="Times New Roman"/>
          <w:iCs/>
          <w:sz w:val="24"/>
          <w:szCs w:val="24"/>
          <w:shd w:val="clear" w:color="auto" w:fill="FFFFFF"/>
        </w:rPr>
        <w:t>Industrial Crops and Products</w:t>
      </w:r>
      <w:r w:rsidRPr="000A286E">
        <w:rPr>
          <w:rFonts w:ascii="Times New Roman" w:hAnsi="Times New Roman" w:cs="Times New Roman"/>
          <w:sz w:val="24"/>
          <w:szCs w:val="24"/>
          <w:shd w:val="clear" w:color="auto" w:fill="FFFFFF"/>
        </w:rPr>
        <w:t> </w:t>
      </w:r>
      <w:r w:rsidRPr="000A286E">
        <w:rPr>
          <w:rFonts w:ascii="Times New Roman" w:hAnsi="Times New Roman" w:cs="Times New Roman"/>
          <w:iCs/>
          <w:sz w:val="24"/>
          <w:szCs w:val="24"/>
          <w:shd w:val="clear" w:color="auto" w:fill="FFFFFF"/>
        </w:rPr>
        <w:t>89</w:t>
      </w:r>
      <w:r w:rsidR="008E03BD">
        <w:rPr>
          <w:rFonts w:ascii="Times New Roman" w:hAnsi="Times New Roman" w:cs="Times New Roman"/>
          <w:sz w:val="24"/>
          <w:szCs w:val="24"/>
          <w:shd w:val="clear" w:color="auto" w:fill="FFFFFF"/>
        </w:rPr>
        <w:t>:</w:t>
      </w:r>
      <w:r w:rsidRPr="000A286E">
        <w:rPr>
          <w:rFonts w:ascii="Times New Roman" w:hAnsi="Times New Roman" w:cs="Times New Roman"/>
          <w:sz w:val="24"/>
          <w:szCs w:val="24"/>
          <w:shd w:val="clear" w:color="auto" w:fill="FFFFFF"/>
        </w:rPr>
        <w:t>303-315.</w:t>
      </w:r>
      <w:r w:rsidRPr="000A286E">
        <w:rPr>
          <w:rFonts w:ascii="Times New Roman" w:hAnsi="Times New Roman" w:cs="Times New Roman"/>
          <w:sz w:val="24"/>
          <w:szCs w:val="24"/>
        </w:rPr>
        <w:t xml:space="preserve"> </w:t>
      </w:r>
      <w:hyperlink r:id="rId38" w:history="1">
        <w:r w:rsidR="008E3549" w:rsidRPr="001833EE">
          <w:rPr>
            <w:rStyle w:val="Hyperlink"/>
            <w:rFonts w:ascii="Times New Roman" w:hAnsi="Times New Roman" w:cs="Times New Roman"/>
            <w:sz w:val="24"/>
            <w:szCs w:val="24"/>
            <w:shd w:val="clear" w:color="auto" w:fill="FFFFFF"/>
          </w:rPr>
          <w:t>https://doi.org/10.1016/j.indcrop.2016.05.027</w:t>
        </w:r>
      </w:hyperlink>
    </w:p>
    <w:p w14:paraId="697782AB" w14:textId="77777777" w:rsidR="008E3549" w:rsidRPr="000A286E" w:rsidRDefault="008E3549" w:rsidP="008E03BD">
      <w:pPr>
        <w:autoSpaceDE w:val="0"/>
        <w:autoSpaceDN w:val="0"/>
        <w:adjustRightInd w:val="0"/>
        <w:spacing w:after="0" w:line="360" w:lineRule="auto"/>
        <w:ind w:left="720" w:hanging="720"/>
        <w:rPr>
          <w:rFonts w:ascii="Times New Roman" w:hAnsi="Times New Roman" w:cs="Times New Roman"/>
          <w:sz w:val="24"/>
          <w:szCs w:val="24"/>
        </w:rPr>
      </w:pPr>
    </w:p>
    <w:p w14:paraId="22A7B006" w14:textId="465FEF98" w:rsidR="00594D44" w:rsidRDefault="002305B1" w:rsidP="000A286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37. Govindaraj M</w:t>
      </w:r>
      <w:r w:rsidR="00594D44" w:rsidRPr="000A286E">
        <w:rPr>
          <w:rFonts w:ascii="Times New Roman" w:hAnsi="Times New Roman" w:cs="Times New Roman"/>
          <w:color w:val="000000"/>
          <w:sz w:val="24"/>
          <w:szCs w:val="24"/>
        </w:rPr>
        <w:t>, M</w:t>
      </w:r>
      <w:r>
        <w:rPr>
          <w:rFonts w:ascii="Times New Roman" w:hAnsi="Times New Roman" w:cs="Times New Roman"/>
          <w:color w:val="000000"/>
          <w:sz w:val="24"/>
          <w:szCs w:val="24"/>
        </w:rPr>
        <w:t>.Vetriventhan and M. Srinivasan</w:t>
      </w:r>
      <w:r w:rsidR="00594D44" w:rsidRPr="000A2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594D44" w:rsidRPr="000A286E">
        <w:rPr>
          <w:rFonts w:ascii="Times New Roman" w:hAnsi="Times New Roman" w:cs="Times New Roman"/>
          <w:color w:val="000000"/>
          <w:sz w:val="24"/>
          <w:szCs w:val="24"/>
        </w:rPr>
        <w:t>2015</w:t>
      </w:r>
      <w:r>
        <w:rPr>
          <w:rFonts w:ascii="Times New Roman" w:hAnsi="Times New Roman" w:cs="Times New Roman"/>
          <w:color w:val="000000"/>
          <w:sz w:val="24"/>
          <w:szCs w:val="24"/>
        </w:rPr>
        <w:t>)</w:t>
      </w:r>
      <w:r w:rsidR="00594D44" w:rsidRPr="000A286E">
        <w:rPr>
          <w:rFonts w:ascii="Times New Roman" w:hAnsi="Times New Roman" w:cs="Times New Roman"/>
          <w:color w:val="000000"/>
          <w:sz w:val="24"/>
          <w:szCs w:val="24"/>
        </w:rPr>
        <w:t>. Importance of genetic diversity</w:t>
      </w:r>
      <w:r w:rsidR="00594D44" w:rsidRPr="000A286E">
        <w:rPr>
          <w:rFonts w:ascii="Times New Roman" w:hAnsi="Times New Roman" w:cs="Times New Roman"/>
          <w:color w:val="000000"/>
          <w:sz w:val="24"/>
          <w:szCs w:val="24"/>
        </w:rPr>
        <w:br/>
        <w:t>Assessment in crop plants and its recent advances: An overview of its analytical</w:t>
      </w:r>
      <w:r w:rsidR="00594D44" w:rsidRPr="000A286E">
        <w:rPr>
          <w:rFonts w:ascii="Times New Roman" w:hAnsi="Times New Roman" w:cs="Times New Roman"/>
          <w:color w:val="000000"/>
          <w:sz w:val="24"/>
          <w:szCs w:val="24"/>
        </w:rPr>
        <w:br/>
        <w:t xml:space="preserve">perspectives. A review article. </w:t>
      </w:r>
      <w:r w:rsidR="00594D44" w:rsidRPr="000A286E">
        <w:rPr>
          <w:rFonts w:ascii="Times New Roman" w:hAnsi="Times New Roman" w:cs="Times New Roman"/>
          <w:iCs/>
          <w:color w:val="000000"/>
          <w:sz w:val="24"/>
          <w:szCs w:val="24"/>
        </w:rPr>
        <w:t>Genetic Research International</w:t>
      </w:r>
      <w:r w:rsidR="00594D44" w:rsidRPr="000A286E">
        <w:rPr>
          <w:rFonts w:ascii="Times New Roman" w:hAnsi="Times New Roman" w:cs="Times New Roman"/>
          <w:color w:val="000000"/>
          <w:sz w:val="24"/>
          <w:szCs w:val="24"/>
        </w:rPr>
        <w:t xml:space="preserve"> </w:t>
      </w:r>
      <w:r w:rsidR="00594D44" w:rsidRPr="000A286E">
        <w:rPr>
          <w:rFonts w:ascii="Times New Roman" w:hAnsi="Times New Roman" w:cs="Times New Roman"/>
          <w:bCs/>
          <w:color w:val="000000"/>
          <w:sz w:val="24"/>
          <w:szCs w:val="24"/>
        </w:rPr>
        <w:t>2015:</w:t>
      </w:r>
      <w:r w:rsidR="00594D44" w:rsidRPr="000A286E">
        <w:rPr>
          <w:rFonts w:ascii="Times New Roman" w:hAnsi="Times New Roman" w:cs="Times New Roman"/>
          <w:color w:val="000000"/>
          <w:sz w:val="24"/>
          <w:szCs w:val="24"/>
        </w:rPr>
        <w:t>1-14.</w:t>
      </w:r>
      <w:r w:rsidR="00594D44" w:rsidRPr="000A286E">
        <w:rPr>
          <w:rFonts w:ascii="Times New Roman" w:hAnsi="Times New Roman" w:cs="Times New Roman"/>
          <w:sz w:val="24"/>
          <w:szCs w:val="24"/>
        </w:rPr>
        <w:t xml:space="preserve"> </w:t>
      </w:r>
      <w:hyperlink r:id="rId39" w:history="1">
        <w:r w:rsidR="008E3549" w:rsidRPr="001833EE">
          <w:rPr>
            <w:rStyle w:val="Hyperlink"/>
            <w:rFonts w:ascii="Times New Roman" w:hAnsi="Times New Roman" w:cs="Times New Roman"/>
            <w:sz w:val="24"/>
            <w:szCs w:val="24"/>
          </w:rPr>
          <w:t>https://doi.org/10.1155/2015/431487</w:t>
        </w:r>
      </w:hyperlink>
    </w:p>
    <w:p w14:paraId="0F655DF3"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color w:val="000000"/>
          <w:sz w:val="24"/>
          <w:szCs w:val="24"/>
        </w:rPr>
      </w:pPr>
    </w:p>
    <w:p w14:paraId="16189280" w14:textId="3404E837" w:rsidR="00594D44" w:rsidRDefault="00594D44"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0A286E">
        <w:rPr>
          <w:rFonts w:ascii="Times New Roman" w:hAnsi="Times New Roman" w:cs="Times New Roman"/>
          <w:sz w:val="24"/>
          <w:szCs w:val="24"/>
        </w:rPr>
        <w:t xml:space="preserve">38. </w:t>
      </w:r>
      <w:r w:rsidR="0019302C">
        <w:rPr>
          <w:rFonts w:ascii="Times New Roman" w:hAnsi="Times New Roman" w:cs="Times New Roman"/>
          <w:color w:val="222222"/>
          <w:sz w:val="24"/>
          <w:szCs w:val="24"/>
          <w:shd w:val="clear" w:color="auto" w:fill="FFFFFF"/>
        </w:rPr>
        <w:t>Slatkin M</w:t>
      </w:r>
      <w:r w:rsidRPr="000A286E">
        <w:rPr>
          <w:rFonts w:ascii="Times New Roman" w:hAnsi="Times New Roman" w:cs="Times New Roman"/>
          <w:color w:val="222222"/>
          <w:sz w:val="24"/>
          <w:szCs w:val="24"/>
          <w:shd w:val="clear" w:color="auto" w:fill="FFFFFF"/>
        </w:rPr>
        <w:t xml:space="preserve"> (1987). Gene flow and the geographic structure of natural populations. </w:t>
      </w:r>
      <w:r w:rsidRPr="000A286E">
        <w:rPr>
          <w:rFonts w:ascii="Times New Roman" w:hAnsi="Times New Roman" w:cs="Times New Roman"/>
          <w:iCs/>
          <w:color w:val="222222"/>
          <w:sz w:val="24"/>
          <w:szCs w:val="24"/>
          <w:shd w:val="clear" w:color="auto" w:fill="FFFFFF"/>
        </w:rPr>
        <w:t>Science</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236</w:t>
      </w:r>
      <w:r w:rsidR="0019302C">
        <w:rPr>
          <w:rFonts w:ascii="Times New Roman" w:hAnsi="Times New Roman" w:cs="Times New Roman"/>
          <w:color w:val="222222"/>
          <w:sz w:val="24"/>
          <w:szCs w:val="24"/>
          <w:shd w:val="clear" w:color="auto" w:fill="FFFFFF"/>
        </w:rPr>
        <w:t>(4803):</w:t>
      </w:r>
      <w:r w:rsidRPr="000A286E">
        <w:rPr>
          <w:rFonts w:ascii="Times New Roman" w:hAnsi="Times New Roman" w:cs="Times New Roman"/>
          <w:color w:val="222222"/>
          <w:sz w:val="24"/>
          <w:szCs w:val="24"/>
          <w:shd w:val="clear" w:color="auto" w:fill="FFFFFF"/>
        </w:rPr>
        <w:t xml:space="preserve"> 787-792.</w:t>
      </w:r>
      <w:r w:rsidRPr="000A286E">
        <w:rPr>
          <w:rFonts w:ascii="Times New Roman" w:hAnsi="Times New Roman" w:cs="Times New Roman"/>
          <w:sz w:val="24"/>
          <w:szCs w:val="24"/>
        </w:rPr>
        <w:t xml:space="preserve"> </w:t>
      </w:r>
      <w:hyperlink r:id="rId40" w:history="1">
        <w:r w:rsidR="00EE0DEF" w:rsidRPr="001833EE">
          <w:rPr>
            <w:rStyle w:val="Hyperlink"/>
            <w:rFonts w:ascii="Times New Roman" w:hAnsi="Times New Roman" w:cs="Times New Roman"/>
            <w:sz w:val="24"/>
            <w:szCs w:val="24"/>
            <w:shd w:val="clear" w:color="auto" w:fill="FFFFFF"/>
          </w:rPr>
          <w:t>https://doi.org/10.1126/science.3576198</w:t>
        </w:r>
      </w:hyperlink>
    </w:p>
    <w:p w14:paraId="4A7C26EE" w14:textId="77777777" w:rsidR="00EE0DEF" w:rsidRPr="000A286E" w:rsidRDefault="00EE0DEF"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14:paraId="47B8F471" w14:textId="5E66234E"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0A286E">
        <w:rPr>
          <w:rFonts w:ascii="Times New Roman" w:hAnsi="Times New Roman" w:cs="Times New Roman"/>
          <w:sz w:val="24"/>
          <w:szCs w:val="24"/>
        </w:rPr>
        <w:t xml:space="preserve">39. </w:t>
      </w:r>
      <w:r w:rsidR="00AA1FCF">
        <w:rPr>
          <w:rFonts w:ascii="Times New Roman" w:hAnsi="Times New Roman" w:cs="Times New Roman"/>
          <w:color w:val="222222"/>
          <w:sz w:val="24"/>
          <w:szCs w:val="24"/>
          <w:shd w:val="clear" w:color="auto" w:fill="FFFFFF"/>
        </w:rPr>
        <w:t>Kim W. J, Kim D. S, Kim S. H, Kim J. B, Goh E. J, &amp; Kang S. Y</w:t>
      </w:r>
      <w:r w:rsidRPr="000A286E">
        <w:rPr>
          <w:rFonts w:ascii="Times New Roman" w:hAnsi="Times New Roman" w:cs="Times New Roman"/>
          <w:color w:val="222222"/>
          <w:sz w:val="24"/>
          <w:szCs w:val="24"/>
          <w:shd w:val="clear" w:color="auto" w:fill="FFFFFF"/>
        </w:rPr>
        <w:t xml:space="preserve"> (2010). Analysis of genetic similarity detected by AFLP and PCoA among genotypes of kenaf (Hibiscus cannabinus L.). </w:t>
      </w:r>
      <w:r w:rsidRPr="000A286E">
        <w:rPr>
          <w:rFonts w:ascii="Times New Roman" w:hAnsi="Times New Roman" w:cs="Times New Roman"/>
          <w:iCs/>
          <w:color w:val="222222"/>
          <w:sz w:val="24"/>
          <w:szCs w:val="24"/>
          <w:shd w:val="clear" w:color="auto" w:fill="FFFFFF"/>
        </w:rPr>
        <w:t>Journal of crop science and biotechnology</w:t>
      </w:r>
      <w:r w:rsidR="003465C9">
        <w:rPr>
          <w:rFonts w:ascii="Times New Roman" w:hAnsi="Times New Roman" w:cs="Times New Roman"/>
          <w:color w:val="222222"/>
          <w:sz w:val="24"/>
          <w:szCs w:val="24"/>
          <w:shd w:val="clear" w:color="auto" w:fill="FFFFFF"/>
        </w:rPr>
        <w:t xml:space="preserve"> </w:t>
      </w:r>
      <w:r w:rsidRPr="000A286E">
        <w:rPr>
          <w:rFonts w:ascii="Times New Roman" w:hAnsi="Times New Roman" w:cs="Times New Roman"/>
          <w:iCs/>
          <w:color w:val="222222"/>
          <w:sz w:val="24"/>
          <w:szCs w:val="24"/>
          <w:shd w:val="clear" w:color="auto" w:fill="FFFFFF"/>
        </w:rPr>
        <w:t>13</w:t>
      </w:r>
      <w:r w:rsidR="003465C9">
        <w:rPr>
          <w:rFonts w:ascii="Times New Roman" w:hAnsi="Times New Roman" w:cs="Times New Roman"/>
          <w:color w:val="222222"/>
          <w:sz w:val="24"/>
          <w:szCs w:val="24"/>
          <w:shd w:val="clear" w:color="auto" w:fill="FFFFFF"/>
        </w:rPr>
        <w:t>:</w:t>
      </w:r>
      <w:r w:rsidRPr="000A286E">
        <w:rPr>
          <w:rFonts w:ascii="Times New Roman" w:hAnsi="Times New Roman" w:cs="Times New Roman"/>
          <w:color w:val="222222"/>
          <w:sz w:val="24"/>
          <w:szCs w:val="24"/>
          <w:shd w:val="clear" w:color="auto" w:fill="FFFFFF"/>
        </w:rPr>
        <w:t xml:space="preserve">243-249. </w:t>
      </w:r>
      <w:hyperlink r:id="rId41" w:history="1">
        <w:r w:rsidR="008E3549" w:rsidRPr="001833EE">
          <w:rPr>
            <w:rStyle w:val="Hyperlink"/>
            <w:rFonts w:ascii="Times New Roman" w:hAnsi="Times New Roman" w:cs="Times New Roman"/>
            <w:sz w:val="24"/>
            <w:szCs w:val="24"/>
            <w:shd w:val="clear" w:color="auto" w:fill="FFFFFF"/>
          </w:rPr>
          <w:t>https://doi.org/10.1007/s12892-010-0092-x</w:t>
        </w:r>
      </w:hyperlink>
    </w:p>
    <w:p w14:paraId="4DA1C92E"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14:paraId="1D8678E1" w14:textId="0DEA2D73" w:rsidR="00594D44" w:rsidRDefault="00C80B8A" w:rsidP="000A286E">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 Medagam T. R, Begum H, Rao N. H, Neelam S, Pandravada S. R</w:t>
      </w:r>
      <w:r w:rsidR="001E3032">
        <w:rPr>
          <w:rFonts w:ascii="Times New Roman" w:hAnsi="Times New Roman" w:cs="Times New Roman"/>
          <w:sz w:val="24"/>
          <w:szCs w:val="24"/>
        </w:rPr>
        <w:t>, &amp; Natarajan S</w:t>
      </w:r>
      <w:r w:rsidR="00594D44" w:rsidRPr="000A286E">
        <w:rPr>
          <w:rFonts w:ascii="Times New Roman" w:hAnsi="Times New Roman" w:cs="Times New Roman"/>
          <w:sz w:val="24"/>
          <w:szCs w:val="24"/>
        </w:rPr>
        <w:t xml:space="preserve"> (2015). Genetic diversity and variability in landraces for key agro-economic traits in vegetable roselle (Hibiscus sabdariffa var. sabdariffa L.). Jordan Journ</w:t>
      </w:r>
      <w:r w:rsidR="001E3032">
        <w:rPr>
          <w:rFonts w:ascii="Times New Roman" w:hAnsi="Times New Roman" w:cs="Times New Roman"/>
          <w:sz w:val="24"/>
          <w:szCs w:val="24"/>
        </w:rPr>
        <w:t>al of Biological Sciences, 8(2):</w:t>
      </w:r>
      <w:r w:rsidR="00594D44" w:rsidRPr="000A286E">
        <w:rPr>
          <w:rFonts w:ascii="Times New Roman" w:hAnsi="Times New Roman" w:cs="Times New Roman"/>
          <w:sz w:val="24"/>
          <w:szCs w:val="24"/>
        </w:rPr>
        <w:t xml:space="preserve"> 113–125.</w:t>
      </w:r>
    </w:p>
    <w:p w14:paraId="1F1387AB"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sz w:val="24"/>
          <w:szCs w:val="24"/>
        </w:rPr>
      </w:pPr>
    </w:p>
    <w:p w14:paraId="4AD823CF" w14:textId="24DBCB50" w:rsidR="00594D44"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0A286E">
        <w:rPr>
          <w:rFonts w:ascii="Times New Roman" w:hAnsi="Times New Roman" w:cs="Times New Roman"/>
          <w:color w:val="000000"/>
          <w:sz w:val="24"/>
          <w:szCs w:val="24"/>
        </w:rPr>
        <w:t xml:space="preserve">41. </w:t>
      </w:r>
      <w:r w:rsidR="002F3F82">
        <w:rPr>
          <w:rFonts w:ascii="Times New Roman" w:hAnsi="Times New Roman" w:cs="Times New Roman"/>
          <w:color w:val="222222"/>
          <w:sz w:val="24"/>
          <w:szCs w:val="24"/>
          <w:shd w:val="clear" w:color="auto" w:fill="FFFFFF"/>
        </w:rPr>
        <w:t>Bakasso Y, Zaman-Allah, M, Mariac C, Billot C, Vigouroux Y, Zongo J. D, &amp; Saadou, M</w:t>
      </w:r>
      <w:r w:rsidRPr="000A286E">
        <w:rPr>
          <w:rFonts w:ascii="Times New Roman" w:hAnsi="Times New Roman" w:cs="Times New Roman"/>
          <w:color w:val="222222"/>
          <w:sz w:val="24"/>
          <w:szCs w:val="24"/>
          <w:shd w:val="clear" w:color="auto" w:fill="FFFFFF"/>
        </w:rPr>
        <w:t xml:space="preserve"> (2014). Genetic diversity and population structure in a collection of roselle (Hibiscus sabdariffa L.) from Niger. </w:t>
      </w:r>
      <w:r w:rsidRPr="000A286E">
        <w:rPr>
          <w:rFonts w:ascii="Times New Roman" w:hAnsi="Times New Roman" w:cs="Times New Roman"/>
          <w:iCs/>
          <w:color w:val="222222"/>
          <w:sz w:val="24"/>
          <w:szCs w:val="24"/>
          <w:shd w:val="clear" w:color="auto" w:fill="FFFFFF"/>
        </w:rPr>
        <w:t>Plant Genetic Resources</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12</w:t>
      </w:r>
      <w:r w:rsidR="00F73DD1">
        <w:rPr>
          <w:rFonts w:ascii="Times New Roman" w:hAnsi="Times New Roman" w:cs="Times New Roman"/>
          <w:color w:val="222222"/>
          <w:sz w:val="24"/>
          <w:szCs w:val="24"/>
          <w:shd w:val="clear" w:color="auto" w:fill="FFFFFF"/>
        </w:rPr>
        <w:t>(2):</w:t>
      </w:r>
      <w:r w:rsidRPr="000A286E">
        <w:rPr>
          <w:rFonts w:ascii="Times New Roman" w:hAnsi="Times New Roman" w:cs="Times New Roman"/>
          <w:color w:val="222222"/>
          <w:sz w:val="24"/>
          <w:szCs w:val="24"/>
          <w:shd w:val="clear" w:color="auto" w:fill="FFFFFF"/>
        </w:rPr>
        <w:t>207-214.</w:t>
      </w:r>
      <w:r w:rsidRPr="000A286E">
        <w:rPr>
          <w:rFonts w:ascii="Times New Roman" w:hAnsi="Times New Roman" w:cs="Times New Roman"/>
          <w:color w:val="181817"/>
          <w:sz w:val="24"/>
          <w:szCs w:val="24"/>
          <w:shd w:val="clear" w:color="auto" w:fill="CAE7FF"/>
        </w:rPr>
        <w:t xml:space="preserve"> </w:t>
      </w:r>
      <w:hyperlink r:id="rId42" w:history="1">
        <w:r w:rsidR="008E3549" w:rsidRPr="001833EE">
          <w:rPr>
            <w:rStyle w:val="Hyperlink"/>
            <w:rFonts w:ascii="Times New Roman" w:hAnsi="Times New Roman" w:cs="Times New Roman"/>
            <w:sz w:val="24"/>
            <w:szCs w:val="24"/>
          </w:rPr>
          <w:t>https://doi.org/10.1017/S1479262113000531</w:t>
        </w:r>
      </w:hyperlink>
    </w:p>
    <w:p w14:paraId="79C9C962" w14:textId="77777777" w:rsidR="008E3549" w:rsidRPr="000A286E" w:rsidRDefault="008E3549" w:rsidP="000A286E">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14:paraId="7A7A477C" w14:textId="5F9427F9" w:rsidR="002579A8" w:rsidRPr="000C0C76" w:rsidRDefault="00594D44" w:rsidP="000C0C76">
      <w:pPr>
        <w:autoSpaceDE w:val="0"/>
        <w:autoSpaceDN w:val="0"/>
        <w:adjustRightInd w:val="0"/>
        <w:spacing w:after="0" w:line="360" w:lineRule="auto"/>
        <w:ind w:left="720" w:hanging="720"/>
        <w:jc w:val="both"/>
        <w:rPr>
          <w:rFonts w:ascii="Times New Roman" w:hAnsi="Times New Roman" w:cs="Times New Roman"/>
          <w:color w:val="555555"/>
          <w:sz w:val="24"/>
          <w:szCs w:val="24"/>
          <w:shd w:val="clear" w:color="auto" w:fill="FFFFFF"/>
        </w:rPr>
      </w:pPr>
      <w:r w:rsidRPr="000A286E">
        <w:rPr>
          <w:rFonts w:ascii="Times New Roman" w:eastAsia="Times New Roman" w:hAnsi="Times New Roman" w:cs="Times New Roman"/>
          <w:sz w:val="24"/>
          <w:szCs w:val="24"/>
        </w:rPr>
        <w:t xml:space="preserve">42. </w:t>
      </w:r>
      <w:r w:rsidR="00033600">
        <w:rPr>
          <w:rFonts w:ascii="Times New Roman" w:hAnsi="Times New Roman" w:cs="Times New Roman"/>
          <w:color w:val="222222"/>
          <w:sz w:val="24"/>
          <w:szCs w:val="24"/>
          <w:shd w:val="clear" w:color="auto" w:fill="FFFFFF"/>
        </w:rPr>
        <w:t>Banerjee S, Das M, Mir R. R, Kundu</w:t>
      </w:r>
      <w:r w:rsidR="00A744AD">
        <w:rPr>
          <w:rFonts w:ascii="Times New Roman" w:hAnsi="Times New Roman" w:cs="Times New Roman"/>
          <w:color w:val="222222"/>
          <w:sz w:val="24"/>
          <w:szCs w:val="24"/>
          <w:shd w:val="clear" w:color="auto" w:fill="FFFFFF"/>
        </w:rPr>
        <w:t xml:space="preserve"> A, Topdar N, Sarkar D, &amp; Gupta P. K</w:t>
      </w:r>
      <w:r w:rsidRPr="000A286E">
        <w:rPr>
          <w:rFonts w:ascii="Times New Roman" w:hAnsi="Times New Roman" w:cs="Times New Roman"/>
          <w:color w:val="222222"/>
          <w:sz w:val="24"/>
          <w:szCs w:val="24"/>
          <w:shd w:val="clear" w:color="auto" w:fill="FFFFFF"/>
        </w:rPr>
        <w:t xml:space="preserve"> (2012). Assessment of genetic diversity and population structure in a selected germplasm </w:t>
      </w:r>
      <w:r w:rsidRPr="000A286E">
        <w:rPr>
          <w:rFonts w:ascii="Times New Roman" w:hAnsi="Times New Roman" w:cs="Times New Roman"/>
          <w:color w:val="222222"/>
          <w:sz w:val="24"/>
          <w:szCs w:val="24"/>
          <w:shd w:val="clear" w:color="auto" w:fill="FFFFFF"/>
        </w:rPr>
        <w:lastRenderedPageBreak/>
        <w:t>collection of 292 jute genotypes by microsatellite (SSR) markers. </w:t>
      </w:r>
      <w:r w:rsidRPr="000A286E">
        <w:rPr>
          <w:rFonts w:ascii="Times New Roman" w:hAnsi="Times New Roman" w:cs="Times New Roman"/>
          <w:iCs/>
          <w:color w:val="222222"/>
          <w:sz w:val="24"/>
          <w:szCs w:val="24"/>
          <w:shd w:val="clear" w:color="auto" w:fill="FFFFFF"/>
        </w:rPr>
        <w:t>Molecular Plant Breeding</w:t>
      </w:r>
      <w:r w:rsidRPr="000A286E">
        <w:rPr>
          <w:rFonts w:ascii="Times New Roman" w:hAnsi="Times New Roman" w:cs="Times New Roman"/>
          <w:color w:val="222222"/>
          <w:sz w:val="24"/>
          <w:szCs w:val="24"/>
          <w:shd w:val="clear" w:color="auto" w:fill="FFFFFF"/>
        </w:rPr>
        <w:t>, </w:t>
      </w:r>
      <w:r w:rsidRPr="000A286E">
        <w:rPr>
          <w:rFonts w:ascii="Times New Roman" w:hAnsi="Times New Roman" w:cs="Times New Roman"/>
          <w:iCs/>
          <w:color w:val="222222"/>
          <w:sz w:val="24"/>
          <w:szCs w:val="24"/>
          <w:shd w:val="clear" w:color="auto" w:fill="FFFFFF"/>
        </w:rPr>
        <w:t>3</w:t>
      </w:r>
      <w:r w:rsidRPr="000A286E">
        <w:rPr>
          <w:rFonts w:ascii="Times New Roman" w:hAnsi="Times New Roman" w:cs="Times New Roman"/>
          <w:color w:val="222222"/>
          <w:sz w:val="24"/>
          <w:szCs w:val="24"/>
          <w:shd w:val="clear" w:color="auto" w:fill="FFFFFF"/>
        </w:rPr>
        <w:t>(2).</w:t>
      </w:r>
      <w:r w:rsidRPr="000A286E">
        <w:rPr>
          <w:rFonts w:ascii="Times New Roman" w:hAnsi="Times New Roman" w:cs="Times New Roman"/>
          <w:color w:val="555555"/>
          <w:sz w:val="24"/>
          <w:szCs w:val="24"/>
          <w:shd w:val="clear" w:color="auto" w:fill="FFFFFF"/>
        </w:rPr>
        <w:t xml:space="preserve"> </w:t>
      </w:r>
      <w:r w:rsidR="003F521D">
        <w:rPr>
          <w:rFonts w:ascii="Times New Roman" w:hAnsi="Times New Roman" w:cs="Times New Roman"/>
          <w:color w:val="555555"/>
          <w:sz w:val="24"/>
          <w:szCs w:val="24"/>
          <w:shd w:val="clear" w:color="auto" w:fill="FFFFFF"/>
        </w:rPr>
        <w:t xml:space="preserve"> </w:t>
      </w:r>
      <w:r w:rsidRPr="003F521D">
        <w:rPr>
          <w:rFonts w:ascii="Times New Roman" w:hAnsi="Times New Roman" w:cs="Times New Roman"/>
          <w:color w:val="4472C4" w:themeColor="accent1"/>
          <w:sz w:val="24"/>
          <w:szCs w:val="24"/>
          <w:u w:val="single"/>
          <w:shd w:val="clear" w:color="auto" w:fill="FFFFFF"/>
        </w:rPr>
        <w:t>https:// doi.org/10.5376/mpb.2012.03.0002</w:t>
      </w:r>
    </w:p>
    <w:p w14:paraId="60E28E65" w14:textId="33F73305" w:rsidR="00594D44" w:rsidRPr="000A286E" w:rsidRDefault="00594D44" w:rsidP="000A286E">
      <w:pPr>
        <w:autoSpaceDE w:val="0"/>
        <w:autoSpaceDN w:val="0"/>
        <w:adjustRightInd w:val="0"/>
        <w:spacing w:after="0" w:line="360" w:lineRule="auto"/>
        <w:ind w:left="720" w:hanging="720"/>
        <w:jc w:val="both"/>
        <w:rPr>
          <w:rFonts w:ascii="Times New Roman" w:hAnsi="Times New Roman" w:cs="Times New Roman"/>
          <w:sz w:val="24"/>
          <w:szCs w:val="24"/>
        </w:rPr>
      </w:pPr>
      <w:r w:rsidRPr="00102B5A">
        <w:rPr>
          <w:rFonts w:ascii="Times New Roman" w:hAnsi="Times New Roman" w:cs="Times New Roman"/>
          <w:sz w:val="24"/>
          <w:szCs w:val="24"/>
          <w:shd w:val="clear" w:color="auto" w:fill="FFFFFF"/>
        </w:rPr>
        <w:t xml:space="preserve"> </w:t>
      </w:r>
    </w:p>
    <w:p w14:paraId="1391213D" w14:textId="77777777" w:rsidR="00925EF8" w:rsidRPr="00925EF8" w:rsidRDefault="00925EF8" w:rsidP="007F069D">
      <w:pPr>
        <w:autoSpaceDE w:val="0"/>
        <w:autoSpaceDN w:val="0"/>
        <w:adjustRightInd w:val="0"/>
        <w:spacing w:after="0" w:line="480" w:lineRule="auto"/>
        <w:ind w:left="720" w:hanging="720"/>
        <w:rPr>
          <w:rFonts w:ascii="Times New Roman" w:hAnsi="Times New Roman" w:cs="Times New Roman"/>
          <w:sz w:val="160"/>
          <w:szCs w:val="24"/>
        </w:rPr>
      </w:pPr>
    </w:p>
    <w:p w14:paraId="20FD8DBC" w14:textId="77777777" w:rsidR="007F069D" w:rsidRDefault="007F069D" w:rsidP="00F636DF">
      <w:pPr>
        <w:autoSpaceDE w:val="0"/>
        <w:autoSpaceDN w:val="0"/>
        <w:adjustRightInd w:val="0"/>
        <w:spacing w:after="0" w:line="480" w:lineRule="auto"/>
        <w:ind w:left="720" w:hanging="720"/>
        <w:rPr>
          <w:rFonts w:ascii="TimesNewRoman" w:hAnsi="TimesNewRoman"/>
          <w:color w:val="000000"/>
          <w:sz w:val="24"/>
          <w:szCs w:val="24"/>
        </w:rPr>
      </w:pPr>
    </w:p>
    <w:p w14:paraId="61F93B05" w14:textId="77777777" w:rsidR="00CB78C8" w:rsidRPr="00E111E7" w:rsidRDefault="00CB78C8" w:rsidP="00F636DF">
      <w:pPr>
        <w:autoSpaceDE w:val="0"/>
        <w:autoSpaceDN w:val="0"/>
        <w:adjustRightInd w:val="0"/>
        <w:spacing w:after="0" w:line="480" w:lineRule="auto"/>
        <w:ind w:left="720" w:hanging="720"/>
        <w:rPr>
          <w:rFonts w:ascii="Times New Roman" w:hAnsi="Times New Roman" w:cs="Times New Roman"/>
          <w:sz w:val="40"/>
          <w:szCs w:val="24"/>
        </w:rPr>
      </w:pPr>
    </w:p>
    <w:p w14:paraId="64AAD122" w14:textId="77777777" w:rsidR="00E111E7" w:rsidRPr="00BA5845" w:rsidRDefault="00E111E7" w:rsidP="00F636DF">
      <w:pPr>
        <w:autoSpaceDE w:val="0"/>
        <w:autoSpaceDN w:val="0"/>
        <w:adjustRightInd w:val="0"/>
        <w:spacing w:after="0" w:line="480" w:lineRule="auto"/>
        <w:ind w:left="720" w:hanging="720"/>
        <w:rPr>
          <w:rFonts w:ascii="Times New Roman" w:eastAsia="Times New Roman" w:hAnsi="Times New Roman" w:cs="Times New Roman"/>
          <w:sz w:val="220"/>
          <w:szCs w:val="14"/>
        </w:rPr>
      </w:pPr>
    </w:p>
    <w:p w14:paraId="308036B8" w14:textId="77777777" w:rsidR="00174086" w:rsidRDefault="00174086" w:rsidP="000406BF">
      <w:pPr>
        <w:autoSpaceDE w:val="0"/>
        <w:autoSpaceDN w:val="0"/>
        <w:adjustRightInd w:val="0"/>
        <w:spacing w:after="0" w:line="480" w:lineRule="auto"/>
        <w:ind w:left="720" w:hanging="720"/>
        <w:rPr>
          <w:rFonts w:ascii="Times New Roman" w:hAnsi="Times New Roman" w:cs="Times New Roman"/>
          <w:sz w:val="24"/>
          <w:szCs w:val="24"/>
        </w:rPr>
      </w:pPr>
    </w:p>
    <w:p w14:paraId="028F9E7F" w14:textId="77777777" w:rsidR="00174086" w:rsidRDefault="00174086" w:rsidP="000406BF">
      <w:pPr>
        <w:autoSpaceDE w:val="0"/>
        <w:autoSpaceDN w:val="0"/>
        <w:adjustRightInd w:val="0"/>
        <w:spacing w:after="0" w:line="480" w:lineRule="auto"/>
        <w:ind w:left="720" w:hanging="720"/>
        <w:rPr>
          <w:rFonts w:ascii="Times New Roman" w:hAnsi="Times New Roman" w:cs="Times New Roman"/>
          <w:sz w:val="24"/>
          <w:szCs w:val="24"/>
        </w:rPr>
      </w:pPr>
    </w:p>
    <w:p w14:paraId="18B96B7F" w14:textId="77777777" w:rsidR="00174086" w:rsidRPr="00724347" w:rsidRDefault="00174086" w:rsidP="000406BF">
      <w:pPr>
        <w:autoSpaceDE w:val="0"/>
        <w:autoSpaceDN w:val="0"/>
        <w:adjustRightInd w:val="0"/>
        <w:spacing w:after="0" w:line="480" w:lineRule="auto"/>
        <w:ind w:left="720" w:hanging="720"/>
        <w:rPr>
          <w:rFonts w:ascii="Times New Roman" w:hAnsi="Times New Roman" w:cs="Times New Roman"/>
          <w:sz w:val="24"/>
          <w:szCs w:val="24"/>
        </w:rPr>
      </w:pPr>
    </w:p>
    <w:p w14:paraId="79D44E5E" w14:textId="77777777" w:rsidR="00BB0AFF" w:rsidRPr="00724347" w:rsidRDefault="00BB0AFF" w:rsidP="00653309">
      <w:pPr>
        <w:autoSpaceDE w:val="0"/>
        <w:autoSpaceDN w:val="0"/>
        <w:adjustRightInd w:val="0"/>
        <w:spacing w:after="0" w:line="480" w:lineRule="auto"/>
        <w:ind w:left="720" w:hanging="720"/>
        <w:jc w:val="both"/>
        <w:rPr>
          <w:rFonts w:ascii="Times New Roman" w:hAnsi="Times New Roman" w:cs="Times New Roman"/>
          <w:sz w:val="24"/>
          <w:szCs w:val="24"/>
        </w:rPr>
      </w:pPr>
    </w:p>
    <w:p w14:paraId="76422A6D" w14:textId="77777777" w:rsidR="006F5016" w:rsidRPr="000C7350" w:rsidRDefault="006F5016" w:rsidP="006F5016">
      <w:pPr>
        <w:autoSpaceDE w:val="0"/>
        <w:autoSpaceDN w:val="0"/>
        <w:adjustRightInd w:val="0"/>
        <w:spacing w:after="0" w:line="360" w:lineRule="auto"/>
        <w:rPr>
          <w:rFonts w:ascii="Times New Roman" w:hAnsi="Times New Roman" w:cs="Times New Roman"/>
          <w:b/>
          <w:bCs/>
          <w:sz w:val="24"/>
          <w:szCs w:val="24"/>
        </w:rPr>
      </w:pPr>
    </w:p>
    <w:p w14:paraId="72205B5D" w14:textId="77777777" w:rsidR="00B66D23" w:rsidRPr="00630D90" w:rsidRDefault="00B66D23" w:rsidP="00630D90">
      <w:pPr>
        <w:spacing w:line="360" w:lineRule="auto"/>
        <w:jc w:val="both"/>
        <w:rPr>
          <w:rFonts w:ascii="Times New Roman" w:hAnsi="Times New Roman" w:cs="Times New Roman"/>
          <w:sz w:val="24"/>
          <w:szCs w:val="24"/>
        </w:rPr>
      </w:pPr>
    </w:p>
    <w:p w14:paraId="26282AF0" w14:textId="77777777" w:rsidR="00B66D23" w:rsidRPr="00630D90" w:rsidRDefault="00B66D23" w:rsidP="00630D90">
      <w:pPr>
        <w:spacing w:line="360" w:lineRule="auto"/>
        <w:jc w:val="both"/>
        <w:rPr>
          <w:rFonts w:ascii="Times New Roman" w:hAnsi="Times New Roman" w:cs="Times New Roman"/>
          <w:sz w:val="24"/>
          <w:szCs w:val="24"/>
        </w:rPr>
      </w:pPr>
    </w:p>
    <w:sectPr w:rsidR="00B66D23" w:rsidRPr="00630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BC48" w14:textId="77777777" w:rsidR="005006AE" w:rsidRDefault="005006AE" w:rsidP="00A17578">
      <w:pPr>
        <w:spacing w:after="0" w:line="240" w:lineRule="auto"/>
      </w:pPr>
      <w:r>
        <w:separator/>
      </w:r>
    </w:p>
  </w:endnote>
  <w:endnote w:type="continuationSeparator" w:id="0">
    <w:p w14:paraId="787E4619" w14:textId="77777777" w:rsidR="005006AE" w:rsidRDefault="005006AE" w:rsidP="00A1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Identity-H">
    <w:altName w:val="MS Gothic"/>
    <w:panose1 w:val="00000000000000000000"/>
    <w:charset w:val="80"/>
    <w:family w:val="auto"/>
    <w:notTrueType/>
    <w:pitch w:val="default"/>
    <w:sig w:usb0="00000000" w:usb1="08070000" w:usb2="00000010" w:usb3="00000000" w:csb0="0002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AKMMN J+ MTSY">
    <w:altName w:val="MS Gothic"/>
    <w:panose1 w:val="00000000000000000000"/>
    <w:charset w:val="80"/>
    <w:family w:val="swiss"/>
    <w:notTrueType/>
    <w:pitch w:val="default"/>
    <w:sig w:usb0="00000000" w:usb1="08070000" w:usb2="00000010" w:usb3="00000000" w:csb0="00020000" w:csb1="00000000"/>
  </w:font>
  <w:font w:name="CharisSIL">
    <w:altName w:val="MS Gothic"/>
    <w:panose1 w:val="00000000000000000000"/>
    <w:charset w:val="80"/>
    <w:family w:val="swiss"/>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3AC7" w14:textId="77777777" w:rsidR="005006AE" w:rsidRDefault="005006AE" w:rsidP="00A17578">
      <w:pPr>
        <w:spacing w:after="0" w:line="240" w:lineRule="auto"/>
      </w:pPr>
      <w:r>
        <w:separator/>
      </w:r>
    </w:p>
  </w:footnote>
  <w:footnote w:type="continuationSeparator" w:id="0">
    <w:p w14:paraId="63BF8E7D" w14:textId="77777777" w:rsidR="005006AE" w:rsidRDefault="005006AE" w:rsidP="00A17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14C"/>
    <w:multiLevelType w:val="multilevel"/>
    <w:tmpl w:val="105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B084B"/>
    <w:multiLevelType w:val="hybridMultilevel"/>
    <w:tmpl w:val="BDA4E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B06C3"/>
    <w:multiLevelType w:val="hybridMultilevel"/>
    <w:tmpl w:val="372E7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A1DC7"/>
    <w:multiLevelType w:val="hybridMultilevel"/>
    <w:tmpl w:val="6D00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431F4"/>
    <w:multiLevelType w:val="hybridMultilevel"/>
    <w:tmpl w:val="27F41C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77785"/>
    <w:multiLevelType w:val="hybridMultilevel"/>
    <w:tmpl w:val="DEA2A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427317">
    <w:abstractNumId w:val="2"/>
  </w:num>
  <w:num w:numId="2" w16cid:durableId="236787712">
    <w:abstractNumId w:val="5"/>
  </w:num>
  <w:num w:numId="3" w16cid:durableId="1508906082">
    <w:abstractNumId w:val="1"/>
  </w:num>
  <w:num w:numId="4" w16cid:durableId="310601034">
    <w:abstractNumId w:val="4"/>
  </w:num>
  <w:num w:numId="5" w16cid:durableId="2078937931">
    <w:abstractNumId w:val="0"/>
  </w:num>
  <w:num w:numId="6" w16cid:durableId="958334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23"/>
    <w:rsid w:val="00003E99"/>
    <w:rsid w:val="00006143"/>
    <w:rsid w:val="00007AAC"/>
    <w:rsid w:val="00010A30"/>
    <w:rsid w:val="00012B2E"/>
    <w:rsid w:val="000136EB"/>
    <w:rsid w:val="0001520A"/>
    <w:rsid w:val="000173AF"/>
    <w:rsid w:val="00022A39"/>
    <w:rsid w:val="000246CF"/>
    <w:rsid w:val="00031FA2"/>
    <w:rsid w:val="00033600"/>
    <w:rsid w:val="00033EEE"/>
    <w:rsid w:val="00035DFD"/>
    <w:rsid w:val="000406BF"/>
    <w:rsid w:val="00041711"/>
    <w:rsid w:val="0004373B"/>
    <w:rsid w:val="00043E33"/>
    <w:rsid w:val="00045B76"/>
    <w:rsid w:val="000462D7"/>
    <w:rsid w:val="00047443"/>
    <w:rsid w:val="000530D7"/>
    <w:rsid w:val="00054CF2"/>
    <w:rsid w:val="00055045"/>
    <w:rsid w:val="00055A2F"/>
    <w:rsid w:val="000563CF"/>
    <w:rsid w:val="00060AF4"/>
    <w:rsid w:val="00062858"/>
    <w:rsid w:val="0006535C"/>
    <w:rsid w:val="00071512"/>
    <w:rsid w:val="00071B1A"/>
    <w:rsid w:val="00073B7D"/>
    <w:rsid w:val="0007501D"/>
    <w:rsid w:val="0007594E"/>
    <w:rsid w:val="00076F12"/>
    <w:rsid w:val="000806BD"/>
    <w:rsid w:val="0008232C"/>
    <w:rsid w:val="00083505"/>
    <w:rsid w:val="00087416"/>
    <w:rsid w:val="00091182"/>
    <w:rsid w:val="00092FE8"/>
    <w:rsid w:val="0009627B"/>
    <w:rsid w:val="000A0BCD"/>
    <w:rsid w:val="000A11FB"/>
    <w:rsid w:val="000A2391"/>
    <w:rsid w:val="000A286E"/>
    <w:rsid w:val="000A6505"/>
    <w:rsid w:val="000B327C"/>
    <w:rsid w:val="000B6063"/>
    <w:rsid w:val="000C0C76"/>
    <w:rsid w:val="000C2426"/>
    <w:rsid w:val="000C2665"/>
    <w:rsid w:val="000C57AD"/>
    <w:rsid w:val="000C7350"/>
    <w:rsid w:val="000D1E25"/>
    <w:rsid w:val="000D3255"/>
    <w:rsid w:val="000D46C8"/>
    <w:rsid w:val="000D69E7"/>
    <w:rsid w:val="000D7915"/>
    <w:rsid w:val="000E28B0"/>
    <w:rsid w:val="000F11DA"/>
    <w:rsid w:val="000F7DD8"/>
    <w:rsid w:val="00102B5A"/>
    <w:rsid w:val="001042CA"/>
    <w:rsid w:val="00113EF4"/>
    <w:rsid w:val="001173C5"/>
    <w:rsid w:val="00120ED3"/>
    <w:rsid w:val="00125235"/>
    <w:rsid w:val="00126027"/>
    <w:rsid w:val="0012642A"/>
    <w:rsid w:val="001278E8"/>
    <w:rsid w:val="00132975"/>
    <w:rsid w:val="001422DA"/>
    <w:rsid w:val="00146A46"/>
    <w:rsid w:val="00146DA7"/>
    <w:rsid w:val="00153ECD"/>
    <w:rsid w:val="00153FDA"/>
    <w:rsid w:val="001553FC"/>
    <w:rsid w:val="001571ED"/>
    <w:rsid w:val="00157312"/>
    <w:rsid w:val="00157A10"/>
    <w:rsid w:val="00161C09"/>
    <w:rsid w:val="00162998"/>
    <w:rsid w:val="001654BB"/>
    <w:rsid w:val="00165F01"/>
    <w:rsid w:val="00174086"/>
    <w:rsid w:val="001833A3"/>
    <w:rsid w:val="00185960"/>
    <w:rsid w:val="0019302C"/>
    <w:rsid w:val="0019380A"/>
    <w:rsid w:val="00193F8C"/>
    <w:rsid w:val="001A0900"/>
    <w:rsid w:val="001A0DA3"/>
    <w:rsid w:val="001A3A6F"/>
    <w:rsid w:val="001A5A33"/>
    <w:rsid w:val="001A66C8"/>
    <w:rsid w:val="001A6C22"/>
    <w:rsid w:val="001A7BED"/>
    <w:rsid w:val="001B5180"/>
    <w:rsid w:val="001B5C54"/>
    <w:rsid w:val="001B6BF5"/>
    <w:rsid w:val="001C01D1"/>
    <w:rsid w:val="001C0FB5"/>
    <w:rsid w:val="001C36BF"/>
    <w:rsid w:val="001C7384"/>
    <w:rsid w:val="001D1EC9"/>
    <w:rsid w:val="001D3AE2"/>
    <w:rsid w:val="001D3D58"/>
    <w:rsid w:val="001E0E81"/>
    <w:rsid w:val="001E2F57"/>
    <w:rsid w:val="001E3032"/>
    <w:rsid w:val="001F1F45"/>
    <w:rsid w:val="001F27A6"/>
    <w:rsid w:val="002012AE"/>
    <w:rsid w:val="00211DF2"/>
    <w:rsid w:val="00214FD0"/>
    <w:rsid w:val="00215912"/>
    <w:rsid w:val="002305B1"/>
    <w:rsid w:val="002322C8"/>
    <w:rsid w:val="0023369B"/>
    <w:rsid w:val="002361B8"/>
    <w:rsid w:val="00236AAE"/>
    <w:rsid w:val="00240D46"/>
    <w:rsid w:val="00240D98"/>
    <w:rsid w:val="00244B50"/>
    <w:rsid w:val="002466CA"/>
    <w:rsid w:val="002467A4"/>
    <w:rsid w:val="00246F07"/>
    <w:rsid w:val="00255567"/>
    <w:rsid w:val="002579A8"/>
    <w:rsid w:val="002600BA"/>
    <w:rsid w:val="00260E8D"/>
    <w:rsid w:val="00261239"/>
    <w:rsid w:val="00263D97"/>
    <w:rsid w:val="00270A2A"/>
    <w:rsid w:val="00271703"/>
    <w:rsid w:val="00277220"/>
    <w:rsid w:val="0028217D"/>
    <w:rsid w:val="00283802"/>
    <w:rsid w:val="0028637A"/>
    <w:rsid w:val="0029613B"/>
    <w:rsid w:val="002972A6"/>
    <w:rsid w:val="002A182F"/>
    <w:rsid w:val="002A2FCE"/>
    <w:rsid w:val="002A381D"/>
    <w:rsid w:val="002A622E"/>
    <w:rsid w:val="002B024F"/>
    <w:rsid w:val="002C0082"/>
    <w:rsid w:val="002C099C"/>
    <w:rsid w:val="002C10C1"/>
    <w:rsid w:val="002C23A4"/>
    <w:rsid w:val="002C67C3"/>
    <w:rsid w:val="002C6ED2"/>
    <w:rsid w:val="002D0738"/>
    <w:rsid w:val="002D0BD9"/>
    <w:rsid w:val="002D21A4"/>
    <w:rsid w:val="002D25A2"/>
    <w:rsid w:val="002D55DB"/>
    <w:rsid w:val="002E3B7D"/>
    <w:rsid w:val="002F1655"/>
    <w:rsid w:val="002F19FD"/>
    <w:rsid w:val="002F2765"/>
    <w:rsid w:val="002F3AF5"/>
    <w:rsid w:val="002F3F82"/>
    <w:rsid w:val="002F7146"/>
    <w:rsid w:val="002F714B"/>
    <w:rsid w:val="00301679"/>
    <w:rsid w:val="00304A1C"/>
    <w:rsid w:val="00304DF1"/>
    <w:rsid w:val="00305780"/>
    <w:rsid w:val="00310E3A"/>
    <w:rsid w:val="00311BCE"/>
    <w:rsid w:val="00311D59"/>
    <w:rsid w:val="00311FB4"/>
    <w:rsid w:val="00316FAC"/>
    <w:rsid w:val="003179FC"/>
    <w:rsid w:val="0032125D"/>
    <w:rsid w:val="00325C39"/>
    <w:rsid w:val="00336B8D"/>
    <w:rsid w:val="00342FA7"/>
    <w:rsid w:val="0034459E"/>
    <w:rsid w:val="003465BE"/>
    <w:rsid w:val="003465C9"/>
    <w:rsid w:val="00352B1C"/>
    <w:rsid w:val="00354423"/>
    <w:rsid w:val="003625A1"/>
    <w:rsid w:val="0036598A"/>
    <w:rsid w:val="00365AD6"/>
    <w:rsid w:val="00370D1A"/>
    <w:rsid w:val="0037759D"/>
    <w:rsid w:val="003813F3"/>
    <w:rsid w:val="0038370A"/>
    <w:rsid w:val="00386241"/>
    <w:rsid w:val="0038677B"/>
    <w:rsid w:val="003905AA"/>
    <w:rsid w:val="00392609"/>
    <w:rsid w:val="00394C21"/>
    <w:rsid w:val="003A1335"/>
    <w:rsid w:val="003B18C0"/>
    <w:rsid w:val="003B1FB3"/>
    <w:rsid w:val="003B55DD"/>
    <w:rsid w:val="003B5F9D"/>
    <w:rsid w:val="003B6FBC"/>
    <w:rsid w:val="003C059B"/>
    <w:rsid w:val="003C1DFF"/>
    <w:rsid w:val="003C5084"/>
    <w:rsid w:val="003C5C57"/>
    <w:rsid w:val="003D24B9"/>
    <w:rsid w:val="003D7CC6"/>
    <w:rsid w:val="003E03DD"/>
    <w:rsid w:val="003E19DE"/>
    <w:rsid w:val="003E3FFD"/>
    <w:rsid w:val="003E586A"/>
    <w:rsid w:val="003F1B26"/>
    <w:rsid w:val="003F2AD5"/>
    <w:rsid w:val="003F521D"/>
    <w:rsid w:val="003F6F86"/>
    <w:rsid w:val="00400C89"/>
    <w:rsid w:val="00400CF1"/>
    <w:rsid w:val="004071E9"/>
    <w:rsid w:val="00410998"/>
    <w:rsid w:val="00412ECC"/>
    <w:rsid w:val="0041718A"/>
    <w:rsid w:val="00420B0E"/>
    <w:rsid w:val="00422158"/>
    <w:rsid w:val="004227C3"/>
    <w:rsid w:val="00426A20"/>
    <w:rsid w:val="00427577"/>
    <w:rsid w:val="00430773"/>
    <w:rsid w:val="004345F7"/>
    <w:rsid w:val="004406B4"/>
    <w:rsid w:val="004541A6"/>
    <w:rsid w:val="00456246"/>
    <w:rsid w:val="00466D52"/>
    <w:rsid w:val="00484243"/>
    <w:rsid w:val="00486F65"/>
    <w:rsid w:val="00491B56"/>
    <w:rsid w:val="00492535"/>
    <w:rsid w:val="00494B49"/>
    <w:rsid w:val="00495836"/>
    <w:rsid w:val="004A0360"/>
    <w:rsid w:val="004A0419"/>
    <w:rsid w:val="004A1548"/>
    <w:rsid w:val="004A4A61"/>
    <w:rsid w:val="004B05F9"/>
    <w:rsid w:val="004B22E8"/>
    <w:rsid w:val="004B5C68"/>
    <w:rsid w:val="004B7B6F"/>
    <w:rsid w:val="004D4904"/>
    <w:rsid w:val="004D552F"/>
    <w:rsid w:val="004D6AF2"/>
    <w:rsid w:val="004F0004"/>
    <w:rsid w:val="004F2F4E"/>
    <w:rsid w:val="004F2F81"/>
    <w:rsid w:val="004F3B71"/>
    <w:rsid w:val="004F5114"/>
    <w:rsid w:val="005006AE"/>
    <w:rsid w:val="005063D1"/>
    <w:rsid w:val="00514791"/>
    <w:rsid w:val="00515546"/>
    <w:rsid w:val="005178C2"/>
    <w:rsid w:val="00523C67"/>
    <w:rsid w:val="00535C33"/>
    <w:rsid w:val="00536756"/>
    <w:rsid w:val="005402EE"/>
    <w:rsid w:val="00544966"/>
    <w:rsid w:val="005452BC"/>
    <w:rsid w:val="00551710"/>
    <w:rsid w:val="00560BB1"/>
    <w:rsid w:val="0056699E"/>
    <w:rsid w:val="00567103"/>
    <w:rsid w:val="005719B5"/>
    <w:rsid w:val="00572A62"/>
    <w:rsid w:val="005813EE"/>
    <w:rsid w:val="00583156"/>
    <w:rsid w:val="00584247"/>
    <w:rsid w:val="005876E3"/>
    <w:rsid w:val="00587F2C"/>
    <w:rsid w:val="00590628"/>
    <w:rsid w:val="0059170D"/>
    <w:rsid w:val="00593209"/>
    <w:rsid w:val="00594D44"/>
    <w:rsid w:val="005A0BA6"/>
    <w:rsid w:val="005A1858"/>
    <w:rsid w:val="005B2E89"/>
    <w:rsid w:val="005B4D22"/>
    <w:rsid w:val="005B6936"/>
    <w:rsid w:val="005C3B7E"/>
    <w:rsid w:val="005C555F"/>
    <w:rsid w:val="005D1F75"/>
    <w:rsid w:val="005D4907"/>
    <w:rsid w:val="005E54C7"/>
    <w:rsid w:val="005E5E67"/>
    <w:rsid w:val="005E665D"/>
    <w:rsid w:val="005F6BFF"/>
    <w:rsid w:val="00603184"/>
    <w:rsid w:val="00604AFD"/>
    <w:rsid w:val="00605897"/>
    <w:rsid w:val="00610CCD"/>
    <w:rsid w:val="00611AB6"/>
    <w:rsid w:val="00612B0B"/>
    <w:rsid w:val="0061448C"/>
    <w:rsid w:val="00616DE1"/>
    <w:rsid w:val="00621316"/>
    <w:rsid w:val="0062179D"/>
    <w:rsid w:val="00624091"/>
    <w:rsid w:val="006306E8"/>
    <w:rsid w:val="00630C4E"/>
    <w:rsid w:val="00630D90"/>
    <w:rsid w:val="00631D93"/>
    <w:rsid w:val="00636809"/>
    <w:rsid w:val="0063795F"/>
    <w:rsid w:val="00640AD0"/>
    <w:rsid w:val="0064114D"/>
    <w:rsid w:val="00645310"/>
    <w:rsid w:val="00651DAC"/>
    <w:rsid w:val="00653309"/>
    <w:rsid w:val="00657671"/>
    <w:rsid w:val="006612BF"/>
    <w:rsid w:val="0066365D"/>
    <w:rsid w:val="00664838"/>
    <w:rsid w:val="00666C1B"/>
    <w:rsid w:val="00670076"/>
    <w:rsid w:val="006719E9"/>
    <w:rsid w:val="00675D50"/>
    <w:rsid w:val="00675FA0"/>
    <w:rsid w:val="0068488E"/>
    <w:rsid w:val="00685654"/>
    <w:rsid w:val="00685B24"/>
    <w:rsid w:val="00690420"/>
    <w:rsid w:val="00690F49"/>
    <w:rsid w:val="00692FBB"/>
    <w:rsid w:val="00694137"/>
    <w:rsid w:val="00694EBE"/>
    <w:rsid w:val="0069729A"/>
    <w:rsid w:val="006A3297"/>
    <w:rsid w:val="006A643B"/>
    <w:rsid w:val="006A66F6"/>
    <w:rsid w:val="006B1290"/>
    <w:rsid w:val="006B2A31"/>
    <w:rsid w:val="006C048D"/>
    <w:rsid w:val="006C2EAC"/>
    <w:rsid w:val="006C6E4A"/>
    <w:rsid w:val="006D3463"/>
    <w:rsid w:val="006D36ED"/>
    <w:rsid w:val="006D7943"/>
    <w:rsid w:val="006E5620"/>
    <w:rsid w:val="006E5FA3"/>
    <w:rsid w:val="006F0490"/>
    <w:rsid w:val="006F5016"/>
    <w:rsid w:val="006F65E9"/>
    <w:rsid w:val="00700EB5"/>
    <w:rsid w:val="007118C2"/>
    <w:rsid w:val="007179A8"/>
    <w:rsid w:val="007212DB"/>
    <w:rsid w:val="0072478A"/>
    <w:rsid w:val="007260EC"/>
    <w:rsid w:val="00726F2B"/>
    <w:rsid w:val="00732CC4"/>
    <w:rsid w:val="00737C23"/>
    <w:rsid w:val="007425C5"/>
    <w:rsid w:val="00743287"/>
    <w:rsid w:val="007445C1"/>
    <w:rsid w:val="00745E4F"/>
    <w:rsid w:val="0075034C"/>
    <w:rsid w:val="00753B30"/>
    <w:rsid w:val="00755CC1"/>
    <w:rsid w:val="00756304"/>
    <w:rsid w:val="0075664C"/>
    <w:rsid w:val="00763BF5"/>
    <w:rsid w:val="00767B05"/>
    <w:rsid w:val="00767FE1"/>
    <w:rsid w:val="00775507"/>
    <w:rsid w:val="007757EB"/>
    <w:rsid w:val="007817C4"/>
    <w:rsid w:val="0078508D"/>
    <w:rsid w:val="0079000F"/>
    <w:rsid w:val="0079124F"/>
    <w:rsid w:val="00791363"/>
    <w:rsid w:val="00796308"/>
    <w:rsid w:val="00796F9A"/>
    <w:rsid w:val="007B2B5C"/>
    <w:rsid w:val="007C6099"/>
    <w:rsid w:val="007C7BE1"/>
    <w:rsid w:val="007D2D66"/>
    <w:rsid w:val="007D3FD1"/>
    <w:rsid w:val="007D5F38"/>
    <w:rsid w:val="007E1672"/>
    <w:rsid w:val="007E404C"/>
    <w:rsid w:val="007E5FB9"/>
    <w:rsid w:val="007E7D68"/>
    <w:rsid w:val="007F069D"/>
    <w:rsid w:val="00801642"/>
    <w:rsid w:val="00802D15"/>
    <w:rsid w:val="008063B5"/>
    <w:rsid w:val="00814AB5"/>
    <w:rsid w:val="008171AD"/>
    <w:rsid w:val="00817639"/>
    <w:rsid w:val="00820D9E"/>
    <w:rsid w:val="00825680"/>
    <w:rsid w:val="00833965"/>
    <w:rsid w:val="00834150"/>
    <w:rsid w:val="00835C0D"/>
    <w:rsid w:val="00840E8E"/>
    <w:rsid w:val="00841474"/>
    <w:rsid w:val="00841526"/>
    <w:rsid w:val="00846D6A"/>
    <w:rsid w:val="0085796F"/>
    <w:rsid w:val="00857C0D"/>
    <w:rsid w:val="00860F5D"/>
    <w:rsid w:val="0086391A"/>
    <w:rsid w:val="00863A02"/>
    <w:rsid w:val="00864994"/>
    <w:rsid w:val="0088003A"/>
    <w:rsid w:val="00885E0E"/>
    <w:rsid w:val="008867C0"/>
    <w:rsid w:val="00886DB5"/>
    <w:rsid w:val="008931CF"/>
    <w:rsid w:val="00893F61"/>
    <w:rsid w:val="0089450C"/>
    <w:rsid w:val="00897564"/>
    <w:rsid w:val="008A1FB3"/>
    <w:rsid w:val="008A20A3"/>
    <w:rsid w:val="008A372D"/>
    <w:rsid w:val="008A526C"/>
    <w:rsid w:val="008B26E5"/>
    <w:rsid w:val="008B5EF6"/>
    <w:rsid w:val="008C3320"/>
    <w:rsid w:val="008C4C5C"/>
    <w:rsid w:val="008D5C77"/>
    <w:rsid w:val="008D6485"/>
    <w:rsid w:val="008E03BD"/>
    <w:rsid w:val="008E1191"/>
    <w:rsid w:val="008E2628"/>
    <w:rsid w:val="008E3549"/>
    <w:rsid w:val="008E591E"/>
    <w:rsid w:val="008E69FE"/>
    <w:rsid w:val="008F0C42"/>
    <w:rsid w:val="008F0DF7"/>
    <w:rsid w:val="008F4E4A"/>
    <w:rsid w:val="008F796A"/>
    <w:rsid w:val="009016D7"/>
    <w:rsid w:val="00902456"/>
    <w:rsid w:val="00904CC9"/>
    <w:rsid w:val="009132EE"/>
    <w:rsid w:val="009142EA"/>
    <w:rsid w:val="009204EF"/>
    <w:rsid w:val="009242B5"/>
    <w:rsid w:val="009259EC"/>
    <w:rsid w:val="00925EF8"/>
    <w:rsid w:val="00926E11"/>
    <w:rsid w:val="00940D75"/>
    <w:rsid w:val="00942137"/>
    <w:rsid w:val="00943CB6"/>
    <w:rsid w:val="0094430A"/>
    <w:rsid w:val="00946731"/>
    <w:rsid w:val="009471BC"/>
    <w:rsid w:val="00947B80"/>
    <w:rsid w:val="0095428D"/>
    <w:rsid w:val="00956C1B"/>
    <w:rsid w:val="0096198E"/>
    <w:rsid w:val="00961992"/>
    <w:rsid w:val="00963C84"/>
    <w:rsid w:val="00964525"/>
    <w:rsid w:val="0097240D"/>
    <w:rsid w:val="009823D1"/>
    <w:rsid w:val="00982931"/>
    <w:rsid w:val="009839D0"/>
    <w:rsid w:val="00983D97"/>
    <w:rsid w:val="00996CFE"/>
    <w:rsid w:val="009A38A5"/>
    <w:rsid w:val="009A600B"/>
    <w:rsid w:val="009A67DE"/>
    <w:rsid w:val="009A6E1A"/>
    <w:rsid w:val="009B0EB5"/>
    <w:rsid w:val="009B2707"/>
    <w:rsid w:val="009B6FDA"/>
    <w:rsid w:val="009B7B45"/>
    <w:rsid w:val="009C06B0"/>
    <w:rsid w:val="009D3D07"/>
    <w:rsid w:val="009D4D1F"/>
    <w:rsid w:val="009D78C6"/>
    <w:rsid w:val="009E0109"/>
    <w:rsid w:val="009E12F6"/>
    <w:rsid w:val="009E2572"/>
    <w:rsid w:val="009E4F74"/>
    <w:rsid w:val="009E62BA"/>
    <w:rsid w:val="009F59AF"/>
    <w:rsid w:val="009F6999"/>
    <w:rsid w:val="00A00A03"/>
    <w:rsid w:val="00A04376"/>
    <w:rsid w:val="00A055C1"/>
    <w:rsid w:val="00A10AAE"/>
    <w:rsid w:val="00A11F87"/>
    <w:rsid w:val="00A17578"/>
    <w:rsid w:val="00A25617"/>
    <w:rsid w:val="00A319C8"/>
    <w:rsid w:val="00A32C3B"/>
    <w:rsid w:val="00A32F25"/>
    <w:rsid w:val="00A3537F"/>
    <w:rsid w:val="00A37C51"/>
    <w:rsid w:val="00A37E2E"/>
    <w:rsid w:val="00A4101D"/>
    <w:rsid w:val="00A417C6"/>
    <w:rsid w:val="00A46F93"/>
    <w:rsid w:val="00A47959"/>
    <w:rsid w:val="00A526DF"/>
    <w:rsid w:val="00A5316A"/>
    <w:rsid w:val="00A544D2"/>
    <w:rsid w:val="00A5740A"/>
    <w:rsid w:val="00A62ABF"/>
    <w:rsid w:val="00A6443F"/>
    <w:rsid w:val="00A64B0A"/>
    <w:rsid w:val="00A64B36"/>
    <w:rsid w:val="00A70998"/>
    <w:rsid w:val="00A744AD"/>
    <w:rsid w:val="00A809AF"/>
    <w:rsid w:val="00A81491"/>
    <w:rsid w:val="00A91C11"/>
    <w:rsid w:val="00A972FF"/>
    <w:rsid w:val="00A979D8"/>
    <w:rsid w:val="00AA1FCF"/>
    <w:rsid w:val="00AB00ED"/>
    <w:rsid w:val="00AB69E5"/>
    <w:rsid w:val="00AB7346"/>
    <w:rsid w:val="00AC1F1F"/>
    <w:rsid w:val="00AC33F8"/>
    <w:rsid w:val="00AC7A7B"/>
    <w:rsid w:val="00AD4F40"/>
    <w:rsid w:val="00AD5097"/>
    <w:rsid w:val="00AD5D22"/>
    <w:rsid w:val="00AD6C87"/>
    <w:rsid w:val="00AE1706"/>
    <w:rsid w:val="00AE396F"/>
    <w:rsid w:val="00AF050B"/>
    <w:rsid w:val="00AF4E01"/>
    <w:rsid w:val="00AF588A"/>
    <w:rsid w:val="00AF66A0"/>
    <w:rsid w:val="00AF6C22"/>
    <w:rsid w:val="00B15DB8"/>
    <w:rsid w:val="00B201C8"/>
    <w:rsid w:val="00B236CC"/>
    <w:rsid w:val="00B23967"/>
    <w:rsid w:val="00B2585D"/>
    <w:rsid w:val="00B26F7C"/>
    <w:rsid w:val="00B278E0"/>
    <w:rsid w:val="00B343BB"/>
    <w:rsid w:val="00B36303"/>
    <w:rsid w:val="00B41EE5"/>
    <w:rsid w:val="00B42F13"/>
    <w:rsid w:val="00B44E70"/>
    <w:rsid w:val="00B45F7C"/>
    <w:rsid w:val="00B46AB4"/>
    <w:rsid w:val="00B53F73"/>
    <w:rsid w:val="00B54868"/>
    <w:rsid w:val="00B558D2"/>
    <w:rsid w:val="00B55B0F"/>
    <w:rsid w:val="00B62994"/>
    <w:rsid w:val="00B64A69"/>
    <w:rsid w:val="00B66D23"/>
    <w:rsid w:val="00B7141B"/>
    <w:rsid w:val="00B752D1"/>
    <w:rsid w:val="00B80BAA"/>
    <w:rsid w:val="00B80D5A"/>
    <w:rsid w:val="00B81426"/>
    <w:rsid w:val="00B87EBE"/>
    <w:rsid w:val="00B93193"/>
    <w:rsid w:val="00B93C06"/>
    <w:rsid w:val="00B94B88"/>
    <w:rsid w:val="00BA37FA"/>
    <w:rsid w:val="00BA386E"/>
    <w:rsid w:val="00BA558E"/>
    <w:rsid w:val="00BA5845"/>
    <w:rsid w:val="00BB0AFF"/>
    <w:rsid w:val="00BB3B07"/>
    <w:rsid w:val="00BB50DC"/>
    <w:rsid w:val="00BB7506"/>
    <w:rsid w:val="00BC18AF"/>
    <w:rsid w:val="00BC200A"/>
    <w:rsid w:val="00BC5702"/>
    <w:rsid w:val="00BC6387"/>
    <w:rsid w:val="00BD1D9C"/>
    <w:rsid w:val="00BD4355"/>
    <w:rsid w:val="00BE07AD"/>
    <w:rsid w:val="00BE19D1"/>
    <w:rsid w:val="00BE52FB"/>
    <w:rsid w:val="00BF1563"/>
    <w:rsid w:val="00BF23C8"/>
    <w:rsid w:val="00BF7CA9"/>
    <w:rsid w:val="00C00FD6"/>
    <w:rsid w:val="00C014DC"/>
    <w:rsid w:val="00C01D31"/>
    <w:rsid w:val="00C01F84"/>
    <w:rsid w:val="00C1051D"/>
    <w:rsid w:val="00C12C88"/>
    <w:rsid w:val="00C14134"/>
    <w:rsid w:val="00C141D8"/>
    <w:rsid w:val="00C143A8"/>
    <w:rsid w:val="00C16C6F"/>
    <w:rsid w:val="00C307E2"/>
    <w:rsid w:val="00C466C2"/>
    <w:rsid w:val="00C60882"/>
    <w:rsid w:val="00C614CF"/>
    <w:rsid w:val="00C6301B"/>
    <w:rsid w:val="00C630F2"/>
    <w:rsid w:val="00C64D23"/>
    <w:rsid w:val="00C65F4A"/>
    <w:rsid w:val="00C77C64"/>
    <w:rsid w:val="00C80B8A"/>
    <w:rsid w:val="00C80E34"/>
    <w:rsid w:val="00C83673"/>
    <w:rsid w:val="00C97A6F"/>
    <w:rsid w:val="00CA0BC1"/>
    <w:rsid w:val="00CA427D"/>
    <w:rsid w:val="00CB4876"/>
    <w:rsid w:val="00CB492C"/>
    <w:rsid w:val="00CB56AA"/>
    <w:rsid w:val="00CB73DC"/>
    <w:rsid w:val="00CB78C8"/>
    <w:rsid w:val="00CC062F"/>
    <w:rsid w:val="00CC378A"/>
    <w:rsid w:val="00CC4B8F"/>
    <w:rsid w:val="00CD5840"/>
    <w:rsid w:val="00CE1627"/>
    <w:rsid w:val="00CE3FA9"/>
    <w:rsid w:val="00CE4BEE"/>
    <w:rsid w:val="00CE4DF3"/>
    <w:rsid w:val="00CE6B4C"/>
    <w:rsid w:val="00D01706"/>
    <w:rsid w:val="00D01DB9"/>
    <w:rsid w:val="00D04AB3"/>
    <w:rsid w:val="00D135B8"/>
    <w:rsid w:val="00D13EDE"/>
    <w:rsid w:val="00D178C6"/>
    <w:rsid w:val="00D26FB2"/>
    <w:rsid w:val="00D31E9F"/>
    <w:rsid w:val="00D36D9A"/>
    <w:rsid w:val="00D42B30"/>
    <w:rsid w:val="00D4306A"/>
    <w:rsid w:val="00D54DCF"/>
    <w:rsid w:val="00D67898"/>
    <w:rsid w:val="00D766FF"/>
    <w:rsid w:val="00D7722B"/>
    <w:rsid w:val="00D84A23"/>
    <w:rsid w:val="00D84ECE"/>
    <w:rsid w:val="00D867F4"/>
    <w:rsid w:val="00D90651"/>
    <w:rsid w:val="00D907E2"/>
    <w:rsid w:val="00D94419"/>
    <w:rsid w:val="00DA708C"/>
    <w:rsid w:val="00DB2289"/>
    <w:rsid w:val="00DB763F"/>
    <w:rsid w:val="00DC1509"/>
    <w:rsid w:val="00DC24F9"/>
    <w:rsid w:val="00DC36FC"/>
    <w:rsid w:val="00DD1899"/>
    <w:rsid w:val="00DE268B"/>
    <w:rsid w:val="00DE40FE"/>
    <w:rsid w:val="00DE54AA"/>
    <w:rsid w:val="00DE7F95"/>
    <w:rsid w:val="00DF184D"/>
    <w:rsid w:val="00DF4038"/>
    <w:rsid w:val="00E04187"/>
    <w:rsid w:val="00E04902"/>
    <w:rsid w:val="00E05E02"/>
    <w:rsid w:val="00E111E7"/>
    <w:rsid w:val="00E1523D"/>
    <w:rsid w:val="00E16D1C"/>
    <w:rsid w:val="00E207D8"/>
    <w:rsid w:val="00E27E46"/>
    <w:rsid w:val="00E44E2A"/>
    <w:rsid w:val="00E470A0"/>
    <w:rsid w:val="00E50A92"/>
    <w:rsid w:val="00E5497C"/>
    <w:rsid w:val="00E71326"/>
    <w:rsid w:val="00E714DD"/>
    <w:rsid w:val="00E778FE"/>
    <w:rsid w:val="00E81758"/>
    <w:rsid w:val="00E85755"/>
    <w:rsid w:val="00E858FD"/>
    <w:rsid w:val="00E86B24"/>
    <w:rsid w:val="00E9437E"/>
    <w:rsid w:val="00EA3E75"/>
    <w:rsid w:val="00EA43C6"/>
    <w:rsid w:val="00EA5B4D"/>
    <w:rsid w:val="00EB0A97"/>
    <w:rsid w:val="00EB1759"/>
    <w:rsid w:val="00EC0C64"/>
    <w:rsid w:val="00EC229F"/>
    <w:rsid w:val="00EC28FF"/>
    <w:rsid w:val="00EC3211"/>
    <w:rsid w:val="00EC32B6"/>
    <w:rsid w:val="00EC6328"/>
    <w:rsid w:val="00ED1650"/>
    <w:rsid w:val="00ED42D9"/>
    <w:rsid w:val="00EE0DEF"/>
    <w:rsid w:val="00EE3D3C"/>
    <w:rsid w:val="00EE7800"/>
    <w:rsid w:val="00EF2C9C"/>
    <w:rsid w:val="00EF35D0"/>
    <w:rsid w:val="00EF409B"/>
    <w:rsid w:val="00EF4149"/>
    <w:rsid w:val="00EF7E1E"/>
    <w:rsid w:val="00F036FC"/>
    <w:rsid w:val="00F042A7"/>
    <w:rsid w:val="00F06022"/>
    <w:rsid w:val="00F0673F"/>
    <w:rsid w:val="00F07CE2"/>
    <w:rsid w:val="00F1028D"/>
    <w:rsid w:val="00F1510D"/>
    <w:rsid w:val="00F1564C"/>
    <w:rsid w:val="00F20D3F"/>
    <w:rsid w:val="00F30391"/>
    <w:rsid w:val="00F30AEA"/>
    <w:rsid w:val="00F31465"/>
    <w:rsid w:val="00F45E67"/>
    <w:rsid w:val="00F57501"/>
    <w:rsid w:val="00F6349C"/>
    <w:rsid w:val="00F636DF"/>
    <w:rsid w:val="00F709B5"/>
    <w:rsid w:val="00F718BC"/>
    <w:rsid w:val="00F72DA8"/>
    <w:rsid w:val="00F731F6"/>
    <w:rsid w:val="00F73A17"/>
    <w:rsid w:val="00F73DD1"/>
    <w:rsid w:val="00F74152"/>
    <w:rsid w:val="00F76138"/>
    <w:rsid w:val="00F83AA1"/>
    <w:rsid w:val="00F85563"/>
    <w:rsid w:val="00FB0D6E"/>
    <w:rsid w:val="00FB29F1"/>
    <w:rsid w:val="00FB2CEF"/>
    <w:rsid w:val="00FB33C7"/>
    <w:rsid w:val="00FB69E8"/>
    <w:rsid w:val="00FB6F30"/>
    <w:rsid w:val="00FB703D"/>
    <w:rsid w:val="00FC0038"/>
    <w:rsid w:val="00FC4890"/>
    <w:rsid w:val="00FC6DED"/>
    <w:rsid w:val="00FD3638"/>
    <w:rsid w:val="00FE358C"/>
    <w:rsid w:val="00FE3E96"/>
    <w:rsid w:val="00FF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B16AF"/>
  <w15:docId w15:val="{D36FDE78-A1DB-4D78-B095-E088D206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23"/>
    <w:pPr>
      <w:spacing w:after="200" w:line="276" w:lineRule="auto"/>
    </w:pPr>
    <w:rPr>
      <w:kern w:val="0"/>
      <w14:ligatures w14:val="none"/>
    </w:rPr>
  </w:style>
  <w:style w:type="paragraph" w:styleId="Heading1">
    <w:name w:val="heading 1"/>
    <w:basedOn w:val="Normal"/>
    <w:next w:val="Normal"/>
    <w:link w:val="Heading1Char"/>
    <w:uiPriority w:val="9"/>
    <w:qFormat/>
    <w:rsid w:val="00B66D2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66D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6D2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D23"/>
    <w:rPr>
      <w:color w:val="0563C1" w:themeColor="hyperlink"/>
      <w:u w:val="single"/>
    </w:rPr>
  </w:style>
  <w:style w:type="character" w:customStyle="1" w:styleId="UnresolvedMention1">
    <w:name w:val="Unresolved Mention1"/>
    <w:basedOn w:val="DefaultParagraphFont"/>
    <w:uiPriority w:val="99"/>
    <w:semiHidden/>
    <w:unhideWhenUsed/>
    <w:rsid w:val="00B66D23"/>
    <w:rPr>
      <w:color w:val="605E5C"/>
      <w:shd w:val="clear" w:color="auto" w:fill="E1DFDD"/>
    </w:rPr>
  </w:style>
  <w:style w:type="character" w:customStyle="1" w:styleId="Heading1Char">
    <w:name w:val="Heading 1 Char"/>
    <w:basedOn w:val="DefaultParagraphFont"/>
    <w:link w:val="Heading1"/>
    <w:uiPriority w:val="9"/>
    <w:rsid w:val="00B66D2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3Char">
    <w:name w:val="Heading 3 Char"/>
    <w:basedOn w:val="DefaultParagraphFont"/>
    <w:link w:val="Heading3"/>
    <w:uiPriority w:val="9"/>
    <w:rsid w:val="00B66D23"/>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rsid w:val="00B66D23"/>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rsid w:val="00B66D23"/>
    <w:rPr>
      <w:rFonts w:asciiTheme="majorHAnsi" w:eastAsiaTheme="majorEastAsia" w:hAnsiTheme="majorHAnsi" w:cstheme="majorBidi"/>
      <w:b/>
      <w:bCs/>
      <w:i/>
      <w:iCs/>
      <w:color w:val="4472C4" w:themeColor="accent1"/>
      <w:kern w:val="0"/>
      <w14:ligatures w14:val="none"/>
    </w:rPr>
  </w:style>
  <w:style w:type="paragraph" w:customStyle="1" w:styleId="Default">
    <w:name w:val="Default"/>
    <w:rsid w:val="00B66D2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59"/>
    <w:rsid w:val="00B66D2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66D23"/>
    <w:rPr>
      <w:i/>
      <w:iCs/>
    </w:rPr>
  </w:style>
  <w:style w:type="paragraph" w:styleId="ListParagraph">
    <w:name w:val="List Paragraph"/>
    <w:basedOn w:val="Normal"/>
    <w:uiPriority w:val="34"/>
    <w:qFormat/>
    <w:rsid w:val="00B66D23"/>
    <w:pPr>
      <w:ind w:left="720"/>
      <w:contextualSpacing/>
    </w:pPr>
  </w:style>
  <w:style w:type="paragraph" w:styleId="TOCHeading">
    <w:name w:val="TOC Heading"/>
    <w:basedOn w:val="Heading1"/>
    <w:next w:val="Normal"/>
    <w:uiPriority w:val="39"/>
    <w:unhideWhenUsed/>
    <w:qFormat/>
    <w:rsid w:val="00B66D23"/>
    <w:pPr>
      <w:outlineLvl w:val="9"/>
    </w:pPr>
  </w:style>
  <w:style w:type="paragraph" w:styleId="TOC1">
    <w:name w:val="toc 1"/>
    <w:basedOn w:val="Normal"/>
    <w:next w:val="Normal"/>
    <w:autoRedefine/>
    <w:uiPriority w:val="39"/>
    <w:unhideWhenUsed/>
    <w:rsid w:val="00B66D23"/>
    <w:pPr>
      <w:spacing w:after="100"/>
    </w:pPr>
  </w:style>
  <w:style w:type="paragraph" w:styleId="TOC2">
    <w:name w:val="toc 2"/>
    <w:basedOn w:val="Normal"/>
    <w:next w:val="Normal"/>
    <w:autoRedefine/>
    <w:uiPriority w:val="39"/>
    <w:unhideWhenUsed/>
    <w:rsid w:val="00B66D23"/>
    <w:pPr>
      <w:tabs>
        <w:tab w:val="right" w:leader="dot" w:pos="9350"/>
      </w:tabs>
      <w:spacing w:after="100"/>
      <w:ind w:left="220"/>
      <w:jc w:val="both"/>
    </w:pPr>
  </w:style>
  <w:style w:type="paragraph" w:styleId="TOC3">
    <w:name w:val="toc 3"/>
    <w:basedOn w:val="Normal"/>
    <w:next w:val="Normal"/>
    <w:autoRedefine/>
    <w:uiPriority w:val="39"/>
    <w:unhideWhenUsed/>
    <w:rsid w:val="00B66D23"/>
    <w:pPr>
      <w:spacing w:after="100"/>
      <w:ind w:left="440"/>
    </w:pPr>
  </w:style>
  <w:style w:type="paragraph" w:styleId="BalloonText">
    <w:name w:val="Balloon Text"/>
    <w:basedOn w:val="Normal"/>
    <w:link w:val="BalloonTextChar"/>
    <w:uiPriority w:val="99"/>
    <w:semiHidden/>
    <w:unhideWhenUsed/>
    <w:rsid w:val="00B66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23"/>
    <w:rPr>
      <w:rFonts w:ascii="Tahoma" w:hAnsi="Tahoma" w:cs="Tahoma"/>
      <w:kern w:val="0"/>
      <w:sz w:val="16"/>
      <w:szCs w:val="16"/>
      <w14:ligatures w14:val="none"/>
    </w:rPr>
  </w:style>
  <w:style w:type="paragraph" w:styleId="Header">
    <w:name w:val="header"/>
    <w:basedOn w:val="Normal"/>
    <w:link w:val="HeaderChar"/>
    <w:uiPriority w:val="99"/>
    <w:unhideWhenUsed/>
    <w:rsid w:val="00B66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23"/>
    <w:rPr>
      <w:kern w:val="0"/>
      <w14:ligatures w14:val="none"/>
    </w:rPr>
  </w:style>
  <w:style w:type="paragraph" w:styleId="Footer">
    <w:name w:val="footer"/>
    <w:basedOn w:val="Normal"/>
    <w:link w:val="FooterChar"/>
    <w:uiPriority w:val="99"/>
    <w:unhideWhenUsed/>
    <w:rsid w:val="00B66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23"/>
    <w:rPr>
      <w:kern w:val="0"/>
      <w14:ligatures w14:val="none"/>
    </w:rPr>
  </w:style>
  <w:style w:type="paragraph" w:styleId="NormalWeb">
    <w:name w:val="Normal (Web)"/>
    <w:basedOn w:val="Normal"/>
    <w:uiPriority w:val="99"/>
    <w:unhideWhenUsed/>
    <w:rsid w:val="00B66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D23"/>
    <w:rPr>
      <w:b/>
      <w:bCs/>
    </w:rPr>
  </w:style>
  <w:style w:type="table" w:styleId="MediumShading2-Accent5">
    <w:name w:val="Medium Shading 2 Accent 5"/>
    <w:basedOn w:val="TableNormal"/>
    <w:uiPriority w:val="64"/>
    <w:rsid w:val="00B66D23"/>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DefaultParagraphFont"/>
    <w:rsid w:val="00B66D2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66D23"/>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B66D23"/>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B66D23"/>
    <w:rPr>
      <w:rFonts w:ascii="Times-Roman" w:hAnsi="Times-Roman" w:hint="default"/>
      <w:b w:val="0"/>
      <w:bCs w:val="0"/>
      <w:i w:val="0"/>
      <w:iCs w:val="0"/>
      <w:color w:val="000000"/>
      <w:sz w:val="24"/>
      <w:szCs w:val="24"/>
    </w:rPr>
  </w:style>
  <w:style w:type="paragraph" w:styleId="Caption">
    <w:name w:val="caption"/>
    <w:basedOn w:val="Normal"/>
    <w:next w:val="Normal"/>
    <w:uiPriority w:val="35"/>
    <w:unhideWhenUsed/>
    <w:qFormat/>
    <w:rsid w:val="00B66D23"/>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B66D23"/>
    <w:pPr>
      <w:spacing w:after="0"/>
    </w:pPr>
  </w:style>
  <w:style w:type="paragraph" w:styleId="BodyText">
    <w:name w:val="Body Text"/>
    <w:basedOn w:val="Normal"/>
    <w:link w:val="BodyTextChar"/>
    <w:uiPriority w:val="99"/>
    <w:unhideWhenUsed/>
    <w:rsid w:val="00B66D23"/>
    <w:pPr>
      <w:spacing w:after="120"/>
    </w:pPr>
  </w:style>
  <w:style w:type="character" w:customStyle="1" w:styleId="BodyTextChar">
    <w:name w:val="Body Text Char"/>
    <w:basedOn w:val="DefaultParagraphFont"/>
    <w:link w:val="BodyText"/>
    <w:uiPriority w:val="99"/>
    <w:rsid w:val="00B66D23"/>
    <w:rPr>
      <w:kern w:val="0"/>
      <w14:ligatures w14:val="none"/>
    </w:rPr>
  </w:style>
  <w:style w:type="character" w:styleId="PlaceholderText">
    <w:name w:val="Placeholder Text"/>
    <w:basedOn w:val="DefaultParagraphFont"/>
    <w:uiPriority w:val="99"/>
    <w:semiHidden/>
    <w:rsid w:val="00394C21"/>
    <w:rPr>
      <w:color w:val="808080"/>
    </w:rPr>
  </w:style>
  <w:style w:type="character" w:customStyle="1" w:styleId="c-bibliographic-informationvalue">
    <w:name w:val="c-bibliographic-information__value"/>
    <w:basedOn w:val="DefaultParagraphFont"/>
    <w:rsid w:val="00594D44"/>
  </w:style>
  <w:style w:type="character" w:customStyle="1" w:styleId="t">
    <w:name w:val="t"/>
    <w:basedOn w:val="DefaultParagraphFont"/>
    <w:rsid w:val="0072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40460">
      <w:bodyDiv w:val="1"/>
      <w:marLeft w:val="0"/>
      <w:marRight w:val="0"/>
      <w:marTop w:val="0"/>
      <w:marBottom w:val="0"/>
      <w:divBdr>
        <w:top w:val="none" w:sz="0" w:space="0" w:color="auto"/>
        <w:left w:val="none" w:sz="0" w:space="0" w:color="auto"/>
        <w:bottom w:val="none" w:sz="0" w:space="0" w:color="auto"/>
        <w:right w:val="none" w:sz="0" w:space="0" w:color="auto"/>
      </w:divBdr>
    </w:div>
    <w:div w:id="462696891">
      <w:bodyDiv w:val="1"/>
      <w:marLeft w:val="0"/>
      <w:marRight w:val="0"/>
      <w:marTop w:val="0"/>
      <w:marBottom w:val="0"/>
      <w:divBdr>
        <w:top w:val="none" w:sz="0" w:space="0" w:color="auto"/>
        <w:left w:val="none" w:sz="0" w:space="0" w:color="auto"/>
        <w:bottom w:val="none" w:sz="0" w:space="0" w:color="auto"/>
        <w:right w:val="none" w:sz="0" w:space="0" w:color="auto"/>
      </w:divBdr>
    </w:div>
    <w:div w:id="607198508">
      <w:bodyDiv w:val="1"/>
      <w:marLeft w:val="0"/>
      <w:marRight w:val="0"/>
      <w:marTop w:val="0"/>
      <w:marBottom w:val="0"/>
      <w:divBdr>
        <w:top w:val="none" w:sz="0" w:space="0" w:color="auto"/>
        <w:left w:val="none" w:sz="0" w:space="0" w:color="auto"/>
        <w:bottom w:val="none" w:sz="0" w:space="0" w:color="auto"/>
        <w:right w:val="none" w:sz="0" w:space="0" w:color="auto"/>
      </w:divBdr>
    </w:div>
    <w:div w:id="690759000">
      <w:bodyDiv w:val="1"/>
      <w:marLeft w:val="0"/>
      <w:marRight w:val="0"/>
      <w:marTop w:val="0"/>
      <w:marBottom w:val="0"/>
      <w:divBdr>
        <w:top w:val="none" w:sz="0" w:space="0" w:color="auto"/>
        <w:left w:val="none" w:sz="0" w:space="0" w:color="auto"/>
        <w:bottom w:val="none" w:sz="0" w:space="0" w:color="auto"/>
        <w:right w:val="none" w:sz="0" w:space="0" w:color="auto"/>
      </w:divBdr>
    </w:div>
    <w:div w:id="772869163">
      <w:bodyDiv w:val="1"/>
      <w:marLeft w:val="0"/>
      <w:marRight w:val="0"/>
      <w:marTop w:val="0"/>
      <w:marBottom w:val="0"/>
      <w:divBdr>
        <w:top w:val="none" w:sz="0" w:space="0" w:color="auto"/>
        <w:left w:val="none" w:sz="0" w:space="0" w:color="auto"/>
        <w:bottom w:val="none" w:sz="0" w:space="0" w:color="auto"/>
        <w:right w:val="none" w:sz="0" w:space="0" w:color="auto"/>
      </w:divBdr>
    </w:div>
    <w:div w:id="876938126">
      <w:bodyDiv w:val="1"/>
      <w:marLeft w:val="0"/>
      <w:marRight w:val="0"/>
      <w:marTop w:val="0"/>
      <w:marBottom w:val="0"/>
      <w:divBdr>
        <w:top w:val="none" w:sz="0" w:space="0" w:color="auto"/>
        <w:left w:val="none" w:sz="0" w:space="0" w:color="auto"/>
        <w:bottom w:val="none" w:sz="0" w:space="0" w:color="auto"/>
        <w:right w:val="none" w:sz="0" w:space="0" w:color="auto"/>
      </w:divBdr>
      <w:divsChild>
        <w:div w:id="6446888">
          <w:marLeft w:val="0"/>
          <w:marRight w:val="0"/>
          <w:marTop w:val="0"/>
          <w:marBottom w:val="0"/>
          <w:divBdr>
            <w:top w:val="none" w:sz="0" w:space="0" w:color="auto"/>
            <w:left w:val="none" w:sz="0" w:space="0" w:color="auto"/>
            <w:bottom w:val="none" w:sz="0" w:space="0" w:color="auto"/>
            <w:right w:val="none" w:sz="0" w:space="0" w:color="auto"/>
          </w:divBdr>
          <w:divsChild>
            <w:div w:id="1167553160">
              <w:marLeft w:val="0"/>
              <w:marRight w:val="0"/>
              <w:marTop w:val="0"/>
              <w:marBottom w:val="0"/>
              <w:divBdr>
                <w:top w:val="none" w:sz="0" w:space="0" w:color="auto"/>
                <w:left w:val="none" w:sz="0" w:space="0" w:color="auto"/>
                <w:bottom w:val="none" w:sz="0" w:space="0" w:color="auto"/>
                <w:right w:val="none" w:sz="0" w:space="0" w:color="auto"/>
              </w:divBdr>
              <w:divsChild>
                <w:div w:id="17997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3206">
      <w:bodyDiv w:val="1"/>
      <w:marLeft w:val="0"/>
      <w:marRight w:val="0"/>
      <w:marTop w:val="0"/>
      <w:marBottom w:val="0"/>
      <w:divBdr>
        <w:top w:val="none" w:sz="0" w:space="0" w:color="auto"/>
        <w:left w:val="none" w:sz="0" w:space="0" w:color="auto"/>
        <w:bottom w:val="none" w:sz="0" w:space="0" w:color="auto"/>
        <w:right w:val="none" w:sz="0" w:space="0" w:color="auto"/>
      </w:divBdr>
    </w:div>
    <w:div w:id="1397318598">
      <w:bodyDiv w:val="1"/>
      <w:marLeft w:val="0"/>
      <w:marRight w:val="0"/>
      <w:marTop w:val="0"/>
      <w:marBottom w:val="0"/>
      <w:divBdr>
        <w:top w:val="none" w:sz="0" w:space="0" w:color="auto"/>
        <w:left w:val="none" w:sz="0" w:space="0" w:color="auto"/>
        <w:bottom w:val="none" w:sz="0" w:space="0" w:color="auto"/>
        <w:right w:val="none" w:sz="0" w:space="0" w:color="auto"/>
      </w:divBdr>
    </w:div>
    <w:div w:id="1501042073">
      <w:bodyDiv w:val="1"/>
      <w:marLeft w:val="0"/>
      <w:marRight w:val="0"/>
      <w:marTop w:val="0"/>
      <w:marBottom w:val="0"/>
      <w:divBdr>
        <w:top w:val="none" w:sz="0" w:space="0" w:color="auto"/>
        <w:left w:val="none" w:sz="0" w:space="0" w:color="auto"/>
        <w:bottom w:val="none" w:sz="0" w:space="0" w:color="auto"/>
        <w:right w:val="none" w:sz="0" w:space="0" w:color="auto"/>
      </w:divBdr>
    </w:div>
    <w:div w:id="1502426750">
      <w:bodyDiv w:val="1"/>
      <w:marLeft w:val="0"/>
      <w:marRight w:val="0"/>
      <w:marTop w:val="0"/>
      <w:marBottom w:val="0"/>
      <w:divBdr>
        <w:top w:val="none" w:sz="0" w:space="0" w:color="auto"/>
        <w:left w:val="none" w:sz="0" w:space="0" w:color="auto"/>
        <w:bottom w:val="none" w:sz="0" w:space="0" w:color="auto"/>
        <w:right w:val="none" w:sz="0" w:space="0" w:color="auto"/>
      </w:divBdr>
    </w:div>
    <w:div w:id="1530802342">
      <w:bodyDiv w:val="1"/>
      <w:marLeft w:val="0"/>
      <w:marRight w:val="0"/>
      <w:marTop w:val="0"/>
      <w:marBottom w:val="0"/>
      <w:divBdr>
        <w:top w:val="none" w:sz="0" w:space="0" w:color="auto"/>
        <w:left w:val="none" w:sz="0" w:space="0" w:color="auto"/>
        <w:bottom w:val="none" w:sz="0" w:space="0" w:color="auto"/>
        <w:right w:val="none" w:sz="0" w:space="0" w:color="auto"/>
      </w:divBdr>
    </w:div>
    <w:div w:id="1798336897">
      <w:bodyDiv w:val="1"/>
      <w:marLeft w:val="0"/>
      <w:marRight w:val="0"/>
      <w:marTop w:val="0"/>
      <w:marBottom w:val="0"/>
      <w:divBdr>
        <w:top w:val="none" w:sz="0" w:space="0" w:color="auto"/>
        <w:left w:val="none" w:sz="0" w:space="0" w:color="auto"/>
        <w:bottom w:val="none" w:sz="0" w:space="0" w:color="auto"/>
        <w:right w:val="none" w:sz="0" w:space="0" w:color="auto"/>
      </w:divBdr>
    </w:div>
    <w:div w:id="2008820971">
      <w:bodyDiv w:val="1"/>
      <w:marLeft w:val="0"/>
      <w:marRight w:val="0"/>
      <w:marTop w:val="0"/>
      <w:marBottom w:val="0"/>
      <w:divBdr>
        <w:top w:val="none" w:sz="0" w:space="0" w:color="auto"/>
        <w:left w:val="none" w:sz="0" w:space="0" w:color="auto"/>
        <w:bottom w:val="none" w:sz="0" w:space="0" w:color="auto"/>
        <w:right w:val="none" w:sz="0" w:space="0" w:color="auto"/>
      </w:divBdr>
    </w:div>
    <w:div w:id="2075816677">
      <w:bodyDiv w:val="1"/>
      <w:marLeft w:val="0"/>
      <w:marRight w:val="0"/>
      <w:marTop w:val="0"/>
      <w:marBottom w:val="0"/>
      <w:divBdr>
        <w:top w:val="none" w:sz="0" w:space="0" w:color="auto"/>
        <w:left w:val="none" w:sz="0" w:space="0" w:color="auto"/>
        <w:bottom w:val="none" w:sz="0" w:space="0" w:color="auto"/>
        <w:right w:val="none" w:sz="0" w:space="0" w:color="auto"/>
      </w:divBdr>
    </w:div>
    <w:div w:id="21305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001220050041" TargetMode="External"/><Relationship Id="rId18" Type="http://schemas.openxmlformats.org/officeDocument/2006/relationships/hyperlink" Target="https://doi.org/10.1002/ptr.1084" TargetMode="External"/><Relationship Id="rId26" Type="http://schemas.openxmlformats.org/officeDocument/2006/relationships/hyperlink" Target="https://doi.org/10.1016/1360-1385(96)86898-1" TargetMode="External"/><Relationship Id="rId39" Type="http://schemas.openxmlformats.org/officeDocument/2006/relationships/hyperlink" Target="https://doi.org/10.1155/2015/431487" TargetMode="External"/><Relationship Id="rId3" Type="http://schemas.openxmlformats.org/officeDocument/2006/relationships/styles" Target="styles.xml"/><Relationship Id="rId21" Type="http://schemas.openxmlformats.org/officeDocument/2006/relationships/hyperlink" Target="http://www.fspublishers.org/" TargetMode="External"/><Relationship Id="rId34" Type="http://schemas.openxmlformats.org/officeDocument/2006/relationships/hyperlink" Target="https://doi.org/10.1111/j.1471-8286.2005.01155.x" TargetMode="External"/><Relationship Id="rId42" Type="http://schemas.openxmlformats.org/officeDocument/2006/relationships/hyperlink" Target="https://doi.org/10.1017/S1479262113000531" TargetMode="External"/><Relationship Id="rId7" Type="http://schemas.openxmlformats.org/officeDocument/2006/relationships/endnotes" Target="endnotes.xml"/><Relationship Id="rId12" Type="http://schemas.openxmlformats.org/officeDocument/2006/relationships/hyperlink" Target="https://doi.org/10.1007/s00606-012-0748-8" TargetMode="External"/><Relationship Id="rId17" Type="http://schemas.openxmlformats.org/officeDocument/2006/relationships/hyperlink" Target="http://www.academicjournals.org/AJB" TargetMode="External"/><Relationship Id="rId25" Type="http://schemas.openxmlformats.org/officeDocument/2006/relationships/hyperlink" Target="https://doi.org/10.1007/s10681-010-0286-9" TargetMode="External"/><Relationship Id="rId33" Type="http://schemas.openxmlformats.org/officeDocument/2006/relationships/hyperlink" Target="https://doi.org/10.1007/s11032-018-0824-z" TargetMode="External"/><Relationship Id="rId38" Type="http://schemas.openxmlformats.org/officeDocument/2006/relationships/hyperlink" Target="https://doi.org/10.1016/j.indcrop.2016.05.027" TargetMode="External"/><Relationship Id="rId2" Type="http://schemas.openxmlformats.org/officeDocument/2006/relationships/numbering" Target="numbering.xml"/><Relationship Id="rId16" Type="http://schemas.openxmlformats.org/officeDocument/2006/relationships/hyperlink" Target="http://nopr.niscpr.res.in/handle/123456789/9453" TargetMode="External"/><Relationship Id="rId20" Type="http://schemas.openxmlformats.org/officeDocument/2006/relationships/hyperlink" Target="https://doi.org/10.2307/2807683" TargetMode="External"/><Relationship Id="rId29" Type="http://schemas.openxmlformats.org/officeDocument/2006/relationships/hyperlink" Target="https://doi.org/10.1007/s10681-011-0416-z" TargetMode="External"/><Relationship Id="rId41" Type="http://schemas.openxmlformats.org/officeDocument/2006/relationships/hyperlink" Target="https://doi.org/10.1007/s12892-010-0092-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4314/star.v3i4.31" TargetMode="External"/><Relationship Id="rId32" Type="http://schemas.openxmlformats.org/officeDocument/2006/relationships/hyperlink" Target="https://doi.org/10.1007/s00122-009-1129-8" TargetMode="External"/><Relationship Id="rId37" Type="http://schemas.openxmlformats.org/officeDocument/2006/relationships/hyperlink" Target="https://doi.org/10.1007/s00606-012-0632-6" TargetMode="External"/><Relationship Id="rId40" Type="http://schemas.openxmlformats.org/officeDocument/2006/relationships/hyperlink" Target="https://doi.org/10.1126/science.3576198" TargetMode="External"/><Relationship Id="rId5" Type="http://schemas.openxmlformats.org/officeDocument/2006/relationships/webSettings" Target="webSettings.xml"/><Relationship Id="rId15" Type="http://schemas.openxmlformats.org/officeDocument/2006/relationships/hyperlink" Target="https://doi.org/10.1007/s12686-011-9548-7" TargetMode="External"/><Relationship Id="rId23" Type="http://schemas.openxmlformats.org/officeDocument/2006/relationships/hyperlink" Target="https://doi.org/10.1016/j.heliyon.2021.e05939" TargetMode="External"/><Relationship Id="rId28" Type="http://schemas.openxmlformats.org/officeDocument/2006/relationships/hyperlink" Target="https://doi.org/10.15406/apar.2017.07.00255" TargetMode="External"/><Relationship Id="rId36" Type="http://schemas.openxmlformats.org/officeDocument/2006/relationships/hyperlink" Target="https://doi.org/10.3390/d1010019" TargetMode="External"/><Relationship Id="rId10" Type="http://schemas.openxmlformats.org/officeDocument/2006/relationships/image" Target="media/image3.png"/><Relationship Id="rId19" Type="http://schemas.openxmlformats.org/officeDocument/2006/relationships/hyperlink" Target="https://doi.org/10.1016/j.phymed.2004.04.001" TargetMode="External"/><Relationship Id="rId31" Type="http://schemas.openxmlformats.org/officeDocument/2006/relationships/hyperlink" Target="https://cpcri.icar.gov.i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urnalijar.com" TargetMode="External"/><Relationship Id="rId22" Type="http://schemas.openxmlformats.org/officeDocument/2006/relationships/hyperlink" Target="https://doi.org/10.1051/fruits/2009013" TargetMode="External"/><Relationship Id="rId27" Type="http://schemas.openxmlformats.org/officeDocument/2006/relationships/hyperlink" Target="http://www.ansinet.org/ijb" TargetMode="External"/><Relationship Id="rId30" Type="http://schemas.openxmlformats.org/officeDocument/2006/relationships/hyperlink" Target="https://doi.org/10.1023/A:1022456013692" TargetMode="External"/><Relationship Id="rId35" Type="http://schemas.openxmlformats.org/officeDocument/2006/relationships/hyperlink" Target="https://doi.org/10.1111/j.1471-8286.2007.01758.x"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Hibcuss\My%20Thesis\Abraham%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pPr>
            <a:r>
              <a:rPr lang="en-US"/>
              <a:t>Principal Coordinates (PCoA)</a:t>
            </a:r>
          </a:p>
        </c:rich>
      </c:tx>
      <c:overlay val="0"/>
    </c:title>
    <c:autoTitleDeleted val="0"/>
    <c:plotArea>
      <c:layout/>
      <c:scatterChart>
        <c:scatterStyle val="lineMarker"/>
        <c:varyColors val="0"/>
        <c:ser>
          <c:idx val="0"/>
          <c:order val="0"/>
          <c:tx>
            <c:v>Benin </c:v>
          </c:tx>
          <c:spPr>
            <a:ln w="28575">
              <a:noFill/>
            </a:ln>
          </c:spPr>
          <c:marker>
            <c:symbol val="diamond"/>
            <c:size val="5"/>
            <c:spPr>
              <a:solidFill>
                <a:srgbClr val="FF0000"/>
              </a:solidFill>
              <a:ln>
                <a:solidFill>
                  <a:srgbClr val="FF0000"/>
                </a:solidFill>
                <a:prstDash val="solid"/>
              </a:ln>
            </c:spPr>
          </c:marker>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19-4E26-B50F-A7DEAE6948A0}"/>
                </c:ext>
              </c:extLst>
            </c:dLbl>
            <c:dLbl>
              <c:idx val="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819-4E26-B50F-A7DEAE6948A0}"/>
                </c:ext>
              </c:extLst>
            </c:dLbl>
            <c:dLbl>
              <c:idx val="2"/>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819-4E26-B50F-A7DEAE6948A0}"/>
                </c:ext>
              </c:extLst>
            </c:dLbl>
            <c:dLbl>
              <c:idx val="3"/>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819-4E26-B50F-A7DEAE6948A0}"/>
                </c:ext>
              </c:extLst>
            </c:dLbl>
            <c:dLbl>
              <c:idx val="4"/>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819-4E26-B50F-A7DEAE6948A0}"/>
                </c:ext>
              </c:extLst>
            </c:dLbl>
            <c:dLbl>
              <c:idx val="5"/>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819-4E26-B50F-A7DEAE6948A0}"/>
                </c:ext>
              </c:extLst>
            </c:dLbl>
            <c:dLbl>
              <c:idx val="6"/>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819-4E26-B50F-A7DEAE6948A0}"/>
                </c:ext>
              </c:extLst>
            </c:dLbl>
            <c:dLbl>
              <c:idx val="7"/>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819-4E26-B50F-A7DEAE6948A0}"/>
                </c:ext>
              </c:extLst>
            </c:dLbl>
            <c:dLbl>
              <c:idx val="8"/>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819-4E26-B50F-A7DEAE6948A0}"/>
                </c:ext>
              </c:extLst>
            </c:dLbl>
            <c:dLbl>
              <c:idx val="9"/>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819-4E26-B50F-A7DEAE6948A0}"/>
                </c:ext>
              </c:extLst>
            </c:dLbl>
            <c:dLbl>
              <c:idx val="10"/>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819-4E26-B50F-A7DEAE6948A0}"/>
                </c:ext>
              </c:extLst>
            </c:dLbl>
            <c:dLbl>
              <c:idx val="11"/>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819-4E26-B50F-A7DEAE6948A0}"/>
                </c:ext>
              </c:extLst>
            </c:dLbl>
            <c:dLbl>
              <c:idx val="12"/>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819-4E26-B50F-A7DEAE6948A0}"/>
                </c:ext>
              </c:extLst>
            </c:dLbl>
            <c:dLbl>
              <c:idx val="13"/>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819-4E26-B50F-A7DEAE6948A0}"/>
                </c:ext>
              </c:extLst>
            </c:dLbl>
            <c:dLbl>
              <c:idx val="14"/>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819-4E26-B50F-A7DEAE6948A0}"/>
                </c:ext>
              </c:extLst>
            </c:dLbl>
            <c:dLbl>
              <c:idx val="15"/>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819-4E26-B50F-A7DEAE6948A0}"/>
                </c:ext>
              </c:extLst>
            </c:dLbl>
            <c:dLbl>
              <c:idx val="16"/>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819-4E26-B50F-A7DEAE6948A0}"/>
                </c:ext>
              </c:extLst>
            </c:dLbl>
            <c:dLbl>
              <c:idx val="17"/>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819-4E26-B50F-A7DEAE6948A0}"/>
                </c:ext>
              </c:extLst>
            </c:dLbl>
            <c:dLbl>
              <c:idx val="18"/>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819-4E26-B50F-A7DEAE6948A0}"/>
                </c:ext>
              </c:extLst>
            </c:dLbl>
            <c:dLbl>
              <c:idx val="19"/>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8819-4E26-B50F-A7DEAE6948A0}"/>
                </c:ext>
              </c:extLst>
            </c:dLbl>
            <c:dLbl>
              <c:idx val="20"/>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819-4E26-B50F-A7DEAE6948A0}"/>
                </c:ext>
              </c:extLst>
            </c:dLbl>
            <c:dLbl>
              <c:idx val="21"/>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819-4E26-B50F-A7DEAE6948A0}"/>
                </c:ext>
              </c:extLst>
            </c:dLbl>
            <c:dLbl>
              <c:idx val="22"/>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8819-4E26-B50F-A7DEAE6948A0}"/>
                </c:ext>
              </c:extLst>
            </c:dLbl>
            <c:dLbl>
              <c:idx val="23"/>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8819-4E26-B50F-A7DEAE6948A0}"/>
                </c:ext>
              </c:extLst>
            </c:dLbl>
            <c:dLbl>
              <c:idx val="24"/>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8819-4E26-B50F-A7DEAE6948A0}"/>
                </c:ext>
              </c:extLst>
            </c:dLbl>
            <c:dLbl>
              <c:idx val="25"/>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8819-4E26-B50F-A7DEAE6948A0}"/>
                </c:ext>
              </c:extLst>
            </c:dLbl>
            <c:dLbl>
              <c:idx val="26"/>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8819-4E26-B50F-A7DEAE6948A0}"/>
                </c:ext>
              </c:extLst>
            </c:dLbl>
            <c:dLbl>
              <c:idx val="27"/>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(3)'!$B$33:$B$60</c:f>
              <c:numCache>
                <c:formatCode>0.000</c:formatCode>
                <c:ptCount val="28"/>
                <c:pt idx="0">
                  <c:v>0.47634701310857169</c:v>
                </c:pt>
                <c:pt idx="1">
                  <c:v>-0.26368230926459524</c:v>
                </c:pt>
                <c:pt idx="2">
                  <c:v>1.8080195053670946E-2</c:v>
                </c:pt>
                <c:pt idx="3">
                  <c:v>0.12322077438588414</c:v>
                </c:pt>
                <c:pt idx="4">
                  <c:v>0.12379263153926773</c:v>
                </c:pt>
                <c:pt idx="5">
                  <c:v>0.28383376987008052</c:v>
                </c:pt>
                <c:pt idx="6">
                  <c:v>0.35032217682738959</c:v>
                </c:pt>
                <c:pt idx="7">
                  <c:v>0.33316840878824938</c:v>
                </c:pt>
                <c:pt idx="8">
                  <c:v>0.2887931985390032</c:v>
                </c:pt>
                <c:pt idx="9">
                  <c:v>0.48892315802292574</c:v>
                </c:pt>
                <c:pt idx="10">
                  <c:v>0.60379240621657504</c:v>
                </c:pt>
                <c:pt idx="11">
                  <c:v>0.38787480275984554</c:v>
                </c:pt>
                <c:pt idx="12">
                  <c:v>0.31391827826350555</c:v>
                </c:pt>
                <c:pt idx="13">
                  <c:v>0.34338565689984185</c:v>
                </c:pt>
                <c:pt idx="14">
                  <c:v>0.53146573052887736</c:v>
                </c:pt>
                <c:pt idx="15">
                  <c:v>0.63696927347260301</c:v>
                </c:pt>
                <c:pt idx="16">
                  <c:v>0.65146449094793224</c:v>
                </c:pt>
                <c:pt idx="17">
                  <c:v>0.67621702309759135</c:v>
                </c:pt>
                <c:pt idx="18">
                  <c:v>0.68445065998625798</c:v>
                </c:pt>
                <c:pt idx="19">
                  <c:v>0.85815569730236485</c:v>
                </c:pt>
                <c:pt idx="20">
                  <c:v>0.81725330094198145</c:v>
                </c:pt>
                <c:pt idx="21">
                  <c:v>0.75736852208747607</c:v>
                </c:pt>
                <c:pt idx="22">
                  <c:v>0.66264784265288723</c:v>
                </c:pt>
                <c:pt idx="23">
                  <c:v>0.54576519901443588</c:v>
                </c:pt>
                <c:pt idx="24">
                  <c:v>0.63284420287710363</c:v>
                </c:pt>
                <c:pt idx="25">
                  <c:v>0.73942920612253615</c:v>
                </c:pt>
                <c:pt idx="26">
                  <c:v>0.65487133253849972</c:v>
                </c:pt>
                <c:pt idx="27">
                  <c:v>0.47730190254716498</c:v>
                </c:pt>
              </c:numCache>
            </c:numRef>
          </c:xVal>
          <c:yVal>
            <c:numRef>
              <c:f>'PCoA (3)'!$C$33:$C$60</c:f>
              <c:numCache>
                <c:formatCode>0.000</c:formatCode>
                <c:ptCount val="28"/>
                <c:pt idx="0">
                  <c:v>9.8629391958008877E-2</c:v>
                </c:pt>
                <c:pt idx="1">
                  <c:v>-0.12790176442267048</c:v>
                </c:pt>
                <c:pt idx="2">
                  <c:v>0.11542388573596778</c:v>
                </c:pt>
                <c:pt idx="3">
                  <c:v>0.17900445774895746</c:v>
                </c:pt>
                <c:pt idx="4">
                  <c:v>0.51593343469170971</c:v>
                </c:pt>
                <c:pt idx="5">
                  <c:v>0.82369049145854856</c:v>
                </c:pt>
                <c:pt idx="6">
                  <c:v>0.35047133334411235</c:v>
                </c:pt>
                <c:pt idx="7">
                  <c:v>0.42105233572345496</c:v>
                </c:pt>
                <c:pt idx="8">
                  <c:v>0.61274964857602687</c:v>
                </c:pt>
                <c:pt idx="9">
                  <c:v>0.61610121520305916</c:v>
                </c:pt>
                <c:pt idx="10">
                  <c:v>0.53587429727715574</c:v>
                </c:pt>
                <c:pt idx="11">
                  <c:v>0.65153884443497168</c:v>
                </c:pt>
                <c:pt idx="12">
                  <c:v>0.4312540649456551</c:v>
                </c:pt>
                <c:pt idx="13">
                  <c:v>0.50233376929345608</c:v>
                </c:pt>
                <c:pt idx="14">
                  <c:v>0.48963765246994823</c:v>
                </c:pt>
                <c:pt idx="15">
                  <c:v>0.3961973337063972</c:v>
                </c:pt>
                <c:pt idx="16">
                  <c:v>0.63947184488830211</c:v>
                </c:pt>
                <c:pt idx="17">
                  <c:v>0.59888577085790962</c:v>
                </c:pt>
                <c:pt idx="18">
                  <c:v>0.30917498486902539</c:v>
                </c:pt>
                <c:pt idx="19">
                  <c:v>5.5342973395178463E-2</c:v>
                </c:pt>
                <c:pt idx="20">
                  <c:v>-0.13486677721384083</c:v>
                </c:pt>
                <c:pt idx="21">
                  <c:v>-0.2714269045998865</c:v>
                </c:pt>
                <c:pt idx="22">
                  <c:v>-0.42508795515378134</c:v>
                </c:pt>
                <c:pt idx="23">
                  <c:v>-0.46175371019796507</c:v>
                </c:pt>
                <c:pt idx="24">
                  <c:v>-0.4833498804257545</c:v>
                </c:pt>
                <c:pt idx="25">
                  <c:v>-0.49156331705829315</c:v>
                </c:pt>
                <c:pt idx="26">
                  <c:v>-0.33599882941368781</c:v>
                </c:pt>
                <c:pt idx="27">
                  <c:v>-0.61157978702036164</c:v>
                </c:pt>
              </c:numCache>
            </c:numRef>
          </c:yVal>
          <c:smooth val="0"/>
          <c:extLst>
            <c:ext xmlns:c16="http://schemas.microsoft.com/office/drawing/2014/chart" uri="{C3380CC4-5D6E-409C-BE32-E72D297353CC}">
              <c16:uniqueId val="{0000001C-8819-4E26-B50F-A7DEAE6948A0}"/>
            </c:ext>
          </c:extLst>
        </c:ser>
        <c:ser>
          <c:idx val="1"/>
          <c:order val="1"/>
          <c:tx>
            <c:v>Burkina Faso</c:v>
          </c:tx>
          <c:spPr>
            <a:ln w="28575">
              <a:noFill/>
            </a:ln>
          </c:spPr>
          <c:marker>
            <c:symbol val="square"/>
            <c:size val="5"/>
            <c:spPr>
              <a:solidFill>
                <a:srgbClr val="00FF00"/>
              </a:solidFill>
              <a:ln>
                <a:solidFill>
                  <a:srgbClr val="00FF00"/>
                </a:solidFill>
                <a:prstDash val="solid"/>
              </a:ln>
            </c:spPr>
          </c:marker>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8819-4E26-B50F-A7DEAE6948A0}"/>
                </c:ext>
              </c:extLst>
            </c:dLbl>
            <c:dLbl>
              <c:idx val="1"/>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8819-4E26-B50F-A7DEAE6948A0}"/>
                </c:ext>
              </c:extLst>
            </c:dLbl>
            <c:dLbl>
              <c:idx val="2"/>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8819-4E26-B50F-A7DEAE6948A0}"/>
                </c:ext>
              </c:extLst>
            </c:dLbl>
            <c:dLbl>
              <c:idx val="3"/>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8819-4E26-B50F-A7DEAE6948A0}"/>
                </c:ext>
              </c:extLst>
            </c:dLbl>
            <c:dLbl>
              <c:idx val="4"/>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(3)'!$B$61:$B$65</c:f>
              <c:numCache>
                <c:formatCode>0.000</c:formatCode>
                <c:ptCount val="5"/>
                <c:pt idx="0">
                  <c:v>-0.37553400520883151</c:v>
                </c:pt>
                <c:pt idx="1">
                  <c:v>-0.6837843702018136</c:v>
                </c:pt>
                <c:pt idx="2">
                  <c:v>-0.43609432714691482</c:v>
                </c:pt>
                <c:pt idx="3">
                  <c:v>-0.18866208894244943</c:v>
                </c:pt>
                <c:pt idx="4">
                  <c:v>-0.58463973662548552</c:v>
                </c:pt>
              </c:numCache>
            </c:numRef>
          </c:xVal>
          <c:yVal>
            <c:numRef>
              <c:f>'PCoA (3)'!$C$61:$C$65</c:f>
              <c:numCache>
                <c:formatCode>0.000</c:formatCode>
                <c:ptCount val="5"/>
                <c:pt idx="0">
                  <c:v>0.53419502774509808</c:v>
                </c:pt>
                <c:pt idx="1">
                  <c:v>0.21782275718268024</c:v>
                </c:pt>
                <c:pt idx="2">
                  <c:v>0.28731283562070459</c:v>
                </c:pt>
                <c:pt idx="3">
                  <c:v>0.38630931807230895</c:v>
                </c:pt>
                <c:pt idx="4">
                  <c:v>-0.11240825283335247</c:v>
                </c:pt>
              </c:numCache>
            </c:numRef>
          </c:yVal>
          <c:smooth val="0"/>
          <c:extLst>
            <c:ext xmlns:c16="http://schemas.microsoft.com/office/drawing/2014/chart" uri="{C3380CC4-5D6E-409C-BE32-E72D297353CC}">
              <c16:uniqueId val="{00000022-8819-4E26-B50F-A7DEAE6948A0}"/>
            </c:ext>
          </c:extLst>
        </c:ser>
        <c:ser>
          <c:idx val="2"/>
          <c:order val="2"/>
          <c:tx>
            <c:v>Egypt </c:v>
          </c:tx>
          <c:spPr>
            <a:ln w="28575">
              <a:noFill/>
            </a:ln>
          </c:spPr>
          <c:marker>
            <c:symbol val="triangle"/>
            <c:size val="5"/>
            <c:spPr>
              <a:solidFill>
                <a:srgbClr val="0000FF"/>
              </a:solidFill>
              <a:ln>
                <a:solidFill>
                  <a:srgbClr val="0000FF"/>
                </a:solidFill>
                <a:prstDash val="solid"/>
              </a:ln>
            </c:spPr>
          </c:marker>
          <c:dLbls>
            <c:dLbl>
              <c:idx val="0"/>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8819-4E26-B50F-A7DEAE6948A0}"/>
                </c:ext>
              </c:extLst>
            </c:dLbl>
            <c:dLbl>
              <c:idx val="1"/>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(3)'!$B$66:$B$67</c:f>
              <c:numCache>
                <c:formatCode>0.000</c:formatCode>
                <c:ptCount val="2"/>
                <c:pt idx="0">
                  <c:v>-0.11605853918305802</c:v>
                </c:pt>
                <c:pt idx="1">
                  <c:v>-0.51771524137786873</c:v>
                </c:pt>
              </c:numCache>
            </c:numRef>
          </c:xVal>
          <c:yVal>
            <c:numRef>
              <c:f>'PCoA (3)'!$C$66:$C$67</c:f>
              <c:numCache>
                <c:formatCode>0.000</c:formatCode>
                <c:ptCount val="2"/>
                <c:pt idx="0">
                  <c:v>-0.4876550430931974</c:v>
                </c:pt>
                <c:pt idx="1">
                  <c:v>8.096068224996044E-3</c:v>
                </c:pt>
              </c:numCache>
            </c:numRef>
          </c:yVal>
          <c:smooth val="0"/>
          <c:extLst>
            <c:ext xmlns:c16="http://schemas.microsoft.com/office/drawing/2014/chart" uri="{C3380CC4-5D6E-409C-BE32-E72D297353CC}">
              <c16:uniqueId val="{00000025-8819-4E26-B50F-A7DEAE6948A0}"/>
            </c:ext>
          </c:extLst>
        </c:ser>
        <c:ser>
          <c:idx val="3"/>
          <c:order val="3"/>
          <c:tx>
            <c:v>Ethiopia</c:v>
          </c:tx>
          <c:spPr>
            <a:ln w="28575">
              <a:noFill/>
            </a:ln>
          </c:spPr>
          <c:marker>
            <c:symbol val="circle"/>
            <c:size val="5"/>
            <c:spPr>
              <a:solidFill>
                <a:srgbClr val="FFFF00"/>
              </a:solidFill>
              <a:ln>
                <a:solidFill>
                  <a:srgbClr val="FFFF00"/>
                </a:solidFill>
                <a:prstDash val="solid"/>
              </a:ln>
            </c:spPr>
          </c:marker>
          <c:dLbls>
            <c:dLbl>
              <c:idx val="0"/>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8819-4E26-B50F-A7DEAE6948A0}"/>
                </c:ext>
              </c:extLst>
            </c:dLbl>
            <c:dLbl>
              <c:idx val="1"/>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8819-4E26-B50F-A7DEAE6948A0}"/>
                </c:ext>
              </c:extLst>
            </c:dLbl>
            <c:dLbl>
              <c:idx val="2"/>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8-8819-4E26-B50F-A7DEAE6948A0}"/>
                </c:ext>
              </c:extLst>
            </c:dLbl>
            <c:dLbl>
              <c:idx val="3"/>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9-8819-4E26-B50F-A7DEAE6948A0}"/>
                </c:ext>
              </c:extLst>
            </c:dLbl>
            <c:dLbl>
              <c:idx val="4"/>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A-8819-4E26-B50F-A7DEAE6948A0}"/>
                </c:ext>
              </c:extLst>
            </c:dLbl>
            <c:dLbl>
              <c:idx val="5"/>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B-8819-4E26-B50F-A7DEAE6948A0}"/>
                </c:ext>
              </c:extLst>
            </c:dLbl>
            <c:dLbl>
              <c:idx val="6"/>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C-8819-4E26-B50F-A7DEAE6948A0}"/>
                </c:ext>
              </c:extLst>
            </c:dLbl>
            <c:dLbl>
              <c:idx val="7"/>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D-8819-4E26-B50F-A7DEAE6948A0}"/>
                </c:ext>
              </c:extLst>
            </c:dLbl>
            <c:dLbl>
              <c:idx val="8"/>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E-8819-4E26-B50F-A7DEAE6948A0}"/>
                </c:ext>
              </c:extLst>
            </c:dLbl>
            <c:dLbl>
              <c:idx val="9"/>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F-8819-4E26-B50F-A7DEAE6948A0}"/>
                </c:ext>
              </c:extLst>
            </c:dLbl>
            <c:dLbl>
              <c:idx val="10"/>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0-8819-4E26-B50F-A7DEAE6948A0}"/>
                </c:ext>
              </c:extLst>
            </c:dLbl>
            <c:dLbl>
              <c:idx val="11"/>
              <c:tx>
                <c:rich>
                  <a:bodyPr/>
                  <a:lstStyle/>
                  <a:p>
                    <a:r>
                      <a:rPr lang="en-US"/>
                      <a:t>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1-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(3)'!$B$68:$B$79</c:f>
              <c:numCache>
                <c:formatCode>0.000</c:formatCode>
                <c:ptCount val="12"/>
                <c:pt idx="0">
                  <c:v>-0.30455920328968283</c:v>
                </c:pt>
                <c:pt idx="1">
                  <c:v>-0.34024636172057243</c:v>
                </c:pt>
                <c:pt idx="2">
                  <c:v>-0.32448642955096418</c:v>
                </c:pt>
                <c:pt idx="3">
                  <c:v>-0.28034175255033206</c:v>
                </c:pt>
                <c:pt idx="4">
                  <c:v>-0.13485441897813483</c:v>
                </c:pt>
                <c:pt idx="5">
                  <c:v>-0.33935610487061174</c:v>
                </c:pt>
                <c:pt idx="6">
                  <c:v>-0.56888986615920789</c:v>
                </c:pt>
                <c:pt idx="7">
                  <c:v>-0.19735118005647947</c:v>
                </c:pt>
                <c:pt idx="8">
                  <c:v>-0.64819618926561617</c:v>
                </c:pt>
                <c:pt idx="9">
                  <c:v>-1.0956484900449774</c:v>
                </c:pt>
                <c:pt idx="10">
                  <c:v>-0.9084699534142604</c:v>
                </c:pt>
                <c:pt idx="11">
                  <c:v>-0.73562725986043598</c:v>
                </c:pt>
              </c:numCache>
            </c:numRef>
          </c:xVal>
          <c:yVal>
            <c:numRef>
              <c:f>'PCoA (3)'!$C$68:$C$79</c:f>
              <c:numCache>
                <c:formatCode>0.000</c:formatCode>
                <c:ptCount val="12"/>
                <c:pt idx="0">
                  <c:v>-0.64975739901523932</c:v>
                </c:pt>
                <c:pt idx="1">
                  <c:v>-0.12054813008455752</c:v>
                </c:pt>
                <c:pt idx="2">
                  <c:v>4.3881766676533054E-2</c:v>
                </c:pt>
                <c:pt idx="3">
                  <c:v>-0.36581544776696001</c:v>
                </c:pt>
                <c:pt idx="4">
                  <c:v>-2.4444560659523096E-2</c:v>
                </c:pt>
                <c:pt idx="5">
                  <c:v>0.243636863818394</c:v>
                </c:pt>
                <c:pt idx="6">
                  <c:v>-0.13914962408880041</c:v>
                </c:pt>
                <c:pt idx="7">
                  <c:v>-0.19287401612232458</c:v>
                </c:pt>
                <c:pt idx="8">
                  <c:v>4.201288708635105E-2</c:v>
                </c:pt>
                <c:pt idx="9">
                  <c:v>0.36248599792830288</c:v>
                </c:pt>
                <c:pt idx="10">
                  <c:v>0.50577170878446176</c:v>
                </c:pt>
                <c:pt idx="11">
                  <c:v>1.0937264338223037E-2</c:v>
                </c:pt>
              </c:numCache>
            </c:numRef>
          </c:yVal>
          <c:smooth val="0"/>
          <c:extLst>
            <c:ext xmlns:c16="http://schemas.microsoft.com/office/drawing/2014/chart" uri="{C3380CC4-5D6E-409C-BE32-E72D297353CC}">
              <c16:uniqueId val="{00000032-8819-4E26-B50F-A7DEAE6948A0}"/>
            </c:ext>
          </c:extLst>
        </c:ser>
        <c:ser>
          <c:idx val="4"/>
          <c:order val="4"/>
          <c:tx>
            <c:v>Gahna </c:v>
          </c:tx>
          <c:spPr>
            <a:ln w="28575">
              <a:noFill/>
            </a:ln>
          </c:spPr>
          <c:marker>
            <c:symbol val="diamond"/>
            <c:size val="5"/>
            <c:spPr>
              <a:solidFill>
                <a:srgbClr val="FF00FF"/>
              </a:solidFill>
              <a:ln>
                <a:solidFill>
                  <a:srgbClr val="FF00FF"/>
                </a:solidFill>
                <a:prstDash val="solid"/>
              </a:ln>
            </c:spPr>
          </c:marker>
          <c:dLbls>
            <c:dLbl>
              <c:idx val="0"/>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3-8819-4E26-B50F-A7DEAE6948A0}"/>
                </c:ext>
              </c:extLst>
            </c:dLbl>
            <c:dLbl>
              <c:idx val="1"/>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4-8819-4E26-B50F-A7DEAE6948A0}"/>
                </c:ext>
              </c:extLst>
            </c:dLbl>
            <c:dLbl>
              <c:idx val="2"/>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5-8819-4E26-B50F-A7DEAE6948A0}"/>
                </c:ext>
              </c:extLst>
            </c:dLbl>
            <c:dLbl>
              <c:idx val="3"/>
              <c:tx>
                <c:rich>
                  <a:bodyPr/>
                  <a:lstStyle/>
                  <a:p>
                    <a:r>
                      <a:rPr lang="en-US"/>
                      <a:t>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6-8819-4E26-B50F-A7DEAE6948A0}"/>
                </c:ext>
              </c:extLst>
            </c:dLbl>
            <c:dLbl>
              <c:idx val="4"/>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7-8819-4E26-B50F-A7DEAE6948A0}"/>
                </c:ext>
              </c:extLst>
            </c:dLbl>
            <c:dLbl>
              <c:idx val="5"/>
              <c:tx>
                <c:rich>
                  <a:bodyPr/>
                  <a:lstStyle/>
                  <a:p>
                    <a:r>
                      <a:rPr lang="en-US"/>
                      <a:t>53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8-8819-4E26-B50F-A7DEAE6948A0}"/>
                </c:ext>
              </c:extLst>
            </c:dLbl>
            <c:dLbl>
              <c:idx val="6"/>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9-8819-4E26-B50F-A7DEAE6948A0}"/>
                </c:ext>
              </c:extLst>
            </c:dLbl>
            <c:dLbl>
              <c:idx val="7"/>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A-8819-4E26-B50F-A7DEAE6948A0}"/>
                </c:ext>
              </c:extLst>
            </c:dLbl>
            <c:dLbl>
              <c:idx val="8"/>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B-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(3)'!$B$80:$B$88</c:f>
              <c:numCache>
                <c:formatCode>0.000</c:formatCode>
                <c:ptCount val="9"/>
                <c:pt idx="0">
                  <c:v>0.15463786106219096</c:v>
                </c:pt>
                <c:pt idx="1">
                  <c:v>0.35022457457780054</c:v>
                </c:pt>
                <c:pt idx="2">
                  <c:v>0.30688678167322497</c:v>
                </c:pt>
                <c:pt idx="3">
                  <c:v>0.47547676615517742</c:v>
                </c:pt>
                <c:pt idx="4">
                  <c:v>1.7286152864603825E-2</c:v>
                </c:pt>
                <c:pt idx="5">
                  <c:v>-0.18904093043966985</c:v>
                </c:pt>
                <c:pt idx="6">
                  <c:v>-4.0585128008120017E-2</c:v>
                </c:pt>
                <c:pt idx="7">
                  <c:v>-3.5347675924996186E-2</c:v>
                </c:pt>
                <c:pt idx="8">
                  <c:v>-0.42102755383410723</c:v>
                </c:pt>
              </c:numCache>
            </c:numRef>
          </c:xVal>
          <c:yVal>
            <c:numRef>
              <c:f>'PCoA (3)'!$C$80:$C$88</c:f>
              <c:numCache>
                <c:formatCode>0.000</c:formatCode>
                <c:ptCount val="9"/>
                <c:pt idx="0">
                  <c:v>-0.67283798320521804</c:v>
                </c:pt>
                <c:pt idx="1">
                  <c:v>-0.83412448857925092</c:v>
                </c:pt>
                <c:pt idx="2">
                  <c:v>-0.61966046017056053</c:v>
                </c:pt>
                <c:pt idx="3">
                  <c:v>-0.19210782635468257</c:v>
                </c:pt>
                <c:pt idx="4">
                  <c:v>4.4986538556743415E-2</c:v>
                </c:pt>
                <c:pt idx="5">
                  <c:v>-0.37386916142452853</c:v>
                </c:pt>
                <c:pt idx="6">
                  <c:v>0.48902174889567462</c:v>
                </c:pt>
                <c:pt idx="7">
                  <c:v>0.19076764498424884</c:v>
                </c:pt>
                <c:pt idx="8">
                  <c:v>0.30355770289541439</c:v>
                </c:pt>
              </c:numCache>
            </c:numRef>
          </c:yVal>
          <c:smooth val="0"/>
          <c:extLst>
            <c:ext xmlns:c16="http://schemas.microsoft.com/office/drawing/2014/chart" uri="{C3380CC4-5D6E-409C-BE32-E72D297353CC}">
              <c16:uniqueId val="{0000003C-8819-4E26-B50F-A7DEAE6948A0}"/>
            </c:ext>
          </c:extLst>
        </c:ser>
        <c:ser>
          <c:idx val="5"/>
          <c:order val="5"/>
          <c:tx>
            <c:v>Mali </c:v>
          </c:tx>
          <c:spPr>
            <a:ln w="28575">
              <a:noFill/>
            </a:ln>
          </c:spPr>
          <c:marker>
            <c:symbol val="square"/>
            <c:size val="5"/>
            <c:spPr>
              <a:solidFill>
                <a:srgbClr val="00FFFF"/>
              </a:solidFill>
              <a:ln>
                <a:solidFill>
                  <a:srgbClr val="00FFFF"/>
                </a:solidFill>
                <a:prstDash val="solid"/>
              </a:ln>
            </c:spPr>
          </c:marker>
          <c:dLbls>
            <c:dLbl>
              <c:idx val="0"/>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D-8819-4E26-B50F-A7DEAE6948A0}"/>
                </c:ext>
              </c:extLst>
            </c:dLbl>
            <c:dLbl>
              <c:idx val="1"/>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E-8819-4E26-B50F-A7DEAE6948A0}"/>
                </c:ext>
              </c:extLst>
            </c:dLbl>
            <c:dLbl>
              <c:idx val="2"/>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F-8819-4E26-B50F-A7DEAE6948A0}"/>
                </c:ext>
              </c:extLst>
            </c:dLbl>
            <c:dLbl>
              <c:idx val="3"/>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0-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(3)'!$B$89:$B$92</c:f>
              <c:numCache>
                <c:formatCode>0.000</c:formatCode>
                <c:ptCount val="4"/>
                <c:pt idx="0">
                  <c:v>-0.27800586828937374</c:v>
                </c:pt>
                <c:pt idx="1">
                  <c:v>-0.46780676816078781</c:v>
                </c:pt>
                <c:pt idx="2">
                  <c:v>-2.6041964438001254E-2</c:v>
                </c:pt>
                <c:pt idx="3">
                  <c:v>-0.65077528619959624</c:v>
                </c:pt>
              </c:numCache>
            </c:numRef>
          </c:xVal>
          <c:yVal>
            <c:numRef>
              <c:f>'PCoA (3)'!$C$89:$C$92</c:f>
              <c:numCache>
                <c:formatCode>0.000</c:formatCode>
                <c:ptCount val="4"/>
                <c:pt idx="0">
                  <c:v>0.34882516203138142</c:v>
                </c:pt>
                <c:pt idx="1">
                  <c:v>-0.25817873331264113</c:v>
                </c:pt>
                <c:pt idx="2">
                  <c:v>0.29456369911431374</c:v>
                </c:pt>
                <c:pt idx="3">
                  <c:v>0.24690358874374521</c:v>
                </c:pt>
              </c:numCache>
            </c:numRef>
          </c:yVal>
          <c:smooth val="0"/>
          <c:extLst>
            <c:ext xmlns:c16="http://schemas.microsoft.com/office/drawing/2014/chart" uri="{C3380CC4-5D6E-409C-BE32-E72D297353CC}">
              <c16:uniqueId val="{00000041-8819-4E26-B50F-A7DEAE6948A0}"/>
            </c:ext>
          </c:extLst>
        </c:ser>
        <c:ser>
          <c:idx val="6"/>
          <c:order val="6"/>
          <c:tx>
            <c:v>Niger </c:v>
          </c:tx>
          <c:spPr>
            <a:ln w="28575">
              <a:noFill/>
            </a:ln>
          </c:spPr>
          <c:marker>
            <c:symbol val="triangle"/>
            <c:size val="5"/>
            <c:spPr>
              <a:solidFill>
                <a:srgbClr val="800000"/>
              </a:solidFill>
              <a:ln>
                <a:solidFill>
                  <a:srgbClr val="800000"/>
                </a:solidFill>
                <a:prstDash val="solid"/>
              </a:ln>
            </c:spPr>
          </c:marker>
          <c:dLbls>
            <c:dLbl>
              <c:idx val="0"/>
              <c:tx>
                <c:rich>
                  <a:bodyPr/>
                  <a:lstStyle/>
                  <a:p>
                    <a:r>
                      <a:rPr lang="en-US"/>
                      <a:t>61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2-8819-4E26-B50F-A7DEAE6948A0}"/>
                </c:ext>
              </c:extLst>
            </c:dLbl>
            <c:dLbl>
              <c:idx val="1"/>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3-8819-4E26-B50F-A7DEAE6948A0}"/>
                </c:ext>
              </c:extLst>
            </c:dLbl>
            <c:dLbl>
              <c:idx val="2"/>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4-8819-4E26-B50F-A7DEAE6948A0}"/>
                </c:ext>
              </c:extLst>
            </c:dLbl>
            <c:dLbl>
              <c:idx val="3"/>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5-8819-4E26-B50F-A7DEAE6948A0}"/>
                </c:ext>
              </c:extLst>
            </c:dLbl>
            <c:dLbl>
              <c:idx val="4"/>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6-8819-4E26-B50F-A7DEAE6948A0}"/>
                </c:ext>
              </c:extLst>
            </c:dLbl>
            <c:dLbl>
              <c:idx val="5"/>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7-8819-4E26-B50F-A7DEAE6948A0}"/>
                </c:ext>
              </c:extLst>
            </c:dLbl>
            <c:dLbl>
              <c:idx val="6"/>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8-8819-4E26-B50F-A7DEAE6948A0}"/>
                </c:ext>
              </c:extLst>
            </c:dLbl>
            <c:dLbl>
              <c:idx val="7"/>
              <c:tx>
                <c:rich>
                  <a:bodyPr/>
                  <a:lstStyle/>
                  <a:p>
                    <a:r>
                      <a:rPr lang="en-US"/>
                      <a:t>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9-8819-4E26-B50F-A7DEAE6948A0}"/>
                </c:ext>
              </c:extLst>
            </c:dLbl>
            <c:dLbl>
              <c:idx val="8"/>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A-8819-4E26-B50F-A7DEAE6948A0}"/>
                </c:ext>
              </c:extLst>
            </c:dLbl>
            <c:dLbl>
              <c:idx val="9"/>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B-8819-4E26-B50F-A7DEAE6948A0}"/>
                </c:ext>
              </c:extLst>
            </c:dLbl>
            <c:dLbl>
              <c:idx val="10"/>
              <c:tx>
                <c:rich>
                  <a:bodyPr/>
                  <a:lstStyle/>
                  <a:p>
                    <a:r>
                      <a:rPr lang="en-US"/>
                      <a:t>71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C-8819-4E26-B50F-A7DEAE6948A0}"/>
                </c:ext>
              </c:extLst>
            </c:dLbl>
            <c:dLbl>
              <c:idx val="11"/>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D-8819-4E26-B50F-A7DEAE6948A0}"/>
                </c:ext>
              </c:extLst>
            </c:dLbl>
            <c:dLbl>
              <c:idx val="12"/>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E-8819-4E26-B50F-A7DEAE6948A0}"/>
                </c:ext>
              </c:extLst>
            </c:dLbl>
            <c:dLbl>
              <c:idx val="13"/>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F-8819-4E26-B50F-A7DEAE6948A0}"/>
                </c:ext>
              </c:extLst>
            </c:dLbl>
            <c:dLbl>
              <c:idx val="14"/>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50-8819-4E26-B50F-A7DEAE6948A0}"/>
                </c:ext>
              </c:extLst>
            </c:dLbl>
            <c:spPr>
              <a:noFill/>
              <a:ln>
                <a:noFill/>
              </a:ln>
              <a:effectLst/>
            </c:spPr>
            <c:txPr>
              <a:bodyPr wrap="square" lIns="38100" tIns="19050" rIns="38100" bIns="19050" anchor="ctr">
                <a:spAutoFit/>
              </a:bodyPr>
              <a:lstStyle/>
              <a:p>
                <a:pPr>
                  <a:defRPr sz="10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xVal>
            <c:numRef>
              <c:f>'PCoA (3)'!$B$93:$B$107</c:f>
              <c:numCache>
                <c:formatCode>0.000</c:formatCode>
                <c:ptCount val="15"/>
                <c:pt idx="0">
                  <c:v>-0.22559191490374494</c:v>
                </c:pt>
                <c:pt idx="1">
                  <c:v>-0.3402463617030147</c:v>
                </c:pt>
                <c:pt idx="2">
                  <c:v>-0.32448642953981433</c:v>
                </c:pt>
                <c:pt idx="3">
                  <c:v>-0.31276305424056999</c:v>
                </c:pt>
                <c:pt idx="4">
                  <c:v>-0.16727572065347845</c:v>
                </c:pt>
                <c:pt idx="5">
                  <c:v>-0.33935610485982382</c:v>
                </c:pt>
                <c:pt idx="6">
                  <c:v>-0.39170619912989479</c:v>
                </c:pt>
                <c:pt idx="7">
                  <c:v>-0.21356183090936307</c:v>
                </c:pt>
                <c:pt idx="8">
                  <c:v>-0.55960435574757217</c:v>
                </c:pt>
                <c:pt idx="9">
                  <c:v>-0.90658606008244846</c:v>
                </c:pt>
                <c:pt idx="10">
                  <c:v>-0.61281596374147695</c:v>
                </c:pt>
                <c:pt idx="11">
                  <c:v>2.6172143424329254E-2</c:v>
                </c:pt>
                <c:pt idx="12">
                  <c:v>1.6784448113273332E-2</c:v>
                </c:pt>
                <c:pt idx="13">
                  <c:v>0.59254861257749636</c:v>
                </c:pt>
                <c:pt idx="14">
                  <c:v>0.14514880373727165</c:v>
                </c:pt>
              </c:numCache>
            </c:numRef>
          </c:xVal>
          <c:yVal>
            <c:numRef>
              <c:f>'PCoA (3)'!$C$93:$C$107</c:f>
              <c:numCache>
                <c:formatCode>0.000</c:formatCode>
                <c:ptCount val="15"/>
                <c:pt idx="0">
                  <c:v>-0.4706395164674495</c:v>
                </c:pt>
                <c:pt idx="1">
                  <c:v>-0.12054813007801053</c:v>
                </c:pt>
                <c:pt idx="2">
                  <c:v>4.3881766709247497E-2</c:v>
                </c:pt>
                <c:pt idx="3">
                  <c:v>-0.67832177140711492</c:v>
                </c:pt>
                <c:pt idx="4">
                  <c:v>-0.33695088429725084</c:v>
                </c:pt>
                <c:pt idx="5">
                  <c:v>0.24363686378442895</c:v>
                </c:pt>
                <c:pt idx="6">
                  <c:v>-0.54088997637954606</c:v>
                </c:pt>
                <c:pt idx="7">
                  <c:v>-0.34912717795703574</c:v>
                </c:pt>
                <c:pt idx="8">
                  <c:v>-0.1588572890811244</c:v>
                </c:pt>
                <c:pt idx="9">
                  <c:v>-7.8886592905923633E-2</c:v>
                </c:pt>
                <c:pt idx="10">
                  <c:v>3.7821311666987059E-2</c:v>
                </c:pt>
                <c:pt idx="11">
                  <c:v>-0.29153202807945522</c:v>
                </c:pt>
                <c:pt idx="12">
                  <c:v>-0.50446259561553775</c:v>
                </c:pt>
                <c:pt idx="13">
                  <c:v>-0.59156364008780338</c:v>
                </c:pt>
                <c:pt idx="14">
                  <c:v>-0.72045659882535851</c:v>
                </c:pt>
              </c:numCache>
            </c:numRef>
          </c:yVal>
          <c:smooth val="0"/>
          <c:extLst>
            <c:ext xmlns:c16="http://schemas.microsoft.com/office/drawing/2014/chart" uri="{C3380CC4-5D6E-409C-BE32-E72D297353CC}">
              <c16:uniqueId val="{00000051-8819-4E26-B50F-A7DEAE6948A0}"/>
            </c:ext>
          </c:extLst>
        </c:ser>
        <c:dLbls>
          <c:showLegendKey val="0"/>
          <c:showVal val="0"/>
          <c:showCatName val="0"/>
          <c:showSerName val="0"/>
          <c:showPercent val="0"/>
          <c:showBubbleSize val="0"/>
        </c:dLbls>
        <c:axId val="47949312"/>
        <c:axId val="47951232"/>
      </c:scatterChart>
      <c:valAx>
        <c:axId val="47949312"/>
        <c:scaling>
          <c:orientation val="minMax"/>
        </c:scaling>
        <c:delete val="0"/>
        <c:axPos val="b"/>
        <c:title>
          <c:tx>
            <c:rich>
              <a:bodyPr/>
              <a:lstStyle/>
              <a:p>
                <a:pPr>
                  <a:defRPr sz="1000" b="1"/>
                </a:pPr>
                <a:r>
                  <a:rPr lang="en-US"/>
                  <a:t>Coord. 1</a:t>
                </a:r>
              </a:p>
            </c:rich>
          </c:tx>
          <c:overlay val="0"/>
        </c:title>
        <c:numFmt formatCode="0.000" sourceLinked="1"/>
        <c:majorTickMark val="none"/>
        <c:minorTickMark val="none"/>
        <c:tickLblPos val="none"/>
        <c:crossAx val="47951232"/>
        <c:crosses val="autoZero"/>
        <c:crossBetween val="midCat"/>
      </c:valAx>
      <c:valAx>
        <c:axId val="47951232"/>
        <c:scaling>
          <c:orientation val="minMax"/>
        </c:scaling>
        <c:delete val="0"/>
        <c:axPos val="l"/>
        <c:title>
          <c:tx>
            <c:rich>
              <a:bodyPr/>
              <a:lstStyle/>
              <a:p>
                <a:pPr>
                  <a:defRPr sz="1000" b="1"/>
                </a:pPr>
                <a:r>
                  <a:rPr lang="en-US"/>
                  <a:t>Coord. 2</a:t>
                </a:r>
              </a:p>
            </c:rich>
          </c:tx>
          <c:overlay val="0"/>
        </c:title>
        <c:numFmt formatCode="0.000" sourceLinked="1"/>
        <c:majorTickMark val="none"/>
        <c:minorTickMark val="none"/>
        <c:tickLblPos val="none"/>
        <c:crossAx val="47949312"/>
        <c:crosses val="autoZero"/>
        <c:crossBetween val="midCat"/>
      </c:valAx>
      <c:spPr>
        <a:noFill/>
        <a:ln w="12700">
          <a:solidFill>
            <a:srgbClr val="000000"/>
          </a:solidFill>
          <a:prstDash val="solid"/>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9803-8383-4304-9A05-EA1AC72D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6647</Words>
  <Characters>37892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23</cp:revision>
  <dcterms:created xsi:type="dcterms:W3CDTF">2025-07-08T07:00:00Z</dcterms:created>
  <dcterms:modified xsi:type="dcterms:W3CDTF">2025-07-29T11:47:00Z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14bd5184-2278-4c03-b82b-b88c51c4b98d</vt:lpwstr>
  </property>
</Properties>
</file>