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0BF30B" w14:textId="77777777" w:rsidR="007D065D" w:rsidRPr="005C30FC" w:rsidRDefault="009555FF" w:rsidP="00891234">
      <w:pPr>
        <w:jc w:val="center"/>
        <w:rPr>
          <w:rFonts w:ascii="Times New Roman" w:hAnsi="Times New Roman" w:cs="Times New Roman"/>
          <w:b/>
          <w:bCs/>
          <w:sz w:val="24"/>
          <w:szCs w:val="24"/>
        </w:rPr>
      </w:pPr>
      <w:r w:rsidRPr="005C30FC">
        <w:rPr>
          <w:rFonts w:ascii="Times New Roman" w:hAnsi="Times New Roman" w:cs="Times New Roman"/>
          <w:b/>
          <w:bCs/>
          <w:sz w:val="24"/>
          <w:szCs w:val="24"/>
        </w:rPr>
        <w:t>Contribution of Non-Timber Forest Products to livelihoods in Chhattisgarh</w:t>
      </w:r>
    </w:p>
    <w:p w14:paraId="12EB2DCA" w14:textId="77777777" w:rsidR="000F59EB" w:rsidRDefault="000F59EB" w:rsidP="005C30FC">
      <w:pPr>
        <w:spacing w:after="0" w:line="360" w:lineRule="auto"/>
        <w:rPr>
          <w:rFonts w:ascii="Times New Roman" w:hAnsi="Times New Roman" w:cs="Times New Roman"/>
          <w:b/>
          <w:bCs/>
          <w:sz w:val="24"/>
          <w:szCs w:val="24"/>
        </w:rPr>
      </w:pPr>
    </w:p>
    <w:p w14:paraId="672325FB" w14:textId="77777777" w:rsidR="000F59EB" w:rsidRDefault="000F59EB" w:rsidP="005C30FC">
      <w:pPr>
        <w:spacing w:after="0" w:line="360" w:lineRule="auto"/>
        <w:rPr>
          <w:rFonts w:ascii="Times New Roman" w:hAnsi="Times New Roman" w:cs="Times New Roman"/>
          <w:b/>
          <w:bCs/>
          <w:sz w:val="24"/>
          <w:szCs w:val="24"/>
        </w:rPr>
      </w:pPr>
    </w:p>
    <w:p w14:paraId="028799BC" w14:textId="634848F1" w:rsidR="00891234" w:rsidRPr="00C917FD" w:rsidRDefault="00D912E6" w:rsidP="005C30FC">
      <w:pPr>
        <w:spacing w:after="0" w:line="360" w:lineRule="auto"/>
        <w:rPr>
          <w:rFonts w:ascii="Times New Roman" w:hAnsi="Times New Roman" w:cs="Times New Roman"/>
          <w:b/>
          <w:bCs/>
          <w:sz w:val="24"/>
          <w:szCs w:val="24"/>
        </w:rPr>
      </w:pPr>
      <w:r w:rsidRPr="00C917FD">
        <w:rPr>
          <w:rFonts w:ascii="Times New Roman" w:hAnsi="Times New Roman" w:cs="Times New Roman"/>
          <w:b/>
          <w:bCs/>
          <w:sz w:val="24"/>
          <w:szCs w:val="24"/>
        </w:rPr>
        <w:t>ABSTRACT</w:t>
      </w:r>
    </w:p>
    <w:p w14:paraId="272173CD" w14:textId="7F3BF3F9" w:rsidR="00385008" w:rsidRPr="00C917FD" w:rsidRDefault="00385008" w:rsidP="005C30FC">
      <w:pPr>
        <w:spacing w:after="0" w:line="360" w:lineRule="auto"/>
        <w:jc w:val="both"/>
        <w:rPr>
          <w:rFonts w:ascii="Times New Roman" w:hAnsi="Times New Roman" w:cs="Times New Roman"/>
          <w:b/>
          <w:bCs/>
          <w:sz w:val="24"/>
          <w:szCs w:val="24"/>
        </w:rPr>
      </w:pPr>
      <w:r w:rsidRPr="00C917FD">
        <w:rPr>
          <w:rStyle w:val="uniq-sentence"/>
          <w:rFonts w:ascii="Times New Roman" w:hAnsi="Times New Roman" w:cs="Times New Roman"/>
          <w:sz w:val="24"/>
          <w:szCs w:val="24"/>
        </w:rPr>
        <w:t xml:space="preserve">Non-Wood Forest Products (NWFPs) are pivotal to the rural economy in India, particularly in Chhattisgarh, where an estimated 275 million impoverished rural residents depend on these resources for income and sustenance. This research paper examines the socioeconomic significance of NWFPs, highlighting their role in household food security and cultural identity among forest-dependent communities. It details the variety of </w:t>
      </w:r>
      <w:commentRangeStart w:id="0"/>
      <w:proofErr w:type="gramStart"/>
      <w:r w:rsidR="00BA4424">
        <w:rPr>
          <w:rStyle w:val="uniq-sentence"/>
          <w:rFonts w:ascii="Times New Roman" w:hAnsi="Times New Roman" w:cs="Times New Roman"/>
          <w:sz w:val="24"/>
          <w:szCs w:val="24"/>
        </w:rPr>
        <w:t>Non Timber Forest</w:t>
      </w:r>
      <w:proofErr w:type="gramEnd"/>
      <w:r w:rsidR="00BA4424">
        <w:rPr>
          <w:rStyle w:val="uniq-sentence"/>
          <w:rFonts w:ascii="Times New Roman" w:hAnsi="Times New Roman" w:cs="Times New Roman"/>
          <w:sz w:val="24"/>
          <w:szCs w:val="24"/>
        </w:rPr>
        <w:t xml:space="preserve"> Products (</w:t>
      </w:r>
      <w:r w:rsidRPr="00C917FD">
        <w:rPr>
          <w:rStyle w:val="uniq-sentence"/>
          <w:rFonts w:ascii="Times New Roman" w:hAnsi="Times New Roman" w:cs="Times New Roman"/>
          <w:sz w:val="24"/>
          <w:szCs w:val="24"/>
        </w:rPr>
        <w:t>NTFPs</w:t>
      </w:r>
      <w:r w:rsidR="00BA4424">
        <w:rPr>
          <w:rStyle w:val="uniq-sentence"/>
          <w:rFonts w:ascii="Times New Roman" w:hAnsi="Times New Roman" w:cs="Times New Roman"/>
          <w:sz w:val="24"/>
          <w:szCs w:val="24"/>
        </w:rPr>
        <w:t>)</w:t>
      </w:r>
      <w:r w:rsidRPr="00C917FD">
        <w:rPr>
          <w:rStyle w:val="uniq-sentence"/>
          <w:rFonts w:ascii="Times New Roman" w:hAnsi="Times New Roman" w:cs="Times New Roman"/>
          <w:sz w:val="24"/>
          <w:szCs w:val="24"/>
        </w:rPr>
        <w:t xml:space="preserve"> </w:t>
      </w:r>
      <w:commentRangeEnd w:id="0"/>
      <w:r w:rsidR="00914209">
        <w:rPr>
          <w:rStyle w:val="CommentReference"/>
        </w:rPr>
        <w:commentReference w:id="0"/>
      </w:r>
      <w:r w:rsidRPr="00C917FD">
        <w:rPr>
          <w:rStyle w:val="uniq-sentence"/>
          <w:rFonts w:ascii="Times New Roman" w:hAnsi="Times New Roman" w:cs="Times New Roman"/>
          <w:sz w:val="24"/>
          <w:szCs w:val="24"/>
        </w:rPr>
        <w:t xml:space="preserve">available, their collection methods, and the economic dynamics surrounding their harvest and trade. The study underscores the critical relationship between tribal communities and NTFPs, emphasizing their reliance on these products for medicinal, nutritional, and economic needs amid ecological challenges such as degradation and climate </w:t>
      </w:r>
      <w:commentRangeStart w:id="1"/>
      <w:proofErr w:type="spellStart"/>
      <w:proofErr w:type="gramStart"/>
      <w:r w:rsidRPr="00C917FD">
        <w:rPr>
          <w:rStyle w:val="uniq-sentence"/>
          <w:rFonts w:ascii="Times New Roman" w:hAnsi="Times New Roman" w:cs="Times New Roman"/>
          <w:sz w:val="24"/>
          <w:szCs w:val="24"/>
        </w:rPr>
        <w:t>change.It</w:t>
      </w:r>
      <w:proofErr w:type="spellEnd"/>
      <w:proofErr w:type="gramEnd"/>
      <w:r w:rsidRPr="00C917FD">
        <w:rPr>
          <w:rStyle w:val="uniq-sentence"/>
          <w:rFonts w:ascii="Times New Roman" w:hAnsi="Times New Roman" w:cs="Times New Roman"/>
          <w:sz w:val="24"/>
          <w:szCs w:val="24"/>
        </w:rPr>
        <w:t xml:space="preserve"> </w:t>
      </w:r>
      <w:commentRangeEnd w:id="1"/>
      <w:r w:rsidR="00914209">
        <w:rPr>
          <w:rStyle w:val="CommentReference"/>
        </w:rPr>
        <w:commentReference w:id="1"/>
      </w:r>
      <w:r w:rsidRPr="00C917FD">
        <w:rPr>
          <w:rStyle w:val="uniq-sentence"/>
          <w:rFonts w:ascii="Times New Roman" w:hAnsi="Times New Roman" w:cs="Times New Roman"/>
          <w:sz w:val="24"/>
          <w:szCs w:val="24"/>
        </w:rPr>
        <w:t>also discusses existing policy frameworks and government initiatives aimed at promoting sustainable practices and enhancing livelihoods through cooperative societies and training programs. Furthermore, it explores future prospects for NTFPs, including market opportunities stemming from global demand for organic products, the potential for value addition, and the importance of community-based management practices. The findings underscore the need for collaborative efforts among stakeholders to ensure the sustainable utilization and conservation of NWFPs, thereby supporting both ecological integrity and community resilience in Chhattisgarh.</w:t>
      </w:r>
    </w:p>
    <w:p w14:paraId="49644349" w14:textId="77777777" w:rsidR="00891234" w:rsidRPr="00C917FD" w:rsidRDefault="00AA34EB" w:rsidP="005C30FC">
      <w:pPr>
        <w:spacing w:after="0" w:line="360" w:lineRule="auto"/>
        <w:jc w:val="both"/>
        <w:rPr>
          <w:rFonts w:ascii="Times New Roman" w:hAnsi="Times New Roman" w:cs="Times New Roman"/>
          <w:sz w:val="24"/>
          <w:szCs w:val="24"/>
        </w:rPr>
      </w:pPr>
      <w:r w:rsidRPr="00C917FD">
        <w:rPr>
          <w:rFonts w:ascii="Times New Roman" w:hAnsi="Times New Roman" w:cs="Times New Roman"/>
          <w:b/>
          <w:bCs/>
          <w:sz w:val="24"/>
          <w:szCs w:val="24"/>
        </w:rPr>
        <w:t>Keyword</w:t>
      </w:r>
      <w:r w:rsidR="00891234" w:rsidRPr="00C917FD">
        <w:rPr>
          <w:rFonts w:ascii="Times New Roman" w:hAnsi="Times New Roman" w:cs="Times New Roman"/>
          <w:b/>
          <w:bCs/>
          <w:sz w:val="24"/>
          <w:szCs w:val="24"/>
        </w:rPr>
        <w:t xml:space="preserve">: </w:t>
      </w:r>
      <w:r w:rsidR="00C21E45" w:rsidRPr="00C917FD">
        <w:rPr>
          <w:rFonts w:ascii="Times New Roman" w:hAnsi="Times New Roman" w:cs="Times New Roman"/>
          <w:sz w:val="24"/>
          <w:szCs w:val="24"/>
        </w:rPr>
        <w:t xml:space="preserve">Tribal, Forest, </w:t>
      </w:r>
      <w:r w:rsidR="00891234" w:rsidRPr="00C917FD">
        <w:rPr>
          <w:rFonts w:ascii="Times New Roman" w:hAnsi="Times New Roman" w:cs="Times New Roman"/>
          <w:sz w:val="24"/>
          <w:szCs w:val="24"/>
        </w:rPr>
        <w:t>L</w:t>
      </w:r>
      <w:r w:rsidR="00C21E45" w:rsidRPr="00C917FD">
        <w:rPr>
          <w:rFonts w:ascii="Times New Roman" w:hAnsi="Times New Roman" w:cs="Times New Roman"/>
          <w:sz w:val="24"/>
          <w:szCs w:val="24"/>
        </w:rPr>
        <w:t>ivelihoods, Market</w:t>
      </w:r>
      <w:r w:rsidR="00891234" w:rsidRPr="00C917FD">
        <w:rPr>
          <w:rFonts w:ascii="Times New Roman" w:hAnsi="Times New Roman" w:cs="Times New Roman"/>
          <w:sz w:val="24"/>
          <w:szCs w:val="24"/>
        </w:rPr>
        <w:t xml:space="preserve"> Policy, Sustainability, Value Addition.</w:t>
      </w:r>
    </w:p>
    <w:p w14:paraId="267620C3" w14:textId="77777777" w:rsidR="00891234" w:rsidRPr="00C917FD" w:rsidRDefault="009555FF" w:rsidP="005C30FC">
      <w:pPr>
        <w:spacing w:after="0" w:line="360" w:lineRule="auto"/>
        <w:jc w:val="both"/>
        <w:rPr>
          <w:rFonts w:ascii="Times New Roman" w:hAnsi="Times New Roman" w:cs="Times New Roman"/>
          <w:sz w:val="24"/>
          <w:szCs w:val="24"/>
        </w:rPr>
      </w:pPr>
      <w:r w:rsidRPr="00C917FD">
        <w:rPr>
          <w:rFonts w:ascii="Times New Roman" w:hAnsi="Times New Roman" w:cs="Times New Roman"/>
          <w:b/>
          <w:bCs/>
          <w:sz w:val="24"/>
          <w:szCs w:val="24"/>
        </w:rPr>
        <w:t xml:space="preserve">INTRODUCTION </w:t>
      </w:r>
    </w:p>
    <w:p w14:paraId="1CD39921" w14:textId="49DC8E70" w:rsidR="0053493D" w:rsidRDefault="009555FF" w:rsidP="00891234">
      <w:pPr>
        <w:spacing w:line="360" w:lineRule="auto"/>
        <w:jc w:val="both"/>
        <w:rPr>
          <w:rFonts w:ascii="Times New Roman" w:hAnsi="Times New Roman" w:cs="Times New Roman"/>
          <w:sz w:val="24"/>
          <w:szCs w:val="24"/>
        </w:rPr>
      </w:pPr>
      <w:commentRangeStart w:id="2"/>
      <w:r w:rsidRPr="00C917FD">
        <w:rPr>
          <w:rFonts w:ascii="Times New Roman" w:hAnsi="Times New Roman" w:cs="Times New Roman"/>
          <w:sz w:val="24"/>
          <w:szCs w:val="24"/>
        </w:rPr>
        <w:t>NWFP</w:t>
      </w:r>
      <w:r w:rsidR="00914209">
        <w:rPr>
          <w:rFonts w:ascii="Times New Roman" w:hAnsi="Times New Roman" w:cs="Times New Roman"/>
          <w:sz w:val="24"/>
          <w:szCs w:val="24"/>
        </w:rPr>
        <w:t>s</w:t>
      </w:r>
      <w:r w:rsidRPr="00C917FD">
        <w:rPr>
          <w:rFonts w:ascii="Times New Roman" w:hAnsi="Times New Roman" w:cs="Times New Roman"/>
          <w:sz w:val="24"/>
          <w:szCs w:val="24"/>
        </w:rPr>
        <w:t>, are among the most significant forest resources that support the rural economy in India</w:t>
      </w:r>
      <w:r w:rsidR="001E3A45">
        <w:rPr>
          <w:rFonts w:ascii="Times New Roman" w:hAnsi="Times New Roman" w:cs="Times New Roman"/>
          <w:sz w:val="24"/>
          <w:szCs w:val="24"/>
        </w:rPr>
        <w:t xml:space="preserve"> </w:t>
      </w:r>
      <w:commentRangeStart w:id="3"/>
      <w:r w:rsidR="001E3A45">
        <w:rPr>
          <w:rFonts w:ascii="Times New Roman" w:hAnsi="Times New Roman" w:cs="Times New Roman"/>
          <w:sz w:val="24"/>
          <w:szCs w:val="24"/>
        </w:rPr>
        <w:t xml:space="preserve">(Chaudhary </w:t>
      </w:r>
      <w:r w:rsidR="001E3A45" w:rsidRPr="001E3A45">
        <w:rPr>
          <w:rFonts w:ascii="Times New Roman" w:hAnsi="Times New Roman" w:cs="Times New Roman"/>
          <w:i/>
          <w:sz w:val="24"/>
          <w:szCs w:val="24"/>
        </w:rPr>
        <w:t>et al.,</w:t>
      </w:r>
      <w:r w:rsidR="001E3A45">
        <w:rPr>
          <w:rFonts w:ascii="Times New Roman" w:hAnsi="Times New Roman" w:cs="Times New Roman"/>
          <w:sz w:val="24"/>
          <w:szCs w:val="24"/>
        </w:rPr>
        <w:t xml:space="preserve"> 2025</w:t>
      </w:r>
      <w:proofErr w:type="gramStart"/>
      <w:r w:rsidR="001E3A45">
        <w:rPr>
          <w:rFonts w:ascii="Times New Roman" w:hAnsi="Times New Roman" w:cs="Times New Roman"/>
          <w:sz w:val="24"/>
          <w:szCs w:val="24"/>
        </w:rPr>
        <w:t xml:space="preserve">) </w:t>
      </w:r>
      <w:r w:rsidRPr="00C917FD">
        <w:rPr>
          <w:rFonts w:ascii="Times New Roman" w:hAnsi="Times New Roman" w:cs="Times New Roman"/>
          <w:sz w:val="24"/>
          <w:szCs w:val="24"/>
        </w:rPr>
        <w:t>.</w:t>
      </w:r>
      <w:proofErr w:type="gramEnd"/>
      <w:r w:rsidRPr="00C917FD">
        <w:rPr>
          <w:rFonts w:ascii="Times New Roman" w:hAnsi="Times New Roman" w:cs="Times New Roman"/>
          <w:sz w:val="24"/>
          <w:szCs w:val="24"/>
        </w:rPr>
        <w:t xml:space="preserve"> </w:t>
      </w:r>
      <w:commentRangeEnd w:id="3"/>
      <w:r w:rsidR="00914209">
        <w:rPr>
          <w:rStyle w:val="CommentReference"/>
        </w:rPr>
        <w:commentReference w:id="3"/>
      </w:r>
      <w:r w:rsidRPr="00C917FD">
        <w:rPr>
          <w:rFonts w:ascii="Times New Roman" w:hAnsi="Times New Roman" w:cs="Times New Roman"/>
          <w:sz w:val="24"/>
          <w:szCs w:val="24"/>
        </w:rPr>
        <w:t>For millions of people living in forest fringe communities worldwide,</w:t>
      </w:r>
      <w:r w:rsidR="00914209">
        <w:rPr>
          <w:rFonts w:ascii="Times New Roman" w:hAnsi="Times New Roman" w:cs="Times New Roman"/>
          <w:sz w:val="24"/>
          <w:szCs w:val="24"/>
        </w:rPr>
        <w:t xml:space="preserve"> </w:t>
      </w:r>
      <w:r w:rsidRPr="00C917FD">
        <w:rPr>
          <w:rFonts w:ascii="Times New Roman" w:hAnsi="Times New Roman" w:cs="Times New Roman"/>
          <w:sz w:val="24"/>
          <w:szCs w:val="24"/>
        </w:rPr>
        <w:t xml:space="preserve">NTFPs </w:t>
      </w:r>
      <w:commentRangeEnd w:id="2"/>
      <w:r w:rsidR="00914209">
        <w:rPr>
          <w:rStyle w:val="CommentReference"/>
        </w:rPr>
        <w:commentReference w:id="2"/>
      </w:r>
      <w:r w:rsidRPr="00C917FD">
        <w:rPr>
          <w:rFonts w:ascii="Times New Roman" w:hAnsi="Times New Roman" w:cs="Times New Roman"/>
          <w:sz w:val="24"/>
          <w:szCs w:val="24"/>
        </w:rPr>
        <w:t>are a significant source of income. The socioeconomic and cultural lives of forest-dependent communities in India, which are spread across the nation's diverse ecological and geoclimatic settings, are linked to NTFPs</w:t>
      </w:r>
      <w:r w:rsidR="001E3A45">
        <w:rPr>
          <w:rFonts w:ascii="Times New Roman" w:hAnsi="Times New Roman" w:cs="Times New Roman"/>
          <w:sz w:val="24"/>
          <w:szCs w:val="24"/>
        </w:rPr>
        <w:t xml:space="preserve"> (Netam </w:t>
      </w:r>
      <w:r w:rsidR="001E3A45" w:rsidRPr="001E3A45">
        <w:rPr>
          <w:rFonts w:ascii="Times New Roman" w:hAnsi="Times New Roman" w:cs="Times New Roman"/>
          <w:i/>
          <w:sz w:val="24"/>
          <w:szCs w:val="24"/>
        </w:rPr>
        <w:t>et al.,</w:t>
      </w:r>
      <w:r w:rsidR="001E3A45">
        <w:rPr>
          <w:rFonts w:ascii="Times New Roman" w:hAnsi="Times New Roman" w:cs="Times New Roman"/>
          <w:sz w:val="24"/>
          <w:szCs w:val="24"/>
        </w:rPr>
        <w:t xml:space="preserve"> 2025)</w:t>
      </w:r>
      <w:r w:rsidRPr="00C917FD">
        <w:rPr>
          <w:rFonts w:ascii="Times New Roman" w:hAnsi="Times New Roman" w:cs="Times New Roman"/>
          <w:sz w:val="24"/>
          <w:szCs w:val="24"/>
        </w:rPr>
        <w:t>.</w:t>
      </w:r>
      <w:r w:rsidR="001E3A45">
        <w:rPr>
          <w:rFonts w:ascii="Times New Roman" w:hAnsi="Times New Roman" w:cs="Times New Roman"/>
          <w:sz w:val="24"/>
          <w:szCs w:val="24"/>
        </w:rPr>
        <w:t xml:space="preserve"> </w:t>
      </w:r>
      <w:r w:rsidR="001D4870" w:rsidRPr="00C917FD">
        <w:rPr>
          <w:rFonts w:ascii="Times New Roman" w:hAnsi="Times New Roman" w:cs="Times New Roman"/>
          <w:sz w:val="24"/>
          <w:szCs w:val="24"/>
        </w:rPr>
        <w:t>An estimated 275 million impoverished rural Indians rely on NTFPs for at least a portion of their cash and subsistence i</w:t>
      </w:r>
      <w:r w:rsidR="00C21E45" w:rsidRPr="00C917FD">
        <w:rPr>
          <w:rFonts w:ascii="Times New Roman" w:hAnsi="Times New Roman" w:cs="Times New Roman"/>
          <w:sz w:val="24"/>
          <w:szCs w:val="24"/>
        </w:rPr>
        <w:t>ncomes</w:t>
      </w:r>
      <w:r w:rsidR="001E3A45">
        <w:rPr>
          <w:rFonts w:ascii="Times New Roman" w:hAnsi="Times New Roman" w:cs="Times New Roman"/>
          <w:sz w:val="24"/>
          <w:szCs w:val="24"/>
        </w:rPr>
        <w:t xml:space="preserve"> (</w:t>
      </w:r>
      <w:commentRangeStart w:id="4"/>
      <w:r w:rsidR="001E3A45">
        <w:rPr>
          <w:rFonts w:ascii="Times New Roman" w:hAnsi="Times New Roman" w:cs="Times New Roman"/>
          <w:sz w:val="24"/>
          <w:szCs w:val="24"/>
        </w:rPr>
        <w:t>Verma et al., 2025</w:t>
      </w:r>
      <w:commentRangeEnd w:id="4"/>
      <w:r w:rsidR="001D573F">
        <w:rPr>
          <w:rStyle w:val="CommentReference"/>
        </w:rPr>
        <w:commentReference w:id="4"/>
      </w:r>
      <w:r w:rsidR="001E3A45">
        <w:rPr>
          <w:rFonts w:ascii="Times New Roman" w:hAnsi="Times New Roman" w:cs="Times New Roman"/>
          <w:sz w:val="24"/>
          <w:szCs w:val="24"/>
        </w:rPr>
        <w:t>)</w:t>
      </w:r>
      <w:r w:rsidR="001D4870" w:rsidRPr="00C917FD">
        <w:rPr>
          <w:rFonts w:ascii="Times New Roman" w:hAnsi="Times New Roman" w:cs="Times New Roman"/>
          <w:sz w:val="24"/>
          <w:szCs w:val="24"/>
        </w:rPr>
        <w:t>. NWFP is defined by the United Nations Food and Agriculture Organisation (FAO) as products of biological origin that are not wood from forests, other wooded land, or trees outside of forests</w:t>
      </w:r>
      <w:r w:rsidR="001E3A45">
        <w:rPr>
          <w:rFonts w:ascii="Times New Roman" w:hAnsi="Times New Roman" w:cs="Times New Roman"/>
          <w:sz w:val="24"/>
          <w:szCs w:val="24"/>
        </w:rPr>
        <w:t xml:space="preserve"> (Singh </w:t>
      </w:r>
      <w:r w:rsidR="001E3A45" w:rsidRPr="001E660F">
        <w:rPr>
          <w:rFonts w:ascii="Times New Roman" w:hAnsi="Times New Roman" w:cs="Times New Roman"/>
          <w:i/>
          <w:sz w:val="24"/>
          <w:szCs w:val="24"/>
        </w:rPr>
        <w:t>et al.,</w:t>
      </w:r>
      <w:r w:rsidR="001E3A45">
        <w:rPr>
          <w:rFonts w:ascii="Times New Roman" w:hAnsi="Times New Roman" w:cs="Times New Roman"/>
          <w:sz w:val="24"/>
          <w:szCs w:val="24"/>
        </w:rPr>
        <w:t xml:space="preserve"> 2022; </w:t>
      </w:r>
      <w:proofErr w:type="spellStart"/>
      <w:r w:rsidR="001E3A45">
        <w:rPr>
          <w:rFonts w:ascii="Times New Roman" w:hAnsi="Times New Roman" w:cs="Times New Roman"/>
          <w:sz w:val="24"/>
          <w:szCs w:val="24"/>
        </w:rPr>
        <w:t>Bargah</w:t>
      </w:r>
      <w:proofErr w:type="spellEnd"/>
      <w:r w:rsidR="001E3A45">
        <w:rPr>
          <w:rFonts w:ascii="Times New Roman" w:hAnsi="Times New Roman" w:cs="Times New Roman"/>
          <w:sz w:val="24"/>
          <w:szCs w:val="24"/>
        </w:rPr>
        <w:t xml:space="preserve"> </w:t>
      </w:r>
      <w:r w:rsidR="001E3A45" w:rsidRPr="001E660F">
        <w:rPr>
          <w:rFonts w:ascii="Times New Roman" w:hAnsi="Times New Roman" w:cs="Times New Roman"/>
          <w:i/>
          <w:sz w:val="24"/>
          <w:szCs w:val="24"/>
        </w:rPr>
        <w:t>et al.,</w:t>
      </w:r>
      <w:r w:rsidR="001E3A45">
        <w:rPr>
          <w:rFonts w:ascii="Times New Roman" w:hAnsi="Times New Roman" w:cs="Times New Roman"/>
          <w:sz w:val="24"/>
          <w:szCs w:val="24"/>
        </w:rPr>
        <w:t xml:space="preserve"> 2025a). </w:t>
      </w:r>
      <w:r w:rsidR="001D4870" w:rsidRPr="00C917FD">
        <w:rPr>
          <w:rFonts w:ascii="Times New Roman" w:hAnsi="Times New Roman" w:cs="Times New Roman"/>
          <w:sz w:val="24"/>
          <w:szCs w:val="24"/>
        </w:rPr>
        <w:t xml:space="preserve">NWFPs have a significant role in household food security.  During the times of </w:t>
      </w:r>
      <w:r w:rsidR="001D4870" w:rsidRPr="00C917FD">
        <w:rPr>
          <w:rFonts w:ascii="Times New Roman" w:hAnsi="Times New Roman" w:cs="Times New Roman"/>
          <w:sz w:val="24"/>
          <w:szCs w:val="24"/>
        </w:rPr>
        <w:lastRenderedPageBreak/>
        <w:t>hunger in the agricultural cycle, they are especially crucial in mitigating shortages.  As elements of social and agricultural identity, NWFP are highly valued in rural India</w:t>
      </w:r>
      <w:r w:rsidR="001E3A45">
        <w:rPr>
          <w:rFonts w:ascii="Times New Roman" w:hAnsi="Times New Roman" w:cs="Times New Roman"/>
          <w:sz w:val="24"/>
          <w:szCs w:val="24"/>
        </w:rPr>
        <w:t xml:space="preserve"> (Kumar </w:t>
      </w:r>
      <w:r w:rsidR="001E3A45" w:rsidRPr="007E5FC4">
        <w:rPr>
          <w:rFonts w:ascii="Times New Roman" w:hAnsi="Times New Roman" w:cs="Times New Roman"/>
          <w:i/>
          <w:sz w:val="24"/>
          <w:szCs w:val="24"/>
        </w:rPr>
        <w:t>et al.,</w:t>
      </w:r>
      <w:r w:rsidR="001E3A45">
        <w:rPr>
          <w:rFonts w:ascii="Times New Roman" w:hAnsi="Times New Roman" w:cs="Times New Roman"/>
          <w:sz w:val="24"/>
          <w:szCs w:val="24"/>
        </w:rPr>
        <w:t xml:space="preserve"> 2022a, 2022b; </w:t>
      </w:r>
      <w:proofErr w:type="spellStart"/>
      <w:r w:rsidR="001E3A45">
        <w:rPr>
          <w:rFonts w:ascii="Times New Roman" w:hAnsi="Times New Roman" w:cs="Times New Roman"/>
          <w:sz w:val="24"/>
          <w:szCs w:val="24"/>
        </w:rPr>
        <w:t>Tekam</w:t>
      </w:r>
      <w:proofErr w:type="spellEnd"/>
      <w:r w:rsidR="001E3A45">
        <w:rPr>
          <w:rFonts w:ascii="Times New Roman" w:hAnsi="Times New Roman" w:cs="Times New Roman"/>
          <w:sz w:val="24"/>
          <w:szCs w:val="24"/>
        </w:rPr>
        <w:t xml:space="preserve"> </w:t>
      </w:r>
      <w:r w:rsidR="001E3A45" w:rsidRPr="007E5FC4">
        <w:rPr>
          <w:rFonts w:ascii="Times New Roman" w:hAnsi="Times New Roman" w:cs="Times New Roman"/>
          <w:i/>
          <w:sz w:val="24"/>
          <w:szCs w:val="24"/>
        </w:rPr>
        <w:t>et al.,</w:t>
      </w:r>
      <w:r w:rsidR="001E3A45">
        <w:rPr>
          <w:rFonts w:ascii="Times New Roman" w:hAnsi="Times New Roman" w:cs="Times New Roman"/>
          <w:sz w:val="24"/>
          <w:szCs w:val="24"/>
        </w:rPr>
        <w:t xml:space="preserve"> 2025)</w:t>
      </w:r>
      <w:r w:rsidR="001D4870" w:rsidRPr="00C917FD">
        <w:rPr>
          <w:rFonts w:ascii="Times New Roman" w:hAnsi="Times New Roman" w:cs="Times New Roman"/>
          <w:sz w:val="24"/>
          <w:szCs w:val="24"/>
        </w:rPr>
        <w:t>.</w:t>
      </w:r>
      <w:r w:rsidR="001E3A45">
        <w:rPr>
          <w:rFonts w:ascii="Times New Roman" w:hAnsi="Times New Roman" w:cs="Times New Roman"/>
          <w:sz w:val="24"/>
          <w:szCs w:val="24"/>
        </w:rPr>
        <w:t xml:space="preserve"> </w:t>
      </w:r>
      <w:r w:rsidR="00F637AD" w:rsidRPr="00C917FD">
        <w:rPr>
          <w:rFonts w:ascii="Times New Roman" w:hAnsi="Times New Roman" w:cs="Times New Roman"/>
          <w:sz w:val="24"/>
          <w:szCs w:val="24"/>
        </w:rPr>
        <w:t xml:space="preserve">However, their value and </w:t>
      </w:r>
      <w:r w:rsidR="00C21E45" w:rsidRPr="00C917FD">
        <w:rPr>
          <w:rFonts w:ascii="Times New Roman" w:hAnsi="Times New Roman" w:cs="Times New Roman"/>
          <w:sz w:val="24"/>
          <w:szCs w:val="24"/>
        </w:rPr>
        <w:t xml:space="preserve">use </w:t>
      </w:r>
      <w:r w:rsidR="00AA0677" w:rsidRPr="00C917FD">
        <w:rPr>
          <w:rFonts w:ascii="Times New Roman" w:hAnsi="Times New Roman" w:cs="Times New Roman"/>
          <w:sz w:val="24"/>
          <w:szCs w:val="24"/>
        </w:rPr>
        <w:t>vary</w:t>
      </w:r>
      <w:r w:rsidR="00F637AD" w:rsidRPr="00C917FD">
        <w:rPr>
          <w:rFonts w:ascii="Times New Roman" w:hAnsi="Times New Roman" w:cs="Times New Roman"/>
          <w:sz w:val="24"/>
          <w:szCs w:val="24"/>
        </w:rPr>
        <w:t xml:space="preserve"> greatly from one re</w:t>
      </w:r>
      <w:r w:rsidR="00B241B8" w:rsidRPr="00C917FD">
        <w:rPr>
          <w:rFonts w:ascii="Times New Roman" w:hAnsi="Times New Roman" w:cs="Times New Roman"/>
          <w:sz w:val="24"/>
          <w:szCs w:val="24"/>
        </w:rPr>
        <w:t>gion to the next</w:t>
      </w:r>
      <w:r w:rsidR="00F637AD" w:rsidRPr="00C917FD">
        <w:rPr>
          <w:rFonts w:ascii="Times New Roman" w:hAnsi="Times New Roman" w:cs="Times New Roman"/>
          <w:sz w:val="24"/>
          <w:szCs w:val="24"/>
        </w:rPr>
        <w:t xml:space="preserve">. </w:t>
      </w:r>
      <w:r w:rsidR="00E251AC">
        <w:rPr>
          <w:rFonts w:ascii="Times New Roman" w:hAnsi="Times New Roman" w:cs="Times New Roman"/>
          <w:sz w:val="24"/>
          <w:szCs w:val="24"/>
        </w:rPr>
        <w:t>T</w:t>
      </w:r>
      <w:r w:rsidR="00E251AC" w:rsidRPr="00C917FD">
        <w:rPr>
          <w:rFonts w:ascii="Times New Roman" w:hAnsi="Times New Roman" w:cs="Times New Roman"/>
          <w:sz w:val="24"/>
          <w:szCs w:val="24"/>
        </w:rPr>
        <w:t xml:space="preserve">he sources of NWFPs </w:t>
      </w:r>
      <w:r w:rsidR="00E251AC">
        <w:rPr>
          <w:rFonts w:ascii="Times New Roman" w:hAnsi="Times New Roman" w:cs="Times New Roman"/>
          <w:sz w:val="24"/>
          <w:szCs w:val="24"/>
        </w:rPr>
        <w:t xml:space="preserve">are </w:t>
      </w:r>
      <w:r w:rsidR="00F637AD" w:rsidRPr="00C917FD">
        <w:rPr>
          <w:rFonts w:ascii="Times New Roman" w:hAnsi="Times New Roman" w:cs="Times New Roman"/>
          <w:sz w:val="24"/>
          <w:szCs w:val="24"/>
        </w:rPr>
        <w:t>mammals (insects, birds, reptiles, large mammals), plants (trees, shru</w:t>
      </w:r>
      <w:r w:rsidR="00E251AC">
        <w:rPr>
          <w:rFonts w:ascii="Times New Roman" w:hAnsi="Times New Roman" w:cs="Times New Roman"/>
          <w:sz w:val="24"/>
          <w:szCs w:val="24"/>
        </w:rPr>
        <w:t>bs, herbs, grasses, palms)</w:t>
      </w:r>
      <w:r w:rsidR="001E3A45">
        <w:rPr>
          <w:rFonts w:ascii="Times New Roman" w:hAnsi="Times New Roman" w:cs="Times New Roman"/>
          <w:sz w:val="24"/>
          <w:szCs w:val="24"/>
        </w:rPr>
        <w:t xml:space="preserve"> (</w:t>
      </w:r>
      <w:r w:rsidR="001E660F">
        <w:rPr>
          <w:rFonts w:ascii="Times New Roman" w:hAnsi="Times New Roman" w:cs="Times New Roman"/>
          <w:sz w:val="24"/>
          <w:szCs w:val="24"/>
        </w:rPr>
        <w:t xml:space="preserve">Chandra </w:t>
      </w:r>
      <w:r w:rsidR="001E660F" w:rsidRPr="001E660F">
        <w:rPr>
          <w:rFonts w:ascii="Times New Roman" w:hAnsi="Times New Roman" w:cs="Times New Roman"/>
          <w:i/>
          <w:sz w:val="24"/>
          <w:szCs w:val="24"/>
        </w:rPr>
        <w:t>et al.,</w:t>
      </w:r>
      <w:r w:rsidR="001E660F">
        <w:rPr>
          <w:rFonts w:ascii="Times New Roman" w:hAnsi="Times New Roman" w:cs="Times New Roman"/>
          <w:sz w:val="24"/>
          <w:szCs w:val="24"/>
        </w:rPr>
        <w:t xml:space="preserve"> 2021; Kumar </w:t>
      </w:r>
      <w:r w:rsidR="001E660F" w:rsidRPr="001E660F">
        <w:rPr>
          <w:rFonts w:ascii="Times New Roman" w:hAnsi="Times New Roman" w:cs="Times New Roman"/>
          <w:i/>
          <w:sz w:val="24"/>
          <w:szCs w:val="24"/>
        </w:rPr>
        <w:t xml:space="preserve">et al., </w:t>
      </w:r>
      <w:r w:rsidR="001E660F">
        <w:rPr>
          <w:rFonts w:ascii="Times New Roman" w:hAnsi="Times New Roman" w:cs="Times New Roman"/>
          <w:sz w:val="24"/>
          <w:szCs w:val="24"/>
        </w:rPr>
        <w:t>2024)</w:t>
      </w:r>
      <w:r w:rsidR="00F637AD" w:rsidRPr="00C917FD">
        <w:rPr>
          <w:rFonts w:ascii="Times New Roman" w:hAnsi="Times New Roman" w:cs="Times New Roman"/>
          <w:sz w:val="24"/>
          <w:szCs w:val="24"/>
        </w:rPr>
        <w:t>. Different NWFPs are frequently provided by different plant components (such as roots, stems, bark, leaves, flowers, seeds, and fruits) at different times of the year</w:t>
      </w:r>
      <w:r w:rsidR="001E660F">
        <w:rPr>
          <w:rFonts w:ascii="Times New Roman" w:hAnsi="Times New Roman" w:cs="Times New Roman"/>
          <w:sz w:val="24"/>
          <w:szCs w:val="24"/>
        </w:rPr>
        <w:t xml:space="preserve"> (</w:t>
      </w:r>
      <w:proofErr w:type="spellStart"/>
      <w:r w:rsidR="001E660F">
        <w:rPr>
          <w:rFonts w:ascii="Times New Roman" w:hAnsi="Times New Roman" w:cs="Times New Roman"/>
          <w:sz w:val="24"/>
          <w:szCs w:val="24"/>
        </w:rPr>
        <w:t>Bargah</w:t>
      </w:r>
      <w:proofErr w:type="spellEnd"/>
      <w:r w:rsidR="001E660F">
        <w:rPr>
          <w:rFonts w:ascii="Times New Roman" w:hAnsi="Times New Roman" w:cs="Times New Roman"/>
          <w:sz w:val="24"/>
          <w:szCs w:val="24"/>
        </w:rPr>
        <w:t xml:space="preserve"> </w:t>
      </w:r>
      <w:r w:rsidR="001E660F" w:rsidRPr="001E660F">
        <w:rPr>
          <w:rFonts w:ascii="Times New Roman" w:hAnsi="Times New Roman" w:cs="Times New Roman"/>
          <w:i/>
          <w:sz w:val="24"/>
          <w:szCs w:val="24"/>
        </w:rPr>
        <w:t>et al.,</w:t>
      </w:r>
      <w:r w:rsidR="001E660F">
        <w:rPr>
          <w:rFonts w:ascii="Times New Roman" w:hAnsi="Times New Roman" w:cs="Times New Roman"/>
          <w:sz w:val="24"/>
          <w:szCs w:val="24"/>
        </w:rPr>
        <w:t xml:space="preserve"> 2025b; Shukla </w:t>
      </w:r>
      <w:r w:rsidR="001E660F" w:rsidRPr="001E660F">
        <w:rPr>
          <w:rFonts w:ascii="Times New Roman" w:hAnsi="Times New Roman" w:cs="Times New Roman"/>
          <w:i/>
          <w:sz w:val="24"/>
          <w:szCs w:val="24"/>
        </w:rPr>
        <w:t>et al.,</w:t>
      </w:r>
      <w:r w:rsidR="001E660F">
        <w:rPr>
          <w:rFonts w:ascii="Times New Roman" w:hAnsi="Times New Roman" w:cs="Times New Roman"/>
          <w:sz w:val="24"/>
          <w:szCs w:val="24"/>
        </w:rPr>
        <w:t xml:space="preserve"> 2025a; 2025b)</w:t>
      </w:r>
      <w:r w:rsidR="00F637AD" w:rsidRPr="00C917FD">
        <w:rPr>
          <w:rFonts w:ascii="Times New Roman" w:hAnsi="Times New Roman" w:cs="Times New Roman"/>
          <w:sz w:val="24"/>
          <w:szCs w:val="24"/>
        </w:rPr>
        <w:t xml:space="preserve">. The use of NWFPs also varies greatly; some are consumed right after harvest (fruits, fodder, and wild meat), some are processed further (edible nuts, bamboo, and rattan products), and still individuals go through a number of downward processing steps to satisfy market demands (e.g. </w:t>
      </w:r>
      <w:r w:rsidR="007F2527" w:rsidRPr="00C917FD">
        <w:rPr>
          <w:rFonts w:ascii="Times New Roman" w:hAnsi="Times New Roman" w:cs="Times New Roman"/>
          <w:sz w:val="24"/>
          <w:szCs w:val="24"/>
        </w:rPr>
        <w:t>Phyto</w:t>
      </w:r>
      <w:r w:rsidR="00F637AD" w:rsidRPr="00C917FD">
        <w:rPr>
          <w:rFonts w:ascii="Times New Roman" w:hAnsi="Times New Roman" w:cs="Times New Roman"/>
          <w:sz w:val="24"/>
          <w:szCs w:val="24"/>
        </w:rPr>
        <w:t>-chemicals, food additives, and flavourings)</w:t>
      </w:r>
      <w:r w:rsidR="00E251AC">
        <w:rPr>
          <w:rFonts w:ascii="Times New Roman" w:hAnsi="Times New Roman" w:cs="Times New Roman"/>
          <w:sz w:val="24"/>
          <w:szCs w:val="24"/>
        </w:rPr>
        <w:t xml:space="preserve"> (Table 1)</w:t>
      </w:r>
      <w:r w:rsidR="00F637AD" w:rsidRPr="00C917FD">
        <w:rPr>
          <w:rFonts w:ascii="Times New Roman" w:hAnsi="Times New Roman" w:cs="Times New Roman"/>
          <w:sz w:val="24"/>
          <w:szCs w:val="24"/>
        </w:rPr>
        <w:t>.</w:t>
      </w:r>
      <w:r w:rsidR="003D0ABA" w:rsidRPr="00C917FD">
        <w:rPr>
          <w:rFonts w:ascii="Times New Roman" w:hAnsi="Times New Roman" w:cs="Times New Roman"/>
          <w:sz w:val="24"/>
          <w:szCs w:val="24"/>
        </w:rPr>
        <w:t>According to the Economic Survey (2017)</w:t>
      </w:r>
      <w:r w:rsidR="0053493D">
        <w:rPr>
          <w:rFonts w:ascii="Times New Roman" w:hAnsi="Times New Roman" w:cs="Times New Roman"/>
          <w:sz w:val="24"/>
          <w:szCs w:val="24"/>
        </w:rPr>
        <w:t>.</w:t>
      </w:r>
    </w:p>
    <w:p w14:paraId="7CA65AFB" w14:textId="77777777" w:rsidR="009555FF" w:rsidRPr="00C917FD" w:rsidRDefault="003D0ABA" w:rsidP="00891234">
      <w:pPr>
        <w:spacing w:line="360" w:lineRule="auto"/>
        <w:jc w:val="both"/>
        <w:rPr>
          <w:rFonts w:ascii="Times New Roman" w:hAnsi="Times New Roman" w:cs="Times New Roman"/>
          <w:sz w:val="24"/>
          <w:szCs w:val="24"/>
        </w:rPr>
      </w:pPr>
      <w:r w:rsidRPr="00C917FD">
        <w:rPr>
          <w:rFonts w:ascii="Times New Roman" w:hAnsi="Times New Roman" w:cs="Times New Roman"/>
          <w:sz w:val="24"/>
          <w:szCs w:val="24"/>
        </w:rPr>
        <w:t xml:space="preserve">Chhattisgarh State is one of the top five states in India for forest development, accounting for 44.21 percent of the state's total land area. Because it has India's densest forest and the most biodiverse habitats, it is also known as the "green state." It offers a lot of potential for value addition because of its amazing fauna and more than 200 different kinds of NTFP collections. </w:t>
      </w:r>
      <w:proofErr w:type="gramStart"/>
      <w:r w:rsidRPr="00C917FD">
        <w:rPr>
          <w:rFonts w:ascii="Times New Roman" w:hAnsi="Times New Roman" w:cs="Times New Roman"/>
          <w:sz w:val="24"/>
          <w:szCs w:val="24"/>
        </w:rPr>
        <w:t>In order to</w:t>
      </w:r>
      <w:proofErr w:type="gramEnd"/>
      <w:r w:rsidRPr="00C917FD">
        <w:rPr>
          <w:rFonts w:ascii="Times New Roman" w:hAnsi="Times New Roman" w:cs="Times New Roman"/>
          <w:sz w:val="24"/>
          <w:szCs w:val="24"/>
        </w:rPr>
        <w:t xml:space="preserve"> provide more job opportunities and vocations, Chhattisgarh State Minor Forest Produce Co-</w:t>
      </w:r>
      <w:r w:rsidR="00913F4F" w:rsidRPr="00C917FD">
        <w:rPr>
          <w:rFonts w:ascii="Times New Roman" w:hAnsi="Times New Roman" w:cs="Times New Roman"/>
          <w:sz w:val="24"/>
          <w:szCs w:val="24"/>
        </w:rPr>
        <w:t>Usable</w:t>
      </w:r>
      <w:r w:rsidRPr="00C917FD">
        <w:rPr>
          <w:rFonts w:ascii="Times New Roman" w:hAnsi="Times New Roman" w:cs="Times New Roman"/>
          <w:sz w:val="24"/>
          <w:szCs w:val="24"/>
        </w:rPr>
        <w:t xml:space="preserve"> Federation Limited </w:t>
      </w:r>
      <w:bookmarkStart w:id="5" w:name="_Hlk205040211"/>
      <w:r w:rsidRPr="00C917FD">
        <w:rPr>
          <w:rFonts w:ascii="Times New Roman" w:hAnsi="Times New Roman" w:cs="Times New Roman"/>
          <w:sz w:val="24"/>
          <w:szCs w:val="24"/>
        </w:rPr>
        <w:t xml:space="preserve">(CGMFP Federation) </w:t>
      </w:r>
      <w:bookmarkEnd w:id="5"/>
      <w:r w:rsidRPr="00C917FD">
        <w:rPr>
          <w:rFonts w:ascii="Times New Roman" w:hAnsi="Times New Roman" w:cs="Times New Roman"/>
          <w:sz w:val="24"/>
          <w:szCs w:val="24"/>
        </w:rPr>
        <w:t xml:space="preserve">has partnered with numerous organisations that organise the creation, assortment, handling, and showcasing of non-nationalized </w:t>
      </w:r>
      <w:commentRangeStart w:id="6"/>
      <w:proofErr w:type="gramStart"/>
      <w:r w:rsidRPr="00C917FD">
        <w:rPr>
          <w:rFonts w:ascii="Times New Roman" w:hAnsi="Times New Roman" w:cs="Times New Roman"/>
          <w:sz w:val="24"/>
          <w:szCs w:val="24"/>
        </w:rPr>
        <w:t>NTFPs</w:t>
      </w:r>
      <w:r w:rsidR="0053493D" w:rsidRPr="0053493D">
        <w:rPr>
          <w:rFonts w:ascii="Times New Roman" w:hAnsi="Times New Roman" w:cs="Times New Roman"/>
          <w:sz w:val="24"/>
          <w:szCs w:val="24"/>
        </w:rPr>
        <w:t>(</w:t>
      </w:r>
      <w:proofErr w:type="gramEnd"/>
      <w:r w:rsidR="0053493D" w:rsidRPr="0053493D">
        <w:rPr>
          <w:rFonts w:ascii="Times New Roman" w:hAnsi="Times New Roman" w:cs="Times New Roman"/>
          <w:sz w:val="24"/>
          <w:szCs w:val="24"/>
        </w:rPr>
        <w:t>CGMFP Federation)</w:t>
      </w:r>
      <w:r w:rsidR="0053493D">
        <w:rPr>
          <w:rFonts w:ascii="Times New Roman" w:hAnsi="Times New Roman" w:cs="Times New Roman"/>
          <w:sz w:val="24"/>
          <w:szCs w:val="24"/>
        </w:rPr>
        <w:t>.</w:t>
      </w:r>
      <w:commentRangeEnd w:id="6"/>
      <w:r w:rsidR="001D573F">
        <w:rPr>
          <w:rStyle w:val="CommentReference"/>
        </w:rPr>
        <w:commentReference w:id="6"/>
      </w:r>
    </w:p>
    <w:p w14:paraId="14FD40C7" w14:textId="77777777" w:rsidR="00E9663D" w:rsidRPr="00C917FD" w:rsidRDefault="00E9663D" w:rsidP="00913F4F">
      <w:pPr>
        <w:spacing w:line="360" w:lineRule="auto"/>
        <w:jc w:val="both"/>
        <w:rPr>
          <w:rFonts w:ascii="Times New Roman" w:hAnsi="Times New Roman" w:cs="Times New Roman"/>
          <w:b/>
          <w:bCs/>
          <w:sz w:val="24"/>
          <w:szCs w:val="24"/>
        </w:rPr>
      </w:pPr>
      <w:r w:rsidRPr="00C917FD">
        <w:rPr>
          <w:rFonts w:ascii="Times New Roman" w:hAnsi="Times New Roman" w:cs="Times New Roman"/>
          <w:b/>
          <w:bCs/>
          <w:sz w:val="24"/>
          <w:szCs w:val="24"/>
        </w:rPr>
        <w:t>Table 1: General contributions of forest foods to human nutrition</w:t>
      </w:r>
      <w:r w:rsidR="00E251AC">
        <w:rPr>
          <w:rFonts w:ascii="Times New Roman" w:hAnsi="Times New Roman" w:cs="Times New Roman"/>
          <w:b/>
          <w:bCs/>
          <w:sz w:val="24"/>
          <w:szCs w:val="24"/>
        </w:rPr>
        <w:t>.</w:t>
      </w:r>
    </w:p>
    <w:tbl>
      <w:tblPr>
        <w:tblStyle w:val="TableGrid"/>
        <w:tblW w:w="0" w:type="auto"/>
        <w:tblLook w:val="04A0" w:firstRow="1" w:lastRow="0" w:firstColumn="1" w:lastColumn="0" w:noHBand="0" w:noVBand="1"/>
      </w:tblPr>
      <w:tblGrid>
        <w:gridCol w:w="817"/>
        <w:gridCol w:w="3544"/>
        <w:gridCol w:w="4881"/>
      </w:tblGrid>
      <w:tr w:rsidR="00C21E45" w:rsidRPr="00C917FD" w14:paraId="076EE6A6" w14:textId="77777777" w:rsidTr="00556493">
        <w:tc>
          <w:tcPr>
            <w:tcW w:w="817" w:type="dxa"/>
          </w:tcPr>
          <w:p w14:paraId="52AAD3DB" w14:textId="77777777" w:rsidR="00C21E45" w:rsidRPr="00C917FD" w:rsidRDefault="00C21E45" w:rsidP="00556493">
            <w:pPr>
              <w:spacing w:line="360" w:lineRule="auto"/>
              <w:jc w:val="center"/>
              <w:rPr>
                <w:rFonts w:ascii="Times New Roman" w:hAnsi="Times New Roman" w:cs="Times New Roman"/>
                <w:b/>
                <w:bCs/>
                <w:sz w:val="24"/>
                <w:szCs w:val="24"/>
              </w:rPr>
            </w:pPr>
            <w:proofErr w:type="spellStart"/>
            <w:r w:rsidRPr="00C917FD">
              <w:rPr>
                <w:rFonts w:ascii="Times New Roman" w:hAnsi="Times New Roman" w:cs="Times New Roman"/>
                <w:b/>
                <w:bCs/>
                <w:sz w:val="24"/>
                <w:szCs w:val="24"/>
              </w:rPr>
              <w:t>S.No</w:t>
            </w:r>
            <w:proofErr w:type="spellEnd"/>
            <w:r w:rsidRPr="00C917FD">
              <w:rPr>
                <w:rFonts w:ascii="Times New Roman" w:hAnsi="Times New Roman" w:cs="Times New Roman"/>
                <w:b/>
                <w:bCs/>
                <w:sz w:val="24"/>
                <w:szCs w:val="24"/>
              </w:rPr>
              <w:t>.</w:t>
            </w:r>
          </w:p>
        </w:tc>
        <w:tc>
          <w:tcPr>
            <w:tcW w:w="3544" w:type="dxa"/>
          </w:tcPr>
          <w:p w14:paraId="7E8E4FEC" w14:textId="77777777" w:rsidR="00C21E45" w:rsidRPr="00C917FD" w:rsidRDefault="00C21E45" w:rsidP="00556493">
            <w:pPr>
              <w:spacing w:line="360" w:lineRule="auto"/>
              <w:ind w:left="216"/>
              <w:jc w:val="center"/>
              <w:rPr>
                <w:rFonts w:ascii="Times New Roman" w:hAnsi="Times New Roman" w:cs="Times New Roman"/>
                <w:b/>
                <w:bCs/>
                <w:sz w:val="24"/>
                <w:szCs w:val="24"/>
              </w:rPr>
            </w:pPr>
            <w:r w:rsidRPr="00C917FD">
              <w:rPr>
                <w:rFonts w:ascii="Times New Roman" w:hAnsi="Times New Roman" w:cs="Times New Roman"/>
                <w:b/>
                <w:bCs/>
                <w:sz w:val="24"/>
                <w:szCs w:val="24"/>
              </w:rPr>
              <w:t>Type of forest foods</w:t>
            </w:r>
          </w:p>
        </w:tc>
        <w:tc>
          <w:tcPr>
            <w:tcW w:w="4881" w:type="dxa"/>
          </w:tcPr>
          <w:p w14:paraId="349D08FF" w14:textId="77777777" w:rsidR="00C21E45" w:rsidRPr="00C917FD" w:rsidRDefault="00C21E45" w:rsidP="00556493">
            <w:pPr>
              <w:spacing w:line="360" w:lineRule="auto"/>
              <w:ind w:left="612"/>
              <w:jc w:val="center"/>
              <w:rPr>
                <w:rFonts w:ascii="Times New Roman" w:hAnsi="Times New Roman" w:cs="Times New Roman"/>
                <w:b/>
                <w:bCs/>
                <w:sz w:val="24"/>
                <w:szCs w:val="24"/>
              </w:rPr>
            </w:pPr>
            <w:r w:rsidRPr="00C917FD">
              <w:rPr>
                <w:rFonts w:ascii="Times New Roman" w:hAnsi="Times New Roman" w:cs="Times New Roman"/>
                <w:b/>
                <w:bCs/>
                <w:sz w:val="24"/>
                <w:szCs w:val="24"/>
              </w:rPr>
              <w:t>Nutrients available</w:t>
            </w:r>
          </w:p>
        </w:tc>
      </w:tr>
      <w:tr w:rsidR="00C21E45" w:rsidRPr="00BA4424" w14:paraId="6A9E067A" w14:textId="77777777" w:rsidTr="00556493">
        <w:tc>
          <w:tcPr>
            <w:tcW w:w="817" w:type="dxa"/>
          </w:tcPr>
          <w:p w14:paraId="449310C6" w14:textId="77777777" w:rsidR="00C21E45" w:rsidRPr="00C917FD" w:rsidRDefault="00C21E45" w:rsidP="00556493">
            <w:pPr>
              <w:pStyle w:val="ListParagraph"/>
              <w:numPr>
                <w:ilvl w:val="0"/>
                <w:numId w:val="1"/>
              </w:numPr>
              <w:spacing w:line="360" w:lineRule="auto"/>
              <w:jc w:val="center"/>
              <w:rPr>
                <w:rFonts w:ascii="Times New Roman" w:hAnsi="Times New Roman" w:cs="Times New Roman"/>
                <w:bCs/>
                <w:sz w:val="24"/>
                <w:szCs w:val="24"/>
              </w:rPr>
            </w:pPr>
          </w:p>
        </w:tc>
        <w:tc>
          <w:tcPr>
            <w:tcW w:w="3544" w:type="dxa"/>
          </w:tcPr>
          <w:p w14:paraId="58F744AF" w14:textId="77777777" w:rsidR="00C21E45" w:rsidRPr="00C917FD" w:rsidRDefault="00C21E45" w:rsidP="00556493">
            <w:pPr>
              <w:spacing w:line="360" w:lineRule="auto"/>
              <w:jc w:val="both"/>
              <w:rPr>
                <w:rFonts w:ascii="Times New Roman" w:hAnsi="Times New Roman" w:cs="Times New Roman"/>
                <w:sz w:val="24"/>
                <w:szCs w:val="24"/>
              </w:rPr>
            </w:pPr>
            <w:r w:rsidRPr="00C917FD">
              <w:rPr>
                <w:rFonts w:ascii="Times New Roman" w:hAnsi="Times New Roman" w:cs="Times New Roman"/>
                <w:sz w:val="24"/>
                <w:szCs w:val="24"/>
              </w:rPr>
              <w:t>Fruits and Berries</w:t>
            </w:r>
          </w:p>
        </w:tc>
        <w:tc>
          <w:tcPr>
            <w:tcW w:w="4881" w:type="dxa"/>
          </w:tcPr>
          <w:p w14:paraId="2112D5BA" w14:textId="77777777" w:rsidR="00C21E45" w:rsidRPr="00BA4424" w:rsidRDefault="00C21E45" w:rsidP="00556493">
            <w:pPr>
              <w:spacing w:line="360" w:lineRule="auto"/>
              <w:jc w:val="both"/>
              <w:rPr>
                <w:rFonts w:ascii="Times New Roman" w:hAnsi="Times New Roman" w:cs="Times New Roman"/>
                <w:b/>
                <w:bCs/>
                <w:sz w:val="24"/>
                <w:szCs w:val="24"/>
                <w:lang w:val="pt-BR"/>
              </w:rPr>
            </w:pPr>
            <w:r w:rsidRPr="00BA4424">
              <w:rPr>
                <w:rFonts w:ascii="Times New Roman" w:hAnsi="Times New Roman" w:cs="Times New Roman"/>
                <w:sz w:val="24"/>
                <w:szCs w:val="24"/>
                <w:lang w:val="pt-BR"/>
              </w:rPr>
              <w:t>Vitamins- A.C. protein, etc.</w:t>
            </w:r>
          </w:p>
        </w:tc>
      </w:tr>
      <w:tr w:rsidR="00C21E45" w:rsidRPr="00BA4424" w14:paraId="3E88556B" w14:textId="77777777" w:rsidTr="00556493">
        <w:tc>
          <w:tcPr>
            <w:tcW w:w="817" w:type="dxa"/>
          </w:tcPr>
          <w:p w14:paraId="4B6B6237" w14:textId="77777777" w:rsidR="00C21E45" w:rsidRPr="00BA4424" w:rsidRDefault="00C21E45" w:rsidP="00556493">
            <w:pPr>
              <w:pStyle w:val="ListParagraph"/>
              <w:numPr>
                <w:ilvl w:val="0"/>
                <w:numId w:val="1"/>
              </w:numPr>
              <w:spacing w:line="360" w:lineRule="auto"/>
              <w:jc w:val="center"/>
              <w:rPr>
                <w:rFonts w:ascii="Times New Roman" w:hAnsi="Times New Roman" w:cs="Times New Roman"/>
                <w:bCs/>
                <w:sz w:val="24"/>
                <w:szCs w:val="24"/>
                <w:lang w:val="pt-BR"/>
              </w:rPr>
            </w:pPr>
          </w:p>
        </w:tc>
        <w:tc>
          <w:tcPr>
            <w:tcW w:w="3544" w:type="dxa"/>
          </w:tcPr>
          <w:p w14:paraId="71A3C765" w14:textId="77777777" w:rsidR="00C21E45" w:rsidRPr="00C917FD" w:rsidRDefault="00C21E45" w:rsidP="00556493">
            <w:pPr>
              <w:spacing w:line="360" w:lineRule="auto"/>
              <w:jc w:val="both"/>
              <w:rPr>
                <w:rFonts w:ascii="Times New Roman" w:hAnsi="Times New Roman" w:cs="Times New Roman"/>
                <w:sz w:val="24"/>
                <w:szCs w:val="24"/>
              </w:rPr>
            </w:pPr>
            <w:r w:rsidRPr="00C917FD">
              <w:rPr>
                <w:rFonts w:ascii="Times New Roman" w:hAnsi="Times New Roman" w:cs="Times New Roman"/>
                <w:sz w:val="24"/>
                <w:szCs w:val="24"/>
              </w:rPr>
              <w:t xml:space="preserve">Nuts </w:t>
            </w:r>
          </w:p>
        </w:tc>
        <w:tc>
          <w:tcPr>
            <w:tcW w:w="4881" w:type="dxa"/>
          </w:tcPr>
          <w:p w14:paraId="332571B7" w14:textId="77777777" w:rsidR="00C21E45" w:rsidRPr="00BA4424" w:rsidRDefault="00C21E45" w:rsidP="00556493">
            <w:pPr>
              <w:spacing w:line="360" w:lineRule="auto"/>
              <w:jc w:val="both"/>
              <w:rPr>
                <w:rFonts w:ascii="Times New Roman" w:hAnsi="Times New Roman" w:cs="Times New Roman"/>
                <w:sz w:val="24"/>
                <w:szCs w:val="24"/>
                <w:lang w:val="pt-BR"/>
              </w:rPr>
            </w:pPr>
            <w:r w:rsidRPr="00BA4424">
              <w:rPr>
                <w:rFonts w:ascii="Times New Roman" w:hAnsi="Times New Roman" w:cs="Times New Roman"/>
                <w:sz w:val="24"/>
                <w:szCs w:val="24"/>
                <w:lang w:val="pt-BR"/>
              </w:rPr>
              <w:t>Vitamins A, D, E, fats, etc</w:t>
            </w:r>
          </w:p>
        </w:tc>
      </w:tr>
      <w:tr w:rsidR="00C21E45" w:rsidRPr="00C917FD" w14:paraId="03FDE0FB" w14:textId="77777777" w:rsidTr="00556493">
        <w:tc>
          <w:tcPr>
            <w:tcW w:w="817" w:type="dxa"/>
          </w:tcPr>
          <w:p w14:paraId="0F41BED8" w14:textId="77777777" w:rsidR="00C21E45" w:rsidRPr="00BA4424" w:rsidRDefault="00C21E45" w:rsidP="00556493">
            <w:pPr>
              <w:pStyle w:val="ListParagraph"/>
              <w:numPr>
                <w:ilvl w:val="0"/>
                <w:numId w:val="1"/>
              </w:numPr>
              <w:spacing w:line="360" w:lineRule="auto"/>
              <w:jc w:val="center"/>
              <w:rPr>
                <w:rFonts w:ascii="Times New Roman" w:hAnsi="Times New Roman" w:cs="Times New Roman"/>
                <w:bCs/>
                <w:sz w:val="24"/>
                <w:szCs w:val="24"/>
                <w:lang w:val="pt-BR"/>
              </w:rPr>
            </w:pPr>
          </w:p>
        </w:tc>
        <w:tc>
          <w:tcPr>
            <w:tcW w:w="3544" w:type="dxa"/>
          </w:tcPr>
          <w:p w14:paraId="68431731" w14:textId="77777777" w:rsidR="00C21E45" w:rsidRPr="00C917FD" w:rsidRDefault="00C21E45" w:rsidP="00556493">
            <w:pPr>
              <w:spacing w:line="360" w:lineRule="auto"/>
              <w:jc w:val="both"/>
              <w:rPr>
                <w:rFonts w:ascii="Times New Roman" w:hAnsi="Times New Roman" w:cs="Times New Roman"/>
                <w:sz w:val="24"/>
                <w:szCs w:val="24"/>
              </w:rPr>
            </w:pPr>
            <w:r w:rsidRPr="00C917FD">
              <w:rPr>
                <w:rFonts w:ascii="Times New Roman" w:hAnsi="Times New Roman" w:cs="Times New Roman"/>
                <w:sz w:val="24"/>
                <w:szCs w:val="24"/>
              </w:rPr>
              <w:t>Young leaves, herbaceous plants</w:t>
            </w:r>
          </w:p>
        </w:tc>
        <w:tc>
          <w:tcPr>
            <w:tcW w:w="4881" w:type="dxa"/>
          </w:tcPr>
          <w:p w14:paraId="70DDB1E0" w14:textId="77777777" w:rsidR="00C21E45" w:rsidRPr="00C917FD" w:rsidRDefault="00C21E45" w:rsidP="00556493">
            <w:pPr>
              <w:spacing w:line="360" w:lineRule="auto"/>
              <w:jc w:val="both"/>
              <w:rPr>
                <w:rFonts w:ascii="Times New Roman" w:hAnsi="Times New Roman" w:cs="Times New Roman"/>
                <w:sz w:val="24"/>
                <w:szCs w:val="24"/>
              </w:rPr>
            </w:pPr>
            <w:r w:rsidRPr="00C917FD">
              <w:rPr>
                <w:rFonts w:ascii="Times New Roman" w:hAnsi="Times New Roman" w:cs="Times New Roman"/>
                <w:sz w:val="24"/>
                <w:szCs w:val="24"/>
              </w:rPr>
              <w:t>Vitamins C, calcium, etc.</w:t>
            </w:r>
          </w:p>
        </w:tc>
      </w:tr>
      <w:tr w:rsidR="00C21E45" w:rsidRPr="00C917FD" w14:paraId="5B0BCD89" w14:textId="77777777" w:rsidTr="00556493">
        <w:tc>
          <w:tcPr>
            <w:tcW w:w="817" w:type="dxa"/>
          </w:tcPr>
          <w:p w14:paraId="3DACA160" w14:textId="77777777" w:rsidR="00C21E45" w:rsidRPr="00C917FD" w:rsidRDefault="00C21E45" w:rsidP="00556493">
            <w:pPr>
              <w:pStyle w:val="ListParagraph"/>
              <w:numPr>
                <w:ilvl w:val="0"/>
                <w:numId w:val="1"/>
              </w:numPr>
              <w:spacing w:line="360" w:lineRule="auto"/>
              <w:jc w:val="center"/>
              <w:rPr>
                <w:rFonts w:ascii="Times New Roman" w:hAnsi="Times New Roman" w:cs="Times New Roman"/>
                <w:bCs/>
                <w:sz w:val="24"/>
                <w:szCs w:val="24"/>
              </w:rPr>
            </w:pPr>
          </w:p>
        </w:tc>
        <w:tc>
          <w:tcPr>
            <w:tcW w:w="3544" w:type="dxa"/>
          </w:tcPr>
          <w:p w14:paraId="22B7AF73" w14:textId="77777777" w:rsidR="00C21E45" w:rsidRPr="00C917FD" w:rsidRDefault="00C21E45" w:rsidP="00556493">
            <w:pPr>
              <w:spacing w:line="360" w:lineRule="auto"/>
              <w:jc w:val="both"/>
              <w:rPr>
                <w:rFonts w:ascii="Times New Roman" w:hAnsi="Times New Roman" w:cs="Times New Roman"/>
                <w:sz w:val="24"/>
                <w:szCs w:val="24"/>
              </w:rPr>
            </w:pPr>
            <w:r w:rsidRPr="00C917FD">
              <w:rPr>
                <w:rFonts w:ascii="Times New Roman" w:hAnsi="Times New Roman" w:cs="Times New Roman"/>
                <w:sz w:val="24"/>
                <w:szCs w:val="24"/>
              </w:rPr>
              <w:t>Gums and Saps</w:t>
            </w:r>
          </w:p>
        </w:tc>
        <w:tc>
          <w:tcPr>
            <w:tcW w:w="4881" w:type="dxa"/>
          </w:tcPr>
          <w:p w14:paraId="7BD2A4DE" w14:textId="77777777" w:rsidR="00C21E45" w:rsidRPr="00C917FD" w:rsidRDefault="00C21E45" w:rsidP="00556493">
            <w:pPr>
              <w:spacing w:line="360" w:lineRule="auto"/>
              <w:jc w:val="both"/>
              <w:rPr>
                <w:rFonts w:ascii="Times New Roman" w:hAnsi="Times New Roman" w:cs="Times New Roman"/>
                <w:b/>
                <w:bCs/>
                <w:sz w:val="24"/>
                <w:szCs w:val="24"/>
              </w:rPr>
            </w:pPr>
            <w:r w:rsidRPr="00C917FD">
              <w:rPr>
                <w:rFonts w:ascii="Times New Roman" w:hAnsi="Times New Roman" w:cs="Times New Roman"/>
                <w:sz w:val="24"/>
                <w:szCs w:val="24"/>
              </w:rPr>
              <w:t>Vitamin C, carbohydrates, minerals, beta-carotene</w:t>
            </w:r>
          </w:p>
        </w:tc>
      </w:tr>
      <w:tr w:rsidR="00C21E45" w:rsidRPr="00BA4424" w14:paraId="48A6C5B2" w14:textId="77777777" w:rsidTr="00556493">
        <w:tc>
          <w:tcPr>
            <w:tcW w:w="817" w:type="dxa"/>
          </w:tcPr>
          <w:p w14:paraId="6ED8E865" w14:textId="77777777" w:rsidR="00C21E45" w:rsidRPr="00C917FD" w:rsidRDefault="00C21E45" w:rsidP="00556493">
            <w:pPr>
              <w:pStyle w:val="ListParagraph"/>
              <w:numPr>
                <w:ilvl w:val="0"/>
                <w:numId w:val="1"/>
              </w:numPr>
              <w:spacing w:line="360" w:lineRule="auto"/>
              <w:jc w:val="center"/>
              <w:rPr>
                <w:rFonts w:ascii="Times New Roman" w:hAnsi="Times New Roman" w:cs="Times New Roman"/>
                <w:bCs/>
                <w:sz w:val="24"/>
                <w:szCs w:val="24"/>
              </w:rPr>
            </w:pPr>
          </w:p>
        </w:tc>
        <w:tc>
          <w:tcPr>
            <w:tcW w:w="3544" w:type="dxa"/>
          </w:tcPr>
          <w:p w14:paraId="12584C8D" w14:textId="77777777" w:rsidR="00C21E45" w:rsidRPr="00C917FD" w:rsidRDefault="00C21E45" w:rsidP="00556493">
            <w:pPr>
              <w:spacing w:line="360" w:lineRule="auto"/>
              <w:jc w:val="both"/>
              <w:rPr>
                <w:rFonts w:ascii="Times New Roman" w:hAnsi="Times New Roman" w:cs="Times New Roman"/>
                <w:sz w:val="24"/>
                <w:szCs w:val="24"/>
              </w:rPr>
            </w:pPr>
            <w:r w:rsidRPr="00C917FD">
              <w:rPr>
                <w:rFonts w:ascii="Times New Roman" w:hAnsi="Times New Roman" w:cs="Times New Roman"/>
                <w:sz w:val="24"/>
                <w:szCs w:val="24"/>
              </w:rPr>
              <w:t>Invertebrates (insects, snails)</w:t>
            </w:r>
          </w:p>
        </w:tc>
        <w:tc>
          <w:tcPr>
            <w:tcW w:w="4881" w:type="dxa"/>
          </w:tcPr>
          <w:p w14:paraId="607D7963" w14:textId="77777777" w:rsidR="00C21E45" w:rsidRPr="00BA4424" w:rsidRDefault="00C21E45" w:rsidP="00556493">
            <w:pPr>
              <w:spacing w:line="360" w:lineRule="auto"/>
              <w:jc w:val="both"/>
              <w:rPr>
                <w:rFonts w:ascii="Times New Roman" w:hAnsi="Times New Roman" w:cs="Times New Roman"/>
                <w:sz w:val="24"/>
                <w:szCs w:val="24"/>
                <w:lang w:val="pt-BR"/>
              </w:rPr>
            </w:pPr>
            <w:r w:rsidRPr="00BA4424">
              <w:rPr>
                <w:rFonts w:ascii="Times New Roman" w:hAnsi="Times New Roman" w:cs="Times New Roman"/>
                <w:sz w:val="24"/>
                <w:szCs w:val="24"/>
                <w:lang w:val="pt-BR"/>
              </w:rPr>
              <w:t>Vitamin D, A, B, fats etc.</w:t>
            </w:r>
          </w:p>
        </w:tc>
      </w:tr>
      <w:tr w:rsidR="00C21E45" w:rsidRPr="00BA4424" w14:paraId="2B410FF1" w14:textId="77777777" w:rsidTr="00556493">
        <w:tc>
          <w:tcPr>
            <w:tcW w:w="817" w:type="dxa"/>
          </w:tcPr>
          <w:p w14:paraId="40FB2BBC" w14:textId="77777777" w:rsidR="00C21E45" w:rsidRPr="00BA4424" w:rsidRDefault="00C21E45" w:rsidP="00556493">
            <w:pPr>
              <w:pStyle w:val="ListParagraph"/>
              <w:numPr>
                <w:ilvl w:val="0"/>
                <w:numId w:val="1"/>
              </w:numPr>
              <w:spacing w:line="360" w:lineRule="auto"/>
              <w:jc w:val="center"/>
              <w:rPr>
                <w:rFonts w:ascii="Times New Roman" w:hAnsi="Times New Roman" w:cs="Times New Roman"/>
                <w:bCs/>
                <w:sz w:val="24"/>
                <w:szCs w:val="24"/>
                <w:lang w:val="pt-BR"/>
              </w:rPr>
            </w:pPr>
          </w:p>
        </w:tc>
        <w:tc>
          <w:tcPr>
            <w:tcW w:w="3544" w:type="dxa"/>
          </w:tcPr>
          <w:p w14:paraId="7EC99E9D" w14:textId="77777777" w:rsidR="00C21E45" w:rsidRPr="00C917FD" w:rsidRDefault="00C21E45" w:rsidP="00556493">
            <w:pPr>
              <w:spacing w:line="360" w:lineRule="auto"/>
              <w:jc w:val="both"/>
              <w:rPr>
                <w:rFonts w:ascii="Times New Roman" w:hAnsi="Times New Roman" w:cs="Times New Roman"/>
                <w:b/>
                <w:bCs/>
                <w:sz w:val="24"/>
                <w:szCs w:val="24"/>
              </w:rPr>
            </w:pPr>
            <w:r w:rsidRPr="00C917FD">
              <w:rPr>
                <w:rFonts w:ascii="Times New Roman" w:hAnsi="Times New Roman" w:cs="Times New Roman"/>
                <w:sz w:val="24"/>
                <w:szCs w:val="24"/>
              </w:rPr>
              <w:t>Vertebrates (fish, birds, mammals)</w:t>
            </w:r>
          </w:p>
        </w:tc>
        <w:tc>
          <w:tcPr>
            <w:tcW w:w="4881" w:type="dxa"/>
          </w:tcPr>
          <w:p w14:paraId="17D6ECA4" w14:textId="77777777" w:rsidR="00C21E45" w:rsidRPr="00BA4424" w:rsidRDefault="00C21E45" w:rsidP="00556493">
            <w:pPr>
              <w:spacing w:line="360" w:lineRule="auto"/>
              <w:jc w:val="both"/>
              <w:rPr>
                <w:rFonts w:ascii="Times New Roman" w:hAnsi="Times New Roman" w:cs="Times New Roman"/>
                <w:b/>
                <w:bCs/>
                <w:sz w:val="24"/>
                <w:szCs w:val="24"/>
                <w:lang w:val="pt-BR"/>
              </w:rPr>
            </w:pPr>
            <w:r w:rsidRPr="00BA4424">
              <w:rPr>
                <w:rFonts w:ascii="Times New Roman" w:hAnsi="Times New Roman" w:cs="Times New Roman"/>
                <w:sz w:val="24"/>
                <w:szCs w:val="24"/>
                <w:lang w:val="pt-BR"/>
              </w:rPr>
              <w:t>Vitamin A, B, D, protein, fats etc.</w:t>
            </w:r>
          </w:p>
        </w:tc>
      </w:tr>
    </w:tbl>
    <w:p w14:paraId="7A0D6B83" w14:textId="77777777" w:rsidR="00556493" w:rsidRDefault="00556493" w:rsidP="00556493">
      <w:pPr>
        <w:spacing w:line="360" w:lineRule="auto"/>
        <w:rPr>
          <w:rFonts w:ascii="Times New Roman" w:hAnsi="Times New Roman" w:cs="Times New Roman"/>
          <w:i/>
          <w:sz w:val="24"/>
          <w:szCs w:val="24"/>
        </w:rPr>
      </w:pPr>
      <w:r w:rsidRPr="00C917FD">
        <w:rPr>
          <w:rFonts w:ascii="Times New Roman" w:hAnsi="Times New Roman" w:cs="Times New Roman"/>
          <w:b/>
          <w:i/>
          <w:sz w:val="24"/>
          <w:szCs w:val="24"/>
        </w:rPr>
        <w:t>Source:</w:t>
      </w:r>
      <w:r w:rsidRPr="00C917FD">
        <w:rPr>
          <w:rFonts w:ascii="Times New Roman" w:hAnsi="Times New Roman" w:cs="Times New Roman"/>
          <w:i/>
          <w:sz w:val="24"/>
          <w:szCs w:val="24"/>
        </w:rPr>
        <w:t xml:space="preserve">  Food and nutrition Division (FAO 1994)</w:t>
      </w:r>
    </w:p>
    <w:p w14:paraId="6FE26E0F" w14:textId="77777777" w:rsidR="00900851" w:rsidRDefault="00900851" w:rsidP="00F16281">
      <w:pPr>
        <w:spacing w:line="360" w:lineRule="auto"/>
        <w:jc w:val="center"/>
        <w:rPr>
          <w:rFonts w:ascii="Times New Roman" w:hAnsi="Times New Roman" w:cs="Times New Roman"/>
          <w:i/>
          <w:sz w:val="24"/>
          <w:szCs w:val="24"/>
        </w:rPr>
      </w:pPr>
      <w:r>
        <w:rPr>
          <w:rFonts w:ascii="Times New Roman" w:hAnsi="Times New Roman" w:cs="Times New Roman"/>
          <w:i/>
          <w:noProof/>
          <w:sz w:val="24"/>
          <w:szCs w:val="24"/>
          <w:lang w:eastAsia="en-IN"/>
        </w:rPr>
        <w:lastRenderedPageBreak/>
        <w:drawing>
          <wp:inline distT="0" distB="0" distL="0" distR="0" wp14:anchorId="237167A1" wp14:editId="0782696C">
            <wp:extent cx="5877314" cy="3440788"/>
            <wp:effectExtent l="76200" t="76200" r="104775" b="121920"/>
            <wp:docPr id="2" name="Picture 1" descr="Nutrient Distribution in Forest Foo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trient Distribution in Forest Foods.png"/>
                    <pic:cNvPicPr/>
                  </pic:nvPicPr>
                  <pic:blipFill>
                    <a:blip r:embed="rId11" cstate="print"/>
                    <a:stretch>
                      <a:fillRect/>
                    </a:stretch>
                  </pic:blipFill>
                  <pic:spPr>
                    <a:xfrm>
                      <a:off x="0" y="0"/>
                      <a:ext cx="5883958" cy="344467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CA51DD3" w14:textId="77777777" w:rsidR="001242B7" w:rsidRPr="001242B7" w:rsidRDefault="001242B7" w:rsidP="00F16281">
      <w:pPr>
        <w:spacing w:line="360" w:lineRule="auto"/>
        <w:jc w:val="center"/>
        <w:rPr>
          <w:rFonts w:ascii="Times New Roman" w:hAnsi="Times New Roman" w:cs="Times New Roman"/>
          <w:sz w:val="24"/>
          <w:szCs w:val="24"/>
        </w:rPr>
      </w:pPr>
      <w:r>
        <w:rPr>
          <w:rFonts w:ascii="Times New Roman" w:hAnsi="Times New Roman" w:cs="Times New Roman"/>
          <w:sz w:val="24"/>
          <w:szCs w:val="24"/>
        </w:rPr>
        <w:t>1(A)</w:t>
      </w:r>
    </w:p>
    <w:p w14:paraId="4576028A" w14:textId="77777777" w:rsidR="00F16281" w:rsidRDefault="00F16281" w:rsidP="001242B7">
      <w:pPr>
        <w:spacing w:line="360" w:lineRule="auto"/>
        <w:jc w:val="center"/>
        <w:rPr>
          <w:rFonts w:ascii="Times New Roman" w:hAnsi="Times New Roman" w:cs="Times New Roman"/>
          <w:i/>
          <w:sz w:val="24"/>
          <w:szCs w:val="24"/>
        </w:rPr>
      </w:pPr>
      <w:r>
        <w:rPr>
          <w:rFonts w:ascii="Times New Roman" w:hAnsi="Times New Roman" w:cs="Times New Roman"/>
          <w:i/>
          <w:noProof/>
          <w:sz w:val="24"/>
          <w:szCs w:val="24"/>
          <w:lang w:eastAsia="en-IN"/>
        </w:rPr>
        <w:drawing>
          <wp:inline distT="0" distB="0" distL="0" distR="0" wp14:anchorId="587D12EC" wp14:editId="514BCF96">
            <wp:extent cx="2944585" cy="2486128"/>
            <wp:effectExtent l="38100" t="57150" r="122465" b="104672"/>
            <wp:docPr id="3" name="Picture 2" descr="Nutrient Contributions from Forest Foo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trient Contributions from Forest Foods.png"/>
                    <pic:cNvPicPr/>
                  </pic:nvPicPr>
                  <pic:blipFill>
                    <a:blip r:embed="rId12" cstate="print"/>
                    <a:stretch>
                      <a:fillRect/>
                    </a:stretch>
                  </pic:blipFill>
                  <pic:spPr>
                    <a:xfrm>
                      <a:off x="0" y="0"/>
                      <a:ext cx="2946938" cy="248811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B4C4EA2" w14:textId="77777777" w:rsidR="001242B7" w:rsidRPr="001242B7" w:rsidRDefault="001242B7" w:rsidP="005C30FC">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1(B)</w:t>
      </w:r>
    </w:p>
    <w:p w14:paraId="19718947" w14:textId="77777777" w:rsidR="00F16281" w:rsidRPr="00F16281" w:rsidRDefault="00F16281" w:rsidP="005C30FC">
      <w:pPr>
        <w:spacing w:after="0" w:line="360" w:lineRule="auto"/>
        <w:jc w:val="center"/>
        <w:rPr>
          <w:rFonts w:ascii="Times New Roman" w:hAnsi="Times New Roman" w:cs="Times New Roman"/>
          <w:b/>
          <w:sz w:val="24"/>
          <w:szCs w:val="24"/>
        </w:rPr>
      </w:pPr>
      <w:r w:rsidRPr="00F16281">
        <w:rPr>
          <w:rFonts w:ascii="Times New Roman" w:hAnsi="Times New Roman" w:cs="Times New Roman"/>
          <w:b/>
          <w:sz w:val="24"/>
          <w:szCs w:val="24"/>
        </w:rPr>
        <w:t>Fig:</w:t>
      </w:r>
      <w:r w:rsidR="005C30FC">
        <w:rPr>
          <w:rFonts w:ascii="Times New Roman" w:hAnsi="Times New Roman" w:cs="Times New Roman"/>
          <w:b/>
          <w:sz w:val="24"/>
          <w:szCs w:val="24"/>
        </w:rPr>
        <w:t xml:space="preserve"> </w:t>
      </w:r>
      <w:r w:rsidRPr="00F16281">
        <w:rPr>
          <w:rFonts w:ascii="Times New Roman" w:hAnsi="Times New Roman" w:cs="Times New Roman"/>
          <w:b/>
          <w:sz w:val="24"/>
          <w:szCs w:val="24"/>
        </w:rPr>
        <w:t>1</w:t>
      </w:r>
      <w:r w:rsidR="007E5FC4">
        <w:rPr>
          <w:rFonts w:ascii="Times New Roman" w:hAnsi="Times New Roman" w:cs="Times New Roman"/>
          <w:b/>
          <w:sz w:val="24"/>
          <w:szCs w:val="24"/>
        </w:rPr>
        <w:t xml:space="preserve"> </w:t>
      </w:r>
      <w:r w:rsidR="001242B7">
        <w:rPr>
          <w:rFonts w:ascii="Times New Roman" w:hAnsi="Times New Roman" w:cs="Times New Roman"/>
          <w:b/>
          <w:sz w:val="24"/>
          <w:szCs w:val="24"/>
        </w:rPr>
        <w:t>(</w:t>
      </w:r>
      <w:proofErr w:type="gramStart"/>
      <w:r w:rsidR="001242B7">
        <w:rPr>
          <w:rFonts w:ascii="Times New Roman" w:hAnsi="Times New Roman" w:cs="Times New Roman"/>
          <w:b/>
          <w:sz w:val="24"/>
          <w:szCs w:val="24"/>
        </w:rPr>
        <w:t>A,B</w:t>
      </w:r>
      <w:proofErr w:type="gramEnd"/>
      <w:r w:rsidR="001242B7">
        <w:rPr>
          <w:rFonts w:ascii="Times New Roman" w:hAnsi="Times New Roman" w:cs="Times New Roman"/>
          <w:b/>
          <w:sz w:val="24"/>
          <w:szCs w:val="24"/>
        </w:rPr>
        <w:t>)</w:t>
      </w:r>
      <w:r w:rsidRPr="00F16281">
        <w:rPr>
          <w:b/>
        </w:rPr>
        <w:t xml:space="preserve"> </w:t>
      </w:r>
      <w:r w:rsidRPr="00F16281">
        <w:rPr>
          <w:rFonts w:ascii="Times New Roman" w:hAnsi="Times New Roman" w:cs="Times New Roman"/>
          <w:b/>
          <w:sz w:val="24"/>
          <w:szCs w:val="24"/>
        </w:rPr>
        <w:t>General contributions of forest foods to human nutrition.</w:t>
      </w:r>
    </w:p>
    <w:p w14:paraId="33AC15E7" w14:textId="77777777" w:rsidR="00B241B8" w:rsidRPr="00C917FD" w:rsidRDefault="00071FB2" w:rsidP="005C30FC">
      <w:pPr>
        <w:spacing w:after="0" w:line="360" w:lineRule="auto"/>
        <w:jc w:val="both"/>
        <w:rPr>
          <w:rFonts w:ascii="Times New Roman" w:hAnsi="Times New Roman" w:cs="Times New Roman"/>
          <w:sz w:val="24"/>
          <w:szCs w:val="24"/>
        </w:rPr>
      </w:pPr>
      <w:r w:rsidRPr="00C917FD">
        <w:rPr>
          <w:rFonts w:ascii="Times New Roman" w:hAnsi="Times New Roman" w:cs="Times New Roman"/>
          <w:b/>
          <w:bCs/>
          <w:sz w:val="24"/>
          <w:szCs w:val="24"/>
        </w:rPr>
        <w:t>Role of NTFPs for Tribal Development</w:t>
      </w:r>
    </w:p>
    <w:p w14:paraId="6BD0FFBB" w14:textId="77777777" w:rsidR="0053493D" w:rsidRDefault="00071FB2" w:rsidP="005C30FC">
      <w:pPr>
        <w:spacing w:after="0" w:line="360" w:lineRule="auto"/>
        <w:jc w:val="both"/>
        <w:rPr>
          <w:rFonts w:ascii="Times New Roman" w:hAnsi="Times New Roman" w:cs="Times New Roman"/>
          <w:sz w:val="24"/>
          <w:szCs w:val="24"/>
        </w:rPr>
      </w:pPr>
      <w:r w:rsidRPr="00C917FD">
        <w:rPr>
          <w:rFonts w:ascii="Times New Roman" w:hAnsi="Times New Roman" w:cs="Times New Roman"/>
          <w:sz w:val="24"/>
          <w:szCs w:val="24"/>
        </w:rPr>
        <w:t xml:space="preserve">Non-timber forest products (NTFPs) encompass diverse natural resources extracted from forests, excluding timber. According to Chamberlain </w:t>
      </w:r>
      <w:commentRangeStart w:id="7"/>
      <w:r w:rsidRPr="00C917FD">
        <w:rPr>
          <w:rFonts w:ascii="Times New Roman" w:hAnsi="Times New Roman" w:cs="Times New Roman"/>
          <w:sz w:val="24"/>
          <w:szCs w:val="24"/>
        </w:rPr>
        <w:t xml:space="preserve">et al. </w:t>
      </w:r>
      <w:commentRangeEnd w:id="7"/>
      <w:r w:rsidR="00335540">
        <w:rPr>
          <w:rStyle w:val="CommentReference"/>
        </w:rPr>
        <w:commentReference w:id="7"/>
      </w:r>
      <w:r w:rsidRPr="00C917FD">
        <w:rPr>
          <w:rFonts w:ascii="Times New Roman" w:hAnsi="Times New Roman" w:cs="Times New Roman"/>
          <w:sz w:val="24"/>
          <w:szCs w:val="24"/>
        </w:rPr>
        <w:t>(1998), these products include plants, fungi, and other biological materials gathered from natural or disturbed forest environments</w:t>
      </w:r>
      <w:r w:rsidR="001E660F">
        <w:rPr>
          <w:rFonts w:ascii="Times New Roman" w:hAnsi="Times New Roman" w:cs="Times New Roman"/>
          <w:sz w:val="24"/>
          <w:szCs w:val="24"/>
        </w:rPr>
        <w:t xml:space="preserve"> (</w:t>
      </w:r>
      <w:proofErr w:type="spellStart"/>
      <w:r w:rsidR="001E660F">
        <w:rPr>
          <w:rFonts w:ascii="Times New Roman" w:hAnsi="Times New Roman" w:cs="Times New Roman"/>
          <w:sz w:val="24"/>
          <w:szCs w:val="24"/>
        </w:rPr>
        <w:t>Bawara</w:t>
      </w:r>
      <w:proofErr w:type="spellEnd"/>
      <w:r w:rsidR="001E660F">
        <w:rPr>
          <w:rFonts w:ascii="Times New Roman" w:hAnsi="Times New Roman" w:cs="Times New Roman"/>
          <w:sz w:val="24"/>
          <w:szCs w:val="24"/>
        </w:rPr>
        <w:t xml:space="preserve"> </w:t>
      </w:r>
      <w:commentRangeStart w:id="8"/>
      <w:r w:rsidR="001E660F">
        <w:rPr>
          <w:rFonts w:ascii="Times New Roman" w:hAnsi="Times New Roman" w:cs="Times New Roman"/>
          <w:sz w:val="24"/>
          <w:szCs w:val="24"/>
        </w:rPr>
        <w:t>et al</w:t>
      </w:r>
      <w:commentRangeEnd w:id="8"/>
      <w:r w:rsidR="00335540">
        <w:rPr>
          <w:rStyle w:val="CommentReference"/>
        </w:rPr>
        <w:commentReference w:id="8"/>
      </w:r>
      <w:r w:rsidR="001E660F">
        <w:rPr>
          <w:rFonts w:ascii="Times New Roman" w:hAnsi="Times New Roman" w:cs="Times New Roman"/>
          <w:sz w:val="24"/>
          <w:szCs w:val="24"/>
        </w:rPr>
        <w:t xml:space="preserve">., 2010; Vaishnav </w:t>
      </w:r>
      <w:commentRangeStart w:id="9"/>
      <w:r w:rsidR="001E660F">
        <w:rPr>
          <w:rFonts w:ascii="Times New Roman" w:hAnsi="Times New Roman" w:cs="Times New Roman"/>
          <w:sz w:val="24"/>
          <w:szCs w:val="24"/>
        </w:rPr>
        <w:t xml:space="preserve">et al., </w:t>
      </w:r>
      <w:commentRangeEnd w:id="9"/>
      <w:r w:rsidR="00335540">
        <w:rPr>
          <w:rStyle w:val="CommentReference"/>
        </w:rPr>
        <w:commentReference w:id="9"/>
      </w:r>
      <w:r w:rsidR="001E660F">
        <w:rPr>
          <w:rFonts w:ascii="Times New Roman" w:hAnsi="Times New Roman" w:cs="Times New Roman"/>
          <w:sz w:val="24"/>
          <w:szCs w:val="24"/>
        </w:rPr>
        <w:t>2025;)</w:t>
      </w:r>
      <w:r w:rsidRPr="00C917FD">
        <w:rPr>
          <w:rFonts w:ascii="Times New Roman" w:hAnsi="Times New Roman" w:cs="Times New Roman"/>
          <w:sz w:val="24"/>
          <w:szCs w:val="24"/>
        </w:rPr>
        <w:t xml:space="preserve">. Essential for subsistence and </w:t>
      </w:r>
      <w:r w:rsidRPr="00C917FD">
        <w:rPr>
          <w:rFonts w:ascii="Times New Roman" w:hAnsi="Times New Roman" w:cs="Times New Roman"/>
          <w:sz w:val="24"/>
          <w:szCs w:val="24"/>
        </w:rPr>
        <w:lastRenderedPageBreak/>
        <w:t>livelihoods, especially among tribal communities, NTFPs range from medicinal plants and wild edibles to house-building materials and fuel wood. They are crucial to daily life and economic activities, bridging traditional practices with contemporary needs</w:t>
      </w:r>
      <w:r w:rsidR="001E660F">
        <w:rPr>
          <w:rFonts w:ascii="Times New Roman" w:hAnsi="Times New Roman" w:cs="Times New Roman"/>
          <w:sz w:val="24"/>
          <w:szCs w:val="24"/>
        </w:rPr>
        <w:t xml:space="preserve"> (Agrawal and Dixit, 2015; Darro </w:t>
      </w:r>
      <w:r w:rsidR="001E660F" w:rsidRPr="001E660F">
        <w:rPr>
          <w:rFonts w:ascii="Times New Roman" w:hAnsi="Times New Roman" w:cs="Times New Roman"/>
          <w:i/>
          <w:sz w:val="24"/>
          <w:szCs w:val="24"/>
        </w:rPr>
        <w:t>et al.,</w:t>
      </w:r>
      <w:r w:rsidR="001E660F">
        <w:rPr>
          <w:rFonts w:ascii="Times New Roman" w:hAnsi="Times New Roman" w:cs="Times New Roman"/>
          <w:sz w:val="24"/>
          <w:szCs w:val="24"/>
        </w:rPr>
        <w:t xml:space="preserve"> 2022; Dixit and Ekka, 2023)</w:t>
      </w:r>
      <w:r w:rsidRPr="00C917FD">
        <w:rPr>
          <w:rFonts w:ascii="Times New Roman" w:hAnsi="Times New Roman" w:cs="Times New Roman"/>
          <w:sz w:val="24"/>
          <w:szCs w:val="24"/>
        </w:rPr>
        <w:t xml:space="preserve">. At least one-fourth of the world’s impoverished population relies either partially or entirely on non-timber forest products (NTFPs) for sustenance and as a crucial source of income (World Bank, 2002). </w:t>
      </w:r>
    </w:p>
    <w:p w14:paraId="4BEF8758" w14:textId="77777777" w:rsidR="0053493D" w:rsidRDefault="00071FB2" w:rsidP="001E660F">
      <w:pPr>
        <w:spacing w:line="360" w:lineRule="auto"/>
        <w:ind w:firstLine="720"/>
        <w:jc w:val="both"/>
        <w:rPr>
          <w:rFonts w:ascii="Times New Roman" w:hAnsi="Times New Roman" w:cs="Times New Roman"/>
          <w:sz w:val="24"/>
          <w:szCs w:val="24"/>
        </w:rPr>
      </w:pPr>
      <w:r w:rsidRPr="00C917FD">
        <w:rPr>
          <w:rFonts w:ascii="Times New Roman" w:hAnsi="Times New Roman" w:cs="Times New Roman"/>
          <w:sz w:val="24"/>
          <w:szCs w:val="24"/>
        </w:rPr>
        <w:t>In tribal regions, where agricultural production often falls short of meeting community needs (Saxena, 1995), NTFPs are vital in filling the gaps and providing essential livelihood resources. For forest-dwelling tribes, who have historically inhabited these regions in harmony with nature, NTFPs constitute a lifeline (Tripathy 2012a, 2015</w:t>
      </w:r>
      <w:r w:rsidR="001E660F">
        <w:rPr>
          <w:rFonts w:ascii="Times New Roman" w:hAnsi="Times New Roman" w:cs="Times New Roman"/>
          <w:sz w:val="24"/>
          <w:szCs w:val="24"/>
        </w:rPr>
        <w:t xml:space="preserve">; Khandekar </w:t>
      </w:r>
      <w:r w:rsidR="001E660F" w:rsidRPr="001E660F">
        <w:rPr>
          <w:rFonts w:ascii="Times New Roman" w:hAnsi="Times New Roman" w:cs="Times New Roman"/>
          <w:i/>
          <w:sz w:val="24"/>
          <w:szCs w:val="24"/>
        </w:rPr>
        <w:t>et al.,</w:t>
      </w:r>
      <w:r w:rsidR="001E660F">
        <w:rPr>
          <w:rFonts w:ascii="Times New Roman" w:hAnsi="Times New Roman" w:cs="Times New Roman"/>
          <w:sz w:val="24"/>
          <w:szCs w:val="24"/>
        </w:rPr>
        <w:t xml:space="preserve"> 2024</w:t>
      </w:r>
      <w:r w:rsidRPr="00C917FD">
        <w:rPr>
          <w:rFonts w:ascii="Times New Roman" w:hAnsi="Times New Roman" w:cs="Times New Roman"/>
          <w:sz w:val="24"/>
          <w:szCs w:val="24"/>
        </w:rPr>
        <w:t xml:space="preserve">). They provide essential food, medicine, and income resources, supporting livelihoods during lean periods (Peters </w:t>
      </w:r>
      <w:r w:rsidR="003F4CCB" w:rsidRPr="00C917FD">
        <w:rPr>
          <w:rFonts w:ascii="Times New Roman" w:hAnsi="Times New Roman" w:cs="Times New Roman"/>
          <w:i/>
          <w:sz w:val="24"/>
          <w:szCs w:val="24"/>
        </w:rPr>
        <w:t>et al.,</w:t>
      </w:r>
      <w:r w:rsidRPr="00C917FD">
        <w:rPr>
          <w:rFonts w:ascii="Times New Roman" w:hAnsi="Times New Roman" w:cs="Times New Roman"/>
          <w:sz w:val="24"/>
          <w:szCs w:val="24"/>
        </w:rPr>
        <w:t>1989; Mallik, 2000</w:t>
      </w:r>
      <w:r w:rsidR="001E660F">
        <w:rPr>
          <w:rFonts w:ascii="Times New Roman" w:hAnsi="Times New Roman" w:cs="Times New Roman"/>
          <w:sz w:val="24"/>
          <w:szCs w:val="24"/>
        </w:rPr>
        <w:t xml:space="preserve">; Kumar </w:t>
      </w:r>
      <w:r w:rsidR="001E660F" w:rsidRPr="001E660F">
        <w:rPr>
          <w:rFonts w:ascii="Times New Roman" w:hAnsi="Times New Roman" w:cs="Times New Roman"/>
          <w:i/>
          <w:sz w:val="24"/>
          <w:szCs w:val="24"/>
        </w:rPr>
        <w:t>et al.,</w:t>
      </w:r>
      <w:r w:rsidR="001E660F">
        <w:rPr>
          <w:rFonts w:ascii="Times New Roman" w:hAnsi="Times New Roman" w:cs="Times New Roman"/>
          <w:sz w:val="24"/>
          <w:szCs w:val="24"/>
        </w:rPr>
        <w:t xml:space="preserve"> 2022c; Pandey </w:t>
      </w:r>
      <w:r w:rsidR="001E660F" w:rsidRPr="001E660F">
        <w:rPr>
          <w:rFonts w:ascii="Times New Roman" w:hAnsi="Times New Roman" w:cs="Times New Roman"/>
          <w:i/>
          <w:sz w:val="24"/>
          <w:szCs w:val="24"/>
        </w:rPr>
        <w:t>et al.,</w:t>
      </w:r>
      <w:r w:rsidR="001E660F">
        <w:rPr>
          <w:rFonts w:ascii="Times New Roman" w:hAnsi="Times New Roman" w:cs="Times New Roman"/>
          <w:sz w:val="24"/>
          <w:szCs w:val="24"/>
        </w:rPr>
        <w:t xml:space="preserve"> 2018</w:t>
      </w:r>
      <w:r w:rsidRPr="00C917FD">
        <w:rPr>
          <w:rFonts w:ascii="Times New Roman" w:hAnsi="Times New Roman" w:cs="Times New Roman"/>
          <w:sz w:val="24"/>
          <w:szCs w:val="24"/>
        </w:rPr>
        <w:t xml:space="preserve">). </w:t>
      </w:r>
    </w:p>
    <w:p w14:paraId="3F280FB7" w14:textId="77777777" w:rsidR="0053493D" w:rsidRDefault="00071FB2" w:rsidP="007E5FC4">
      <w:pPr>
        <w:spacing w:line="360" w:lineRule="auto"/>
        <w:ind w:firstLine="720"/>
        <w:jc w:val="both"/>
        <w:rPr>
          <w:rFonts w:ascii="Times New Roman" w:hAnsi="Times New Roman" w:cs="Times New Roman"/>
          <w:sz w:val="24"/>
          <w:szCs w:val="24"/>
        </w:rPr>
      </w:pPr>
      <w:r w:rsidRPr="00C917FD">
        <w:rPr>
          <w:rFonts w:ascii="Times New Roman" w:hAnsi="Times New Roman" w:cs="Times New Roman"/>
          <w:sz w:val="24"/>
          <w:szCs w:val="24"/>
        </w:rPr>
        <w:t>The collection and utilization of these products not only sustain tribal economies but also foster a symbiotic relationship between communities and their forest environments, ensuring both ecological conservation and socio-economic development (</w:t>
      </w:r>
      <w:r w:rsidR="001E660F">
        <w:rPr>
          <w:rFonts w:ascii="Times New Roman" w:hAnsi="Times New Roman" w:cs="Times New Roman"/>
          <w:sz w:val="24"/>
          <w:szCs w:val="24"/>
        </w:rPr>
        <w:t xml:space="preserve">Dixit </w:t>
      </w:r>
      <w:r w:rsidR="001E660F" w:rsidRPr="001E660F">
        <w:rPr>
          <w:rFonts w:ascii="Times New Roman" w:hAnsi="Times New Roman" w:cs="Times New Roman"/>
          <w:i/>
          <w:sz w:val="24"/>
          <w:szCs w:val="24"/>
        </w:rPr>
        <w:t>et al.,</w:t>
      </w:r>
      <w:r w:rsidR="001E660F">
        <w:rPr>
          <w:rFonts w:ascii="Times New Roman" w:hAnsi="Times New Roman" w:cs="Times New Roman"/>
          <w:sz w:val="24"/>
          <w:szCs w:val="24"/>
        </w:rPr>
        <w:t xml:space="preserve"> 2005; </w:t>
      </w:r>
      <w:r w:rsidRPr="00C917FD">
        <w:rPr>
          <w:rFonts w:ascii="Times New Roman" w:hAnsi="Times New Roman" w:cs="Times New Roman"/>
          <w:sz w:val="24"/>
          <w:szCs w:val="24"/>
        </w:rPr>
        <w:t>Ghosal, 2011; Tripathy, 2012</w:t>
      </w:r>
      <w:r w:rsidR="00AA630D">
        <w:rPr>
          <w:rFonts w:ascii="Times New Roman" w:hAnsi="Times New Roman" w:cs="Times New Roman"/>
          <w:sz w:val="24"/>
          <w:szCs w:val="24"/>
        </w:rPr>
        <w:t>;</w:t>
      </w:r>
      <w:r w:rsidR="001E660F">
        <w:rPr>
          <w:rFonts w:ascii="Times New Roman" w:hAnsi="Times New Roman" w:cs="Times New Roman"/>
          <w:sz w:val="24"/>
          <w:szCs w:val="24"/>
        </w:rPr>
        <w:t xml:space="preserve"> Singh </w:t>
      </w:r>
      <w:r w:rsidR="001E660F" w:rsidRPr="001E660F">
        <w:rPr>
          <w:rFonts w:ascii="Times New Roman" w:hAnsi="Times New Roman" w:cs="Times New Roman"/>
          <w:i/>
          <w:sz w:val="24"/>
          <w:szCs w:val="24"/>
        </w:rPr>
        <w:t>et al.,</w:t>
      </w:r>
      <w:r w:rsidR="001E660F">
        <w:rPr>
          <w:rFonts w:ascii="Times New Roman" w:hAnsi="Times New Roman" w:cs="Times New Roman"/>
          <w:sz w:val="24"/>
          <w:szCs w:val="24"/>
        </w:rPr>
        <w:t xml:space="preserve"> 2024;</w:t>
      </w:r>
      <w:r w:rsidR="001E660F" w:rsidRPr="001E660F">
        <w:rPr>
          <w:rFonts w:ascii="Times New Roman" w:hAnsi="Times New Roman" w:cs="Times New Roman"/>
          <w:sz w:val="24"/>
          <w:szCs w:val="24"/>
        </w:rPr>
        <w:t xml:space="preserve"> </w:t>
      </w:r>
      <w:r w:rsidR="001E660F">
        <w:rPr>
          <w:rFonts w:ascii="Times New Roman" w:hAnsi="Times New Roman" w:cs="Times New Roman"/>
          <w:sz w:val="24"/>
          <w:szCs w:val="24"/>
        </w:rPr>
        <w:t xml:space="preserve">Soni </w:t>
      </w:r>
      <w:r w:rsidR="001E660F" w:rsidRPr="001E660F">
        <w:rPr>
          <w:rFonts w:ascii="Times New Roman" w:hAnsi="Times New Roman" w:cs="Times New Roman"/>
          <w:i/>
          <w:sz w:val="24"/>
          <w:szCs w:val="24"/>
        </w:rPr>
        <w:t xml:space="preserve">et al., </w:t>
      </w:r>
      <w:r w:rsidR="001E660F">
        <w:rPr>
          <w:rFonts w:ascii="Times New Roman" w:hAnsi="Times New Roman" w:cs="Times New Roman"/>
          <w:sz w:val="24"/>
          <w:szCs w:val="24"/>
        </w:rPr>
        <w:t>2025</w:t>
      </w:r>
      <w:r w:rsidRPr="00C917FD">
        <w:rPr>
          <w:rFonts w:ascii="Times New Roman" w:hAnsi="Times New Roman" w:cs="Times New Roman"/>
          <w:sz w:val="24"/>
          <w:szCs w:val="24"/>
        </w:rPr>
        <w:t xml:space="preserve">). Once marginalized as products for people experiencing poverty compared to timber, they now provide essential social and economic security worldwide, offering food supplements, traditional medicines, and income generation opportunities </w:t>
      </w:r>
      <w:commentRangeStart w:id="10"/>
      <w:r w:rsidRPr="00C917FD">
        <w:rPr>
          <w:rFonts w:ascii="Times New Roman" w:hAnsi="Times New Roman" w:cs="Times New Roman"/>
          <w:sz w:val="24"/>
          <w:szCs w:val="24"/>
        </w:rPr>
        <w:t xml:space="preserve">(Pandey </w:t>
      </w:r>
      <w:r w:rsidR="003F4CCB" w:rsidRPr="00C917FD">
        <w:rPr>
          <w:rFonts w:ascii="Times New Roman" w:hAnsi="Times New Roman" w:cs="Times New Roman"/>
          <w:i/>
          <w:sz w:val="24"/>
          <w:szCs w:val="24"/>
        </w:rPr>
        <w:t>et al.,</w:t>
      </w:r>
      <w:r w:rsidR="001E660F">
        <w:rPr>
          <w:rFonts w:ascii="Times New Roman" w:hAnsi="Times New Roman" w:cs="Times New Roman"/>
          <w:i/>
          <w:sz w:val="24"/>
          <w:szCs w:val="24"/>
        </w:rPr>
        <w:t xml:space="preserve"> </w:t>
      </w:r>
      <w:r w:rsidRPr="00C917FD">
        <w:rPr>
          <w:rFonts w:ascii="Times New Roman" w:hAnsi="Times New Roman" w:cs="Times New Roman"/>
          <w:sz w:val="24"/>
          <w:szCs w:val="24"/>
        </w:rPr>
        <w:t>2</w:t>
      </w:r>
      <w:r w:rsidR="00223E67">
        <w:rPr>
          <w:rFonts w:ascii="Times New Roman" w:hAnsi="Times New Roman" w:cs="Times New Roman"/>
          <w:sz w:val="24"/>
          <w:szCs w:val="24"/>
        </w:rPr>
        <w:t>003</w:t>
      </w:r>
      <w:r w:rsidR="001E660F">
        <w:rPr>
          <w:rFonts w:ascii="Times New Roman" w:hAnsi="Times New Roman" w:cs="Times New Roman"/>
          <w:sz w:val="24"/>
          <w:szCs w:val="24"/>
        </w:rPr>
        <w:t xml:space="preserve">; </w:t>
      </w:r>
      <w:r w:rsidRPr="00C917FD">
        <w:rPr>
          <w:rFonts w:ascii="Times New Roman" w:hAnsi="Times New Roman" w:cs="Times New Roman"/>
          <w:sz w:val="24"/>
          <w:szCs w:val="24"/>
        </w:rPr>
        <w:t xml:space="preserve">). </w:t>
      </w:r>
      <w:commentRangeEnd w:id="10"/>
      <w:r w:rsidR="00335540">
        <w:rPr>
          <w:rStyle w:val="CommentReference"/>
        </w:rPr>
        <w:commentReference w:id="10"/>
      </w:r>
    </w:p>
    <w:p w14:paraId="7EEFA3A9" w14:textId="77777777" w:rsidR="00071FB2" w:rsidRPr="00C917FD" w:rsidRDefault="00071FB2" w:rsidP="007E5FC4">
      <w:pPr>
        <w:spacing w:line="360" w:lineRule="auto"/>
        <w:ind w:firstLine="720"/>
        <w:jc w:val="both"/>
        <w:rPr>
          <w:rFonts w:ascii="Times New Roman" w:hAnsi="Times New Roman" w:cs="Times New Roman"/>
          <w:b/>
          <w:bCs/>
          <w:sz w:val="24"/>
          <w:szCs w:val="24"/>
        </w:rPr>
      </w:pPr>
      <w:r w:rsidRPr="00C917FD">
        <w:rPr>
          <w:rFonts w:ascii="Times New Roman" w:hAnsi="Times New Roman" w:cs="Times New Roman"/>
          <w:sz w:val="24"/>
          <w:szCs w:val="24"/>
        </w:rPr>
        <w:t>However, ecological degradation, unpredictable rainfall patterns, and recurrent droughts in these areas have exacerbated food insecurity, prompting increased migration and occasional starvation among tribal communities</w:t>
      </w:r>
      <w:bookmarkStart w:id="11" w:name="_Hlk205040282"/>
      <w:r w:rsidR="001E660F">
        <w:rPr>
          <w:rFonts w:ascii="Times New Roman" w:hAnsi="Times New Roman" w:cs="Times New Roman"/>
          <w:sz w:val="24"/>
          <w:szCs w:val="24"/>
        </w:rPr>
        <w:t xml:space="preserve"> (Bhardwaj </w:t>
      </w:r>
      <w:r w:rsidR="001E660F" w:rsidRPr="001E660F">
        <w:rPr>
          <w:rFonts w:ascii="Times New Roman" w:hAnsi="Times New Roman" w:cs="Times New Roman"/>
          <w:i/>
          <w:sz w:val="24"/>
          <w:szCs w:val="24"/>
        </w:rPr>
        <w:t>et al.,</w:t>
      </w:r>
      <w:r w:rsidR="001E660F">
        <w:rPr>
          <w:rFonts w:ascii="Times New Roman" w:hAnsi="Times New Roman" w:cs="Times New Roman"/>
          <w:sz w:val="24"/>
          <w:szCs w:val="24"/>
        </w:rPr>
        <w:t xml:space="preserve"> 2023; </w:t>
      </w:r>
      <w:proofErr w:type="spellStart"/>
      <w:r w:rsidR="001E660F">
        <w:rPr>
          <w:rFonts w:ascii="Times New Roman" w:hAnsi="Times New Roman" w:cs="Times New Roman"/>
          <w:sz w:val="24"/>
          <w:szCs w:val="24"/>
        </w:rPr>
        <w:t>Limanpure</w:t>
      </w:r>
      <w:proofErr w:type="spellEnd"/>
      <w:r w:rsidR="001E660F">
        <w:rPr>
          <w:rFonts w:ascii="Times New Roman" w:hAnsi="Times New Roman" w:cs="Times New Roman"/>
          <w:sz w:val="24"/>
          <w:szCs w:val="24"/>
        </w:rPr>
        <w:t xml:space="preserve"> and Kumar, 2018; Tiwari </w:t>
      </w:r>
      <w:r w:rsidR="001E660F" w:rsidRPr="001E660F">
        <w:rPr>
          <w:rFonts w:ascii="Times New Roman" w:hAnsi="Times New Roman" w:cs="Times New Roman"/>
          <w:i/>
          <w:sz w:val="24"/>
          <w:szCs w:val="24"/>
        </w:rPr>
        <w:t>et al.,</w:t>
      </w:r>
      <w:r w:rsidR="001E660F">
        <w:rPr>
          <w:rFonts w:ascii="Times New Roman" w:hAnsi="Times New Roman" w:cs="Times New Roman"/>
          <w:sz w:val="24"/>
          <w:szCs w:val="24"/>
        </w:rPr>
        <w:t xml:space="preserve"> 2024)</w:t>
      </w:r>
      <w:r w:rsidRPr="00C917FD">
        <w:rPr>
          <w:rFonts w:ascii="Times New Roman" w:hAnsi="Times New Roman" w:cs="Times New Roman"/>
          <w:sz w:val="24"/>
          <w:szCs w:val="24"/>
        </w:rPr>
        <w:t xml:space="preserve">. </w:t>
      </w:r>
      <w:bookmarkEnd w:id="11"/>
      <w:r w:rsidRPr="00C917FD">
        <w:rPr>
          <w:rFonts w:ascii="Times New Roman" w:hAnsi="Times New Roman" w:cs="Times New Roman"/>
          <w:sz w:val="24"/>
          <w:szCs w:val="24"/>
        </w:rPr>
        <w:t>Despite traditionally relying on NTFP collection for subsistence, the dwindling forest cover and reduced density of forest resources in recent decades have significantly diminished the availability of these minor forest products (MFPs), commonly known as NTFPs or Non-wood Forest Produces</w:t>
      </w:r>
      <w:r w:rsidR="001E660F">
        <w:rPr>
          <w:rFonts w:ascii="Times New Roman" w:hAnsi="Times New Roman" w:cs="Times New Roman"/>
          <w:sz w:val="24"/>
          <w:szCs w:val="24"/>
        </w:rPr>
        <w:t xml:space="preserve"> </w:t>
      </w:r>
      <w:r w:rsidR="007E5FC4">
        <w:rPr>
          <w:rFonts w:ascii="Times New Roman" w:hAnsi="Times New Roman" w:cs="Times New Roman"/>
          <w:sz w:val="24"/>
          <w:szCs w:val="24"/>
        </w:rPr>
        <w:t xml:space="preserve">(Chandra </w:t>
      </w:r>
      <w:r w:rsidR="007E5FC4" w:rsidRPr="007E5FC4">
        <w:rPr>
          <w:rFonts w:ascii="Times New Roman" w:hAnsi="Times New Roman" w:cs="Times New Roman"/>
          <w:i/>
          <w:sz w:val="24"/>
          <w:szCs w:val="24"/>
        </w:rPr>
        <w:t>et al.,</w:t>
      </w:r>
      <w:r w:rsidR="007E5FC4">
        <w:rPr>
          <w:rFonts w:ascii="Times New Roman" w:hAnsi="Times New Roman" w:cs="Times New Roman"/>
          <w:sz w:val="24"/>
          <w:szCs w:val="24"/>
        </w:rPr>
        <w:t xml:space="preserve"> 2024; Kumar and </w:t>
      </w:r>
      <w:proofErr w:type="spellStart"/>
      <w:r w:rsidR="007E5FC4">
        <w:rPr>
          <w:rFonts w:ascii="Times New Roman" w:hAnsi="Times New Roman" w:cs="Times New Roman"/>
          <w:sz w:val="24"/>
          <w:szCs w:val="24"/>
        </w:rPr>
        <w:t>Ranchandra</w:t>
      </w:r>
      <w:proofErr w:type="spellEnd"/>
      <w:r w:rsidR="007E5FC4">
        <w:rPr>
          <w:rFonts w:ascii="Times New Roman" w:hAnsi="Times New Roman" w:cs="Times New Roman"/>
          <w:sz w:val="24"/>
          <w:szCs w:val="24"/>
        </w:rPr>
        <w:t xml:space="preserve">, 2018; </w:t>
      </w:r>
      <w:proofErr w:type="spellStart"/>
      <w:r w:rsidR="007E5FC4">
        <w:rPr>
          <w:rFonts w:ascii="Times New Roman" w:hAnsi="Times New Roman" w:cs="Times New Roman"/>
          <w:sz w:val="24"/>
          <w:szCs w:val="24"/>
        </w:rPr>
        <w:t>Mandwa</w:t>
      </w:r>
      <w:proofErr w:type="spellEnd"/>
      <w:r w:rsidR="007E5FC4">
        <w:rPr>
          <w:rFonts w:ascii="Times New Roman" w:hAnsi="Times New Roman" w:cs="Times New Roman"/>
          <w:sz w:val="24"/>
          <w:szCs w:val="24"/>
        </w:rPr>
        <w:t xml:space="preserve"> </w:t>
      </w:r>
      <w:r w:rsidR="007E5FC4" w:rsidRPr="007E5FC4">
        <w:rPr>
          <w:rFonts w:ascii="Times New Roman" w:hAnsi="Times New Roman" w:cs="Times New Roman"/>
          <w:i/>
          <w:sz w:val="24"/>
          <w:szCs w:val="24"/>
        </w:rPr>
        <w:t>et al.,</w:t>
      </w:r>
      <w:r w:rsidR="007E5FC4">
        <w:rPr>
          <w:rFonts w:ascii="Times New Roman" w:hAnsi="Times New Roman" w:cs="Times New Roman"/>
          <w:sz w:val="24"/>
          <w:szCs w:val="24"/>
        </w:rPr>
        <w:t xml:space="preserve"> 2024</w:t>
      </w:r>
      <w:r w:rsidR="0053493D" w:rsidRPr="0053493D">
        <w:rPr>
          <w:rFonts w:ascii="Times New Roman" w:hAnsi="Times New Roman" w:cs="Times New Roman"/>
          <w:sz w:val="24"/>
          <w:szCs w:val="24"/>
        </w:rPr>
        <w:t>).</w:t>
      </w:r>
    </w:p>
    <w:p w14:paraId="4A6695D6" w14:textId="77777777" w:rsidR="00E9663D" w:rsidRPr="00C917FD" w:rsidRDefault="008109FC" w:rsidP="00913F4F">
      <w:pPr>
        <w:spacing w:line="360" w:lineRule="auto"/>
        <w:jc w:val="both"/>
        <w:rPr>
          <w:rFonts w:ascii="Times New Roman" w:hAnsi="Times New Roman" w:cs="Times New Roman"/>
          <w:b/>
          <w:bCs/>
          <w:sz w:val="24"/>
          <w:szCs w:val="24"/>
        </w:rPr>
      </w:pPr>
      <w:r w:rsidRPr="00C917FD">
        <w:rPr>
          <w:rFonts w:ascii="Times New Roman" w:hAnsi="Times New Roman" w:cs="Times New Roman"/>
          <w:b/>
          <w:bCs/>
          <w:sz w:val="24"/>
          <w:szCs w:val="24"/>
        </w:rPr>
        <w:t>Traditional collection methods of NTFPs</w:t>
      </w:r>
    </w:p>
    <w:p w14:paraId="5C8F0DEE" w14:textId="4ADD3999" w:rsidR="00B241B8" w:rsidRPr="00C917FD" w:rsidRDefault="008109FC" w:rsidP="00556493">
      <w:pPr>
        <w:spacing w:after="0" w:line="360" w:lineRule="auto"/>
        <w:jc w:val="both"/>
        <w:rPr>
          <w:rFonts w:ascii="Times New Roman" w:hAnsi="Times New Roman" w:cs="Times New Roman"/>
          <w:sz w:val="24"/>
          <w:szCs w:val="24"/>
          <w:shd w:val="clear" w:color="auto" w:fill="FFFFFF"/>
        </w:rPr>
      </w:pPr>
      <w:r w:rsidRPr="00C917FD">
        <w:rPr>
          <w:rFonts w:ascii="Times New Roman" w:hAnsi="Times New Roman" w:cs="Times New Roman"/>
          <w:sz w:val="24"/>
          <w:szCs w:val="24"/>
        </w:rPr>
        <w:t xml:space="preserve">The data received during the survey of 13 plants as NTFPs contained information on species, and at the time of the study, they belonged to 8 trees, 3 herbaceous species, and 1 climber species.  At Villagers NTFPs, the majority of fruits were gathered in an unhealthy manner, </w:t>
      </w:r>
      <w:r w:rsidRPr="00C917FD">
        <w:rPr>
          <w:rFonts w:ascii="Times New Roman" w:hAnsi="Times New Roman" w:cs="Times New Roman"/>
          <w:sz w:val="24"/>
          <w:szCs w:val="24"/>
        </w:rPr>
        <w:lastRenderedPageBreak/>
        <w:t>such as by shaking the tree or cutting limbs.</w:t>
      </w:r>
      <w:r w:rsidR="007E5FC4">
        <w:rPr>
          <w:rFonts w:ascii="Times New Roman" w:hAnsi="Times New Roman" w:cs="Times New Roman"/>
          <w:sz w:val="24"/>
          <w:szCs w:val="24"/>
        </w:rPr>
        <w:t xml:space="preserve"> </w:t>
      </w:r>
      <w:r w:rsidR="00556493" w:rsidRPr="00C917FD">
        <w:rPr>
          <w:rStyle w:val="extn-css-0"/>
          <w:rFonts w:ascii="Times New Roman" w:hAnsi="Times New Roman" w:cs="Times New Roman"/>
          <w:sz w:val="24"/>
          <w:szCs w:val="24"/>
          <w:shd w:val="clear" w:color="auto" w:fill="FFFFFF"/>
        </w:rPr>
        <w:t>The </w:t>
      </w:r>
      <w:r w:rsidR="00556493" w:rsidRPr="00C917FD">
        <w:rPr>
          <w:rStyle w:val="extn-css-1tmeul0"/>
          <w:rFonts w:ascii="Times New Roman" w:hAnsi="Times New Roman" w:cs="Times New Roman"/>
          <w:sz w:val="24"/>
          <w:szCs w:val="24"/>
          <w:shd w:val="clear" w:color="auto" w:fill="FFFFFF"/>
        </w:rPr>
        <w:t>following </w:t>
      </w:r>
      <w:r w:rsidR="00556493" w:rsidRPr="00C917FD">
        <w:rPr>
          <w:rStyle w:val="extn-css-10o52y0"/>
          <w:rFonts w:ascii="Times New Roman" w:hAnsi="Times New Roman" w:cs="Times New Roman"/>
          <w:sz w:val="24"/>
          <w:szCs w:val="24"/>
          <w:shd w:val="clear" w:color="auto" w:fill="FFFFFF"/>
        </w:rPr>
        <w:t>plants were </w:t>
      </w:r>
      <w:commentRangeStart w:id="12"/>
      <w:r w:rsidR="00556493" w:rsidRPr="00C917FD">
        <w:rPr>
          <w:rStyle w:val="extn-css-10o52y0"/>
          <w:rFonts w:ascii="Times New Roman" w:hAnsi="Times New Roman" w:cs="Times New Roman"/>
          <w:sz w:val="24"/>
          <w:szCs w:val="24"/>
          <w:shd w:val="clear" w:color="auto" w:fill="FFFFFF"/>
        </w:rPr>
        <w:t xml:space="preserve">harvested in  </w:t>
      </w:r>
      <w:commentRangeEnd w:id="12"/>
      <w:r w:rsidR="00822DF3">
        <w:rPr>
          <w:rStyle w:val="CommentReference"/>
        </w:rPr>
        <w:commentReference w:id="12"/>
      </w:r>
      <w:commentRangeStart w:id="13"/>
      <w:proofErr w:type="spellStart"/>
      <w:proofErr w:type="gramStart"/>
      <w:r w:rsidR="00556493" w:rsidRPr="00C917FD">
        <w:rPr>
          <w:rStyle w:val="extn-css-10o52y0"/>
          <w:rFonts w:ascii="Times New Roman" w:hAnsi="Times New Roman" w:cs="Times New Roman"/>
          <w:i/>
          <w:sz w:val="24"/>
          <w:szCs w:val="24"/>
          <w:shd w:val="clear" w:color="auto" w:fill="FFFFFF"/>
        </w:rPr>
        <w:t>Emblica</w:t>
      </w:r>
      <w:proofErr w:type="spellEnd"/>
      <w:r w:rsidR="00556493" w:rsidRPr="00C917FD">
        <w:rPr>
          <w:rStyle w:val="extn-css-10o52y0"/>
          <w:rFonts w:ascii="Times New Roman" w:hAnsi="Times New Roman" w:cs="Times New Roman"/>
          <w:i/>
          <w:sz w:val="24"/>
          <w:szCs w:val="24"/>
          <w:shd w:val="clear" w:color="auto" w:fill="FFFFFF"/>
        </w:rPr>
        <w:t>  officinalis</w:t>
      </w:r>
      <w:commentRangeEnd w:id="13"/>
      <w:proofErr w:type="gramEnd"/>
      <w:r w:rsidR="00335540">
        <w:rPr>
          <w:rStyle w:val="CommentReference"/>
        </w:rPr>
        <w:commentReference w:id="13"/>
      </w:r>
      <w:r w:rsidR="00556493" w:rsidRPr="00C917FD">
        <w:rPr>
          <w:rStyle w:val="extn-css-10o52y0"/>
          <w:rFonts w:ascii="Times New Roman" w:hAnsi="Times New Roman" w:cs="Times New Roman"/>
          <w:sz w:val="24"/>
          <w:szCs w:val="24"/>
          <w:shd w:val="clear" w:color="auto" w:fill="FFFFFF"/>
        </w:rPr>
        <w:t>, </w:t>
      </w:r>
      <w:r w:rsidR="00556493" w:rsidRPr="00C917FD">
        <w:rPr>
          <w:rStyle w:val="extn-css-10o52y0"/>
          <w:rFonts w:ascii="Times New Roman" w:hAnsi="Times New Roman" w:cs="Times New Roman"/>
          <w:i/>
          <w:sz w:val="24"/>
          <w:szCs w:val="24"/>
          <w:shd w:val="clear" w:color="auto" w:fill="FFFFFF"/>
        </w:rPr>
        <w:t>Terminalia chebula</w:t>
      </w:r>
      <w:r w:rsidR="00556493" w:rsidRPr="00C917FD">
        <w:rPr>
          <w:rStyle w:val="extn-css-10o52y0"/>
          <w:rFonts w:ascii="Times New Roman" w:hAnsi="Times New Roman" w:cs="Times New Roman"/>
          <w:sz w:val="24"/>
          <w:szCs w:val="24"/>
          <w:shd w:val="clear" w:color="auto" w:fill="FFFFFF"/>
        </w:rPr>
        <w:t>, </w:t>
      </w:r>
      <w:r w:rsidR="00556493" w:rsidRPr="00C917FD">
        <w:rPr>
          <w:rStyle w:val="extn-css-10o52y0"/>
          <w:rFonts w:ascii="Times New Roman" w:hAnsi="Times New Roman" w:cs="Times New Roman"/>
          <w:i/>
          <w:sz w:val="24"/>
          <w:szCs w:val="24"/>
          <w:shd w:val="clear" w:color="auto" w:fill="FFFFFF"/>
        </w:rPr>
        <w:t>Aegle marmelos</w:t>
      </w:r>
      <w:r w:rsidR="00556493" w:rsidRPr="00C917FD">
        <w:rPr>
          <w:rStyle w:val="extn-css-10o52y0"/>
          <w:rFonts w:ascii="Times New Roman" w:hAnsi="Times New Roman" w:cs="Times New Roman"/>
          <w:sz w:val="24"/>
          <w:szCs w:val="24"/>
          <w:shd w:val="clear" w:color="auto" w:fill="FFFFFF"/>
        </w:rPr>
        <w:t>, </w:t>
      </w:r>
      <w:r w:rsidR="00556493" w:rsidRPr="00C917FD">
        <w:rPr>
          <w:rStyle w:val="extn-css-10o52y0"/>
          <w:rFonts w:ascii="Times New Roman" w:hAnsi="Times New Roman" w:cs="Times New Roman"/>
          <w:i/>
          <w:sz w:val="24"/>
          <w:szCs w:val="24"/>
          <w:shd w:val="clear" w:color="auto" w:fill="FFFFFF"/>
        </w:rPr>
        <w:t>Diospyros melanoxylon</w:t>
      </w:r>
      <w:r w:rsidR="00556493" w:rsidRPr="00C917FD">
        <w:rPr>
          <w:rStyle w:val="extn-css-10o52y0"/>
          <w:rFonts w:ascii="Times New Roman" w:hAnsi="Times New Roman" w:cs="Times New Roman"/>
          <w:sz w:val="24"/>
          <w:szCs w:val="24"/>
          <w:shd w:val="clear" w:color="auto" w:fill="FFFFFF"/>
        </w:rPr>
        <w:t>, </w:t>
      </w:r>
      <w:r w:rsidR="00556493" w:rsidRPr="00C917FD">
        <w:rPr>
          <w:rStyle w:val="extn-css-10o52y0"/>
          <w:rFonts w:ascii="Times New Roman" w:hAnsi="Times New Roman" w:cs="Times New Roman"/>
          <w:i/>
          <w:sz w:val="24"/>
          <w:szCs w:val="24"/>
          <w:shd w:val="clear" w:color="auto" w:fill="FFFFFF"/>
        </w:rPr>
        <w:t>Terminalia belleri</w:t>
      </w:r>
      <w:r w:rsidR="00556493" w:rsidRPr="00C917FD">
        <w:rPr>
          <w:rStyle w:val="extn-css-10o52y0"/>
          <w:rFonts w:ascii="Times New Roman" w:hAnsi="Times New Roman" w:cs="Times New Roman"/>
          <w:sz w:val="24"/>
          <w:szCs w:val="24"/>
          <w:shd w:val="clear" w:color="auto" w:fill="FFFFFF"/>
        </w:rPr>
        <w:t>, </w:t>
      </w:r>
      <w:r w:rsidR="00556493" w:rsidRPr="00C917FD">
        <w:rPr>
          <w:rStyle w:val="extn-css-10o52y0"/>
          <w:rFonts w:ascii="Times New Roman" w:hAnsi="Times New Roman" w:cs="Times New Roman"/>
          <w:i/>
          <w:sz w:val="24"/>
          <w:szCs w:val="24"/>
          <w:shd w:val="clear" w:color="auto" w:fill="FFFFFF"/>
        </w:rPr>
        <w:t>Syzygium cumuni</w:t>
      </w:r>
      <w:r w:rsidR="00556493" w:rsidRPr="00C917FD">
        <w:rPr>
          <w:rStyle w:val="extn-css-10o52y0"/>
          <w:rFonts w:ascii="Times New Roman" w:hAnsi="Times New Roman" w:cs="Times New Roman"/>
          <w:sz w:val="24"/>
          <w:szCs w:val="24"/>
          <w:shd w:val="clear" w:color="auto" w:fill="FFFFFF"/>
        </w:rPr>
        <w:t>, </w:t>
      </w:r>
      <w:r w:rsidR="00556493" w:rsidRPr="00C917FD">
        <w:rPr>
          <w:rStyle w:val="extn-css-lq4jk2"/>
          <w:rFonts w:ascii="Times New Roman" w:hAnsi="Times New Roman" w:cs="Times New Roman"/>
          <w:i/>
          <w:sz w:val="24"/>
          <w:szCs w:val="24"/>
          <w:shd w:val="clear" w:color="auto" w:fill="FFFFFF"/>
        </w:rPr>
        <w:t>Tamarindus indica</w:t>
      </w:r>
      <w:r w:rsidR="00556493" w:rsidRPr="00C917FD">
        <w:rPr>
          <w:rStyle w:val="extn-css-lq4jk2"/>
          <w:rFonts w:ascii="Times New Roman" w:hAnsi="Times New Roman" w:cs="Times New Roman"/>
          <w:sz w:val="24"/>
          <w:szCs w:val="24"/>
          <w:shd w:val="clear" w:color="auto" w:fill="FFFFFF"/>
        </w:rPr>
        <w:t>, </w:t>
      </w:r>
      <w:r w:rsidR="00556493" w:rsidRPr="00C917FD">
        <w:rPr>
          <w:rStyle w:val="extn-css-lq4jk2"/>
          <w:rFonts w:ascii="Times New Roman" w:hAnsi="Times New Roman" w:cs="Times New Roman"/>
          <w:i/>
          <w:sz w:val="24"/>
          <w:szCs w:val="24"/>
          <w:shd w:val="clear" w:color="auto" w:fill="FFFFFF"/>
        </w:rPr>
        <w:t>Semecarpus anacardium</w:t>
      </w:r>
      <w:r w:rsidR="00556493" w:rsidRPr="00C917FD">
        <w:rPr>
          <w:rStyle w:val="extn-css-lq4jk2"/>
          <w:rFonts w:ascii="Times New Roman" w:hAnsi="Times New Roman" w:cs="Times New Roman"/>
          <w:sz w:val="24"/>
          <w:szCs w:val="24"/>
          <w:shd w:val="clear" w:color="auto" w:fill="FFFFFF"/>
        </w:rPr>
        <w:t>, </w:t>
      </w:r>
      <w:proofErr w:type="spellStart"/>
      <w:r w:rsidR="00556493" w:rsidRPr="00C917FD">
        <w:rPr>
          <w:rStyle w:val="extn-css-lq4jk2"/>
          <w:rFonts w:ascii="Times New Roman" w:hAnsi="Times New Roman" w:cs="Times New Roman"/>
          <w:i/>
          <w:sz w:val="24"/>
          <w:szCs w:val="24"/>
          <w:shd w:val="clear" w:color="auto" w:fill="FFFFFF"/>
        </w:rPr>
        <w:t>Schleichera</w:t>
      </w:r>
      <w:proofErr w:type="spellEnd"/>
      <w:r w:rsidR="00556493" w:rsidRPr="00C917FD">
        <w:rPr>
          <w:rStyle w:val="extn-css-lq4jk2"/>
          <w:rFonts w:ascii="Times New Roman" w:hAnsi="Times New Roman" w:cs="Times New Roman"/>
          <w:i/>
          <w:sz w:val="24"/>
          <w:szCs w:val="24"/>
          <w:shd w:val="clear" w:color="auto" w:fill="FFFFFF"/>
        </w:rPr>
        <w:t> oleosa</w:t>
      </w:r>
      <w:r w:rsidR="00556493" w:rsidRPr="00C917FD">
        <w:rPr>
          <w:rStyle w:val="extn-css-lq4jk2"/>
          <w:rFonts w:ascii="Times New Roman" w:hAnsi="Times New Roman" w:cs="Times New Roman"/>
          <w:sz w:val="24"/>
          <w:szCs w:val="24"/>
          <w:shd w:val="clear" w:color="auto" w:fill="FFFFFF"/>
        </w:rPr>
        <w:t>, </w:t>
      </w:r>
      <w:r w:rsidR="00822DF3" w:rsidRPr="00C917FD">
        <w:rPr>
          <w:rStyle w:val="extn-css-10o52y0"/>
          <w:rFonts w:ascii="Times New Roman" w:hAnsi="Times New Roman" w:cs="Times New Roman"/>
          <w:sz w:val="24"/>
          <w:szCs w:val="24"/>
          <w:shd w:val="clear" w:color="auto" w:fill="FFFFFF"/>
        </w:rPr>
        <w:t xml:space="preserve">and </w:t>
      </w:r>
      <w:proofErr w:type="spellStart"/>
      <w:r w:rsidR="00822DF3" w:rsidRPr="00C917FD">
        <w:rPr>
          <w:rStyle w:val="extn-css-10o52y0"/>
          <w:rFonts w:ascii="Times New Roman" w:hAnsi="Times New Roman" w:cs="Times New Roman"/>
          <w:sz w:val="24"/>
          <w:szCs w:val="24"/>
          <w:shd w:val="clear" w:color="auto" w:fill="FFFFFF"/>
        </w:rPr>
        <w:t>Azadirachta</w:t>
      </w:r>
      <w:proofErr w:type="spellEnd"/>
      <w:r w:rsidR="00556493" w:rsidRPr="00C917FD">
        <w:rPr>
          <w:rStyle w:val="extn-css-10o52y0"/>
          <w:rFonts w:ascii="Times New Roman" w:hAnsi="Times New Roman" w:cs="Times New Roman"/>
          <w:i/>
          <w:sz w:val="24"/>
          <w:szCs w:val="24"/>
          <w:shd w:val="clear" w:color="auto" w:fill="FFFFFF"/>
        </w:rPr>
        <w:t> </w:t>
      </w:r>
      <w:r w:rsidR="00556493" w:rsidRPr="00C917FD">
        <w:rPr>
          <w:rStyle w:val="extn-css-0"/>
          <w:rFonts w:ascii="Times New Roman" w:hAnsi="Times New Roman" w:cs="Times New Roman"/>
          <w:i/>
          <w:sz w:val="24"/>
          <w:szCs w:val="24"/>
          <w:shd w:val="clear" w:color="auto" w:fill="FFFFFF"/>
        </w:rPr>
        <w:t>indica</w:t>
      </w:r>
      <w:r w:rsidR="00556493" w:rsidRPr="00C917FD">
        <w:rPr>
          <w:rStyle w:val="extn-css-0"/>
          <w:rFonts w:ascii="Times New Roman" w:hAnsi="Times New Roman" w:cs="Times New Roman"/>
          <w:sz w:val="24"/>
          <w:szCs w:val="24"/>
          <w:shd w:val="clear" w:color="auto" w:fill="FFFFFF"/>
        </w:rPr>
        <w:t>.</w:t>
      </w:r>
      <w:r w:rsidR="007E5FC4">
        <w:rPr>
          <w:rStyle w:val="extn-css-0"/>
          <w:rFonts w:ascii="Times New Roman" w:hAnsi="Times New Roman" w:cs="Times New Roman"/>
          <w:sz w:val="24"/>
          <w:szCs w:val="24"/>
          <w:shd w:val="clear" w:color="auto" w:fill="FFFFFF"/>
        </w:rPr>
        <w:t xml:space="preserve"> </w:t>
      </w:r>
      <w:r w:rsidRPr="00C917FD">
        <w:rPr>
          <w:rFonts w:ascii="Times New Roman" w:hAnsi="Times New Roman" w:cs="Times New Roman"/>
          <w:sz w:val="24"/>
          <w:szCs w:val="24"/>
        </w:rPr>
        <w:t xml:space="preserve">Because the medicinal plant </w:t>
      </w:r>
      <w:proofErr w:type="spellStart"/>
      <w:r w:rsidRPr="00C917FD">
        <w:rPr>
          <w:rFonts w:ascii="Times New Roman" w:hAnsi="Times New Roman" w:cs="Times New Roman"/>
          <w:sz w:val="24"/>
          <w:szCs w:val="24"/>
        </w:rPr>
        <w:t>Kalmegh</w:t>
      </w:r>
      <w:proofErr w:type="spellEnd"/>
      <w:r w:rsidRPr="00C917FD">
        <w:rPr>
          <w:rFonts w:ascii="Times New Roman" w:hAnsi="Times New Roman" w:cs="Times New Roman"/>
          <w:sz w:val="24"/>
          <w:szCs w:val="24"/>
        </w:rPr>
        <w:t xml:space="preserve"> was plucked before the seed matured, its yield decreased the following year.  The majority of the grasses, herbs, trees, and plants have therapeutic uses.  Many tree, shrub, plant, and grass roots are used as medicine by tribal cultures</w:t>
      </w:r>
      <w:r w:rsidR="008E40EC">
        <w:rPr>
          <w:rFonts w:ascii="Times New Roman" w:hAnsi="Times New Roman" w:cs="Times New Roman"/>
          <w:sz w:val="24"/>
          <w:szCs w:val="24"/>
        </w:rPr>
        <w:t xml:space="preserve"> (Table 2)</w:t>
      </w:r>
      <w:r w:rsidRPr="00C917FD">
        <w:rPr>
          <w:rFonts w:ascii="Times New Roman" w:hAnsi="Times New Roman" w:cs="Times New Roman"/>
          <w:sz w:val="24"/>
          <w:szCs w:val="24"/>
        </w:rPr>
        <w:t>.</w:t>
      </w:r>
      <w:r w:rsidR="007E5FC4">
        <w:rPr>
          <w:rFonts w:ascii="Times New Roman" w:hAnsi="Times New Roman" w:cs="Times New Roman"/>
          <w:sz w:val="24"/>
          <w:szCs w:val="24"/>
        </w:rPr>
        <w:t xml:space="preserve"> </w:t>
      </w:r>
      <w:r w:rsidR="00B241B8" w:rsidRPr="00C917FD">
        <w:rPr>
          <w:rFonts w:ascii="Times New Roman" w:hAnsi="Times New Roman" w:cs="Times New Roman"/>
          <w:sz w:val="24"/>
          <w:szCs w:val="24"/>
        </w:rPr>
        <w:t xml:space="preserve">Harra is being   acquired   through   the   Government   of India's Mechanism </w:t>
      </w:r>
      <w:r w:rsidR="00822DF3" w:rsidRPr="00C917FD">
        <w:rPr>
          <w:rFonts w:ascii="Times New Roman" w:hAnsi="Times New Roman" w:cs="Times New Roman"/>
          <w:sz w:val="24"/>
          <w:szCs w:val="24"/>
        </w:rPr>
        <w:t>for Marketing</w:t>
      </w:r>
      <w:r w:rsidR="00B241B8" w:rsidRPr="00C917FD">
        <w:rPr>
          <w:rFonts w:ascii="Times New Roman" w:hAnsi="Times New Roman" w:cs="Times New Roman"/>
          <w:sz w:val="24"/>
          <w:szCs w:val="24"/>
        </w:rPr>
        <w:t xml:space="preserve"> of Minor Forest </w:t>
      </w:r>
      <w:r w:rsidR="00822DF3" w:rsidRPr="00C917FD">
        <w:rPr>
          <w:rFonts w:ascii="Times New Roman" w:hAnsi="Times New Roman" w:cs="Times New Roman"/>
          <w:sz w:val="24"/>
          <w:szCs w:val="24"/>
        </w:rPr>
        <w:t xml:space="preserve">Produce (MFP) </w:t>
      </w:r>
      <w:proofErr w:type="spellStart"/>
      <w:r w:rsidR="00822DF3" w:rsidRPr="00C917FD">
        <w:rPr>
          <w:rFonts w:ascii="Times New Roman" w:hAnsi="Times New Roman" w:cs="Times New Roman"/>
          <w:sz w:val="24"/>
          <w:szCs w:val="24"/>
        </w:rPr>
        <w:t>viathe</w:t>
      </w:r>
      <w:proofErr w:type="spellEnd"/>
      <w:r w:rsidR="00822DF3" w:rsidRPr="00C917FD">
        <w:rPr>
          <w:rFonts w:ascii="Times New Roman" w:hAnsi="Times New Roman" w:cs="Times New Roman"/>
          <w:sz w:val="24"/>
          <w:szCs w:val="24"/>
        </w:rPr>
        <w:t xml:space="preserve"> Minimum</w:t>
      </w:r>
      <w:r w:rsidR="007E5FC4">
        <w:rPr>
          <w:rFonts w:ascii="Times New Roman" w:hAnsi="Times New Roman" w:cs="Times New Roman"/>
          <w:sz w:val="24"/>
          <w:szCs w:val="24"/>
        </w:rPr>
        <w:t xml:space="preserve"> </w:t>
      </w:r>
      <w:r w:rsidR="00822DF3" w:rsidRPr="00C917FD">
        <w:rPr>
          <w:rFonts w:ascii="Times New Roman" w:hAnsi="Times New Roman" w:cs="Times New Roman"/>
          <w:sz w:val="24"/>
          <w:szCs w:val="24"/>
        </w:rPr>
        <w:t>Support Price</w:t>
      </w:r>
      <w:r w:rsidR="00B241B8" w:rsidRPr="00C917FD">
        <w:rPr>
          <w:rFonts w:ascii="Times New Roman" w:hAnsi="Times New Roman" w:cs="Times New Roman"/>
          <w:sz w:val="24"/>
          <w:szCs w:val="24"/>
        </w:rPr>
        <w:t xml:space="preserve"> (MSP) and Development of Valu</w:t>
      </w:r>
      <w:r w:rsidR="008E40EC">
        <w:rPr>
          <w:rFonts w:ascii="Times New Roman" w:hAnsi="Times New Roman" w:cs="Times New Roman"/>
          <w:sz w:val="24"/>
          <w:szCs w:val="24"/>
        </w:rPr>
        <w:t>e Chain for MFP scheme</w:t>
      </w:r>
      <w:r w:rsidR="00B241B8" w:rsidRPr="00C917FD">
        <w:rPr>
          <w:rFonts w:ascii="Times New Roman" w:hAnsi="Times New Roman" w:cs="Times New Roman"/>
          <w:sz w:val="24"/>
          <w:szCs w:val="24"/>
        </w:rPr>
        <w:t>.   For   the   year   2019-20,</w:t>
      </w:r>
      <w:r w:rsidR="007E5FC4">
        <w:rPr>
          <w:rFonts w:ascii="Times New Roman" w:hAnsi="Times New Roman" w:cs="Times New Roman"/>
          <w:sz w:val="24"/>
          <w:szCs w:val="24"/>
        </w:rPr>
        <w:t xml:space="preserve"> </w:t>
      </w:r>
      <w:r w:rsidR="00B241B8" w:rsidRPr="00C917FD">
        <w:rPr>
          <w:rFonts w:ascii="Times New Roman" w:hAnsi="Times New Roman" w:cs="Times New Roman"/>
          <w:sz w:val="24"/>
          <w:szCs w:val="24"/>
        </w:rPr>
        <w:t xml:space="preserve">the </w:t>
      </w:r>
      <w:r w:rsidR="00822DF3" w:rsidRPr="00C917FD">
        <w:rPr>
          <w:rFonts w:ascii="Times New Roman" w:hAnsi="Times New Roman" w:cs="Times New Roman"/>
          <w:sz w:val="24"/>
          <w:szCs w:val="24"/>
        </w:rPr>
        <w:t>collection rate</w:t>
      </w:r>
      <w:r w:rsidR="007E5FC4">
        <w:rPr>
          <w:rFonts w:ascii="Times New Roman" w:hAnsi="Times New Roman" w:cs="Times New Roman"/>
          <w:sz w:val="24"/>
          <w:szCs w:val="24"/>
        </w:rPr>
        <w:t xml:space="preserve"> </w:t>
      </w:r>
      <w:r w:rsidR="00822DF3" w:rsidRPr="00C917FD">
        <w:rPr>
          <w:rFonts w:ascii="Times New Roman" w:hAnsi="Times New Roman" w:cs="Times New Roman"/>
          <w:sz w:val="24"/>
          <w:szCs w:val="24"/>
        </w:rPr>
        <w:t xml:space="preserve">for </w:t>
      </w:r>
      <w:proofErr w:type="spellStart"/>
      <w:r w:rsidR="00822DF3" w:rsidRPr="00C917FD">
        <w:rPr>
          <w:rFonts w:ascii="Times New Roman" w:hAnsi="Times New Roman" w:cs="Times New Roman"/>
          <w:sz w:val="24"/>
          <w:szCs w:val="24"/>
        </w:rPr>
        <w:t>Harrais</w:t>
      </w:r>
      <w:proofErr w:type="spellEnd"/>
      <w:r w:rsidR="00822DF3" w:rsidRPr="00C917FD">
        <w:rPr>
          <w:rFonts w:ascii="Times New Roman" w:hAnsi="Times New Roman" w:cs="Times New Roman"/>
          <w:sz w:val="24"/>
          <w:szCs w:val="24"/>
        </w:rPr>
        <w:t xml:space="preserve"> set</w:t>
      </w:r>
      <w:r w:rsidR="007E5FC4">
        <w:rPr>
          <w:rFonts w:ascii="Times New Roman" w:hAnsi="Times New Roman" w:cs="Times New Roman"/>
          <w:sz w:val="24"/>
          <w:szCs w:val="24"/>
        </w:rPr>
        <w:t xml:space="preserve"> </w:t>
      </w:r>
      <w:r w:rsidR="00822DF3" w:rsidRPr="00C917FD">
        <w:rPr>
          <w:rFonts w:ascii="Times New Roman" w:hAnsi="Times New Roman" w:cs="Times New Roman"/>
          <w:sz w:val="24"/>
          <w:szCs w:val="24"/>
        </w:rPr>
        <w:t>at Rs</w:t>
      </w:r>
      <w:r w:rsidR="00B241B8" w:rsidRPr="00C917FD">
        <w:rPr>
          <w:rFonts w:ascii="Times New Roman" w:hAnsi="Times New Roman" w:cs="Times New Roman"/>
          <w:sz w:val="24"/>
          <w:szCs w:val="24"/>
        </w:rPr>
        <w:t xml:space="preserve">.  </w:t>
      </w:r>
      <w:r w:rsidR="00822DF3" w:rsidRPr="00C917FD">
        <w:rPr>
          <w:rFonts w:ascii="Times New Roman" w:hAnsi="Times New Roman" w:cs="Times New Roman"/>
          <w:sz w:val="24"/>
          <w:szCs w:val="24"/>
        </w:rPr>
        <w:t>1500 per</w:t>
      </w:r>
      <w:r w:rsidR="00B241B8" w:rsidRPr="00C917FD">
        <w:rPr>
          <w:rFonts w:ascii="Times New Roman" w:hAnsi="Times New Roman" w:cs="Times New Roman"/>
          <w:sz w:val="24"/>
          <w:szCs w:val="24"/>
        </w:rPr>
        <w:t xml:space="preserve"> quintal.  </w:t>
      </w:r>
      <w:r w:rsidR="00822DF3" w:rsidRPr="00C917FD">
        <w:rPr>
          <w:rFonts w:ascii="Times New Roman" w:hAnsi="Times New Roman" w:cs="Times New Roman"/>
          <w:sz w:val="24"/>
          <w:szCs w:val="24"/>
        </w:rPr>
        <w:t>The collection</w:t>
      </w:r>
      <w:r w:rsidR="007E5FC4">
        <w:rPr>
          <w:rFonts w:ascii="Times New Roman" w:hAnsi="Times New Roman" w:cs="Times New Roman"/>
          <w:sz w:val="24"/>
          <w:szCs w:val="24"/>
        </w:rPr>
        <w:t xml:space="preserve"> </w:t>
      </w:r>
      <w:r w:rsidR="00822DF3" w:rsidRPr="00C917FD">
        <w:rPr>
          <w:rFonts w:ascii="Times New Roman" w:hAnsi="Times New Roman" w:cs="Times New Roman"/>
          <w:sz w:val="24"/>
          <w:szCs w:val="24"/>
        </w:rPr>
        <w:t>process for</w:t>
      </w:r>
      <w:r w:rsidR="007E5FC4">
        <w:rPr>
          <w:rFonts w:ascii="Times New Roman" w:hAnsi="Times New Roman" w:cs="Times New Roman"/>
          <w:sz w:val="24"/>
          <w:szCs w:val="24"/>
        </w:rPr>
        <w:t xml:space="preserve"> </w:t>
      </w:r>
      <w:r w:rsidR="00822DF3" w:rsidRPr="00C917FD">
        <w:rPr>
          <w:rFonts w:ascii="Times New Roman" w:hAnsi="Times New Roman" w:cs="Times New Roman"/>
          <w:sz w:val="24"/>
          <w:szCs w:val="24"/>
        </w:rPr>
        <w:t>Harra seeds</w:t>
      </w:r>
      <w:r w:rsidR="007E5FC4">
        <w:rPr>
          <w:rFonts w:ascii="Times New Roman" w:hAnsi="Times New Roman" w:cs="Times New Roman"/>
          <w:sz w:val="24"/>
          <w:szCs w:val="24"/>
        </w:rPr>
        <w:t xml:space="preserve"> </w:t>
      </w:r>
      <w:r w:rsidR="00822DF3" w:rsidRPr="00C917FD">
        <w:rPr>
          <w:rFonts w:ascii="Times New Roman" w:hAnsi="Times New Roman" w:cs="Times New Roman"/>
          <w:sz w:val="24"/>
          <w:szCs w:val="24"/>
        </w:rPr>
        <w:t>follows the same procedures</w:t>
      </w:r>
      <w:r w:rsidR="007E5FC4">
        <w:rPr>
          <w:rFonts w:ascii="Times New Roman" w:hAnsi="Times New Roman" w:cs="Times New Roman"/>
          <w:sz w:val="24"/>
          <w:szCs w:val="24"/>
        </w:rPr>
        <w:t xml:space="preserve"> </w:t>
      </w:r>
      <w:r w:rsidR="00822DF3" w:rsidRPr="00C917FD">
        <w:rPr>
          <w:rFonts w:ascii="Times New Roman" w:hAnsi="Times New Roman" w:cs="Times New Roman"/>
          <w:sz w:val="24"/>
          <w:szCs w:val="24"/>
        </w:rPr>
        <w:t>as for</w:t>
      </w:r>
      <w:r w:rsidR="007E5FC4">
        <w:rPr>
          <w:rFonts w:ascii="Times New Roman" w:hAnsi="Times New Roman" w:cs="Times New Roman"/>
          <w:sz w:val="24"/>
          <w:szCs w:val="24"/>
        </w:rPr>
        <w:t xml:space="preserve"> </w:t>
      </w:r>
      <w:r w:rsidR="00822DF3" w:rsidRPr="00C917FD">
        <w:rPr>
          <w:rFonts w:ascii="Times New Roman" w:hAnsi="Times New Roman" w:cs="Times New Roman"/>
          <w:sz w:val="24"/>
          <w:szCs w:val="24"/>
        </w:rPr>
        <w:t>Sal seeds</w:t>
      </w:r>
      <w:r w:rsidR="003F4CCB" w:rsidRPr="00C917FD">
        <w:rPr>
          <w:rFonts w:ascii="Times New Roman" w:hAnsi="Times New Roman" w:cs="Times New Roman"/>
          <w:sz w:val="24"/>
          <w:szCs w:val="24"/>
        </w:rPr>
        <w:t>. The stored Harra is sold through e-Tenders or e-</w:t>
      </w:r>
      <w:r w:rsidR="00822DF3" w:rsidRPr="00C917FD">
        <w:rPr>
          <w:rFonts w:ascii="Times New Roman" w:hAnsi="Times New Roman" w:cs="Times New Roman"/>
          <w:sz w:val="24"/>
          <w:szCs w:val="24"/>
        </w:rPr>
        <w:t>Auctions managed</w:t>
      </w:r>
      <w:r w:rsidR="007E5FC4">
        <w:rPr>
          <w:rFonts w:ascii="Times New Roman" w:hAnsi="Times New Roman" w:cs="Times New Roman"/>
          <w:sz w:val="24"/>
          <w:szCs w:val="24"/>
        </w:rPr>
        <w:t xml:space="preserve"> </w:t>
      </w:r>
      <w:r w:rsidR="00822DF3" w:rsidRPr="00C917FD">
        <w:rPr>
          <w:rFonts w:ascii="Times New Roman" w:hAnsi="Times New Roman" w:cs="Times New Roman"/>
          <w:sz w:val="24"/>
          <w:szCs w:val="24"/>
        </w:rPr>
        <w:t>by the M.F.P.</w:t>
      </w:r>
      <w:r w:rsidR="003F4CCB" w:rsidRPr="00C917FD">
        <w:rPr>
          <w:rFonts w:ascii="Times New Roman" w:hAnsi="Times New Roman" w:cs="Times New Roman"/>
          <w:sz w:val="24"/>
          <w:szCs w:val="24"/>
        </w:rPr>
        <w:t xml:space="preserve">  </w:t>
      </w:r>
      <w:r w:rsidR="00822DF3" w:rsidRPr="00C917FD">
        <w:rPr>
          <w:rFonts w:ascii="Times New Roman" w:hAnsi="Times New Roman" w:cs="Times New Roman"/>
          <w:sz w:val="24"/>
          <w:szCs w:val="24"/>
        </w:rPr>
        <w:t>Federation in</w:t>
      </w:r>
      <w:r w:rsidR="003F4CCB" w:rsidRPr="00C917FD">
        <w:rPr>
          <w:rFonts w:ascii="Times New Roman" w:hAnsi="Times New Roman" w:cs="Times New Roman"/>
          <w:sz w:val="24"/>
          <w:szCs w:val="24"/>
        </w:rPr>
        <w:t xml:space="preserve"> Raipur</w:t>
      </w:r>
      <w:r w:rsidR="007E5FC4">
        <w:rPr>
          <w:rFonts w:ascii="Times New Roman" w:hAnsi="Times New Roman" w:cs="Times New Roman"/>
          <w:sz w:val="24"/>
          <w:szCs w:val="24"/>
        </w:rPr>
        <w:t xml:space="preserve"> </w:t>
      </w:r>
      <w:r w:rsidR="003F4CCB" w:rsidRPr="00C917FD">
        <w:rPr>
          <w:rFonts w:ascii="Times New Roman" w:hAnsi="Times New Roman" w:cs="Times New Roman"/>
          <w:sz w:val="24"/>
          <w:szCs w:val="24"/>
        </w:rPr>
        <w:t>(</w:t>
      </w:r>
      <w:proofErr w:type="spellStart"/>
      <w:r w:rsidR="003F4CCB" w:rsidRPr="00C917FD">
        <w:rPr>
          <w:rFonts w:ascii="Times New Roman" w:hAnsi="Times New Roman" w:cs="Times New Roman"/>
          <w:sz w:val="24"/>
          <w:szCs w:val="24"/>
        </w:rPr>
        <w:t>Bargah</w:t>
      </w:r>
      <w:proofErr w:type="spellEnd"/>
      <w:r w:rsidR="007E5FC4">
        <w:rPr>
          <w:rFonts w:ascii="Times New Roman" w:hAnsi="Times New Roman" w:cs="Times New Roman"/>
          <w:sz w:val="24"/>
          <w:szCs w:val="24"/>
        </w:rPr>
        <w:t xml:space="preserve"> </w:t>
      </w:r>
      <w:r w:rsidR="003F4CCB" w:rsidRPr="00C917FD">
        <w:rPr>
          <w:rFonts w:ascii="Times New Roman" w:hAnsi="Times New Roman" w:cs="Times New Roman"/>
          <w:i/>
          <w:sz w:val="24"/>
          <w:szCs w:val="24"/>
        </w:rPr>
        <w:t>et al.,</w:t>
      </w:r>
      <w:r w:rsidR="003F4CCB" w:rsidRPr="00C917FD">
        <w:rPr>
          <w:rFonts w:ascii="Times New Roman" w:hAnsi="Times New Roman" w:cs="Times New Roman"/>
          <w:sz w:val="24"/>
          <w:szCs w:val="24"/>
        </w:rPr>
        <w:t>2024)</w:t>
      </w:r>
      <w:r w:rsidR="00556493" w:rsidRPr="00C917FD">
        <w:rPr>
          <w:rFonts w:ascii="Times New Roman" w:hAnsi="Times New Roman" w:cs="Times New Roman"/>
          <w:sz w:val="24"/>
          <w:szCs w:val="24"/>
        </w:rPr>
        <w:t>.</w:t>
      </w:r>
    </w:p>
    <w:p w14:paraId="77163F78" w14:textId="24FA74ED" w:rsidR="003F4CCB" w:rsidRPr="00C917FD" w:rsidRDefault="003F4CCB" w:rsidP="00556493">
      <w:pPr>
        <w:spacing w:line="360" w:lineRule="auto"/>
        <w:ind w:firstLine="720"/>
        <w:jc w:val="both"/>
        <w:rPr>
          <w:rFonts w:ascii="Times New Roman" w:hAnsi="Times New Roman" w:cs="Times New Roman"/>
          <w:sz w:val="24"/>
          <w:szCs w:val="24"/>
        </w:rPr>
      </w:pPr>
      <w:r w:rsidRPr="00C917FD">
        <w:rPr>
          <w:rFonts w:ascii="Times New Roman" w:hAnsi="Times New Roman" w:cs="Times New Roman"/>
          <w:sz w:val="24"/>
          <w:szCs w:val="24"/>
        </w:rPr>
        <w:t>In  Chhattisgarh,  the</w:t>
      </w:r>
      <w:r w:rsidR="007E5FC4">
        <w:rPr>
          <w:rFonts w:ascii="Times New Roman" w:hAnsi="Times New Roman" w:cs="Times New Roman"/>
          <w:sz w:val="24"/>
          <w:szCs w:val="24"/>
        </w:rPr>
        <w:t xml:space="preserve"> </w:t>
      </w:r>
      <w:r w:rsidRPr="00C917FD">
        <w:rPr>
          <w:rFonts w:ascii="Times New Roman" w:hAnsi="Times New Roman" w:cs="Times New Roman"/>
          <w:sz w:val="24"/>
          <w:szCs w:val="24"/>
        </w:rPr>
        <w:t>abundance  of  Kusum, Palash,  and</w:t>
      </w:r>
      <w:r w:rsidR="007E5FC4">
        <w:rPr>
          <w:rFonts w:ascii="Times New Roman" w:hAnsi="Times New Roman" w:cs="Times New Roman"/>
          <w:sz w:val="24"/>
          <w:szCs w:val="24"/>
        </w:rPr>
        <w:t xml:space="preserve"> </w:t>
      </w:r>
      <w:r w:rsidRPr="00C917FD">
        <w:rPr>
          <w:rFonts w:ascii="Times New Roman" w:hAnsi="Times New Roman" w:cs="Times New Roman"/>
          <w:sz w:val="24"/>
          <w:szCs w:val="24"/>
        </w:rPr>
        <w:t>Ber  trees</w:t>
      </w:r>
      <w:r w:rsidR="007E5FC4">
        <w:rPr>
          <w:rFonts w:ascii="Times New Roman" w:hAnsi="Times New Roman" w:cs="Times New Roman"/>
          <w:sz w:val="24"/>
          <w:szCs w:val="24"/>
        </w:rPr>
        <w:t xml:space="preserve"> </w:t>
      </w:r>
      <w:r w:rsidRPr="00C917FD">
        <w:rPr>
          <w:rFonts w:ascii="Times New Roman" w:hAnsi="Times New Roman" w:cs="Times New Roman"/>
          <w:sz w:val="24"/>
          <w:szCs w:val="24"/>
        </w:rPr>
        <w:t>makes  Lac</w:t>
      </w:r>
      <w:r w:rsidR="007E5FC4">
        <w:rPr>
          <w:rFonts w:ascii="Times New Roman" w:hAnsi="Times New Roman" w:cs="Times New Roman"/>
          <w:sz w:val="24"/>
          <w:szCs w:val="24"/>
        </w:rPr>
        <w:t xml:space="preserve"> </w:t>
      </w:r>
      <w:r w:rsidRPr="00C917FD">
        <w:rPr>
          <w:rFonts w:ascii="Times New Roman" w:hAnsi="Times New Roman" w:cs="Times New Roman"/>
          <w:sz w:val="24"/>
          <w:szCs w:val="24"/>
        </w:rPr>
        <w:t>cultivation  a</w:t>
      </w:r>
      <w:r w:rsidR="007E5FC4">
        <w:rPr>
          <w:rFonts w:ascii="Times New Roman" w:hAnsi="Times New Roman" w:cs="Times New Roman"/>
          <w:sz w:val="24"/>
          <w:szCs w:val="24"/>
        </w:rPr>
        <w:t xml:space="preserve"> </w:t>
      </w:r>
      <w:r w:rsidRPr="00C917FD">
        <w:rPr>
          <w:rFonts w:ascii="Times New Roman" w:hAnsi="Times New Roman" w:cs="Times New Roman"/>
          <w:sz w:val="24"/>
          <w:szCs w:val="24"/>
        </w:rPr>
        <w:t>significant  income</w:t>
      </w:r>
      <w:r w:rsidR="007E5FC4">
        <w:rPr>
          <w:rFonts w:ascii="Times New Roman" w:hAnsi="Times New Roman" w:cs="Times New Roman"/>
          <w:sz w:val="24"/>
          <w:szCs w:val="24"/>
        </w:rPr>
        <w:t xml:space="preserve"> </w:t>
      </w:r>
      <w:r w:rsidRPr="00C917FD">
        <w:rPr>
          <w:rFonts w:ascii="Times New Roman" w:hAnsi="Times New Roman" w:cs="Times New Roman"/>
          <w:sz w:val="24"/>
          <w:szCs w:val="24"/>
        </w:rPr>
        <w:t>source  for</w:t>
      </w:r>
      <w:r w:rsidR="007E5FC4">
        <w:rPr>
          <w:rFonts w:ascii="Times New Roman" w:hAnsi="Times New Roman" w:cs="Times New Roman"/>
          <w:sz w:val="24"/>
          <w:szCs w:val="24"/>
        </w:rPr>
        <w:t xml:space="preserve"> </w:t>
      </w:r>
      <w:r w:rsidRPr="00C917FD">
        <w:rPr>
          <w:rFonts w:ascii="Times New Roman" w:hAnsi="Times New Roman" w:cs="Times New Roman"/>
          <w:sz w:val="24"/>
          <w:szCs w:val="24"/>
        </w:rPr>
        <w:t xml:space="preserve">rural  communities. Currently,     the     Lac     Development     scheme supports   83   Lac   cultivation   projects   across District   Unions,   involving   22,238   beneficiaries who are managing 66,934 Kusum trees, 473,768 Palash   trees,   and   5,442   Ber   trees.   A   Lac </w:t>
      </w:r>
      <w:r w:rsidR="00822DF3" w:rsidRPr="00C917FD">
        <w:rPr>
          <w:rFonts w:ascii="Times New Roman" w:hAnsi="Times New Roman" w:cs="Times New Roman"/>
          <w:sz w:val="24"/>
          <w:szCs w:val="24"/>
        </w:rPr>
        <w:t>Training &amp;</w:t>
      </w:r>
      <w:r w:rsidR="007E5FC4">
        <w:rPr>
          <w:rFonts w:ascii="Times New Roman" w:hAnsi="Times New Roman" w:cs="Times New Roman"/>
          <w:sz w:val="24"/>
          <w:szCs w:val="24"/>
        </w:rPr>
        <w:t xml:space="preserve"> </w:t>
      </w:r>
      <w:r w:rsidR="00822DF3" w:rsidRPr="00C917FD">
        <w:rPr>
          <w:rFonts w:ascii="Times New Roman" w:hAnsi="Times New Roman" w:cs="Times New Roman"/>
          <w:sz w:val="24"/>
          <w:szCs w:val="24"/>
        </w:rPr>
        <w:t>Extension Centre</w:t>
      </w:r>
      <w:r w:rsidR="004910A5">
        <w:rPr>
          <w:rFonts w:ascii="Times New Roman" w:hAnsi="Times New Roman" w:cs="Times New Roman"/>
          <w:sz w:val="24"/>
          <w:szCs w:val="24"/>
        </w:rPr>
        <w:t xml:space="preserve"> </w:t>
      </w:r>
      <w:r w:rsidR="00603C16" w:rsidRPr="00C917FD">
        <w:rPr>
          <w:rFonts w:ascii="Times New Roman" w:hAnsi="Times New Roman" w:cs="Times New Roman"/>
          <w:sz w:val="24"/>
          <w:szCs w:val="24"/>
        </w:rPr>
        <w:t>has been</w:t>
      </w:r>
      <w:r w:rsidR="004910A5">
        <w:rPr>
          <w:rFonts w:ascii="Times New Roman" w:hAnsi="Times New Roman" w:cs="Times New Roman"/>
          <w:sz w:val="24"/>
          <w:szCs w:val="24"/>
        </w:rPr>
        <w:t xml:space="preserve"> </w:t>
      </w:r>
      <w:r w:rsidR="00603C16" w:rsidRPr="00C917FD">
        <w:rPr>
          <w:rFonts w:ascii="Times New Roman" w:hAnsi="Times New Roman" w:cs="Times New Roman"/>
          <w:sz w:val="24"/>
          <w:szCs w:val="24"/>
        </w:rPr>
        <w:t xml:space="preserve">set </w:t>
      </w:r>
      <w:proofErr w:type="gramStart"/>
      <w:r w:rsidR="00603C16" w:rsidRPr="00C917FD">
        <w:rPr>
          <w:rFonts w:ascii="Times New Roman" w:hAnsi="Times New Roman" w:cs="Times New Roman"/>
          <w:sz w:val="24"/>
          <w:szCs w:val="24"/>
        </w:rPr>
        <w:t>up</w:t>
      </w:r>
      <w:r w:rsidRPr="00C917FD">
        <w:rPr>
          <w:rFonts w:ascii="Times New Roman" w:hAnsi="Times New Roman" w:cs="Times New Roman"/>
          <w:sz w:val="24"/>
          <w:szCs w:val="24"/>
        </w:rPr>
        <w:t xml:space="preserve">  in</w:t>
      </w:r>
      <w:proofErr w:type="gramEnd"/>
      <w:r w:rsidRPr="00C917FD">
        <w:rPr>
          <w:rFonts w:ascii="Times New Roman" w:hAnsi="Times New Roman" w:cs="Times New Roman"/>
          <w:sz w:val="24"/>
          <w:szCs w:val="24"/>
        </w:rPr>
        <w:t xml:space="preserve"> </w:t>
      </w:r>
      <w:proofErr w:type="spellStart"/>
      <w:r w:rsidR="00822DF3" w:rsidRPr="00C917FD">
        <w:rPr>
          <w:rFonts w:ascii="Times New Roman" w:hAnsi="Times New Roman" w:cs="Times New Roman"/>
          <w:sz w:val="24"/>
          <w:szCs w:val="24"/>
        </w:rPr>
        <w:t>Kanker</w:t>
      </w:r>
      <w:proofErr w:type="spellEnd"/>
      <w:r w:rsidR="00822DF3" w:rsidRPr="00C917FD">
        <w:rPr>
          <w:rFonts w:ascii="Times New Roman" w:hAnsi="Times New Roman" w:cs="Times New Roman"/>
          <w:sz w:val="24"/>
          <w:szCs w:val="24"/>
        </w:rPr>
        <w:t>, where</w:t>
      </w:r>
      <w:r w:rsidRPr="00C917FD">
        <w:rPr>
          <w:rFonts w:ascii="Times New Roman" w:hAnsi="Times New Roman" w:cs="Times New Roman"/>
          <w:sz w:val="24"/>
          <w:szCs w:val="24"/>
        </w:rPr>
        <w:t xml:space="preserve">   231   master   trainers   and   Lac </w:t>
      </w:r>
      <w:r w:rsidR="00822DF3" w:rsidRPr="00C917FD">
        <w:rPr>
          <w:rFonts w:ascii="Times New Roman" w:hAnsi="Times New Roman" w:cs="Times New Roman"/>
          <w:sz w:val="24"/>
          <w:szCs w:val="24"/>
        </w:rPr>
        <w:t>cultivators have</w:t>
      </w:r>
      <w:r w:rsidR="004910A5">
        <w:rPr>
          <w:rFonts w:ascii="Times New Roman" w:hAnsi="Times New Roman" w:cs="Times New Roman"/>
          <w:sz w:val="24"/>
          <w:szCs w:val="24"/>
        </w:rPr>
        <w:t xml:space="preserve"> </w:t>
      </w:r>
      <w:r w:rsidR="00603C16" w:rsidRPr="00C917FD">
        <w:rPr>
          <w:rFonts w:ascii="Times New Roman" w:hAnsi="Times New Roman" w:cs="Times New Roman"/>
          <w:sz w:val="24"/>
          <w:szCs w:val="24"/>
        </w:rPr>
        <w:t>received training</w:t>
      </w:r>
      <w:r w:rsidRPr="00C917FD">
        <w:rPr>
          <w:rFonts w:ascii="Times New Roman" w:hAnsi="Times New Roman" w:cs="Times New Roman"/>
          <w:sz w:val="24"/>
          <w:szCs w:val="24"/>
        </w:rPr>
        <w:t xml:space="preserve">.  </w:t>
      </w:r>
      <w:r w:rsidR="00822DF3" w:rsidRPr="00C917FD">
        <w:rPr>
          <w:rFonts w:ascii="Times New Roman" w:hAnsi="Times New Roman" w:cs="Times New Roman"/>
          <w:sz w:val="24"/>
          <w:szCs w:val="24"/>
        </w:rPr>
        <w:t>As one of the</w:t>
      </w:r>
      <w:r w:rsidRPr="00C917FD">
        <w:rPr>
          <w:rFonts w:ascii="Times New Roman" w:hAnsi="Times New Roman" w:cs="Times New Roman"/>
          <w:sz w:val="24"/>
          <w:szCs w:val="24"/>
        </w:rPr>
        <w:t xml:space="preserve"> leading lac-producing</w:t>
      </w:r>
      <w:r w:rsidR="004910A5">
        <w:rPr>
          <w:rFonts w:ascii="Times New Roman" w:hAnsi="Times New Roman" w:cs="Times New Roman"/>
          <w:sz w:val="24"/>
          <w:szCs w:val="24"/>
        </w:rPr>
        <w:t xml:space="preserve"> </w:t>
      </w:r>
      <w:r w:rsidRPr="00C917FD">
        <w:rPr>
          <w:rFonts w:ascii="Times New Roman" w:hAnsi="Times New Roman" w:cs="Times New Roman"/>
          <w:sz w:val="24"/>
          <w:szCs w:val="24"/>
        </w:rPr>
        <w:t xml:space="preserve">states in India, </w:t>
      </w:r>
      <w:r w:rsidR="00822DF3" w:rsidRPr="00C917FD">
        <w:rPr>
          <w:rFonts w:ascii="Times New Roman" w:hAnsi="Times New Roman" w:cs="Times New Roman"/>
          <w:sz w:val="24"/>
          <w:szCs w:val="24"/>
        </w:rPr>
        <w:t>Chhattisgarh produces</w:t>
      </w:r>
      <w:r w:rsidR="007E5FC4">
        <w:rPr>
          <w:rFonts w:ascii="Times New Roman" w:hAnsi="Times New Roman" w:cs="Times New Roman"/>
          <w:sz w:val="24"/>
          <w:szCs w:val="24"/>
        </w:rPr>
        <w:t xml:space="preserve"> </w:t>
      </w:r>
      <w:r w:rsidR="00822DF3" w:rsidRPr="00C917FD">
        <w:rPr>
          <w:rFonts w:ascii="Times New Roman" w:hAnsi="Times New Roman" w:cs="Times New Roman"/>
          <w:sz w:val="24"/>
          <w:szCs w:val="24"/>
        </w:rPr>
        <w:t>approximately 4000 MT</w:t>
      </w:r>
      <w:r w:rsidRPr="00C917FD">
        <w:rPr>
          <w:rFonts w:ascii="Times New Roman" w:hAnsi="Times New Roman" w:cs="Times New Roman"/>
          <w:sz w:val="24"/>
          <w:szCs w:val="24"/>
        </w:rPr>
        <w:t xml:space="preserve"> of   lac   annually.   The   primary   lac-producing </w:t>
      </w:r>
      <w:commentRangeStart w:id="14"/>
      <w:proofErr w:type="gramStart"/>
      <w:r w:rsidRPr="00C917FD">
        <w:rPr>
          <w:rFonts w:ascii="Times New Roman" w:hAnsi="Times New Roman" w:cs="Times New Roman"/>
          <w:sz w:val="24"/>
          <w:szCs w:val="24"/>
        </w:rPr>
        <w:t>districts  in</w:t>
      </w:r>
      <w:proofErr w:type="gramEnd"/>
      <w:r w:rsidR="00603C16">
        <w:rPr>
          <w:rFonts w:ascii="Times New Roman" w:hAnsi="Times New Roman" w:cs="Times New Roman"/>
          <w:sz w:val="24"/>
          <w:szCs w:val="24"/>
        </w:rPr>
        <w:t xml:space="preserve"> </w:t>
      </w:r>
      <w:proofErr w:type="gramStart"/>
      <w:r w:rsidRPr="00C917FD">
        <w:rPr>
          <w:rFonts w:ascii="Times New Roman" w:hAnsi="Times New Roman" w:cs="Times New Roman"/>
          <w:sz w:val="24"/>
          <w:szCs w:val="24"/>
        </w:rPr>
        <w:t>the  state</w:t>
      </w:r>
      <w:proofErr w:type="gramEnd"/>
      <w:r w:rsidR="007E5FC4">
        <w:rPr>
          <w:rFonts w:ascii="Times New Roman" w:hAnsi="Times New Roman" w:cs="Times New Roman"/>
          <w:sz w:val="24"/>
          <w:szCs w:val="24"/>
        </w:rPr>
        <w:t xml:space="preserve"> </w:t>
      </w:r>
      <w:proofErr w:type="gramStart"/>
      <w:r w:rsidRPr="00C917FD">
        <w:rPr>
          <w:rFonts w:ascii="Times New Roman" w:hAnsi="Times New Roman" w:cs="Times New Roman"/>
          <w:sz w:val="24"/>
          <w:szCs w:val="24"/>
        </w:rPr>
        <w:t xml:space="preserve">include  </w:t>
      </w:r>
      <w:proofErr w:type="spellStart"/>
      <w:r w:rsidRPr="00C917FD">
        <w:rPr>
          <w:rFonts w:ascii="Times New Roman" w:hAnsi="Times New Roman" w:cs="Times New Roman"/>
          <w:sz w:val="24"/>
          <w:szCs w:val="24"/>
        </w:rPr>
        <w:t>Jagdalpur</w:t>
      </w:r>
      <w:proofErr w:type="spellEnd"/>
      <w:r w:rsidRPr="00C917FD">
        <w:rPr>
          <w:rFonts w:ascii="Times New Roman" w:hAnsi="Times New Roman" w:cs="Times New Roman"/>
          <w:sz w:val="24"/>
          <w:szCs w:val="24"/>
        </w:rPr>
        <w:t xml:space="preserve">,  </w:t>
      </w:r>
      <w:proofErr w:type="spellStart"/>
      <w:r w:rsidRPr="00C917FD">
        <w:rPr>
          <w:rFonts w:ascii="Times New Roman" w:hAnsi="Times New Roman" w:cs="Times New Roman"/>
          <w:sz w:val="24"/>
          <w:szCs w:val="24"/>
        </w:rPr>
        <w:t>Kanker</w:t>
      </w:r>
      <w:proofErr w:type="spellEnd"/>
      <w:proofErr w:type="gramEnd"/>
      <w:r w:rsidRPr="00C917FD">
        <w:rPr>
          <w:rFonts w:ascii="Times New Roman" w:hAnsi="Times New Roman" w:cs="Times New Roman"/>
          <w:sz w:val="24"/>
          <w:szCs w:val="24"/>
        </w:rPr>
        <w:t xml:space="preserve">, </w:t>
      </w:r>
      <w:proofErr w:type="spellStart"/>
      <w:proofErr w:type="gramStart"/>
      <w:r w:rsidRPr="00C917FD">
        <w:rPr>
          <w:rFonts w:ascii="Times New Roman" w:hAnsi="Times New Roman" w:cs="Times New Roman"/>
          <w:sz w:val="24"/>
          <w:szCs w:val="24"/>
        </w:rPr>
        <w:t>Mahasamund</w:t>
      </w:r>
      <w:proofErr w:type="spellEnd"/>
      <w:r w:rsidRPr="00C917FD">
        <w:rPr>
          <w:rFonts w:ascii="Times New Roman" w:hAnsi="Times New Roman" w:cs="Times New Roman"/>
          <w:sz w:val="24"/>
          <w:szCs w:val="24"/>
        </w:rPr>
        <w:t xml:space="preserve">,  </w:t>
      </w:r>
      <w:proofErr w:type="spellStart"/>
      <w:r w:rsidRPr="00C917FD">
        <w:rPr>
          <w:rFonts w:ascii="Times New Roman" w:hAnsi="Times New Roman" w:cs="Times New Roman"/>
          <w:sz w:val="24"/>
          <w:szCs w:val="24"/>
        </w:rPr>
        <w:t>Gariaband</w:t>
      </w:r>
      <w:proofErr w:type="spellEnd"/>
      <w:r w:rsidRPr="00C917FD">
        <w:rPr>
          <w:rFonts w:ascii="Times New Roman" w:hAnsi="Times New Roman" w:cs="Times New Roman"/>
          <w:sz w:val="24"/>
          <w:szCs w:val="24"/>
        </w:rPr>
        <w:t xml:space="preserve">,  Korea,  </w:t>
      </w:r>
      <w:proofErr w:type="spellStart"/>
      <w:r w:rsidRPr="00C917FD">
        <w:rPr>
          <w:rFonts w:ascii="Times New Roman" w:hAnsi="Times New Roman" w:cs="Times New Roman"/>
          <w:sz w:val="24"/>
          <w:szCs w:val="24"/>
        </w:rPr>
        <w:t>Sarguja</w:t>
      </w:r>
      <w:proofErr w:type="spellEnd"/>
      <w:r w:rsidRPr="00C917FD">
        <w:rPr>
          <w:rFonts w:ascii="Times New Roman" w:hAnsi="Times New Roman" w:cs="Times New Roman"/>
          <w:sz w:val="24"/>
          <w:szCs w:val="24"/>
        </w:rPr>
        <w:t>,  and</w:t>
      </w:r>
      <w:proofErr w:type="gramEnd"/>
      <w:r w:rsidR="007E5FC4">
        <w:rPr>
          <w:rFonts w:ascii="Times New Roman" w:hAnsi="Times New Roman" w:cs="Times New Roman"/>
          <w:sz w:val="24"/>
          <w:szCs w:val="24"/>
        </w:rPr>
        <w:t xml:space="preserve"> </w:t>
      </w:r>
      <w:r w:rsidRPr="00C917FD">
        <w:rPr>
          <w:rFonts w:ascii="Times New Roman" w:hAnsi="Times New Roman" w:cs="Times New Roman"/>
          <w:sz w:val="24"/>
          <w:szCs w:val="24"/>
        </w:rPr>
        <w:t>Kabeer</w:t>
      </w:r>
      <w:r w:rsidR="007E5FC4">
        <w:rPr>
          <w:rFonts w:ascii="Times New Roman" w:hAnsi="Times New Roman" w:cs="Times New Roman"/>
          <w:sz w:val="24"/>
          <w:szCs w:val="24"/>
        </w:rPr>
        <w:t xml:space="preserve"> </w:t>
      </w:r>
      <w:proofErr w:type="spellStart"/>
      <w:r w:rsidRPr="00C917FD">
        <w:rPr>
          <w:rFonts w:ascii="Times New Roman" w:hAnsi="Times New Roman" w:cs="Times New Roman"/>
          <w:sz w:val="24"/>
          <w:szCs w:val="24"/>
        </w:rPr>
        <w:t>dham</w:t>
      </w:r>
      <w:proofErr w:type="spellEnd"/>
      <w:r w:rsidR="004910A5">
        <w:rPr>
          <w:rFonts w:ascii="Times New Roman" w:hAnsi="Times New Roman" w:cs="Times New Roman"/>
          <w:sz w:val="24"/>
          <w:szCs w:val="24"/>
        </w:rPr>
        <w:t xml:space="preserve"> </w:t>
      </w:r>
      <w:commentRangeEnd w:id="14"/>
      <w:r w:rsidR="00603C16">
        <w:rPr>
          <w:rStyle w:val="CommentReference"/>
        </w:rPr>
        <w:commentReference w:id="14"/>
      </w:r>
      <w:r w:rsidRPr="00C917FD">
        <w:rPr>
          <w:rFonts w:ascii="Times New Roman" w:hAnsi="Times New Roman" w:cs="Times New Roman"/>
          <w:sz w:val="24"/>
          <w:szCs w:val="24"/>
        </w:rPr>
        <w:t>(</w:t>
      </w:r>
      <w:proofErr w:type="spellStart"/>
      <w:r w:rsidRPr="00C917FD">
        <w:rPr>
          <w:rFonts w:ascii="Times New Roman" w:hAnsi="Times New Roman" w:cs="Times New Roman"/>
          <w:sz w:val="24"/>
          <w:szCs w:val="24"/>
        </w:rPr>
        <w:t>Bargah</w:t>
      </w:r>
      <w:proofErr w:type="spellEnd"/>
      <w:r w:rsidR="004910A5">
        <w:rPr>
          <w:rFonts w:ascii="Times New Roman" w:hAnsi="Times New Roman" w:cs="Times New Roman"/>
          <w:sz w:val="24"/>
          <w:szCs w:val="24"/>
        </w:rPr>
        <w:t xml:space="preserve"> </w:t>
      </w:r>
      <w:r w:rsidRPr="00C917FD">
        <w:rPr>
          <w:rFonts w:ascii="Times New Roman" w:hAnsi="Times New Roman" w:cs="Times New Roman"/>
          <w:i/>
          <w:sz w:val="24"/>
          <w:szCs w:val="24"/>
        </w:rPr>
        <w:t>et al.,</w:t>
      </w:r>
      <w:r w:rsidRPr="00C917FD">
        <w:rPr>
          <w:rFonts w:ascii="Times New Roman" w:hAnsi="Times New Roman" w:cs="Times New Roman"/>
          <w:sz w:val="24"/>
          <w:szCs w:val="24"/>
        </w:rPr>
        <w:t>2024)</w:t>
      </w:r>
      <w:r w:rsidR="00556493" w:rsidRPr="00C917FD">
        <w:rPr>
          <w:rFonts w:ascii="Times New Roman" w:hAnsi="Times New Roman" w:cs="Times New Roman"/>
          <w:sz w:val="24"/>
          <w:szCs w:val="24"/>
        </w:rPr>
        <w:t>.</w:t>
      </w:r>
    </w:p>
    <w:p w14:paraId="2B8DE0E5" w14:textId="48E2109F" w:rsidR="003F4CCB" w:rsidRPr="00C917FD" w:rsidRDefault="003F4CCB" w:rsidP="00556493">
      <w:pPr>
        <w:spacing w:line="360" w:lineRule="auto"/>
        <w:ind w:firstLine="720"/>
        <w:jc w:val="both"/>
        <w:rPr>
          <w:rFonts w:ascii="Times New Roman" w:hAnsi="Times New Roman" w:cs="Times New Roman"/>
          <w:sz w:val="24"/>
          <w:szCs w:val="24"/>
        </w:rPr>
      </w:pPr>
      <w:proofErr w:type="gramStart"/>
      <w:r w:rsidRPr="00C917FD">
        <w:rPr>
          <w:rFonts w:ascii="Times New Roman" w:hAnsi="Times New Roman" w:cs="Times New Roman"/>
          <w:sz w:val="24"/>
          <w:szCs w:val="24"/>
        </w:rPr>
        <w:t>In  Chhattisgarh,  the</w:t>
      </w:r>
      <w:proofErr w:type="gramEnd"/>
      <w:r w:rsidR="007E5FC4">
        <w:rPr>
          <w:rFonts w:ascii="Times New Roman" w:hAnsi="Times New Roman" w:cs="Times New Roman"/>
          <w:sz w:val="24"/>
          <w:szCs w:val="24"/>
        </w:rPr>
        <w:t xml:space="preserve"> </w:t>
      </w:r>
      <w:proofErr w:type="gramStart"/>
      <w:r w:rsidRPr="00C917FD">
        <w:rPr>
          <w:rFonts w:ascii="Times New Roman" w:hAnsi="Times New Roman" w:cs="Times New Roman"/>
          <w:sz w:val="24"/>
          <w:szCs w:val="24"/>
        </w:rPr>
        <w:t>abundance  of</w:t>
      </w:r>
      <w:proofErr w:type="gramEnd"/>
      <w:r w:rsidRPr="00C917FD">
        <w:rPr>
          <w:rFonts w:ascii="Times New Roman" w:hAnsi="Times New Roman" w:cs="Times New Roman"/>
          <w:sz w:val="24"/>
          <w:szCs w:val="24"/>
        </w:rPr>
        <w:t xml:space="preserve">  Kusum, </w:t>
      </w:r>
      <w:proofErr w:type="gramStart"/>
      <w:r w:rsidRPr="00C917FD">
        <w:rPr>
          <w:rFonts w:ascii="Times New Roman" w:hAnsi="Times New Roman" w:cs="Times New Roman"/>
          <w:sz w:val="24"/>
          <w:szCs w:val="24"/>
        </w:rPr>
        <w:t xml:space="preserve">Palash,  </w:t>
      </w:r>
      <w:commentRangeStart w:id="15"/>
      <w:proofErr w:type="spellStart"/>
      <w:r w:rsidRPr="00C917FD">
        <w:rPr>
          <w:rFonts w:ascii="Times New Roman" w:hAnsi="Times New Roman" w:cs="Times New Roman"/>
          <w:sz w:val="24"/>
          <w:szCs w:val="24"/>
        </w:rPr>
        <w:t>andBer</w:t>
      </w:r>
      <w:commentRangeEnd w:id="15"/>
      <w:proofErr w:type="spellEnd"/>
      <w:proofErr w:type="gramEnd"/>
      <w:r w:rsidR="00603C16">
        <w:rPr>
          <w:rStyle w:val="CommentReference"/>
        </w:rPr>
        <w:commentReference w:id="15"/>
      </w:r>
      <w:r w:rsidRPr="00C917FD">
        <w:rPr>
          <w:rFonts w:ascii="Times New Roman" w:hAnsi="Times New Roman" w:cs="Times New Roman"/>
          <w:sz w:val="24"/>
          <w:szCs w:val="24"/>
        </w:rPr>
        <w:t xml:space="preserve">  trees</w:t>
      </w:r>
      <w:r w:rsidR="007E5FC4">
        <w:rPr>
          <w:rFonts w:ascii="Times New Roman" w:hAnsi="Times New Roman" w:cs="Times New Roman"/>
          <w:sz w:val="24"/>
          <w:szCs w:val="24"/>
        </w:rPr>
        <w:t xml:space="preserve"> </w:t>
      </w:r>
      <w:proofErr w:type="gramStart"/>
      <w:r w:rsidRPr="00C917FD">
        <w:rPr>
          <w:rFonts w:ascii="Times New Roman" w:hAnsi="Times New Roman" w:cs="Times New Roman"/>
          <w:sz w:val="24"/>
          <w:szCs w:val="24"/>
        </w:rPr>
        <w:t>makes  Lac</w:t>
      </w:r>
      <w:proofErr w:type="gramEnd"/>
      <w:r w:rsidR="007E5FC4">
        <w:rPr>
          <w:rFonts w:ascii="Times New Roman" w:hAnsi="Times New Roman" w:cs="Times New Roman"/>
          <w:sz w:val="24"/>
          <w:szCs w:val="24"/>
        </w:rPr>
        <w:t xml:space="preserve"> </w:t>
      </w:r>
      <w:proofErr w:type="gramStart"/>
      <w:r w:rsidRPr="00C917FD">
        <w:rPr>
          <w:rFonts w:ascii="Times New Roman" w:hAnsi="Times New Roman" w:cs="Times New Roman"/>
          <w:sz w:val="24"/>
          <w:szCs w:val="24"/>
        </w:rPr>
        <w:t>cultivation  a</w:t>
      </w:r>
      <w:proofErr w:type="gramEnd"/>
      <w:r w:rsidR="007E5FC4">
        <w:rPr>
          <w:rFonts w:ascii="Times New Roman" w:hAnsi="Times New Roman" w:cs="Times New Roman"/>
          <w:sz w:val="24"/>
          <w:szCs w:val="24"/>
        </w:rPr>
        <w:t xml:space="preserve"> </w:t>
      </w:r>
      <w:proofErr w:type="gramStart"/>
      <w:r w:rsidRPr="00C917FD">
        <w:rPr>
          <w:rFonts w:ascii="Times New Roman" w:hAnsi="Times New Roman" w:cs="Times New Roman"/>
          <w:sz w:val="24"/>
          <w:szCs w:val="24"/>
        </w:rPr>
        <w:t>significant  income</w:t>
      </w:r>
      <w:proofErr w:type="gramEnd"/>
      <w:r w:rsidR="007E5FC4">
        <w:rPr>
          <w:rFonts w:ascii="Times New Roman" w:hAnsi="Times New Roman" w:cs="Times New Roman"/>
          <w:sz w:val="24"/>
          <w:szCs w:val="24"/>
        </w:rPr>
        <w:t xml:space="preserve"> </w:t>
      </w:r>
      <w:proofErr w:type="gramStart"/>
      <w:r w:rsidRPr="00C917FD">
        <w:rPr>
          <w:rFonts w:ascii="Times New Roman" w:hAnsi="Times New Roman" w:cs="Times New Roman"/>
          <w:sz w:val="24"/>
          <w:szCs w:val="24"/>
        </w:rPr>
        <w:t>source  for</w:t>
      </w:r>
      <w:proofErr w:type="gramEnd"/>
      <w:r w:rsidR="007E5FC4">
        <w:rPr>
          <w:rFonts w:ascii="Times New Roman" w:hAnsi="Times New Roman" w:cs="Times New Roman"/>
          <w:sz w:val="24"/>
          <w:szCs w:val="24"/>
        </w:rPr>
        <w:t xml:space="preserve"> </w:t>
      </w:r>
      <w:proofErr w:type="gramStart"/>
      <w:r w:rsidRPr="00C917FD">
        <w:rPr>
          <w:rFonts w:ascii="Times New Roman" w:hAnsi="Times New Roman" w:cs="Times New Roman"/>
          <w:sz w:val="24"/>
          <w:szCs w:val="24"/>
        </w:rPr>
        <w:t>rural  communities</w:t>
      </w:r>
      <w:proofErr w:type="gramEnd"/>
      <w:r w:rsidRPr="00C917FD">
        <w:rPr>
          <w:rFonts w:ascii="Times New Roman" w:hAnsi="Times New Roman" w:cs="Times New Roman"/>
          <w:sz w:val="24"/>
          <w:szCs w:val="24"/>
        </w:rPr>
        <w:t xml:space="preserve">. Currently,     the     Lac     Development     scheme supports   83   Lac   cultivation   projects   across District   Unions,   involving   22,238   beneficiaries who are managing 66,934 Kusum trees, 473,768 Palash   trees,   and   5,442   Ber   trees.   A   Lac </w:t>
      </w:r>
      <w:r w:rsidR="00822DF3" w:rsidRPr="00C917FD">
        <w:rPr>
          <w:rFonts w:ascii="Times New Roman" w:hAnsi="Times New Roman" w:cs="Times New Roman"/>
          <w:sz w:val="24"/>
          <w:szCs w:val="24"/>
        </w:rPr>
        <w:t>Training &amp;</w:t>
      </w:r>
      <w:r w:rsidR="007E5FC4">
        <w:rPr>
          <w:rFonts w:ascii="Times New Roman" w:hAnsi="Times New Roman" w:cs="Times New Roman"/>
          <w:sz w:val="24"/>
          <w:szCs w:val="24"/>
        </w:rPr>
        <w:t xml:space="preserve"> </w:t>
      </w:r>
      <w:r w:rsidR="00822DF3" w:rsidRPr="00C917FD">
        <w:rPr>
          <w:rFonts w:ascii="Times New Roman" w:hAnsi="Times New Roman" w:cs="Times New Roman"/>
          <w:sz w:val="24"/>
          <w:szCs w:val="24"/>
        </w:rPr>
        <w:t>Extension Centre</w:t>
      </w:r>
      <w:r w:rsidR="007E5FC4">
        <w:rPr>
          <w:rFonts w:ascii="Times New Roman" w:hAnsi="Times New Roman" w:cs="Times New Roman"/>
          <w:sz w:val="24"/>
          <w:szCs w:val="24"/>
        </w:rPr>
        <w:t xml:space="preserve"> </w:t>
      </w:r>
      <w:r w:rsidR="00822DF3" w:rsidRPr="00C917FD">
        <w:rPr>
          <w:rFonts w:ascii="Times New Roman" w:hAnsi="Times New Roman" w:cs="Times New Roman"/>
          <w:sz w:val="24"/>
          <w:szCs w:val="24"/>
        </w:rPr>
        <w:t>has been</w:t>
      </w:r>
      <w:r w:rsidR="007E5FC4">
        <w:rPr>
          <w:rFonts w:ascii="Times New Roman" w:hAnsi="Times New Roman" w:cs="Times New Roman"/>
          <w:sz w:val="24"/>
          <w:szCs w:val="24"/>
        </w:rPr>
        <w:t xml:space="preserve"> </w:t>
      </w:r>
      <w:r w:rsidR="00822DF3" w:rsidRPr="00C917FD">
        <w:rPr>
          <w:rFonts w:ascii="Times New Roman" w:hAnsi="Times New Roman" w:cs="Times New Roman"/>
          <w:sz w:val="24"/>
          <w:szCs w:val="24"/>
        </w:rPr>
        <w:t>set up in</w:t>
      </w:r>
      <w:r w:rsidRPr="00C917FD">
        <w:rPr>
          <w:rFonts w:ascii="Times New Roman" w:hAnsi="Times New Roman" w:cs="Times New Roman"/>
          <w:sz w:val="24"/>
          <w:szCs w:val="24"/>
        </w:rPr>
        <w:t xml:space="preserve"> </w:t>
      </w:r>
      <w:proofErr w:type="spellStart"/>
      <w:r w:rsidR="00822DF3" w:rsidRPr="00C917FD">
        <w:rPr>
          <w:rFonts w:ascii="Times New Roman" w:hAnsi="Times New Roman" w:cs="Times New Roman"/>
          <w:sz w:val="24"/>
          <w:szCs w:val="24"/>
        </w:rPr>
        <w:t>Kanker</w:t>
      </w:r>
      <w:proofErr w:type="spellEnd"/>
      <w:r w:rsidR="00822DF3" w:rsidRPr="00C917FD">
        <w:rPr>
          <w:rFonts w:ascii="Times New Roman" w:hAnsi="Times New Roman" w:cs="Times New Roman"/>
          <w:sz w:val="24"/>
          <w:szCs w:val="24"/>
        </w:rPr>
        <w:t>, where</w:t>
      </w:r>
      <w:r w:rsidRPr="00C917FD">
        <w:rPr>
          <w:rFonts w:ascii="Times New Roman" w:hAnsi="Times New Roman" w:cs="Times New Roman"/>
          <w:sz w:val="24"/>
          <w:szCs w:val="24"/>
        </w:rPr>
        <w:t xml:space="preserve">   231   master   trainers   and   Lac </w:t>
      </w:r>
      <w:r w:rsidR="00822DF3" w:rsidRPr="00C917FD">
        <w:rPr>
          <w:rFonts w:ascii="Times New Roman" w:hAnsi="Times New Roman" w:cs="Times New Roman"/>
          <w:sz w:val="24"/>
          <w:szCs w:val="24"/>
        </w:rPr>
        <w:t>cultivators have</w:t>
      </w:r>
      <w:r w:rsidR="007E5FC4">
        <w:rPr>
          <w:rFonts w:ascii="Times New Roman" w:hAnsi="Times New Roman" w:cs="Times New Roman"/>
          <w:sz w:val="24"/>
          <w:szCs w:val="24"/>
        </w:rPr>
        <w:t xml:space="preserve"> </w:t>
      </w:r>
      <w:r w:rsidR="00822DF3" w:rsidRPr="00C917FD">
        <w:rPr>
          <w:rFonts w:ascii="Times New Roman" w:hAnsi="Times New Roman" w:cs="Times New Roman"/>
          <w:sz w:val="24"/>
          <w:szCs w:val="24"/>
        </w:rPr>
        <w:t>received training</w:t>
      </w:r>
      <w:r w:rsidRPr="00C917FD">
        <w:rPr>
          <w:rFonts w:ascii="Times New Roman" w:hAnsi="Times New Roman" w:cs="Times New Roman"/>
          <w:sz w:val="24"/>
          <w:szCs w:val="24"/>
        </w:rPr>
        <w:t xml:space="preserve">.  </w:t>
      </w:r>
      <w:r w:rsidR="00822DF3" w:rsidRPr="00C917FD">
        <w:rPr>
          <w:rFonts w:ascii="Times New Roman" w:hAnsi="Times New Roman" w:cs="Times New Roman"/>
          <w:sz w:val="24"/>
          <w:szCs w:val="24"/>
        </w:rPr>
        <w:t>As one</w:t>
      </w:r>
      <w:r w:rsidR="007E5FC4">
        <w:rPr>
          <w:rFonts w:ascii="Times New Roman" w:hAnsi="Times New Roman" w:cs="Times New Roman"/>
          <w:sz w:val="24"/>
          <w:szCs w:val="24"/>
        </w:rPr>
        <w:t xml:space="preserve"> </w:t>
      </w:r>
      <w:r w:rsidR="00822DF3" w:rsidRPr="00C917FD">
        <w:rPr>
          <w:rFonts w:ascii="Times New Roman" w:hAnsi="Times New Roman" w:cs="Times New Roman"/>
          <w:sz w:val="24"/>
          <w:szCs w:val="24"/>
        </w:rPr>
        <w:t>of the</w:t>
      </w:r>
      <w:r w:rsidRPr="00C917FD">
        <w:rPr>
          <w:rFonts w:ascii="Times New Roman" w:hAnsi="Times New Roman" w:cs="Times New Roman"/>
          <w:sz w:val="24"/>
          <w:szCs w:val="24"/>
        </w:rPr>
        <w:t xml:space="preserve"> leading lac-producing</w:t>
      </w:r>
      <w:r w:rsidR="007E5FC4">
        <w:rPr>
          <w:rFonts w:ascii="Times New Roman" w:hAnsi="Times New Roman" w:cs="Times New Roman"/>
          <w:sz w:val="24"/>
          <w:szCs w:val="24"/>
        </w:rPr>
        <w:t xml:space="preserve"> </w:t>
      </w:r>
      <w:r w:rsidRPr="00C917FD">
        <w:rPr>
          <w:rFonts w:ascii="Times New Roman" w:hAnsi="Times New Roman" w:cs="Times New Roman"/>
          <w:sz w:val="24"/>
          <w:szCs w:val="24"/>
        </w:rPr>
        <w:t xml:space="preserve">states in India, </w:t>
      </w:r>
      <w:r w:rsidR="00822DF3" w:rsidRPr="00C917FD">
        <w:rPr>
          <w:rFonts w:ascii="Times New Roman" w:hAnsi="Times New Roman" w:cs="Times New Roman"/>
          <w:sz w:val="24"/>
          <w:szCs w:val="24"/>
        </w:rPr>
        <w:t>Chhattisgarh produces</w:t>
      </w:r>
      <w:r w:rsidR="007E5FC4">
        <w:rPr>
          <w:rFonts w:ascii="Times New Roman" w:hAnsi="Times New Roman" w:cs="Times New Roman"/>
          <w:sz w:val="24"/>
          <w:szCs w:val="24"/>
        </w:rPr>
        <w:t xml:space="preserve"> </w:t>
      </w:r>
      <w:r w:rsidR="00822DF3" w:rsidRPr="00C917FD">
        <w:rPr>
          <w:rFonts w:ascii="Times New Roman" w:hAnsi="Times New Roman" w:cs="Times New Roman"/>
          <w:sz w:val="24"/>
          <w:szCs w:val="24"/>
        </w:rPr>
        <w:t>approximately 4000 MT</w:t>
      </w:r>
      <w:r w:rsidRPr="00C917FD">
        <w:rPr>
          <w:rFonts w:ascii="Times New Roman" w:hAnsi="Times New Roman" w:cs="Times New Roman"/>
          <w:sz w:val="24"/>
          <w:szCs w:val="24"/>
        </w:rPr>
        <w:t xml:space="preserve"> of   lac   annually.   The   primary   lac-producing </w:t>
      </w:r>
      <w:r w:rsidR="00822DF3" w:rsidRPr="00C917FD">
        <w:rPr>
          <w:rFonts w:ascii="Times New Roman" w:hAnsi="Times New Roman" w:cs="Times New Roman"/>
          <w:sz w:val="24"/>
          <w:szCs w:val="24"/>
        </w:rPr>
        <w:t>districts in</w:t>
      </w:r>
      <w:r w:rsidR="007E5FC4">
        <w:rPr>
          <w:rFonts w:ascii="Times New Roman" w:hAnsi="Times New Roman" w:cs="Times New Roman"/>
          <w:sz w:val="24"/>
          <w:szCs w:val="24"/>
        </w:rPr>
        <w:t xml:space="preserve"> </w:t>
      </w:r>
      <w:r w:rsidR="00822DF3" w:rsidRPr="00C917FD">
        <w:rPr>
          <w:rFonts w:ascii="Times New Roman" w:hAnsi="Times New Roman" w:cs="Times New Roman"/>
          <w:sz w:val="24"/>
          <w:szCs w:val="24"/>
        </w:rPr>
        <w:t>the state</w:t>
      </w:r>
      <w:r w:rsidR="007E5FC4">
        <w:rPr>
          <w:rFonts w:ascii="Times New Roman" w:hAnsi="Times New Roman" w:cs="Times New Roman"/>
          <w:sz w:val="24"/>
          <w:szCs w:val="24"/>
        </w:rPr>
        <w:t xml:space="preserve"> </w:t>
      </w:r>
      <w:r w:rsidR="00822DF3" w:rsidRPr="00C917FD">
        <w:rPr>
          <w:rFonts w:ascii="Times New Roman" w:hAnsi="Times New Roman" w:cs="Times New Roman"/>
          <w:sz w:val="24"/>
          <w:szCs w:val="24"/>
        </w:rPr>
        <w:t xml:space="preserve">include </w:t>
      </w:r>
      <w:proofErr w:type="spellStart"/>
      <w:proofErr w:type="gramStart"/>
      <w:r w:rsidR="00822DF3" w:rsidRPr="00C917FD">
        <w:rPr>
          <w:rFonts w:ascii="Times New Roman" w:hAnsi="Times New Roman" w:cs="Times New Roman"/>
          <w:sz w:val="24"/>
          <w:szCs w:val="24"/>
        </w:rPr>
        <w:t>Jagdalpur</w:t>
      </w:r>
      <w:proofErr w:type="spellEnd"/>
      <w:r w:rsidRPr="00C917FD">
        <w:rPr>
          <w:rFonts w:ascii="Times New Roman" w:hAnsi="Times New Roman" w:cs="Times New Roman"/>
          <w:sz w:val="24"/>
          <w:szCs w:val="24"/>
        </w:rPr>
        <w:t xml:space="preserve">,  </w:t>
      </w:r>
      <w:proofErr w:type="spellStart"/>
      <w:r w:rsidRPr="00C917FD">
        <w:rPr>
          <w:rFonts w:ascii="Times New Roman" w:hAnsi="Times New Roman" w:cs="Times New Roman"/>
          <w:sz w:val="24"/>
          <w:szCs w:val="24"/>
        </w:rPr>
        <w:t>Kanker</w:t>
      </w:r>
      <w:proofErr w:type="spellEnd"/>
      <w:proofErr w:type="gramEnd"/>
      <w:r w:rsidRPr="00C917FD">
        <w:rPr>
          <w:rFonts w:ascii="Times New Roman" w:hAnsi="Times New Roman" w:cs="Times New Roman"/>
          <w:sz w:val="24"/>
          <w:szCs w:val="24"/>
        </w:rPr>
        <w:t xml:space="preserve">, </w:t>
      </w:r>
      <w:proofErr w:type="spellStart"/>
      <w:proofErr w:type="gramStart"/>
      <w:r w:rsidRPr="00C917FD">
        <w:rPr>
          <w:rFonts w:ascii="Times New Roman" w:hAnsi="Times New Roman" w:cs="Times New Roman"/>
          <w:sz w:val="24"/>
          <w:szCs w:val="24"/>
        </w:rPr>
        <w:t>Mahasamund</w:t>
      </w:r>
      <w:proofErr w:type="spellEnd"/>
      <w:r w:rsidRPr="00C917FD">
        <w:rPr>
          <w:rFonts w:ascii="Times New Roman" w:hAnsi="Times New Roman" w:cs="Times New Roman"/>
          <w:sz w:val="24"/>
          <w:szCs w:val="24"/>
        </w:rPr>
        <w:t xml:space="preserve">,  </w:t>
      </w:r>
      <w:proofErr w:type="spellStart"/>
      <w:r w:rsidRPr="00C917FD">
        <w:rPr>
          <w:rFonts w:ascii="Times New Roman" w:hAnsi="Times New Roman" w:cs="Times New Roman"/>
          <w:sz w:val="24"/>
          <w:szCs w:val="24"/>
        </w:rPr>
        <w:t>Gariaband</w:t>
      </w:r>
      <w:proofErr w:type="spellEnd"/>
      <w:r w:rsidRPr="00C917FD">
        <w:rPr>
          <w:rFonts w:ascii="Times New Roman" w:hAnsi="Times New Roman" w:cs="Times New Roman"/>
          <w:sz w:val="24"/>
          <w:szCs w:val="24"/>
        </w:rPr>
        <w:t xml:space="preserve">,  Korea,  </w:t>
      </w:r>
      <w:proofErr w:type="spellStart"/>
      <w:r w:rsidRPr="00C917FD">
        <w:rPr>
          <w:rFonts w:ascii="Times New Roman" w:hAnsi="Times New Roman" w:cs="Times New Roman"/>
          <w:sz w:val="24"/>
          <w:szCs w:val="24"/>
        </w:rPr>
        <w:t>Sarguja</w:t>
      </w:r>
      <w:proofErr w:type="spellEnd"/>
      <w:r w:rsidRPr="00C917FD">
        <w:rPr>
          <w:rFonts w:ascii="Times New Roman" w:hAnsi="Times New Roman" w:cs="Times New Roman"/>
          <w:sz w:val="24"/>
          <w:szCs w:val="24"/>
        </w:rPr>
        <w:t>,  and</w:t>
      </w:r>
      <w:proofErr w:type="gramEnd"/>
      <w:r w:rsidR="007E5FC4">
        <w:rPr>
          <w:rFonts w:ascii="Times New Roman" w:hAnsi="Times New Roman" w:cs="Times New Roman"/>
          <w:sz w:val="24"/>
          <w:szCs w:val="24"/>
        </w:rPr>
        <w:t xml:space="preserve"> </w:t>
      </w:r>
      <w:r w:rsidRPr="00C917FD">
        <w:rPr>
          <w:rFonts w:ascii="Times New Roman" w:hAnsi="Times New Roman" w:cs="Times New Roman"/>
          <w:sz w:val="24"/>
          <w:szCs w:val="24"/>
        </w:rPr>
        <w:t>Kabeer</w:t>
      </w:r>
      <w:r w:rsidR="007E5FC4">
        <w:rPr>
          <w:rFonts w:ascii="Times New Roman" w:hAnsi="Times New Roman" w:cs="Times New Roman"/>
          <w:sz w:val="24"/>
          <w:szCs w:val="24"/>
        </w:rPr>
        <w:t xml:space="preserve"> </w:t>
      </w:r>
      <w:proofErr w:type="spellStart"/>
      <w:r w:rsidRPr="00C917FD">
        <w:rPr>
          <w:rFonts w:ascii="Times New Roman" w:hAnsi="Times New Roman" w:cs="Times New Roman"/>
          <w:sz w:val="24"/>
          <w:szCs w:val="24"/>
        </w:rPr>
        <w:t>dham</w:t>
      </w:r>
      <w:proofErr w:type="spellEnd"/>
      <w:r w:rsidRPr="00C917FD">
        <w:rPr>
          <w:rFonts w:ascii="Times New Roman" w:hAnsi="Times New Roman" w:cs="Times New Roman"/>
          <w:sz w:val="24"/>
          <w:szCs w:val="24"/>
        </w:rPr>
        <w:t xml:space="preserve"> (</w:t>
      </w:r>
      <w:proofErr w:type="spellStart"/>
      <w:r w:rsidRPr="00C917FD">
        <w:rPr>
          <w:rFonts w:ascii="Times New Roman" w:hAnsi="Times New Roman" w:cs="Times New Roman"/>
          <w:sz w:val="24"/>
          <w:szCs w:val="24"/>
        </w:rPr>
        <w:t>Bargah</w:t>
      </w:r>
      <w:proofErr w:type="spellEnd"/>
      <w:r w:rsidR="007E5FC4">
        <w:rPr>
          <w:rFonts w:ascii="Times New Roman" w:hAnsi="Times New Roman" w:cs="Times New Roman"/>
          <w:sz w:val="24"/>
          <w:szCs w:val="24"/>
        </w:rPr>
        <w:t xml:space="preserve"> </w:t>
      </w:r>
      <w:r w:rsidRPr="00C917FD">
        <w:rPr>
          <w:rFonts w:ascii="Times New Roman" w:hAnsi="Times New Roman" w:cs="Times New Roman"/>
          <w:i/>
          <w:sz w:val="24"/>
          <w:szCs w:val="24"/>
        </w:rPr>
        <w:t>et al.,</w:t>
      </w:r>
      <w:r w:rsidR="004910A5">
        <w:rPr>
          <w:rFonts w:ascii="Times New Roman" w:hAnsi="Times New Roman" w:cs="Times New Roman"/>
          <w:i/>
          <w:sz w:val="24"/>
          <w:szCs w:val="24"/>
        </w:rPr>
        <w:t xml:space="preserve"> </w:t>
      </w:r>
      <w:r w:rsidRPr="00C917FD">
        <w:rPr>
          <w:rFonts w:ascii="Times New Roman" w:hAnsi="Times New Roman" w:cs="Times New Roman"/>
          <w:sz w:val="24"/>
          <w:szCs w:val="24"/>
        </w:rPr>
        <w:t>2024</w:t>
      </w:r>
      <w:r w:rsidR="007E5FC4">
        <w:rPr>
          <w:rFonts w:ascii="Times New Roman" w:hAnsi="Times New Roman" w:cs="Times New Roman"/>
          <w:sz w:val="24"/>
          <w:szCs w:val="24"/>
        </w:rPr>
        <w:t xml:space="preserve">; Bhardwaj </w:t>
      </w:r>
      <w:r w:rsidR="007E5FC4" w:rsidRPr="007E5FC4">
        <w:rPr>
          <w:rFonts w:ascii="Times New Roman" w:hAnsi="Times New Roman" w:cs="Times New Roman"/>
          <w:i/>
          <w:sz w:val="24"/>
          <w:szCs w:val="24"/>
        </w:rPr>
        <w:t>et al.,</w:t>
      </w:r>
      <w:r w:rsidR="007E5FC4">
        <w:rPr>
          <w:rFonts w:ascii="Times New Roman" w:hAnsi="Times New Roman" w:cs="Times New Roman"/>
          <w:sz w:val="24"/>
          <w:szCs w:val="24"/>
        </w:rPr>
        <w:t xml:space="preserve"> 2024</w:t>
      </w:r>
      <w:r w:rsidRPr="00C917FD">
        <w:rPr>
          <w:rFonts w:ascii="Times New Roman" w:hAnsi="Times New Roman" w:cs="Times New Roman"/>
          <w:sz w:val="24"/>
          <w:szCs w:val="24"/>
        </w:rPr>
        <w:t>)</w:t>
      </w:r>
    </w:p>
    <w:p w14:paraId="7CF9863B" w14:textId="1AB04D0A" w:rsidR="008109FC" w:rsidRPr="00C917FD" w:rsidRDefault="008109FC" w:rsidP="00556493">
      <w:pPr>
        <w:spacing w:after="0" w:line="360" w:lineRule="auto"/>
        <w:jc w:val="both"/>
        <w:rPr>
          <w:rFonts w:ascii="Times New Roman" w:hAnsi="Times New Roman" w:cs="Times New Roman"/>
          <w:b/>
          <w:bCs/>
          <w:sz w:val="24"/>
          <w:szCs w:val="24"/>
        </w:rPr>
      </w:pPr>
      <w:r w:rsidRPr="00C917FD">
        <w:rPr>
          <w:rFonts w:ascii="Times New Roman" w:hAnsi="Times New Roman" w:cs="Times New Roman"/>
          <w:b/>
          <w:bCs/>
          <w:sz w:val="24"/>
          <w:szCs w:val="24"/>
        </w:rPr>
        <w:t xml:space="preserve">Table </w:t>
      </w:r>
      <w:r w:rsidR="006070E8" w:rsidRPr="00C917FD">
        <w:rPr>
          <w:rFonts w:ascii="Times New Roman" w:hAnsi="Times New Roman" w:cs="Times New Roman"/>
          <w:b/>
          <w:bCs/>
          <w:sz w:val="24"/>
          <w:szCs w:val="24"/>
        </w:rPr>
        <w:t>2</w:t>
      </w:r>
      <w:r w:rsidRPr="00C917FD">
        <w:rPr>
          <w:rFonts w:ascii="Times New Roman" w:hAnsi="Times New Roman" w:cs="Times New Roman"/>
          <w:b/>
          <w:bCs/>
          <w:sz w:val="24"/>
          <w:szCs w:val="24"/>
        </w:rPr>
        <w:t>: Collection techniques of NTFPs used by local inhabitants (List of NTFPs)</w:t>
      </w:r>
    </w:p>
    <w:p w14:paraId="0B9F8BDC" w14:textId="77777777" w:rsidR="008109FC" w:rsidRPr="00C917FD" w:rsidRDefault="008109FC" w:rsidP="00556493">
      <w:pPr>
        <w:spacing w:after="0" w:line="360" w:lineRule="auto"/>
        <w:jc w:val="both"/>
        <w:rPr>
          <w:rFonts w:ascii="Times New Roman" w:hAnsi="Times New Roman" w:cs="Times New Roman"/>
          <w:b/>
          <w:bCs/>
          <w:sz w:val="24"/>
          <w:szCs w:val="24"/>
        </w:rPr>
      </w:pPr>
      <w:r w:rsidRPr="00C917FD">
        <w:rPr>
          <w:rFonts w:ascii="Times New Roman" w:hAnsi="Times New Roman" w:cs="Times New Roman"/>
          <w:b/>
          <w:bCs/>
          <w:sz w:val="24"/>
          <w:szCs w:val="24"/>
        </w:rPr>
        <w:t>Tree Species</w:t>
      </w:r>
      <w:r w:rsidR="00556493" w:rsidRPr="00C917FD">
        <w:rPr>
          <w:rFonts w:ascii="Times New Roman" w:hAnsi="Times New Roman" w:cs="Times New Roman"/>
          <w:b/>
          <w:bCs/>
          <w:sz w:val="24"/>
          <w:szCs w:val="24"/>
        </w:rPr>
        <w:t>.</w:t>
      </w:r>
    </w:p>
    <w:tbl>
      <w:tblPr>
        <w:tblStyle w:val="TableGrid"/>
        <w:tblW w:w="5000" w:type="pct"/>
        <w:tblLook w:val="04A0" w:firstRow="1" w:lastRow="0" w:firstColumn="1" w:lastColumn="0" w:noHBand="0" w:noVBand="1"/>
      </w:tblPr>
      <w:tblGrid>
        <w:gridCol w:w="959"/>
        <w:gridCol w:w="1418"/>
        <w:gridCol w:w="1983"/>
        <w:gridCol w:w="2795"/>
        <w:gridCol w:w="2087"/>
      </w:tblGrid>
      <w:tr w:rsidR="008109FC" w:rsidRPr="00C917FD" w14:paraId="73A2543A" w14:textId="77777777" w:rsidTr="002308B0">
        <w:tc>
          <w:tcPr>
            <w:tcW w:w="519" w:type="pct"/>
          </w:tcPr>
          <w:p w14:paraId="02C5254E" w14:textId="77777777" w:rsidR="008109FC" w:rsidRPr="00C917FD" w:rsidRDefault="00CB2C47" w:rsidP="005C30FC">
            <w:pPr>
              <w:jc w:val="center"/>
              <w:rPr>
                <w:rFonts w:ascii="Times New Roman" w:hAnsi="Times New Roman" w:cs="Times New Roman"/>
                <w:b/>
                <w:bCs/>
                <w:sz w:val="24"/>
                <w:szCs w:val="24"/>
              </w:rPr>
            </w:pPr>
            <w:r w:rsidRPr="00C917FD">
              <w:rPr>
                <w:rFonts w:ascii="Times New Roman" w:hAnsi="Times New Roman" w:cs="Times New Roman"/>
                <w:b/>
                <w:bCs/>
                <w:sz w:val="24"/>
                <w:szCs w:val="24"/>
              </w:rPr>
              <w:lastRenderedPageBreak/>
              <w:t>S. No.</w:t>
            </w:r>
          </w:p>
        </w:tc>
        <w:tc>
          <w:tcPr>
            <w:tcW w:w="767" w:type="pct"/>
          </w:tcPr>
          <w:p w14:paraId="6034E585" w14:textId="77777777" w:rsidR="008109FC" w:rsidRPr="00C917FD" w:rsidRDefault="00CB2C47" w:rsidP="005C30FC">
            <w:pPr>
              <w:jc w:val="center"/>
              <w:rPr>
                <w:rFonts w:ascii="Times New Roman" w:hAnsi="Times New Roman" w:cs="Times New Roman"/>
                <w:b/>
                <w:bCs/>
                <w:sz w:val="24"/>
                <w:szCs w:val="24"/>
              </w:rPr>
            </w:pPr>
            <w:r w:rsidRPr="00C917FD">
              <w:rPr>
                <w:rFonts w:ascii="Times New Roman" w:hAnsi="Times New Roman" w:cs="Times New Roman"/>
                <w:b/>
                <w:bCs/>
                <w:sz w:val="24"/>
                <w:szCs w:val="24"/>
              </w:rPr>
              <w:t>Local Name</w:t>
            </w:r>
          </w:p>
        </w:tc>
        <w:tc>
          <w:tcPr>
            <w:tcW w:w="1073" w:type="pct"/>
          </w:tcPr>
          <w:p w14:paraId="68560465" w14:textId="77777777" w:rsidR="008109FC" w:rsidRPr="00C917FD" w:rsidRDefault="00CB2C47" w:rsidP="005C30FC">
            <w:pPr>
              <w:jc w:val="center"/>
              <w:rPr>
                <w:rFonts w:ascii="Times New Roman" w:hAnsi="Times New Roman" w:cs="Times New Roman"/>
                <w:b/>
                <w:bCs/>
                <w:sz w:val="24"/>
                <w:szCs w:val="24"/>
              </w:rPr>
            </w:pPr>
            <w:r w:rsidRPr="00C917FD">
              <w:rPr>
                <w:rFonts w:ascii="Times New Roman" w:hAnsi="Times New Roman" w:cs="Times New Roman"/>
                <w:b/>
                <w:bCs/>
                <w:sz w:val="24"/>
                <w:szCs w:val="24"/>
              </w:rPr>
              <w:t>Botanical name</w:t>
            </w:r>
          </w:p>
        </w:tc>
        <w:tc>
          <w:tcPr>
            <w:tcW w:w="1512" w:type="pct"/>
          </w:tcPr>
          <w:p w14:paraId="46F388CF" w14:textId="77777777" w:rsidR="008109FC" w:rsidRPr="00C917FD" w:rsidRDefault="00CB2C47" w:rsidP="005C30FC">
            <w:pPr>
              <w:jc w:val="center"/>
              <w:rPr>
                <w:rFonts w:ascii="Times New Roman" w:hAnsi="Times New Roman" w:cs="Times New Roman"/>
                <w:b/>
                <w:bCs/>
                <w:sz w:val="24"/>
                <w:szCs w:val="24"/>
              </w:rPr>
            </w:pPr>
            <w:r w:rsidRPr="00C917FD">
              <w:rPr>
                <w:rFonts w:ascii="Times New Roman" w:hAnsi="Times New Roman" w:cs="Times New Roman"/>
                <w:b/>
                <w:bCs/>
                <w:sz w:val="24"/>
                <w:szCs w:val="24"/>
              </w:rPr>
              <w:t>Traditional collection method</w:t>
            </w:r>
          </w:p>
        </w:tc>
        <w:tc>
          <w:tcPr>
            <w:tcW w:w="1129" w:type="pct"/>
          </w:tcPr>
          <w:p w14:paraId="07D4392E" w14:textId="77777777" w:rsidR="008109FC" w:rsidRPr="00C917FD" w:rsidRDefault="002308B0" w:rsidP="005C30FC">
            <w:pPr>
              <w:jc w:val="center"/>
              <w:rPr>
                <w:rFonts w:ascii="Times New Roman" w:hAnsi="Times New Roman" w:cs="Times New Roman"/>
                <w:b/>
                <w:bCs/>
                <w:sz w:val="24"/>
                <w:szCs w:val="24"/>
              </w:rPr>
            </w:pPr>
            <w:r w:rsidRPr="00C917FD">
              <w:rPr>
                <w:rFonts w:ascii="Times New Roman" w:hAnsi="Times New Roman" w:cs="Times New Roman"/>
                <w:b/>
                <w:bCs/>
                <w:sz w:val="24"/>
                <w:szCs w:val="24"/>
              </w:rPr>
              <w:t>U</w:t>
            </w:r>
            <w:r w:rsidR="00CB2C47" w:rsidRPr="00C917FD">
              <w:rPr>
                <w:rFonts w:ascii="Times New Roman" w:hAnsi="Times New Roman" w:cs="Times New Roman"/>
                <w:b/>
                <w:bCs/>
                <w:sz w:val="24"/>
                <w:szCs w:val="24"/>
              </w:rPr>
              <w:t>se</w:t>
            </w:r>
          </w:p>
        </w:tc>
      </w:tr>
      <w:tr w:rsidR="008109FC" w:rsidRPr="00C917FD" w14:paraId="3D81D41B" w14:textId="77777777" w:rsidTr="002308B0">
        <w:tc>
          <w:tcPr>
            <w:tcW w:w="519" w:type="pct"/>
          </w:tcPr>
          <w:p w14:paraId="35862FF4" w14:textId="77777777" w:rsidR="008109FC" w:rsidRPr="00C917FD" w:rsidRDefault="008109FC" w:rsidP="005C30FC">
            <w:pPr>
              <w:pStyle w:val="ListParagraph"/>
              <w:numPr>
                <w:ilvl w:val="0"/>
                <w:numId w:val="2"/>
              </w:numPr>
              <w:jc w:val="both"/>
              <w:rPr>
                <w:rFonts w:ascii="Times New Roman" w:hAnsi="Times New Roman" w:cs="Times New Roman"/>
                <w:bCs/>
                <w:sz w:val="24"/>
                <w:szCs w:val="24"/>
              </w:rPr>
            </w:pPr>
          </w:p>
        </w:tc>
        <w:tc>
          <w:tcPr>
            <w:tcW w:w="767" w:type="pct"/>
          </w:tcPr>
          <w:p w14:paraId="77EA7948" w14:textId="77777777" w:rsidR="008109FC" w:rsidRPr="00C917FD" w:rsidRDefault="00CB2C47" w:rsidP="005C30FC">
            <w:pPr>
              <w:jc w:val="both"/>
              <w:rPr>
                <w:rFonts w:ascii="Times New Roman" w:hAnsi="Times New Roman" w:cs="Times New Roman"/>
                <w:sz w:val="24"/>
                <w:szCs w:val="24"/>
              </w:rPr>
            </w:pPr>
            <w:r w:rsidRPr="00C917FD">
              <w:rPr>
                <w:rFonts w:ascii="Times New Roman" w:hAnsi="Times New Roman" w:cs="Times New Roman"/>
                <w:sz w:val="24"/>
                <w:szCs w:val="24"/>
              </w:rPr>
              <w:t>Tendu Leaves &amp; Tendu fruit</w:t>
            </w:r>
          </w:p>
        </w:tc>
        <w:tc>
          <w:tcPr>
            <w:tcW w:w="1073" w:type="pct"/>
          </w:tcPr>
          <w:p w14:paraId="793BB098" w14:textId="77777777" w:rsidR="008109FC" w:rsidRPr="00C917FD" w:rsidRDefault="00CB2C47" w:rsidP="005C30FC">
            <w:pPr>
              <w:jc w:val="both"/>
              <w:rPr>
                <w:rFonts w:ascii="Times New Roman" w:hAnsi="Times New Roman" w:cs="Times New Roman"/>
                <w:i/>
                <w:sz w:val="24"/>
                <w:szCs w:val="24"/>
              </w:rPr>
            </w:pPr>
            <w:r w:rsidRPr="00C917FD">
              <w:rPr>
                <w:rFonts w:ascii="Times New Roman" w:hAnsi="Times New Roman" w:cs="Times New Roman"/>
                <w:i/>
                <w:sz w:val="24"/>
                <w:szCs w:val="24"/>
              </w:rPr>
              <w:t>Diospyros melanoxylon</w:t>
            </w:r>
          </w:p>
        </w:tc>
        <w:tc>
          <w:tcPr>
            <w:tcW w:w="1512" w:type="pct"/>
          </w:tcPr>
          <w:p w14:paraId="01F2B7BA" w14:textId="77777777" w:rsidR="008109FC" w:rsidRPr="00C917FD" w:rsidRDefault="00CB2C47" w:rsidP="005C30FC">
            <w:pPr>
              <w:jc w:val="both"/>
              <w:rPr>
                <w:rFonts w:ascii="Times New Roman" w:hAnsi="Times New Roman" w:cs="Times New Roman"/>
                <w:sz w:val="24"/>
                <w:szCs w:val="24"/>
              </w:rPr>
            </w:pPr>
            <w:r w:rsidRPr="00C917FD">
              <w:rPr>
                <w:rFonts w:ascii="Times New Roman" w:hAnsi="Times New Roman" w:cs="Times New Roman"/>
                <w:sz w:val="24"/>
                <w:szCs w:val="24"/>
              </w:rPr>
              <w:t>Collected leaves were kept in</w:t>
            </w:r>
            <w:r w:rsidR="004910A5">
              <w:rPr>
                <w:rFonts w:ascii="Times New Roman" w:hAnsi="Times New Roman" w:cs="Times New Roman"/>
                <w:sz w:val="24"/>
                <w:szCs w:val="24"/>
              </w:rPr>
              <w:t xml:space="preserve"> </w:t>
            </w:r>
            <w:r w:rsidRPr="00C917FD">
              <w:rPr>
                <w:rFonts w:ascii="Times New Roman" w:hAnsi="Times New Roman" w:cs="Times New Roman"/>
                <w:sz w:val="24"/>
                <w:szCs w:val="24"/>
              </w:rPr>
              <w:t>sunlight for 3-4 days to dry. Fresh</w:t>
            </w:r>
            <w:r w:rsidR="004910A5">
              <w:rPr>
                <w:rFonts w:ascii="Times New Roman" w:hAnsi="Times New Roman" w:cs="Times New Roman"/>
                <w:sz w:val="24"/>
                <w:szCs w:val="24"/>
              </w:rPr>
              <w:t xml:space="preserve"> </w:t>
            </w:r>
            <w:r w:rsidRPr="00C917FD">
              <w:rPr>
                <w:rFonts w:ascii="Times New Roman" w:hAnsi="Times New Roman" w:cs="Times New Roman"/>
                <w:sz w:val="24"/>
                <w:szCs w:val="24"/>
              </w:rPr>
              <w:t>fruits are sold in market.</w:t>
            </w:r>
          </w:p>
        </w:tc>
        <w:tc>
          <w:tcPr>
            <w:tcW w:w="1129" w:type="pct"/>
          </w:tcPr>
          <w:p w14:paraId="577EFB76" w14:textId="77777777" w:rsidR="008109FC" w:rsidRPr="00C917FD" w:rsidRDefault="00CB2C47" w:rsidP="005C30FC">
            <w:pPr>
              <w:jc w:val="both"/>
              <w:rPr>
                <w:rFonts w:ascii="Times New Roman" w:hAnsi="Times New Roman" w:cs="Times New Roman"/>
                <w:sz w:val="24"/>
                <w:szCs w:val="24"/>
              </w:rPr>
            </w:pPr>
            <w:r w:rsidRPr="00C917FD">
              <w:rPr>
                <w:rFonts w:ascii="Times New Roman" w:hAnsi="Times New Roman" w:cs="Times New Roman"/>
                <w:sz w:val="24"/>
                <w:szCs w:val="24"/>
              </w:rPr>
              <w:t>Bidi wrapper</w:t>
            </w:r>
          </w:p>
        </w:tc>
      </w:tr>
      <w:tr w:rsidR="008109FC" w:rsidRPr="00C917FD" w14:paraId="4A24BFBD" w14:textId="77777777" w:rsidTr="002308B0">
        <w:tc>
          <w:tcPr>
            <w:tcW w:w="519" w:type="pct"/>
          </w:tcPr>
          <w:p w14:paraId="38B2F26A" w14:textId="77777777" w:rsidR="008109FC" w:rsidRPr="00C917FD" w:rsidRDefault="008109FC" w:rsidP="005C30FC">
            <w:pPr>
              <w:pStyle w:val="ListParagraph"/>
              <w:numPr>
                <w:ilvl w:val="0"/>
                <w:numId w:val="2"/>
              </w:numPr>
              <w:jc w:val="both"/>
              <w:rPr>
                <w:rFonts w:ascii="Times New Roman" w:hAnsi="Times New Roman" w:cs="Times New Roman"/>
                <w:bCs/>
                <w:sz w:val="24"/>
                <w:szCs w:val="24"/>
              </w:rPr>
            </w:pPr>
          </w:p>
        </w:tc>
        <w:tc>
          <w:tcPr>
            <w:tcW w:w="767" w:type="pct"/>
          </w:tcPr>
          <w:p w14:paraId="440AA7D8" w14:textId="77777777" w:rsidR="008109FC" w:rsidRPr="00C917FD" w:rsidRDefault="00CB2C47" w:rsidP="005C30FC">
            <w:pPr>
              <w:jc w:val="both"/>
              <w:rPr>
                <w:rFonts w:ascii="Times New Roman" w:hAnsi="Times New Roman" w:cs="Times New Roman"/>
                <w:sz w:val="24"/>
                <w:szCs w:val="24"/>
              </w:rPr>
            </w:pPr>
            <w:r w:rsidRPr="00C917FD">
              <w:rPr>
                <w:rFonts w:ascii="Times New Roman" w:hAnsi="Times New Roman" w:cs="Times New Roman"/>
                <w:sz w:val="24"/>
                <w:szCs w:val="24"/>
              </w:rPr>
              <w:t>Sal seed</w:t>
            </w:r>
          </w:p>
        </w:tc>
        <w:tc>
          <w:tcPr>
            <w:tcW w:w="1073" w:type="pct"/>
          </w:tcPr>
          <w:p w14:paraId="67D5F36A" w14:textId="77777777" w:rsidR="008109FC" w:rsidRPr="00C917FD" w:rsidRDefault="00CB2C47" w:rsidP="005C30FC">
            <w:pPr>
              <w:jc w:val="both"/>
              <w:rPr>
                <w:rFonts w:ascii="Times New Roman" w:hAnsi="Times New Roman" w:cs="Times New Roman"/>
                <w:i/>
                <w:sz w:val="24"/>
                <w:szCs w:val="24"/>
              </w:rPr>
            </w:pPr>
            <w:proofErr w:type="spellStart"/>
            <w:r w:rsidRPr="00C917FD">
              <w:rPr>
                <w:rFonts w:ascii="Times New Roman" w:hAnsi="Times New Roman" w:cs="Times New Roman"/>
                <w:i/>
                <w:sz w:val="24"/>
                <w:szCs w:val="24"/>
              </w:rPr>
              <w:t>Shorea</w:t>
            </w:r>
            <w:proofErr w:type="spellEnd"/>
            <w:r w:rsidRPr="00C917FD">
              <w:rPr>
                <w:rFonts w:ascii="Times New Roman" w:hAnsi="Times New Roman" w:cs="Times New Roman"/>
                <w:i/>
                <w:sz w:val="24"/>
                <w:szCs w:val="24"/>
              </w:rPr>
              <w:t xml:space="preserve"> robusta</w:t>
            </w:r>
          </w:p>
        </w:tc>
        <w:tc>
          <w:tcPr>
            <w:tcW w:w="1512" w:type="pct"/>
          </w:tcPr>
          <w:p w14:paraId="15E82392" w14:textId="144E5A7A" w:rsidR="008109FC" w:rsidRPr="00C917FD" w:rsidRDefault="00CB2C47" w:rsidP="005C30FC">
            <w:pPr>
              <w:jc w:val="both"/>
              <w:rPr>
                <w:rFonts w:ascii="Times New Roman" w:hAnsi="Times New Roman" w:cs="Times New Roman"/>
                <w:sz w:val="24"/>
                <w:szCs w:val="24"/>
              </w:rPr>
            </w:pPr>
            <w:r w:rsidRPr="00C917FD">
              <w:rPr>
                <w:rFonts w:ascii="Times New Roman" w:hAnsi="Times New Roman" w:cs="Times New Roman"/>
                <w:sz w:val="24"/>
                <w:szCs w:val="24"/>
              </w:rPr>
              <w:t xml:space="preserve">Surface fire used for collection </w:t>
            </w:r>
            <w:r w:rsidR="00822DF3" w:rsidRPr="00C917FD">
              <w:rPr>
                <w:rFonts w:ascii="Times New Roman" w:hAnsi="Times New Roman" w:cs="Times New Roman"/>
                <w:sz w:val="24"/>
                <w:szCs w:val="24"/>
              </w:rPr>
              <w:t>of Sal</w:t>
            </w:r>
            <w:r w:rsidRPr="00C917FD">
              <w:rPr>
                <w:rFonts w:ascii="Times New Roman" w:hAnsi="Times New Roman" w:cs="Times New Roman"/>
                <w:sz w:val="24"/>
                <w:szCs w:val="24"/>
              </w:rPr>
              <w:t xml:space="preserve"> seeds and sold in the market.</w:t>
            </w:r>
          </w:p>
        </w:tc>
        <w:tc>
          <w:tcPr>
            <w:tcW w:w="1129" w:type="pct"/>
          </w:tcPr>
          <w:p w14:paraId="05A94766" w14:textId="77777777" w:rsidR="008109FC" w:rsidRPr="00C917FD" w:rsidRDefault="00CB2C47" w:rsidP="005C30FC">
            <w:pPr>
              <w:jc w:val="both"/>
              <w:rPr>
                <w:rFonts w:ascii="Times New Roman" w:hAnsi="Times New Roman" w:cs="Times New Roman"/>
                <w:sz w:val="24"/>
                <w:szCs w:val="24"/>
              </w:rPr>
            </w:pPr>
            <w:r w:rsidRPr="00C917FD">
              <w:rPr>
                <w:rFonts w:ascii="Times New Roman" w:hAnsi="Times New Roman" w:cs="Times New Roman"/>
                <w:sz w:val="24"/>
                <w:szCs w:val="24"/>
              </w:rPr>
              <w:t>Sal seedcakes are used as</w:t>
            </w:r>
            <w:r w:rsidR="004910A5">
              <w:rPr>
                <w:rFonts w:ascii="Times New Roman" w:hAnsi="Times New Roman" w:cs="Times New Roman"/>
                <w:sz w:val="24"/>
                <w:szCs w:val="24"/>
              </w:rPr>
              <w:t xml:space="preserve"> </w:t>
            </w:r>
            <w:r w:rsidRPr="00C917FD">
              <w:rPr>
                <w:rFonts w:ascii="Times New Roman" w:hAnsi="Times New Roman" w:cs="Times New Roman"/>
                <w:sz w:val="24"/>
                <w:szCs w:val="24"/>
              </w:rPr>
              <w:t>feed</w:t>
            </w:r>
            <w:r w:rsidR="004910A5">
              <w:rPr>
                <w:rFonts w:ascii="Times New Roman" w:hAnsi="Times New Roman" w:cs="Times New Roman"/>
                <w:sz w:val="24"/>
                <w:szCs w:val="24"/>
              </w:rPr>
              <w:t xml:space="preserve"> </w:t>
            </w:r>
            <w:r w:rsidRPr="00C917FD">
              <w:rPr>
                <w:rFonts w:ascii="Times New Roman" w:hAnsi="Times New Roman" w:cs="Times New Roman"/>
                <w:sz w:val="24"/>
                <w:szCs w:val="24"/>
              </w:rPr>
              <w:t>stuffs, Sal oil which</w:t>
            </w:r>
            <w:r w:rsidR="004910A5">
              <w:rPr>
                <w:rFonts w:ascii="Times New Roman" w:hAnsi="Times New Roman" w:cs="Times New Roman"/>
                <w:sz w:val="24"/>
                <w:szCs w:val="24"/>
              </w:rPr>
              <w:t xml:space="preserve"> </w:t>
            </w:r>
            <w:r w:rsidRPr="00C917FD">
              <w:rPr>
                <w:rFonts w:ascii="Times New Roman" w:hAnsi="Times New Roman" w:cs="Times New Roman"/>
                <w:sz w:val="24"/>
                <w:szCs w:val="24"/>
              </w:rPr>
              <w:t>is used for Soap making,</w:t>
            </w:r>
            <w:r w:rsidR="004910A5">
              <w:rPr>
                <w:rFonts w:ascii="Times New Roman" w:hAnsi="Times New Roman" w:cs="Times New Roman"/>
                <w:sz w:val="24"/>
                <w:szCs w:val="24"/>
              </w:rPr>
              <w:t xml:space="preserve"> </w:t>
            </w:r>
            <w:r w:rsidRPr="00C917FD">
              <w:rPr>
                <w:rFonts w:ascii="Times New Roman" w:hAnsi="Times New Roman" w:cs="Times New Roman"/>
                <w:sz w:val="24"/>
                <w:szCs w:val="24"/>
              </w:rPr>
              <w:t>Vanaspati Ghee is</w:t>
            </w:r>
            <w:r w:rsidR="004910A5">
              <w:rPr>
                <w:rFonts w:ascii="Times New Roman" w:hAnsi="Times New Roman" w:cs="Times New Roman"/>
                <w:sz w:val="24"/>
                <w:szCs w:val="24"/>
              </w:rPr>
              <w:t xml:space="preserve"> </w:t>
            </w:r>
            <w:r w:rsidRPr="00C917FD">
              <w:rPr>
                <w:rFonts w:ascii="Times New Roman" w:hAnsi="Times New Roman" w:cs="Times New Roman"/>
                <w:sz w:val="24"/>
                <w:szCs w:val="24"/>
              </w:rPr>
              <w:t>prepared from Sal seed.</w:t>
            </w:r>
          </w:p>
        </w:tc>
      </w:tr>
      <w:tr w:rsidR="008109FC" w:rsidRPr="00C917FD" w14:paraId="6388E36D" w14:textId="77777777" w:rsidTr="002308B0">
        <w:tc>
          <w:tcPr>
            <w:tcW w:w="519" w:type="pct"/>
          </w:tcPr>
          <w:p w14:paraId="7EDC8B86" w14:textId="77777777" w:rsidR="008109FC" w:rsidRPr="00C917FD" w:rsidRDefault="008109FC" w:rsidP="005C30FC">
            <w:pPr>
              <w:pStyle w:val="ListParagraph"/>
              <w:numPr>
                <w:ilvl w:val="0"/>
                <w:numId w:val="2"/>
              </w:numPr>
              <w:jc w:val="both"/>
              <w:rPr>
                <w:rFonts w:ascii="Times New Roman" w:hAnsi="Times New Roman" w:cs="Times New Roman"/>
                <w:bCs/>
                <w:sz w:val="24"/>
                <w:szCs w:val="24"/>
              </w:rPr>
            </w:pPr>
          </w:p>
        </w:tc>
        <w:tc>
          <w:tcPr>
            <w:tcW w:w="767" w:type="pct"/>
          </w:tcPr>
          <w:p w14:paraId="6DE19A06" w14:textId="77777777" w:rsidR="008109FC" w:rsidRPr="00C917FD" w:rsidRDefault="009D415D" w:rsidP="005C30FC">
            <w:pPr>
              <w:jc w:val="both"/>
              <w:rPr>
                <w:rFonts w:ascii="Times New Roman" w:hAnsi="Times New Roman" w:cs="Times New Roman"/>
                <w:sz w:val="24"/>
                <w:szCs w:val="24"/>
              </w:rPr>
            </w:pPr>
            <w:r w:rsidRPr="00C917FD">
              <w:rPr>
                <w:rFonts w:ascii="Times New Roman" w:hAnsi="Times New Roman" w:cs="Times New Roman"/>
                <w:sz w:val="24"/>
                <w:szCs w:val="24"/>
              </w:rPr>
              <w:t>Harra Seed</w:t>
            </w:r>
          </w:p>
        </w:tc>
        <w:tc>
          <w:tcPr>
            <w:tcW w:w="1073" w:type="pct"/>
          </w:tcPr>
          <w:p w14:paraId="02DECC3F" w14:textId="77777777" w:rsidR="008109FC" w:rsidRPr="00C917FD" w:rsidRDefault="009D415D" w:rsidP="005C30FC">
            <w:pPr>
              <w:jc w:val="both"/>
              <w:rPr>
                <w:rFonts w:ascii="Times New Roman" w:hAnsi="Times New Roman" w:cs="Times New Roman"/>
                <w:i/>
                <w:sz w:val="24"/>
                <w:szCs w:val="24"/>
              </w:rPr>
            </w:pPr>
            <w:r w:rsidRPr="00C917FD">
              <w:rPr>
                <w:rFonts w:ascii="Times New Roman" w:hAnsi="Times New Roman" w:cs="Times New Roman"/>
                <w:i/>
                <w:sz w:val="24"/>
                <w:szCs w:val="24"/>
              </w:rPr>
              <w:t xml:space="preserve">Terminalia </w:t>
            </w:r>
            <w:proofErr w:type="spellStart"/>
            <w:r w:rsidRPr="00C917FD">
              <w:rPr>
                <w:rFonts w:ascii="Times New Roman" w:hAnsi="Times New Roman" w:cs="Times New Roman"/>
                <w:i/>
                <w:sz w:val="24"/>
                <w:szCs w:val="24"/>
              </w:rPr>
              <w:t>chebula</w:t>
            </w:r>
            <w:proofErr w:type="spellEnd"/>
          </w:p>
        </w:tc>
        <w:tc>
          <w:tcPr>
            <w:tcW w:w="1512" w:type="pct"/>
          </w:tcPr>
          <w:p w14:paraId="384E4E4D" w14:textId="77777777" w:rsidR="008109FC" w:rsidRPr="00C917FD" w:rsidRDefault="009D415D" w:rsidP="005C30FC">
            <w:pPr>
              <w:jc w:val="both"/>
              <w:rPr>
                <w:rFonts w:ascii="Times New Roman" w:hAnsi="Times New Roman" w:cs="Times New Roman"/>
                <w:sz w:val="24"/>
                <w:szCs w:val="24"/>
              </w:rPr>
            </w:pPr>
            <w:r w:rsidRPr="00C917FD">
              <w:rPr>
                <w:rFonts w:ascii="Times New Roman" w:hAnsi="Times New Roman" w:cs="Times New Roman"/>
                <w:sz w:val="24"/>
                <w:szCs w:val="24"/>
              </w:rPr>
              <w:t>Selected fruits spread in clean</w:t>
            </w:r>
            <w:r w:rsidR="004910A5">
              <w:rPr>
                <w:rFonts w:ascii="Times New Roman" w:hAnsi="Times New Roman" w:cs="Times New Roman"/>
                <w:sz w:val="24"/>
                <w:szCs w:val="24"/>
              </w:rPr>
              <w:t xml:space="preserve"> </w:t>
            </w:r>
            <w:r w:rsidRPr="00C917FD">
              <w:rPr>
                <w:rFonts w:ascii="Times New Roman" w:hAnsi="Times New Roman" w:cs="Times New Roman"/>
                <w:sz w:val="24"/>
                <w:szCs w:val="24"/>
              </w:rPr>
              <w:t>place to dry in sunlight for 4 -5days and sold in market.</w:t>
            </w:r>
          </w:p>
        </w:tc>
        <w:tc>
          <w:tcPr>
            <w:tcW w:w="1129" w:type="pct"/>
          </w:tcPr>
          <w:p w14:paraId="2F1EA968" w14:textId="77777777" w:rsidR="009D415D" w:rsidRPr="00C917FD" w:rsidRDefault="009D415D" w:rsidP="005C30FC">
            <w:pPr>
              <w:jc w:val="both"/>
              <w:rPr>
                <w:rFonts w:ascii="Times New Roman" w:hAnsi="Times New Roman" w:cs="Times New Roman"/>
                <w:sz w:val="24"/>
                <w:szCs w:val="24"/>
              </w:rPr>
            </w:pPr>
            <w:r w:rsidRPr="00C917FD">
              <w:rPr>
                <w:rFonts w:ascii="Times New Roman" w:hAnsi="Times New Roman" w:cs="Times New Roman"/>
                <w:sz w:val="24"/>
                <w:szCs w:val="24"/>
              </w:rPr>
              <w:t xml:space="preserve">Medicine, This is a </w:t>
            </w:r>
            <w:proofErr w:type="spellStart"/>
            <w:r w:rsidRPr="00C917FD">
              <w:rPr>
                <w:rFonts w:ascii="Times New Roman" w:hAnsi="Times New Roman" w:cs="Times New Roman"/>
                <w:sz w:val="24"/>
                <w:szCs w:val="24"/>
              </w:rPr>
              <w:t>maining</w:t>
            </w:r>
            <w:proofErr w:type="spellEnd"/>
            <w:r w:rsidR="004910A5">
              <w:rPr>
                <w:rFonts w:ascii="Times New Roman" w:hAnsi="Times New Roman" w:cs="Times New Roman"/>
                <w:sz w:val="24"/>
                <w:szCs w:val="24"/>
              </w:rPr>
              <w:t xml:space="preserve"> </w:t>
            </w:r>
            <w:proofErr w:type="spellStart"/>
            <w:r w:rsidRPr="00C917FD">
              <w:rPr>
                <w:rFonts w:ascii="Times New Roman" w:hAnsi="Times New Roman" w:cs="Times New Roman"/>
                <w:sz w:val="24"/>
                <w:szCs w:val="24"/>
              </w:rPr>
              <w:t>redient</w:t>
            </w:r>
            <w:proofErr w:type="spellEnd"/>
            <w:r w:rsidRPr="00C917FD">
              <w:rPr>
                <w:rFonts w:ascii="Times New Roman" w:hAnsi="Times New Roman" w:cs="Times New Roman"/>
                <w:sz w:val="24"/>
                <w:szCs w:val="24"/>
              </w:rPr>
              <w:t xml:space="preserve"> of </w:t>
            </w:r>
            <w:proofErr w:type="spellStart"/>
            <w:r w:rsidRPr="00C917FD">
              <w:rPr>
                <w:rFonts w:ascii="Times New Roman" w:hAnsi="Times New Roman" w:cs="Times New Roman"/>
                <w:sz w:val="24"/>
                <w:szCs w:val="24"/>
              </w:rPr>
              <w:t>Triphalachurn</w:t>
            </w:r>
            <w:proofErr w:type="spellEnd"/>
            <w:r w:rsidRPr="00C917FD">
              <w:rPr>
                <w:rFonts w:ascii="Times New Roman" w:hAnsi="Times New Roman" w:cs="Times New Roman"/>
                <w:sz w:val="24"/>
                <w:szCs w:val="24"/>
              </w:rPr>
              <w:t xml:space="preserve">. </w:t>
            </w:r>
          </w:p>
          <w:p w14:paraId="4655C58F" w14:textId="77777777" w:rsidR="008109FC" w:rsidRPr="00C917FD" w:rsidRDefault="008109FC" w:rsidP="005C30FC">
            <w:pPr>
              <w:jc w:val="both"/>
              <w:rPr>
                <w:rFonts w:ascii="Times New Roman" w:hAnsi="Times New Roman" w:cs="Times New Roman"/>
                <w:sz w:val="24"/>
                <w:szCs w:val="24"/>
              </w:rPr>
            </w:pPr>
          </w:p>
        </w:tc>
      </w:tr>
      <w:tr w:rsidR="008109FC" w:rsidRPr="00C917FD" w14:paraId="4EC74A8F" w14:textId="77777777" w:rsidTr="002308B0">
        <w:tc>
          <w:tcPr>
            <w:tcW w:w="519" w:type="pct"/>
          </w:tcPr>
          <w:p w14:paraId="1589BCB1" w14:textId="77777777" w:rsidR="008109FC" w:rsidRPr="00C917FD" w:rsidRDefault="008109FC" w:rsidP="005C30FC">
            <w:pPr>
              <w:pStyle w:val="ListParagraph"/>
              <w:numPr>
                <w:ilvl w:val="0"/>
                <w:numId w:val="2"/>
              </w:numPr>
              <w:jc w:val="both"/>
              <w:rPr>
                <w:rFonts w:ascii="Times New Roman" w:hAnsi="Times New Roman" w:cs="Times New Roman"/>
                <w:bCs/>
                <w:sz w:val="24"/>
                <w:szCs w:val="24"/>
              </w:rPr>
            </w:pPr>
          </w:p>
        </w:tc>
        <w:tc>
          <w:tcPr>
            <w:tcW w:w="767" w:type="pct"/>
          </w:tcPr>
          <w:p w14:paraId="6018A1F3" w14:textId="77777777" w:rsidR="008109FC" w:rsidRPr="00C917FD" w:rsidRDefault="009D415D" w:rsidP="005C30FC">
            <w:pPr>
              <w:jc w:val="both"/>
              <w:rPr>
                <w:rFonts w:ascii="Times New Roman" w:hAnsi="Times New Roman" w:cs="Times New Roman"/>
                <w:sz w:val="24"/>
                <w:szCs w:val="24"/>
              </w:rPr>
            </w:pPr>
            <w:proofErr w:type="spellStart"/>
            <w:r w:rsidRPr="00C917FD">
              <w:rPr>
                <w:rFonts w:ascii="Times New Roman" w:hAnsi="Times New Roman" w:cs="Times New Roman"/>
                <w:sz w:val="24"/>
                <w:szCs w:val="24"/>
              </w:rPr>
              <w:t>Aonla</w:t>
            </w:r>
            <w:proofErr w:type="spellEnd"/>
          </w:p>
        </w:tc>
        <w:tc>
          <w:tcPr>
            <w:tcW w:w="1073" w:type="pct"/>
          </w:tcPr>
          <w:p w14:paraId="2C09C457" w14:textId="77777777" w:rsidR="008109FC" w:rsidRPr="00C917FD" w:rsidRDefault="009D415D" w:rsidP="005C30FC">
            <w:pPr>
              <w:jc w:val="both"/>
              <w:rPr>
                <w:rFonts w:ascii="Times New Roman" w:hAnsi="Times New Roman" w:cs="Times New Roman"/>
                <w:i/>
                <w:sz w:val="24"/>
                <w:szCs w:val="24"/>
              </w:rPr>
            </w:pPr>
            <w:commentRangeStart w:id="16"/>
            <w:proofErr w:type="spellStart"/>
            <w:r w:rsidRPr="00C917FD">
              <w:rPr>
                <w:rFonts w:ascii="Times New Roman" w:hAnsi="Times New Roman" w:cs="Times New Roman"/>
                <w:i/>
                <w:sz w:val="24"/>
                <w:szCs w:val="24"/>
              </w:rPr>
              <w:t>Emblica</w:t>
            </w:r>
            <w:proofErr w:type="spellEnd"/>
            <w:r w:rsidRPr="00C917FD">
              <w:rPr>
                <w:rFonts w:ascii="Times New Roman" w:hAnsi="Times New Roman" w:cs="Times New Roman"/>
                <w:i/>
                <w:sz w:val="24"/>
                <w:szCs w:val="24"/>
              </w:rPr>
              <w:t xml:space="preserve"> officinalis</w:t>
            </w:r>
            <w:commentRangeEnd w:id="16"/>
            <w:r w:rsidR="001D573F">
              <w:rPr>
                <w:rStyle w:val="CommentReference"/>
              </w:rPr>
              <w:commentReference w:id="16"/>
            </w:r>
          </w:p>
        </w:tc>
        <w:tc>
          <w:tcPr>
            <w:tcW w:w="1512" w:type="pct"/>
          </w:tcPr>
          <w:p w14:paraId="0DBE0803" w14:textId="77777777" w:rsidR="008109FC" w:rsidRPr="00C917FD" w:rsidRDefault="009D415D" w:rsidP="005C30FC">
            <w:pPr>
              <w:jc w:val="both"/>
              <w:rPr>
                <w:rFonts w:ascii="Times New Roman" w:hAnsi="Times New Roman" w:cs="Times New Roman"/>
                <w:sz w:val="24"/>
                <w:szCs w:val="24"/>
              </w:rPr>
            </w:pPr>
            <w:r w:rsidRPr="00C917FD">
              <w:rPr>
                <w:rFonts w:ascii="Times New Roman" w:hAnsi="Times New Roman" w:cs="Times New Roman"/>
                <w:sz w:val="24"/>
                <w:szCs w:val="24"/>
              </w:rPr>
              <w:t>Collected fruits were boiled 10-15 min. for removing seeds. Then seeds are removed and kept</w:t>
            </w:r>
            <w:r w:rsidR="004910A5">
              <w:rPr>
                <w:rFonts w:ascii="Times New Roman" w:hAnsi="Times New Roman" w:cs="Times New Roman"/>
                <w:sz w:val="24"/>
                <w:szCs w:val="24"/>
              </w:rPr>
              <w:t xml:space="preserve"> </w:t>
            </w:r>
            <w:r w:rsidRPr="00C917FD">
              <w:rPr>
                <w:rFonts w:ascii="Times New Roman" w:hAnsi="Times New Roman" w:cs="Times New Roman"/>
                <w:sz w:val="24"/>
                <w:szCs w:val="24"/>
              </w:rPr>
              <w:t>for 4-5 days in sunlight for</w:t>
            </w:r>
            <w:r w:rsidR="004910A5">
              <w:rPr>
                <w:rFonts w:ascii="Times New Roman" w:hAnsi="Times New Roman" w:cs="Times New Roman"/>
                <w:sz w:val="24"/>
                <w:szCs w:val="24"/>
              </w:rPr>
              <w:t xml:space="preserve"> </w:t>
            </w:r>
            <w:r w:rsidRPr="00C917FD">
              <w:rPr>
                <w:rFonts w:ascii="Times New Roman" w:hAnsi="Times New Roman" w:cs="Times New Roman"/>
                <w:sz w:val="24"/>
                <w:szCs w:val="24"/>
              </w:rPr>
              <w:t>drying (for removing moisture)</w:t>
            </w:r>
          </w:p>
        </w:tc>
        <w:tc>
          <w:tcPr>
            <w:tcW w:w="1129" w:type="pct"/>
          </w:tcPr>
          <w:p w14:paraId="4E461CBA" w14:textId="77777777" w:rsidR="009D415D" w:rsidRPr="00C917FD" w:rsidRDefault="009D415D" w:rsidP="005C30FC">
            <w:pPr>
              <w:jc w:val="both"/>
              <w:rPr>
                <w:rFonts w:ascii="Times New Roman" w:hAnsi="Times New Roman" w:cs="Times New Roman"/>
                <w:sz w:val="24"/>
                <w:szCs w:val="24"/>
              </w:rPr>
            </w:pPr>
            <w:r w:rsidRPr="00C917FD">
              <w:rPr>
                <w:rFonts w:ascii="Times New Roman" w:hAnsi="Times New Roman" w:cs="Times New Roman"/>
                <w:sz w:val="24"/>
                <w:szCs w:val="24"/>
              </w:rPr>
              <w:t>Ayurvedic Medicine,</w:t>
            </w:r>
          </w:p>
          <w:p w14:paraId="72C8E9E7" w14:textId="77777777" w:rsidR="009D415D" w:rsidRPr="00C917FD" w:rsidRDefault="009D415D" w:rsidP="005C30FC">
            <w:pPr>
              <w:jc w:val="both"/>
              <w:rPr>
                <w:rFonts w:ascii="Times New Roman" w:hAnsi="Times New Roman" w:cs="Times New Roman"/>
                <w:sz w:val="24"/>
                <w:szCs w:val="24"/>
              </w:rPr>
            </w:pPr>
            <w:r w:rsidRPr="00C917FD">
              <w:rPr>
                <w:rFonts w:ascii="Times New Roman" w:hAnsi="Times New Roman" w:cs="Times New Roman"/>
                <w:sz w:val="24"/>
                <w:szCs w:val="24"/>
              </w:rPr>
              <w:t>Jams, Jellies,</w:t>
            </w:r>
          </w:p>
          <w:p w14:paraId="20C2370F" w14:textId="77777777" w:rsidR="009D415D" w:rsidRPr="00C917FD" w:rsidRDefault="009D415D" w:rsidP="005C30FC">
            <w:pPr>
              <w:jc w:val="both"/>
              <w:rPr>
                <w:rFonts w:ascii="Times New Roman" w:hAnsi="Times New Roman" w:cs="Times New Roman"/>
                <w:sz w:val="24"/>
                <w:szCs w:val="24"/>
              </w:rPr>
            </w:pPr>
            <w:r w:rsidRPr="00C917FD">
              <w:rPr>
                <w:rFonts w:ascii="Times New Roman" w:hAnsi="Times New Roman" w:cs="Times New Roman"/>
                <w:sz w:val="24"/>
                <w:szCs w:val="24"/>
              </w:rPr>
              <w:t>Pickle and</w:t>
            </w:r>
          </w:p>
          <w:p w14:paraId="55C702E7" w14:textId="77777777" w:rsidR="008109FC" w:rsidRPr="00C917FD" w:rsidRDefault="009D415D" w:rsidP="005C30FC">
            <w:pPr>
              <w:jc w:val="both"/>
              <w:rPr>
                <w:rFonts w:ascii="Times New Roman" w:hAnsi="Times New Roman" w:cs="Times New Roman"/>
                <w:b/>
                <w:bCs/>
                <w:sz w:val="24"/>
                <w:szCs w:val="24"/>
              </w:rPr>
            </w:pPr>
            <w:r w:rsidRPr="00C917FD">
              <w:rPr>
                <w:rFonts w:ascii="Times New Roman" w:hAnsi="Times New Roman" w:cs="Times New Roman"/>
                <w:sz w:val="24"/>
                <w:szCs w:val="24"/>
              </w:rPr>
              <w:t>Candy etc.</w:t>
            </w:r>
          </w:p>
        </w:tc>
      </w:tr>
      <w:tr w:rsidR="008109FC" w:rsidRPr="00C917FD" w14:paraId="48E995BD" w14:textId="77777777" w:rsidTr="002308B0">
        <w:tc>
          <w:tcPr>
            <w:tcW w:w="519" w:type="pct"/>
          </w:tcPr>
          <w:p w14:paraId="4E842657" w14:textId="77777777" w:rsidR="008109FC" w:rsidRPr="00C917FD" w:rsidRDefault="008109FC" w:rsidP="005C30FC">
            <w:pPr>
              <w:pStyle w:val="ListParagraph"/>
              <w:numPr>
                <w:ilvl w:val="0"/>
                <w:numId w:val="2"/>
              </w:numPr>
              <w:jc w:val="both"/>
              <w:rPr>
                <w:rFonts w:ascii="Times New Roman" w:hAnsi="Times New Roman" w:cs="Times New Roman"/>
                <w:bCs/>
                <w:sz w:val="24"/>
                <w:szCs w:val="24"/>
              </w:rPr>
            </w:pPr>
          </w:p>
        </w:tc>
        <w:tc>
          <w:tcPr>
            <w:tcW w:w="767" w:type="pct"/>
          </w:tcPr>
          <w:p w14:paraId="3EBFC201" w14:textId="77777777" w:rsidR="009D415D" w:rsidRPr="00C917FD" w:rsidRDefault="009D415D" w:rsidP="005C30FC">
            <w:pPr>
              <w:jc w:val="both"/>
              <w:rPr>
                <w:rFonts w:ascii="Times New Roman" w:hAnsi="Times New Roman" w:cs="Times New Roman"/>
                <w:sz w:val="24"/>
                <w:szCs w:val="24"/>
              </w:rPr>
            </w:pPr>
            <w:proofErr w:type="spellStart"/>
            <w:r w:rsidRPr="00C917FD">
              <w:rPr>
                <w:rFonts w:ascii="Times New Roman" w:hAnsi="Times New Roman" w:cs="Times New Roman"/>
                <w:sz w:val="24"/>
                <w:szCs w:val="24"/>
              </w:rPr>
              <w:t>Baheda</w:t>
            </w:r>
            <w:proofErr w:type="spellEnd"/>
          </w:p>
          <w:p w14:paraId="5D827781" w14:textId="77777777" w:rsidR="008109FC" w:rsidRPr="00C917FD" w:rsidRDefault="009D415D" w:rsidP="005C30FC">
            <w:pPr>
              <w:jc w:val="both"/>
              <w:rPr>
                <w:rFonts w:ascii="Times New Roman" w:hAnsi="Times New Roman" w:cs="Times New Roman"/>
                <w:sz w:val="24"/>
                <w:szCs w:val="24"/>
              </w:rPr>
            </w:pPr>
            <w:r w:rsidRPr="00C917FD">
              <w:rPr>
                <w:rFonts w:ascii="Times New Roman" w:hAnsi="Times New Roman" w:cs="Times New Roman"/>
                <w:sz w:val="24"/>
                <w:szCs w:val="24"/>
              </w:rPr>
              <w:t>Fruit</w:t>
            </w:r>
          </w:p>
        </w:tc>
        <w:tc>
          <w:tcPr>
            <w:tcW w:w="1073" w:type="pct"/>
          </w:tcPr>
          <w:p w14:paraId="712F7337" w14:textId="77777777" w:rsidR="008109FC" w:rsidRPr="00C917FD" w:rsidRDefault="009D415D" w:rsidP="005C30FC">
            <w:pPr>
              <w:jc w:val="both"/>
              <w:rPr>
                <w:rFonts w:ascii="Times New Roman" w:hAnsi="Times New Roman" w:cs="Times New Roman"/>
                <w:i/>
                <w:sz w:val="24"/>
                <w:szCs w:val="24"/>
              </w:rPr>
            </w:pPr>
            <w:r w:rsidRPr="00C917FD">
              <w:rPr>
                <w:rFonts w:ascii="Times New Roman" w:hAnsi="Times New Roman" w:cs="Times New Roman"/>
                <w:i/>
                <w:sz w:val="24"/>
                <w:szCs w:val="24"/>
              </w:rPr>
              <w:t xml:space="preserve">Terminalia </w:t>
            </w:r>
            <w:proofErr w:type="spellStart"/>
            <w:r w:rsidRPr="00C917FD">
              <w:rPr>
                <w:rFonts w:ascii="Times New Roman" w:hAnsi="Times New Roman" w:cs="Times New Roman"/>
                <w:i/>
                <w:sz w:val="24"/>
                <w:szCs w:val="24"/>
              </w:rPr>
              <w:t>bellirica</w:t>
            </w:r>
            <w:proofErr w:type="spellEnd"/>
          </w:p>
        </w:tc>
        <w:tc>
          <w:tcPr>
            <w:tcW w:w="1512" w:type="pct"/>
          </w:tcPr>
          <w:p w14:paraId="4463FFA3" w14:textId="77777777" w:rsidR="008109FC" w:rsidRPr="00C917FD" w:rsidRDefault="009D415D" w:rsidP="005C30FC">
            <w:pPr>
              <w:jc w:val="both"/>
              <w:rPr>
                <w:rFonts w:ascii="Times New Roman" w:hAnsi="Times New Roman" w:cs="Times New Roman"/>
                <w:sz w:val="24"/>
                <w:szCs w:val="24"/>
              </w:rPr>
            </w:pPr>
            <w:r w:rsidRPr="00C917FD">
              <w:rPr>
                <w:rFonts w:ascii="Times New Roman" w:hAnsi="Times New Roman" w:cs="Times New Roman"/>
                <w:sz w:val="24"/>
                <w:szCs w:val="24"/>
              </w:rPr>
              <w:t>Unripe green fruits were also collected and</w:t>
            </w:r>
            <w:r w:rsidR="004910A5">
              <w:rPr>
                <w:rFonts w:ascii="Times New Roman" w:hAnsi="Times New Roman" w:cs="Times New Roman"/>
                <w:sz w:val="24"/>
                <w:szCs w:val="24"/>
              </w:rPr>
              <w:t xml:space="preserve"> </w:t>
            </w:r>
            <w:r w:rsidRPr="00C917FD">
              <w:rPr>
                <w:rFonts w:ascii="Times New Roman" w:hAnsi="Times New Roman" w:cs="Times New Roman"/>
                <w:sz w:val="24"/>
                <w:szCs w:val="24"/>
              </w:rPr>
              <w:t>sometimes cut the branches for</w:t>
            </w:r>
            <w:r w:rsidR="004910A5">
              <w:rPr>
                <w:rFonts w:ascii="Times New Roman" w:hAnsi="Times New Roman" w:cs="Times New Roman"/>
                <w:sz w:val="24"/>
                <w:szCs w:val="24"/>
              </w:rPr>
              <w:t xml:space="preserve"> </w:t>
            </w:r>
            <w:r w:rsidRPr="00C917FD">
              <w:rPr>
                <w:rFonts w:ascii="Times New Roman" w:hAnsi="Times New Roman" w:cs="Times New Roman"/>
                <w:sz w:val="24"/>
                <w:szCs w:val="24"/>
              </w:rPr>
              <w:t>collection.</w:t>
            </w:r>
          </w:p>
        </w:tc>
        <w:tc>
          <w:tcPr>
            <w:tcW w:w="1129" w:type="pct"/>
          </w:tcPr>
          <w:p w14:paraId="4B52F764" w14:textId="77777777" w:rsidR="008109FC" w:rsidRPr="00C917FD" w:rsidRDefault="009D415D" w:rsidP="005C30FC">
            <w:pPr>
              <w:jc w:val="both"/>
              <w:rPr>
                <w:rFonts w:ascii="Times New Roman" w:hAnsi="Times New Roman" w:cs="Times New Roman"/>
                <w:sz w:val="24"/>
                <w:szCs w:val="24"/>
              </w:rPr>
            </w:pPr>
            <w:proofErr w:type="spellStart"/>
            <w:r w:rsidRPr="00C917FD">
              <w:rPr>
                <w:rFonts w:ascii="Times New Roman" w:hAnsi="Times New Roman" w:cs="Times New Roman"/>
                <w:sz w:val="24"/>
                <w:szCs w:val="24"/>
              </w:rPr>
              <w:t>Triphalachurn</w:t>
            </w:r>
            <w:proofErr w:type="spellEnd"/>
            <w:r w:rsidRPr="00C917FD">
              <w:rPr>
                <w:rFonts w:ascii="Times New Roman" w:hAnsi="Times New Roman" w:cs="Times New Roman"/>
                <w:sz w:val="24"/>
                <w:szCs w:val="24"/>
              </w:rPr>
              <w:t xml:space="preserve">. </w:t>
            </w:r>
          </w:p>
        </w:tc>
      </w:tr>
      <w:tr w:rsidR="008109FC" w:rsidRPr="00C917FD" w14:paraId="022458C3" w14:textId="77777777" w:rsidTr="002308B0">
        <w:tc>
          <w:tcPr>
            <w:tcW w:w="519" w:type="pct"/>
          </w:tcPr>
          <w:p w14:paraId="44224867" w14:textId="77777777" w:rsidR="008109FC" w:rsidRPr="00C917FD" w:rsidRDefault="008109FC" w:rsidP="005C30FC">
            <w:pPr>
              <w:pStyle w:val="ListParagraph"/>
              <w:numPr>
                <w:ilvl w:val="0"/>
                <w:numId w:val="2"/>
              </w:numPr>
              <w:jc w:val="both"/>
              <w:rPr>
                <w:rFonts w:ascii="Times New Roman" w:hAnsi="Times New Roman" w:cs="Times New Roman"/>
                <w:bCs/>
                <w:sz w:val="24"/>
                <w:szCs w:val="24"/>
              </w:rPr>
            </w:pPr>
          </w:p>
        </w:tc>
        <w:tc>
          <w:tcPr>
            <w:tcW w:w="767" w:type="pct"/>
          </w:tcPr>
          <w:p w14:paraId="724081F7" w14:textId="77777777" w:rsidR="008109FC" w:rsidRPr="00C917FD" w:rsidRDefault="00641515" w:rsidP="005C30FC">
            <w:pPr>
              <w:jc w:val="both"/>
              <w:rPr>
                <w:rFonts w:ascii="Times New Roman" w:hAnsi="Times New Roman" w:cs="Times New Roman"/>
                <w:sz w:val="24"/>
                <w:szCs w:val="24"/>
              </w:rPr>
            </w:pPr>
            <w:proofErr w:type="spellStart"/>
            <w:r w:rsidRPr="00C917FD">
              <w:rPr>
                <w:rFonts w:ascii="Times New Roman" w:hAnsi="Times New Roman" w:cs="Times New Roman"/>
                <w:sz w:val="24"/>
                <w:szCs w:val="24"/>
              </w:rPr>
              <w:t>Imli</w:t>
            </w:r>
            <w:proofErr w:type="spellEnd"/>
          </w:p>
        </w:tc>
        <w:tc>
          <w:tcPr>
            <w:tcW w:w="1073" w:type="pct"/>
          </w:tcPr>
          <w:p w14:paraId="2FC6C5CF" w14:textId="77777777" w:rsidR="008109FC" w:rsidRPr="00C917FD" w:rsidRDefault="00641515" w:rsidP="005C30FC">
            <w:pPr>
              <w:jc w:val="both"/>
              <w:rPr>
                <w:rFonts w:ascii="Times New Roman" w:hAnsi="Times New Roman" w:cs="Times New Roman"/>
                <w:i/>
                <w:sz w:val="24"/>
                <w:szCs w:val="24"/>
              </w:rPr>
            </w:pPr>
            <w:r w:rsidRPr="00C917FD">
              <w:rPr>
                <w:rFonts w:ascii="Times New Roman" w:hAnsi="Times New Roman" w:cs="Times New Roman"/>
                <w:i/>
                <w:sz w:val="24"/>
                <w:szCs w:val="24"/>
              </w:rPr>
              <w:t>Tamarindus indica</w:t>
            </w:r>
          </w:p>
        </w:tc>
        <w:tc>
          <w:tcPr>
            <w:tcW w:w="1512" w:type="pct"/>
          </w:tcPr>
          <w:p w14:paraId="779F7162" w14:textId="77777777" w:rsidR="008109FC" w:rsidRPr="00C917FD" w:rsidRDefault="00641515" w:rsidP="005C30FC">
            <w:pPr>
              <w:jc w:val="both"/>
              <w:rPr>
                <w:rFonts w:ascii="Times New Roman" w:hAnsi="Times New Roman" w:cs="Times New Roman"/>
                <w:sz w:val="24"/>
                <w:szCs w:val="24"/>
              </w:rPr>
            </w:pPr>
            <w:r w:rsidRPr="00C917FD">
              <w:rPr>
                <w:rFonts w:ascii="Times New Roman" w:hAnsi="Times New Roman" w:cs="Times New Roman"/>
                <w:sz w:val="24"/>
                <w:szCs w:val="24"/>
              </w:rPr>
              <w:t>Collected fruits were spread for 2-3 days in room then uncovered</w:t>
            </w:r>
            <w:r w:rsidR="004910A5">
              <w:rPr>
                <w:rFonts w:ascii="Times New Roman" w:hAnsi="Times New Roman" w:cs="Times New Roman"/>
                <w:sz w:val="24"/>
                <w:szCs w:val="24"/>
              </w:rPr>
              <w:t xml:space="preserve"> </w:t>
            </w:r>
            <w:r w:rsidRPr="00C917FD">
              <w:rPr>
                <w:rFonts w:ascii="Times New Roman" w:hAnsi="Times New Roman" w:cs="Times New Roman"/>
                <w:sz w:val="24"/>
                <w:szCs w:val="24"/>
              </w:rPr>
              <w:t>shed and sold in market.</w:t>
            </w:r>
          </w:p>
        </w:tc>
        <w:tc>
          <w:tcPr>
            <w:tcW w:w="1129" w:type="pct"/>
          </w:tcPr>
          <w:p w14:paraId="3ACDBEFA" w14:textId="77777777" w:rsidR="008109FC" w:rsidRPr="00C917FD" w:rsidRDefault="00641515" w:rsidP="005C30FC">
            <w:pPr>
              <w:jc w:val="both"/>
              <w:rPr>
                <w:rFonts w:ascii="Times New Roman" w:hAnsi="Times New Roman" w:cs="Times New Roman"/>
                <w:sz w:val="24"/>
                <w:szCs w:val="24"/>
              </w:rPr>
            </w:pPr>
            <w:r w:rsidRPr="00C917FD">
              <w:rPr>
                <w:rFonts w:ascii="Times New Roman" w:hAnsi="Times New Roman" w:cs="Times New Roman"/>
                <w:sz w:val="24"/>
                <w:szCs w:val="24"/>
              </w:rPr>
              <w:t>Jellies,</w:t>
            </w:r>
            <w:r w:rsidR="004910A5">
              <w:rPr>
                <w:rFonts w:ascii="Times New Roman" w:hAnsi="Times New Roman" w:cs="Times New Roman"/>
                <w:sz w:val="24"/>
                <w:szCs w:val="24"/>
              </w:rPr>
              <w:t xml:space="preserve"> </w:t>
            </w:r>
            <w:r w:rsidRPr="00C917FD">
              <w:rPr>
                <w:rFonts w:ascii="Times New Roman" w:hAnsi="Times New Roman" w:cs="Times New Roman"/>
                <w:sz w:val="24"/>
                <w:szCs w:val="24"/>
              </w:rPr>
              <w:t>Pickle and Candy etc.</w:t>
            </w:r>
          </w:p>
        </w:tc>
      </w:tr>
      <w:tr w:rsidR="008109FC" w:rsidRPr="00C917FD" w14:paraId="0E046DB7" w14:textId="77777777" w:rsidTr="002308B0">
        <w:tc>
          <w:tcPr>
            <w:tcW w:w="519" w:type="pct"/>
          </w:tcPr>
          <w:p w14:paraId="476DDF72" w14:textId="77777777" w:rsidR="008109FC" w:rsidRPr="00C917FD" w:rsidRDefault="008109FC" w:rsidP="005C30FC">
            <w:pPr>
              <w:pStyle w:val="ListParagraph"/>
              <w:numPr>
                <w:ilvl w:val="0"/>
                <w:numId w:val="2"/>
              </w:numPr>
              <w:jc w:val="both"/>
              <w:rPr>
                <w:rFonts w:ascii="Times New Roman" w:hAnsi="Times New Roman" w:cs="Times New Roman"/>
                <w:bCs/>
                <w:sz w:val="24"/>
                <w:szCs w:val="24"/>
              </w:rPr>
            </w:pPr>
          </w:p>
        </w:tc>
        <w:tc>
          <w:tcPr>
            <w:tcW w:w="767" w:type="pct"/>
          </w:tcPr>
          <w:p w14:paraId="5D21F181" w14:textId="77777777" w:rsidR="008109FC" w:rsidRPr="00C917FD" w:rsidRDefault="00641515" w:rsidP="005C30FC">
            <w:pPr>
              <w:jc w:val="both"/>
              <w:rPr>
                <w:rFonts w:ascii="Times New Roman" w:hAnsi="Times New Roman" w:cs="Times New Roman"/>
                <w:sz w:val="24"/>
                <w:szCs w:val="24"/>
              </w:rPr>
            </w:pPr>
            <w:r w:rsidRPr="00C917FD">
              <w:rPr>
                <w:rFonts w:ascii="Times New Roman" w:hAnsi="Times New Roman" w:cs="Times New Roman"/>
                <w:sz w:val="24"/>
                <w:szCs w:val="24"/>
              </w:rPr>
              <w:t>Char</w:t>
            </w:r>
          </w:p>
        </w:tc>
        <w:tc>
          <w:tcPr>
            <w:tcW w:w="1073" w:type="pct"/>
          </w:tcPr>
          <w:p w14:paraId="7A3AD194" w14:textId="77777777" w:rsidR="008109FC" w:rsidRPr="00C917FD" w:rsidRDefault="00641515" w:rsidP="005C30FC">
            <w:pPr>
              <w:jc w:val="both"/>
              <w:rPr>
                <w:rFonts w:ascii="Times New Roman" w:hAnsi="Times New Roman" w:cs="Times New Roman"/>
                <w:i/>
                <w:sz w:val="24"/>
                <w:szCs w:val="24"/>
              </w:rPr>
            </w:pPr>
            <w:proofErr w:type="spellStart"/>
            <w:r w:rsidRPr="00C917FD">
              <w:rPr>
                <w:rFonts w:ascii="Times New Roman" w:hAnsi="Times New Roman" w:cs="Times New Roman"/>
                <w:i/>
                <w:sz w:val="24"/>
                <w:szCs w:val="24"/>
              </w:rPr>
              <w:t>Buchanania</w:t>
            </w:r>
            <w:proofErr w:type="spellEnd"/>
            <w:r w:rsidR="004910A5">
              <w:rPr>
                <w:rFonts w:ascii="Times New Roman" w:hAnsi="Times New Roman" w:cs="Times New Roman"/>
                <w:i/>
                <w:sz w:val="24"/>
                <w:szCs w:val="24"/>
              </w:rPr>
              <w:t xml:space="preserve"> </w:t>
            </w:r>
            <w:proofErr w:type="spellStart"/>
            <w:r w:rsidRPr="00C917FD">
              <w:rPr>
                <w:rFonts w:ascii="Times New Roman" w:hAnsi="Times New Roman" w:cs="Times New Roman"/>
                <w:i/>
                <w:sz w:val="24"/>
                <w:szCs w:val="24"/>
              </w:rPr>
              <w:t>lanzan</w:t>
            </w:r>
            <w:proofErr w:type="spellEnd"/>
          </w:p>
        </w:tc>
        <w:tc>
          <w:tcPr>
            <w:tcW w:w="1512" w:type="pct"/>
          </w:tcPr>
          <w:p w14:paraId="3D87144D" w14:textId="77777777" w:rsidR="00641515" w:rsidRPr="00C917FD" w:rsidRDefault="00641515" w:rsidP="005C30FC">
            <w:pPr>
              <w:jc w:val="both"/>
              <w:rPr>
                <w:rFonts w:ascii="Times New Roman" w:hAnsi="Times New Roman" w:cs="Times New Roman"/>
                <w:sz w:val="24"/>
                <w:szCs w:val="24"/>
              </w:rPr>
            </w:pPr>
            <w:r w:rsidRPr="00C917FD">
              <w:rPr>
                <w:rFonts w:ascii="Times New Roman" w:hAnsi="Times New Roman" w:cs="Times New Roman"/>
                <w:sz w:val="24"/>
                <w:szCs w:val="24"/>
              </w:rPr>
              <w:t>People collected fruit from</w:t>
            </w:r>
          </w:p>
          <w:p w14:paraId="0222996E" w14:textId="77777777" w:rsidR="00641515" w:rsidRPr="00C917FD" w:rsidRDefault="00641515" w:rsidP="005C30FC">
            <w:pPr>
              <w:jc w:val="both"/>
              <w:rPr>
                <w:rFonts w:ascii="Times New Roman" w:hAnsi="Times New Roman" w:cs="Times New Roman"/>
                <w:sz w:val="24"/>
                <w:szCs w:val="24"/>
              </w:rPr>
            </w:pPr>
            <w:r w:rsidRPr="00C917FD">
              <w:rPr>
                <w:rFonts w:ascii="Times New Roman" w:hAnsi="Times New Roman" w:cs="Times New Roman"/>
                <w:sz w:val="24"/>
                <w:szCs w:val="24"/>
              </w:rPr>
              <w:t>March-April when it is</w:t>
            </w:r>
          </w:p>
          <w:p w14:paraId="0464C112" w14:textId="77777777" w:rsidR="008109FC" w:rsidRPr="00C917FD" w:rsidRDefault="00641515" w:rsidP="005C30FC">
            <w:pPr>
              <w:jc w:val="both"/>
              <w:rPr>
                <w:rFonts w:ascii="Times New Roman" w:hAnsi="Times New Roman" w:cs="Times New Roman"/>
                <w:sz w:val="24"/>
                <w:szCs w:val="24"/>
              </w:rPr>
            </w:pPr>
            <w:r w:rsidRPr="00C917FD">
              <w:rPr>
                <w:rFonts w:ascii="Times New Roman" w:hAnsi="Times New Roman" w:cs="Times New Roman"/>
                <w:sz w:val="24"/>
                <w:szCs w:val="24"/>
              </w:rPr>
              <w:t>Immature.</w:t>
            </w:r>
            <w:r w:rsidR="004910A5">
              <w:rPr>
                <w:rFonts w:ascii="Times New Roman" w:hAnsi="Times New Roman" w:cs="Times New Roman"/>
                <w:sz w:val="24"/>
                <w:szCs w:val="24"/>
              </w:rPr>
              <w:t xml:space="preserve"> </w:t>
            </w:r>
            <w:r w:rsidRPr="00C917FD">
              <w:rPr>
                <w:rFonts w:ascii="Times New Roman" w:hAnsi="Times New Roman" w:cs="Times New Roman"/>
                <w:sz w:val="24"/>
                <w:szCs w:val="24"/>
              </w:rPr>
              <w:t>People used to cut its branches for</w:t>
            </w:r>
            <w:r w:rsidR="004910A5">
              <w:rPr>
                <w:rFonts w:ascii="Times New Roman" w:hAnsi="Times New Roman" w:cs="Times New Roman"/>
                <w:sz w:val="24"/>
                <w:szCs w:val="24"/>
              </w:rPr>
              <w:t xml:space="preserve"> </w:t>
            </w:r>
            <w:r w:rsidRPr="00C917FD">
              <w:rPr>
                <w:rFonts w:ascii="Times New Roman" w:hAnsi="Times New Roman" w:cs="Times New Roman"/>
                <w:sz w:val="24"/>
                <w:szCs w:val="24"/>
              </w:rPr>
              <w:t>collection</w:t>
            </w:r>
            <w:r w:rsidR="004910A5">
              <w:rPr>
                <w:rFonts w:ascii="Times New Roman" w:hAnsi="Times New Roman" w:cs="Times New Roman"/>
                <w:sz w:val="24"/>
                <w:szCs w:val="24"/>
              </w:rPr>
              <w:t xml:space="preserve"> </w:t>
            </w:r>
            <w:r w:rsidRPr="00C917FD">
              <w:rPr>
                <w:rFonts w:ascii="Times New Roman" w:hAnsi="Times New Roman" w:cs="Times New Roman"/>
                <w:sz w:val="24"/>
                <w:szCs w:val="24"/>
              </w:rPr>
              <w:t>of</w:t>
            </w:r>
            <w:r w:rsidR="004910A5">
              <w:rPr>
                <w:rFonts w:ascii="Times New Roman" w:hAnsi="Times New Roman" w:cs="Times New Roman"/>
                <w:sz w:val="24"/>
                <w:szCs w:val="24"/>
              </w:rPr>
              <w:t xml:space="preserve"> </w:t>
            </w:r>
            <w:r w:rsidRPr="00C917FD">
              <w:rPr>
                <w:rFonts w:ascii="Times New Roman" w:hAnsi="Times New Roman" w:cs="Times New Roman"/>
                <w:sz w:val="24"/>
                <w:szCs w:val="24"/>
              </w:rPr>
              <w:t>seeds</w:t>
            </w:r>
          </w:p>
        </w:tc>
        <w:tc>
          <w:tcPr>
            <w:tcW w:w="1129" w:type="pct"/>
          </w:tcPr>
          <w:p w14:paraId="284F742F" w14:textId="77777777" w:rsidR="00641515" w:rsidRPr="00C917FD" w:rsidRDefault="00641515" w:rsidP="005C30FC">
            <w:pPr>
              <w:jc w:val="both"/>
              <w:rPr>
                <w:rFonts w:ascii="Times New Roman" w:hAnsi="Times New Roman" w:cs="Times New Roman"/>
                <w:sz w:val="24"/>
                <w:szCs w:val="24"/>
              </w:rPr>
            </w:pPr>
            <w:r w:rsidRPr="00C917FD">
              <w:rPr>
                <w:rFonts w:ascii="Times New Roman" w:hAnsi="Times New Roman" w:cs="Times New Roman"/>
                <w:sz w:val="24"/>
                <w:szCs w:val="24"/>
              </w:rPr>
              <w:t>Roasted seeds are used as</w:t>
            </w:r>
            <w:r w:rsidR="004910A5">
              <w:rPr>
                <w:rFonts w:ascii="Times New Roman" w:hAnsi="Times New Roman" w:cs="Times New Roman"/>
                <w:sz w:val="24"/>
                <w:szCs w:val="24"/>
              </w:rPr>
              <w:t xml:space="preserve"> </w:t>
            </w:r>
            <w:r w:rsidRPr="00C917FD">
              <w:rPr>
                <w:rFonts w:ascii="Times New Roman" w:hAnsi="Times New Roman" w:cs="Times New Roman"/>
                <w:sz w:val="24"/>
                <w:szCs w:val="24"/>
              </w:rPr>
              <w:t>dry fruit. Seeds are used</w:t>
            </w:r>
            <w:r w:rsidR="004910A5">
              <w:rPr>
                <w:rFonts w:ascii="Times New Roman" w:hAnsi="Times New Roman" w:cs="Times New Roman"/>
                <w:sz w:val="24"/>
                <w:szCs w:val="24"/>
              </w:rPr>
              <w:t xml:space="preserve"> </w:t>
            </w:r>
            <w:r w:rsidRPr="00C917FD">
              <w:rPr>
                <w:rFonts w:ascii="Times New Roman" w:hAnsi="Times New Roman" w:cs="Times New Roman"/>
                <w:sz w:val="24"/>
                <w:szCs w:val="24"/>
              </w:rPr>
              <w:t>as condiment and to</w:t>
            </w:r>
          </w:p>
          <w:p w14:paraId="0B28F2BB" w14:textId="77777777" w:rsidR="00641515" w:rsidRPr="00C917FD" w:rsidRDefault="00641515" w:rsidP="005C30FC">
            <w:pPr>
              <w:jc w:val="both"/>
              <w:rPr>
                <w:rFonts w:ascii="Times New Roman" w:hAnsi="Times New Roman" w:cs="Times New Roman"/>
                <w:sz w:val="24"/>
                <w:szCs w:val="24"/>
              </w:rPr>
            </w:pPr>
            <w:r w:rsidRPr="00C917FD">
              <w:rPr>
                <w:rFonts w:ascii="Times New Roman" w:hAnsi="Times New Roman" w:cs="Times New Roman"/>
                <w:sz w:val="24"/>
                <w:szCs w:val="24"/>
              </w:rPr>
              <w:t>increase flavour in</w:t>
            </w:r>
          </w:p>
          <w:p w14:paraId="3CF494FC" w14:textId="77777777" w:rsidR="008109FC" w:rsidRPr="00C917FD" w:rsidRDefault="00641515" w:rsidP="005C30FC">
            <w:pPr>
              <w:jc w:val="both"/>
              <w:rPr>
                <w:rFonts w:ascii="Times New Roman" w:hAnsi="Times New Roman" w:cs="Times New Roman"/>
                <w:b/>
                <w:bCs/>
                <w:sz w:val="24"/>
                <w:szCs w:val="24"/>
              </w:rPr>
            </w:pPr>
            <w:r w:rsidRPr="00C917FD">
              <w:rPr>
                <w:rFonts w:ascii="Times New Roman" w:hAnsi="Times New Roman" w:cs="Times New Roman"/>
                <w:sz w:val="24"/>
                <w:szCs w:val="24"/>
              </w:rPr>
              <w:t>various sweets.</w:t>
            </w:r>
          </w:p>
        </w:tc>
      </w:tr>
      <w:tr w:rsidR="00641515" w:rsidRPr="00C917FD" w14:paraId="0B8C5EF9" w14:textId="77777777" w:rsidTr="002308B0">
        <w:tc>
          <w:tcPr>
            <w:tcW w:w="519" w:type="pct"/>
          </w:tcPr>
          <w:p w14:paraId="5AF1BF53" w14:textId="77777777" w:rsidR="00641515" w:rsidRPr="00C917FD" w:rsidRDefault="00641515" w:rsidP="005C30FC">
            <w:pPr>
              <w:pStyle w:val="ListParagraph"/>
              <w:numPr>
                <w:ilvl w:val="0"/>
                <w:numId w:val="2"/>
              </w:numPr>
              <w:jc w:val="both"/>
              <w:rPr>
                <w:rFonts w:ascii="Times New Roman" w:hAnsi="Times New Roman" w:cs="Times New Roman"/>
                <w:bCs/>
                <w:sz w:val="24"/>
                <w:szCs w:val="24"/>
              </w:rPr>
            </w:pPr>
          </w:p>
        </w:tc>
        <w:tc>
          <w:tcPr>
            <w:tcW w:w="767" w:type="pct"/>
          </w:tcPr>
          <w:p w14:paraId="0745B5B0" w14:textId="77777777" w:rsidR="00641515" w:rsidRPr="00C917FD" w:rsidRDefault="00641515" w:rsidP="005C30FC">
            <w:pPr>
              <w:jc w:val="both"/>
              <w:rPr>
                <w:rFonts w:ascii="Times New Roman" w:hAnsi="Times New Roman" w:cs="Times New Roman"/>
                <w:sz w:val="24"/>
                <w:szCs w:val="24"/>
              </w:rPr>
            </w:pPr>
            <w:r w:rsidRPr="00C917FD">
              <w:rPr>
                <w:rFonts w:ascii="Times New Roman" w:hAnsi="Times New Roman" w:cs="Times New Roman"/>
                <w:sz w:val="24"/>
                <w:szCs w:val="24"/>
              </w:rPr>
              <w:t>Mahua</w:t>
            </w:r>
          </w:p>
          <w:p w14:paraId="1857CEF2" w14:textId="77777777" w:rsidR="00641515" w:rsidRPr="00C917FD" w:rsidRDefault="00641515" w:rsidP="005C30FC">
            <w:pPr>
              <w:jc w:val="both"/>
              <w:rPr>
                <w:rFonts w:ascii="Times New Roman" w:hAnsi="Times New Roman" w:cs="Times New Roman"/>
                <w:sz w:val="24"/>
                <w:szCs w:val="24"/>
              </w:rPr>
            </w:pPr>
            <w:r w:rsidRPr="00C917FD">
              <w:rPr>
                <w:rFonts w:ascii="Times New Roman" w:hAnsi="Times New Roman" w:cs="Times New Roman"/>
                <w:sz w:val="24"/>
                <w:szCs w:val="24"/>
              </w:rPr>
              <w:t>Flower</w:t>
            </w:r>
          </w:p>
        </w:tc>
        <w:tc>
          <w:tcPr>
            <w:tcW w:w="1073" w:type="pct"/>
          </w:tcPr>
          <w:p w14:paraId="7BAAE19E" w14:textId="77777777" w:rsidR="00641515" w:rsidRPr="00C917FD" w:rsidRDefault="00641515" w:rsidP="005C30FC">
            <w:pPr>
              <w:jc w:val="both"/>
              <w:rPr>
                <w:rFonts w:ascii="Times New Roman" w:hAnsi="Times New Roman" w:cs="Times New Roman"/>
                <w:i/>
                <w:sz w:val="24"/>
                <w:szCs w:val="24"/>
              </w:rPr>
            </w:pPr>
            <w:proofErr w:type="spellStart"/>
            <w:r w:rsidRPr="00C917FD">
              <w:rPr>
                <w:rFonts w:ascii="Times New Roman" w:hAnsi="Times New Roman" w:cs="Times New Roman"/>
                <w:i/>
                <w:sz w:val="24"/>
                <w:szCs w:val="24"/>
              </w:rPr>
              <w:t>Madhuca</w:t>
            </w:r>
            <w:proofErr w:type="spellEnd"/>
            <w:r w:rsidRPr="00C917FD">
              <w:rPr>
                <w:rFonts w:ascii="Times New Roman" w:hAnsi="Times New Roman" w:cs="Times New Roman"/>
                <w:i/>
                <w:sz w:val="24"/>
                <w:szCs w:val="24"/>
              </w:rPr>
              <w:t xml:space="preserve"> latifolia</w:t>
            </w:r>
          </w:p>
        </w:tc>
        <w:tc>
          <w:tcPr>
            <w:tcW w:w="1512" w:type="pct"/>
          </w:tcPr>
          <w:p w14:paraId="659E6414" w14:textId="77777777" w:rsidR="00641515" w:rsidRPr="00C917FD" w:rsidRDefault="00641515" w:rsidP="005C30FC">
            <w:pPr>
              <w:jc w:val="both"/>
              <w:rPr>
                <w:rFonts w:ascii="Times New Roman" w:hAnsi="Times New Roman" w:cs="Times New Roman"/>
                <w:sz w:val="24"/>
                <w:szCs w:val="24"/>
              </w:rPr>
            </w:pPr>
            <w:r w:rsidRPr="00C917FD">
              <w:rPr>
                <w:rFonts w:ascii="Times New Roman" w:hAnsi="Times New Roman" w:cs="Times New Roman"/>
                <w:sz w:val="24"/>
                <w:szCs w:val="24"/>
              </w:rPr>
              <w:t>People put fire to clean floor</w:t>
            </w:r>
            <w:r w:rsidR="004910A5">
              <w:rPr>
                <w:rFonts w:ascii="Times New Roman" w:hAnsi="Times New Roman" w:cs="Times New Roman"/>
                <w:sz w:val="24"/>
                <w:szCs w:val="24"/>
              </w:rPr>
              <w:t xml:space="preserve"> </w:t>
            </w:r>
            <w:r w:rsidRPr="00C917FD">
              <w:rPr>
                <w:rFonts w:ascii="Times New Roman" w:hAnsi="Times New Roman" w:cs="Times New Roman"/>
                <w:sz w:val="24"/>
                <w:szCs w:val="24"/>
              </w:rPr>
              <w:t>below the tree, which may cause</w:t>
            </w:r>
            <w:r w:rsidR="004910A5">
              <w:rPr>
                <w:rFonts w:ascii="Times New Roman" w:hAnsi="Times New Roman" w:cs="Times New Roman"/>
                <w:sz w:val="24"/>
                <w:szCs w:val="24"/>
              </w:rPr>
              <w:t xml:space="preserve"> </w:t>
            </w:r>
            <w:r w:rsidRPr="00C917FD">
              <w:rPr>
                <w:rFonts w:ascii="Times New Roman" w:hAnsi="Times New Roman" w:cs="Times New Roman"/>
                <w:sz w:val="24"/>
                <w:szCs w:val="24"/>
              </w:rPr>
              <w:t>forest fire and Brooms should be</w:t>
            </w:r>
            <w:r w:rsidR="004910A5">
              <w:rPr>
                <w:rFonts w:ascii="Times New Roman" w:hAnsi="Times New Roman" w:cs="Times New Roman"/>
                <w:sz w:val="24"/>
                <w:szCs w:val="24"/>
              </w:rPr>
              <w:t xml:space="preserve"> </w:t>
            </w:r>
            <w:r w:rsidRPr="00C917FD">
              <w:rPr>
                <w:rFonts w:ascii="Times New Roman" w:hAnsi="Times New Roman" w:cs="Times New Roman"/>
                <w:sz w:val="24"/>
                <w:szCs w:val="24"/>
              </w:rPr>
              <w:t>used to clean floor. It is very easy</w:t>
            </w:r>
          </w:p>
          <w:p w14:paraId="087252DF" w14:textId="77777777" w:rsidR="00641515" w:rsidRPr="00C917FD" w:rsidRDefault="00641515" w:rsidP="005C30FC">
            <w:pPr>
              <w:jc w:val="both"/>
              <w:rPr>
                <w:rFonts w:ascii="Times New Roman" w:hAnsi="Times New Roman" w:cs="Times New Roman"/>
                <w:sz w:val="24"/>
                <w:szCs w:val="24"/>
              </w:rPr>
            </w:pPr>
            <w:r w:rsidRPr="00C917FD">
              <w:rPr>
                <w:rFonts w:ascii="Times New Roman" w:hAnsi="Times New Roman" w:cs="Times New Roman"/>
                <w:sz w:val="24"/>
                <w:szCs w:val="24"/>
              </w:rPr>
              <w:t>practice.</w:t>
            </w:r>
          </w:p>
        </w:tc>
        <w:tc>
          <w:tcPr>
            <w:tcW w:w="1129" w:type="pct"/>
          </w:tcPr>
          <w:p w14:paraId="24E1F54D" w14:textId="77777777" w:rsidR="00641515" w:rsidRPr="00C917FD" w:rsidRDefault="00016EAE" w:rsidP="005C30FC">
            <w:pPr>
              <w:jc w:val="both"/>
              <w:rPr>
                <w:rFonts w:ascii="Times New Roman" w:hAnsi="Times New Roman" w:cs="Times New Roman"/>
                <w:sz w:val="24"/>
                <w:szCs w:val="24"/>
              </w:rPr>
            </w:pPr>
            <w:r w:rsidRPr="00C917FD">
              <w:rPr>
                <w:rFonts w:ascii="Times New Roman" w:hAnsi="Times New Roman" w:cs="Times New Roman"/>
                <w:sz w:val="24"/>
                <w:szCs w:val="24"/>
              </w:rPr>
              <w:t>Food material (laddu,</w:t>
            </w:r>
            <w:r w:rsidR="004910A5">
              <w:rPr>
                <w:rFonts w:ascii="Times New Roman" w:hAnsi="Times New Roman" w:cs="Times New Roman"/>
                <w:sz w:val="24"/>
                <w:szCs w:val="24"/>
              </w:rPr>
              <w:t xml:space="preserve"> </w:t>
            </w:r>
            <w:proofErr w:type="spellStart"/>
            <w:r w:rsidRPr="00C917FD">
              <w:rPr>
                <w:rFonts w:ascii="Times New Roman" w:hAnsi="Times New Roman" w:cs="Times New Roman"/>
                <w:sz w:val="24"/>
                <w:szCs w:val="24"/>
              </w:rPr>
              <w:t>kismis</w:t>
            </w:r>
            <w:proofErr w:type="spellEnd"/>
            <w:r w:rsidRPr="00C917FD">
              <w:rPr>
                <w:rFonts w:ascii="Times New Roman" w:hAnsi="Times New Roman" w:cs="Times New Roman"/>
                <w:sz w:val="24"/>
                <w:szCs w:val="24"/>
              </w:rPr>
              <w:t>) and wine.</w:t>
            </w:r>
          </w:p>
        </w:tc>
      </w:tr>
    </w:tbl>
    <w:p w14:paraId="23241B53" w14:textId="7FBEF01B" w:rsidR="00B241B8" w:rsidRPr="00C917FD" w:rsidRDefault="00822DF3" w:rsidP="00E2635E">
      <w:pPr>
        <w:spacing w:line="360" w:lineRule="auto"/>
        <w:rPr>
          <w:rFonts w:ascii="Times New Roman" w:hAnsi="Times New Roman" w:cs="Times New Roman"/>
          <w:sz w:val="24"/>
          <w:szCs w:val="24"/>
        </w:rPr>
      </w:pPr>
      <w:r>
        <w:rPr>
          <w:rFonts w:ascii="Times New Roman" w:hAnsi="Times New Roman" w:cs="Times New Roman"/>
          <w:sz w:val="24"/>
          <w:szCs w:val="24"/>
        </w:rPr>
        <w:t>Source:</w:t>
      </w:r>
      <w:r w:rsidR="004910A5">
        <w:rPr>
          <w:rFonts w:ascii="Times New Roman" w:hAnsi="Times New Roman" w:cs="Times New Roman"/>
          <w:sz w:val="24"/>
          <w:szCs w:val="24"/>
        </w:rPr>
        <w:t xml:space="preserve"> Shrivastava and Shrivas</w:t>
      </w:r>
      <w:r w:rsidR="00E2635E" w:rsidRPr="00E2635E">
        <w:rPr>
          <w:rFonts w:ascii="Times New Roman" w:hAnsi="Times New Roman" w:cs="Times New Roman"/>
          <w:sz w:val="24"/>
          <w:szCs w:val="24"/>
        </w:rPr>
        <w:t xml:space="preserve"> (2020): Assessment of NTFP production with reference to</w:t>
      </w:r>
      <w:r w:rsidR="004910A5">
        <w:rPr>
          <w:rFonts w:ascii="Times New Roman" w:hAnsi="Times New Roman" w:cs="Times New Roman"/>
          <w:sz w:val="24"/>
          <w:szCs w:val="24"/>
        </w:rPr>
        <w:t xml:space="preserve"> </w:t>
      </w:r>
      <w:r w:rsidR="00E2635E" w:rsidRPr="00E2635E">
        <w:rPr>
          <w:rFonts w:ascii="Times New Roman" w:hAnsi="Times New Roman" w:cs="Times New Roman"/>
          <w:sz w:val="24"/>
          <w:szCs w:val="24"/>
        </w:rPr>
        <w:t>Climate Change in three Forest Divisions of Chhattisgarh.</w:t>
      </w:r>
    </w:p>
    <w:p w14:paraId="3B3900B7" w14:textId="77777777" w:rsidR="00EB2179" w:rsidRPr="00C917FD" w:rsidRDefault="00385008" w:rsidP="00385008">
      <w:pPr>
        <w:spacing w:after="0" w:line="360" w:lineRule="auto"/>
        <w:jc w:val="both"/>
        <w:rPr>
          <w:rFonts w:ascii="Times New Roman" w:hAnsi="Times New Roman" w:cs="Times New Roman"/>
          <w:b/>
          <w:bCs/>
          <w:sz w:val="24"/>
          <w:szCs w:val="24"/>
        </w:rPr>
      </w:pPr>
      <w:r w:rsidRPr="00C917FD">
        <w:rPr>
          <w:rFonts w:ascii="Times New Roman" w:hAnsi="Times New Roman" w:cs="Times New Roman"/>
          <w:b/>
          <w:bCs/>
          <w:sz w:val="24"/>
          <w:szCs w:val="24"/>
        </w:rPr>
        <w:t>C</w:t>
      </w:r>
      <w:r w:rsidR="00EB2179" w:rsidRPr="00C917FD">
        <w:rPr>
          <w:rFonts w:ascii="Times New Roman" w:hAnsi="Times New Roman" w:cs="Times New Roman"/>
          <w:b/>
          <w:bCs/>
          <w:sz w:val="24"/>
          <w:szCs w:val="24"/>
        </w:rPr>
        <w:t xml:space="preserve">osts and returns of collection and marketing of NTFPs of Chhattisgarh  </w:t>
      </w:r>
    </w:p>
    <w:p w14:paraId="14DD43DA" w14:textId="77777777" w:rsidR="00E9663D" w:rsidRPr="00C917FD" w:rsidRDefault="00EB2179" w:rsidP="00385008">
      <w:pPr>
        <w:spacing w:after="0" w:line="360" w:lineRule="auto"/>
        <w:jc w:val="both"/>
        <w:rPr>
          <w:rFonts w:ascii="Times New Roman" w:hAnsi="Times New Roman" w:cs="Times New Roman"/>
          <w:sz w:val="24"/>
          <w:szCs w:val="24"/>
        </w:rPr>
      </w:pPr>
      <w:r w:rsidRPr="00C917FD">
        <w:rPr>
          <w:rFonts w:ascii="Times New Roman" w:hAnsi="Times New Roman" w:cs="Times New Roman"/>
          <w:sz w:val="24"/>
          <w:szCs w:val="24"/>
        </w:rPr>
        <w:lastRenderedPageBreak/>
        <w:t xml:space="preserve">Table presented the costs and returns of collection and marketing of NTFPs in overall Chhattisgarh state. There where the maximum collection of NTFPs of Mahua flower was 277.90 kg (27.34 per cent), followed by the Sal seed 262.22 kg (25.80 per cent), Tamarind 113.89 kg (11.20 </w:t>
      </w:r>
      <w:commentRangeStart w:id="17"/>
      <w:r w:rsidRPr="00C917FD">
        <w:rPr>
          <w:rFonts w:ascii="Times New Roman" w:hAnsi="Times New Roman" w:cs="Times New Roman"/>
          <w:sz w:val="24"/>
          <w:szCs w:val="24"/>
        </w:rPr>
        <w:t>percent</w:t>
      </w:r>
      <w:commentRangeEnd w:id="17"/>
      <w:r w:rsidR="00603C16">
        <w:rPr>
          <w:rStyle w:val="CommentReference"/>
        </w:rPr>
        <w:commentReference w:id="17"/>
      </w:r>
      <w:r w:rsidRPr="00C917FD">
        <w:rPr>
          <w:rFonts w:ascii="Times New Roman" w:hAnsi="Times New Roman" w:cs="Times New Roman"/>
          <w:sz w:val="24"/>
          <w:szCs w:val="24"/>
        </w:rPr>
        <w:t xml:space="preserve">), Mahua seed 100.79 kg (9.92 per cent), Tendu leaves 100.76 kg (9.91 per cent), </w:t>
      </w:r>
      <w:proofErr w:type="spellStart"/>
      <w:r w:rsidRPr="00C917FD">
        <w:rPr>
          <w:rFonts w:ascii="Times New Roman" w:hAnsi="Times New Roman" w:cs="Times New Roman"/>
          <w:sz w:val="24"/>
          <w:szCs w:val="24"/>
        </w:rPr>
        <w:t>Baheda</w:t>
      </w:r>
      <w:proofErr w:type="spellEnd"/>
      <w:r w:rsidRPr="00C917FD">
        <w:rPr>
          <w:rFonts w:ascii="Times New Roman" w:hAnsi="Times New Roman" w:cs="Times New Roman"/>
          <w:sz w:val="24"/>
          <w:szCs w:val="24"/>
        </w:rPr>
        <w:t xml:space="preserve"> 63.60 kg (6.26 per cent), Harra was 43.55 kg and (4.28 per cent) </w:t>
      </w:r>
      <w:proofErr w:type="spellStart"/>
      <w:r w:rsidRPr="00C917FD">
        <w:rPr>
          <w:rFonts w:ascii="Times New Roman" w:hAnsi="Times New Roman" w:cs="Times New Roman"/>
          <w:sz w:val="24"/>
          <w:szCs w:val="24"/>
        </w:rPr>
        <w:t>Chiro</w:t>
      </w:r>
      <w:r w:rsidR="00AF5201" w:rsidRPr="00C917FD">
        <w:rPr>
          <w:rFonts w:ascii="Times New Roman" w:hAnsi="Times New Roman" w:cs="Times New Roman"/>
          <w:sz w:val="24"/>
          <w:szCs w:val="24"/>
        </w:rPr>
        <w:t>n</w:t>
      </w:r>
      <w:r w:rsidRPr="00C917FD">
        <w:rPr>
          <w:rFonts w:ascii="Times New Roman" w:hAnsi="Times New Roman" w:cs="Times New Roman"/>
          <w:sz w:val="24"/>
          <w:szCs w:val="24"/>
        </w:rPr>
        <w:t>ji</w:t>
      </w:r>
      <w:proofErr w:type="spellEnd"/>
      <w:r w:rsidRPr="00C917FD">
        <w:rPr>
          <w:rFonts w:ascii="Times New Roman" w:hAnsi="Times New Roman" w:cs="Times New Roman"/>
          <w:sz w:val="24"/>
          <w:szCs w:val="24"/>
        </w:rPr>
        <w:t xml:space="preserve"> seed 22.20 kg (2.87 per cent), and minimum collection of NTFPs of </w:t>
      </w:r>
      <w:proofErr w:type="spellStart"/>
      <w:r w:rsidRPr="00C917FD">
        <w:rPr>
          <w:rFonts w:ascii="Times New Roman" w:hAnsi="Times New Roman" w:cs="Times New Roman"/>
          <w:sz w:val="24"/>
          <w:szCs w:val="24"/>
        </w:rPr>
        <w:t>Aonla</w:t>
      </w:r>
      <w:proofErr w:type="spellEnd"/>
      <w:r w:rsidRPr="00C917FD">
        <w:rPr>
          <w:rFonts w:ascii="Times New Roman" w:hAnsi="Times New Roman" w:cs="Times New Roman"/>
          <w:sz w:val="24"/>
          <w:szCs w:val="24"/>
        </w:rPr>
        <w:t xml:space="preserve"> 24.60 kg 2.42 per cent</w:t>
      </w:r>
      <w:bookmarkStart w:id="18" w:name="_Hlk205045915"/>
      <w:r w:rsidR="004910A5">
        <w:rPr>
          <w:rFonts w:ascii="Times New Roman" w:hAnsi="Times New Roman" w:cs="Times New Roman"/>
          <w:sz w:val="24"/>
          <w:szCs w:val="24"/>
        </w:rPr>
        <w:t xml:space="preserve"> </w:t>
      </w:r>
      <w:r w:rsidR="008365BF">
        <w:rPr>
          <w:rFonts w:ascii="Times New Roman" w:hAnsi="Times New Roman" w:cs="Times New Roman"/>
          <w:sz w:val="24"/>
          <w:szCs w:val="24"/>
        </w:rPr>
        <w:t>(</w:t>
      </w:r>
      <w:proofErr w:type="spellStart"/>
      <w:r w:rsidR="008365BF">
        <w:rPr>
          <w:rFonts w:ascii="Times New Roman" w:hAnsi="Times New Roman" w:cs="Times New Roman"/>
          <w:sz w:val="24"/>
          <w:szCs w:val="24"/>
        </w:rPr>
        <w:t>Churpal</w:t>
      </w:r>
      <w:proofErr w:type="spellEnd"/>
      <w:r w:rsidR="004910A5">
        <w:rPr>
          <w:rFonts w:ascii="Times New Roman" w:hAnsi="Times New Roman" w:cs="Times New Roman"/>
          <w:sz w:val="24"/>
          <w:szCs w:val="24"/>
        </w:rPr>
        <w:t xml:space="preserve"> </w:t>
      </w:r>
      <w:r w:rsidR="008365BF" w:rsidRPr="00AA0677">
        <w:rPr>
          <w:rFonts w:ascii="Times New Roman" w:hAnsi="Times New Roman" w:cs="Times New Roman"/>
          <w:i/>
          <w:iCs/>
          <w:sz w:val="24"/>
          <w:szCs w:val="24"/>
        </w:rPr>
        <w:t>et al</w:t>
      </w:r>
      <w:r w:rsidR="008365BF">
        <w:rPr>
          <w:rFonts w:ascii="Times New Roman" w:hAnsi="Times New Roman" w:cs="Times New Roman"/>
          <w:sz w:val="24"/>
          <w:szCs w:val="24"/>
        </w:rPr>
        <w:t>., 2021</w:t>
      </w:r>
      <w:r w:rsidR="007E5FC4">
        <w:rPr>
          <w:rFonts w:ascii="Times New Roman" w:hAnsi="Times New Roman" w:cs="Times New Roman"/>
          <w:sz w:val="24"/>
          <w:szCs w:val="24"/>
        </w:rPr>
        <w:t xml:space="preserve">; </w:t>
      </w:r>
      <w:commentRangeStart w:id="19"/>
      <w:r w:rsidR="007E5FC4">
        <w:rPr>
          <w:rFonts w:ascii="Times New Roman" w:hAnsi="Times New Roman" w:cs="Times New Roman"/>
          <w:sz w:val="24"/>
          <w:szCs w:val="24"/>
        </w:rPr>
        <w:t xml:space="preserve">Kumar et al., </w:t>
      </w:r>
      <w:commentRangeEnd w:id="19"/>
      <w:r w:rsidR="00603C16">
        <w:rPr>
          <w:rStyle w:val="CommentReference"/>
        </w:rPr>
        <w:commentReference w:id="19"/>
      </w:r>
      <w:r w:rsidR="007E5FC4">
        <w:rPr>
          <w:rFonts w:ascii="Times New Roman" w:hAnsi="Times New Roman" w:cs="Times New Roman"/>
          <w:sz w:val="24"/>
          <w:szCs w:val="24"/>
        </w:rPr>
        <w:t>2024a</w:t>
      </w:r>
      <w:r w:rsidR="008365BF">
        <w:rPr>
          <w:rFonts w:ascii="Times New Roman" w:hAnsi="Times New Roman" w:cs="Times New Roman"/>
          <w:sz w:val="24"/>
          <w:szCs w:val="24"/>
        </w:rPr>
        <w:t>).</w:t>
      </w:r>
      <w:bookmarkEnd w:id="18"/>
    </w:p>
    <w:p w14:paraId="0780ADBC" w14:textId="77777777" w:rsidR="00EB2179" w:rsidRPr="00C917FD" w:rsidRDefault="00EB2179" w:rsidP="00385008">
      <w:pPr>
        <w:spacing w:after="0" w:line="360" w:lineRule="auto"/>
        <w:ind w:firstLine="720"/>
        <w:jc w:val="both"/>
        <w:rPr>
          <w:rFonts w:ascii="Times New Roman" w:hAnsi="Times New Roman" w:cs="Times New Roman"/>
          <w:sz w:val="24"/>
          <w:szCs w:val="24"/>
        </w:rPr>
      </w:pPr>
      <w:r w:rsidRPr="00C917FD">
        <w:rPr>
          <w:rFonts w:ascii="Times New Roman" w:hAnsi="Times New Roman" w:cs="Times New Roman"/>
          <w:sz w:val="24"/>
          <w:szCs w:val="24"/>
        </w:rPr>
        <w:t xml:space="preserve">The cost of collection of NTFPs product was maximum for Mahua flower with Rs. 3172.50 per household (25.50 percent) followed by Sal seed Rs. 2842.50 per household (22.85 per cent), Mahua seed Rs. 1965 per household (15.79 percent), Tamarind was Rs. 1125 per household (9.04 per cent), </w:t>
      </w:r>
      <w:proofErr w:type="spellStart"/>
      <w:r w:rsidRPr="00C917FD">
        <w:rPr>
          <w:rFonts w:ascii="Times New Roman" w:hAnsi="Times New Roman" w:cs="Times New Roman"/>
          <w:sz w:val="24"/>
          <w:szCs w:val="24"/>
        </w:rPr>
        <w:t>Chiraoji</w:t>
      </w:r>
      <w:proofErr w:type="spellEnd"/>
      <w:r w:rsidRPr="00C917FD">
        <w:rPr>
          <w:rFonts w:ascii="Times New Roman" w:hAnsi="Times New Roman" w:cs="Times New Roman"/>
          <w:sz w:val="24"/>
          <w:szCs w:val="24"/>
        </w:rPr>
        <w:t xml:space="preserve"> seed Rs. 952.50 per household (7.66 per cent), Tendu leaves Rs. 862.50 per household (6.93 per cent), </w:t>
      </w:r>
      <w:proofErr w:type="spellStart"/>
      <w:r w:rsidRPr="00C917FD">
        <w:rPr>
          <w:rFonts w:ascii="Times New Roman" w:hAnsi="Times New Roman" w:cs="Times New Roman"/>
          <w:sz w:val="24"/>
          <w:szCs w:val="24"/>
        </w:rPr>
        <w:t>Aonla</w:t>
      </w:r>
      <w:proofErr w:type="spellEnd"/>
      <w:r w:rsidRPr="00C917FD">
        <w:rPr>
          <w:rFonts w:ascii="Times New Roman" w:hAnsi="Times New Roman" w:cs="Times New Roman"/>
          <w:sz w:val="24"/>
          <w:szCs w:val="24"/>
        </w:rPr>
        <w:t xml:space="preserve"> Rs. 600 per household (4.82 per cent), </w:t>
      </w:r>
      <w:proofErr w:type="spellStart"/>
      <w:r w:rsidRPr="00C917FD">
        <w:rPr>
          <w:rFonts w:ascii="Times New Roman" w:hAnsi="Times New Roman" w:cs="Times New Roman"/>
          <w:sz w:val="24"/>
          <w:szCs w:val="24"/>
        </w:rPr>
        <w:t>Baheda</w:t>
      </w:r>
      <w:proofErr w:type="spellEnd"/>
      <w:r w:rsidRPr="00C917FD">
        <w:rPr>
          <w:rFonts w:ascii="Times New Roman" w:hAnsi="Times New Roman" w:cs="Times New Roman"/>
          <w:sz w:val="24"/>
          <w:szCs w:val="24"/>
        </w:rPr>
        <w:t xml:space="preserve"> Rs. 510 per household (4.10 per cent) and the minimum cost of collection of Harra was Rs. 412.50 per household and 3.32 per cent. The analyzed of collected data it shows that the employment days involved in collection of NTFPs were maximum days of Mahua flower with 21.15 days per household, followed by Sal seed 18.95 days per household, Mahua seed 13.10 days per household, Tamarind 7.50 days per household, Tendu leaves 5.75 days per household, </w:t>
      </w:r>
      <w:proofErr w:type="spellStart"/>
      <w:r w:rsidRPr="00C917FD">
        <w:rPr>
          <w:rFonts w:ascii="Times New Roman" w:hAnsi="Times New Roman" w:cs="Times New Roman"/>
          <w:sz w:val="24"/>
          <w:szCs w:val="24"/>
        </w:rPr>
        <w:t>Chiraojiseed</w:t>
      </w:r>
      <w:proofErr w:type="spellEnd"/>
      <w:r w:rsidRPr="00C917FD">
        <w:rPr>
          <w:rFonts w:ascii="Times New Roman" w:hAnsi="Times New Roman" w:cs="Times New Roman"/>
          <w:sz w:val="24"/>
          <w:szCs w:val="24"/>
        </w:rPr>
        <w:t xml:space="preserve"> 6.35 days per household, </w:t>
      </w:r>
      <w:proofErr w:type="spellStart"/>
      <w:r w:rsidRPr="00C917FD">
        <w:rPr>
          <w:rFonts w:ascii="Times New Roman" w:hAnsi="Times New Roman" w:cs="Times New Roman"/>
          <w:sz w:val="24"/>
          <w:szCs w:val="24"/>
        </w:rPr>
        <w:t>Baheda</w:t>
      </w:r>
      <w:proofErr w:type="spellEnd"/>
      <w:r w:rsidRPr="00C917FD">
        <w:rPr>
          <w:rFonts w:ascii="Times New Roman" w:hAnsi="Times New Roman" w:cs="Times New Roman"/>
          <w:sz w:val="24"/>
          <w:szCs w:val="24"/>
        </w:rPr>
        <w:t xml:space="preserve"> 3.40 days per household, </w:t>
      </w:r>
      <w:proofErr w:type="spellStart"/>
      <w:r w:rsidRPr="00C917FD">
        <w:rPr>
          <w:rFonts w:ascii="Times New Roman" w:hAnsi="Times New Roman" w:cs="Times New Roman"/>
          <w:sz w:val="24"/>
          <w:szCs w:val="24"/>
        </w:rPr>
        <w:t>Aonla</w:t>
      </w:r>
      <w:proofErr w:type="spellEnd"/>
      <w:r w:rsidRPr="00C917FD">
        <w:rPr>
          <w:rFonts w:ascii="Times New Roman" w:hAnsi="Times New Roman" w:cs="Times New Roman"/>
          <w:sz w:val="24"/>
          <w:szCs w:val="24"/>
        </w:rPr>
        <w:t xml:space="preserve"> 4.00 days per household and the minimum cost of collection for Harra was 2.75 days per household</w:t>
      </w:r>
      <w:bookmarkStart w:id="20" w:name="_Hlk205046025"/>
      <w:r w:rsidR="007E5FC4">
        <w:rPr>
          <w:rFonts w:ascii="Times New Roman" w:hAnsi="Times New Roman" w:cs="Times New Roman"/>
          <w:sz w:val="24"/>
          <w:szCs w:val="24"/>
        </w:rPr>
        <w:t xml:space="preserve"> </w:t>
      </w:r>
      <w:r w:rsidR="008365BF" w:rsidRPr="008365BF">
        <w:rPr>
          <w:rFonts w:ascii="Times New Roman" w:hAnsi="Times New Roman" w:cs="Times New Roman"/>
          <w:sz w:val="24"/>
          <w:szCs w:val="24"/>
        </w:rPr>
        <w:t>(</w:t>
      </w:r>
      <w:proofErr w:type="spellStart"/>
      <w:r w:rsidR="008365BF" w:rsidRPr="008365BF">
        <w:rPr>
          <w:rFonts w:ascii="Times New Roman" w:hAnsi="Times New Roman" w:cs="Times New Roman"/>
          <w:sz w:val="24"/>
          <w:szCs w:val="24"/>
        </w:rPr>
        <w:t>Churpal</w:t>
      </w:r>
      <w:proofErr w:type="spellEnd"/>
      <w:r w:rsidR="007E5FC4">
        <w:rPr>
          <w:rFonts w:ascii="Times New Roman" w:hAnsi="Times New Roman" w:cs="Times New Roman"/>
          <w:sz w:val="24"/>
          <w:szCs w:val="24"/>
        </w:rPr>
        <w:t xml:space="preserve"> </w:t>
      </w:r>
      <w:r w:rsidR="008365BF" w:rsidRPr="00AA0677">
        <w:rPr>
          <w:rFonts w:ascii="Times New Roman" w:hAnsi="Times New Roman" w:cs="Times New Roman"/>
          <w:i/>
          <w:iCs/>
          <w:sz w:val="24"/>
          <w:szCs w:val="24"/>
        </w:rPr>
        <w:t>et al</w:t>
      </w:r>
      <w:r w:rsidR="008365BF" w:rsidRPr="008365BF">
        <w:rPr>
          <w:rFonts w:ascii="Times New Roman" w:hAnsi="Times New Roman" w:cs="Times New Roman"/>
          <w:sz w:val="24"/>
          <w:szCs w:val="24"/>
        </w:rPr>
        <w:t>., 2021).</w:t>
      </w:r>
    </w:p>
    <w:bookmarkEnd w:id="20"/>
    <w:p w14:paraId="6E95A6DD" w14:textId="77777777" w:rsidR="00EB2179" w:rsidRDefault="00EB2179" w:rsidP="00385008">
      <w:pPr>
        <w:spacing w:after="0" w:line="360" w:lineRule="auto"/>
        <w:ind w:firstLine="720"/>
        <w:jc w:val="both"/>
        <w:rPr>
          <w:rFonts w:ascii="Times New Roman" w:hAnsi="Times New Roman" w:cs="Times New Roman"/>
          <w:sz w:val="24"/>
          <w:szCs w:val="24"/>
        </w:rPr>
      </w:pPr>
      <w:r w:rsidRPr="00C917FD">
        <w:rPr>
          <w:rFonts w:ascii="Times New Roman" w:hAnsi="Times New Roman" w:cs="Times New Roman"/>
          <w:sz w:val="24"/>
          <w:szCs w:val="24"/>
        </w:rPr>
        <w:t xml:space="preserve">According to the data analysis, collectors in the study area made an average of Rs. 150 each day.  In the various NTFPs, the highest selling price was Rs. 124.65 per kg for </w:t>
      </w:r>
      <w:proofErr w:type="spellStart"/>
      <w:r w:rsidRPr="00C917FD">
        <w:rPr>
          <w:rFonts w:ascii="Times New Roman" w:hAnsi="Times New Roman" w:cs="Times New Roman"/>
          <w:sz w:val="24"/>
          <w:szCs w:val="24"/>
        </w:rPr>
        <w:t>Chiraoji</w:t>
      </w:r>
      <w:proofErr w:type="spellEnd"/>
      <w:r w:rsidRPr="00C917FD">
        <w:rPr>
          <w:rFonts w:ascii="Times New Roman" w:hAnsi="Times New Roman" w:cs="Times New Roman"/>
          <w:sz w:val="24"/>
          <w:szCs w:val="24"/>
        </w:rPr>
        <w:t xml:space="preserve"> seed, followed by Rs. 100 per kg for Tendu leaves, Rs. 43.47 per kg for </w:t>
      </w:r>
      <w:proofErr w:type="spellStart"/>
      <w:r w:rsidRPr="00C917FD">
        <w:rPr>
          <w:rFonts w:ascii="Times New Roman" w:hAnsi="Times New Roman" w:cs="Times New Roman"/>
          <w:sz w:val="24"/>
          <w:szCs w:val="24"/>
        </w:rPr>
        <w:t>Aonla</w:t>
      </w:r>
      <w:proofErr w:type="spellEnd"/>
      <w:r w:rsidRPr="00C917FD">
        <w:rPr>
          <w:rFonts w:ascii="Times New Roman" w:hAnsi="Times New Roman" w:cs="Times New Roman"/>
          <w:sz w:val="24"/>
          <w:szCs w:val="24"/>
        </w:rPr>
        <w:t xml:space="preserve">, Rs. 31.63 per kg for Tamarind, Rs. 30.82 per kg for Mahua flower, Rs. 26.25 per kg for Mahua seed, Rs. 20 per kg for Sal seed, Rs. 13.78 per kg for </w:t>
      </w:r>
      <w:proofErr w:type="spellStart"/>
      <w:r w:rsidRPr="00C917FD">
        <w:rPr>
          <w:rFonts w:ascii="Times New Roman" w:hAnsi="Times New Roman" w:cs="Times New Roman"/>
          <w:sz w:val="24"/>
          <w:szCs w:val="24"/>
        </w:rPr>
        <w:t>Baheda</w:t>
      </w:r>
      <w:proofErr w:type="spellEnd"/>
      <w:r w:rsidRPr="00C917FD">
        <w:rPr>
          <w:rFonts w:ascii="Times New Roman" w:hAnsi="Times New Roman" w:cs="Times New Roman"/>
          <w:sz w:val="24"/>
          <w:szCs w:val="24"/>
        </w:rPr>
        <w:t xml:space="preserve">, and Rs. 12.03 per kg for </w:t>
      </w:r>
      <w:proofErr w:type="spellStart"/>
      <w:r w:rsidRPr="00C917FD">
        <w:rPr>
          <w:rFonts w:ascii="Times New Roman" w:hAnsi="Times New Roman" w:cs="Times New Roman"/>
          <w:sz w:val="24"/>
          <w:szCs w:val="24"/>
        </w:rPr>
        <w:t>Harra.</w:t>
      </w:r>
      <w:r w:rsidR="00FE079F" w:rsidRPr="00C917FD">
        <w:rPr>
          <w:rFonts w:ascii="Times New Roman" w:hAnsi="Times New Roman" w:cs="Times New Roman"/>
          <w:sz w:val="24"/>
          <w:szCs w:val="24"/>
        </w:rPr>
        <w:t>According</w:t>
      </w:r>
      <w:proofErr w:type="spellEnd"/>
      <w:r w:rsidR="00FE079F" w:rsidRPr="00C917FD">
        <w:rPr>
          <w:rFonts w:ascii="Times New Roman" w:hAnsi="Times New Roman" w:cs="Times New Roman"/>
          <w:sz w:val="24"/>
          <w:szCs w:val="24"/>
        </w:rPr>
        <w:t xml:space="preserve"> to the table, the NTFPs collector of Tendu leaves made the most money at Rs. 10076 per kg (28.49 percent), followed by Mahua flowers at Rs. 8564.88 per kg (24.21 percent), Sal seeds at Rs. 5244.40 per kg (14.83 percent), </w:t>
      </w:r>
      <w:proofErr w:type="spellStart"/>
      <w:r w:rsidR="00FE079F" w:rsidRPr="00C917FD">
        <w:rPr>
          <w:rFonts w:ascii="Times New Roman" w:hAnsi="Times New Roman" w:cs="Times New Roman"/>
          <w:sz w:val="24"/>
          <w:szCs w:val="24"/>
        </w:rPr>
        <w:t>Chiraoji</w:t>
      </w:r>
      <w:proofErr w:type="spellEnd"/>
      <w:r w:rsidR="00FE079F" w:rsidRPr="00C917FD">
        <w:rPr>
          <w:rFonts w:ascii="Times New Roman" w:hAnsi="Times New Roman" w:cs="Times New Roman"/>
          <w:sz w:val="24"/>
          <w:szCs w:val="24"/>
        </w:rPr>
        <w:t xml:space="preserve"> seeds at Rs. 2767.37 per kg (7.82 percent), Tamarinds at Rs. 3602.34 per kg (10.18 percent), Mahua seeds at Rs. 2645.74 per kg (7.48 percent), </w:t>
      </w:r>
      <w:proofErr w:type="spellStart"/>
      <w:r w:rsidR="00FE079F" w:rsidRPr="00C917FD">
        <w:rPr>
          <w:rFonts w:ascii="Times New Roman" w:hAnsi="Times New Roman" w:cs="Times New Roman"/>
          <w:sz w:val="24"/>
          <w:szCs w:val="24"/>
        </w:rPr>
        <w:t>Aonla</w:t>
      </w:r>
      <w:proofErr w:type="spellEnd"/>
      <w:r w:rsidR="00FE079F" w:rsidRPr="00C917FD">
        <w:rPr>
          <w:rFonts w:ascii="Times New Roman" w:hAnsi="Times New Roman" w:cs="Times New Roman"/>
          <w:sz w:val="24"/>
          <w:szCs w:val="24"/>
        </w:rPr>
        <w:t xml:space="preserve"> at Rs. 1069.36 per kg (3.02 percent), </w:t>
      </w:r>
      <w:proofErr w:type="spellStart"/>
      <w:r w:rsidR="00FE079F" w:rsidRPr="00C917FD">
        <w:rPr>
          <w:rFonts w:ascii="Times New Roman" w:hAnsi="Times New Roman" w:cs="Times New Roman"/>
          <w:sz w:val="24"/>
          <w:szCs w:val="24"/>
        </w:rPr>
        <w:t>Baheda</w:t>
      </w:r>
      <w:proofErr w:type="spellEnd"/>
      <w:r w:rsidR="00FE079F" w:rsidRPr="00C917FD">
        <w:rPr>
          <w:rFonts w:ascii="Times New Roman" w:hAnsi="Times New Roman" w:cs="Times New Roman"/>
          <w:sz w:val="24"/>
          <w:szCs w:val="24"/>
        </w:rPr>
        <w:t xml:space="preserve"> at Rs. 876.41 per kg (2.48 percent), and Harra at Rs. 523.91 per kg and 1.48 percent</w:t>
      </w:r>
      <w:r w:rsidR="008365BF" w:rsidRPr="008365BF">
        <w:rPr>
          <w:rFonts w:ascii="Times New Roman" w:hAnsi="Times New Roman" w:cs="Times New Roman"/>
          <w:sz w:val="24"/>
          <w:szCs w:val="24"/>
        </w:rPr>
        <w:t>(</w:t>
      </w:r>
      <w:proofErr w:type="spellStart"/>
      <w:r w:rsidR="008365BF" w:rsidRPr="008365BF">
        <w:rPr>
          <w:rFonts w:ascii="Times New Roman" w:hAnsi="Times New Roman" w:cs="Times New Roman"/>
          <w:sz w:val="24"/>
          <w:szCs w:val="24"/>
        </w:rPr>
        <w:t>Churpal</w:t>
      </w:r>
      <w:proofErr w:type="spellEnd"/>
      <w:r w:rsidR="004910A5">
        <w:rPr>
          <w:rFonts w:ascii="Times New Roman" w:hAnsi="Times New Roman" w:cs="Times New Roman"/>
          <w:sz w:val="24"/>
          <w:szCs w:val="24"/>
        </w:rPr>
        <w:t xml:space="preserve"> </w:t>
      </w:r>
      <w:r w:rsidR="008365BF" w:rsidRPr="00AA0677">
        <w:rPr>
          <w:rFonts w:ascii="Times New Roman" w:hAnsi="Times New Roman" w:cs="Times New Roman"/>
          <w:i/>
          <w:iCs/>
          <w:sz w:val="24"/>
          <w:szCs w:val="24"/>
        </w:rPr>
        <w:t>et al</w:t>
      </w:r>
      <w:r w:rsidR="008365BF" w:rsidRPr="008365BF">
        <w:rPr>
          <w:rFonts w:ascii="Times New Roman" w:hAnsi="Times New Roman" w:cs="Times New Roman"/>
          <w:sz w:val="24"/>
          <w:szCs w:val="24"/>
        </w:rPr>
        <w:t>., 2021).</w:t>
      </w:r>
    </w:p>
    <w:p w14:paraId="7E2F5482" w14:textId="77777777" w:rsidR="00344158" w:rsidRPr="00C917FD" w:rsidRDefault="00650943" w:rsidP="00385008">
      <w:pPr>
        <w:spacing w:after="0" w:line="360" w:lineRule="auto"/>
        <w:jc w:val="both"/>
        <w:rPr>
          <w:rFonts w:ascii="Times New Roman" w:hAnsi="Times New Roman" w:cs="Times New Roman"/>
          <w:b/>
          <w:color w:val="020817"/>
          <w:spacing w:val="1"/>
          <w:sz w:val="24"/>
          <w:szCs w:val="24"/>
        </w:rPr>
      </w:pPr>
      <w:r w:rsidRPr="00C917FD">
        <w:rPr>
          <w:rFonts w:ascii="Times New Roman" w:hAnsi="Times New Roman" w:cs="Times New Roman"/>
          <w:b/>
          <w:color w:val="020817"/>
          <w:spacing w:val="1"/>
          <w:sz w:val="24"/>
          <w:szCs w:val="24"/>
          <w:shd w:val="clear" w:color="auto" w:fill="FFFFFF"/>
        </w:rPr>
        <w:t>Policy Framework and Government Initiatives Supporting NTFPs</w:t>
      </w:r>
    </w:p>
    <w:p w14:paraId="78C9F28A" w14:textId="77777777" w:rsidR="00344158" w:rsidRPr="00C917FD" w:rsidRDefault="00650943" w:rsidP="00344158">
      <w:pPr>
        <w:spacing w:after="0" w:line="360" w:lineRule="auto"/>
        <w:jc w:val="both"/>
        <w:rPr>
          <w:rFonts w:ascii="Times New Roman" w:hAnsi="Times New Roman" w:cs="Times New Roman"/>
          <w:b/>
          <w:i/>
          <w:color w:val="020817"/>
          <w:spacing w:val="1"/>
          <w:sz w:val="24"/>
          <w:szCs w:val="24"/>
          <w:shd w:val="clear" w:color="auto" w:fill="FFFFFF"/>
        </w:rPr>
      </w:pPr>
      <w:r w:rsidRPr="00C917FD">
        <w:rPr>
          <w:rFonts w:ascii="Times New Roman" w:hAnsi="Times New Roman" w:cs="Times New Roman"/>
          <w:b/>
          <w:i/>
          <w:color w:val="020817"/>
          <w:spacing w:val="1"/>
          <w:sz w:val="24"/>
          <w:szCs w:val="24"/>
          <w:shd w:val="clear" w:color="auto" w:fill="FFFFFF"/>
        </w:rPr>
        <w:t>Existing Policies and Regulations</w:t>
      </w:r>
    </w:p>
    <w:p w14:paraId="766A86F3" w14:textId="77777777" w:rsidR="00344158" w:rsidRPr="00C917FD" w:rsidRDefault="00344158" w:rsidP="00344158">
      <w:pPr>
        <w:pStyle w:val="NormalWeb"/>
        <w:shd w:val="clear" w:color="auto" w:fill="FFFFFF"/>
        <w:spacing w:before="0" w:beforeAutospacing="0" w:after="0" w:afterAutospacing="0" w:line="360" w:lineRule="auto"/>
        <w:jc w:val="both"/>
        <w:rPr>
          <w:spacing w:val="1"/>
        </w:rPr>
      </w:pPr>
      <w:r w:rsidRPr="00C917FD">
        <w:rPr>
          <w:spacing w:val="1"/>
        </w:rPr>
        <w:lastRenderedPageBreak/>
        <w:t>The state of Chhattisgarh has instituted various policies aimed at promoting the sustainable collection and trade of NTFPs. The National Policy on Forests and the Forest Rights Act of 2006 are two foundational frameworks that influence local policies</w:t>
      </w:r>
      <w:r w:rsidR="007E5FC4">
        <w:rPr>
          <w:spacing w:val="1"/>
        </w:rPr>
        <w:t xml:space="preserve"> (Kumar </w:t>
      </w:r>
      <w:r w:rsidR="007E5FC4" w:rsidRPr="007E5FC4">
        <w:rPr>
          <w:i/>
          <w:spacing w:val="1"/>
        </w:rPr>
        <w:t>et al.,</w:t>
      </w:r>
      <w:r w:rsidR="007E5FC4">
        <w:rPr>
          <w:spacing w:val="1"/>
        </w:rPr>
        <w:t xml:space="preserve"> 2023)</w:t>
      </w:r>
      <w:r w:rsidRPr="00C917FD">
        <w:rPr>
          <w:spacing w:val="1"/>
        </w:rPr>
        <w:t>. The Forest Rights Act recognizes the rights of forest-dwelling communities over the resources they have traditionally used, thus ensuring that they have a say in the management and utilization of NTFPs. This policy shift is particularly significant in Chhattisgarh, where many tribal communities identify closely with forest resources</w:t>
      </w:r>
      <w:r w:rsidR="002918D0" w:rsidRPr="002918D0">
        <w:rPr>
          <w:spacing w:val="1"/>
        </w:rPr>
        <w:t>.</w:t>
      </w:r>
    </w:p>
    <w:p w14:paraId="6FC80AFD" w14:textId="77777777" w:rsidR="00344158" w:rsidRPr="00C917FD" w:rsidRDefault="00344158" w:rsidP="00385008">
      <w:pPr>
        <w:pStyle w:val="NormalWeb"/>
        <w:shd w:val="clear" w:color="auto" w:fill="FFFFFF"/>
        <w:spacing w:before="0" w:beforeAutospacing="0" w:after="0" w:afterAutospacing="0" w:line="360" w:lineRule="auto"/>
        <w:ind w:firstLine="720"/>
        <w:jc w:val="both"/>
        <w:rPr>
          <w:spacing w:val="1"/>
        </w:rPr>
      </w:pPr>
      <w:r w:rsidRPr="00C917FD">
        <w:rPr>
          <w:spacing w:val="1"/>
        </w:rPr>
        <w:t>Moreover, the State's NTFP Policy, formulated in 2007, emphasizes the need for sustainable harvesting practices, value addition, and promoting fair trade practices. This policy aims to ensure that local communities benefit from the sale of NTFPs, thus improving their socio-economic conditions. It recognizes the economic potential of NTFPs not just as supplementary income, but as a core aspect of livelihoods for many rural households across the state. This holistic approach addresses issues of sustainability while promoting community involvement and leadership.</w:t>
      </w:r>
      <w:r w:rsidR="004910A5">
        <w:rPr>
          <w:spacing w:val="1"/>
        </w:rPr>
        <w:t xml:space="preserve"> </w:t>
      </w:r>
      <w:r w:rsidRPr="00C917FD">
        <w:rPr>
          <w:spacing w:val="1"/>
        </w:rPr>
        <w:t>The implementation of the NTFP policy relies heavily on collaboration with various stakeholders, including government agencies, local communities, and non-governmental organizations (NGOs). These stakeholders work in a concerted effort to establish decentralized systems for the management of NTFPs. For instance, the State Forest Development Corporation plays a crucial role in the procurement and marketing of NTFPs. By setting up procurement centers and federating local collectors, the Corporation not only ensures fair prices for producers but also guarantees a steady supply of raw materials for local markets and industries</w:t>
      </w:r>
      <w:r w:rsidR="004910A5">
        <w:rPr>
          <w:spacing w:val="1"/>
        </w:rPr>
        <w:t xml:space="preserve"> </w:t>
      </w:r>
      <w:r w:rsidR="00AA0677">
        <w:t>(</w:t>
      </w:r>
      <w:r w:rsidR="002918D0" w:rsidRPr="002918D0">
        <w:rPr>
          <w:spacing w:val="1"/>
        </w:rPr>
        <w:t xml:space="preserve">Tamrakar, </w:t>
      </w:r>
      <w:r w:rsidR="00AA0677" w:rsidRPr="00AA0677">
        <w:rPr>
          <w:i/>
          <w:iCs/>
          <w:spacing w:val="1"/>
        </w:rPr>
        <w:t>et al</w:t>
      </w:r>
      <w:r w:rsidR="00AA0677">
        <w:rPr>
          <w:spacing w:val="1"/>
        </w:rPr>
        <w:t xml:space="preserve">., </w:t>
      </w:r>
      <w:r w:rsidR="002918D0" w:rsidRPr="002918D0">
        <w:rPr>
          <w:spacing w:val="1"/>
        </w:rPr>
        <w:t>2023)</w:t>
      </w:r>
      <w:r w:rsidRPr="00C917FD">
        <w:rPr>
          <w:spacing w:val="1"/>
        </w:rPr>
        <w:t>.</w:t>
      </w:r>
    </w:p>
    <w:p w14:paraId="685A8FB5" w14:textId="77777777" w:rsidR="00344158" w:rsidRPr="00C917FD" w:rsidRDefault="00650943" w:rsidP="00344158">
      <w:pPr>
        <w:spacing w:after="0" w:line="360" w:lineRule="auto"/>
        <w:jc w:val="both"/>
        <w:rPr>
          <w:rFonts w:ascii="Times New Roman" w:hAnsi="Times New Roman" w:cs="Times New Roman"/>
          <w:b/>
          <w:i/>
          <w:color w:val="020817"/>
          <w:spacing w:val="1"/>
          <w:sz w:val="24"/>
          <w:szCs w:val="24"/>
          <w:shd w:val="clear" w:color="auto" w:fill="FFFFFF"/>
        </w:rPr>
      </w:pPr>
      <w:r w:rsidRPr="00C917FD">
        <w:rPr>
          <w:rFonts w:ascii="Times New Roman" w:hAnsi="Times New Roman" w:cs="Times New Roman"/>
          <w:b/>
          <w:i/>
          <w:color w:val="020817"/>
          <w:spacing w:val="1"/>
          <w:sz w:val="24"/>
          <w:szCs w:val="24"/>
          <w:shd w:val="clear" w:color="auto" w:fill="FFFFFF"/>
        </w:rPr>
        <w:t>Government Programs and Support Mechanisms</w:t>
      </w:r>
    </w:p>
    <w:p w14:paraId="75480012" w14:textId="77777777" w:rsidR="00344158" w:rsidRPr="00C917FD" w:rsidRDefault="00344158" w:rsidP="005A4C91">
      <w:pPr>
        <w:pStyle w:val="NormalWeb"/>
        <w:shd w:val="clear" w:color="auto" w:fill="FFFFFF"/>
        <w:spacing w:before="0" w:beforeAutospacing="0" w:after="0" w:afterAutospacing="0" w:line="360" w:lineRule="auto"/>
        <w:jc w:val="both"/>
        <w:rPr>
          <w:spacing w:val="1"/>
        </w:rPr>
      </w:pPr>
      <w:r w:rsidRPr="00C917FD">
        <w:rPr>
          <w:spacing w:val="1"/>
        </w:rPr>
        <w:t>One of the most substantial initiatives concerning NTFPs in Chhattisgarh is the establishment of the Chhattisgarh Minor Forest Produce (Trading) Cooperative Society. This cooperative framework was designed to empower local communities, particularly tribal populations, by giving them control over the collection, processing, and marketing of NTFPs. By facilitating cooperative societies, the government aims to create a structured and fair market system for NTFPs, ensuring that the financial benefits reach the local harvesters who play a crucial role in sustaining these resources.</w:t>
      </w:r>
    </w:p>
    <w:p w14:paraId="6637B344" w14:textId="77777777" w:rsidR="00344158" w:rsidRPr="00C917FD" w:rsidRDefault="00344158" w:rsidP="00385008">
      <w:pPr>
        <w:pStyle w:val="NormalWeb"/>
        <w:shd w:val="clear" w:color="auto" w:fill="FFFFFF"/>
        <w:spacing w:before="0" w:beforeAutospacing="0" w:after="0" w:afterAutospacing="0" w:line="360" w:lineRule="auto"/>
        <w:ind w:firstLine="720"/>
        <w:jc w:val="both"/>
        <w:rPr>
          <w:spacing w:val="1"/>
        </w:rPr>
      </w:pPr>
      <w:r w:rsidRPr="00C917FD">
        <w:rPr>
          <w:spacing w:val="1"/>
        </w:rPr>
        <w:t xml:space="preserve">Furthermore, the state government has implemented the "Mahatma Gandhi National Rural Employment Guarantee Act" (MGNREGA), which includes provisions for the development and enhancement of NTFP-related activities. Under this act, laborers are provided employment through work that also supports the regeneration and sustainable management of forests. This integration of employment generation with environmental </w:t>
      </w:r>
      <w:r w:rsidRPr="00C917FD">
        <w:rPr>
          <w:spacing w:val="1"/>
        </w:rPr>
        <w:lastRenderedPageBreak/>
        <w:t>sustainability not only helps improve the livelihood of rural households but also ensures the ecological integrity of the forest ecosystems from which NTFPs are derived.</w:t>
      </w:r>
      <w:r w:rsidR="004910A5">
        <w:rPr>
          <w:spacing w:val="1"/>
        </w:rPr>
        <w:t xml:space="preserve"> </w:t>
      </w:r>
      <w:r w:rsidRPr="00C917FD">
        <w:rPr>
          <w:spacing w:val="1"/>
        </w:rPr>
        <w:t>In addition to cooperative societies and employment generation, the Chhattisgarh government has initiated various training programs aimed at enhancing the skills of local communities in NTFP harvesting, processing, and marketing. These workshops focus on promoting sustainable harvesting methods, which are crucial for maintaining the ecological balance while optimizing economic returns. By equipping individuals with technical knowledge and skills, the government fosters a sense of agency among community members and cultivates a culture of sustainable practices.</w:t>
      </w:r>
    </w:p>
    <w:p w14:paraId="01E513F2" w14:textId="77777777" w:rsidR="005A4C91" w:rsidRPr="00C917FD" w:rsidRDefault="00344158" w:rsidP="00385008">
      <w:pPr>
        <w:pStyle w:val="NormalWeb"/>
        <w:shd w:val="clear" w:color="auto" w:fill="FFFFFF"/>
        <w:spacing w:before="0" w:beforeAutospacing="0" w:after="0" w:afterAutospacing="0" w:line="360" w:lineRule="auto"/>
        <w:ind w:firstLine="720"/>
        <w:jc w:val="both"/>
        <w:rPr>
          <w:spacing w:val="1"/>
        </w:rPr>
      </w:pPr>
      <w:r w:rsidRPr="00C917FD">
        <w:rPr>
          <w:spacing w:val="1"/>
        </w:rPr>
        <w:t>To further support NTFP sustainability, the government has been active in pursuing research and development initiatives. Collaborations with universities and research institutions are directed toward understanding the ecological and economic aspects of NTFPs. This scientific backing enables the formulation of informed policies and practices that benefit both the forest ecosystems and the communities that depend on them. By integrating traditional knowledge with modern scientific approaches, the government seeks to create a comprehensive framework for NTFP management.</w:t>
      </w:r>
    </w:p>
    <w:p w14:paraId="4C3ACF07" w14:textId="77777777" w:rsidR="005A4C91" w:rsidRPr="00C917FD" w:rsidRDefault="00650943" w:rsidP="005A4C91">
      <w:pPr>
        <w:pStyle w:val="NormalWeb"/>
        <w:shd w:val="clear" w:color="auto" w:fill="FFFFFF"/>
        <w:spacing w:before="0" w:beforeAutospacing="0" w:after="0" w:afterAutospacing="0" w:line="360" w:lineRule="auto"/>
        <w:jc w:val="both"/>
        <w:rPr>
          <w:spacing w:val="1"/>
        </w:rPr>
      </w:pPr>
      <w:r w:rsidRPr="00C917FD">
        <w:rPr>
          <w:b/>
          <w:i/>
          <w:spacing w:val="1"/>
          <w:shd w:val="clear" w:color="auto" w:fill="FFFFFF"/>
        </w:rPr>
        <w:t>Future Prospects and Opportunities for NTFPs in Enhancing Livelihoods</w:t>
      </w:r>
      <w:r w:rsidRPr="00C917FD">
        <w:rPr>
          <w:spacing w:val="1"/>
        </w:rPr>
        <w:br/>
      </w:r>
      <w:r w:rsidR="005A4C91" w:rsidRPr="00C917FD">
        <w:rPr>
          <w:spacing w:val="1"/>
        </w:rPr>
        <w:t>Non-Timber Forest Products (NTFPs) are a valuable resource for many communities, especially in forest-rich states like Chhattisgarh, India. These products range from medicinal herbs, gums, resins, and various edible items, playing a crucial role in the socio-economic fabric of rural communities. As awareness about sustainable practices and the value of biodiversity increases, the future prospects for NTFPs in Chhattisgarh present substantial opportunities. This essay explores those opportunities while considering economic, environmental, and social dimensions.</w:t>
      </w:r>
    </w:p>
    <w:p w14:paraId="07252E85" w14:textId="77777777" w:rsidR="005A4C91" w:rsidRPr="00C917FD" w:rsidRDefault="005A4C91" w:rsidP="005A4C91">
      <w:pPr>
        <w:pStyle w:val="NormalWeb"/>
        <w:shd w:val="clear" w:color="auto" w:fill="FFFFFF"/>
        <w:spacing w:before="0" w:beforeAutospacing="0" w:after="0" w:afterAutospacing="0" w:line="360" w:lineRule="auto"/>
        <w:jc w:val="both"/>
        <w:rPr>
          <w:spacing w:val="1"/>
        </w:rPr>
      </w:pPr>
      <w:r w:rsidRPr="00C917FD">
        <w:rPr>
          <w:spacing w:val="1"/>
        </w:rPr>
        <w:t>One of the most promising aspects of NTFPs in Chhattisgarh is their economic potential. Local communities have relied on NTFPs for generations, but as awareness about their market value grows, these products can contribute significantly to the livelihoods of rural populations. With approximately 44.6% of Chhattisgarh's geographical area under forest cover, the region offers a wide variety of NTFPs ready for harvesting. Local government initiatives, coupled with support from non-governmental organizations (NGOs), are essential in creating markets for these products. The development of supply chains for NTFPs can ensure better prices for collectors, thus improving their economic status.</w:t>
      </w:r>
    </w:p>
    <w:p w14:paraId="387648CF" w14:textId="77777777" w:rsidR="005A4C91" w:rsidRPr="00C917FD" w:rsidRDefault="005A4C91" w:rsidP="005A4C91">
      <w:pPr>
        <w:pStyle w:val="NormalWeb"/>
        <w:shd w:val="clear" w:color="auto" w:fill="FFFFFF"/>
        <w:spacing w:before="0" w:beforeAutospacing="0" w:after="0" w:afterAutospacing="0" w:line="360" w:lineRule="auto"/>
        <w:jc w:val="both"/>
        <w:rPr>
          <w:spacing w:val="1"/>
        </w:rPr>
      </w:pPr>
      <w:r w:rsidRPr="00C917FD">
        <w:rPr>
          <w:spacing w:val="1"/>
        </w:rPr>
        <w:t xml:space="preserve">Moreover, with the growing global demand for organic and natural products, NTFPs have an immense opportunity to fill this niche. Many consumers are increasingly moving towards </w:t>
      </w:r>
      <w:r w:rsidRPr="00C917FD">
        <w:rPr>
          <w:spacing w:val="1"/>
        </w:rPr>
        <w:lastRenderedPageBreak/>
        <w:t>buying organic, sustainably sourced products, particularly those that have health and nutritional benefits. The rich biodiversity in Chhattisgarh can leverage these market opportunities, aligning local production with global consumption patterns. Policies encouraging organic farming and sustainable harvesting practices will not only enhance the quality of products but also boost the regional economy.</w:t>
      </w:r>
      <w:r w:rsidR="004910A5">
        <w:rPr>
          <w:spacing w:val="1"/>
        </w:rPr>
        <w:t xml:space="preserve"> </w:t>
      </w:r>
      <w:r w:rsidRPr="00C917FD">
        <w:rPr>
          <w:spacing w:val="1"/>
        </w:rPr>
        <w:t>The incorporation of technology could further capitalize on NTFP potential. The use of Geographic Information Systems (GIS) and drone technology provides possibilities for mapping forest resources, monitoring growth patterns, and determining sustainable harvesting limits. Furthermore, the development of e-commerce platforms can connect local producers directly to consumers, eliminating middlemen and ensuring fair trade practices. Enhanced access to technology will empower local communities, helping them understand market trends and consumer preferences better.</w:t>
      </w:r>
    </w:p>
    <w:p w14:paraId="2CD3F249" w14:textId="77777777" w:rsidR="005A4C91" w:rsidRPr="00C917FD" w:rsidRDefault="005A4C91" w:rsidP="00385008">
      <w:pPr>
        <w:pStyle w:val="NormalWeb"/>
        <w:shd w:val="clear" w:color="auto" w:fill="FFFFFF"/>
        <w:spacing w:before="0" w:beforeAutospacing="0" w:after="0" w:afterAutospacing="0" w:line="360" w:lineRule="auto"/>
        <w:ind w:firstLine="720"/>
        <w:jc w:val="both"/>
        <w:rPr>
          <w:spacing w:val="1"/>
        </w:rPr>
      </w:pPr>
      <w:r w:rsidRPr="00C917FD">
        <w:rPr>
          <w:spacing w:val="1"/>
        </w:rPr>
        <w:t>Environmental sustainability is another critical aspect that influences the future of NTFPs in Chhattisgarh. The responsible harvesting of non-timber forest products contributes to the conservation of biodiversity and helps maintain the ecological balance. As the world grapples with the implications of climate change, sustainable practices in forestry and agriculture can mitigate adverse effects. Establishing community norms and guidelines for the sustainable harvesting of NTFPs can help conserve natural habitats while allowing for economic benefits.</w:t>
      </w:r>
      <w:r w:rsidR="004910A5">
        <w:rPr>
          <w:spacing w:val="1"/>
        </w:rPr>
        <w:t xml:space="preserve"> </w:t>
      </w:r>
      <w:r w:rsidR="00E80F50" w:rsidRPr="00C917FD">
        <w:rPr>
          <w:spacing w:val="1"/>
        </w:rPr>
        <w:t>Community-based Forest</w:t>
      </w:r>
      <w:r w:rsidRPr="00C917FD">
        <w:rPr>
          <w:spacing w:val="1"/>
        </w:rPr>
        <w:t xml:space="preserve"> management is also gaining momentum in Chhattisgarh. This approach not only empowers local communities but encourages participatory governance of forest resources. When communities take ownership of their resources, they are more likely to engage in sustainable management practices. Government support in the form of policy frameworks that prioritize community rights over forest resources can enhance the prospects for NTFPs. Training programs focused on sustainable harvesting, processing, and marketing can also bolster community resilience.</w:t>
      </w:r>
    </w:p>
    <w:p w14:paraId="5A02A020" w14:textId="77777777" w:rsidR="005A4C91" w:rsidRPr="00C917FD" w:rsidRDefault="005A4C91" w:rsidP="00385008">
      <w:pPr>
        <w:pStyle w:val="NormalWeb"/>
        <w:shd w:val="clear" w:color="auto" w:fill="FFFFFF"/>
        <w:spacing w:before="0" w:beforeAutospacing="0" w:after="0" w:afterAutospacing="0" w:line="360" w:lineRule="auto"/>
        <w:ind w:firstLine="720"/>
        <w:jc w:val="both"/>
        <w:rPr>
          <w:spacing w:val="1"/>
        </w:rPr>
      </w:pPr>
      <w:r w:rsidRPr="00C917FD">
        <w:rPr>
          <w:spacing w:val="1"/>
        </w:rPr>
        <w:t xml:space="preserve">Value addition is a promising avenue for enhancing the profitability of NTFPs. Currently, many products are sold in raw form, but developing processing units for products like herbal medicines, jams, and pickles can greatly enhance their market value. The establishment of small-scale industries that focus on processing NTFPs can create employment opportunities, reduce rural migration, and contribute to local economic development. Additionally, educational initiatives emphasizing skills training in the processing and marketing of NTFPs would help create a knowledgeable </w:t>
      </w:r>
      <w:commentRangeStart w:id="21"/>
      <w:proofErr w:type="spellStart"/>
      <w:proofErr w:type="gramStart"/>
      <w:r w:rsidRPr="00C917FD">
        <w:rPr>
          <w:spacing w:val="1"/>
        </w:rPr>
        <w:t>workforce.The</w:t>
      </w:r>
      <w:proofErr w:type="spellEnd"/>
      <w:proofErr w:type="gramEnd"/>
      <w:r w:rsidRPr="00C917FD">
        <w:rPr>
          <w:spacing w:val="1"/>
        </w:rPr>
        <w:t xml:space="preserve"> </w:t>
      </w:r>
      <w:commentRangeEnd w:id="21"/>
      <w:r w:rsidR="00822DF3">
        <w:rPr>
          <w:rStyle w:val="CommentReference"/>
          <w:rFonts w:asciiTheme="minorHAnsi" w:eastAsiaTheme="minorHAnsi" w:hAnsiTheme="minorHAnsi" w:cstheme="minorBidi"/>
          <w:kern w:val="2"/>
          <w:lang w:val="en-IN"/>
        </w:rPr>
        <w:commentReference w:id="21"/>
      </w:r>
      <w:r w:rsidRPr="00C917FD">
        <w:rPr>
          <w:spacing w:val="1"/>
        </w:rPr>
        <w:t xml:space="preserve">involvement of various stakeholders, including government bodies, NGOs, and private enterprises, is crucial for the successful integration of NTFPs into the mainstream economy. </w:t>
      </w:r>
      <w:r w:rsidRPr="00C917FD">
        <w:rPr>
          <w:spacing w:val="1"/>
        </w:rPr>
        <w:lastRenderedPageBreak/>
        <w:t>Collaborative efforts can lead to innovative solutions for marketing, sustainable practices, and research. For instance, partnerships with universities for research initiatives can yield findings that optimize the cultivation and harvesting of forest products. Furthermore, awareness campaigns can educate consumers on the significance of purchasing locally sourced NTFPs, fostering a sense of community pride.</w:t>
      </w:r>
    </w:p>
    <w:p w14:paraId="31C5E203" w14:textId="77777777" w:rsidR="00385008" w:rsidRPr="00C917FD" w:rsidRDefault="009C1163" w:rsidP="00385008">
      <w:pPr>
        <w:spacing w:after="0" w:line="360" w:lineRule="auto"/>
        <w:jc w:val="both"/>
        <w:rPr>
          <w:rFonts w:ascii="Times New Roman" w:hAnsi="Times New Roman" w:cs="Times New Roman"/>
          <w:b/>
          <w:sz w:val="24"/>
          <w:szCs w:val="24"/>
        </w:rPr>
      </w:pPr>
      <w:r w:rsidRPr="00C917FD">
        <w:rPr>
          <w:rFonts w:ascii="Times New Roman" w:hAnsi="Times New Roman" w:cs="Times New Roman"/>
          <w:b/>
          <w:sz w:val="24"/>
          <w:szCs w:val="24"/>
        </w:rPr>
        <w:t>Conclusion</w:t>
      </w:r>
    </w:p>
    <w:p w14:paraId="0F7C66A2" w14:textId="77777777" w:rsidR="009C1163" w:rsidRPr="00C917FD" w:rsidRDefault="00385008" w:rsidP="00F33EEF">
      <w:pPr>
        <w:spacing w:after="0" w:line="360" w:lineRule="auto"/>
        <w:jc w:val="both"/>
        <w:rPr>
          <w:rFonts w:ascii="Times New Roman" w:eastAsia="Times New Roman" w:hAnsi="Times New Roman" w:cs="Times New Roman"/>
          <w:color w:val="000000"/>
          <w:spacing w:val="4"/>
          <w:kern w:val="0"/>
          <w:sz w:val="24"/>
          <w:szCs w:val="24"/>
          <w:lang w:eastAsia="en-IN"/>
        </w:rPr>
      </w:pPr>
      <w:r w:rsidRPr="00C917FD">
        <w:rPr>
          <w:rFonts w:ascii="Times New Roman" w:eastAsia="Times New Roman" w:hAnsi="Times New Roman" w:cs="Times New Roman"/>
          <w:color w:val="000000"/>
          <w:spacing w:val="4"/>
          <w:kern w:val="0"/>
          <w:sz w:val="24"/>
          <w:szCs w:val="24"/>
          <w:lang w:eastAsia="en-IN"/>
        </w:rPr>
        <w:t>Non-Timber Forest Products (NTFPs) are vital for sustaining the rural economy and the livelihoods of forest-dependent communities in India, especially in Chhattisgarh. The diverse range of NTFPs, including fruits, nuts, leaves, gums, and other biological materials, provide essential nutrients and serve as a significant source of income for millions of people. Government initiatives and policies promote sustainable harvesting practices, fair trade, and community involvement. With the growing global demand for organic and natural products, there are substantial opportunities for NTFPs to contribute to the regional economy while enhancing environmental sustainability. Value addition and the integration of technology can further optimize the economic potential of NTFPs, creating employment opportunities and empowering local communities. Collaborative efforts involving government bodies, NGOs, and private enterprises are essential for realizing the full potential of these invaluable forest resources.</w:t>
      </w:r>
    </w:p>
    <w:p w14:paraId="327A0AA7" w14:textId="77777777" w:rsidR="00207F3A" w:rsidRPr="00207F3A" w:rsidRDefault="00E9663D" w:rsidP="00F33EEF">
      <w:pPr>
        <w:spacing w:after="0" w:line="360" w:lineRule="auto"/>
        <w:jc w:val="both"/>
        <w:rPr>
          <w:rFonts w:ascii="Times New Roman" w:hAnsi="Times New Roman" w:cs="Times New Roman"/>
          <w:b/>
          <w:bCs/>
          <w:sz w:val="24"/>
          <w:szCs w:val="24"/>
        </w:rPr>
      </w:pPr>
      <w:r w:rsidRPr="00C917FD">
        <w:rPr>
          <w:rFonts w:ascii="Times New Roman" w:hAnsi="Times New Roman" w:cs="Times New Roman"/>
          <w:b/>
          <w:bCs/>
          <w:sz w:val="24"/>
          <w:szCs w:val="24"/>
        </w:rPr>
        <w:t>REFERENCE</w:t>
      </w:r>
      <w:r w:rsidR="005C30FC">
        <w:rPr>
          <w:rFonts w:ascii="Times New Roman" w:hAnsi="Times New Roman" w:cs="Times New Roman"/>
          <w:b/>
          <w:bCs/>
          <w:sz w:val="24"/>
          <w:szCs w:val="24"/>
        </w:rPr>
        <w:t>S</w:t>
      </w:r>
    </w:p>
    <w:p w14:paraId="0EF76C2F" w14:textId="77777777" w:rsidR="007E5FC4" w:rsidRPr="007E5FC4" w:rsidRDefault="007E5FC4" w:rsidP="00F33EEF">
      <w:pPr>
        <w:autoSpaceDE w:val="0"/>
        <w:autoSpaceDN w:val="0"/>
        <w:adjustRightInd w:val="0"/>
        <w:spacing w:after="0" w:line="360" w:lineRule="auto"/>
        <w:ind w:left="709" w:hanging="709"/>
        <w:jc w:val="both"/>
        <w:rPr>
          <w:rFonts w:ascii="Times New Roman" w:hAnsi="Times New Roman" w:cs="Times New Roman"/>
          <w:sz w:val="24"/>
          <w:szCs w:val="24"/>
          <w:shd w:val="clear" w:color="auto" w:fill="FFFFFF"/>
        </w:rPr>
      </w:pPr>
      <w:r w:rsidRPr="007E5FC4">
        <w:rPr>
          <w:rFonts w:ascii="Times New Roman" w:hAnsi="Times New Roman" w:cs="Times New Roman"/>
          <w:sz w:val="24"/>
          <w:szCs w:val="24"/>
          <w:shd w:val="clear" w:color="auto" w:fill="FFFFFF"/>
        </w:rPr>
        <w:t xml:space="preserve">Agarwal, R. and Dixit, B. (2015). </w:t>
      </w:r>
      <w:hyperlink r:id="rId13" w:history="1">
        <w:r w:rsidRPr="007E5FC4">
          <w:rPr>
            <w:rStyle w:val="Hyperlink"/>
            <w:rFonts w:ascii="Times New Roman" w:hAnsi="Times New Roman" w:cs="Times New Roman"/>
            <w:color w:val="auto"/>
            <w:sz w:val="24"/>
            <w:szCs w:val="24"/>
            <w:u w:val="none"/>
            <w:shd w:val="clear" w:color="auto" w:fill="FFFFFF"/>
          </w:rPr>
          <w:t>Role of VA mycorrhiza in the development of agroforestry model and other floristic vegetation in the Degraded land</w:t>
        </w:r>
      </w:hyperlink>
      <w:r w:rsidRPr="007E5FC4">
        <w:rPr>
          <w:rFonts w:ascii="Times New Roman" w:hAnsi="Times New Roman" w:cs="Times New Roman"/>
          <w:sz w:val="24"/>
          <w:szCs w:val="24"/>
        </w:rPr>
        <w:t xml:space="preserve">. </w:t>
      </w:r>
      <w:r w:rsidRPr="007E5FC4">
        <w:rPr>
          <w:rFonts w:ascii="Times New Roman" w:hAnsi="Times New Roman" w:cs="Times New Roman"/>
          <w:i/>
          <w:sz w:val="24"/>
          <w:szCs w:val="24"/>
          <w:shd w:val="clear" w:color="auto" w:fill="FFFFFF"/>
        </w:rPr>
        <w:t>Journal of Biodiversity and Environmental Sciences</w:t>
      </w:r>
      <w:r w:rsidRPr="007E5FC4">
        <w:rPr>
          <w:rFonts w:ascii="Times New Roman" w:hAnsi="Times New Roman" w:cs="Times New Roman"/>
          <w:sz w:val="24"/>
          <w:szCs w:val="24"/>
          <w:shd w:val="clear" w:color="auto" w:fill="FFFFFF"/>
        </w:rPr>
        <w:t>, 7, 1-8.</w:t>
      </w:r>
    </w:p>
    <w:p w14:paraId="44FDED70" w14:textId="77777777" w:rsidR="007E5FC4" w:rsidRPr="007E5FC4" w:rsidRDefault="007E5FC4" w:rsidP="00F33EEF">
      <w:pPr>
        <w:spacing w:after="0" w:line="360" w:lineRule="auto"/>
        <w:jc w:val="both"/>
        <w:rPr>
          <w:rFonts w:ascii="Times New Roman" w:hAnsi="Times New Roman" w:cs="Times New Roman"/>
          <w:sz w:val="24"/>
          <w:szCs w:val="24"/>
        </w:rPr>
      </w:pPr>
      <w:proofErr w:type="spellStart"/>
      <w:r w:rsidRPr="007E5FC4">
        <w:rPr>
          <w:rFonts w:ascii="Times New Roman" w:hAnsi="Times New Roman" w:cs="Times New Roman"/>
          <w:sz w:val="24"/>
          <w:szCs w:val="24"/>
        </w:rPr>
        <w:t>Bargah</w:t>
      </w:r>
      <w:proofErr w:type="spellEnd"/>
      <w:r w:rsidRPr="007E5FC4">
        <w:rPr>
          <w:rFonts w:ascii="Times New Roman" w:hAnsi="Times New Roman" w:cs="Times New Roman"/>
          <w:sz w:val="24"/>
          <w:szCs w:val="24"/>
        </w:rPr>
        <w:t xml:space="preserve">, A. S., Kumar, R., Khandekar, H., and </w:t>
      </w:r>
      <w:proofErr w:type="spellStart"/>
      <w:r w:rsidRPr="007E5FC4">
        <w:rPr>
          <w:rFonts w:ascii="Times New Roman" w:hAnsi="Times New Roman" w:cs="Times New Roman"/>
          <w:sz w:val="24"/>
          <w:szCs w:val="24"/>
        </w:rPr>
        <w:t>Vaishnaw</w:t>
      </w:r>
      <w:proofErr w:type="spellEnd"/>
      <w:r w:rsidRPr="007E5FC4">
        <w:rPr>
          <w:rFonts w:ascii="Times New Roman" w:hAnsi="Times New Roman" w:cs="Times New Roman"/>
          <w:sz w:val="24"/>
          <w:szCs w:val="24"/>
        </w:rPr>
        <w:t xml:space="preserve">, A. K. (2024). A Status of Different </w:t>
      </w:r>
      <w:r w:rsidRPr="007E5FC4">
        <w:rPr>
          <w:rFonts w:ascii="Times New Roman" w:hAnsi="Times New Roman" w:cs="Times New Roman"/>
          <w:sz w:val="24"/>
          <w:szCs w:val="24"/>
        </w:rPr>
        <w:tab/>
        <w:t xml:space="preserve">Non-Wood Forest Products in Chhattisgarh, India. </w:t>
      </w:r>
      <w:r w:rsidRPr="007E5FC4">
        <w:rPr>
          <w:rFonts w:ascii="Times New Roman" w:hAnsi="Times New Roman" w:cs="Times New Roman"/>
          <w:i/>
          <w:sz w:val="24"/>
          <w:szCs w:val="24"/>
        </w:rPr>
        <w:t>International Journal of Plant &amp;</w:t>
      </w:r>
      <w:r w:rsidRPr="007E5FC4">
        <w:rPr>
          <w:rFonts w:ascii="Times New Roman" w:hAnsi="Times New Roman" w:cs="Times New Roman"/>
          <w:i/>
          <w:sz w:val="24"/>
          <w:szCs w:val="24"/>
        </w:rPr>
        <w:tab/>
        <w:t>Soil Science,</w:t>
      </w:r>
      <w:r w:rsidRPr="007E5FC4">
        <w:rPr>
          <w:rFonts w:ascii="Times New Roman" w:hAnsi="Times New Roman" w:cs="Times New Roman"/>
          <w:sz w:val="24"/>
          <w:szCs w:val="24"/>
        </w:rPr>
        <w:t xml:space="preserve"> 36(11), 23-40.</w:t>
      </w:r>
    </w:p>
    <w:p w14:paraId="5C8ABB86" w14:textId="77777777" w:rsidR="007E5FC4" w:rsidRPr="007E5FC4" w:rsidRDefault="007E5FC4" w:rsidP="00F33EEF">
      <w:pPr>
        <w:autoSpaceDE w:val="0"/>
        <w:autoSpaceDN w:val="0"/>
        <w:adjustRightInd w:val="0"/>
        <w:spacing w:after="0" w:line="360" w:lineRule="auto"/>
        <w:ind w:left="709" w:hanging="709"/>
        <w:jc w:val="both"/>
        <w:rPr>
          <w:rFonts w:ascii="Times New Roman" w:hAnsi="Times New Roman" w:cs="Times New Roman"/>
          <w:sz w:val="24"/>
          <w:szCs w:val="24"/>
        </w:rPr>
      </w:pPr>
      <w:proofErr w:type="spellStart"/>
      <w:r w:rsidRPr="007E5FC4">
        <w:rPr>
          <w:rFonts w:ascii="Times New Roman" w:hAnsi="Times New Roman" w:cs="Times New Roman"/>
          <w:sz w:val="24"/>
          <w:szCs w:val="24"/>
        </w:rPr>
        <w:t>Bargah</w:t>
      </w:r>
      <w:proofErr w:type="spellEnd"/>
      <w:r w:rsidRPr="007E5FC4">
        <w:rPr>
          <w:rFonts w:ascii="Times New Roman" w:hAnsi="Times New Roman" w:cs="Times New Roman"/>
          <w:sz w:val="24"/>
          <w:szCs w:val="24"/>
        </w:rPr>
        <w:t>, A.S., Sharma, D., Kumar, D. and Pradhan, R. (2025</w:t>
      </w:r>
      <w:r w:rsidR="004910A5">
        <w:rPr>
          <w:rFonts w:ascii="Times New Roman" w:hAnsi="Times New Roman" w:cs="Times New Roman"/>
          <w:sz w:val="24"/>
          <w:szCs w:val="24"/>
        </w:rPr>
        <w:t>a</w:t>
      </w:r>
      <w:r w:rsidRPr="007E5FC4">
        <w:rPr>
          <w:rFonts w:ascii="Times New Roman" w:hAnsi="Times New Roman" w:cs="Times New Roman"/>
          <w:sz w:val="24"/>
          <w:szCs w:val="24"/>
        </w:rPr>
        <w:t xml:space="preserve">). </w:t>
      </w:r>
      <w:hyperlink r:id="rId14" w:history="1">
        <w:r w:rsidRPr="007E5FC4">
          <w:rPr>
            <w:rStyle w:val="Hyperlink"/>
            <w:rFonts w:ascii="Times New Roman" w:hAnsi="Times New Roman" w:cs="Times New Roman"/>
            <w:color w:val="auto"/>
            <w:sz w:val="24"/>
            <w:szCs w:val="24"/>
            <w:u w:val="none"/>
            <w:shd w:val="clear" w:color="auto" w:fill="FFFFFF"/>
          </w:rPr>
          <w:t>Enhancing Germination of Forest Tree Seeds in Chhattisgarh through PGR-Based Treatments: A Review</w:t>
        </w:r>
      </w:hyperlink>
      <w:r w:rsidRPr="007E5FC4">
        <w:rPr>
          <w:rFonts w:ascii="Times New Roman" w:hAnsi="Times New Roman" w:cs="Times New Roman"/>
          <w:sz w:val="24"/>
          <w:szCs w:val="24"/>
        </w:rPr>
        <w:t xml:space="preserve">. </w:t>
      </w:r>
      <w:r w:rsidRPr="007E5FC4">
        <w:rPr>
          <w:rFonts w:ascii="Times New Roman" w:hAnsi="Times New Roman" w:cs="Times New Roman"/>
          <w:i/>
          <w:sz w:val="24"/>
          <w:szCs w:val="24"/>
        </w:rPr>
        <w:t>Journal of Advances in Biology &amp; Biotechnology</w:t>
      </w:r>
      <w:r w:rsidRPr="007E5FC4">
        <w:rPr>
          <w:rFonts w:ascii="Times New Roman" w:hAnsi="Times New Roman" w:cs="Times New Roman"/>
          <w:sz w:val="24"/>
          <w:szCs w:val="24"/>
        </w:rPr>
        <w:t>, 28 (7), 851-863</w:t>
      </w:r>
    </w:p>
    <w:p w14:paraId="5148FBB7" w14:textId="77777777" w:rsidR="007E5FC4" w:rsidRPr="007E5FC4" w:rsidRDefault="007E5FC4" w:rsidP="00F33EEF">
      <w:pPr>
        <w:autoSpaceDE w:val="0"/>
        <w:autoSpaceDN w:val="0"/>
        <w:adjustRightInd w:val="0"/>
        <w:spacing w:after="0" w:line="360" w:lineRule="auto"/>
        <w:ind w:left="709" w:hanging="709"/>
        <w:jc w:val="both"/>
        <w:rPr>
          <w:rFonts w:ascii="Times New Roman" w:hAnsi="Times New Roman" w:cs="Times New Roman"/>
          <w:sz w:val="24"/>
          <w:szCs w:val="24"/>
          <w:shd w:val="clear" w:color="auto" w:fill="FFFFFF"/>
        </w:rPr>
      </w:pPr>
      <w:proofErr w:type="spellStart"/>
      <w:r w:rsidRPr="007E5FC4">
        <w:rPr>
          <w:rFonts w:ascii="Times New Roman" w:hAnsi="Times New Roman" w:cs="Times New Roman"/>
          <w:sz w:val="24"/>
          <w:szCs w:val="24"/>
          <w:shd w:val="clear" w:color="auto" w:fill="FFFFFF"/>
        </w:rPr>
        <w:t>Bawara</w:t>
      </w:r>
      <w:proofErr w:type="spellEnd"/>
      <w:r w:rsidRPr="007E5FC4">
        <w:rPr>
          <w:rFonts w:ascii="Times New Roman" w:hAnsi="Times New Roman" w:cs="Times New Roman"/>
          <w:sz w:val="24"/>
          <w:szCs w:val="24"/>
          <w:shd w:val="clear" w:color="auto" w:fill="FFFFFF"/>
        </w:rPr>
        <w:t>, B., Dixit, M., Chauhan, N.S., Dixit, V.K. and Saraf, D.K. (2010).</w:t>
      </w:r>
      <w:r w:rsidRPr="007E5FC4">
        <w:rPr>
          <w:rFonts w:ascii="Times New Roman" w:hAnsi="Times New Roman" w:cs="Times New Roman"/>
          <w:sz w:val="24"/>
          <w:szCs w:val="24"/>
        </w:rPr>
        <w:t xml:space="preserve"> </w:t>
      </w:r>
      <w:hyperlink r:id="rId15" w:history="1">
        <w:r w:rsidRPr="007E5FC4">
          <w:rPr>
            <w:rStyle w:val="Hyperlink"/>
            <w:rFonts w:ascii="Times New Roman" w:hAnsi="Times New Roman" w:cs="Times New Roman"/>
            <w:color w:val="auto"/>
            <w:sz w:val="24"/>
            <w:szCs w:val="24"/>
            <w:u w:val="none"/>
            <w:shd w:val="clear" w:color="auto" w:fill="FFFFFF"/>
          </w:rPr>
          <w:t xml:space="preserve">Phyto-pharmacology of Momordica dioica </w:t>
        </w:r>
        <w:proofErr w:type="spellStart"/>
        <w:r w:rsidRPr="007E5FC4">
          <w:rPr>
            <w:rStyle w:val="Hyperlink"/>
            <w:rFonts w:ascii="Times New Roman" w:hAnsi="Times New Roman" w:cs="Times New Roman"/>
            <w:color w:val="auto"/>
            <w:sz w:val="24"/>
            <w:szCs w:val="24"/>
            <w:u w:val="none"/>
            <w:shd w:val="clear" w:color="auto" w:fill="FFFFFF"/>
          </w:rPr>
          <w:t>Roxb</w:t>
        </w:r>
        <w:proofErr w:type="spellEnd"/>
        <w:r w:rsidRPr="007E5FC4">
          <w:rPr>
            <w:rStyle w:val="Hyperlink"/>
            <w:rFonts w:ascii="Times New Roman" w:hAnsi="Times New Roman" w:cs="Times New Roman"/>
            <w:color w:val="auto"/>
            <w:sz w:val="24"/>
            <w:szCs w:val="24"/>
            <w:u w:val="none"/>
            <w:shd w:val="clear" w:color="auto" w:fill="FFFFFF"/>
          </w:rPr>
          <w:t>. ex. Willd</w:t>
        </w:r>
      </w:hyperlink>
      <w:r w:rsidRPr="007E5FC4">
        <w:rPr>
          <w:rFonts w:ascii="Times New Roman" w:hAnsi="Times New Roman" w:cs="Times New Roman"/>
          <w:sz w:val="24"/>
          <w:szCs w:val="24"/>
        </w:rPr>
        <w:t>.</w:t>
      </w:r>
      <w:r w:rsidRPr="007E5FC4">
        <w:rPr>
          <w:rFonts w:ascii="Times New Roman" w:hAnsi="Times New Roman" w:cs="Times New Roman"/>
          <w:sz w:val="24"/>
          <w:szCs w:val="24"/>
          <w:shd w:val="clear" w:color="auto" w:fill="FFFFFF"/>
        </w:rPr>
        <w:t xml:space="preserve"> </w:t>
      </w:r>
      <w:r w:rsidRPr="007E5FC4">
        <w:rPr>
          <w:rFonts w:ascii="Times New Roman" w:hAnsi="Times New Roman" w:cs="Times New Roman"/>
          <w:i/>
          <w:sz w:val="24"/>
          <w:szCs w:val="24"/>
          <w:shd w:val="clear" w:color="auto" w:fill="FFFFFF"/>
        </w:rPr>
        <w:t xml:space="preserve">Int J </w:t>
      </w:r>
      <w:proofErr w:type="spellStart"/>
      <w:r w:rsidRPr="007E5FC4">
        <w:rPr>
          <w:rFonts w:ascii="Times New Roman" w:hAnsi="Times New Roman" w:cs="Times New Roman"/>
          <w:i/>
          <w:sz w:val="24"/>
          <w:szCs w:val="24"/>
          <w:shd w:val="clear" w:color="auto" w:fill="FFFFFF"/>
        </w:rPr>
        <w:t>Phytomed</w:t>
      </w:r>
      <w:proofErr w:type="spellEnd"/>
      <w:r w:rsidRPr="007E5FC4">
        <w:rPr>
          <w:rFonts w:ascii="Times New Roman" w:hAnsi="Times New Roman" w:cs="Times New Roman"/>
          <w:sz w:val="24"/>
          <w:szCs w:val="24"/>
          <w:shd w:val="clear" w:color="auto" w:fill="FFFFFF"/>
        </w:rPr>
        <w:t>, 2,1-9.</w:t>
      </w:r>
    </w:p>
    <w:p w14:paraId="77ED74DE" w14:textId="77777777" w:rsidR="007E5FC4" w:rsidRPr="007E5FC4" w:rsidRDefault="007E5FC4" w:rsidP="00F33EEF">
      <w:pPr>
        <w:autoSpaceDE w:val="0"/>
        <w:autoSpaceDN w:val="0"/>
        <w:adjustRightInd w:val="0"/>
        <w:spacing w:after="0" w:line="360" w:lineRule="auto"/>
        <w:ind w:left="709" w:hanging="709"/>
        <w:jc w:val="both"/>
      </w:pPr>
      <w:r w:rsidRPr="007E5FC4">
        <w:rPr>
          <w:rFonts w:ascii="Times New Roman" w:hAnsi="Times New Roman"/>
          <w:sz w:val="24"/>
          <w:szCs w:val="24"/>
        </w:rPr>
        <w:t xml:space="preserve">Bhardwaj, A.K., Chandra, K.K. and Kumar, R. (2023). Mycorrhizal inoculation under water stress conditions and its influence on the benefit of host microbe symbiosis of </w:t>
      </w:r>
      <w:r w:rsidRPr="007E5FC4">
        <w:rPr>
          <w:rFonts w:ascii="Times New Roman" w:hAnsi="Times New Roman"/>
          <w:i/>
          <w:iCs/>
          <w:sz w:val="24"/>
          <w:szCs w:val="24"/>
        </w:rPr>
        <w:t xml:space="preserve">Terminalia arjuna </w:t>
      </w:r>
      <w:r w:rsidRPr="007E5FC4">
        <w:rPr>
          <w:rFonts w:ascii="Times New Roman" w:hAnsi="Times New Roman"/>
          <w:sz w:val="24"/>
          <w:szCs w:val="24"/>
        </w:rPr>
        <w:t xml:space="preserve">species. </w:t>
      </w:r>
      <w:r w:rsidRPr="007E5FC4">
        <w:rPr>
          <w:rFonts w:ascii="Times New Roman" w:hAnsi="Times New Roman"/>
          <w:i/>
          <w:iCs/>
          <w:sz w:val="24"/>
          <w:szCs w:val="24"/>
        </w:rPr>
        <w:t xml:space="preserve">Bulletin of the National Research Centre </w:t>
      </w:r>
      <w:r w:rsidRPr="007E5FC4">
        <w:rPr>
          <w:rFonts w:ascii="Times New Roman" w:hAnsi="Times New Roman"/>
          <w:iCs/>
          <w:sz w:val="24"/>
          <w:szCs w:val="24"/>
        </w:rPr>
        <w:t>47(89),1-13.</w:t>
      </w:r>
      <w:r w:rsidRPr="007E5FC4">
        <w:rPr>
          <w:rFonts w:ascii="Times New Roman" w:hAnsi="Times New Roman"/>
          <w:i/>
          <w:iCs/>
          <w:sz w:val="24"/>
          <w:szCs w:val="24"/>
        </w:rPr>
        <w:t xml:space="preserve"> </w:t>
      </w:r>
      <w:hyperlink r:id="rId16" w:history="1">
        <w:r w:rsidRPr="007E5FC4">
          <w:rPr>
            <w:rStyle w:val="Hyperlink"/>
            <w:rFonts w:ascii="Times New Roman" w:hAnsi="Times New Roman"/>
            <w:color w:val="auto"/>
            <w:sz w:val="24"/>
            <w:szCs w:val="24"/>
            <w:u w:val="none"/>
          </w:rPr>
          <w:t>https://doi.org/10.1186/s42269-023-01048-3</w:t>
        </w:r>
      </w:hyperlink>
    </w:p>
    <w:p w14:paraId="6BA95D3C" w14:textId="77777777" w:rsidR="007E5FC4" w:rsidRPr="007E5FC4" w:rsidRDefault="007E5FC4" w:rsidP="00F33EEF">
      <w:pPr>
        <w:autoSpaceDE w:val="0"/>
        <w:autoSpaceDN w:val="0"/>
        <w:adjustRightInd w:val="0"/>
        <w:spacing w:after="0" w:line="360" w:lineRule="auto"/>
        <w:ind w:left="709" w:hanging="709"/>
        <w:jc w:val="both"/>
        <w:rPr>
          <w:rFonts w:ascii="Times New Roman" w:hAnsi="Times New Roman"/>
          <w:sz w:val="24"/>
          <w:szCs w:val="24"/>
        </w:rPr>
      </w:pPr>
      <w:r w:rsidRPr="007E5FC4">
        <w:rPr>
          <w:rFonts w:ascii="Times New Roman" w:hAnsi="Times New Roman"/>
          <w:sz w:val="24"/>
          <w:szCs w:val="24"/>
          <w:shd w:val="clear" w:color="auto" w:fill="FFFFFF"/>
        </w:rPr>
        <w:lastRenderedPageBreak/>
        <w:t xml:space="preserve">Bhardwaj, A.K., Chandra, K.K., Kumar, R. (2024). </w:t>
      </w:r>
      <w:hyperlink r:id="rId17" w:history="1">
        <w:r w:rsidRPr="007E5FC4">
          <w:rPr>
            <w:rStyle w:val="Hyperlink"/>
            <w:rFonts w:ascii="Times New Roman" w:hAnsi="Times New Roman"/>
            <w:color w:val="auto"/>
            <w:sz w:val="24"/>
            <w:szCs w:val="24"/>
            <w:u w:val="none"/>
          </w:rPr>
          <w:t>Inoculants of Arbuscular Mycorrhizal Fungi Influence Growth and Biomass of </w:t>
        </w:r>
        <w:r w:rsidRPr="007E5FC4">
          <w:rPr>
            <w:rStyle w:val="Hyperlink"/>
            <w:rFonts w:ascii="Times New Roman" w:hAnsi="Times New Roman"/>
            <w:i/>
            <w:iCs/>
            <w:color w:val="auto"/>
            <w:sz w:val="24"/>
            <w:szCs w:val="24"/>
            <w:u w:val="none"/>
          </w:rPr>
          <w:t>Terminalia arjuna</w:t>
        </w:r>
        <w:r w:rsidRPr="007E5FC4">
          <w:rPr>
            <w:rStyle w:val="Hyperlink"/>
            <w:rFonts w:ascii="Times New Roman" w:hAnsi="Times New Roman"/>
            <w:color w:val="auto"/>
            <w:sz w:val="24"/>
            <w:szCs w:val="24"/>
            <w:u w:val="none"/>
          </w:rPr>
          <w:t xml:space="preserve"> under Amendment and </w:t>
        </w:r>
        <w:proofErr w:type="spellStart"/>
        <w:r w:rsidRPr="007E5FC4">
          <w:rPr>
            <w:rStyle w:val="Hyperlink"/>
            <w:rFonts w:ascii="Times New Roman" w:hAnsi="Times New Roman"/>
            <w:color w:val="auto"/>
            <w:sz w:val="24"/>
            <w:szCs w:val="24"/>
            <w:u w:val="none"/>
          </w:rPr>
          <w:t>Anamendment</w:t>
        </w:r>
        <w:proofErr w:type="spellEnd"/>
        <w:r w:rsidRPr="007E5FC4">
          <w:rPr>
            <w:rStyle w:val="Hyperlink"/>
            <w:rFonts w:ascii="Times New Roman" w:hAnsi="Times New Roman"/>
            <w:color w:val="auto"/>
            <w:sz w:val="24"/>
            <w:szCs w:val="24"/>
            <w:u w:val="none"/>
          </w:rPr>
          <w:t xml:space="preserve"> </w:t>
        </w:r>
        <w:proofErr w:type="spellStart"/>
        <w:r w:rsidRPr="007E5FC4">
          <w:rPr>
            <w:rStyle w:val="Hyperlink"/>
            <w:rFonts w:ascii="Times New Roman" w:hAnsi="Times New Roman"/>
            <w:color w:val="auto"/>
            <w:sz w:val="24"/>
            <w:szCs w:val="24"/>
            <w:u w:val="none"/>
          </w:rPr>
          <w:t>Entisol</w:t>
        </w:r>
        <w:proofErr w:type="spellEnd"/>
      </w:hyperlink>
      <w:r w:rsidRPr="007E5FC4">
        <w:rPr>
          <w:rFonts w:ascii="Times New Roman" w:hAnsi="Times New Roman"/>
          <w:sz w:val="24"/>
          <w:szCs w:val="24"/>
        </w:rPr>
        <w:t xml:space="preserve">. </w:t>
      </w:r>
      <w:proofErr w:type="spellStart"/>
      <w:r w:rsidRPr="007E5FC4">
        <w:rPr>
          <w:rFonts w:ascii="Times New Roman" w:hAnsi="Times New Roman"/>
          <w:i/>
          <w:sz w:val="24"/>
          <w:szCs w:val="24"/>
        </w:rPr>
        <w:t>Mycobiology</w:t>
      </w:r>
      <w:proofErr w:type="spellEnd"/>
      <w:r w:rsidRPr="007E5FC4">
        <w:rPr>
          <w:rFonts w:ascii="Times New Roman" w:hAnsi="Times New Roman"/>
          <w:sz w:val="24"/>
          <w:szCs w:val="24"/>
        </w:rPr>
        <w:t xml:space="preserve"> 52 (3), 183-190.</w:t>
      </w:r>
    </w:p>
    <w:p w14:paraId="5B6AB8E9" w14:textId="77777777" w:rsidR="007E5FC4" w:rsidRPr="007E5FC4" w:rsidRDefault="007E5FC4" w:rsidP="00F33EEF">
      <w:pPr>
        <w:autoSpaceDE w:val="0"/>
        <w:autoSpaceDN w:val="0"/>
        <w:adjustRightInd w:val="0"/>
        <w:spacing w:after="0" w:line="360" w:lineRule="auto"/>
        <w:ind w:left="709" w:hanging="709"/>
        <w:jc w:val="both"/>
        <w:rPr>
          <w:rFonts w:ascii="Times New Roman" w:hAnsi="Times New Roman" w:cs="Times New Roman"/>
          <w:sz w:val="24"/>
          <w:szCs w:val="24"/>
        </w:rPr>
      </w:pPr>
      <w:r w:rsidRPr="007E5FC4">
        <w:rPr>
          <w:rStyle w:val="Strong"/>
          <w:rFonts w:ascii="Times New Roman" w:hAnsi="Times New Roman" w:cs="Times New Roman"/>
          <w:b w:val="0"/>
          <w:sz w:val="24"/>
          <w:szCs w:val="24"/>
          <w:shd w:val="clear" w:color="auto" w:fill="FFFFFF"/>
        </w:rPr>
        <w:t xml:space="preserve">Brouwer, I.D., </w:t>
      </w:r>
      <w:proofErr w:type="spellStart"/>
      <w:r w:rsidRPr="007E5FC4">
        <w:rPr>
          <w:rStyle w:val="Strong"/>
          <w:rFonts w:ascii="Times New Roman" w:hAnsi="Times New Roman" w:cs="Times New Roman"/>
          <w:b w:val="0"/>
          <w:sz w:val="24"/>
          <w:szCs w:val="24"/>
          <w:shd w:val="clear" w:color="auto" w:fill="FFFFFF"/>
        </w:rPr>
        <w:t>Hoorweg</w:t>
      </w:r>
      <w:proofErr w:type="spellEnd"/>
      <w:r w:rsidRPr="007E5FC4">
        <w:rPr>
          <w:rStyle w:val="Strong"/>
          <w:rFonts w:ascii="Times New Roman" w:hAnsi="Times New Roman" w:cs="Times New Roman"/>
          <w:b w:val="0"/>
          <w:sz w:val="24"/>
          <w:szCs w:val="24"/>
          <w:shd w:val="clear" w:color="auto" w:fill="FFFFFF"/>
        </w:rPr>
        <w:t>, J.C. and Van Liere M.J.,</w:t>
      </w:r>
      <w:r w:rsidRPr="007E5FC4">
        <w:rPr>
          <w:rFonts w:ascii="Times New Roman" w:hAnsi="Times New Roman" w:cs="Times New Roman"/>
          <w:sz w:val="24"/>
          <w:szCs w:val="24"/>
          <w:shd w:val="clear" w:color="auto" w:fill="FFFFFF"/>
        </w:rPr>
        <w:t> 1997. When households run out of fuel: responses of rural households to decreasing fuelwood availability, Ntcheu district, Malawi. </w:t>
      </w:r>
      <w:r w:rsidRPr="007E5FC4">
        <w:rPr>
          <w:rStyle w:val="Emphasis"/>
          <w:rFonts w:ascii="Times New Roman" w:hAnsi="Times New Roman" w:cs="Times New Roman"/>
          <w:sz w:val="24"/>
          <w:szCs w:val="24"/>
          <w:shd w:val="clear" w:color="auto" w:fill="FFFFFF"/>
        </w:rPr>
        <w:t>World Development</w:t>
      </w:r>
      <w:r w:rsidRPr="007E5FC4">
        <w:rPr>
          <w:rFonts w:ascii="Times New Roman" w:hAnsi="Times New Roman" w:cs="Times New Roman"/>
          <w:sz w:val="24"/>
          <w:szCs w:val="24"/>
          <w:shd w:val="clear" w:color="auto" w:fill="FFFFFF"/>
        </w:rPr>
        <w:t>, </w:t>
      </w:r>
      <w:r w:rsidRPr="007E5FC4">
        <w:rPr>
          <w:rStyle w:val="Strong"/>
          <w:rFonts w:ascii="Times New Roman" w:hAnsi="Times New Roman" w:cs="Times New Roman"/>
          <w:b w:val="0"/>
          <w:sz w:val="24"/>
          <w:szCs w:val="24"/>
          <w:shd w:val="clear" w:color="auto" w:fill="FFFFFF"/>
        </w:rPr>
        <w:t>25</w:t>
      </w:r>
      <w:r w:rsidRPr="007E5FC4">
        <w:rPr>
          <w:rFonts w:ascii="Times New Roman" w:hAnsi="Times New Roman" w:cs="Times New Roman"/>
          <w:sz w:val="24"/>
          <w:szCs w:val="24"/>
          <w:shd w:val="clear" w:color="auto" w:fill="FFFFFF"/>
        </w:rPr>
        <w:t>(2), 255-266.  </w:t>
      </w:r>
      <w:hyperlink r:id="rId18" w:tgtFrame="_blank" w:history="1">
        <w:r w:rsidRPr="007E5FC4">
          <w:rPr>
            <w:rStyle w:val="Hyperlink"/>
            <w:rFonts w:ascii="Times New Roman" w:hAnsi="Times New Roman" w:cs="Times New Roman"/>
            <w:color w:val="auto"/>
            <w:sz w:val="24"/>
            <w:szCs w:val="24"/>
            <w:u w:val="none"/>
            <w:shd w:val="clear" w:color="auto" w:fill="FFFFFF"/>
          </w:rPr>
          <w:t>https://doi.org/10.1016/S0305-750X(96)00100-3</w:t>
        </w:r>
      </w:hyperlink>
    </w:p>
    <w:p w14:paraId="2844B510" w14:textId="77777777" w:rsidR="007E5FC4" w:rsidRPr="007E5FC4" w:rsidRDefault="007E5FC4" w:rsidP="00F33EEF">
      <w:pPr>
        <w:autoSpaceDE w:val="0"/>
        <w:autoSpaceDN w:val="0"/>
        <w:adjustRightInd w:val="0"/>
        <w:spacing w:after="0" w:line="360" w:lineRule="auto"/>
        <w:ind w:left="709" w:hanging="709"/>
        <w:jc w:val="both"/>
        <w:rPr>
          <w:rFonts w:ascii="Times New Roman" w:hAnsi="Times New Roman" w:cs="Times New Roman"/>
          <w:sz w:val="24"/>
          <w:szCs w:val="24"/>
        </w:rPr>
      </w:pPr>
      <w:r w:rsidRPr="007E5FC4">
        <w:rPr>
          <w:rFonts w:ascii="Times New Roman" w:hAnsi="Times New Roman" w:cs="Times New Roman"/>
          <w:sz w:val="24"/>
          <w:szCs w:val="24"/>
        </w:rPr>
        <w:t xml:space="preserve">Chamberlain, J.L., Bush, R. and Hammett A. L. (1998). Non timber forest products: The other </w:t>
      </w:r>
      <w:r w:rsidRPr="007E5FC4">
        <w:rPr>
          <w:rFonts w:ascii="Times New Roman" w:hAnsi="Times New Roman" w:cs="Times New Roman"/>
          <w:sz w:val="24"/>
          <w:szCs w:val="24"/>
        </w:rPr>
        <w:tab/>
        <w:t xml:space="preserve">forest products. </w:t>
      </w:r>
      <w:r w:rsidRPr="007E5FC4">
        <w:rPr>
          <w:rFonts w:ascii="Times New Roman" w:hAnsi="Times New Roman" w:cs="Times New Roman"/>
          <w:i/>
          <w:sz w:val="24"/>
          <w:szCs w:val="24"/>
        </w:rPr>
        <w:t>Forest Products Journal</w:t>
      </w:r>
      <w:r w:rsidRPr="007E5FC4">
        <w:rPr>
          <w:rFonts w:ascii="Times New Roman" w:hAnsi="Times New Roman" w:cs="Times New Roman"/>
          <w:sz w:val="24"/>
          <w:szCs w:val="24"/>
        </w:rPr>
        <w:t>, 48(10), 2-12.</w:t>
      </w:r>
    </w:p>
    <w:p w14:paraId="6EE2E84C" w14:textId="77777777" w:rsidR="007E5FC4" w:rsidRPr="007E5FC4" w:rsidRDefault="007E5FC4" w:rsidP="00F33EEF">
      <w:pPr>
        <w:autoSpaceDE w:val="0"/>
        <w:autoSpaceDN w:val="0"/>
        <w:adjustRightInd w:val="0"/>
        <w:spacing w:after="0" w:line="360" w:lineRule="auto"/>
        <w:ind w:left="709" w:hanging="709"/>
        <w:jc w:val="both"/>
        <w:rPr>
          <w:rFonts w:ascii="Times New Roman" w:hAnsi="Times New Roman"/>
          <w:sz w:val="24"/>
          <w:szCs w:val="24"/>
        </w:rPr>
      </w:pPr>
      <w:r w:rsidRPr="007E5FC4">
        <w:rPr>
          <w:rFonts w:ascii="Times New Roman" w:hAnsi="Times New Roman"/>
          <w:bCs/>
          <w:sz w:val="24"/>
          <w:szCs w:val="24"/>
        </w:rPr>
        <w:t xml:space="preserve">Chandra, K.K., Kumar, R. and </w:t>
      </w:r>
      <w:proofErr w:type="spellStart"/>
      <w:r w:rsidRPr="007E5FC4">
        <w:rPr>
          <w:rFonts w:ascii="Times New Roman" w:hAnsi="Times New Roman"/>
          <w:bCs/>
          <w:sz w:val="24"/>
          <w:szCs w:val="24"/>
        </w:rPr>
        <w:t>Baretha</w:t>
      </w:r>
      <w:proofErr w:type="spellEnd"/>
      <w:r w:rsidRPr="007E5FC4">
        <w:rPr>
          <w:rFonts w:ascii="Times New Roman" w:hAnsi="Times New Roman"/>
          <w:bCs/>
          <w:sz w:val="24"/>
          <w:szCs w:val="24"/>
        </w:rPr>
        <w:t xml:space="preserve">, G. (2021). Vandalism: A Review for Potential Solutions. Tree Benefits in Urban Environment and Incidences of Tree. (Eds. </w:t>
      </w:r>
      <w:proofErr w:type="spellStart"/>
      <w:r w:rsidRPr="007E5FC4">
        <w:rPr>
          <w:rFonts w:ascii="Times New Roman" w:hAnsi="Times New Roman"/>
          <w:bCs/>
          <w:sz w:val="24"/>
          <w:szCs w:val="24"/>
        </w:rPr>
        <w:t>Bhadouria</w:t>
      </w:r>
      <w:proofErr w:type="spellEnd"/>
      <w:r w:rsidRPr="007E5FC4">
        <w:rPr>
          <w:rFonts w:ascii="Times New Roman" w:hAnsi="Times New Roman"/>
          <w:bCs/>
          <w:sz w:val="24"/>
          <w:szCs w:val="24"/>
        </w:rPr>
        <w:t xml:space="preserve"> R., Singh P., Upadhyay S., Tripathi S.), </w:t>
      </w:r>
      <w:r w:rsidRPr="007E5FC4">
        <w:rPr>
          <w:rFonts w:ascii="Times New Roman" w:hAnsi="Times New Roman"/>
          <w:sz w:val="24"/>
          <w:szCs w:val="24"/>
        </w:rPr>
        <w:t>John Wiley &amp; Sons, Inc., Hoboken, NJ, USA.</w:t>
      </w:r>
    </w:p>
    <w:p w14:paraId="11F6A260" w14:textId="77777777" w:rsidR="007E5FC4" w:rsidRPr="007E5FC4" w:rsidRDefault="007E5FC4" w:rsidP="00F33EEF">
      <w:pPr>
        <w:autoSpaceDE w:val="0"/>
        <w:autoSpaceDN w:val="0"/>
        <w:adjustRightInd w:val="0"/>
        <w:spacing w:after="0" w:line="360" w:lineRule="auto"/>
        <w:ind w:left="709" w:hanging="709"/>
        <w:jc w:val="both"/>
        <w:rPr>
          <w:rFonts w:ascii="Times New Roman" w:hAnsi="Times New Roman"/>
          <w:sz w:val="24"/>
          <w:szCs w:val="24"/>
        </w:rPr>
      </w:pPr>
      <w:r w:rsidRPr="007E5FC4">
        <w:rPr>
          <w:rFonts w:ascii="Times New Roman" w:hAnsi="Times New Roman"/>
          <w:sz w:val="24"/>
          <w:szCs w:val="24"/>
        </w:rPr>
        <w:t xml:space="preserve">Chandra, K.K., Kumar, R., Dixit, B., </w:t>
      </w:r>
      <w:proofErr w:type="spellStart"/>
      <w:proofErr w:type="gramStart"/>
      <w:r w:rsidRPr="007E5FC4">
        <w:rPr>
          <w:rFonts w:ascii="Times New Roman" w:hAnsi="Times New Roman"/>
          <w:sz w:val="24"/>
          <w:szCs w:val="24"/>
        </w:rPr>
        <w:t>Nayak,P.P</w:t>
      </w:r>
      <w:proofErr w:type="spellEnd"/>
      <w:r w:rsidRPr="007E5FC4">
        <w:rPr>
          <w:rFonts w:ascii="Times New Roman" w:hAnsi="Times New Roman"/>
          <w:sz w:val="24"/>
          <w:szCs w:val="24"/>
        </w:rPr>
        <w:t>.,  Bhardwaj</w:t>
      </w:r>
      <w:proofErr w:type="gramEnd"/>
      <w:r w:rsidRPr="007E5FC4">
        <w:rPr>
          <w:rFonts w:ascii="Times New Roman" w:hAnsi="Times New Roman"/>
          <w:sz w:val="24"/>
          <w:szCs w:val="24"/>
        </w:rPr>
        <w:t xml:space="preserve">, A.K., Pandey, S.K. (2024). </w:t>
      </w:r>
      <w:commentRangeStart w:id="22"/>
      <w:r>
        <w:fldChar w:fldCharType="begin"/>
      </w:r>
      <w:r>
        <w:instrText>HYPERLINK "https://scholar.google.com/citations?view_op=view_citation&amp;hl=en&amp;user=olEbSokAAAAJ&amp;citation_for_view=olEbSokAAAAJ:hC7cP41nSMkC"</w:instrText>
      </w:r>
      <w:r>
        <w:fldChar w:fldCharType="separate"/>
      </w:r>
      <w:r w:rsidRPr="007E5FC4">
        <w:rPr>
          <w:rStyle w:val="Hyperlink"/>
          <w:rFonts w:ascii="Times New Roman" w:hAnsi="Times New Roman"/>
          <w:color w:val="auto"/>
          <w:sz w:val="24"/>
          <w:szCs w:val="24"/>
          <w:u w:val="none"/>
        </w:rPr>
        <w:t>Analyzing the Contribution of Moringa oleifera (Lam.) to the CO Stock and Other Advantages for Urban Residents</w:t>
      </w:r>
      <w:r>
        <w:fldChar w:fldCharType="end"/>
      </w:r>
      <w:commentRangeEnd w:id="22"/>
      <w:r w:rsidR="005D53D4">
        <w:rPr>
          <w:rStyle w:val="CommentReference"/>
        </w:rPr>
        <w:commentReference w:id="22"/>
      </w:r>
      <w:r w:rsidRPr="007E5FC4">
        <w:rPr>
          <w:rFonts w:ascii="Times New Roman" w:hAnsi="Times New Roman"/>
          <w:sz w:val="24"/>
          <w:szCs w:val="24"/>
        </w:rPr>
        <w:t xml:space="preserve">. </w:t>
      </w:r>
      <w:r w:rsidRPr="007E5FC4">
        <w:rPr>
          <w:rFonts w:ascii="Times New Roman" w:hAnsi="Times New Roman"/>
          <w:i/>
          <w:sz w:val="24"/>
          <w:szCs w:val="24"/>
        </w:rPr>
        <w:t>International Journal of Plant &amp; Soil Science</w:t>
      </w:r>
      <w:r w:rsidRPr="007E5FC4">
        <w:rPr>
          <w:rFonts w:ascii="Times New Roman" w:hAnsi="Times New Roman"/>
          <w:sz w:val="24"/>
          <w:szCs w:val="24"/>
        </w:rPr>
        <w:t>, 36 (10), 305-317.</w:t>
      </w:r>
    </w:p>
    <w:p w14:paraId="3DBFEC9B" w14:textId="77777777" w:rsidR="007E5FC4" w:rsidRPr="007E5FC4" w:rsidRDefault="007E5FC4" w:rsidP="00F33EEF">
      <w:pPr>
        <w:autoSpaceDE w:val="0"/>
        <w:autoSpaceDN w:val="0"/>
        <w:adjustRightInd w:val="0"/>
        <w:spacing w:after="0" w:line="360" w:lineRule="auto"/>
        <w:ind w:left="709" w:hanging="709"/>
        <w:jc w:val="both"/>
        <w:rPr>
          <w:rFonts w:ascii="Times New Roman" w:hAnsi="Times New Roman" w:cs="Times New Roman"/>
          <w:sz w:val="24"/>
          <w:szCs w:val="24"/>
        </w:rPr>
      </w:pPr>
      <w:r w:rsidRPr="007E5FC4">
        <w:rPr>
          <w:rFonts w:ascii="Times New Roman" w:hAnsi="Times New Roman" w:cs="Times New Roman"/>
          <w:sz w:val="24"/>
          <w:szCs w:val="24"/>
        </w:rPr>
        <w:t xml:space="preserve">Chaudhary, R., Kumar, R., Singh, B. and Sahu, C. (2025).  </w:t>
      </w:r>
      <w:r w:rsidRPr="007E5FC4">
        <w:rPr>
          <w:rFonts w:ascii="Times New Roman" w:hAnsi="Times New Roman" w:cs="Times New Roman"/>
          <w:bCs/>
          <w:sz w:val="24"/>
          <w:szCs w:val="24"/>
        </w:rPr>
        <w:t>Advances in Forest Product Utilization: Sustainable Approaches and Emerging Technologies.</w:t>
      </w:r>
      <w:r w:rsidRPr="007E5FC4">
        <w:rPr>
          <w:rFonts w:ascii="Times New Roman" w:hAnsi="Times New Roman" w:cs="Times New Roman"/>
          <w:b/>
          <w:bCs/>
          <w:sz w:val="24"/>
          <w:szCs w:val="24"/>
        </w:rPr>
        <w:t xml:space="preserve"> </w:t>
      </w:r>
      <w:r w:rsidRPr="007E5FC4">
        <w:rPr>
          <w:rFonts w:ascii="Times New Roman" w:hAnsi="Times New Roman" w:cs="Times New Roman"/>
          <w:i/>
          <w:iCs/>
          <w:sz w:val="24"/>
          <w:szCs w:val="24"/>
        </w:rPr>
        <w:t xml:space="preserve">Indian Journal of Natural Sciences </w:t>
      </w:r>
      <w:r w:rsidRPr="007E5FC4">
        <w:rPr>
          <w:rFonts w:ascii="Times New Roman" w:hAnsi="Times New Roman" w:cs="Times New Roman"/>
          <w:iCs/>
          <w:sz w:val="24"/>
          <w:szCs w:val="24"/>
        </w:rPr>
        <w:t>16(91), 1-8.</w:t>
      </w:r>
    </w:p>
    <w:p w14:paraId="06E4C4D6" w14:textId="77777777" w:rsidR="007E5FC4" w:rsidRPr="007E5FC4" w:rsidRDefault="007E5FC4" w:rsidP="00F33EEF">
      <w:pPr>
        <w:spacing w:after="0" w:line="360" w:lineRule="auto"/>
        <w:jc w:val="both"/>
        <w:rPr>
          <w:rFonts w:ascii="Times New Roman" w:hAnsi="Times New Roman" w:cs="Times New Roman"/>
          <w:sz w:val="24"/>
          <w:szCs w:val="24"/>
        </w:rPr>
      </w:pPr>
      <w:r w:rsidRPr="007E5FC4">
        <w:rPr>
          <w:rFonts w:ascii="Times New Roman" w:hAnsi="Times New Roman" w:cs="Times New Roman"/>
          <w:sz w:val="24"/>
          <w:szCs w:val="24"/>
        </w:rPr>
        <w:t xml:space="preserve">Choudhury, M., Dutta, J., and Ranga, M. M. (2019). Non-Wood Forest Products for Rural </w:t>
      </w:r>
      <w:r w:rsidRPr="007E5FC4">
        <w:rPr>
          <w:rFonts w:ascii="Times New Roman" w:hAnsi="Times New Roman" w:cs="Times New Roman"/>
          <w:sz w:val="24"/>
          <w:szCs w:val="24"/>
        </w:rPr>
        <w:tab/>
        <w:t xml:space="preserve">Livelihood and Sustainable Forestry with special reference to Chhattisgarh, India. </w:t>
      </w:r>
      <w:r w:rsidRPr="007E5FC4">
        <w:rPr>
          <w:rFonts w:ascii="Times New Roman" w:hAnsi="Times New Roman" w:cs="Times New Roman"/>
          <w:sz w:val="24"/>
          <w:szCs w:val="24"/>
        </w:rPr>
        <w:tab/>
      </w:r>
      <w:r w:rsidRPr="007E5FC4">
        <w:rPr>
          <w:rFonts w:ascii="Times New Roman" w:hAnsi="Times New Roman" w:cs="Times New Roman"/>
          <w:i/>
          <w:sz w:val="24"/>
          <w:szCs w:val="24"/>
        </w:rPr>
        <w:t>Pacific International Journal</w:t>
      </w:r>
      <w:r w:rsidRPr="007E5FC4">
        <w:rPr>
          <w:rFonts w:ascii="Times New Roman" w:hAnsi="Times New Roman" w:cs="Times New Roman"/>
          <w:sz w:val="24"/>
          <w:szCs w:val="24"/>
        </w:rPr>
        <w:t>, 2(3), 110-113.</w:t>
      </w:r>
    </w:p>
    <w:p w14:paraId="11600702" w14:textId="77777777" w:rsidR="007E5FC4" w:rsidRPr="007E5FC4" w:rsidRDefault="007E5FC4" w:rsidP="00F33EEF">
      <w:pPr>
        <w:spacing w:after="0" w:line="360" w:lineRule="auto"/>
        <w:jc w:val="both"/>
        <w:rPr>
          <w:rFonts w:ascii="Times New Roman" w:hAnsi="Times New Roman" w:cs="Times New Roman"/>
          <w:sz w:val="24"/>
          <w:szCs w:val="24"/>
        </w:rPr>
      </w:pPr>
      <w:proofErr w:type="spellStart"/>
      <w:r w:rsidRPr="007E5FC4">
        <w:rPr>
          <w:rFonts w:ascii="Times New Roman" w:hAnsi="Times New Roman" w:cs="Times New Roman"/>
          <w:sz w:val="24"/>
          <w:szCs w:val="24"/>
        </w:rPr>
        <w:t>Churpal</w:t>
      </w:r>
      <w:proofErr w:type="spellEnd"/>
      <w:r w:rsidRPr="007E5FC4">
        <w:rPr>
          <w:rFonts w:ascii="Times New Roman" w:hAnsi="Times New Roman" w:cs="Times New Roman"/>
          <w:sz w:val="24"/>
          <w:szCs w:val="24"/>
        </w:rPr>
        <w:t xml:space="preserve">, D., </w:t>
      </w:r>
      <w:proofErr w:type="spellStart"/>
      <w:r w:rsidRPr="007E5FC4">
        <w:rPr>
          <w:rFonts w:ascii="Times New Roman" w:hAnsi="Times New Roman" w:cs="Times New Roman"/>
          <w:sz w:val="24"/>
          <w:szCs w:val="24"/>
        </w:rPr>
        <w:t>Gauraha</w:t>
      </w:r>
      <w:proofErr w:type="spellEnd"/>
      <w:r w:rsidRPr="007E5FC4">
        <w:rPr>
          <w:rFonts w:ascii="Times New Roman" w:hAnsi="Times New Roman" w:cs="Times New Roman"/>
          <w:sz w:val="24"/>
          <w:szCs w:val="24"/>
        </w:rPr>
        <w:t xml:space="preserve">, A. K., Pathak, H. and Seth, M. K. (2020). An Economic evaluation of </w:t>
      </w:r>
      <w:r w:rsidRPr="007E5FC4">
        <w:rPr>
          <w:rFonts w:ascii="Times New Roman" w:hAnsi="Times New Roman" w:cs="Times New Roman"/>
          <w:sz w:val="24"/>
          <w:szCs w:val="24"/>
        </w:rPr>
        <w:tab/>
        <w:t xml:space="preserve">cost and return on non-timber forest products (NTFP) in Chhattisgarh. </w:t>
      </w:r>
      <w:r w:rsidRPr="007E5FC4">
        <w:rPr>
          <w:rFonts w:ascii="Times New Roman" w:hAnsi="Times New Roman" w:cs="Times New Roman"/>
          <w:i/>
          <w:sz w:val="24"/>
          <w:szCs w:val="24"/>
        </w:rPr>
        <w:t xml:space="preserve">Journal of </w:t>
      </w:r>
      <w:r w:rsidRPr="007E5FC4">
        <w:rPr>
          <w:rFonts w:ascii="Times New Roman" w:hAnsi="Times New Roman" w:cs="Times New Roman"/>
          <w:i/>
          <w:sz w:val="24"/>
          <w:szCs w:val="24"/>
        </w:rPr>
        <w:tab/>
      </w:r>
      <w:proofErr w:type="spellStart"/>
      <w:r w:rsidRPr="007E5FC4">
        <w:rPr>
          <w:rFonts w:ascii="Times New Roman" w:hAnsi="Times New Roman" w:cs="Times New Roman"/>
          <w:i/>
          <w:sz w:val="24"/>
          <w:szCs w:val="24"/>
        </w:rPr>
        <w:t>Pharmocognosy</w:t>
      </w:r>
      <w:proofErr w:type="spellEnd"/>
      <w:r w:rsidRPr="007E5FC4">
        <w:rPr>
          <w:rFonts w:ascii="Times New Roman" w:hAnsi="Times New Roman" w:cs="Times New Roman"/>
          <w:i/>
          <w:sz w:val="24"/>
          <w:szCs w:val="24"/>
        </w:rPr>
        <w:t xml:space="preserve"> and phytochemistry</w:t>
      </w:r>
      <w:r w:rsidRPr="007E5FC4">
        <w:rPr>
          <w:rFonts w:ascii="Times New Roman" w:hAnsi="Times New Roman" w:cs="Times New Roman"/>
          <w:sz w:val="24"/>
          <w:szCs w:val="24"/>
        </w:rPr>
        <w:t>, 10 (1), 272-274.</w:t>
      </w:r>
    </w:p>
    <w:p w14:paraId="2BF99339" w14:textId="77777777" w:rsidR="007E5FC4" w:rsidRPr="007E5FC4" w:rsidRDefault="007E5FC4" w:rsidP="00F33EEF">
      <w:pPr>
        <w:spacing w:after="0" w:line="360" w:lineRule="auto"/>
        <w:jc w:val="both"/>
        <w:rPr>
          <w:rFonts w:ascii="Times New Roman" w:hAnsi="Times New Roman" w:cs="Times New Roman"/>
          <w:sz w:val="24"/>
          <w:szCs w:val="24"/>
        </w:rPr>
      </w:pPr>
      <w:proofErr w:type="spellStart"/>
      <w:r w:rsidRPr="007E5FC4">
        <w:rPr>
          <w:rFonts w:ascii="Times New Roman" w:hAnsi="Times New Roman" w:cs="Times New Roman"/>
          <w:sz w:val="24"/>
          <w:szCs w:val="24"/>
        </w:rPr>
        <w:t>Churpal</w:t>
      </w:r>
      <w:proofErr w:type="spellEnd"/>
      <w:r w:rsidRPr="007E5FC4">
        <w:rPr>
          <w:rFonts w:ascii="Times New Roman" w:hAnsi="Times New Roman" w:cs="Times New Roman"/>
          <w:sz w:val="24"/>
          <w:szCs w:val="24"/>
        </w:rPr>
        <w:t xml:space="preserve">, D., </w:t>
      </w:r>
      <w:proofErr w:type="spellStart"/>
      <w:r w:rsidRPr="007E5FC4">
        <w:rPr>
          <w:rFonts w:ascii="Times New Roman" w:hAnsi="Times New Roman" w:cs="Times New Roman"/>
          <w:sz w:val="24"/>
          <w:szCs w:val="24"/>
        </w:rPr>
        <w:t>Gauraha</w:t>
      </w:r>
      <w:proofErr w:type="spellEnd"/>
      <w:r w:rsidRPr="007E5FC4">
        <w:rPr>
          <w:rFonts w:ascii="Times New Roman" w:hAnsi="Times New Roman" w:cs="Times New Roman"/>
          <w:sz w:val="24"/>
          <w:szCs w:val="24"/>
        </w:rPr>
        <w:t xml:space="preserve">, A. K., Pathak, H., and Tuteja, S. S. (2021). Economically and </w:t>
      </w:r>
      <w:r w:rsidRPr="007E5FC4">
        <w:rPr>
          <w:rFonts w:ascii="Times New Roman" w:hAnsi="Times New Roman" w:cs="Times New Roman"/>
          <w:sz w:val="24"/>
          <w:szCs w:val="24"/>
        </w:rPr>
        <w:tab/>
        <w:t xml:space="preserve">traditionally important non-timber forest products (NTFPs) of Chhattisgarh. </w:t>
      </w:r>
      <w:r w:rsidRPr="007E5FC4">
        <w:rPr>
          <w:rFonts w:ascii="Times New Roman" w:hAnsi="Times New Roman" w:cs="Times New Roman"/>
          <w:i/>
          <w:sz w:val="24"/>
          <w:szCs w:val="24"/>
        </w:rPr>
        <w:t xml:space="preserve">Journal </w:t>
      </w:r>
      <w:r w:rsidRPr="007E5FC4">
        <w:rPr>
          <w:rFonts w:ascii="Times New Roman" w:hAnsi="Times New Roman" w:cs="Times New Roman"/>
          <w:i/>
          <w:sz w:val="24"/>
          <w:szCs w:val="24"/>
        </w:rPr>
        <w:tab/>
        <w:t>of Pharmacognosy and Phytochemistry</w:t>
      </w:r>
      <w:r w:rsidRPr="007E5FC4">
        <w:rPr>
          <w:rFonts w:ascii="Times New Roman" w:hAnsi="Times New Roman" w:cs="Times New Roman"/>
          <w:sz w:val="24"/>
          <w:szCs w:val="24"/>
        </w:rPr>
        <w:t>, 89-92.</w:t>
      </w:r>
    </w:p>
    <w:p w14:paraId="2091ADBA" w14:textId="77777777" w:rsidR="007E5FC4" w:rsidRPr="007E5FC4" w:rsidRDefault="007E5FC4" w:rsidP="00F33EEF">
      <w:pPr>
        <w:autoSpaceDE w:val="0"/>
        <w:autoSpaceDN w:val="0"/>
        <w:adjustRightInd w:val="0"/>
        <w:spacing w:after="0" w:line="360" w:lineRule="auto"/>
        <w:ind w:left="709" w:hanging="709"/>
        <w:jc w:val="both"/>
        <w:rPr>
          <w:rFonts w:ascii="Times New Roman" w:hAnsi="Times New Roman" w:cs="Times New Roman"/>
          <w:i/>
          <w:iCs/>
          <w:sz w:val="24"/>
          <w:szCs w:val="24"/>
        </w:rPr>
      </w:pPr>
      <w:r w:rsidRPr="007E5FC4">
        <w:rPr>
          <w:rFonts w:ascii="Times New Roman" w:hAnsi="Times New Roman" w:cs="Times New Roman"/>
          <w:bCs/>
          <w:sz w:val="24"/>
          <w:szCs w:val="24"/>
        </w:rPr>
        <w:t xml:space="preserve">Darro, H., Swamy, S. L., Kumar, R. and Bhardwaj, A. K. (2022). Comparison of Physico-chemical Properties of Soils under different forest types in dry tropical Forest </w:t>
      </w:r>
      <w:commentRangeStart w:id="23"/>
      <w:proofErr w:type="spellStart"/>
      <w:r w:rsidRPr="007E5FC4">
        <w:rPr>
          <w:rFonts w:ascii="Times New Roman" w:hAnsi="Times New Roman" w:cs="Times New Roman"/>
          <w:bCs/>
          <w:sz w:val="24"/>
          <w:szCs w:val="24"/>
        </w:rPr>
        <w:t>rcosystem</w:t>
      </w:r>
      <w:proofErr w:type="spellEnd"/>
      <w:r w:rsidRPr="007E5FC4">
        <w:rPr>
          <w:rFonts w:ascii="Times New Roman" w:hAnsi="Times New Roman" w:cs="Times New Roman"/>
          <w:bCs/>
          <w:sz w:val="24"/>
          <w:szCs w:val="24"/>
        </w:rPr>
        <w:t xml:space="preserve"> </w:t>
      </w:r>
      <w:commentRangeEnd w:id="23"/>
      <w:r w:rsidR="005D53D4">
        <w:rPr>
          <w:rStyle w:val="CommentReference"/>
        </w:rPr>
        <w:commentReference w:id="23"/>
      </w:r>
      <w:r w:rsidRPr="007E5FC4">
        <w:rPr>
          <w:rFonts w:ascii="Times New Roman" w:hAnsi="Times New Roman" w:cs="Times New Roman"/>
          <w:bCs/>
          <w:sz w:val="24"/>
          <w:szCs w:val="24"/>
        </w:rPr>
        <w:t xml:space="preserve">in </w:t>
      </w:r>
      <w:proofErr w:type="spellStart"/>
      <w:r w:rsidRPr="007E5FC4">
        <w:rPr>
          <w:rFonts w:ascii="Times New Roman" w:hAnsi="Times New Roman" w:cs="Times New Roman"/>
          <w:bCs/>
          <w:sz w:val="24"/>
          <w:szCs w:val="24"/>
        </w:rPr>
        <w:t>Achanakmar</w:t>
      </w:r>
      <w:proofErr w:type="spellEnd"/>
      <w:r w:rsidRPr="007E5FC4">
        <w:rPr>
          <w:rFonts w:ascii="Times New Roman" w:hAnsi="Times New Roman" w:cs="Times New Roman"/>
          <w:bCs/>
          <w:sz w:val="24"/>
          <w:szCs w:val="24"/>
        </w:rPr>
        <w:t>-Amarkantak Biosphere Reserve, India.</w:t>
      </w:r>
      <w:r w:rsidRPr="007E5FC4">
        <w:rPr>
          <w:rFonts w:ascii="Times New Roman" w:hAnsi="Times New Roman" w:cs="Times New Roman"/>
          <w:i/>
          <w:iCs/>
          <w:sz w:val="24"/>
          <w:szCs w:val="24"/>
        </w:rPr>
        <w:t xml:space="preserve"> Eco. Env. &amp; Cons. </w:t>
      </w:r>
      <w:r w:rsidRPr="007E5FC4">
        <w:rPr>
          <w:rFonts w:ascii="Times New Roman" w:hAnsi="Times New Roman" w:cs="Times New Roman"/>
          <w:iCs/>
          <w:sz w:val="24"/>
          <w:szCs w:val="24"/>
        </w:rPr>
        <w:t>28, S163-S169</w:t>
      </w:r>
      <w:r w:rsidRPr="007E5FC4">
        <w:rPr>
          <w:rFonts w:ascii="Times New Roman" w:hAnsi="Times New Roman" w:cs="Times New Roman"/>
          <w:i/>
          <w:iCs/>
          <w:sz w:val="24"/>
          <w:szCs w:val="24"/>
        </w:rPr>
        <w:t>.</w:t>
      </w:r>
    </w:p>
    <w:p w14:paraId="0FC27F02" w14:textId="77777777" w:rsidR="007E5FC4" w:rsidRPr="007E5FC4" w:rsidRDefault="007E5FC4" w:rsidP="00F33EEF">
      <w:pPr>
        <w:autoSpaceDE w:val="0"/>
        <w:autoSpaceDN w:val="0"/>
        <w:adjustRightInd w:val="0"/>
        <w:spacing w:after="0" w:line="360" w:lineRule="auto"/>
        <w:ind w:left="709" w:hanging="709"/>
        <w:jc w:val="both"/>
        <w:rPr>
          <w:rFonts w:ascii="Times New Roman" w:hAnsi="Times New Roman" w:cs="Times New Roman"/>
          <w:sz w:val="24"/>
          <w:szCs w:val="24"/>
          <w:shd w:val="clear" w:color="auto" w:fill="FFFFFF"/>
        </w:rPr>
      </w:pPr>
      <w:proofErr w:type="spellStart"/>
      <w:r w:rsidRPr="007E5FC4">
        <w:rPr>
          <w:rStyle w:val="Strong"/>
          <w:rFonts w:ascii="Times New Roman" w:hAnsi="Times New Roman" w:cs="Times New Roman"/>
          <w:b w:val="0"/>
          <w:sz w:val="24"/>
          <w:szCs w:val="24"/>
          <w:shd w:val="clear" w:color="auto" w:fill="FFFFFF"/>
        </w:rPr>
        <w:lastRenderedPageBreak/>
        <w:t>Dattagupta</w:t>
      </w:r>
      <w:proofErr w:type="spellEnd"/>
      <w:r w:rsidRPr="007E5FC4">
        <w:rPr>
          <w:rStyle w:val="Strong"/>
          <w:rFonts w:ascii="Times New Roman" w:hAnsi="Times New Roman" w:cs="Times New Roman"/>
          <w:b w:val="0"/>
          <w:sz w:val="24"/>
          <w:szCs w:val="24"/>
          <w:shd w:val="clear" w:color="auto" w:fill="FFFFFF"/>
        </w:rPr>
        <w:t>, S. and Gupta, A. (2014). </w:t>
      </w:r>
      <w:r w:rsidRPr="007E5FC4">
        <w:rPr>
          <w:rFonts w:ascii="Times New Roman" w:hAnsi="Times New Roman" w:cs="Times New Roman"/>
          <w:sz w:val="24"/>
          <w:szCs w:val="24"/>
          <w:shd w:val="clear" w:color="auto" w:fill="FFFFFF"/>
        </w:rPr>
        <w:t xml:space="preserve">Traditional processing of non-timber forest products in </w:t>
      </w:r>
      <w:proofErr w:type="spellStart"/>
      <w:r w:rsidRPr="007E5FC4">
        <w:rPr>
          <w:rFonts w:ascii="Times New Roman" w:hAnsi="Times New Roman" w:cs="Times New Roman"/>
          <w:sz w:val="24"/>
          <w:szCs w:val="24"/>
          <w:shd w:val="clear" w:color="auto" w:fill="FFFFFF"/>
        </w:rPr>
        <w:t>Cachar</w:t>
      </w:r>
      <w:proofErr w:type="spellEnd"/>
      <w:r w:rsidRPr="007E5FC4">
        <w:rPr>
          <w:rFonts w:ascii="Times New Roman" w:hAnsi="Times New Roman" w:cs="Times New Roman"/>
          <w:sz w:val="24"/>
          <w:szCs w:val="24"/>
          <w:shd w:val="clear" w:color="auto" w:fill="FFFFFF"/>
        </w:rPr>
        <w:t>, Assam, India. </w:t>
      </w:r>
      <w:r w:rsidRPr="007E5FC4">
        <w:rPr>
          <w:rStyle w:val="Emphasis"/>
          <w:rFonts w:ascii="Times New Roman" w:hAnsi="Times New Roman" w:cs="Times New Roman"/>
          <w:sz w:val="24"/>
          <w:szCs w:val="24"/>
          <w:shd w:val="clear" w:color="auto" w:fill="FFFFFF"/>
        </w:rPr>
        <w:t>Indian Journal of Traditional Knowledge</w:t>
      </w:r>
      <w:r w:rsidRPr="007E5FC4">
        <w:rPr>
          <w:rFonts w:ascii="Times New Roman" w:hAnsi="Times New Roman" w:cs="Times New Roman"/>
          <w:sz w:val="24"/>
          <w:szCs w:val="24"/>
          <w:shd w:val="clear" w:color="auto" w:fill="FFFFFF"/>
        </w:rPr>
        <w:t>, </w:t>
      </w:r>
      <w:r w:rsidRPr="007E5FC4">
        <w:rPr>
          <w:rStyle w:val="Strong"/>
          <w:rFonts w:ascii="Times New Roman" w:hAnsi="Times New Roman" w:cs="Times New Roman"/>
          <w:b w:val="0"/>
          <w:sz w:val="24"/>
          <w:szCs w:val="24"/>
          <w:shd w:val="clear" w:color="auto" w:fill="FFFFFF"/>
        </w:rPr>
        <w:t>13</w:t>
      </w:r>
      <w:r w:rsidRPr="007E5FC4">
        <w:rPr>
          <w:rFonts w:ascii="Times New Roman" w:hAnsi="Times New Roman" w:cs="Times New Roman"/>
          <w:sz w:val="24"/>
          <w:szCs w:val="24"/>
          <w:shd w:val="clear" w:color="auto" w:fill="FFFFFF"/>
        </w:rPr>
        <w:t>(2), 427-433.</w:t>
      </w:r>
      <w:r w:rsidRPr="007E5FC4">
        <w:rPr>
          <w:rFonts w:ascii="Times New Roman" w:hAnsi="Times New Roman" w:cs="Times New Roman"/>
          <w:sz w:val="24"/>
          <w:szCs w:val="24"/>
        </w:rPr>
        <w:t xml:space="preserve"> </w:t>
      </w:r>
    </w:p>
    <w:p w14:paraId="338F1950" w14:textId="77777777" w:rsidR="007E5FC4" w:rsidRPr="007E5FC4" w:rsidRDefault="007E5FC4" w:rsidP="00F33EEF">
      <w:pPr>
        <w:autoSpaceDE w:val="0"/>
        <w:autoSpaceDN w:val="0"/>
        <w:adjustRightInd w:val="0"/>
        <w:spacing w:after="0" w:line="360" w:lineRule="auto"/>
        <w:ind w:left="709" w:hanging="709"/>
        <w:jc w:val="both"/>
        <w:rPr>
          <w:rFonts w:ascii="Times New Roman" w:hAnsi="Times New Roman" w:cs="Times New Roman"/>
          <w:sz w:val="24"/>
          <w:szCs w:val="24"/>
          <w:shd w:val="clear" w:color="auto" w:fill="FFFFFF"/>
        </w:rPr>
      </w:pPr>
      <w:r w:rsidRPr="007E5FC4">
        <w:rPr>
          <w:rFonts w:ascii="Times New Roman" w:hAnsi="Times New Roman" w:cs="Times New Roman"/>
          <w:sz w:val="24"/>
          <w:szCs w:val="24"/>
          <w:shd w:val="clear" w:color="auto" w:fill="FFFFFF"/>
        </w:rPr>
        <w:t xml:space="preserve">Dixit, B., Agarwal, R. and Ojha, B.M. (2005). </w:t>
      </w:r>
      <w:hyperlink r:id="rId19" w:history="1">
        <w:r w:rsidRPr="007E5FC4">
          <w:rPr>
            <w:rStyle w:val="Hyperlink"/>
            <w:rFonts w:ascii="Times New Roman" w:hAnsi="Times New Roman" w:cs="Times New Roman"/>
            <w:color w:val="auto"/>
            <w:sz w:val="24"/>
            <w:szCs w:val="24"/>
            <w:u w:val="none"/>
            <w:shd w:val="clear" w:color="auto" w:fill="FFFFFF"/>
          </w:rPr>
          <w:t>Conservation of medicinal plants through joint forest management</w:t>
        </w:r>
      </w:hyperlink>
      <w:r w:rsidRPr="007E5FC4">
        <w:rPr>
          <w:rFonts w:ascii="Times New Roman" w:hAnsi="Times New Roman" w:cs="Times New Roman"/>
          <w:sz w:val="24"/>
          <w:szCs w:val="24"/>
        </w:rPr>
        <w:t xml:space="preserve">. </w:t>
      </w:r>
      <w:proofErr w:type="spellStart"/>
      <w:r w:rsidRPr="007E5FC4">
        <w:rPr>
          <w:rFonts w:ascii="Times New Roman" w:hAnsi="Times New Roman" w:cs="Times New Roman"/>
          <w:i/>
          <w:sz w:val="24"/>
          <w:szCs w:val="24"/>
        </w:rPr>
        <w:t>Envoro</w:t>
      </w:r>
      <w:proofErr w:type="spellEnd"/>
      <w:r w:rsidRPr="007E5FC4">
        <w:rPr>
          <w:rFonts w:ascii="Times New Roman" w:hAnsi="Times New Roman" w:cs="Times New Roman"/>
          <w:i/>
          <w:sz w:val="24"/>
          <w:szCs w:val="24"/>
        </w:rPr>
        <w:t xml:space="preserve"> Media</w:t>
      </w:r>
      <w:r w:rsidRPr="007E5FC4">
        <w:rPr>
          <w:rFonts w:ascii="Times New Roman" w:hAnsi="Times New Roman" w:cs="Times New Roman"/>
          <w:sz w:val="24"/>
          <w:szCs w:val="24"/>
        </w:rPr>
        <w:t>, 11(2), 241-249.</w:t>
      </w:r>
    </w:p>
    <w:p w14:paraId="13CAE4A3" w14:textId="77777777" w:rsidR="007E5FC4" w:rsidRPr="007E5FC4" w:rsidRDefault="007E5FC4" w:rsidP="00F33EEF">
      <w:pPr>
        <w:autoSpaceDE w:val="0"/>
        <w:autoSpaceDN w:val="0"/>
        <w:adjustRightInd w:val="0"/>
        <w:spacing w:after="0" w:line="360" w:lineRule="auto"/>
        <w:ind w:left="709" w:hanging="709"/>
        <w:jc w:val="both"/>
        <w:rPr>
          <w:rFonts w:ascii="Times New Roman" w:hAnsi="Times New Roman" w:cs="Times New Roman"/>
          <w:sz w:val="24"/>
          <w:szCs w:val="24"/>
          <w:shd w:val="clear" w:color="auto" w:fill="FFFFFF"/>
        </w:rPr>
      </w:pPr>
      <w:r w:rsidRPr="007E5FC4">
        <w:rPr>
          <w:rFonts w:ascii="Times New Roman" w:hAnsi="Times New Roman" w:cs="Times New Roman"/>
          <w:sz w:val="24"/>
          <w:szCs w:val="24"/>
          <w:shd w:val="clear" w:color="auto" w:fill="FFFFFF"/>
        </w:rPr>
        <w:t xml:space="preserve">Dixit, B., and Ekka, R. (2023). </w:t>
      </w:r>
      <w:hyperlink r:id="rId20" w:history="1">
        <w:r w:rsidRPr="007E5FC4">
          <w:rPr>
            <w:rStyle w:val="Hyperlink"/>
            <w:rFonts w:ascii="Times New Roman" w:hAnsi="Times New Roman" w:cs="Times New Roman"/>
            <w:color w:val="auto"/>
            <w:sz w:val="24"/>
            <w:szCs w:val="24"/>
            <w:u w:val="none"/>
            <w:shd w:val="clear" w:color="auto" w:fill="FFFFFF"/>
          </w:rPr>
          <w:t xml:space="preserve">Mushroom diversity conservation through tribal women in </w:t>
        </w:r>
        <w:proofErr w:type="spellStart"/>
        <w:r w:rsidRPr="007E5FC4">
          <w:rPr>
            <w:rStyle w:val="Hyperlink"/>
            <w:rFonts w:ascii="Times New Roman" w:hAnsi="Times New Roman" w:cs="Times New Roman"/>
            <w:color w:val="auto"/>
            <w:sz w:val="24"/>
            <w:szCs w:val="24"/>
            <w:u w:val="none"/>
            <w:shd w:val="clear" w:color="auto" w:fill="FFFFFF"/>
          </w:rPr>
          <w:t>Achanakmar</w:t>
        </w:r>
        <w:proofErr w:type="spellEnd"/>
        <w:r w:rsidRPr="007E5FC4">
          <w:rPr>
            <w:rStyle w:val="Hyperlink"/>
            <w:rFonts w:ascii="Times New Roman" w:hAnsi="Times New Roman" w:cs="Times New Roman"/>
            <w:color w:val="auto"/>
            <w:sz w:val="24"/>
            <w:szCs w:val="24"/>
            <w:u w:val="none"/>
            <w:shd w:val="clear" w:color="auto" w:fill="FFFFFF"/>
          </w:rPr>
          <w:t>-Amarkantak Biosphere Reserve</w:t>
        </w:r>
      </w:hyperlink>
      <w:r w:rsidRPr="007E5FC4">
        <w:rPr>
          <w:rFonts w:ascii="Times New Roman" w:hAnsi="Times New Roman" w:cs="Times New Roman"/>
          <w:sz w:val="24"/>
          <w:szCs w:val="24"/>
        </w:rPr>
        <w:t>.</w:t>
      </w:r>
      <w:r w:rsidRPr="007E5FC4">
        <w:rPr>
          <w:rFonts w:ascii="Times New Roman" w:hAnsi="Times New Roman" w:cs="Times New Roman"/>
          <w:sz w:val="24"/>
          <w:szCs w:val="24"/>
          <w:shd w:val="clear" w:color="auto" w:fill="FFFFFF"/>
        </w:rPr>
        <w:t xml:space="preserve"> Indian Journal of Traditional Knowledge, 22(2), 444-449.</w:t>
      </w:r>
    </w:p>
    <w:p w14:paraId="69B1FB22" w14:textId="77777777" w:rsidR="007E5FC4" w:rsidRPr="007E5FC4" w:rsidRDefault="007E5FC4" w:rsidP="00F33EEF">
      <w:pPr>
        <w:autoSpaceDE w:val="0"/>
        <w:autoSpaceDN w:val="0"/>
        <w:adjustRightInd w:val="0"/>
        <w:spacing w:after="0" w:line="360" w:lineRule="auto"/>
        <w:ind w:left="709" w:hanging="709"/>
        <w:jc w:val="both"/>
        <w:rPr>
          <w:rFonts w:ascii="Times New Roman" w:hAnsi="Times New Roman" w:cs="Times New Roman"/>
          <w:sz w:val="24"/>
          <w:szCs w:val="24"/>
          <w:shd w:val="clear" w:color="auto" w:fill="FFFFFF"/>
        </w:rPr>
      </w:pPr>
      <w:r w:rsidRPr="007E5FC4">
        <w:rPr>
          <w:rStyle w:val="Strong"/>
          <w:rFonts w:ascii="Times New Roman" w:hAnsi="Times New Roman" w:cs="Times New Roman"/>
          <w:b w:val="0"/>
          <w:sz w:val="24"/>
          <w:szCs w:val="24"/>
          <w:shd w:val="clear" w:color="auto" w:fill="FFFFFF"/>
        </w:rPr>
        <w:t>Dutta, B.K. and Dutta, P.K. (2005). </w:t>
      </w:r>
      <w:r w:rsidRPr="007E5FC4">
        <w:rPr>
          <w:rFonts w:ascii="Times New Roman" w:hAnsi="Times New Roman" w:cs="Times New Roman"/>
          <w:sz w:val="24"/>
          <w:szCs w:val="24"/>
          <w:shd w:val="clear" w:color="auto" w:fill="FFFFFF"/>
        </w:rPr>
        <w:t>Potential of ethnobotanical studies in North East India: An overview. </w:t>
      </w:r>
      <w:r w:rsidRPr="007E5FC4">
        <w:rPr>
          <w:rStyle w:val="Emphasis"/>
          <w:rFonts w:ascii="Times New Roman" w:hAnsi="Times New Roman" w:cs="Times New Roman"/>
          <w:sz w:val="24"/>
          <w:szCs w:val="24"/>
          <w:shd w:val="clear" w:color="auto" w:fill="FFFFFF"/>
        </w:rPr>
        <w:t>Indian Journal of Traditional Knowledge</w:t>
      </w:r>
      <w:r w:rsidRPr="007E5FC4">
        <w:rPr>
          <w:rFonts w:ascii="Times New Roman" w:hAnsi="Times New Roman" w:cs="Times New Roman"/>
          <w:sz w:val="24"/>
          <w:szCs w:val="24"/>
          <w:shd w:val="clear" w:color="auto" w:fill="FFFFFF"/>
        </w:rPr>
        <w:t>, </w:t>
      </w:r>
      <w:r w:rsidRPr="007E5FC4">
        <w:rPr>
          <w:rStyle w:val="Strong"/>
          <w:rFonts w:ascii="Times New Roman" w:hAnsi="Times New Roman" w:cs="Times New Roman"/>
          <w:b w:val="0"/>
          <w:sz w:val="24"/>
          <w:szCs w:val="24"/>
          <w:shd w:val="clear" w:color="auto" w:fill="FFFFFF"/>
        </w:rPr>
        <w:t>4</w:t>
      </w:r>
      <w:r w:rsidRPr="007E5FC4">
        <w:rPr>
          <w:rFonts w:ascii="Times New Roman" w:hAnsi="Times New Roman" w:cs="Times New Roman"/>
          <w:sz w:val="24"/>
          <w:szCs w:val="24"/>
          <w:shd w:val="clear" w:color="auto" w:fill="FFFFFF"/>
        </w:rPr>
        <w:t>(1), 7-14.</w:t>
      </w:r>
    </w:p>
    <w:p w14:paraId="6BFC30D9" w14:textId="77777777" w:rsidR="007E5FC4" w:rsidRPr="007E5FC4" w:rsidRDefault="007E5FC4" w:rsidP="00F33EEF">
      <w:pPr>
        <w:spacing w:after="0" w:line="360" w:lineRule="auto"/>
        <w:jc w:val="both"/>
        <w:rPr>
          <w:rFonts w:ascii="Times New Roman" w:hAnsi="Times New Roman" w:cs="Times New Roman"/>
          <w:sz w:val="24"/>
          <w:szCs w:val="24"/>
        </w:rPr>
      </w:pPr>
      <w:r w:rsidRPr="007E5FC4">
        <w:rPr>
          <w:rFonts w:ascii="Times New Roman" w:hAnsi="Times New Roman" w:cs="Times New Roman"/>
          <w:sz w:val="24"/>
          <w:szCs w:val="24"/>
        </w:rPr>
        <w:t xml:space="preserve">FAO (1994).  </w:t>
      </w:r>
      <w:commentRangeStart w:id="24"/>
      <w:proofErr w:type="gramStart"/>
      <w:r w:rsidRPr="007E5FC4">
        <w:rPr>
          <w:rFonts w:ascii="Times New Roman" w:hAnsi="Times New Roman" w:cs="Times New Roman"/>
          <w:sz w:val="24"/>
          <w:szCs w:val="24"/>
        </w:rPr>
        <w:t xml:space="preserve">Bamboo  </w:t>
      </w:r>
      <w:proofErr w:type="spellStart"/>
      <w:r w:rsidRPr="007E5FC4">
        <w:rPr>
          <w:rFonts w:ascii="Times New Roman" w:hAnsi="Times New Roman" w:cs="Times New Roman"/>
          <w:sz w:val="24"/>
          <w:szCs w:val="24"/>
        </w:rPr>
        <w:t>inAsiaandthe</w:t>
      </w:r>
      <w:proofErr w:type="spellEnd"/>
      <w:proofErr w:type="gramEnd"/>
      <w:r w:rsidRPr="007E5FC4">
        <w:rPr>
          <w:rFonts w:ascii="Times New Roman" w:hAnsi="Times New Roman" w:cs="Times New Roman"/>
          <w:sz w:val="24"/>
          <w:szCs w:val="24"/>
        </w:rPr>
        <w:t xml:space="preserve">  </w:t>
      </w:r>
      <w:proofErr w:type="spellStart"/>
      <w:r w:rsidRPr="007E5FC4">
        <w:rPr>
          <w:rFonts w:ascii="Times New Roman" w:hAnsi="Times New Roman" w:cs="Times New Roman"/>
          <w:sz w:val="24"/>
          <w:szCs w:val="24"/>
        </w:rPr>
        <w:t>Pacific.Proc</w:t>
      </w:r>
      <w:proofErr w:type="spellEnd"/>
      <w:r w:rsidRPr="007E5FC4">
        <w:rPr>
          <w:rFonts w:ascii="Times New Roman" w:hAnsi="Times New Roman" w:cs="Times New Roman"/>
          <w:sz w:val="24"/>
          <w:szCs w:val="24"/>
        </w:rPr>
        <w:t xml:space="preserve">.  4th </w:t>
      </w:r>
      <w:proofErr w:type="gramStart"/>
      <w:r w:rsidRPr="007E5FC4">
        <w:rPr>
          <w:rFonts w:ascii="Times New Roman" w:hAnsi="Times New Roman" w:cs="Times New Roman"/>
          <w:sz w:val="24"/>
          <w:szCs w:val="24"/>
        </w:rPr>
        <w:t xml:space="preserve">international  </w:t>
      </w:r>
      <w:proofErr w:type="spellStart"/>
      <w:r w:rsidRPr="007E5FC4">
        <w:rPr>
          <w:rFonts w:ascii="Times New Roman" w:hAnsi="Times New Roman" w:cs="Times New Roman"/>
          <w:sz w:val="24"/>
          <w:szCs w:val="24"/>
        </w:rPr>
        <w:t>bambooworkshop</w:t>
      </w:r>
      <w:proofErr w:type="spellEnd"/>
      <w:proofErr w:type="gramEnd"/>
      <w:r w:rsidRPr="007E5FC4">
        <w:rPr>
          <w:rFonts w:ascii="Times New Roman" w:hAnsi="Times New Roman" w:cs="Times New Roman"/>
          <w:sz w:val="24"/>
          <w:szCs w:val="24"/>
        </w:rPr>
        <w:tab/>
      </w:r>
      <w:proofErr w:type="spellStart"/>
      <w:proofErr w:type="gramStart"/>
      <w:r w:rsidRPr="007E5FC4">
        <w:rPr>
          <w:rFonts w:ascii="Times New Roman" w:hAnsi="Times New Roman" w:cs="Times New Roman"/>
          <w:sz w:val="24"/>
          <w:szCs w:val="24"/>
        </w:rPr>
        <w:t>onbamboo</w:t>
      </w:r>
      <w:proofErr w:type="spellEnd"/>
      <w:r w:rsidRPr="007E5FC4">
        <w:rPr>
          <w:rFonts w:ascii="Times New Roman" w:hAnsi="Times New Roman" w:cs="Times New Roman"/>
          <w:sz w:val="24"/>
          <w:szCs w:val="24"/>
        </w:rPr>
        <w:t xml:space="preserve">  in</w:t>
      </w:r>
      <w:proofErr w:type="gramEnd"/>
      <w:r w:rsidRPr="007E5FC4">
        <w:rPr>
          <w:rFonts w:ascii="Times New Roman" w:hAnsi="Times New Roman" w:cs="Times New Roman"/>
          <w:sz w:val="24"/>
          <w:szCs w:val="24"/>
        </w:rPr>
        <w:t xml:space="preserve">  Asia -</w:t>
      </w:r>
      <w:proofErr w:type="gramStart"/>
      <w:r w:rsidRPr="007E5FC4">
        <w:rPr>
          <w:rFonts w:ascii="Times New Roman" w:hAnsi="Times New Roman" w:cs="Times New Roman"/>
          <w:sz w:val="24"/>
          <w:szCs w:val="24"/>
        </w:rPr>
        <w:t>Pacific  Region,  held</w:t>
      </w:r>
      <w:proofErr w:type="gramEnd"/>
      <w:r w:rsidRPr="007E5FC4">
        <w:rPr>
          <w:rFonts w:ascii="Times New Roman" w:hAnsi="Times New Roman" w:cs="Times New Roman"/>
          <w:sz w:val="24"/>
          <w:szCs w:val="24"/>
        </w:rPr>
        <w:t xml:space="preserve"> </w:t>
      </w:r>
      <w:proofErr w:type="gramStart"/>
      <w:r w:rsidRPr="007E5FC4">
        <w:rPr>
          <w:rFonts w:ascii="Times New Roman" w:hAnsi="Times New Roman" w:cs="Times New Roman"/>
          <w:sz w:val="24"/>
          <w:szCs w:val="24"/>
        </w:rPr>
        <w:t>Chiangmai,  Thailand</w:t>
      </w:r>
      <w:proofErr w:type="gramEnd"/>
      <w:r w:rsidRPr="007E5FC4">
        <w:rPr>
          <w:rFonts w:ascii="Times New Roman" w:hAnsi="Times New Roman" w:cs="Times New Roman"/>
          <w:sz w:val="24"/>
          <w:szCs w:val="24"/>
        </w:rPr>
        <w:t xml:space="preserve">.  </w:t>
      </w:r>
      <w:commentRangeEnd w:id="24"/>
      <w:r w:rsidR="005D53D4">
        <w:rPr>
          <w:rStyle w:val="CommentReference"/>
        </w:rPr>
        <w:commentReference w:id="24"/>
      </w:r>
      <w:r w:rsidRPr="007E5FC4">
        <w:rPr>
          <w:rFonts w:ascii="Times New Roman" w:hAnsi="Times New Roman" w:cs="Times New Roman"/>
          <w:sz w:val="24"/>
          <w:szCs w:val="24"/>
        </w:rPr>
        <w:t>Bangkok, FAO-</w:t>
      </w:r>
      <w:r w:rsidRPr="007E5FC4">
        <w:rPr>
          <w:rFonts w:ascii="Times New Roman" w:hAnsi="Times New Roman" w:cs="Times New Roman"/>
          <w:sz w:val="24"/>
          <w:szCs w:val="24"/>
        </w:rPr>
        <w:tab/>
        <w:t>RAPA.</w:t>
      </w:r>
    </w:p>
    <w:p w14:paraId="44EAEB72" w14:textId="77777777" w:rsidR="007E5FC4" w:rsidRPr="007E5FC4" w:rsidRDefault="007E5FC4" w:rsidP="00F33EEF">
      <w:pPr>
        <w:spacing w:after="0" w:line="360" w:lineRule="auto"/>
        <w:jc w:val="both"/>
        <w:rPr>
          <w:rFonts w:ascii="Times New Roman" w:hAnsi="Times New Roman" w:cs="Times New Roman"/>
          <w:sz w:val="24"/>
          <w:szCs w:val="24"/>
        </w:rPr>
      </w:pPr>
      <w:r w:rsidRPr="007E5FC4">
        <w:rPr>
          <w:rFonts w:ascii="Times New Roman" w:hAnsi="Times New Roman" w:cs="Times New Roman"/>
          <w:sz w:val="24"/>
          <w:szCs w:val="24"/>
        </w:rPr>
        <w:t xml:space="preserve">Ghoshal, S. (2011). Importance of non-timber forest products in native household economy. </w:t>
      </w:r>
      <w:r w:rsidRPr="007E5FC4">
        <w:rPr>
          <w:rFonts w:ascii="Times New Roman" w:hAnsi="Times New Roman" w:cs="Times New Roman"/>
          <w:sz w:val="24"/>
          <w:szCs w:val="24"/>
        </w:rPr>
        <w:tab/>
      </w:r>
      <w:r w:rsidRPr="007E5FC4">
        <w:rPr>
          <w:rFonts w:ascii="Times New Roman" w:hAnsi="Times New Roman" w:cs="Times New Roman"/>
          <w:i/>
          <w:sz w:val="24"/>
          <w:szCs w:val="24"/>
        </w:rPr>
        <w:t>Journal of Geography and Regional Planning</w:t>
      </w:r>
      <w:r w:rsidRPr="007E5FC4">
        <w:rPr>
          <w:rFonts w:ascii="Times New Roman" w:hAnsi="Times New Roman" w:cs="Times New Roman"/>
          <w:sz w:val="24"/>
          <w:szCs w:val="24"/>
        </w:rPr>
        <w:t xml:space="preserve">, 4 (3), 159- 168. </w:t>
      </w:r>
    </w:p>
    <w:p w14:paraId="03573C93" w14:textId="77777777" w:rsidR="007E5FC4" w:rsidRPr="007E5FC4" w:rsidRDefault="007E5FC4" w:rsidP="00F33EEF">
      <w:pPr>
        <w:autoSpaceDE w:val="0"/>
        <w:autoSpaceDN w:val="0"/>
        <w:adjustRightInd w:val="0"/>
        <w:spacing w:after="0" w:line="360" w:lineRule="auto"/>
        <w:ind w:left="709" w:hanging="709"/>
        <w:jc w:val="both"/>
        <w:rPr>
          <w:rFonts w:ascii="Times New Roman" w:hAnsi="Times New Roman" w:cs="Times New Roman"/>
          <w:sz w:val="24"/>
          <w:szCs w:val="24"/>
          <w:shd w:val="clear" w:color="auto" w:fill="FFFFFF"/>
        </w:rPr>
      </w:pPr>
      <w:r w:rsidRPr="007E5FC4">
        <w:rPr>
          <w:rStyle w:val="Strong"/>
          <w:rFonts w:ascii="Times New Roman" w:hAnsi="Times New Roman" w:cs="Times New Roman"/>
          <w:b w:val="0"/>
          <w:sz w:val="24"/>
          <w:szCs w:val="24"/>
          <w:shd w:val="clear" w:color="auto" w:fill="FFFFFF"/>
        </w:rPr>
        <w:t>Hadish, G. (</w:t>
      </w:r>
      <w:r w:rsidRPr="007E5FC4">
        <w:rPr>
          <w:rFonts w:ascii="Times New Roman" w:hAnsi="Times New Roman" w:cs="Times New Roman"/>
          <w:sz w:val="24"/>
          <w:szCs w:val="24"/>
          <w:shd w:val="clear" w:color="auto" w:fill="FFFFFF"/>
        </w:rPr>
        <w:t>2018). Review on the roles of NTFPs for rural livelihood. </w:t>
      </w:r>
      <w:r w:rsidRPr="007E5FC4">
        <w:rPr>
          <w:rStyle w:val="Emphasis"/>
          <w:rFonts w:ascii="Times New Roman" w:hAnsi="Times New Roman" w:cs="Times New Roman"/>
          <w:sz w:val="24"/>
          <w:szCs w:val="24"/>
          <w:shd w:val="clear" w:color="auto" w:fill="FFFFFF"/>
        </w:rPr>
        <w:t>Journal of Biology, Agriculture and Healthcare</w:t>
      </w:r>
      <w:r w:rsidRPr="007E5FC4">
        <w:rPr>
          <w:rFonts w:ascii="Times New Roman" w:hAnsi="Times New Roman" w:cs="Times New Roman"/>
          <w:sz w:val="24"/>
          <w:szCs w:val="24"/>
          <w:shd w:val="clear" w:color="auto" w:fill="FFFFFF"/>
        </w:rPr>
        <w:t>, </w:t>
      </w:r>
      <w:r w:rsidRPr="007E5FC4">
        <w:rPr>
          <w:rStyle w:val="Strong"/>
          <w:rFonts w:ascii="Times New Roman" w:hAnsi="Times New Roman" w:cs="Times New Roman"/>
          <w:b w:val="0"/>
          <w:sz w:val="24"/>
          <w:szCs w:val="24"/>
          <w:shd w:val="clear" w:color="auto" w:fill="FFFFFF"/>
        </w:rPr>
        <w:t>8</w:t>
      </w:r>
      <w:r w:rsidRPr="007E5FC4">
        <w:rPr>
          <w:rFonts w:ascii="Times New Roman" w:hAnsi="Times New Roman" w:cs="Times New Roman"/>
          <w:sz w:val="24"/>
          <w:szCs w:val="24"/>
          <w:shd w:val="clear" w:color="auto" w:fill="FFFFFF"/>
        </w:rPr>
        <w:t>(1), 10-14.</w:t>
      </w:r>
    </w:p>
    <w:p w14:paraId="44BB83CE" w14:textId="77777777" w:rsidR="007E5FC4" w:rsidRPr="007E5FC4" w:rsidRDefault="007E5FC4" w:rsidP="00F33EEF">
      <w:pPr>
        <w:spacing w:after="0" w:line="360" w:lineRule="auto"/>
        <w:ind w:left="709" w:hanging="709"/>
        <w:jc w:val="both"/>
        <w:rPr>
          <w:rFonts w:ascii="Times New Roman" w:hAnsi="Times New Roman" w:cs="Times New Roman"/>
          <w:sz w:val="24"/>
          <w:szCs w:val="24"/>
        </w:rPr>
      </w:pPr>
      <w:commentRangeStart w:id="25"/>
      <w:r w:rsidRPr="007E5FC4">
        <w:rPr>
          <w:rFonts w:ascii="Times New Roman" w:hAnsi="Times New Roman" w:cs="Times New Roman"/>
          <w:sz w:val="24"/>
          <w:szCs w:val="24"/>
          <w:shd w:val="clear" w:color="auto" w:fill="FFFFFF"/>
        </w:rPr>
        <w:t xml:space="preserve">Khandekar, H., Kumar, R., Vaishnav, A.K. and </w:t>
      </w:r>
      <w:proofErr w:type="spellStart"/>
      <w:r w:rsidRPr="007E5FC4">
        <w:rPr>
          <w:rFonts w:ascii="Times New Roman" w:hAnsi="Times New Roman" w:cs="Times New Roman"/>
          <w:sz w:val="24"/>
          <w:szCs w:val="24"/>
          <w:shd w:val="clear" w:color="auto" w:fill="FFFFFF"/>
        </w:rPr>
        <w:t>Bargah</w:t>
      </w:r>
      <w:proofErr w:type="spellEnd"/>
      <w:r w:rsidRPr="007E5FC4">
        <w:rPr>
          <w:rFonts w:ascii="Times New Roman" w:hAnsi="Times New Roman" w:cs="Times New Roman"/>
          <w:sz w:val="24"/>
          <w:szCs w:val="24"/>
          <w:shd w:val="clear" w:color="auto" w:fill="FFFFFF"/>
        </w:rPr>
        <w:t>, A.S. (2024). Non-Timber Forest Products-based initiatives for sustainable rural livelihood in Chhattisgarh, India. </w:t>
      </w:r>
      <w:r w:rsidRPr="007E5FC4">
        <w:rPr>
          <w:rStyle w:val="Emphasis"/>
          <w:rFonts w:ascii="Times New Roman" w:hAnsi="Times New Roman" w:cs="Times New Roman"/>
          <w:sz w:val="24"/>
          <w:szCs w:val="24"/>
          <w:shd w:val="clear" w:color="auto" w:fill="FFFFFF"/>
        </w:rPr>
        <w:t xml:space="preserve">Journal </w:t>
      </w:r>
      <w:proofErr w:type="spellStart"/>
      <w:r w:rsidRPr="007E5FC4">
        <w:rPr>
          <w:rStyle w:val="Emphasis"/>
          <w:rFonts w:ascii="Times New Roman" w:hAnsi="Times New Roman" w:cs="Times New Roman"/>
          <w:sz w:val="24"/>
          <w:szCs w:val="24"/>
          <w:shd w:val="clear" w:color="auto" w:fill="FFFFFF"/>
        </w:rPr>
        <w:t>ofNon</w:t>
      </w:r>
      <w:proofErr w:type="spellEnd"/>
      <w:r w:rsidRPr="007E5FC4">
        <w:rPr>
          <w:rStyle w:val="Emphasis"/>
          <w:rFonts w:ascii="Times New Roman" w:hAnsi="Times New Roman" w:cs="Times New Roman"/>
          <w:sz w:val="24"/>
          <w:szCs w:val="24"/>
          <w:shd w:val="clear" w:color="auto" w:fill="FFFFFF"/>
        </w:rPr>
        <w:t>-Timber Forest Products,</w:t>
      </w:r>
      <w:r w:rsidRPr="007E5FC4">
        <w:rPr>
          <w:rFonts w:ascii="Times New Roman" w:hAnsi="Times New Roman" w:cs="Times New Roman"/>
          <w:sz w:val="24"/>
          <w:szCs w:val="24"/>
          <w:shd w:val="clear" w:color="auto" w:fill="FFFFFF"/>
        </w:rPr>
        <w:t> 31(3): 242-249. </w:t>
      </w:r>
      <w:hyperlink r:id="rId21" w:history="1">
        <w:r w:rsidRPr="007E5FC4">
          <w:rPr>
            <w:rStyle w:val="Hyperlink"/>
            <w:rFonts w:ascii="Times New Roman" w:hAnsi="Times New Roman" w:cs="Times New Roman"/>
            <w:color w:val="auto"/>
            <w:sz w:val="24"/>
            <w:szCs w:val="24"/>
            <w:u w:val="none"/>
            <w:shd w:val="clear" w:color="auto" w:fill="FFFFFF"/>
          </w:rPr>
          <w:t>https://doi.org/10.54207/bsmps2000-2024-1PO6XL</w:t>
        </w:r>
      </w:hyperlink>
    </w:p>
    <w:p w14:paraId="68BC5CB6" w14:textId="77777777" w:rsidR="007E5FC4" w:rsidRPr="007E5FC4" w:rsidRDefault="007E5FC4" w:rsidP="00F33EEF">
      <w:pPr>
        <w:autoSpaceDE w:val="0"/>
        <w:autoSpaceDN w:val="0"/>
        <w:adjustRightInd w:val="0"/>
        <w:spacing w:after="0" w:line="360" w:lineRule="auto"/>
        <w:ind w:left="709" w:hanging="709"/>
        <w:jc w:val="both"/>
        <w:rPr>
          <w:rFonts w:ascii="Times New Roman" w:hAnsi="Times New Roman" w:cs="Times New Roman"/>
          <w:sz w:val="24"/>
          <w:szCs w:val="24"/>
        </w:rPr>
      </w:pPr>
      <w:r w:rsidRPr="007E5FC4">
        <w:rPr>
          <w:rFonts w:ascii="Times New Roman" w:hAnsi="Times New Roman" w:cs="Times New Roman"/>
          <w:sz w:val="24"/>
          <w:szCs w:val="24"/>
          <w:shd w:val="clear" w:color="auto" w:fill="FFFFFF"/>
        </w:rPr>
        <w:t xml:space="preserve">Khandekar, H., Kumar, R., Vaishnav, A.K. and </w:t>
      </w:r>
      <w:proofErr w:type="spellStart"/>
      <w:r w:rsidRPr="007E5FC4">
        <w:rPr>
          <w:rFonts w:ascii="Times New Roman" w:hAnsi="Times New Roman" w:cs="Times New Roman"/>
          <w:sz w:val="24"/>
          <w:szCs w:val="24"/>
          <w:shd w:val="clear" w:color="auto" w:fill="FFFFFF"/>
        </w:rPr>
        <w:t>Bargah</w:t>
      </w:r>
      <w:proofErr w:type="spellEnd"/>
      <w:r w:rsidRPr="007E5FC4">
        <w:rPr>
          <w:rFonts w:ascii="Times New Roman" w:hAnsi="Times New Roman" w:cs="Times New Roman"/>
          <w:sz w:val="24"/>
          <w:szCs w:val="24"/>
          <w:shd w:val="clear" w:color="auto" w:fill="FFFFFF"/>
        </w:rPr>
        <w:t xml:space="preserve">, A.S. (2024). </w:t>
      </w:r>
      <w:commentRangeEnd w:id="25"/>
      <w:r w:rsidR="005D53D4">
        <w:rPr>
          <w:rStyle w:val="CommentReference"/>
        </w:rPr>
        <w:commentReference w:id="25"/>
      </w:r>
      <w:r w:rsidRPr="007E5FC4">
        <w:rPr>
          <w:rFonts w:ascii="Times New Roman" w:hAnsi="Times New Roman" w:cs="Times New Roman"/>
          <w:sz w:val="24"/>
          <w:szCs w:val="24"/>
          <w:shd w:val="clear" w:color="auto" w:fill="FFFFFF"/>
        </w:rPr>
        <w:t>Non-Timber Forest Products-based initiatives for sustainable rural livelihood in Chhattisgarh, India. </w:t>
      </w:r>
      <w:r w:rsidRPr="007E5FC4">
        <w:rPr>
          <w:rStyle w:val="Emphasis"/>
          <w:rFonts w:ascii="Times New Roman" w:hAnsi="Times New Roman" w:cs="Times New Roman"/>
          <w:sz w:val="24"/>
          <w:szCs w:val="24"/>
          <w:shd w:val="clear" w:color="auto" w:fill="FFFFFF"/>
        </w:rPr>
        <w:t>Journal of Non-Timber Forest Products,</w:t>
      </w:r>
      <w:r w:rsidRPr="007E5FC4">
        <w:rPr>
          <w:rFonts w:ascii="Times New Roman" w:hAnsi="Times New Roman" w:cs="Times New Roman"/>
          <w:sz w:val="24"/>
          <w:szCs w:val="24"/>
          <w:shd w:val="clear" w:color="auto" w:fill="FFFFFF"/>
        </w:rPr>
        <w:t> 31(3), 242-249. </w:t>
      </w:r>
      <w:hyperlink r:id="rId22" w:history="1">
        <w:r w:rsidRPr="007E5FC4">
          <w:rPr>
            <w:rStyle w:val="Hyperlink"/>
            <w:rFonts w:ascii="Times New Roman" w:hAnsi="Times New Roman" w:cs="Times New Roman"/>
            <w:color w:val="auto"/>
            <w:sz w:val="24"/>
            <w:szCs w:val="24"/>
            <w:u w:val="none"/>
            <w:shd w:val="clear" w:color="auto" w:fill="FFFFFF"/>
          </w:rPr>
          <w:t>https://doi.org/10.54207/bsmps2000-2024-1PO6XL</w:t>
        </w:r>
      </w:hyperlink>
    </w:p>
    <w:p w14:paraId="1D3D9B05" w14:textId="77777777" w:rsidR="007E5FC4" w:rsidRPr="007E5FC4" w:rsidRDefault="007E5FC4" w:rsidP="00F33EEF">
      <w:pPr>
        <w:autoSpaceDE w:val="0"/>
        <w:autoSpaceDN w:val="0"/>
        <w:adjustRightInd w:val="0"/>
        <w:spacing w:after="0" w:line="360" w:lineRule="auto"/>
        <w:ind w:left="709" w:hanging="709"/>
        <w:jc w:val="both"/>
        <w:rPr>
          <w:rFonts w:ascii="Times New Roman" w:hAnsi="Times New Roman" w:cs="Times New Roman"/>
          <w:sz w:val="24"/>
          <w:szCs w:val="24"/>
          <w:shd w:val="clear" w:color="auto" w:fill="FFFFFF"/>
        </w:rPr>
      </w:pPr>
      <w:r w:rsidRPr="007E5FC4">
        <w:rPr>
          <w:rStyle w:val="Strong"/>
          <w:rFonts w:ascii="Times New Roman" w:hAnsi="Times New Roman" w:cs="Times New Roman"/>
          <w:b w:val="0"/>
          <w:sz w:val="24"/>
          <w:szCs w:val="24"/>
          <w:shd w:val="clear" w:color="auto" w:fill="FFFFFF"/>
        </w:rPr>
        <w:t>Kujur, D., Dutta, J. and Ranga, M.M. (</w:t>
      </w:r>
      <w:r w:rsidRPr="007E5FC4">
        <w:rPr>
          <w:rFonts w:ascii="Times New Roman" w:hAnsi="Times New Roman" w:cs="Times New Roman"/>
          <w:sz w:val="24"/>
          <w:szCs w:val="24"/>
          <w:shd w:val="clear" w:color="auto" w:fill="FFFFFF"/>
        </w:rPr>
        <w:t>2019). Non-Wood Forest Products for Rural Livelihood and Sustainable Forestry with special reference to Chhattisgarh, India. </w:t>
      </w:r>
      <w:r w:rsidRPr="007E5FC4">
        <w:rPr>
          <w:rStyle w:val="Emphasis"/>
          <w:rFonts w:ascii="Times New Roman" w:hAnsi="Times New Roman" w:cs="Times New Roman"/>
          <w:sz w:val="24"/>
          <w:szCs w:val="24"/>
          <w:shd w:val="clear" w:color="auto" w:fill="FFFFFF"/>
        </w:rPr>
        <w:t>Journal of Environment and Sociobiology</w:t>
      </w:r>
      <w:r w:rsidRPr="007E5FC4">
        <w:rPr>
          <w:rFonts w:ascii="Times New Roman" w:hAnsi="Times New Roman" w:cs="Times New Roman"/>
          <w:sz w:val="24"/>
          <w:szCs w:val="24"/>
          <w:shd w:val="clear" w:color="auto" w:fill="FFFFFF"/>
        </w:rPr>
        <w:t>, </w:t>
      </w:r>
      <w:r w:rsidRPr="007E5FC4">
        <w:rPr>
          <w:rStyle w:val="Strong"/>
          <w:rFonts w:ascii="Times New Roman" w:hAnsi="Times New Roman" w:cs="Times New Roman"/>
          <w:b w:val="0"/>
          <w:sz w:val="24"/>
          <w:szCs w:val="24"/>
          <w:shd w:val="clear" w:color="auto" w:fill="FFFFFF"/>
        </w:rPr>
        <w:t>16</w:t>
      </w:r>
      <w:r w:rsidRPr="007E5FC4">
        <w:rPr>
          <w:rFonts w:ascii="Times New Roman" w:hAnsi="Times New Roman" w:cs="Times New Roman"/>
          <w:sz w:val="24"/>
          <w:szCs w:val="24"/>
          <w:shd w:val="clear" w:color="auto" w:fill="FFFFFF"/>
        </w:rPr>
        <w:t>(2), 231-37.</w:t>
      </w:r>
    </w:p>
    <w:p w14:paraId="5F70CDAE" w14:textId="77777777" w:rsidR="007E5FC4" w:rsidRPr="007E5FC4" w:rsidRDefault="007E5FC4" w:rsidP="00F33EEF">
      <w:pPr>
        <w:autoSpaceDE w:val="0"/>
        <w:autoSpaceDN w:val="0"/>
        <w:adjustRightInd w:val="0"/>
        <w:spacing w:after="0" w:line="360" w:lineRule="auto"/>
        <w:ind w:left="709" w:hanging="709"/>
        <w:jc w:val="both"/>
        <w:rPr>
          <w:rFonts w:ascii="Times New Roman" w:hAnsi="Times New Roman" w:cs="Times New Roman"/>
          <w:iCs/>
          <w:sz w:val="24"/>
          <w:szCs w:val="24"/>
        </w:rPr>
      </w:pPr>
      <w:r w:rsidRPr="007E5FC4">
        <w:rPr>
          <w:rFonts w:ascii="Times New Roman" w:hAnsi="Times New Roman" w:cs="Times New Roman"/>
          <w:bCs/>
          <w:sz w:val="24"/>
          <w:szCs w:val="24"/>
        </w:rPr>
        <w:t>Kumar R. and Ramchandra (2018). Effect of Nitrogen Levels on Growth and Yield of Onion Varieties Under Poplar Based Agroforestry System.</w:t>
      </w:r>
      <w:r w:rsidRPr="007E5FC4">
        <w:rPr>
          <w:rFonts w:ascii="Times New Roman" w:hAnsi="Times New Roman" w:cs="Times New Roman"/>
          <w:i/>
          <w:iCs/>
          <w:sz w:val="24"/>
          <w:szCs w:val="24"/>
        </w:rPr>
        <w:t xml:space="preserve"> Trends in Biosciences, </w:t>
      </w:r>
      <w:r w:rsidRPr="007E5FC4">
        <w:rPr>
          <w:rFonts w:ascii="Times New Roman" w:hAnsi="Times New Roman" w:cs="Times New Roman"/>
          <w:iCs/>
          <w:sz w:val="24"/>
          <w:szCs w:val="24"/>
        </w:rPr>
        <w:t>11(3), 283-286.</w:t>
      </w:r>
    </w:p>
    <w:p w14:paraId="058F7544" w14:textId="77777777" w:rsidR="007E5FC4" w:rsidRPr="007E5FC4" w:rsidRDefault="007E5FC4" w:rsidP="00F33EEF">
      <w:pPr>
        <w:autoSpaceDE w:val="0"/>
        <w:autoSpaceDN w:val="0"/>
        <w:adjustRightInd w:val="0"/>
        <w:spacing w:after="0" w:line="360" w:lineRule="auto"/>
        <w:ind w:left="709" w:hanging="709"/>
        <w:jc w:val="both"/>
        <w:rPr>
          <w:rFonts w:ascii="Times New Roman" w:hAnsi="Times New Roman"/>
          <w:sz w:val="24"/>
          <w:szCs w:val="24"/>
        </w:rPr>
      </w:pPr>
      <w:r w:rsidRPr="007E5FC4">
        <w:rPr>
          <w:rFonts w:ascii="Times New Roman" w:hAnsi="Times New Roman"/>
          <w:sz w:val="24"/>
          <w:szCs w:val="24"/>
        </w:rPr>
        <w:t>Kumar, R., Bhardwaj, A. K. and Chandra, K. K. (2023). E</w:t>
      </w:r>
      <w:r w:rsidRPr="007E5FC4">
        <w:rPr>
          <w:rFonts w:ascii="Times New Roman" w:eastAsia="MingLiU_HKSCS" w:hAnsi="Times New Roman"/>
          <w:sz w:val="24"/>
          <w:szCs w:val="24"/>
        </w:rPr>
        <w:t>ff</w:t>
      </w:r>
      <w:r w:rsidRPr="007E5FC4">
        <w:rPr>
          <w:rFonts w:ascii="Times New Roman" w:hAnsi="Times New Roman"/>
          <w:sz w:val="24"/>
          <w:szCs w:val="24"/>
        </w:rPr>
        <w:t xml:space="preserve">ects of arbuscular mycorrhizal fungi on the germination of </w:t>
      </w:r>
      <w:r w:rsidRPr="007E5FC4">
        <w:rPr>
          <w:rFonts w:ascii="Times New Roman" w:hAnsi="Times New Roman"/>
          <w:i/>
          <w:sz w:val="24"/>
          <w:szCs w:val="24"/>
        </w:rPr>
        <w:t>Terminalia arjuna</w:t>
      </w:r>
      <w:r w:rsidRPr="007E5FC4">
        <w:rPr>
          <w:rFonts w:ascii="Times New Roman" w:hAnsi="Times New Roman"/>
          <w:sz w:val="24"/>
          <w:szCs w:val="24"/>
        </w:rPr>
        <w:t xml:space="preserve"> plants grown in </w:t>
      </w:r>
      <w:r w:rsidRPr="007E5FC4">
        <w:rPr>
          <w:rFonts w:ascii="Times New Roman" w:eastAsia="MingLiU_HKSCS" w:hAnsi="Times New Roman"/>
          <w:sz w:val="24"/>
          <w:szCs w:val="24"/>
        </w:rPr>
        <w:t>fl</w:t>
      </w:r>
      <w:r w:rsidRPr="007E5FC4">
        <w:rPr>
          <w:rFonts w:ascii="Times New Roman" w:hAnsi="Times New Roman"/>
          <w:sz w:val="24"/>
          <w:szCs w:val="24"/>
        </w:rPr>
        <w:t xml:space="preserve">y ash under nursery conditions. </w:t>
      </w:r>
      <w:proofErr w:type="spellStart"/>
      <w:r w:rsidRPr="007E5FC4">
        <w:rPr>
          <w:rFonts w:ascii="Times New Roman" w:hAnsi="Times New Roman"/>
          <w:i/>
          <w:sz w:val="24"/>
          <w:szCs w:val="24"/>
        </w:rPr>
        <w:t>Forestist</w:t>
      </w:r>
      <w:proofErr w:type="spellEnd"/>
      <w:r w:rsidRPr="007E5FC4">
        <w:rPr>
          <w:rFonts w:ascii="Times New Roman" w:hAnsi="Times New Roman"/>
          <w:i/>
          <w:sz w:val="24"/>
          <w:szCs w:val="24"/>
        </w:rPr>
        <w:t>,</w:t>
      </w:r>
      <w:r w:rsidRPr="007E5FC4">
        <w:rPr>
          <w:rFonts w:ascii="Times New Roman" w:hAnsi="Times New Roman"/>
          <w:sz w:val="24"/>
          <w:szCs w:val="24"/>
        </w:rPr>
        <w:t xml:space="preserve"> </w:t>
      </w:r>
      <w:r w:rsidRPr="007E5FC4">
        <w:rPr>
          <w:rFonts w:ascii="Times New Roman" w:hAnsi="Times New Roman"/>
          <w:sz w:val="24"/>
          <w:szCs w:val="24"/>
          <w:shd w:val="clear" w:color="auto" w:fill="FFFFFF"/>
        </w:rPr>
        <w:t>74, 142-146</w:t>
      </w:r>
      <w:r w:rsidRPr="007E5FC4">
        <w:rPr>
          <w:rFonts w:ascii="Times New Roman" w:hAnsi="Times New Roman"/>
          <w:sz w:val="24"/>
          <w:szCs w:val="24"/>
        </w:rPr>
        <w:t>. DOI:10.5152/forestist.2023.23015</w:t>
      </w:r>
    </w:p>
    <w:p w14:paraId="6B925824" w14:textId="77777777" w:rsidR="007E5FC4" w:rsidRPr="007E5FC4" w:rsidRDefault="007E5FC4" w:rsidP="00F33EEF">
      <w:pPr>
        <w:autoSpaceDE w:val="0"/>
        <w:autoSpaceDN w:val="0"/>
        <w:adjustRightInd w:val="0"/>
        <w:spacing w:after="0" w:line="360" w:lineRule="auto"/>
        <w:ind w:left="709" w:hanging="709"/>
        <w:jc w:val="both"/>
        <w:rPr>
          <w:rFonts w:ascii="Times New Roman" w:hAnsi="Times New Roman" w:cs="Times New Roman"/>
          <w:sz w:val="24"/>
          <w:szCs w:val="24"/>
        </w:rPr>
      </w:pPr>
      <w:r w:rsidRPr="007E5FC4">
        <w:rPr>
          <w:rFonts w:ascii="Times New Roman" w:hAnsi="Times New Roman" w:cs="Times New Roman"/>
          <w:bCs/>
          <w:sz w:val="24"/>
          <w:szCs w:val="24"/>
        </w:rPr>
        <w:lastRenderedPageBreak/>
        <w:t xml:space="preserve">Kumar, R., Bhardwaj, A. K., Chandra, K. K. and Singh, A. K. (2022c). Mycorrhizae: An Historical Journey of Plant Association. </w:t>
      </w:r>
      <w:r w:rsidRPr="007E5FC4">
        <w:rPr>
          <w:rFonts w:ascii="Times New Roman" w:hAnsi="Times New Roman" w:cs="Times New Roman"/>
          <w:bCs/>
          <w:i/>
          <w:sz w:val="24"/>
          <w:szCs w:val="24"/>
        </w:rPr>
        <w:t>Chhattisgarh Journal of Science and Technology</w:t>
      </w:r>
      <w:r w:rsidRPr="007E5FC4">
        <w:rPr>
          <w:rFonts w:ascii="Times New Roman" w:hAnsi="Times New Roman" w:cs="Times New Roman"/>
          <w:bCs/>
          <w:sz w:val="24"/>
          <w:szCs w:val="24"/>
        </w:rPr>
        <w:t xml:space="preserve">, </w:t>
      </w:r>
      <w:r w:rsidRPr="007E5FC4">
        <w:rPr>
          <w:rFonts w:ascii="Times New Roman" w:hAnsi="Times New Roman" w:cs="Times New Roman"/>
          <w:sz w:val="24"/>
          <w:szCs w:val="24"/>
        </w:rPr>
        <w:t>19(4):437-447.</w:t>
      </w:r>
    </w:p>
    <w:p w14:paraId="684C3DE2" w14:textId="77777777" w:rsidR="007E5FC4" w:rsidRPr="007E5FC4" w:rsidRDefault="007E5FC4" w:rsidP="00F33EEF">
      <w:pPr>
        <w:autoSpaceDE w:val="0"/>
        <w:autoSpaceDN w:val="0"/>
        <w:adjustRightInd w:val="0"/>
        <w:spacing w:after="0" w:line="360" w:lineRule="auto"/>
        <w:ind w:left="709" w:hanging="709"/>
        <w:jc w:val="both"/>
        <w:rPr>
          <w:rFonts w:ascii="Times New Roman" w:hAnsi="Times New Roman" w:cs="Times New Roman"/>
          <w:sz w:val="24"/>
          <w:szCs w:val="24"/>
        </w:rPr>
      </w:pPr>
      <w:r w:rsidRPr="007E5FC4">
        <w:rPr>
          <w:rFonts w:ascii="Times New Roman" w:hAnsi="Times New Roman" w:cs="Times New Roman"/>
          <w:sz w:val="24"/>
          <w:szCs w:val="24"/>
        </w:rPr>
        <w:t xml:space="preserve">Kumar, R., Bhardwaj, A. K., Chandra, K. K., Dixit, B. and Singh A.K. (2024b). </w:t>
      </w:r>
      <w:r w:rsidRPr="007E5FC4">
        <w:rPr>
          <w:rFonts w:ascii="Times New Roman" w:hAnsi="Times New Roman" w:cs="Times New Roman"/>
          <w:bCs/>
          <w:sz w:val="24"/>
          <w:szCs w:val="24"/>
        </w:rPr>
        <w:t>Diverse role of mycorrhiza in plant growth and development: Review.</w:t>
      </w:r>
      <w:r w:rsidRPr="007E5FC4">
        <w:rPr>
          <w:rFonts w:ascii="Times New Roman" w:hAnsi="Times New Roman" w:cs="Times New Roman"/>
          <w:sz w:val="24"/>
          <w:szCs w:val="24"/>
        </w:rPr>
        <w:t xml:space="preserve"> </w:t>
      </w:r>
      <w:r w:rsidRPr="007E5FC4">
        <w:rPr>
          <w:rFonts w:ascii="Times New Roman" w:hAnsi="Times New Roman" w:cs="Times New Roman"/>
          <w:i/>
          <w:sz w:val="24"/>
          <w:szCs w:val="24"/>
        </w:rPr>
        <w:t>Solovyov Studies ISPU</w:t>
      </w:r>
      <w:r w:rsidRPr="007E5FC4">
        <w:rPr>
          <w:rFonts w:ascii="Times New Roman" w:hAnsi="Times New Roman" w:cs="Times New Roman"/>
          <w:sz w:val="24"/>
          <w:szCs w:val="24"/>
        </w:rPr>
        <w:t xml:space="preserve"> </w:t>
      </w:r>
      <w:r w:rsidRPr="007E5FC4">
        <w:rPr>
          <w:rFonts w:ascii="Times New Roman" w:hAnsi="Times New Roman" w:cs="Times New Roman"/>
          <w:bCs/>
          <w:sz w:val="24"/>
          <w:szCs w:val="24"/>
        </w:rPr>
        <w:t xml:space="preserve"> 72(2), 37-61.</w:t>
      </w:r>
    </w:p>
    <w:p w14:paraId="4FEEFB04" w14:textId="77777777" w:rsidR="007E5FC4" w:rsidRPr="007E5FC4" w:rsidRDefault="007E5FC4" w:rsidP="00F33EEF">
      <w:pPr>
        <w:autoSpaceDE w:val="0"/>
        <w:autoSpaceDN w:val="0"/>
        <w:adjustRightInd w:val="0"/>
        <w:spacing w:after="0" w:line="360" w:lineRule="auto"/>
        <w:ind w:left="709" w:hanging="709"/>
        <w:jc w:val="both"/>
        <w:rPr>
          <w:rFonts w:ascii="Times New Roman" w:hAnsi="Times New Roman"/>
          <w:sz w:val="24"/>
          <w:szCs w:val="24"/>
        </w:rPr>
      </w:pPr>
      <w:r w:rsidRPr="007E5FC4">
        <w:rPr>
          <w:rFonts w:ascii="Times New Roman" w:hAnsi="Times New Roman"/>
          <w:sz w:val="24"/>
          <w:szCs w:val="24"/>
        </w:rPr>
        <w:t xml:space="preserve">Kumar, R., Bhardwaj, A. K., Chandra, K. K., Dixit, B. and Singh, A.K. (2024a). </w:t>
      </w:r>
      <w:r w:rsidRPr="007E5FC4">
        <w:rPr>
          <w:rFonts w:ascii="Times New Roman" w:hAnsi="Times New Roman"/>
          <w:bCs/>
          <w:sz w:val="24"/>
          <w:szCs w:val="24"/>
        </w:rPr>
        <w:t>Diverse role of mycorrhiza in plant growth and development: Review.</w:t>
      </w:r>
      <w:r w:rsidRPr="007E5FC4">
        <w:rPr>
          <w:rFonts w:ascii="Times New Roman" w:hAnsi="Times New Roman"/>
          <w:sz w:val="24"/>
          <w:szCs w:val="24"/>
        </w:rPr>
        <w:t xml:space="preserve"> </w:t>
      </w:r>
      <w:r w:rsidRPr="007E5FC4">
        <w:rPr>
          <w:rFonts w:ascii="Times New Roman" w:hAnsi="Times New Roman"/>
          <w:i/>
          <w:sz w:val="24"/>
          <w:szCs w:val="24"/>
        </w:rPr>
        <w:t>Solovyov Studies ISPU</w:t>
      </w:r>
      <w:r w:rsidRPr="007E5FC4">
        <w:rPr>
          <w:rFonts w:ascii="Times New Roman" w:hAnsi="Times New Roman"/>
          <w:sz w:val="24"/>
          <w:szCs w:val="24"/>
        </w:rPr>
        <w:t xml:space="preserve"> </w:t>
      </w:r>
      <w:r w:rsidRPr="007E5FC4">
        <w:rPr>
          <w:rFonts w:ascii="Times New Roman" w:hAnsi="Times New Roman"/>
          <w:bCs/>
          <w:sz w:val="24"/>
          <w:szCs w:val="24"/>
        </w:rPr>
        <w:t xml:space="preserve"> 72(2), 37-61.</w:t>
      </w:r>
    </w:p>
    <w:p w14:paraId="1E20A238" w14:textId="77777777" w:rsidR="007E5FC4" w:rsidRPr="007E5FC4" w:rsidRDefault="007E5FC4" w:rsidP="00F33EEF">
      <w:pPr>
        <w:autoSpaceDE w:val="0"/>
        <w:autoSpaceDN w:val="0"/>
        <w:adjustRightInd w:val="0"/>
        <w:spacing w:after="0" w:line="360" w:lineRule="auto"/>
        <w:ind w:left="709" w:hanging="709"/>
        <w:jc w:val="both"/>
        <w:rPr>
          <w:rFonts w:ascii="Times New Roman" w:hAnsi="Times New Roman"/>
          <w:sz w:val="24"/>
          <w:szCs w:val="24"/>
        </w:rPr>
      </w:pPr>
      <w:r w:rsidRPr="007E5FC4">
        <w:rPr>
          <w:rFonts w:ascii="Times New Roman" w:hAnsi="Times New Roman"/>
          <w:bCs/>
          <w:sz w:val="24"/>
          <w:szCs w:val="24"/>
        </w:rPr>
        <w:t>Kumar, R., Bhardwaj, A.K. and Chandra, K.K. (2022a). A Review on Agroforestry Practices for Improving Socioeconomic and Environmental Status.</w:t>
      </w:r>
      <w:r w:rsidRPr="007E5FC4">
        <w:rPr>
          <w:rFonts w:ascii="Times New Roman" w:hAnsi="Times New Roman"/>
          <w:i/>
          <w:iCs/>
          <w:sz w:val="24"/>
          <w:szCs w:val="24"/>
        </w:rPr>
        <w:t xml:space="preserve"> Indian Forester, </w:t>
      </w:r>
      <w:r w:rsidRPr="007E5FC4">
        <w:rPr>
          <w:rFonts w:ascii="Times New Roman" w:hAnsi="Times New Roman"/>
          <w:bCs/>
          <w:sz w:val="24"/>
          <w:szCs w:val="24"/>
        </w:rPr>
        <w:t>148</w:t>
      </w:r>
      <w:r w:rsidRPr="007E5FC4">
        <w:rPr>
          <w:rFonts w:ascii="Times New Roman" w:hAnsi="Times New Roman"/>
          <w:sz w:val="24"/>
          <w:szCs w:val="24"/>
        </w:rPr>
        <w:t>(5), 474-478.</w:t>
      </w:r>
    </w:p>
    <w:p w14:paraId="64FC090C" w14:textId="77777777" w:rsidR="007E5FC4" w:rsidRPr="007E5FC4" w:rsidRDefault="007E5FC4" w:rsidP="00F33EEF">
      <w:pPr>
        <w:autoSpaceDE w:val="0"/>
        <w:autoSpaceDN w:val="0"/>
        <w:adjustRightInd w:val="0"/>
        <w:spacing w:after="0" w:line="360" w:lineRule="auto"/>
        <w:ind w:left="709" w:hanging="709"/>
        <w:jc w:val="both"/>
        <w:rPr>
          <w:rFonts w:ascii="Times New Roman" w:hAnsi="Times New Roman" w:cs="Times New Roman"/>
          <w:sz w:val="24"/>
          <w:szCs w:val="24"/>
        </w:rPr>
      </w:pPr>
      <w:r w:rsidRPr="007E5FC4">
        <w:rPr>
          <w:rFonts w:ascii="Times New Roman" w:hAnsi="Times New Roman" w:cs="Times New Roman"/>
          <w:bCs/>
          <w:sz w:val="24"/>
          <w:szCs w:val="24"/>
        </w:rPr>
        <w:t>Kumar, R., Darro, H., Bhardwaj, A. K. and Chandra, K. K.  (2022b). Forest Fire and its Influence on Environmental conditions: A Review.</w:t>
      </w:r>
      <w:r w:rsidRPr="007E5FC4">
        <w:rPr>
          <w:rFonts w:ascii="Times New Roman" w:hAnsi="Times New Roman" w:cs="Times New Roman"/>
          <w:sz w:val="24"/>
          <w:szCs w:val="24"/>
        </w:rPr>
        <w:t xml:space="preserve"> </w:t>
      </w:r>
      <w:r w:rsidRPr="007E5FC4">
        <w:rPr>
          <w:rFonts w:ascii="Times New Roman" w:hAnsi="Times New Roman" w:cs="Times New Roman"/>
          <w:i/>
          <w:sz w:val="24"/>
          <w:szCs w:val="24"/>
        </w:rPr>
        <w:t xml:space="preserve">Bull. Env. </w:t>
      </w:r>
      <w:proofErr w:type="spellStart"/>
      <w:r w:rsidRPr="007E5FC4">
        <w:rPr>
          <w:rFonts w:ascii="Times New Roman" w:hAnsi="Times New Roman" w:cs="Times New Roman"/>
          <w:i/>
          <w:sz w:val="24"/>
          <w:szCs w:val="24"/>
        </w:rPr>
        <w:t>Pharmacol</w:t>
      </w:r>
      <w:proofErr w:type="spellEnd"/>
      <w:r w:rsidRPr="007E5FC4">
        <w:rPr>
          <w:rFonts w:ascii="Times New Roman" w:hAnsi="Times New Roman" w:cs="Times New Roman"/>
          <w:i/>
          <w:sz w:val="24"/>
          <w:szCs w:val="24"/>
        </w:rPr>
        <w:t>. Life Sci</w:t>
      </w:r>
      <w:r w:rsidRPr="007E5FC4">
        <w:rPr>
          <w:rFonts w:ascii="Times New Roman" w:hAnsi="Times New Roman" w:cs="Times New Roman"/>
          <w:sz w:val="24"/>
          <w:szCs w:val="24"/>
        </w:rPr>
        <w:t>., 10 (12), 258-267.</w:t>
      </w:r>
    </w:p>
    <w:p w14:paraId="33F3EEDF" w14:textId="77777777" w:rsidR="007E5FC4" w:rsidRPr="007E5FC4" w:rsidRDefault="007E5FC4" w:rsidP="00F33EEF">
      <w:pPr>
        <w:autoSpaceDE w:val="0"/>
        <w:autoSpaceDN w:val="0"/>
        <w:adjustRightInd w:val="0"/>
        <w:spacing w:after="0" w:line="360" w:lineRule="auto"/>
        <w:ind w:left="709" w:hanging="709"/>
        <w:jc w:val="both"/>
        <w:rPr>
          <w:rFonts w:ascii="Times New Roman" w:hAnsi="Times New Roman"/>
          <w:sz w:val="24"/>
          <w:szCs w:val="24"/>
        </w:rPr>
      </w:pPr>
      <w:commentRangeStart w:id="26"/>
      <w:r w:rsidRPr="007E5FC4">
        <w:rPr>
          <w:rFonts w:ascii="Times New Roman" w:hAnsi="Times New Roman"/>
          <w:sz w:val="24"/>
          <w:szCs w:val="24"/>
        </w:rPr>
        <w:t xml:space="preserve">Kumar, R., Ramchandra, Bhardwaj, A.K. and Chandra, K.K. (2022b). </w:t>
      </w:r>
      <w:commentRangeEnd w:id="26"/>
      <w:r w:rsidR="005D53D4">
        <w:rPr>
          <w:rStyle w:val="CommentReference"/>
        </w:rPr>
        <w:commentReference w:id="26"/>
      </w:r>
      <w:hyperlink r:id="rId23" w:history="1">
        <w:r w:rsidRPr="007E5FC4">
          <w:rPr>
            <w:rStyle w:val="Hyperlink"/>
            <w:rFonts w:ascii="Times New Roman" w:hAnsi="Times New Roman"/>
            <w:color w:val="auto"/>
            <w:sz w:val="24"/>
            <w:szCs w:val="24"/>
            <w:u w:val="none"/>
          </w:rPr>
          <w:t xml:space="preserve">Impacts of varying nitrogen levels on leaf length of onion varieties under </w:t>
        </w:r>
        <w:proofErr w:type="gramStart"/>
        <w:r w:rsidRPr="007E5FC4">
          <w:rPr>
            <w:rStyle w:val="Hyperlink"/>
            <w:rFonts w:ascii="Times New Roman" w:hAnsi="Times New Roman"/>
            <w:color w:val="auto"/>
            <w:sz w:val="24"/>
            <w:szCs w:val="24"/>
            <w:u w:val="none"/>
          </w:rPr>
          <w:t>poplar based</w:t>
        </w:r>
        <w:proofErr w:type="gramEnd"/>
        <w:r w:rsidRPr="007E5FC4">
          <w:rPr>
            <w:rStyle w:val="Hyperlink"/>
            <w:rFonts w:ascii="Times New Roman" w:hAnsi="Times New Roman"/>
            <w:color w:val="auto"/>
            <w:sz w:val="24"/>
            <w:szCs w:val="24"/>
            <w:u w:val="none"/>
          </w:rPr>
          <w:t xml:space="preserve"> agroforestry system.</w:t>
        </w:r>
      </w:hyperlink>
      <w:r w:rsidRPr="007E5FC4">
        <w:rPr>
          <w:rFonts w:ascii="Times New Roman" w:hAnsi="Times New Roman"/>
          <w:sz w:val="24"/>
          <w:szCs w:val="24"/>
        </w:rPr>
        <w:t xml:space="preserve"> </w:t>
      </w:r>
      <w:r w:rsidRPr="007E5FC4">
        <w:rPr>
          <w:rFonts w:ascii="Times New Roman" w:hAnsi="Times New Roman"/>
          <w:i/>
          <w:sz w:val="24"/>
          <w:szCs w:val="24"/>
        </w:rPr>
        <w:t xml:space="preserve">The Indian </w:t>
      </w:r>
      <w:proofErr w:type="spellStart"/>
      <w:r w:rsidRPr="007E5FC4">
        <w:rPr>
          <w:rFonts w:ascii="Times New Roman" w:hAnsi="Times New Roman"/>
          <w:i/>
          <w:sz w:val="24"/>
          <w:szCs w:val="24"/>
        </w:rPr>
        <w:t>Forestor</w:t>
      </w:r>
      <w:proofErr w:type="spellEnd"/>
      <w:r w:rsidRPr="007E5FC4">
        <w:rPr>
          <w:rFonts w:ascii="Times New Roman" w:hAnsi="Times New Roman"/>
          <w:i/>
          <w:sz w:val="24"/>
          <w:szCs w:val="24"/>
        </w:rPr>
        <w:t>,</w:t>
      </w:r>
      <w:r w:rsidRPr="007E5FC4">
        <w:rPr>
          <w:rFonts w:ascii="Times New Roman" w:hAnsi="Times New Roman"/>
          <w:sz w:val="24"/>
          <w:szCs w:val="24"/>
        </w:rPr>
        <w:t xml:space="preserve"> 148(12):1241-1244.</w:t>
      </w:r>
    </w:p>
    <w:p w14:paraId="301FAEDD" w14:textId="77777777" w:rsidR="007E5FC4" w:rsidRPr="007E5FC4" w:rsidRDefault="007E5FC4" w:rsidP="00F33EEF">
      <w:pPr>
        <w:autoSpaceDE w:val="0"/>
        <w:autoSpaceDN w:val="0"/>
        <w:adjustRightInd w:val="0"/>
        <w:spacing w:after="0" w:line="360" w:lineRule="auto"/>
        <w:ind w:left="709" w:hanging="709"/>
        <w:jc w:val="both"/>
        <w:rPr>
          <w:rFonts w:ascii="Times New Roman" w:hAnsi="Times New Roman"/>
          <w:sz w:val="24"/>
          <w:szCs w:val="24"/>
        </w:rPr>
      </w:pPr>
      <w:proofErr w:type="spellStart"/>
      <w:r w:rsidRPr="007E5FC4">
        <w:rPr>
          <w:rFonts w:ascii="Times New Roman" w:hAnsi="Times New Roman"/>
          <w:sz w:val="24"/>
          <w:szCs w:val="24"/>
        </w:rPr>
        <w:t>Limanpure</w:t>
      </w:r>
      <w:proofErr w:type="spellEnd"/>
      <w:r w:rsidRPr="007E5FC4">
        <w:rPr>
          <w:rFonts w:ascii="Times New Roman" w:hAnsi="Times New Roman"/>
          <w:sz w:val="24"/>
          <w:szCs w:val="24"/>
        </w:rPr>
        <w:t>, Y. and Kumar, R. (2018).</w:t>
      </w:r>
      <w:r w:rsidRPr="007E5FC4">
        <w:rPr>
          <w:rFonts w:ascii="Times New Roman" w:hAnsi="Times New Roman"/>
          <w:bCs/>
          <w:sz w:val="24"/>
          <w:szCs w:val="24"/>
        </w:rPr>
        <w:t xml:space="preserve"> Effect of Different Levels of Inorganic Fertilizers on the Growth and Yield of Barley </w:t>
      </w:r>
      <w:commentRangeStart w:id="27"/>
      <w:r w:rsidRPr="007E5FC4">
        <w:rPr>
          <w:rFonts w:ascii="Times New Roman" w:hAnsi="Times New Roman"/>
          <w:bCs/>
          <w:sz w:val="24"/>
          <w:szCs w:val="24"/>
        </w:rPr>
        <w:t>(</w:t>
      </w:r>
      <w:r w:rsidRPr="007E5FC4">
        <w:rPr>
          <w:rFonts w:ascii="Times New Roman" w:hAnsi="Times New Roman"/>
          <w:bCs/>
          <w:i/>
          <w:iCs/>
          <w:sz w:val="24"/>
          <w:szCs w:val="24"/>
        </w:rPr>
        <w:t xml:space="preserve">Hordeum </w:t>
      </w:r>
      <w:proofErr w:type="gramStart"/>
      <w:r w:rsidRPr="007E5FC4">
        <w:rPr>
          <w:rFonts w:ascii="Times New Roman" w:hAnsi="Times New Roman"/>
          <w:bCs/>
          <w:i/>
          <w:iCs/>
          <w:sz w:val="24"/>
          <w:szCs w:val="24"/>
        </w:rPr>
        <w:t>vulgare .L</w:t>
      </w:r>
      <w:proofErr w:type="gramEnd"/>
      <w:r w:rsidRPr="007E5FC4">
        <w:rPr>
          <w:rFonts w:ascii="Times New Roman" w:hAnsi="Times New Roman"/>
          <w:bCs/>
          <w:i/>
          <w:iCs/>
          <w:sz w:val="24"/>
          <w:szCs w:val="24"/>
        </w:rPr>
        <w:t xml:space="preserve">) </w:t>
      </w:r>
      <w:commentRangeEnd w:id="27"/>
      <w:r w:rsidR="005D53D4">
        <w:rPr>
          <w:rStyle w:val="CommentReference"/>
        </w:rPr>
        <w:commentReference w:id="27"/>
      </w:r>
      <w:r w:rsidRPr="007E5FC4">
        <w:rPr>
          <w:rFonts w:ascii="Times New Roman" w:hAnsi="Times New Roman"/>
          <w:bCs/>
          <w:sz w:val="24"/>
          <w:szCs w:val="24"/>
        </w:rPr>
        <w:t>Under Teak (</w:t>
      </w:r>
      <w:r w:rsidRPr="007E5FC4">
        <w:rPr>
          <w:rFonts w:ascii="Times New Roman" w:hAnsi="Times New Roman"/>
          <w:bCs/>
          <w:i/>
          <w:iCs/>
          <w:sz w:val="24"/>
          <w:szCs w:val="24"/>
        </w:rPr>
        <w:t>Tectona grandis</w:t>
      </w:r>
      <w:r w:rsidRPr="007E5FC4">
        <w:rPr>
          <w:rFonts w:ascii="Times New Roman" w:hAnsi="Times New Roman"/>
          <w:bCs/>
          <w:sz w:val="24"/>
          <w:szCs w:val="24"/>
        </w:rPr>
        <w:t xml:space="preserve">) Based </w:t>
      </w:r>
      <w:proofErr w:type="spellStart"/>
      <w:r w:rsidRPr="007E5FC4">
        <w:rPr>
          <w:rFonts w:ascii="Times New Roman" w:hAnsi="Times New Roman"/>
          <w:bCs/>
          <w:sz w:val="24"/>
          <w:szCs w:val="24"/>
        </w:rPr>
        <w:t>Agrisilviculture</w:t>
      </w:r>
      <w:proofErr w:type="spellEnd"/>
      <w:r w:rsidRPr="007E5FC4">
        <w:rPr>
          <w:rFonts w:ascii="Times New Roman" w:hAnsi="Times New Roman"/>
          <w:bCs/>
          <w:sz w:val="24"/>
          <w:szCs w:val="24"/>
        </w:rPr>
        <w:t xml:space="preserve"> System.</w:t>
      </w:r>
      <w:r w:rsidRPr="007E5FC4">
        <w:rPr>
          <w:rFonts w:ascii="Times New Roman" w:hAnsi="Times New Roman"/>
          <w:i/>
          <w:iCs/>
          <w:sz w:val="24"/>
          <w:szCs w:val="24"/>
        </w:rPr>
        <w:t xml:space="preserve"> Trends in Biosciences, </w:t>
      </w:r>
      <w:r w:rsidRPr="007E5FC4">
        <w:rPr>
          <w:rFonts w:ascii="Times New Roman" w:hAnsi="Times New Roman"/>
          <w:iCs/>
          <w:sz w:val="24"/>
          <w:szCs w:val="24"/>
        </w:rPr>
        <w:t>11(6), 881-886.</w:t>
      </w:r>
    </w:p>
    <w:p w14:paraId="4A84238F" w14:textId="77777777" w:rsidR="007E5FC4" w:rsidRPr="007E5FC4" w:rsidRDefault="007E5FC4" w:rsidP="00F33EEF">
      <w:pPr>
        <w:autoSpaceDE w:val="0"/>
        <w:autoSpaceDN w:val="0"/>
        <w:adjustRightInd w:val="0"/>
        <w:spacing w:after="0" w:line="360" w:lineRule="auto"/>
        <w:ind w:left="709" w:hanging="709"/>
        <w:jc w:val="both"/>
        <w:rPr>
          <w:rFonts w:ascii="Times New Roman" w:hAnsi="Times New Roman"/>
          <w:sz w:val="24"/>
          <w:szCs w:val="24"/>
        </w:rPr>
      </w:pPr>
      <w:proofErr w:type="spellStart"/>
      <w:r w:rsidRPr="007E5FC4">
        <w:rPr>
          <w:rFonts w:ascii="Times New Roman" w:hAnsi="Times New Roman"/>
          <w:sz w:val="24"/>
          <w:szCs w:val="24"/>
          <w:shd w:val="clear" w:color="auto" w:fill="FFFFFF"/>
        </w:rPr>
        <w:t>Mandwa</w:t>
      </w:r>
      <w:proofErr w:type="spellEnd"/>
      <w:r w:rsidRPr="007E5FC4">
        <w:rPr>
          <w:rFonts w:ascii="Times New Roman" w:hAnsi="Times New Roman"/>
          <w:sz w:val="24"/>
          <w:szCs w:val="24"/>
          <w:shd w:val="clear" w:color="auto" w:fill="FFFFFF"/>
        </w:rPr>
        <w:t xml:space="preserve">, A.K., Bhardwaj, A.K., Kumar, R., </w:t>
      </w:r>
      <w:proofErr w:type="gramStart"/>
      <w:r w:rsidRPr="007E5FC4">
        <w:rPr>
          <w:rFonts w:ascii="Times New Roman" w:hAnsi="Times New Roman"/>
          <w:sz w:val="24"/>
          <w:szCs w:val="24"/>
          <w:shd w:val="clear" w:color="auto" w:fill="FFFFFF"/>
        </w:rPr>
        <w:t>Chandra,  K.K.</w:t>
      </w:r>
      <w:proofErr w:type="gramEnd"/>
      <w:r w:rsidRPr="007E5FC4">
        <w:rPr>
          <w:rFonts w:ascii="Times New Roman" w:hAnsi="Times New Roman"/>
          <w:sz w:val="24"/>
          <w:szCs w:val="24"/>
          <w:shd w:val="clear" w:color="auto" w:fill="FFFFFF"/>
        </w:rPr>
        <w:t xml:space="preserve">, Kumari, C., Pandey, S.K. (2024). </w:t>
      </w:r>
      <w:hyperlink r:id="rId24" w:history="1">
        <w:r w:rsidRPr="007E5FC4">
          <w:rPr>
            <w:rStyle w:val="Hyperlink"/>
            <w:rFonts w:ascii="Times New Roman" w:hAnsi="Times New Roman"/>
            <w:color w:val="auto"/>
            <w:sz w:val="24"/>
            <w:szCs w:val="24"/>
            <w:u w:val="none"/>
            <w:shd w:val="clear" w:color="auto" w:fill="FFFFFF"/>
          </w:rPr>
          <w:t>Impact of Urban Xenobiotics on Mycorrhizal Associations in Urban Plants.</w:t>
        </w:r>
      </w:hyperlink>
      <w:r w:rsidRPr="007E5FC4">
        <w:rPr>
          <w:rFonts w:ascii="Times New Roman" w:hAnsi="Times New Roman"/>
          <w:sz w:val="24"/>
          <w:szCs w:val="24"/>
        </w:rPr>
        <w:t xml:space="preserve"> </w:t>
      </w:r>
      <w:r w:rsidRPr="007E5FC4">
        <w:rPr>
          <w:rFonts w:ascii="Times New Roman" w:hAnsi="Times New Roman"/>
          <w:i/>
          <w:sz w:val="24"/>
          <w:szCs w:val="24"/>
          <w:shd w:val="clear" w:color="auto" w:fill="FFFFFF"/>
        </w:rPr>
        <w:t>Nature Environment &amp; Pollution Technology</w:t>
      </w:r>
      <w:r w:rsidRPr="007E5FC4">
        <w:rPr>
          <w:rFonts w:ascii="Times New Roman" w:hAnsi="Times New Roman"/>
          <w:sz w:val="24"/>
          <w:szCs w:val="24"/>
          <w:shd w:val="clear" w:color="auto" w:fill="FFFFFF"/>
        </w:rPr>
        <w:t>, 23(4),1-15.</w:t>
      </w:r>
    </w:p>
    <w:p w14:paraId="4A550588" w14:textId="77777777" w:rsidR="007E5FC4" w:rsidRPr="007E5FC4" w:rsidRDefault="007E5FC4" w:rsidP="00F33EEF">
      <w:pPr>
        <w:autoSpaceDE w:val="0"/>
        <w:autoSpaceDN w:val="0"/>
        <w:adjustRightInd w:val="0"/>
        <w:spacing w:after="0" w:line="360" w:lineRule="auto"/>
        <w:ind w:left="709" w:hanging="709"/>
        <w:jc w:val="both"/>
        <w:rPr>
          <w:rFonts w:ascii="Times New Roman" w:hAnsi="Times New Roman" w:cs="Times New Roman"/>
          <w:sz w:val="24"/>
          <w:szCs w:val="24"/>
          <w:shd w:val="clear" w:color="auto" w:fill="FFFFFF"/>
        </w:rPr>
      </w:pPr>
      <w:r w:rsidRPr="007E5FC4">
        <w:rPr>
          <w:rStyle w:val="Strong"/>
          <w:rFonts w:ascii="Times New Roman" w:hAnsi="Times New Roman" w:cs="Times New Roman"/>
          <w:b w:val="0"/>
          <w:sz w:val="24"/>
          <w:szCs w:val="24"/>
          <w:shd w:val="clear" w:color="auto" w:fill="FFFFFF"/>
        </w:rPr>
        <w:t xml:space="preserve">Marshall, E., </w:t>
      </w:r>
      <w:proofErr w:type="spellStart"/>
      <w:r w:rsidRPr="007E5FC4">
        <w:rPr>
          <w:rStyle w:val="Strong"/>
          <w:rFonts w:ascii="Times New Roman" w:hAnsi="Times New Roman" w:cs="Times New Roman"/>
          <w:b w:val="0"/>
          <w:sz w:val="24"/>
          <w:szCs w:val="24"/>
          <w:shd w:val="clear" w:color="auto" w:fill="FFFFFF"/>
        </w:rPr>
        <w:t>Schreckenberg</w:t>
      </w:r>
      <w:proofErr w:type="spellEnd"/>
      <w:r w:rsidRPr="007E5FC4">
        <w:rPr>
          <w:rStyle w:val="Strong"/>
          <w:rFonts w:ascii="Times New Roman" w:hAnsi="Times New Roman" w:cs="Times New Roman"/>
          <w:b w:val="0"/>
          <w:sz w:val="24"/>
          <w:szCs w:val="24"/>
          <w:shd w:val="clear" w:color="auto" w:fill="FFFFFF"/>
        </w:rPr>
        <w:t>, K. and Newton, A.C. (</w:t>
      </w:r>
      <w:r w:rsidRPr="007E5FC4">
        <w:rPr>
          <w:rFonts w:ascii="Times New Roman" w:hAnsi="Times New Roman" w:cs="Times New Roman"/>
          <w:sz w:val="24"/>
          <w:szCs w:val="24"/>
          <w:shd w:val="clear" w:color="auto" w:fill="FFFFFF"/>
        </w:rPr>
        <w:t>2006). Commercialisation of non-timber forest products: factors influencing success. Lessons Learned from Mexico and Bolivia and Policy Implications for Decision-makers. </w:t>
      </w:r>
      <w:r w:rsidRPr="007E5FC4">
        <w:rPr>
          <w:rStyle w:val="Emphasis"/>
          <w:rFonts w:ascii="Times New Roman" w:hAnsi="Times New Roman" w:cs="Times New Roman"/>
          <w:sz w:val="24"/>
          <w:szCs w:val="24"/>
          <w:shd w:val="clear" w:color="auto" w:fill="FFFFFF"/>
        </w:rPr>
        <w:t>International Forestry Review</w:t>
      </w:r>
      <w:r w:rsidRPr="007E5FC4">
        <w:rPr>
          <w:rFonts w:ascii="Times New Roman" w:hAnsi="Times New Roman" w:cs="Times New Roman"/>
          <w:sz w:val="24"/>
          <w:szCs w:val="24"/>
          <w:shd w:val="clear" w:color="auto" w:fill="FFFFFF"/>
        </w:rPr>
        <w:t>, </w:t>
      </w:r>
      <w:r w:rsidRPr="007E5FC4">
        <w:rPr>
          <w:rStyle w:val="Strong"/>
          <w:rFonts w:ascii="Times New Roman" w:hAnsi="Times New Roman" w:cs="Times New Roman"/>
          <w:b w:val="0"/>
          <w:sz w:val="24"/>
          <w:szCs w:val="24"/>
          <w:shd w:val="clear" w:color="auto" w:fill="FFFFFF"/>
        </w:rPr>
        <w:t>8</w:t>
      </w:r>
      <w:r w:rsidRPr="007E5FC4">
        <w:rPr>
          <w:rFonts w:ascii="Times New Roman" w:hAnsi="Times New Roman" w:cs="Times New Roman"/>
          <w:sz w:val="24"/>
          <w:szCs w:val="24"/>
          <w:shd w:val="clear" w:color="auto" w:fill="FFFFFF"/>
        </w:rPr>
        <w:t>(3), 368-369.</w:t>
      </w:r>
    </w:p>
    <w:p w14:paraId="3AC2116A" w14:textId="77777777" w:rsidR="007E5FC4" w:rsidRPr="007E5FC4" w:rsidRDefault="007E5FC4" w:rsidP="00F33EEF">
      <w:pPr>
        <w:autoSpaceDE w:val="0"/>
        <w:autoSpaceDN w:val="0"/>
        <w:adjustRightInd w:val="0"/>
        <w:spacing w:after="0" w:line="360" w:lineRule="auto"/>
        <w:ind w:left="709" w:hanging="709"/>
        <w:jc w:val="both"/>
        <w:rPr>
          <w:rFonts w:ascii="Times New Roman" w:hAnsi="Times New Roman" w:cs="Times New Roman"/>
          <w:bCs/>
          <w:iCs/>
          <w:sz w:val="24"/>
          <w:szCs w:val="24"/>
        </w:rPr>
      </w:pPr>
      <w:r w:rsidRPr="007E5FC4">
        <w:rPr>
          <w:rFonts w:ascii="Times New Roman" w:hAnsi="Times New Roman" w:cs="Times New Roman"/>
          <w:sz w:val="24"/>
          <w:szCs w:val="24"/>
        </w:rPr>
        <w:t xml:space="preserve">Netam, G., Kumar, R., Singh, B., Sahu, C., Soni, P., Chetan, S., Mohale, P., Choudhary, R., Verma, S., Khandekar, H., </w:t>
      </w:r>
      <w:proofErr w:type="spellStart"/>
      <w:r w:rsidRPr="007E5FC4">
        <w:rPr>
          <w:rFonts w:ascii="Times New Roman" w:hAnsi="Times New Roman" w:cs="Times New Roman"/>
          <w:sz w:val="24"/>
          <w:szCs w:val="24"/>
        </w:rPr>
        <w:t>Bargah</w:t>
      </w:r>
      <w:proofErr w:type="spellEnd"/>
      <w:r w:rsidRPr="007E5FC4">
        <w:rPr>
          <w:rFonts w:ascii="Times New Roman" w:hAnsi="Times New Roman" w:cs="Times New Roman"/>
          <w:sz w:val="24"/>
          <w:szCs w:val="24"/>
        </w:rPr>
        <w:t xml:space="preserve">, A.K. and Vaishnav, A.K. (2025).  </w:t>
      </w:r>
      <w:r w:rsidRPr="007E5FC4">
        <w:rPr>
          <w:rFonts w:ascii="Times New Roman" w:hAnsi="Times New Roman" w:cs="Times New Roman"/>
          <w:bCs/>
          <w:sz w:val="24"/>
          <w:szCs w:val="24"/>
        </w:rPr>
        <w:t xml:space="preserve">Minor Forest Produce Livelihoods and Gendered Challenges in </w:t>
      </w:r>
      <w:proofErr w:type="spellStart"/>
      <w:r w:rsidRPr="007E5FC4">
        <w:rPr>
          <w:rFonts w:ascii="Times New Roman" w:hAnsi="Times New Roman" w:cs="Times New Roman"/>
          <w:bCs/>
          <w:sz w:val="24"/>
          <w:szCs w:val="24"/>
        </w:rPr>
        <w:t>Keshkal</w:t>
      </w:r>
      <w:proofErr w:type="spellEnd"/>
      <w:r w:rsidRPr="007E5FC4">
        <w:rPr>
          <w:rFonts w:ascii="Times New Roman" w:hAnsi="Times New Roman" w:cs="Times New Roman"/>
          <w:bCs/>
          <w:sz w:val="24"/>
          <w:szCs w:val="24"/>
        </w:rPr>
        <w:t xml:space="preserve"> Forest Division, Chhattisgarh: A Review. </w:t>
      </w:r>
      <w:r w:rsidRPr="007E5FC4">
        <w:rPr>
          <w:rFonts w:ascii="Times New Roman" w:hAnsi="Times New Roman" w:cs="Times New Roman"/>
          <w:bCs/>
          <w:i/>
          <w:iCs/>
          <w:sz w:val="24"/>
          <w:szCs w:val="24"/>
        </w:rPr>
        <w:t xml:space="preserve">Advances in Research, </w:t>
      </w:r>
      <w:r w:rsidRPr="007E5FC4">
        <w:rPr>
          <w:rFonts w:ascii="Times New Roman" w:hAnsi="Times New Roman" w:cs="Times New Roman"/>
          <w:bCs/>
          <w:iCs/>
          <w:sz w:val="24"/>
          <w:szCs w:val="24"/>
        </w:rPr>
        <w:t>26 (4), 522-532.</w:t>
      </w:r>
    </w:p>
    <w:p w14:paraId="4222F5A3" w14:textId="77777777" w:rsidR="007E5FC4" w:rsidRPr="007E5FC4" w:rsidRDefault="007E5FC4" w:rsidP="00F33EEF">
      <w:pPr>
        <w:autoSpaceDE w:val="0"/>
        <w:autoSpaceDN w:val="0"/>
        <w:adjustRightInd w:val="0"/>
        <w:spacing w:after="0" w:line="360" w:lineRule="auto"/>
        <w:ind w:left="709" w:hanging="709"/>
        <w:jc w:val="both"/>
        <w:rPr>
          <w:rFonts w:ascii="Times New Roman" w:hAnsi="Times New Roman" w:cs="Times New Roman"/>
          <w:iCs/>
          <w:sz w:val="24"/>
          <w:szCs w:val="24"/>
        </w:rPr>
      </w:pPr>
      <w:r w:rsidRPr="007E5FC4">
        <w:rPr>
          <w:rStyle w:val="Strong"/>
          <w:rFonts w:ascii="Times New Roman" w:hAnsi="Times New Roman" w:cs="Times New Roman"/>
          <w:b w:val="0"/>
          <w:sz w:val="24"/>
          <w:szCs w:val="24"/>
          <w:shd w:val="clear" w:color="auto" w:fill="FFFFFF"/>
        </w:rPr>
        <w:lastRenderedPageBreak/>
        <w:t>Pandey, G., Sharma, B.D., Hore, D.K. and Rao, N.K. (</w:t>
      </w:r>
      <w:r w:rsidRPr="007E5FC4">
        <w:rPr>
          <w:rFonts w:ascii="Times New Roman" w:hAnsi="Times New Roman" w:cs="Times New Roman"/>
          <w:sz w:val="24"/>
          <w:szCs w:val="24"/>
          <w:shd w:val="clear" w:color="auto" w:fill="FFFFFF"/>
        </w:rPr>
        <w:t>1993). Indigenous minor fruits genetic resources and their marketing status in north-eastern hills of India. </w:t>
      </w:r>
      <w:r w:rsidRPr="007E5FC4">
        <w:rPr>
          <w:rStyle w:val="Emphasis"/>
          <w:rFonts w:ascii="Times New Roman" w:hAnsi="Times New Roman" w:cs="Times New Roman"/>
          <w:sz w:val="24"/>
          <w:szCs w:val="24"/>
          <w:shd w:val="clear" w:color="auto" w:fill="FFFFFF"/>
        </w:rPr>
        <w:t>Journal of Hill Research</w:t>
      </w:r>
      <w:r w:rsidRPr="007E5FC4">
        <w:rPr>
          <w:rFonts w:ascii="Times New Roman" w:hAnsi="Times New Roman" w:cs="Times New Roman"/>
          <w:sz w:val="24"/>
          <w:szCs w:val="24"/>
          <w:shd w:val="clear" w:color="auto" w:fill="FFFFFF"/>
        </w:rPr>
        <w:t>, </w:t>
      </w:r>
      <w:r w:rsidRPr="007E5FC4">
        <w:rPr>
          <w:rStyle w:val="Strong"/>
          <w:rFonts w:ascii="Times New Roman" w:hAnsi="Times New Roman" w:cs="Times New Roman"/>
          <w:b w:val="0"/>
          <w:sz w:val="24"/>
          <w:szCs w:val="24"/>
          <w:shd w:val="clear" w:color="auto" w:fill="FFFFFF"/>
        </w:rPr>
        <w:t>6</w:t>
      </w:r>
      <w:r w:rsidRPr="007E5FC4">
        <w:rPr>
          <w:rFonts w:ascii="Times New Roman" w:hAnsi="Times New Roman" w:cs="Times New Roman"/>
          <w:sz w:val="24"/>
          <w:szCs w:val="24"/>
          <w:shd w:val="clear" w:color="auto" w:fill="FFFFFF"/>
        </w:rPr>
        <w:t>(1), 1-4.</w:t>
      </w:r>
    </w:p>
    <w:p w14:paraId="523637CB" w14:textId="77777777" w:rsidR="007E5FC4" w:rsidRPr="007E5FC4" w:rsidRDefault="007E5FC4" w:rsidP="00F33EEF">
      <w:pPr>
        <w:autoSpaceDE w:val="0"/>
        <w:autoSpaceDN w:val="0"/>
        <w:adjustRightInd w:val="0"/>
        <w:spacing w:after="0" w:line="360" w:lineRule="auto"/>
        <w:ind w:left="709" w:hanging="709"/>
        <w:jc w:val="both"/>
        <w:rPr>
          <w:rFonts w:ascii="Times New Roman" w:hAnsi="Times New Roman" w:cs="Times New Roman"/>
          <w:sz w:val="24"/>
          <w:szCs w:val="24"/>
        </w:rPr>
      </w:pPr>
      <w:r w:rsidRPr="007E5FC4">
        <w:rPr>
          <w:rFonts w:ascii="Times New Roman" w:hAnsi="Times New Roman" w:cs="Times New Roman"/>
          <w:sz w:val="24"/>
          <w:szCs w:val="24"/>
        </w:rPr>
        <w:t xml:space="preserve">Pandey, J.N., Larkin, A., Kumar, R., </w:t>
      </w:r>
      <w:proofErr w:type="spellStart"/>
      <w:r w:rsidRPr="007E5FC4">
        <w:rPr>
          <w:rFonts w:ascii="Times New Roman" w:hAnsi="Times New Roman" w:cs="Times New Roman"/>
          <w:sz w:val="24"/>
          <w:szCs w:val="24"/>
        </w:rPr>
        <w:t>Sonwani</w:t>
      </w:r>
      <w:proofErr w:type="spellEnd"/>
      <w:r w:rsidRPr="007E5FC4">
        <w:rPr>
          <w:rFonts w:ascii="Times New Roman" w:hAnsi="Times New Roman" w:cs="Times New Roman"/>
          <w:sz w:val="24"/>
          <w:szCs w:val="24"/>
        </w:rPr>
        <w:t xml:space="preserve">, D.K. (2018).  </w:t>
      </w:r>
      <w:hyperlink r:id="rId25" w:history="1">
        <w:r w:rsidRPr="007E5FC4">
          <w:rPr>
            <w:rStyle w:val="Hyperlink"/>
            <w:rFonts w:ascii="Times New Roman" w:hAnsi="Times New Roman" w:cs="Times New Roman"/>
            <w:color w:val="auto"/>
            <w:sz w:val="24"/>
            <w:szCs w:val="24"/>
            <w:u w:val="none"/>
            <w:shd w:val="clear" w:color="auto" w:fill="FFFFFF"/>
          </w:rPr>
          <w:t>An economic analysis of tomato (Lycopersicon esculentum L.) under jatropha based alley cropping system</w:t>
        </w:r>
      </w:hyperlink>
      <w:r w:rsidRPr="007E5FC4">
        <w:rPr>
          <w:rFonts w:ascii="Times New Roman" w:hAnsi="Times New Roman" w:cs="Times New Roman"/>
          <w:sz w:val="24"/>
          <w:szCs w:val="24"/>
        </w:rPr>
        <w:t xml:space="preserve">. </w:t>
      </w:r>
      <w:r w:rsidRPr="007E5FC4">
        <w:rPr>
          <w:rFonts w:ascii="Times New Roman" w:hAnsi="Times New Roman" w:cs="Times New Roman"/>
          <w:i/>
          <w:sz w:val="24"/>
          <w:szCs w:val="24"/>
        </w:rPr>
        <w:t>Journal of Pharmacognosy and Phytochemistry</w:t>
      </w:r>
      <w:r w:rsidRPr="007E5FC4">
        <w:rPr>
          <w:rFonts w:ascii="Times New Roman" w:hAnsi="Times New Roman" w:cs="Times New Roman"/>
          <w:sz w:val="24"/>
          <w:szCs w:val="24"/>
        </w:rPr>
        <w:t>, 7 (3), 3729-3731</w:t>
      </w:r>
    </w:p>
    <w:p w14:paraId="05074ED3" w14:textId="77777777" w:rsidR="007E5FC4" w:rsidRPr="007E5FC4" w:rsidRDefault="007E5FC4" w:rsidP="00F33EEF">
      <w:pPr>
        <w:spacing w:after="0" w:line="360" w:lineRule="auto"/>
        <w:ind w:left="709" w:hanging="709"/>
        <w:jc w:val="both"/>
        <w:rPr>
          <w:rFonts w:ascii="Times New Roman" w:hAnsi="Times New Roman" w:cs="Times New Roman"/>
          <w:sz w:val="24"/>
          <w:szCs w:val="24"/>
        </w:rPr>
      </w:pPr>
      <w:r w:rsidRPr="007E5FC4">
        <w:rPr>
          <w:rFonts w:ascii="Times New Roman" w:hAnsi="Times New Roman" w:cs="Times New Roman"/>
          <w:sz w:val="24"/>
          <w:szCs w:val="24"/>
        </w:rPr>
        <w:t xml:space="preserve">Peters, C.M., Gentry, A.H. and Mendelssohn, R.O. (1989). Valuation of an Amazonian rainforest. Nature, 339: 655-656. </w:t>
      </w:r>
    </w:p>
    <w:p w14:paraId="0467B399" w14:textId="77777777" w:rsidR="007E5FC4" w:rsidRPr="007E5FC4" w:rsidRDefault="007E5FC4" w:rsidP="00F33EEF">
      <w:pPr>
        <w:spacing w:after="0" w:line="360" w:lineRule="auto"/>
        <w:jc w:val="both"/>
        <w:rPr>
          <w:rFonts w:ascii="Times New Roman" w:hAnsi="Times New Roman" w:cs="Times New Roman"/>
          <w:sz w:val="24"/>
          <w:szCs w:val="24"/>
        </w:rPr>
      </w:pPr>
      <w:r w:rsidRPr="007E5FC4">
        <w:rPr>
          <w:rFonts w:ascii="Times New Roman" w:hAnsi="Times New Roman" w:cs="Times New Roman"/>
          <w:sz w:val="24"/>
          <w:szCs w:val="24"/>
        </w:rPr>
        <w:t xml:space="preserve"> Saxena, N. C (1995). Non-Timber Forest Products: Policy Issues, in Shiva, M P and Mathur, </w:t>
      </w:r>
      <w:r w:rsidRPr="007E5FC4">
        <w:rPr>
          <w:rFonts w:ascii="Times New Roman" w:hAnsi="Times New Roman" w:cs="Times New Roman"/>
          <w:sz w:val="24"/>
          <w:szCs w:val="24"/>
        </w:rPr>
        <w:tab/>
        <w:t xml:space="preserve">R B (edited), Management of Minor Forest Produce for Sustainability, Oxford and </w:t>
      </w:r>
      <w:r w:rsidRPr="007E5FC4">
        <w:rPr>
          <w:rFonts w:ascii="Times New Roman" w:hAnsi="Times New Roman" w:cs="Times New Roman"/>
          <w:sz w:val="24"/>
          <w:szCs w:val="24"/>
        </w:rPr>
        <w:tab/>
        <w:t>IBH publishing Co. Pvt. Ltd, Pp. 48-59.</w:t>
      </w:r>
    </w:p>
    <w:p w14:paraId="196197E0" w14:textId="77777777" w:rsidR="007E5FC4" w:rsidRPr="007E5FC4" w:rsidRDefault="007E5FC4" w:rsidP="00F33EEF">
      <w:pPr>
        <w:autoSpaceDE w:val="0"/>
        <w:autoSpaceDN w:val="0"/>
        <w:adjustRightInd w:val="0"/>
        <w:spacing w:after="0" w:line="360" w:lineRule="auto"/>
        <w:ind w:left="709" w:hanging="709"/>
        <w:jc w:val="both"/>
        <w:rPr>
          <w:rFonts w:ascii="Times New Roman" w:hAnsi="Times New Roman" w:cs="Times New Roman"/>
          <w:sz w:val="24"/>
          <w:szCs w:val="24"/>
        </w:rPr>
      </w:pPr>
      <w:r w:rsidRPr="007E5FC4">
        <w:rPr>
          <w:rFonts w:ascii="Times New Roman" w:hAnsi="Times New Roman" w:cs="Times New Roman"/>
          <w:sz w:val="24"/>
          <w:szCs w:val="24"/>
        </w:rPr>
        <w:t xml:space="preserve">Shukla, A.K., Chandra, K.K., Kumar, R. and Bhardwaj, A.K. (2025a). </w:t>
      </w:r>
      <w:hyperlink r:id="rId26" w:history="1">
        <w:r w:rsidRPr="007E5FC4">
          <w:rPr>
            <w:rStyle w:val="Hyperlink"/>
            <w:rFonts w:ascii="Times New Roman" w:hAnsi="Times New Roman" w:cs="Times New Roman"/>
            <w:color w:val="auto"/>
            <w:sz w:val="24"/>
            <w:szCs w:val="24"/>
            <w:u w:val="none"/>
            <w:shd w:val="clear" w:color="auto" w:fill="FFFFFF"/>
          </w:rPr>
          <w:t xml:space="preserve">Riverine agroforestry systems: Tree diversity and species structure along </w:t>
        </w:r>
        <w:proofErr w:type="spellStart"/>
        <w:r w:rsidRPr="007E5FC4">
          <w:rPr>
            <w:rStyle w:val="Hyperlink"/>
            <w:rFonts w:ascii="Times New Roman" w:hAnsi="Times New Roman" w:cs="Times New Roman"/>
            <w:color w:val="auto"/>
            <w:sz w:val="24"/>
            <w:szCs w:val="24"/>
            <w:u w:val="none"/>
            <w:shd w:val="clear" w:color="auto" w:fill="FFFFFF"/>
          </w:rPr>
          <w:t>Lilagar</w:t>
        </w:r>
        <w:proofErr w:type="spellEnd"/>
        <w:r w:rsidRPr="007E5FC4">
          <w:rPr>
            <w:rStyle w:val="Hyperlink"/>
            <w:rFonts w:ascii="Times New Roman" w:hAnsi="Times New Roman" w:cs="Times New Roman"/>
            <w:color w:val="auto"/>
            <w:sz w:val="24"/>
            <w:szCs w:val="24"/>
            <w:u w:val="none"/>
            <w:shd w:val="clear" w:color="auto" w:fill="FFFFFF"/>
          </w:rPr>
          <w:t xml:space="preserve"> river catchment in Chhattisgarh, India</w:t>
        </w:r>
      </w:hyperlink>
      <w:r w:rsidRPr="007E5FC4">
        <w:rPr>
          <w:rFonts w:ascii="Times New Roman" w:hAnsi="Times New Roman" w:cs="Times New Roman"/>
          <w:sz w:val="24"/>
          <w:szCs w:val="24"/>
        </w:rPr>
        <w:t xml:space="preserve">. </w:t>
      </w:r>
      <w:r w:rsidRPr="007E5FC4">
        <w:rPr>
          <w:rFonts w:ascii="Times New Roman" w:hAnsi="Times New Roman" w:cs="Times New Roman"/>
          <w:i/>
          <w:sz w:val="24"/>
          <w:szCs w:val="24"/>
        </w:rPr>
        <w:t>Green Technologies and Sustainability</w:t>
      </w:r>
      <w:r w:rsidRPr="007E5FC4">
        <w:rPr>
          <w:rFonts w:ascii="Times New Roman" w:hAnsi="Times New Roman" w:cs="Times New Roman"/>
          <w:sz w:val="24"/>
          <w:szCs w:val="24"/>
        </w:rPr>
        <w:t xml:space="preserve"> 3 (3), 100211</w:t>
      </w:r>
    </w:p>
    <w:p w14:paraId="500C350E" w14:textId="77777777" w:rsidR="007E5FC4" w:rsidRPr="007E5FC4" w:rsidRDefault="007E5FC4" w:rsidP="00F33EEF">
      <w:pPr>
        <w:autoSpaceDE w:val="0"/>
        <w:autoSpaceDN w:val="0"/>
        <w:adjustRightInd w:val="0"/>
        <w:spacing w:after="0" w:line="360" w:lineRule="auto"/>
        <w:ind w:left="709" w:hanging="709"/>
        <w:jc w:val="both"/>
        <w:rPr>
          <w:rFonts w:ascii="Times New Roman" w:hAnsi="Times New Roman" w:cs="Times New Roman"/>
          <w:sz w:val="24"/>
          <w:szCs w:val="24"/>
        </w:rPr>
      </w:pPr>
      <w:r w:rsidRPr="007E5FC4">
        <w:rPr>
          <w:rFonts w:ascii="Times New Roman" w:hAnsi="Times New Roman" w:cs="Times New Roman"/>
          <w:sz w:val="24"/>
          <w:szCs w:val="24"/>
        </w:rPr>
        <w:t xml:space="preserve">Shukla, A.K., Chandra, K.K., Kumar, R. and Bhardwaj, A.K. (2025b). </w:t>
      </w:r>
      <w:hyperlink r:id="rId27" w:history="1">
        <w:r w:rsidRPr="007E5FC4">
          <w:rPr>
            <w:rStyle w:val="Hyperlink"/>
            <w:rFonts w:ascii="Times New Roman" w:hAnsi="Times New Roman" w:cs="Times New Roman"/>
            <w:color w:val="auto"/>
            <w:sz w:val="24"/>
            <w:szCs w:val="24"/>
            <w:u w:val="none"/>
            <w:shd w:val="clear" w:color="auto" w:fill="FFFFFF"/>
          </w:rPr>
          <w:t xml:space="preserve">Riverine agroforestry for high carbon sequestration and river ecosystem rejuvenation: A case of </w:t>
        </w:r>
        <w:proofErr w:type="spellStart"/>
        <w:r w:rsidRPr="007E5FC4">
          <w:rPr>
            <w:rStyle w:val="Hyperlink"/>
            <w:rFonts w:ascii="Times New Roman" w:hAnsi="Times New Roman" w:cs="Times New Roman"/>
            <w:color w:val="auto"/>
            <w:sz w:val="24"/>
            <w:szCs w:val="24"/>
            <w:u w:val="none"/>
            <w:shd w:val="clear" w:color="auto" w:fill="FFFFFF"/>
          </w:rPr>
          <w:t>Lilagar</w:t>
        </w:r>
        <w:proofErr w:type="spellEnd"/>
        <w:r w:rsidRPr="007E5FC4">
          <w:rPr>
            <w:rStyle w:val="Hyperlink"/>
            <w:rFonts w:ascii="Times New Roman" w:hAnsi="Times New Roman" w:cs="Times New Roman"/>
            <w:color w:val="auto"/>
            <w:sz w:val="24"/>
            <w:szCs w:val="24"/>
            <w:u w:val="none"/>
            <w:shd w:val="clear" w:color="auto" w:fill="FFFFFF"/>
          </w:rPr>
          <w:t xml:space="preserve"> River, Bilaspur, Chhattisgarh, India</w:t>
        </w:r>
      </w:hyperlink>
      <w:r w:rsidRPr="007E5FC4">
        <w:rPr>
          <w:rFonts w:ascii="Times New Roman" w:hAnsi="Times New Roman" w:cs="Times New Roman"/>
          <w:sz w:val="24"/>
          <w:szCs w:val="24"/>
        </w:rPr>
        <w:t xml:space="preserve">. </w:t>
      </w:r>
      <w:r w:rsidRPr="007E5FC4">
        <w:rPr>
          <w:rFonts w:ascii="Times New Roman" w:hAnsi="Times New Roman" w:cs="Times New Roman"/>
          <w:i/>
          <w:sz w:val="24"/>
          <w:szCs w:val="24"/>
        </w:rPr>
        <w:t>Sustainable Environment</w:t>
      </w:r>
      <w:r w:rsidRPr="007E5FC4">
        <w:rPr>
          <w:rFonts w:ascii="Times New Roman" w:hAnsi="Times New Roman" w:cs="Times New Roman"/>
          <w:sz w:val="24"/>
          <w:szCs w:val="24"/>
        </w:rPr>
        <w:t xml:space="preserve"> 11 (1), 2522504</w:t>
      </w:r>
    </w:p>
    <w:p w14:paraId="7F5C3B44" w14:textId="77777777" w:rsidR="007E5FC4" w:rsidRPr="007E5FC4" w:rsidRDefault="007E5FC4" w:rsidP="00F33EEF">
      <w:pPr>
        <w:autoSpaceDE w:val="0"/>
        <w:autoSpaceDN w:val="0"/>
        <w:adjustRightInd w:val="0"/>
        <w:spacing w:after="0" w:line="360" w:lineRule="auto"/>
        <w:ind w:left="709" w:hanging="709"/>
        <w:jc w:val="both"/>
        <w:rPr>
          <w:rFonts w:ascii="Times New Roman" w:hAnsi="Times New Roman" w:cs="Times New Roman"/>
          <w:sz w:val="24"/>
          <w:szCs w:val="24"/>
        </w:rPr>
      </w:pPr>
      <w:r w:rsidRPr="007E5FC4">
        <w:rPr>
          <w:rFonts w:ascii="Times New Roman" w:hAnsi="Times New Roman" w:cs="Times New Roman"/>
          <w:sz w:val="24"/>
          <w:szCs w:val="24"/>
        </w:rPr>
        <w:t xml:space="preserve">Singh, A.K., Chandra, K.K., Kumar, R., Bhardwaj, A.K. (2022). </w:t>
      </w:r>
      <w:hyperlink r:id="rId28" w:history="1">
        <w:r w:rsidRPr="007E5FC4">
          <w:rPr>
            <w:rStyle w:val="Hyperlink"/>
            <w:rFonts w:ascii="Times New Roman" w:hAnsi="Times New Roman" w:cs="Times New Roman"/>
            <w:color w:val="auto"/>
            <w:sz w:val="24"/>
            <w:szCs w:val="24"/>
            <w:u w:val="none"/>
            <w:shd w:val="clear" w:color="auto" w:fill="FFFFFF"/>
          </w:rPr>
          <w:t xml:space="preserve">Phytochemical Analysis and Medicinal Properties of </w:t>
        </w:r>
        <w:proofErr w:type="spellStart"/>
        <w:r w:rsidRPr="007E5FC4">
          <w:rPr>
            <w:rStyle w:val="Hyperlink"/>
            <w:rFonts w:ascii="Times New Roman" w:hAnsi="Times New Roman" w:cs="Times New Roman"/>
            <w:i/>
            <w:color w:val="auto"/>
            <w:sz w:val="24"/>
            <w:szCs w:val="24"/>
            <w:u w:val="none"/>
            <w:shd w:val="clear" w:color="auto" w:fill="FFFFFF"/>
          </w:rPr>
          <w:t>Soymida</w:t>
        </w:r>
        <w:proofErr w:type="spellEnd"/>
        <w:r w:rsidRPr="007E5FC4">
          <w:rPr>
            <w:rStyle w:val="Hyperlink"/>
            <w:rFonts w:ascii="Times New Roman" w:hAnsi="Times New Roman" w:cs="Times New Roman"/>
            <w:i/>
            <w:color w:val="auto"/>
            <w:sz w:val="24"/>
            <w:szCs w:val="24"/>
            <w:u w:val="none"/>
            <w:shd w:val="clear" w:color="auto" w:fill="FFFFFF"/>
          </w:rPr>
          <w:t xml:space="preserve"> </w:t>
        </w:r>
        <w:proofErr w:type="spellStart"/>
        <w:r w:rsidRPr="007E5FC4">
          <w:rPr>
            <w:rStyle w:val="Hyperlink"/>
            <w:rFonts w:ascii="Times New Roman" w:hAnsi="Times New Roman" w:cs="Times New Roman"/>
            <w:i/>
            <w:color w:val="auto"/>
            <w:sz w:val="24"/>
            <w:szCs w:val="24"/>
            <w:u w:val="none"/>
            <w:shd w:val="clear" w:color="auto" w:fill="FFFFFF"/>
          </w:rPr>
          <w:t>febrifuga</w:t>
        </w:r>
        <w:proofErr w:type="spellEnd"/>
        <w:r w:rsidRPr="007E5FC4">
          <w:rPr>
            <w:rStyle w:val="Hyperlink"/>
            <w:rFonts w:ascii="Times New Roman" w:hAnsi="Times New Roman" w:cs="Times New Roman"/>
            <w:i/>
            <w:color w:val="auto"/>
            <w:sz w:val="24"/>
            <w:szCs w:val="24"/>
            <w:u w:val="none"/>
            <w:shd w:val="clear" w:color="auto" w:fill="FFFFFF"/>
          </w:rPr>
          <w:t xml:space="preserve"> </w:t>
        </w:r>
        <w:r w:rsidRPr="007E5FC4">
          <w:rPr>
            <w:rStyle w:val="Hyperlink"/>
            <w:rFonts w:ascii="Times New Roman" w:hAnsi="Times New Roman" w:cs="Times New Roman"/>
            <w:color w:val="auto"/>
            <w:sz w:val="24"/>
            <w:szCs w:val="24"/>
            <w:u w:val="none"/>
            <w:shd w:val="clear" w:color="auto" w:fill="FFFFFF"/>
          </w:rPr>
          <w:t>(</w:t>
        </w:r>
        <w:proofErr w:type="spellStart"/>
        <w:r w:rsidRPr="007E5FC4">
          <w:rPr>
            <w:rStyle w:val="Hyperlink"/>
            <w:rFonts w:ascii="Times New Roman" w:hAnsi="Times New Roman" w:cs="Times New Roman"/>
            <w:color w:val="auto"/>
            <w:sz w:val="24"/>
            <w:szCs w:val="24"/>
            <w:u w:val="none"/>
            <w:shd w:val="clear" w:color="auto" w:fill="FFFFFF"/>
          </w:rPr>
          <w:t>Roxb</w:t>
        </w:r>
        <w:proofErr w:type="spellEnd"/>
        <w:r w:rsidRPr="007E5FC4">
          <w:rPr>
            <w:rStyle w:val="Hyperlink"/>
            <w:rFonts w:ascii="Times New Roman" w:hAnsi="Times New Roman" w:cs="Times New Roman"/>
            <w:color w:val="auto"/>
            <w:sz w:val="24"/>
            <w:szCs w:val="24"/>
            <w:u w:val="none"/>
            <w:shd w:val="clear" w:color="auto" w:fill="FFFFFF"/>
          </w:rPr>
          <w:t>.) A. Juss: a Review</w:t>
        </w:r>
      </w:hyperlink>
      <w:r w:rsidRPr="007E5FC4">
        <w:rPr>
          <w:rFonts w:ascii="Times New Roman" w:hAnsi="Times New Roman" w:cs="Times New Roman"/>
          <w:sz w:val="24"/>
          <w:szCs w:val="24"/>
        </w:rPr>
        <w:t xml:space="preserve">. </w:t>
      </w:r>
      <w:r w:rsidRPr="007E5FC4">
        <w:rPr>
          <w:rFonts w:ascii="Times New Roman" w:hAnsi="Times New Roman" w:cs="Times New Roman"/>
          <w:i/>
          <w:sz w:val="24"/>
          <w:szCs w:val="24"/>
        </w:rPr>
        <w:t>Advances in Bioresearch</w:t>
      </w:r>
      <w:r w:rsidRPr="007E5FC4">
        <w:rPr>
          <w:rFonts w:ascii="Times New Roman" w:hAnsi="Times New Roman" w:cs="Times New Roman"/>
          <w:sz w:val="24"/>
          <w:szCs w:val="24"/>
        </w:rPr>
        <w:t>, 13 (6), 37-43</w:t>
      </w:r>
    </w:p>
    <w:p w14:paraId="105A9019" w14:textId="77777777" w:rsidR="007E5FC4" w:rsidRPr="007E5FC4" w:rsidRDefault="007E5FC4" w:rsidP="00F33EEF">
      <w:pPr>
        <w:autoSpaceDE w:val="0"/>
        <w:autoSpaceDN w:val="0"/>
        <w:adjustRightInd w:val="0"/>
        <w:spacing w:after="0" w:line="360" w:lineRule="auto"/>
        <w:ind w:left="709" w:hanging="709"/>
        <w:jc w:val="both"/>
        <w:rPr>
          <w:rFonts w:ascii="Times New Roman" w:hAnsi="Times New Roman" w:cs="Times New Roman"/>
          <w:sz w:val="24"/>
          <w:szCs w:val="24"/>
          <w:shd w:val="clear" w:color="auto" w:fill="FFFFFF"/>
        </w:rPr>
      </w:pPr>
      <w:r w:rsidRPr="007E5FC4">
        <w:rPr>
          <w:rFonts w:ascii="Times New Roman" w:hAnsi="Times New Roman" w:cs="Times New Roman"/>
          <w:sz w:val="24"/>
          <w:szCs w:val="24"/>
          <w:shd w:val="clear" w:color="auto" w:fill="FFFFFF"/>
        </w:rPr>
        <w:t xml:space="preserve">Singh, S., Dixit, B., Prajapati, L., </w:t>
      </w:r>
      <w:proofErr w:type="spellStart"/>
      <w:r w:rsidRPr="007E5FC4">
        <w:rPr>
          <w:rFonts w:ascii="Times New Roman" w:hAnsi="Times New Roman" w:cs="Times New Roman"/>
          <w:sz w:val="24"/>
          <w:szCs w:val="24"/>
          <w:shd w:val="clear" w:color="auto" w:fill="FFFFFF"/>
        </w:rPr>
        <w:t>Chandrakar</w:t>
      </w:r>
      <w:proofErr w:type="spellEnd"/>
      <w:r w:rsidRPr="007E5FC4">
        <w:rPr>
          <w:rFonts w:ascii="Times New Roman" w:hAnsi="Times New Roman" w:cs="Times New Roman"/>
          <w:sz w:val="24"/>
          <w:szCs w:val="24"/>
          <w:shd w:val="clear" w:color="auto" w:fill="FFFFFF"/>
        </w:rPr>
        <w:t xml:space="preserve">, S. </w:t>
      </w:r>
      <w:proofErr w:type="gramStart"/>
      <w:r w:rsidRPr="007E5FC4">
        <w:rPr>
          <w:rFonts w:ascii="Times New Roman" w:hAnsi="Times New Roman" w:cs="Times New Roman"/>
          <w:sz w:val="24"/>
          <w:szCs w:val="24"/>
          <w:shd w:val="clear" w:color="auto" w:fill="FFFFFF"/>
        </w:rPr>
        <w:t>and  Tamrakar</w:t>
      </w:r>
      <w:proofErr w:type="gramEnd"/>
      <w:r w:rsidRPr="007E5FC4">
        <w:rPr>
          <w:rFonts w:ascii="Times New Roman" w:hAnsi="Times New Roman" w:cs="Times New Roman"/>
          <w:sz w:val="24"/>
          <w:szCs w:val="24"/>
          <w:shd w:val="clear" w:color="auto" w:fill="FFFFFF"/>
        </w:rPr>
        <w:t xml:space="preserve">, A. (2024). </w:t>
      </w:r>
      <w:hyperlink r:id="rId29" w:history="1">
        <w:r w:rsidRPr="007E5FC4">
          <w:rPr>
            <w:rStyle w:val="Hyperlink"/>
            <w:rFonts w:ascii="Times New Roman" w:hAnsi="Times New Roman" w:cs="Times New Roman"/>
            <w:color w:val="auto"/>
            <w:sz w:val="24"/>
            <w:szCs w:val="24"/>
            <w:u w:val="none"/>
            <w:shd w:val="clear" w:color="auto" w:fill="FFFFFF"/>
          </w:rPr>
          <w:t xml:space="preserve">Characterization of species structure and regeneration patterns under different density gradients in a tropical Sal forest of </w:t>
        </w:r>
        <w:proofErr w:type="spellStart"/>
        <w:r w:rsidRPr="007E5FC4">
          <w:rPr>
            <w:rStyle w:val="Hyperlink"/>
            <w:rFonts w:ascii="Times New Roman" w:hAnsi="Times New Roman" w:cs="Times New Roman"/>
            <w:color w:val="auto"/>
            <w:sz w:val="24"/>
            <w:szCs w:val="24"/>
            <w:u w:val="none"/>
            <w:shd w:val="clear" w:color="auto" w:fill="FFFFFF"/>
          </w:rPr>
          <w:t>Achanakmar</w:t>
        </w:r>
        <w:proofErr w:type="spellEnd"/>
        <w:r w:rsidRPr="007E5FC4">
          <w:rPr>
            <w:rStyle w:val="Hyperlink"/>
            <w:rFonts w:ascii="Times New Roman" w:hAnsi="Times New Roman" w:cs="Times New Roman"/>
            <w:color w:val="auto"/>
            <w:sz w:val="24"/>
            <w:szCs w:val="24"/>
            <w:u w:val="none"/>
            <w:shd w:val="clear" w:color="auto" w:fill="FFFFFF"/>
          </w:rPr>
          <w:t>-Amarkantak biosphere reserve in Central India.</w:t>
        </w:r>
      </w:hyperlink>
      <w:r w:rsidRPr="007E5FC4">
        <w:rPr>
          <w:rFonts w:ascii="Times New Roman" w:hAnsi="Times New Roman" w:cs="Times New Roman"/>
          <w:sz w:val="24"/>
          <w:szCs w:val="24"/>
          <w:shd w:val="clear" w:color="auto" w:fill="FFFFFF"/>
        </w:rPr>
        <w:t xml:space="preserve"> Environment Conservation Journal, 25(3), 824-835.</w:t>
      </w:r>
    </w:p>
    <w:p w14:paraId="7D56D43D" w14:textId="77777777" w:rsidR="007E5FC4" w:rsidRPr="007E5FC4" w:rsidRDefault="007E5FC4" w:rsidP="00F33EEF">
      <w:pPr>
        <w:autoSpaceDE w:val="0"/>
        <w:autoSpaceDN w:val="0"/>
        <w:adjustRightInd w:val="0"/>
        <w:spacing w:after="0" w:line="360" w:lineRule="auto"/>
        <w:ind w:left="709" w:hanging="709"/>
        <w:jc w:val="both"/>
        <w:rPr>
          <w:rFonts w:ascii="Times New Roman" w:hAnsi="Times New Roman" w:cs="Times New Roman"/>
          <w:iCs/>
          <w:sz w:val="24"/>
          <w:szCs w:val="24"/>
        </w:rPr>
      </w:pPr>
      <w:r w:rsidRPr="007E5FC4">
        <w:rPr>
          <w:rFonts w:ascii="Times New Roman" w:hAnsi="Times New Roman" w:cs="Times New Roman"/>
          <w:iCs/>
          <w:sz w:val="24"/>
          <w:szCs w:val="24"/>
        </w:rPr>
        <w:t xml:space="preserve">Soni, P., Kumar, R., Singh B., Sahu, C., Netam, G., Chetan, S., Mogale, P., Raman, C., Khandekar, H., </w:t>
      </w:r>
      <w:proofErr w:type="spellStart"/>
      <w:r w:rsidRPr="007E5FC4">
        <w:rPr>
          <w:rFonts w:ascii="Times New Roman" w:hAnsi="Times New Roman" w:cs="Times New Roman"/>
          <w:iCs/>
          <w:sz w:val="24"/>
          <w:szCs w:val="24"/>
        </w:rPr>
        <w:t>Bargah</w:t>
      </w:r>
      <w:proofErr w:type="spellEnd"/>
      <w:r w:rsidRPr="007E5FC4">
        <w:rPr>
          <w:rFonts w:ascii="Times New Roman" w:hAnsi="Times New Roman" w:cs="Times New Roman"/>
          <w:iCs/>
          <w:sz w:val="24"/>
          <w:szCs w:val="24"/>
        </w:rPr>
        <w:t xml:space="preserve">, A.S. and Vaishnav, A.K. (2025). Exploring Certification Pathways for Non-Wood Forest Products: A Study of Opportunities and Challenges. </w:t>
      </w:r>
      <w:r w:rsidRPr="007E5FC4">
        <w:rPr>
          <w:rFonts w:ascii="Times New Roman" w:hAnsi="Times New Roman" w:cs="Times New Roman"/>
          <w:i/>
          <w:iCs/>
          <w:sz w:val="24"/>
          <w:szCs w:val="24"/>
        </w:rPr>
        <w:t>Journal of Scientific Research and Reports</w:t>
      </w:r>
      <w:r w:rsidRPr="007E5FC4">
        <w:rPr>
          <w:rFonts w:ascii="Times New Roman" w:hAnsi="Times New Roman" w:cs="Times New Roman"/>
          <w:iCs/>
          <w:sz w:val="24"/>
          <w:szCs w:val="24"/>
        </w:rPr>
        <w:t xml:space="preserve"> 31 (7):103-11. </w:t>
      </w:r>
      <w:hyperlink r:id="rId30" w:history="1">
        <w:r w:rsidRPr="007E5FC4">
          <w:rPr>
            <w:rStyle w:val="Hyperlink"/>
            <w:rFonts w:ascii="Times New Roman" w:hAnsi="Times New Roman" w:cs="Times New Roman"/>
            <w:iCs/>
            <w:color w:val="auto"/>
            <w:sz w:val="24"/>
            <w:szCs w:val="24"/>
            <w:u w:val="none"/>
          </w:rPr>
          <w:t>https://doi.org/10.9734/jsrr/2025/v31i73232</w:t>
        </w:r>
      </w:hyperlink>
      <w:r w:rsidRPr="007E5FC4">
        <w:rPr>
          <w:rFonts w:ascii="Times New Roman" w:hAnsi="Times New Roman" w:cs="Times New Roman"/>
          <w:iCs/>
          <w:sz w:val="24"/>
          <w:szCs w:val="24"/>
        </w:rPr>
        <w:t>.</w:t>
      </w:r>
    </w:p>
    <w:p w14:paraId="07191B1B" w14:textId="77777777" w:rsidR="007E5FC4" w:rsidRPr="007E5FC4" w:rsidRDefault="007E5FC4" w:rsidP="00F33EEF">
      <w:pPr>
        <w:spacing w:after="0" w:line="360" w:lineRule="auto"/>
        <w:ind w:left="709" w:hanging="709"/>
        <w:jc w:val="both"/>
        <w:rPr>
          <w:rFonts w:ascii="Times New Roman" w:hAnsi="Times New Roman" w:cs="Times New Roman"/>
          <w:sz w:val="24"/>
          <w:szCs w:val="24"/>
        </w:rPr>
      </w:pPr>
      <w:r w:rsidRPr="007E5FC4">
        <w:rPr>
          <w:rFonts w:ascii="Times New Roman" w:hAnsi="Times New Roman" w:cs="Times New Roman"/>
          <w:sz w:val="24"/>
          <w:szCs w:val="24"/>
        </w:rPr>
        <w:t xml:space="preserve">Tamrakar, A., Dixit, B., Singh, S. and </w:t>
      </w:r>
      <w:proofErr w:type="spellStart"/>
      <w:r w:rsidRPr="007E5FC4">
        <w:rPr>
          <w:rFonts w:ascii="Times New Roman" w:hAnsi="Times New Roman" w:cs="Times New Roman"/>
          <w:sz w:val="24"/>
          <w:szCs w:val="24"/>
        </w:rPr>
        <w:t>Chandrakar</w:t>
      </w:r>
      <w:proofErr w:type="spellEnd"/>
      <w:r w:rsidRPr="007E5FC4">
        <w:rPr>
          <w:rFonts w:ascii="Times New Roman" w:hAnsi="Times New Roman" w:cs="Times New Roman"/>
          <w:sz w:val="24"/>
          <w:szCs w:val="24"/>
        </w:rPr>
        <w:t xml:space="preserve">, S. (2023). Non-timber forest products: a route to the tribal economy at </w:t>
      </w:r>
      <w:proofErr w:type="spellStart"/>
      <w:r w:rsidRPr="007E5FC4">
        <w:rPr>
          <w:rFonts w:ascii="Times New Roman" w:hAnsi="Times New Roman" w:cs="Times New Roman"/>
          <w:sz w:val="24"/>
          <w:szCs w:val="24"/>
        </w:rPr>
        <w:t>Kondagaon</w:t>
      </w:r>
      <w:proofErr w:type="spellEnd"/>
      <w:r w:rsidRPr="007E5FC4">
        <w:rPr>
          <w:rFonts w:ascii="Times New Roman" w:hAnsi="Times New Roman" w:cs="Times New Roman"/>
          <w:sz w:val="24"/>
          <w:szCs w:val="24"/>
        </w:rPr>
        <w:t xml:space="preserve"> forest division, Chhattisgarh, India. </w:t>
      </w:r>
      <w:r w:rsidRPr="007E5FC4">
        <w:rPr>
          <w:rFonts w:ascii="Times New Roman" w:hAnsi="Times New Roman" w:cs="Times New Roman"/>
          <w:i/>
          <w:sz w:val="24"/>
          <w:szCs w:val="24"/>
        </w:rPr>
        <w:t>Plant Archives</w:t>
      </w:r>
      <w:r w:rsidRPr="007E5FC4">
        <w:rPr>
          <w:rFonts w:ascii="Times New Roman" w:hAnsi="Times New Roman" w:cs="Times New Roman"/>
          <w:sz w:val="24"/>
          <w:szCs w:val="24"/>
        </w:rPr>
        <w:t>, 23(2), 1-10.</w:t>
      </w:r>
    </w:p>
    <w:p w14:paraId="6931807F" w14:textId="77777777" w:rsidR="007E5FC4" w:rsidRPr="007E5FC4" w:rsidRDefault="007E5FC4" w:rsidP="00F33EEF">
      <w:pPr>
        <w:autoSpaceDE w:val="0"/>
        <w:autoSpaceDN w:val="0"/>
        <w:adjustRightInd w:val="0"/>
        <w:spacing w:after="0" w:line="360" w:lineRule="auto"/>
        <w:ind w:left="709" w:hanging="709"/>
        <w:jc w:val="both"/>
        <w:rPr>
          <w:rFonts w:ascii="Times New Roman" w:hAnsi="Times New Roman" w:cs="Times New Roman"/>
          <w:sz w:val="24"/>
          <w:szCs w:val="24"/>
        </w:rPr>
      </w:pPr>
      <w:proofErr w:type="spellStart"/>
      <w:r w:rsidRPr="007E5FC4">
        <w:rPr>
          <w:rFonts w:ascii="Times New Roman" w:hAnsi="Times New Roman" w:cs="Times New Roman"/>
          <w:sz w:val="24"/>
          <w:szCs w:val="24"/>
        </w:rPr>
        <w:t>Tekam</w:t>
      </w:r>
      <w:proofErr w:type="spellEnd"/>
      <w:r w:rsidRPr="007E5FC4">
        <w:rPr>
          <w:rFonts w:ascii="Times New Roman" w:hAnsi="Times New Roman" w:cs="Times New Roman"/>
          <w:sz w:val="24"/>
          <w:szCs w:val="24"/>
        </w:rPr>
        <w:t xml:space="preserve">, K.K., Kumar, R., </w:t>
      </w:r>
      <w:proofErr w:type="spellStart"/>
      <w:r w:rsidRPr="007E5FC4">
        <w:rPr>
          <w:rFonts w:ascii="Times New Roman" w:hAnsi="Times New Roman" w:cs="Times New Roman"/>
          <w:sz w:val="24"/>
          <w:szCs w:val="24"/>
        </w:rPr>
        <w:t>Bargah</w:t>
      </w:r>
      <w:proofErr w:type="spellEnd"/>
      <w:r w:rsidRPr="007E5FC4">
        <w:rPr>
          <w:rFonts w:ascii="Times New Roman" w:hAnsi="Times New Roman" w:cs="Times New Roman"/>
          <w:sz w:val="24"/>
          <w:szCs w:val="24"/>
        </w:rPr>
        <w:t xml:space="preserve">, A.S., Tirkey, S., Netam, P., </w:t>
      </w:r>
      <w:proofErr w:type="spellStart"/>
      <w:r w:rsidRPr="007E5FC4">
        <w:rPr>
          <w:rFonts w:ascii="Times New Roman" w:hAnsi="Times New Roman" w:cs="Times New Roman"/>
          <w:sz w:val="24"/>
          <w:szCs w:val="24"/>
        </w:rPr>
        <w:t>Pemeshwari</w:t>
      </w:r>
      <w:proofErr w:type="spellEnd"/>
      <w:r w:rsidRPr="007E5FC4">
        <w:rPr>
          <w:rFonts w:ascii="Times New Roman" w:hAnsi="Times New Roman" w:cs="Times New Roman"/>
          <w:sz w:val="24"/>
          <w:szCs w:val="24"/>
        </w:rPr>
        <w:t xml:space="preserve">, Verma, S., Nirwan, V. and Bhagat, V. (2025). Linking forests to livelihoods: Tendu leaves and </w:t>
      </w:r>
      <w:r w:rsidRPr="007E5FC4">
        <w:rPr>
          <w:rFonts w:ascii="Times New Roman" w:hAnsi="Times New Roman" w:cs="Times New Roman"/>
          <w:sz w:val="24"/>
          <w:szCs w:val="24"/>
        </w:rPr>
        <w:lastRenderedPageBreak/>
        <w:t xml:space="preserve">tribal income in Chhattisgarh, India. </w:t>
      </w:r>
      <w:r w:rsidRPr="007E5FC4">
        <w:rPr>
          <w:rFonts w:ascii="Times New Roman" w:hAnsi="Times New Roman" w:cs="Times New Roman"/>
          <w:i/>
          <w:sz w:val="24"/>
          <w:szCs w:val="24"/>
        </w:rPr>
        <w:t>Archives of Current Research International</w:t>
      </w:r>
      <w:r w:rsidRPr="007E5FC4">
        <w:rPr>
          <w:rFonts w:ascii="Times New Roman" w:hAnsi="Times New Roman" w:cs="Times New Roman"/>
          <w:sz w:val="24"/>
          <w:szCs w:val="24"/>
        </w:rPr>
        <w:t>, 25(8), 112-122.</w:t>
      </w:r>
    </w:p>
    <w:p w14:paraId="2B1B6FFD" w14:textId="77777777" w:rsidR="007E5FC4" w:rsidRPr="007E5FC4" w:rsidRDefault="007E5FC4" w:rsidP="00F33EEF">
      <w:pPr>
        <w:autoSpaceDE w:val="0"/>
        <w:autoSpaceDN w:val="0"/>
        <w:adjustRightInd w:val="0"/>
        <w:spacing w:after="0" w:line="360" w:lineRule="auto"/>
        <w:ind w:left="709" w:hanging="709"/>
        <w:jc w:val="both"/>
        <w:rPr>
          <w:rFonts w:ascii="Times New Roman" w:hAnsi="Times New Roman"/>
          <w:sz w:val="24"/>
          <w:szCs w:val="24"/>
        </w:rPr>
      </w:pPr>
      <w:r w:rsidRPr="007E5FC4">
        <w:rPr>
          <w:rFonts w:ascii="Times New Roman" w:hAnsi="Times New Roman"/>
          <w:sz w:val="24"/>
          <w:szCs w:val="24"/>
          <w:shd w:val="clear" w:color="auto" w:fill="FFFFFF"/>
        </w:rPr>
        <w:t>Tiwari, R.K.S., Chandra, K.K., Kumar, R., Bhardwaj, A.K., Pandey, S.K., Dixit, B. (2024).</w:t>
      </w:r>
      <w:r w:rsidRPr="007E5FC4">
        <w:rPr>
          <w:rFonts w:ascii="Times New Roman" w:hAnsi="Times New Roman"/>
          <w:sz w:val="24"/>
          <w:szCs w:val="24"/>
        </w:rPr>
        <w:t xml:space="preserve"> </w:t>
      </w:r>
      <w:hyperlink r:id="rId31" w:history="1">
        <w:r w:rsidRPr="007E5FC4">
          <w:rPr>
            <w:rStyle w:val="Hyperlink"/>
            <w:rFonts w:ascii="Times New Roman" w:hAnsi="Times New Roman"/>
            <w:color w:val="auto"/>
            <w:sz w:val="24"/>
            <w:szCs w:val="24"/>
            <w:u w:val="none"/>
          </w:rPr>
          <w:t>Microbial Biopesticides: An Ecofriendly Plant Protection Measures</w:t>
        </w:r>
      </w:hyperlink>
      <w:r w:rsidRPr="007E5FC4">
        <w:rPr>
          <w:rFonts w:ascii="Times New Roman" w:hAnsi="Times New Roman"/>
          <w:sz w:val="24"/>
          <w:szCs w:val="24"/>
        </w:rPr>
        <w:t xml:space="preserve">. </w:t>
      </w:r>
      <w:r w:rsidRPr="007E5FC4">
        <w:rPr>
          <w:rFonts w:ascii="Times New Roman" w:hAnsi="Times New Roman"/>
          <w:i/>
          <w:sz w:val="24"/>
          <w:szCs w:val="24"/>
        </w:rPr>
        <w:t>Environment and Ecology</w:t>
      </w:r>
      <w:r w:rsidRPr="007E5FC4">
        <w:rPr>
          <w:rFonts w:ascii="Times New Roman" w:hAnsi="Times New Roman"/>
          <w:sz w:val="24"/>
          <w:szCs w:val="24"/>
        </w:rPr>
        <w:t>, 42 (4), 1590-1598.</w:t>
      </w:r>
    </w:p>
    <w:p w14:paraId="56A40D4F" w14:textId="77777777" w:rsidR="007E5FC4" w:rsidRPr="007E5FC4" w:rsidRDefault="007E5FC4" w:rsidP="00F33EEF">
      <w:pPr>
        <w:spacing w:after="0" w:line="360" w:lineRule="auto"/>
        <w:jc w:val="both"/>
        <w:rPr>
          <w:rFonts w:ascii="Times New Roman" w:hAnsi="Times New Roman" w:cs="Times New Roman"/>
          <w:sz w:val="24"/>
          <w:szCs w:val="24"/>
        </w:rPr>
      </w:pPr>
      <w:r w:rsidRPr="007E5FC4">
        <w:rPr>
          <w:rFonts w:ascii="Times New Roman" w:hAnsi="Times New Roman" w:cs="Times New Roman"/>
          <w:sz w:val="24"/>
          <w:szCs w:val="24"/>
        </w:rPr>
        <w:t xml:space="preserve">Tripathy, S.N. (2012a). Forest resources, tribes, and the problems of their livelihood: An </w:t>
      </w:r>
      <w:r w:rsidRPr="007E5FC4">
        <w:rPr>
          <w:rFonts w:ascii="Times New Roman" w:hAnsi="Times New Roman" w:cs="Times New Roman"/>
          <w:sz w:val="24"/>
          <w:szCs w:val="24"/>
        </w:rPr>
        <w:tab/>
        <w:t>overview. Rajiv Gandhi University Research Journal, 11(1):1-12.</w:t>
      </w:r>
      <w:r w:rsidRPr="007E5FC4">
        <w:rPr>
          <w:rFonts w:ascii="Times New Roman" w:hAnsi="Times New Roman" w:cs="Times New Roman"/>
          <w:sz w:val="24"/>
          <w:szCs w:val="24"/>
        </w:rPr>
        <w:tab/>
      </w:r>
    </w:p>
    <w:p w14:paraId="6E9F65B7" w14:textId="77777777" w:rsidR="007E5FC4" w:rsidRPr="007E5FC4" w:rsidRDefault="007E5FC4" w:rsidP="00F33EEF">
      <w:pPr>
        <w:spacing w:after="0" w:line="360" w:lineRule="auto"/>
        <w:jc w:val="both"/>
        <w:rPr>
          <w:rFonts w:ascii="Times New Roman" w:hAnsi="Times New Roman" w:cs="Times New Roman"/>
          <w:sz w:val="24"/>
          <w:szCs w:val="24"/>
        </w:rPr>
      </w:pPr>
      <w:r w:rsidRPr="007E5FC4">
        <w:rPr>
          <w:rFonts w:ascii="Times New Roman" w:hAnsi="Times New Roman" w:cs="Times New Roman"/>
          <w:sz w:val="24"/>
          <w:szCs w:val="24"/>
        </w:rPr>
        <w:t xml:space="preserve">Tripathy, S.N. (2015). Tribes, their Rights over Forests and Problems of Livelihood, in Y S </w:t>
      </w:r>
      <w:r w:rsidRPr="007E5FC4">
        <w:rPr>
          <w:rFonts w:ascii="Times New Roman" w:hAnsi="Times New Roman" w:cs="Times New Roman"/>
          <w:sz w:val="24"/>
          <w:szCs w:val="24"/>
        </w:rPr>
        <w:tab/>
        <w:t xml:space="preserve">Sisodia and Tapas Kumar Dalapati edited ‘Development and Discontent in Tribal </w:t>
      </w:r>
      <w:r w:rsidRPr="007E5FC4">
        <w:rPr>
          <w:rFonts w:ascii="Times New Roman" w:hAnsi="Times New Roman" w:cs="Times New Roman"/>
          <w:sz w:val="24"/>
          <w:szCs w:val="24"/>
        </w:rPr>
        <w:tab/>
        <w:t>India, Rawat Publication, Jaipur.</w:t>
      </w:r>
    </w:p>
    <w:p w14:paraId="740E0B66" w14:textId="77777777" w:rsidR="007E5FC4" w:rsidRPr="007E5FC4" w:rsidRDefault="007E5FC4" w:rsidP="00F33EEF">
      <w:pPr>
        <w:autoSpaceDE w:val="0"/>
        <w:autoSpaceDN w:val="0"/>
        <w:adjustRightInd w:val="0"/>
        <w:spacing w:after="0" w:line="360" w:lineRule="auto"/>
        <w:ind w:left="709" w:hanging="709"/>
        <w:jc w:val="both"/>
        <w:rPr>
          <w:rFonts w:ascii="Times New Roman" w:hAnsi="Times New Roman"/>
          <w:sz w:val="24"/>
          <w:szCs w:val="24"/>
        </w:rPr>
      </w:pPr>
      <w:r w:rsidRPr="007E5FC4">
        <w:rPr>
          <w:rFonts w:ascii="Times New Roman" w:hAnsi="Times New Roman"/>
          <w:sz w:val="24"/>
          <w:szCs w:val="24"/>
          <w:shd w:val="clear" w:color="auto" w:fill="FFFFFF"/>
        </w:rPr>
        <w:t>Vaishnav, A.K., Kumar, R., Khandekar, H.</w:t>
      </w:r>
      <w:proofErr w:type="gramStart"/>
      <w:r w:rsidRPr="007E5FC4">
        <w:rPr>
          <w:rFonts w:ascii="Times New Roman" w:hAnsi="Times New Roman"/>
          <w:sz w:val="24"/>
          <w:szCs w:val="24"/>
          <w:shd w:val="clear" w:color="auto" w:fill="FFFFFF"/>
        </w:rPr>
        <w:t xml:space="preserve">,  </w:t>
      </w:r>
      <w:proofErr w:type="spellStart"/>
      <w:r w:rsidRPr="007E5FC4">
        <w:rPr>
          <w:rFonts w:ascii="Times New Roman" w:hAnsi="Times New Roman"/>
          <w:sz w:val="24"/>
          <w:szCs w:val="24"/>
          <w:shd w:val="clear" w:color="auto" w:fill="FFFFFF"/>
        </w:rPr>
        <w:t>Bargah</w:t>
      </w:r>
      <w:proofErr w:type="spellEnd"/>
      <w:proofErr w:type="gramEnd"/>
      <w:r w:rsidRPr="007E5FC4">
        <w:rPr>
          <w:rFonts w:ascii="Times New Roman" w:hAnsi="Times New Roman"/>
          <w:sz w:val="24"/>
          <w:szCs w:val="24"/>
          <w:shd w:val="clear" w:color="auto" w:fill="FFFFFF"/>
        </w:rPr>
        <w:t>, A.S. (2025).</w:t>
      </w:r>
      <w:r w:rsidRPr="007E5FC4">
        <w:rPr>
          <w:rFonts w:ascii="Times New Roman" w:hAnsi="Times New Roman"/>
          <w:sz w:val="24"/>
          <w:szCs w:val="24"/>
        </w:rPr>
        <w:t xml:space="preserve"> </w:t>
      </w:r>
      <w:r w:rsidRPr="007E5FC4">
        <w:rPr>
          <w:rFonts w:ascii="Times New Roman" w:hAnsi="Times New Roman"/>
          <w:sz w:val="24"/>
          <w:szCs w:val="24"/>
          <w:shd w:val="clear" w:color="auto" w:fill="FFFFFF"/>
        </w:rPr>
        <w:t xml:space="preserve">Sericulture: A Dynamic Contribution of the Indian Nation. </w:t>
      </w:r>
      <w:r w:rsidRPr="007E5FC4">
        <w:rPr>
          <w:rFonts w:ascii="Times New Roman" w:hAnsi="Times New Roman"/>
          <w:i/>
          <w:sz w:val="24"/>
          <w:szCs w:val="24"/>
          <w:shd w:val="clear" w:color="auto" w:fill="FFFFFF"/>
        </w:rPr>
        <w:t>International Journal of Agriculture Sciences</w:t>
      </w:r>
      <w:r w:rsidRPr="007E5FC4">
        <w:rPr>
          <w:rFonts w:ascii="Times New Roman" w:hAnsi="Times New Roman"/>
          <w:sz w:val="24"/>
          <w:szCs w:val="24"/>
          <w:shd w:val="clear" w:color="auto" w:fill="FFFFFF"/>
        </w:rPr>
        <w:t>, 17(1),13317-13321</w:t>
      </w:r>
    </w:p>
    <w:p w14:paraId="59D833E0" w14:textId="77777777" w:rsidR="007E5FC4" w:rsidRPr="007E5FC4" w:rsidRDefault="007E5FC4" w:rsidP="00F33EEF">
      <w:pPr>
        <w:autoSpaceDE w:val="0"/>
        <w:autoSpaceDN w:val="0"/>
        <w:adjustRightInd w:val="0"/>
        <w:spacing w:after="0" w:line="360" w:lineRule="auto"/>
        <w:ind w:left="709" w:hanging="709"/>
        <w:jc w:val="both"/>
        <w:rPr>
          <w:rFonts w:ascii="Times New Roman" w:hAnsi="Times New Roman" w:cs="Times New Roman"/>
          <w:sz w:val="24"/>
          <w:szCs w:val="24"/>
        </w:rPr>
      </w:pPr>
      <w:r w:rsidRPr="007E5FC4">
        <w:rPr>
          <w:rFonts w:ascii="Times New Roman" w:hAnsi="Times New Roman" w:cs="Times New Roman"/>
          <w:sz w:val="24"/>
          <w:szCs w:val="24"/>
        </w:rPr>
        <w:t xml:space="preserve">Verma, S., Kumar, R., Singh, B., Sahu, C., Soni, P., Chetan, S., Mohale, P., Choudhary, R., Netam, G., Khandekar, H., </w:t>
      </w:r>
      <w:proofErr w:type="spellStart"/>
      <w:r w:rsidRPr="007E5FC4">
        <w:rPr>
          <w:rFonts w:ascii="Times New Roman" w:hAnsi="Times New Roman" w:cs="Times New Roman"/>
          <w:sz w:val="24"/>
          <w:szCs w:val="24"/>
        </w:rPr>
        <w:t>Bargah</w:t>
      </w:r>
      <w:proofErr w:type="spellEnd"/>
      <w:r w:rsidRPr="007E5FC4">
        <w:rPr>
          <w:rFonts w:ascii="Times New Roman" w:hAnsi="Times New Roman" w:cs="Times New Roman"/>
          <w:sz w:val="24"/>
          <w:szCs w:val="24"/>
        </w:rPr>
        <w:t xml:space="preserve">, A.K. and Vaishnav, A.K. (2025). </w:t>
      </w:r>
      <w:r w:rsidRPr="007E5FC4">
        <w:rPr>
          <w:rFonts w:ascii="Times New Roman" w:hAnsi="Times New Roman" w:cs="Times New Roman"/>
          <w:bCs/>
          <w:sz w:val="24"/>
          <w:szCs w:val="24"/>
        </w:rPr>
        <w:t>Wood Waste Utilization in the Forest Industry: Innovations for Sustainable Management</w:t>
      </w:r>
      <w:r w:rsidRPr="007E5FC4">
        <w:rPr>
          <w:rFonts w:ascii="Times New Roman" w:hAnsi="Times New Roman" w:cs="Times New Roman"/>
          <w:i/>
          <w:sz w:val="24"/>
          <w:szCs w:val="24"/>
        </w:rPr>
        <w:t>. Archives of Current Research International</w:t>
      </w:r>
      <w:r w:rsidRPr="007E5FC4">
        <w:rPr>
          <w:rFonts w:ascii="Times New Roman" w:hAnsi="Times New Roman" w:cs="Times New Roman"/>
          <w:sz w:val="24"/>
          <w:szCs w:val="24"/>
        </w:rPr>
        <w:t>, 25(7), 889-898.</w:t>
      </w:r>
    </w:p>
    <w:p w14:paraId="564B00E6" w14:textId="77777777" w:rsidR="007E5FC4" w:rsidRPr="007E5FC4" w:rsidRDefault="007E5FC4" w:rsidP="00F33EEF">
      <w:pPr>
        <w:spacing w:after="0" w:line="360" w:lineRule="auto"/>
        <w:jc w:val="both"/>
        <w:rPr>
          <w:rFonts w:ascii="Times New Roman" w:hAnsi="Times New Roman" w:cs="Times New Roman"/>
          <w:sz w:val="24"/>
          <w:szCs w:val="24"/>
        </w:rPr>
      </w:pPr>
      <w:r w:rsidRPr="007E5FC4">
        <w:rPr>
          <w:rFonts w:ascii="Times New Roman" w:hAnsi="Times New Roman" w:cs="Times New Roman"/>
          <w:sz w:val="24"/>
          <w:szCs w:val="24"/>
        </w:rPr>
        <w:t>World Bank. 2002. A revised Forest Strategy for the World Bank Group, Washington DC.</w:t>
      </w:r>
    </w:p>
    <w:p w14:paraId="166E604F" w14:textId="77777777" w:rsidR="00AA630D" w:rsidRPr="00072393" w:rsidRDefault="00AA630D" w:rsidP="00071FB2">
      <w:pPr>
        <w:spacing w:line="360" w:lineRule="auto"/>
        <w:jc w:val="both"/>
        <w:rPr>
          <w:rFonts w:ascii="Times New Roman" w:hAnsi="Times New Roman" w:cs="Times New Roman"/>
          <w:sz w:val="24"/>
          <w:szCs w:val="24"/>
        </w:rPr>
      </w:pPr>
    </w:p>
    <w:sectPr w:rsidR="00AA630D" w:rsidRPr="00072393" w:rsidSect="004F4075">
      <w:headerReference w:type="even" r:id="rId32"/>
      <w:headerReference w:type="default" r:id="rId33"/>
      <w:footerReference w:type="even" r:id="rId34"/>
      <w:footerReference w:type="default" r:id="rId35"/>
      <w:headerReference w:type="first" r:id="rId36"/>
      <w:footerReference w:type="first" r:id="rId37"/>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Axe5298" w:date="2025-08-08T19:24:00Z" w:initials="A">
    <w:p w14:paraId="3B9240DD" w14:textId="77777777" w:rsidR="00914209" w:rsidRDefault="00914209" w:rsidP="00914209">
      <w:pPr>
        <w:pStyle w:val="CommentText"/>
      </w:pPr>
      <w:r>
        <w:rPr>
          <w:rStyle w:val="CommentReference"/>
        </w:rPr>
        <w:annotationRef/>
      </w:r>
      <w:r>
        <w:t xml:space="preserve">Non -Timber Forest Products (NTFPs) </w:t>
      </w:r>
    </w:p>
  </w:comment>
  <w:comment w:id="1" w:author="Axe5298" w:date="2025-08-08T19:25:00Z" w:initials="A">
    <w:p w14:paraId="26FA7243" w14:textId="77777777" w:rsidR="00914209" w:rsidRDefault="00914209" w:rsidP="00914209">
      <w:pPr>
        <w:pStyle w:val="CommentText"/>
      </w:pPr>
      <w:r>
        <w:rPr>
          <w:rStyle w:val="CommentReference"/>
        </w:rPr>
        <w:annotationRef/>
      </w:r>
      <w:r>
        <w:t>change. It                     gap</w:t>
      </w:r>
    </w:p>
  </w:comment>
  <w:comment w:id="3" w:author="Axe5298" w:date="2025-08-08T19:26:00Z" w:initials="A">
    <w:p w14:paraId="399BDDCB" w14:textId="77777777" w:rsidR="00914209" w:rsidRDefault="00914209" w:rsidP="00914209">
      <w:pPr>
        <w:pStyle w:val="CommentText"/>
      </w:pPr>
      <w:r>
        <w:rPr>
          <w:rStyle w:val="CommentReference"/>
        </w:rPr>
        <w:annotationRef/>
      </w:r>
      <w:r>
        <w:t xml:space="preserve">(Chaudhary </w:t>
      </w:r>
      <w:r>
        <w:rPr>
          <w:i/>
          <w:iCs/>
        </w:rPr>
        <w:t>et al.,</w:t>
      </w:r>
      <w:r>
        <w:t xml:space="preserve"> 2025).           gap</w:t>
      </w:r>
    </w:p>
  </w:comment>
  <w:comment w:id="2" w:author="Axe5298" w:date="2025-08-08T19:29:00Z" w:initials="A">
    <w:p w14:paraId="5F00D6BC" w14:textId="77777777" w:rsidR="00914209" w:rsidRDefault="00914209" w:rsidP="00914209">
      <w:pPr>
        <w:pStyle w:val="CommentText"/>
      </w:pPr>
      <w:r>
        <w:rPr>
          <w:rStyle w:val="CommentReference"/>
        </w:rPr>
        <w:annotationRef/>
      </w:r>
      <w:r>
        <w:t>NTFPs  NWFPs write in short form</w:t>
      </w:r>
    </w:p>
  </w:comment>
  <w:comment w:id="4" w:author="Axe5298" w:date="2025-08-08T19:31:00Z" w:initials="A">
    <w:p w14:paraId="0C4DF6F6" w14:textId="77777777" w:rsidR="001D573F" w:rsidRDefault="001D573F" w:rsidP="001D573F">
      <w:pPr>
        <w:pStyle w:val="CommentText"/>
      </w:pPr>
      <w:r>
        <w:rPr>
          <w:rStyle w:val="CommentReference"/>
        </w:rPr>
        <w:annotationRef/>
      </w:r>
      <w:r>
        <w:t xml:space="preserve">Verma et al., 2025  write as  Verma </w:t>
      </w:r>
      <w:r>
        <w:rPr>
          <w:i/>
          <w:iCs/>
        </w:rPr>
        <w:t>et al.</w:t>
      </w:r>
      <w:r>
        <w:t>, 2025</w:t>
      </w:r>
    </w:p>
  </w:comment>
  <w:comment w:id="6" w:author="Axe5298" w:date="2025-08-08T19:35:00Z" w:initials="A">
    <w:p w14:paraId="46241A44" w14:textId="77777777" w:rsidR="001D573F" w:rsidRDefault="001D573F" w:rsidP="001D573F">
      <w:pPr>
        <w:pStyle w:val="CommentText"/>
      </w:pPr>
      <w:r>
        <w:rPr>
          <w:rStyle w:val="CommentReference"/>
        </w:rPr>
        <w:annotationRef/>
      </w:r>
      <w:r>
        <w:t>NTFPs (CGMFP Federation).       gap</w:t>
      </w:r>
    </w:p>
  </w:comment>
  <w:comment w:id="7" w:author="Axe5298" w:date="2025-08-08T19:45:00Z" w:initials="A">
    <w:p w14:paraId="60BC9CA0" w14:textId="77777777" w:rsidR="00335540" w:rsidRDefault="00335540" w:rsidP="00335540">
      <w:pPr>
        <w:pStyle w:val="CommentText"/>
      </w:pPr>
      <w:r>
        <w:rPr>
          <w:rStyle w:val="CommentReference"/>
        </w:rPr>
        <w:annotationRef/>
      </w:r>
      <w:r>
        <w:t xml:space="preserve">Write  </w:t>
      </w:r>
      <w:r>
        <w:rPr>
          <w:i/>
          <w:iCs/>
        </w:rPr>
        <w:t>et al.</w:t>
      </w:r>
    </w:p>
  </w:comment>
  <w:comment w:id="8" w:author="Axe5298" w:date="2025-08-08T19:46:00Z" w:initials="A">
    <w:p w14:paraId="3B9C6D65" w14:textId="77777777" w:rsidR="00335540" w:rsidRDefault="00335540" w:rsidP="00335540">
      <w:pPr>
        <w:pStyle w:val="CommentText"/>
      </w:pPr>
      <w:r>
        <w:rPr>
          <w:rStyle w:val="CommentReference"/>
        </w:rPr>
        <w:annotationRef/>
      </w:r>
      <w:r>
        <w:t xml:space="preserve">Write  </w:t>
      </w:r>
      <w:r>
        <w:rPr>
          <w:i/>
          <w:iCs/>
        </w:rPr>
        <w:t>et al.</w:t>
      </w:r>
    </w:p>
  </w:comment>
  <w:comment w:id="9" w:author="Axe5298" w:date="2025-08-08T19:46:00Z" w:initials="A">
    <w:p w14:paraId="0316947A" w14:textId="77777777" w:rsidR="00335540" w:rsidRDefault="00335540" w:rsidP="00335540">
      <w:pPr>
        <w:pStyle w:val="CommentText"/>
      </w:pPr>
      <w:r>
        <w:rPr>
          <w:rStyle w:val="CommentReference"/>
        </w:rPr>
        <w:annotationRef/>
      </w:r>
      <w:r>
        <w:rPr>
          <w:i/>
          <w:iCs/>
        </w:rPr>
        <w:t>et al.</w:t>
      </w:r>
      <w:r>
        <w:t xml:space="preserve">, </w:t>
      </w:r>
    </w:p>
  </w:comment>
  <w:comment w:id="10" w:author="Axe5298" w:date="2025-08-08T19:51:00Z" w:initials="A">
    <w:p w14:paraId="460DCE2D" w14:textId="77777777" w:rsidR="00335540" w:rsidRDefault="00335540" w:rsidP="00335540">
      <w:pPr>
        <w:pStyle w:val="CommentText"/>
      </w:pPr>
      <w:r>
        <w:rPr>
          <w:rStyle w:val="CommentReference"/>
        </w:rPr>
        <w:annotationRef/>
      </w:r>
      <w:r>
        <w:t xml:space="preserve">Write as (Pandey </w:t>
      </w:r>
      <w:r>
        <w:rPr>
          <w:i/>
          <w:iCs/>
        </w:rPr>
        <w:t xml:space="preserve">et al., </w:t>
      </w:r>
      <w:r>
        <w:t xml:space="preserve">2003). </w:t>
      </w:r>
    </w:p>
  </w:comment>
  <w:comment w:id="12" w:author="Axe5298" w:date="2025-08-08T19:53:00Z" w:initials="A">
    <w:p w14:paraId="2BFF83E6" w14:textId="77777777" w:rsidR="00822DF3" w:rsidRDefault="00822DF3" w:rsidP="00822DF3">
      <w:pPr>
        <w:pStyle w:val="CommentText"/>
      </w:pPr>
      <w:r>
        <w:rPr>
          <w:rStyle w:val="CommentReference"/>
        </w:rPr>
        <w:annotationRef/>
      </w:r>
      <w:r>
        <w:rPr>
          <w:highlight w:val="white"/>
        </w:rPr>
        <w:t xml:space="preserve">Write as    harvested: </w:t>
      </w:r>
    </w:p>
  </w:comment>
  <w:comment w:id="13" w:author="Axe5298" w:date="2025-08-08T19:44:00Z" w:initials="A">
    <w:p w14:paraId="5B4AC40C" w14:textId="065B94F0" w:rsidR="00335540" w:rsidRDefault="00335540" w:rsidP="00335540">
      <w:pPr>
        <w:pStyle w:val="CommentText"/>
      </w:pPr>
      <w:r>
        <w:rPr>
          <w:rStyle w:val="CommentReference"/>
        </w:rPr>
        <w:annotationRef/>
      </w:r>
      <w:r>
        <w:t xml:space="preserve">Write  </w:t>
      </w:r>
      <w:r>
        <w:rPr>
          <w:i/>
          <w:iCs/>
        </w:rPr>
        <w:t>Phylanthus emblica</w:t>
      </w:r>
    </w:p>
  </w:comment>
  <w:comment w:id="14" w:author="Axe5298" w:date="2025-08-08T20:17:00Z" w:initials="A">
    <w:p w14:paraId="39B19512" w14:textId="77777777" w:rsidR="00603C16" w:rsidRDefault="00603C16" w:rsidP="00603C16">
      <w:pPr>
        <w:pStyle w:val="CommentText"/>
      </w:pPr>
      <w:r>
        <w:rPr>
          <w:rStyle w:val="CommentReference"/>
        </w:rPr>
        <w:annotationRef/>
      </w:r>
      <w:r>
        <w:t>districts  in the  state include  Jagdalpur,  Kanker, Mahasamund,  Gariaband,  Korea,  Sarguja,  and Kabeer dham            so many corrections in gap?</w:t>
      </w:r>
    </w:p>
  </w:comment>
  <w:comment w:id="15" w:author="Axe5298" w:date="2025-08-08T20:17:00Z" w:initials="A">
    <w:p w14:paraId="0E053139" w14:textId="77777777" w:rsidR="00603C16" w:rsidRDefault="00603C16" w:rsidP="00603C16">
      <w:pPr>
        <w:pStyle w:val="CommentText"/>
      </w:pPr>
      <w:r>
        <w:rPr>
          <w:rStyle w:val="CommentReference"/>
        </w:rPr>
        <w:annotationRef/>
      </w:r>
      <w:r>
        <w:t>andBer   ?</w:t>
      </w:r>
    </w:p>
  </w:comment>
  <w:comment w:id="16" w:author="Axe5298" w:date="2025-08-08T19:37:00Z" w:initials="A">
    <w:p w14:paraId="093CD271" w14:textId="563A2478" w:rsidR="001D573F" w:rsidRDefault="001D573F" w:rsidP="001D573F">
      <w:pPr>
        <w:pStyle w:val="CommentText"/>
      </w:pPr>
      <w:r>
        <w:rPr>
          <w:rStyle w:val="CommentReference"/>
        </w:rPr>
        <w:annotationRef/>
      </w:r>
      <w:r>
        <w:t xml:space="preserve">Write  </w:t>
      </w:r>
      <w:r>
        <w:rPr>
          <w:i/>
          <w:iCs/>
        </w:rPr>
        <w:t>Phylanthus emblica</w:t>
      </w:r>
    </w:p>
  </w:comment>
  <w:comment w:id="17" w:author="Axe5298" w:date="2025-08-08T20:15:00Z" w:initials="A">
    <w:p w14:paraId="0BE24954" w14:textId="77777777" w:rsidR="00603C16" w:rsidRDefault="00603C16" w:rsidP="00603C16">
      <w:pPr>
        <w:pStyle w:val="CommentText"/>
      </w:pPr>
      <w:r>
        <w:rPr>
          <w:rStyle w:val="CommentReference"/>
        </w:rPr>
        <w:annotationRef/>
      </w:r>
      <w:r>
        <w:t>Per cent                  uniformity</w:t>
      </w:r>
    </w:p>
  </w:comment>
  <w:comment w:id="19" w:author="Axe5298" w:date="2025-08-08T20:14:00Z" w:initials="A">
    <w:p w14:paraId="522F5F28" w14:textId="2BE620CB" w:rsidR="00603C16" w:rsidRDefault="00603C16" w:rsidP="00603C16">
      <w:pPr>
        <w:pStyle w:val="CommentText"/>
      </w:pPr>
      <w:r>
        <w:rPr>
          <w:rStyle w:val="CommentReference"/>
        </w:rPr>
        <w:annotationRef/>
      </w:r>
      <w:r>
        <w:t xml:space="preserve">Kumar </w:t>
      </w:r>
      <w:r>
        <w:rPr>
          <w:i/>
          <w:iCs/>
        </w:rPr>
        <w:t>et al</w:t>
      </w:r>
      <w:r>
        <w:t xml:space="preserve">., </w:t>
      </w:r>
    </w:p>
  </w:comment>
  <w:comment w:id="21" w:author="Axe5298" w:date="2025-08-08T20:00:00Z" w:initials="A">
    <w:p w14:paraId="5FB897EC" w14:textId="5CB8A68E" w:rsidR="00822DF3" w:rsidRDefault="00822DF3" w:rsidP="00822DF3">
      <w:pPr>
        <w:pStyle w:val="CommentText"/>
      </w:pPr>
      <w:r>
        <w:rPr>
          <w:rStyle w:val="CommentReference"/>
        </w:rPr>
        <w:annotationRef/>
      </w:r>
      <w:r>
        <w:t xml:space="preserve">Write   workforce. The </w:t>
      </w:r>
    </w:p>
  </w:comment>
  <w:comment w:id="22" w:author="Axe5298" w:date="2025-08-08T20:11:00Z" w:initials="A">
    <w:p w14:paraId="4C7DAD01" w14:textId="77777777" w:rsidR="005D53D4" w:rsidRDefault="005D53D4" w:rsidP="005D53D4">
      <w:pPr>
        <w:pStyle w:val="CommentText"/>
      </w:pPr>
      <w:r>
        <w:rPr>
          <w:rStyle w:val="CommentReference"/>
        </w:rPr>
        <w:annotationRef/>
      </w:r>
      <w:r>
        <w:t xml:space="preserve">Write as   </w:t>
      </w:r>
      <w:r>
        <w:rPr>
          <w:i/>
          <w:iCs/>
        </w:rPr>
        <w:t xml:space="preserve">Moringa oleifera </w:t>
      </w:r>
    </w:p>
  </w:comment>
  <w:comment w:id="23" w:author="Axe5298" w:date="2025-08-08T20:02:00Z" w:initials="A">
    <w:p w14:paraId="20D07CBF" w14:textId="3E5DE03A" w:rsidR="005D53D4" w:rsidRDefault="005D53D4" w:rsidP="005D53D4">
      <w:pPr>
        <w:pStyle w:val="CommentText"/>
      </w:pPr>
      <w:r>
        <w:rPr>
          <w:rStyle w:val="CommentReference"/>
        </w:rPr>
        <w:annotationRef/>
      </w:r>
      <w:r>
        <w:t xml:space="preserve">ecosystem </w:t>
      </w:r>
    </w:p>
  </w:comment>
  <w:comment w:id="24" w:author="Axe5298" w:date="2025-08-08T20:03:00Z" w:initials="A">
    <w:p w14:paraId="56329603" w14:textId="77777777" w:rsidR="005D53D4" w:rsidRDefault="005D53D4" w:rsidP="005D53D4">
      <w:pPr>
        <w:pStyle w:val="CommentText"/>
      </w:pPr>
      <w:r>
        <w:rPr>
          <w:rStyle w:val="CommentReference"/>
        </w:rPr>
        <w:annotationRef/>
      </w:r>
      <w:r>
        <w:t>Bamboo  in Asia and the  Pacific. Proc.  4th international  bamboo workshop</w:t>
      </w:r>
      <w:r>
        <w:tab/>
        <w:t xml:space="preserve">on bamboo  in  Asia -Pacific  Region,  held Chiangmai,  Thailand.  </w:t>
      </w:r>
    </w:p>
  </w:comment>
  <w:comment w:id="25" w:author="Axe5298" w:date="2025-08-08T20:05:00Z" w:initials="A">
    <w:p w14:paraId="740B238F" w14:textId="77777777" w:rsidR="005D53D4" w:rsidRDefault="005D53D4" w:rsidP="005D53D4">
      <w:pPr>
        <w:pStyle w:val="CommentText"/>
      </w:pPr>
      <w:r>
        <w:rPr>
          <w:rStyle w:val="CommentReference"/>
        </w:rPr>
        <w:annotationRef/>
      </w:r>
      <w:r>
        <w:rPr>
          <w:highlight w:val="white"/>
        </w:rPr>
        <w:t xml:space="preserve">Khandekar, H., Kumar, R., Vaishnav, A.K. and Bargah, A.S. (2024). </w:t>
      </w:r>
    </w:p>
    <w:p w14:paraId="64349A3E" w14:textId="77777777" w:rsidR="005D53D4" w:rsidRDefault="005D53D4" w:rsidP="005D53D4">
      <w:pPr>
        <w:pStyle w:val="CommentText"/>
      </w:pPr>
      <w:r>
        <w:rPr>
          <w:highlight w:val="white"/>
        </w:rPr>
        <w:t>Khandekar, H., Kumar, R., Vaishnav, A.K. and Bargah, A.S. (2024).  A, b</w:t>
      </w:r>
    </w:p>
  </w:comment>
  <w:comment w:id="26" w:author="Axe5298" w:date="2025-08-08T20:07:00Z" w:initials="A">
    <w:p w14:paraId="321F99D5" w14:textId="77777777" w:rsidR="005D53D4" w:rsidRDefault="005D53D4" w:rsidP="005D53D4">
      <w:pPr>
        <w:pStyle w:val="CommentText"/>
      </w:pPr>
      <w:r>
        <w:rPr>
          <w:rStyle w:val="CommentReference"/>
        </w:rPr>
        <w:annotationRef/>
      </w:r>
      <w:r>
        <w:t>Kumar, R., Ramchandra, Bhardwaj, A.K. and Chandra, K.K. (2022b).    Why it is ?</w:t>
      </w:r>
    </w:p>
  </w:comment>
  <w:comment w:id="27" w:author="Axe5298" w:date="2025-08-08T20:08:00Z" w:initials="A">
    <w:p w14:paraId="5D116F87" w14:textId="77777777" w:rsidR="005D53D4" w:rsidRDefault="005D53D4" w:rsidP="005D53D4">
      <w:pPr>
        <w:pStyle w:val="CommentText"/>
      </w:pPr>
      <w:r>
        <w:rPr>
          <w:rStyle w:val="CommentReference"/>
        </w:rPr>
        <w:annotationRef/>
      </w:r>
      <w:r>
        <w:t>Write as (</w:t>
      </w:r>
      <w:r>
        <w:rPr>
          <w:i/>
          <w:iCs/>
        </w:rPr>
        <w:t xml:space="preserve">Hordeum vulgare </w:t>
      </w:r>
      <w:r>
        <w:t>L.</w:t>
      </w:r>
      <w:r>
        <w:rPr>
          <w:i/>
          <w:iCs/>
        </w:rPr>
        <w:t xml:space="preserve">)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3B9240DD" w15:done="0"/>
  <w15:commentEx w15:paraId="26FA7243" w15:done="0"/>
  <w15:commentEx w15:paraId="399BDDCB" w15:done="0"/>
  <w15:commentEx w15:paraId="5F00D6BC" w15:done="0"/>
  <w15:commentEx w15:paraId="0C4DF6F6" w15:done="0"/>
  <w15:commentEx w15:paraId="46241A44" w15:done="0"/>
  <w15:commentEx w15:paraId="60BC9CA0" w15:done="0"/>
  <w15:commentEx w15:paraId="3B9C6D65" w15:done="0"/>
  <w15:commentEx w15:paraId="0316947A" w15:done="0"/>
  <w15:commentEx w15:paraId="460DCE2D" w15:done="0"/>
  <w15:commentEx w15:paraId="2BFF83E6" w15:done="0"/>
  <w15:commentEx w15:paraId="5B4AC40C" w15:done="0"/>
  <w15:commentEx w15:paraId="39B19512" w15:done="0"/>
  <w15:commentEx w15:paraId="0E053139" w15:done="0"/>
  <w15:commentEx w15:paraId="093CD271" w15:done="0"/>
  <w15:commentEx w15:paraId="0BE24954" w15:done="0"/>
  <w15:commentEx w15:paraId="522F5F28" w15:done="0"/>
  <w15:commentEx w15:paraId="5FB897EC" w15:done="0"/>
  <w15:commentEx w15:paraId="4C7DAD01" w15:done="0"/>
  <w15:commentEx w15:paraId="20D07CBF" w15:done="0"/>
  <w15:commentEx w15:paraId="56329603" w15:done="0"/>
  <w15:commentEx w15:paraId="64349A3E" w15:done="0"/>
  <w15:commentEx w15:paraId="321F99D5" w15:done="0"/>
  <w15:commentEx w15:paraId="5D116F87"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34512E6E" w16cex:dateUtc="2025-08-08T13:54:00Z"/>
  <w16cex:commentExtensible w16cex:durableId="775623E9" w16cex:dateUtc="2025-08-08T13:55:00Z"/>
  <w16cex:commentExtensible w16cex:durableId="255FCC16" w16cex:dateUtc="2025-08-08T13:56:00Z"/>
  <w16cex:commentExtensible w16cex:durableId="0DCA88BF" w16cex:dateUtc="2025-08-08T13:59:00Z"/>
  <w16cex:commentExtensible w16cex:durableId="21FA195D" w16cex:dateUtc="2025-08-08T14:01:00Z"/>
  <w16cex:commentExtensible w16cex:durableId="3C88431C" w16cex:dateUtc="2025-08-08T14:05:00Z"/>
  <w16cex:commentExtensible w16cex:durableId="59EDEA85" w16cex:dateUtc="2025-08-08T14:15:00Z"/>
  <w16cex:commentExtensible w16cex:durableId="04DC584C" w16cex:dateUtc="2025-08-08T14:16:00Z"/>
  <w16cex:commentExtensible w16cex:durableId="13B4DEBA" w16cex:dateUtc="2025-08-08T14:16:00Z"/>
  <w16cex:commentExtensible w16cex:durableId="173998F9" w16cex:dateUtc="2025-08-08T14:21:00Z"/>
  <w16cex:commentExtensible w16cex:durableId="24AB10CB" w16cex:dateUtc="2025-08-08T14:23:00Z"/>
  <w16cex:commentExtensible w16cex:durableId="4F684E6B" w16cex:dateUtc="2025-08-08T14:14:00Z"/>
  <w16cex:commentExtensible w16cex:durableId="264EC254" w16cex:dateUtc="2025-08-08T14:47:00Z"/>
  <w16cex:commentExtensible w16cex:durableId="79FD3A0E" w16cex:dateUtc="2025-08-08T14:47:00Z"/>
  <w16cex:commentExtensible w16cex:durableId="33A3B8F1" w16cex:dateUtc="2025-08-08T14:07:00Z"/>
  <w16cex:commentExtensible w16cex:durableId="6535CE33" w16cex:dateUtc="2025-08-08T14:45:00Z"/>
  <w16cex:commentExtensible w16cex:durableId="5C9D56AF" w16cex:dateUtc="2025-08-08T14:44:00Z"/>
  <w16cex:commentExtensible w16cex:durableId="4E640FB5" w16cex:dateUtc="2025-08-08T14:30:00Z"/>
  <w16cex:commentExtensible w16cex:durableId="06109CB2" w16cex:dateUtc="2025-08-08T14:41:00Z"/>
  <w16cex:commentExtensible w16cex:durableId="204F56ED" w16cex:dateUtc="2025-08-08T14:32:00Z"/>
  <w16cex:commentExtensible w16cex:durableId="53E19FE4" w16cex:dateUtc="2025-08-08T14:33:00Z"/>
  <w16cex:commentExtensible w16cex:durableId="5021B954" w16cex:dateUtc="2025-08-08T14:35:00Z"/>
  <w16cex:commentExtensible w16cex:durableId="6A291253" w16cex:dateUtc="2025-08-08T14:37:00Z"/>
  <w16cex:commentExtensible w16cex:durableId="56FFB815" w16cex:dateUtc="2025-08-08T14:3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3B9240DD" w16cid:durableId="34512E6E"/>
  <w16cid:commentId w16cid:paraId="26FA7243" w16cid:durableId="775623E9"/>
  <w16cid:commentId w16cid:paraId="399BDDCB" w16cid:durableId="255FCC16"/>
  <w16cid:commentId w16cid:paraId="5F00D6BC" w16cid:durableId="0DCA88BF"/>
  <w16cid:commentId w16cid:paraId="0C4DF6F6" w16cid:durableId="21FA195D"/>
  <w16cid:commentId w16cid:paraId="46241A44" w16cid:durableId="3C88431C"/>
  <w16cid:commentId w16cid:paraId="60BC9CA0" w16cid:durableId="59EDEA85"/>
  <w16cid:commentId w16cid:paraId="3B9C6D65" w16cid:durableId="04DC584C"/>
  <w16cid:commentId w16cid:paraId="0316947A" w16cid:durableId="13B4DEBA"/>
  <w16cid:commentId w16cid:paraId="460DCE2D" w16cid:durableId="173998F9"/>
  <w16cid:commentId w16cid:paraId="2BFF83E6" w16cid:durableId="24AB10CB"/>
  <w16cid:commentId w16cid:paraId="5B4AC40C" w16cid:durableId="4F684E6B"/>
  <w16cid:commentId w16cid:paraId="39B19512" w16cid:durableId="264EC254"/>
  <w16cid:commentId w16cid:paraId="0E053139" w16cid:durableId="79FD3A0E"/>
  <w16cid:commentId w16cid:paraId="093CD271" w16cid:durableId="33A3B8F1"/>
  <w16cid:commentId w16cid:paraId="0BE24954" w16cid:durableId="6535CE33"/>
  <w16cid:commentId w16cid:paraId="522F5F28" w16cid:durableId="5C9D56AF"/>
  <w16cid:commentId w16cid:paraId="5FB897EC" w16cid:durableId="4E640FB5"/>
  <w16cid:commentId w16cid:paraId="4C7DAD01" w16cid:durableId="06109CB2"/>
  <w16cid:commentId w16cid:paraId="20D07CBF" w16cid:durableId="204F56ED"/>
  <w16cid:commentId w16cid:paraId="56329603" w16cid:durableId="53E19FE4"/>
  <w16cid:commentId w16cid:paraId="64349A3E" w16cid:durableId="5021B954"/>
  <w16cid:commentId w16cid:paraId="321F99D5" w16cid:durableId="6A291253"/>
  <w16cid:commentId w16cid:paraId="5D116F87" w16cid:durableId="56FFB81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36DCF5" w14:textId="77777777" w:rsidR="00EC00AA" w:rsidRDefault="00EC00AA" w:rsidP="000F59EB">
      <w:pPr>
        <w:spacing w:after="0" w:line="240" w:lineRule="auto"/>
      </w:pPr>
      <w:r>
        <w:separator/>
      </w:r>
    </w:p>
  </w:endnote>
  <w:endnote w:type="continuationSeparator" w:id="0">
    <w:p w14:paraId="74A2B56A" w14:textId="77777777" w:rsidR="00EC00AA" w:rsidRDefault="00EC00AA" w:rsidP="000F59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ingLiU_HKSCS">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BF70B7" w14:textId="77777777" w:rsidR="000F59EB" w:rsidRDefault="000F59E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FC0013" w14:textId="77777777" w:rsidR="000F59EB" w:rsidRDefault="000F59E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9C8401" w14:textId="77777777" w:rsidR="000F59EB" w:rsidRDefault="000F59E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0D26E3" w14:textId="77777777" w:rsidR="00EC00AA" w:rsidRDefault="00EC00AA" w:rsidP="000F59EB">
      <w:pPr>
        <w:spacing w:after="0" w:line="240" w:lineRule="auto"/>
      </w:pPr>
      <w:r>
        <w:separator/>
      </w:r>
    </w:p>
  </w:footnote>
  <w:footnote w:type="continuationSeparator" w:id="0">
    <w:p w14:paraId="14EC9888" w14:textId="77777777" w:rsidR="00EC00AA" w:rsidRDefault="00EC00AA" w:rsidP="000F59E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19F005" w14:textId="46F6596F" w:rsidR="000F59EB" w:rsidRDefault="00000000">
    <w:pPr>
      <w:pStyle w:val="Header"/>
    </w:pPr>
    <w:r>
      <w:rPr>
        <w:noProof/>
      </w:rPr>
      <w:pict w14:anchorId="184916A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22791313" o:spid="_x0000_s1026"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D8D509" w14:textId="38286E25" w:rsidR="000F59EB" w:rsidRDefault="00000000">
    <w:pPr>
      <w:pStyle w:val="Header"/>
    </w:pPr>
    <w:r>
      <w:rPr>
        <w:noProof/>
      </w:rPr>
      <w:pict w14:anchorId="37BBBC0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22791314" o:spid="_x0000_s1027"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140C7D" w14:textId="649047CD" w:rsidR="000F59EB" w:rsidRDefault="00000000">
    <w:pPr>
      <w:pStyle w:val="Header"/>
    </w:pPr>
    <w:r>
      <w:rPr>
        <w:noProof/>
      </w:rPr>
      <w:pict w14:anchorId="485E4BD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22791312" o:spid="_x0000_s1025"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98A099D"/>
    <w:multiLevelType w:val="hybridMultilevel"/>
    <w:tmpl w:val="0E54FF8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49E35919"/>
    <w:multiLevelType w:val="hybridMultilevel"/>
    <w:tmpl w:val="C324D96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76D87BFE"/>
    <w:multiLevelType w:val="hybridMultilevel"/>
    <w:tmpl w:val="0CCA252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790976696">
    <w:abstractNumId w:val="1"/>
  </w:num>
  <w:num w:numId="2" w16cid:durableId="1196501325">
    <w:abstractNumId w:val="0"/>
  </w:num>
  <w:num w:numId="3" w16cid:durableId="1252466965">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xe5298">
    <w15:presenceInfo w15:providerId="AD" w15:userId="S::Axe5298@proplus365.xyz::05279d76-2cdb-4b97-851c-675a348a3c4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4"/>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555FF"/>
    <w:rsid w:val="00016EAE"/>
    <w:rsid w:val="00052CE0"/>
    <w:rsid w:val="00071FB2"/>
    <w:rsid w:val="00072393"/>
    <w:rsid w:val="000A0F10"/>
    <w:rsid w:val="000D35E6"/>
    <w:rsid w:val="000F316D"/>
    <w:rsid w:val="000F59EB"/>
    <w:rsid w:val="000F6296"/>
    <w:rsid w:val="001242B7"/>
    <w:rsid w:val="00145BF4"/>
    <w:rsid w:val="001A38B2"/>
    <w:rsid w:val="001D4870"/>
    <w:rsid w:val="001D573F"/>
    <w:rsid w:val="001E3A45"/>
    <w:rsid w:val="001E660F"/>
    <w:rsid w:val="00207F3A"/>
    <w:rsid w:val="00223E67"/>
    <w:rsid w:val="002308B0"/>
    <w:rsid w:val="00272E3F"/>
    <w:rsid w:val="002918D0"/>
    <w:rsid w:val="00335540"/>
    <w:rsid w:val="00344158"/>
    <w:rsid w:val="00362429"/>
    <w:rsid w:val="00385008"/>
    <w:rsid w:val="003A6C38"/>
    <w:rsid w:val="003D0ABA"/>
    <w:rsid w:val="003D1CBC"/>
    <w:rsid w:val="003F4CCB"/>
    <w:rsid w:val="00453873"/>
    <w:rsid w:val="00457BA6"/>
    <w:rsid w:val="004910A5"/>
    <w:rsid w:val="004C0A9A"/>
    <w:rsid w:val="004C7967"/>
    <w:rsid w:val="004F4075"/>
    <w:rsid w:val="005031B2"/>
    <w:rsid w:val="00515DC2"/>
    <w:rsid w:val="00527D73"/>
    <w:rsid w:val="0053493D"/>
    <w:rsid w:val="00556493"/>
    <w:rsid w:val="005A4C91"/>
    <w:rsid w:val="005C30FC"/>
    <w:rsid w:val="005C7400"/>
    <w:rsid w:val="005D53D4"/>
    <w:rsid w:val="005F1C3B"/>
    <w:rsid w:val="00600CC5"/>
    <w:rsid w:val="00603C16"/>
    <w:rsid w:val="006070E8"/>
    <w:rsid w:val="00641515"/>
    <w:rsid w:val="00650943"/>
    <w:rsid w:val="0078454A"/>
    <w:rsid w:val="007D065D"/>
    <w:rsid w:val="007E5FC4"/>
    <w:rsid w:val="007F2527"/>
    <w:rsid w:val="007F58E2"/>
    <w:rsid w:val="008109FC"/>
    <w:rsid w:val="00822DF3"/>
    <w:rsid w:val="008365BF"/>
    <w:rsid w:val="008442B9"/>
    <w:rsid w:val="00891234"/>
    <w:rsid w:val="008E40EC"/>
    <w:rsid w:val="008F7797"/>
    <w:rsid w:val="00900851"/>
    <w:rsid w:val="00913F4F"/>
    <w:rsid w:val="00914209"/>
    <w:rsid w:val="00923595"/>
    <w:rsid w:val="009555FF"/>
    <w:rsid w:val="009C1163"/>
    <w:rsid w:val="009D415D"/>
    <w:rsid w:val="009E75A4"/>
    <w:rsid w:val="00A03874"/>
    <w:rsid w:val="00A14F39"/>
    <w:rsid w:val="00A53B17"/>
    <w:rsid w:val="00A97AF6"/>
    <w:rsid w:val="00A97BD9"/>
    <w:rsid w:val="00AA0677"/>
    <w:rsid w:val="00AA34EB"/>
    <w:rsid w:val="00AA630D"/>
    <w:rsid w:val="00AF34D8"/>
    <w:rsid w:val="00AF5201"/>
    <w:rsid w:val="00B241B8"/>
    <w:rsid w:val="00B433C9"/>
    <w:rsid w:val="00B57397"/>
    <w:rsid w:val="00BA050F"/>
    <w:rsid w:val="00BA4424"/>
    <w:rsid w:val="00BE72CC"/>
    <w:rsid w:val="00C21E45"/>
    <w:rsid w:val="00C35989"/>
    <w:rsid w:val="00C917FD"/>
    <w:rsid w:val="00CB2C47"/>
    <w:rsid w:val="00CF2561"/>
    <w:rsid w:val="00D75F25"/>
    <w:rsid w:val="00D912E6"/>
    <w:rsid w:val="00DB0C51"/>
    <w:rsid w:val="00E251AC"/>
    <w:rsid w:val="00E2635E"/>
    <w:rsid w:val="00E80F50"/>
    <w:rsid w:val="00E9663D"/>
    <w:rsid w:val="00EB2179"/>
    <w:rsid w:val="00EC00AA"/>
    <w:rsid w:val="00EC3321"/>
    <w:rsid w:val="00ED15DB"/>
    <w:rsid w:val="00ED77A2"/>
    <w:rsid w:val="00EE51F6"/>
    <w:rsid w:val="00EF42CE"/>
    <w:rsid w:val="00F10014"/>
    <w:rsid w:val="00F16281"/>
    <w:rsid w:val="00F33EEF"/>
    <w:rsid w:val="00F57FFC"/>
    <w:rsid w:val="00F637AD"/>
    <w:rsid w:val="00FB223A"/>
    <w:rsid w:val="00FE079F"/>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6CCECA"/>
  <w15:docId w15:val="{E5646C40-ACC2-474E-9F48-4BC90D4591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42B7"/>
  </w:style>
  <w:style w:type="paragraph" w:styleId="Heading1">
    <w:name w:val="heading 1"/>
    <w:basedOn w:val="Normal"/>
    <w:next w:val="Normal"/>
    <w:link w:val="Heading1Char"/>
    <w:uiPriority w:val="9"/>
    <w:qFormat/>
    <w:rsid w:val="009555FF"/>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9555FF"/>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9555FF"/>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9555FF"/>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9555FF"/>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9555F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555F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555F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555F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555FF"/>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9555FF"/>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9555FF"/>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9555FF"/>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9555FF"/>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9555F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555F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555F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555FF"/>
    <w:rPr>
      <w:rFonts w:eastAsiaTheme="majorEastAsia" w:cstheme="majorBidi"/>
      <w:color w:val="272727" w:themeColor="text1" w:themeTint="D8"/>
    </w:rPr>
  </w:style>
  <w:style w:type="paragraph" w:styleId="Title">
    <w:name w:val="Title"/>
    <w:basedOn w:val="Normal"/>
    <w:next w:val="Normal"/>
    <w:link w:val="TitleChar"/>
    <w:uiPriority w:val="10"/>
    <w:qFormat/>
    <w:rsid w:val="009555F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555F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555F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555F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555FF"/>
    <w:pPr>
      <w:spacing w:before="160"/>
      <w:jc w:val="center"/>
    </w:pPr>
    <w:rPr>
      <w:i/>
      <w:iCs/>
      <w:color w:val="404040" w:themeColor="text1" w:themeTint="BF"/>
    </w:rPr>
  </w:style>
  <w:style w:type="character" w:customStyle="1" w:styleId="QuoteChar">
    <w:name w:val="Quote Char"/>
    <w:basedOn w:val="DefaultParagraphFont"/>
    <w:link w:val="Quote"/>
    <w:uiPriority w:val="29"/>
    <w:rsid w:val="009555FF"/>
    <w:rPr>
      <w:i/>
      <w:iCs/>
      <w:color w:val="404040" w:themeColor="text1" w:themeTint="BF"/>
    </w:rPr>
  </w:style>
  <w:style w:type="paragraph" w:styleId="ListParagraph">
    <w:name w:val="List Paragraph"/>
    <w:basedOn w:val="Normal"/>
    <w:uiPriority w:val="34"/>
    <w:qFormat/>
    <w:rsid w:val="009555FF"/>
    <w:pPr>
      <w:ind w:left="720"/>
      <w:contextualSpacing/>
    </w:pPr>
  </w:style>
  <w:style w:type="character" w:styleId="IntenseEmphasis">
    <w:name w:val="Intense Emphasis"/>
    <w:basedOn w:val="DefaultParagraphFont"/>
    <w:uiPriority w:val="21"/>
    <w:qFormat/>
    <w:rsid w:val="009555FF"/>
    <w:rPr>
      <w:i/>
      <w:iCs/>
      <w:color w:val="2F5496" w:themeColor="accent1" w:themeShade="BF"/>
    </w:rPr>
  </w:style>
  <w:style w:type="paragraph" w:styleId="IntenseQuote">
    <w:name w:val="Intense Quote"/>
    <w:basedOn w:val="Normal"/>
    <w:next w:val="Normal"/>
    <w:link w:val="IntenseQuoteChar"/>
    <w:uiPriority w:val="30"/>
    <w:qFormat/>
    <w:rsid w:val="009555FF"/>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9555FF"/>
    <w:rPr>
      <w:i/>
      <w:iCs/>
      <w:color w:val="2F5496" w:themeColor="accent1" w:themeShade="BF"/>
    </w:rPr>
  </w:style>
  <w:style w:type="character" w:styleId="IntenseReference">
    <w:name w:val="Intense Reference"/>
    <w:basedOn w:val="DefaultParagraphFont"/>
    <w:uiPriority w:val="32"/>
    <w:qFormat/>
    <w:rsid w:val="009555FF"/>
    <w:rPr>
      <w:b/>
      <w:bCs/>
      <w:smallCaps/>
      <w:color w:val="2F5496" w:themeColor="accent1" w:themeShade="BF"/>
      <w:spacing w:val="5"/>
    </w:rPr>
  </w:style>
  <w:style w:type="table" w:styleId="TableGrid">
    <w:name w:val="Table Grid"/>
    <w:basedOn w:val="TableNormal"/>
    <w:uiPriority w:val="39"/>
    <w:rsid w:val="008109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2">
    <w:name w:val="Light List Accent 2"/>
    <w:basedOn w:val="TableNormal"/>
    <w:uiPriority w:val="61"/>
    <w:rsid w:val="00891234"/>
    <w:pPr>
      <w:spacing w:after="0" w:line="240" w:lineRule="auto"/>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LightList-Accent5">
    <w:name w:val="Light List Accent 5"/>
    <w:basedOn w:val="TableNormal"/>
    <w:uiPriority w:val="61"/>
    <w:rsid w:val="00891234"/>
    <w:pPr>
      <w:spacing w:after="0" w:line="240" w:lineRule="auto"/>
    </w:p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pPr>
        <w:spacing w:before="0" w:after="0" w:line="240" w:lineRule="auto"/>
      </w:pPr>
      <w:rPr>
        <w:b/>
        <w:bCs/>
        <w:color w:val="FFFFFF" w:themeColor="background1"/>
      </w:rPr>
      <w:tblPr/>
      <w:tcPr>
        <w:shd w:val="clear" w:color="auto" w:fill="5B9BD5" w:themeFill="accent5"/>
      </w:tcPr>
    </w:tblStylePr>
    <w:tblStylePr w:type="lastRow">
      <w:pPr>
        <w:spacing w:before="0" w:after="0" w:line="240" w:lineRule="auto"/>
      </w:pPr>
      <w:rPr>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tcBorders>
      </w:tcPr>
    </w:tblStylePr>
    <w:tblStylePr w:type="firstCol">
      <w:rPr>
        <w:b/>
        <w:bCs/>
      </w:rPr>
    </w:tblStylePr>
    <w:tblStylePr w:type="lastCol">
      <w:rPr>
        <w:b/>
        <w:bCs/>
      </w:r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style>
  <w:style w:type="table" w:styleId="LightList-Accent4">
    <w:name w:val="Light List Accent 4"/>
    <w:basedOn w:val="TableNormal"/>
    <w:uiPriority w:val="61"/>
    <w:rsid w:val="00891234"/>
    <w:pPr>
      <w:spacing w:after="0" w:line="240" w:lineRule="auto"/>
    </w:p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MediumGrid2-Accent4">
    <w:name w:val="Medium Grid 2 Accent 4"/>
    <w:basedOn w:val="TableNormal"/>
    <w:uiPriority w:val="68"/>
    <w:rsid w:val="0089123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cPr>
      <w:shd w:val="clear" w:color="auto" w:fill="FFEFC0" w:themeFill="accent4" w:themeFillTint="3F"/>
    </w:tcPr>
    <w:tblStylePr w:type="firstRow">
      <w:rPr>
        <w:b/>
        <w:bCs/>
        <w:color w:val="000000" w:themeColor="text1"/>
      </w:rPr>
      <w:tblPr/>
      <w:tcPr>
        <w:shd w:val="clear" w:color="auto" w:fill="FFF8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2CC" w:themeFill="accent4" w:themeFillTint="33"/>
      </w:tcPr>
    </w:tblStylePr>
    <w:tblStylePr w:type="band1Vert">
      <w:tblPr/>
      <w:tcPr>
        <w:shd w:val="clear" w:color="auto" w:fill="FFDF80" w:themeFill="accent4" w:themeFillTint="7F"/>
      </w:tcPr>
    </w:tblStylePr>
    <w:tblStylePr w:type="band1Horz">
      <w:tblPr/>
      <w:tcPr>
        <w:tcBorders>
          <w:insideH w:val="single" w:sz="6" w:space="0" w:color="FFC000" w:themeColor="accent4"/>
          <w:insideV w:val="single" w:sz="6" w:space="0" w:color="FFC000" w:themeColor="accent4"/>
        </w:tcBorders>
        <w:shd w:val="clear" w:color="auto" w:fill="FFDF80" w:themeFill="accent4" w:themeFillTint="7F"/>
      </w:tcPr>
    </w:tblStylePr>
    <w:tblStylePr w:type="nwCell">
      <w:tblPr/>
      <w:tcPr>
        <w:shd w:val="clear" w:color="auto" w:fill="FFFFFF" w:themeFill="background1"/>
      </w:tcPr>
    </w:tblStylePr>
  </w:style>
  <w:style w:type="paragraph" w:styleId="NormalWeb">
    <w:name w:val="Normal (Web)"/>
    <w:basedOn w:val="Normal"/>
    <w:uiPriority w:val="99"/>
    <w:semiHidden/>
    <w:unhideWhenUsed/>
    <w:rsid w:val="009C1163"/>
    <w:pPr>
      <w:spacing w:before="100" w:beforeAutospacing="1" w:after="100" w:afterAutospacing="1" w:line="240" w:lineRule="auto"/>
    </w:pPr>
    <w:rPr>
      <w:rFonts w:ascii="Times New Roman" w:eastAsia="Times New Roman" w:hAnsi="Times New Roman" w:cs="Times New Roman"/>
      <w:kern w:val="0"/>
      <w:sz w:val="24"/>
      <w:szCs w:val="24"/>
      <w:lang w:val="en-US"/>
    </w:rPr>
  </w:style>
  <w:style w:type="character" w:styleId="Hyperlink">
    <w:name w:val="Hyperlink"/>
    <w:basedOn w:val="DefaultParagraphFont"/>
    <w:uiPriority w:val="99"/>
    <w:unhideWhenUsed/>
    <w:rsid w:val="000F6296"/>
    <w:rPr>
      <w:color w:val="0000FF"/>
      <w:u w:val="single"/>
    </w:rPr>
  </w:style>
  <w:style w:type="character" w:customStyle="1" w:styleId="extn-css-0">
    <w:name w:val="extn-css-0"/>
    <w:basedOn w:val="DefaultParagraphFont"/>
    <w:rsid w:val="00556493"/>
  </w:style>
  <w:style w:type="character" w:customStyle="1" w:styleId="extn-css-1tmeul0">
    <w:name w:val="extn-css-1tmeul0"/>
    <w:basedOn w:val="DefaultParagraphFont"/>
    <w:rsid w:val="00556493"/>
  </w:style>
  <w:style w:type="character" w:customStyle="1" w:styleId="extn-css-10o52y0">
    <w:name w:val="extn-css-10o52y0"/>
    <w:basedOn w:val="DefaultParagraphFont"/>
    <w:rsid w:val="00556493"/>
  </w:style>
  <w:style w:type="character" w:customStyle="1" w:styleId="extn-css-lq4jk2">
    <w:name w:val="extn-css-lq4jk2"/>
    <w:basedOn w:val="DefaultParagraphFont"/>
    <w:rsid w:val="00556493"/>
  </w:style>
  <w:style w:type="character" w:customStyle="1" w:styleId="font-weight-medium">
    <w:name w:val="font-weight-medium"/>
    <w:basedOn w:val="DefaultParagraphFont"/>
    <w:rsid w:val="00385008"/>
  </w:style>
  <w:style w:type="character" w:customStyle="1" w:styleId="pr-2">
    <w:name w:val="pr-2"/>
    <w:basedOn w:val="DefaultParagraphFont"/>
    <w:rsid w:val="00385008"/>
  </w:style>
  <w:style w:type="character" w:customStyle="1" w:styleId="uniq-sentence">
    <w:name w:val="uniq-sentence"/>
    <w:basedOn w:val="DefaultParagraphFont"/>
    <w:rsid w:val="00385008"/>
  </w:style>
  <w:style w:type="character" w:styleId="Emphasis">
    <w:name w:val="Emphasis"/>
    <w:basedOn w:val="DefaultParagraphFont"/>
    <w:uiPriority w:val="20"/>
    <w:qFormat/>
    <w:rsid w:val="00C917FD"/>
    <w:rPr>
      <w:i/>
      <w:iCs/>
    </w:rPr>
  </w:style>
  <w:style w:type="character" w:styleId="Strong">
    <w:name w:val="Strong"/>
    <w:basedOn w:val="DefaultParagraphFont"/>
    <w:uiPriority w:val="22"/>
    <w:qFormat/>
    <w:rsid w:val="008442B9"/>
    <w:rPr>
      <w:b/>
      <w:bCs/>
    </w:rPr>
  </w:style>
  <w:style w:type="paragraph" w:styleId="BalloonText">
    <w:name w:val="Balloon Text"/>
    <w:basedOn w:val="Normal"/>
    <w:link w:val="BalloonTextChar"/>
    <w:uiPriority w:val="99"/>
    <w:semiHidden/>
    <w:unhideWhenUsed/>
    <w:rsid w:val="0090085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00851"/>
    <w:rPr>
      <w:rFonts w:ascii="Tahoma" w:hAnsi="Tahoma" w:cs="Tahoma"/>
      <w:sz w:val="16"/>
      <w:szCs w:val="16"/>
    </w:rPr>
  </w:style>
  <w:style w:type="paragraph" w:customStyle="1" w:styleId="Default">
    <w:name w:val="Default"/>
    <w:rsid w:val="00B433C9"/>
    <w:pPr>
      <w:autoSpaceDE w:val="0"/>
      <w:autoSpaceDN w:val="0"/>
      <w:adjustRightInd w:val="0"/>
      <w:spacing w:after="0" w:line="240" w:lineRule="auto"/>
    </w:pPr>
    <w:rPr>
      <w:rFonts w:ascii="Arial" w:hAnsi="Arial" w:cs="Arial"/>
      <w:color w:val="000000"/>
      <w:kern w:val="0"/>
      <w:sz w:val="24"/>
      <w:szCs w:val="24"/>
    </w:rPr>
  </w:style>
  <w:style w:type="paragraph" w:styleId="Header">
    <w:name w:val="header"/>
    <w:basedOn w:val="Normal"/>
    <w:link w:val="HeaderChar"/>
    <w:uiPriority w:val="99"/>
    <w:unhideWhenUsed/>
    <w:rsid w:val="000F59EB"/>
    <w:pPr>
      <w:tabs>
        <w:tab w:val="center" w:pos="4680"/>
        <w:tab w:val="right" w:pos="9360"/>
      </w:tabs>
      <w:spacing w:after="0" w:line="240" w:lineRule="auto"/>
    </w:pPr>
  </w:style>
  <w:style w:type="character" w:customStyle="1" w:styleId="HeaderChar">
    <w:name w:val="Header Char"/>
    <w:basedOn w:val="DefaultParagraphFont"/>
    <w:link w:val="Header"/>
    <w:uiPriority w:val="99"/>
    <w:rsid w:val="000F59EB"/>
  </w:style>
  <w:style w:type="paragraph" w:styleId="Footer">
    <w:name w:val="footer"/>
    <w:basedOn w:val="Normal"/>
    <w:link w:val="FooterChar"/>
    <w:uiPriority w:val="99"/>
    <w:unhideWhenUsed/>
    <w:rsid w:val="000F59EB"/>
    <w:pPr>
      <w:tabs>
        <w:tab w:val="center" w:pos="4680"/>
        <w:tab w:val="right" w:pos="9360"/>
      </w:tabs>
      <w:spacing w:after="0" w:line="240" w:lineRule="auto"/>
    </w:pPr>
  </w:style>
  <w:style w:type="character" w:customStyle="1" w:styleId="FooterChar">
    <w:name w:val="Footer Char"/>
    <w:basedOn w:val="DefaultParagraphFont"/>
    <w:link w:val="Footer"/>
    <w:uiPriority w:val="99"/>
    <w:rsid w:val="000F59EB"/>
  </w:style>
  <w:style w:type="character" w:styleId="CommentReference">
    <w:name w:val="annotation reference"/>
    <w:basedOn w:val="DefaultParagraphFont"/>
    <w:uiPriority w:val="99"/>
    <w:semiHidden/>
    <w:unhideWhenUsed/>
    <w:rsid w:val="00914209"/>
    <w:rPr>
      <w:sz w:val="16"/>
      <w:szCs w:val="16"/>
    </w:rPr>
  </w:style>
  <w:style w:type="paragraph" w:styleId="CommentText">
    <w:name w:val="annotation text"/>
    <w:basedOn w:val="Normal"/>
    <w:link w:val="CommentTextChar"/>
    <w:uiPriority w:val="99"/>
    <w:unhideWhenUsed/>
    <w:rsid w:val="00914209"/>
    <w:pPr>
      <w:spacing w:line="240" w:lineRule="auto"/>
    </w:pPr>
    <w:rPr>
      <w:sz w:val="20"/>
      <w:szCs w:val="20"/>
    </w:rPr>
  </w:style>
  <w:style w:type="character" w:customStyle="1" w:styleId="CommentTextChar">
    <w:name w:val="Comment Text Char"/>
    <w:basedOn w:val="DefaultParagraphFont"/>
    <w:link w:val="CommentText"/>
    <w:uiPriority w:val="99"/>
    <w:rsid w:val="00914209"/>
    <w:rPr>
      <w:sz w:val="20"/>
      <w:szCs w:val="20"/>
    </w:rPr>
  </w:style>
  <w:style w:type="paragraph" w:styleId="CommentSubject">
    <w:name w:val="annotation subject"/>
    <w:basedOn w:val="CommentText"/>
    <w:next w:val="CommentText"/>
    <w:link w:val="CommentSubjectChar"/>
    <w:uiPriority w:val="99"/>
    <w:semiHidden/>
    <w:unhideWhenUsed/>
    <w:rsid w:val="00914209"/>
    <w:rPr>
      <w:b/>
      <w:bCs/>
    </w:rPr>
  </w:style>
  <w:style w:type="character" w:customStyle="1" w:styleId="CommentSubjectChar">
    <w:name w:val="Comment Subject Char"/>
    <w:basedOn w:val="CommentTextChar"/>
    <w:link w:val="CommentSubject"/>
    <w:uiPriority w:val="99"/>
    <w:semiHidden/>
    <w:rsid w:val="00914209"/>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9814727">
      <w:bodyDiv w:val="1"/>
      <w:marLeft w:val="0"/>
      <w:marRight w:val="0"/>
      <w:marTop w:val="0"/>
      <w:marBottom w:val="0"/>
      <w:divBdr>
        <w:top w:val="none" w:sz="0" w:space="0" w:color="auto"/>
        <w:left w:val="none" w:sz="0" w:space="0" w:color="auto"/>
        <w:bottom w:val="none" w:sz="0" w:space="0" w:color="auto"/>
        <w:right w:val="none" w:sz="0" w:space="0" w:color="auto"/>
      </w:divBdr>
    </w:div>
    <w:div w:id="223610280">
      <w:bodyDiv w:val="1"/>
      <w:marLeft w:val="0"/>
      <w:marRight w:val="0"/>
      <w:marTop w:val="0"/>
      <w:marBottom w:val="0"/>
      <w:divBdr>
        <w:top w:val="none" w:sz="0" w:space="0" w:color="auto"/>
        <w:left w:val="none" w:sz="0" w:space="0" w:color="auto"/>
        <w:bottom w:val="none" w:sz="0" w:space="0" w:color="auto"/>
        <w:right w:val="none" w:sz="0" w:space="0" w:color="auto"/>
      </w:divBdr>
    </w:div>
    <w:div w:id="463619736">
      <w:bodyDiv w:val="1"/>
      <w:marLeft w:val="0"/>
      <w:marRight w:val="0"/>
      <w:marTop w:val="0"/>
      <w:marBottom w:val="0"/>
      <w:divBdr>
        <w:top w:val="none" w:sz="0" w:space="0" w:color="auto"/>
        <w:left w:val="none" w:sz="0" w:space="0" w:color="auto"/>
        <w:bottom w:val="none" w:sz="0" w:space="0" w:color="auto"/>
        <w:right w:val="none" w:sz="0" w:space="0" w:color="auto"/>
      </w:divBdr>
    </w:div>
    <w:div w:id="690645312">
      <w:bodyDiv w:val="1"/>
      <w:marLeft w:val="0"/>
      <w:marRight w:val="0"/>
      <w:marTop w:val="0"/>
      <w:marBottom w:val="0"/>
      <w:divBdr>
        <w:top w:val="none" w:sz="0" w:space="0" w:color="auto"/>
        <w:left w:val="none" w:sz="0" w:space="0" w:color="auto"/>
        <w:bottom w:val="none" w:sz="0" w:space="0" w:color="auto"/>
        <w:right w:val="none" w:sz="0" w:space="0" w:color="auto"/>
      </w:divBdr>
    </w:div>
    <w:div w:id="700672513">
      <w:bodyDiv w:val="1"/>
      <w:marLeft w:val="0"/>
      <w:marRight w:val="0"/>
      <w:marTop w:val="0"/>
      <w:marBottom w:val="0"/>
      <w:divBdr>
        <w:top w:val="none" w:sz="0" w:space="0" w:color="auto"/>
        <w:left w:val="none" w:sz="0" w:space="0" w:color="auto"/>
        <w:bottom w:val="none" w:sz="0" w:space="0" w:color="auto"/>
        <w:right w:val="none" w:sz="0" w:space="0" w:color="auto"/>
      </w:divBdr>
    </w:div>
    <w:div w:id="1087194852">
      <w:bodyDiv w:val="1"/>
      <w:marLeft w:val="0"/>
      <w:marRight w:val="0"/>
      <w:marTop w:val="0"/>
      <w:marBottom w:val="0"/>
      <w:divBdr>
        <w:top w:val="none" w:sz="0" w:space="0" w:color="auto"/>
        <w:left w:val="none" w:sz="0" w:space="0" w:color="auto"/>
        <w:bottom w:val="none" w:sz="0" w:space="0" w:color="auto"/>
        <w:right w:val="none" w:sz="0" w:space="0" w:color="auto"/>
      </w:divBdr>
      <w:divsChild>
        <w:div w:id="748308734">
          <w:marLeft w:val="0"/>
          <w:marRight w:val="0"/>
          <w:marTop w:val="0"/>
          <w:marBottom w:val="0"/>
          <w:divBdr>
            <w:top w:val="none" w:sz="0" w:space="0" w:color="auto"/>
            <w:left w:val="none" w:sz="0" w:space="0" w:color="auto"/>
            <w:bottom w:val="none" w:sz="0" w:space="0" w:color="auto"/>
            <w:right w:val="none" w:sz="0" w:space="0" w:color="auto"/>
          </w:divBdr>
          <w:divsChild>
            <w:div w:id="1050112833">
              <w:marLeft w:val="0"/>
              <w:marRight w:val="0"/>
              <w:marTop w:val="0"/>
              <w:marBottom w:val="0"/>
              <w:divBdr>
                <w:top w:val="none" w:sz="0" w:space="0" w:color="auto"/>
                <w:left w:val="none" w:sz="0" w:space="0" w:color="auto"/>
                <w:bottom w:val="none" w:sz="0" w:space="0" w:color="auto"/>
                <w:right w:val="none" w:sz="0" w:space="0" w:color="auto"/>
              </w:divBdr>
              <w:divsChild>
                <w:div w:id="1629120194">
                  <w:marLeft w:val="0"/>
                  <w:marRight w:val="0"/>
                  <w:marTop w:val="0"/>
                  <w:marBottom w:val="0"/>
                  <w:divBdr>
                    <w:top w:val="single" w:sz="2" w:space="0" w:color="auto"/>
                    <w:left w:val="single" w:sz="2" w:space="0" w:color="auto"/>
                    <w:bottom w:val="single" w:sz="2" w:space="0" w:color="auto"/>
                    <w:right w:val="single" w:sz="2" w:space="0" w:color="auto"/>
                  </w:divBdr>
                  <w:divsChild>
                    <w:div w:id="1708985210">
                      <w:marLeft w:val="0"/>
                      <w:marRight w:val="0"/>
                      <w:marTop w:val="0"/>
                      <w:marBottom w:val="0"/>
                      <w:divBdr>
                        <w:top w:val="none" w:sz="0" w:space="0" w:color="auto"/>
                        <w:left w:val="none" w:sz="0" w:space="0" w:color="auto"/>
                        <w:bottom w:val="none" w:sz="0" w:space="0" w:color="auto"/>
                        <w:right w:val="none" w:sz="0" w:space="0" w:color="auto"/>
                      </w:divBdr>
                      <w:divsChild>
                        <w:div w:id="1694501511">
                          <w:marLeft w:val="0"/>
                          <w:marRight w:val="0"/>
                          <w:marTop w:val="0"/>
                          <w:marBottom w:val="0"/>
                          <w:divBdr>
                            <w:top w:val="none" w:sz="0" w:space="0" w:color="auto"/>
                            <w:left w:val="none" w:sz="0" w:space="0" w:color="auto"/>
                            <w:bottom w:val="none" w:sz="0" w:space="0" w:color="auto"/>
                            <w:right w:val="none" w:sz="0" w:space="0" w:color="auto"/>
                          </w:divBdr>
                          <w:divsChild>
                            <w:div w:id="1585993476">
                              <w:marLeft w:val="0"/>
                              <w:marRight w:val="0"/>
                              <w:marTop w:val="0"/>
                              <w:marBottom w:val="0"/>
                              <w:divBdr>
                                <w:top w:val="none" w:sz="0" w:space="0" w:color="auto"/>
                                <w:left w:val="none" w:sz="0" w:space="0" w:color="auto"/>
                                <w:bottom w:val="none" w:sz="0" w:space="0" w:color="auto"/>
                                <w:right w:val="none" w:sz="0" w:space="0" w:color="auto"/>
                              </w:divBdr>
                              <w:divsChild>
                                <w:div w:id="993148227">
                                  <w:marLeft w:val="0"/>
                                  <w:marRight w:val="0"/>
                                  <w:marTop w:val="0"/>
                                  <w:marBottom w:val="0"/>
                                  <w:divBdr>
                                    <w:top w:val="none" w:sz="0" w:space="0" w:color="auto"/>
                                    <w:left w:val="none" w:sz="0" w:space="0" w:color="auto"/>
                                    <w:bottom w:val="none" w:sz="0" w:space="0" w:color="auto"/>
                                    <w:right w:val="none" w:sz="0" w:space="0" w:color="auto"/>
                                  </w:divBdr>
                                  <w:divsChild>
                                    <w:div w:id="1439834783">
                                      <w:marLeft w:val="0"/>
                                      <w:marRight w:val="0"/>
                                      <w:marTop w:val="0"/>
                                      <w:marBottom w:val="0"/>
                                      <w:divBdr>
                                        <w:top w:val="none" w:sz="0" w:space="0" w:color="auto"/>
                                        <w:left w:val="none" w:sz="0" w:space="0" w:color="auto"/>
                                        <w:bottom w:val="none" w:sz="0" w:space="0" w:color="auto"/>
                                        <w:right w:val="none" w:sz="0" w:space="0" w:color="auto"/>
                                      </w:divBdr>
                                      <w:divsChild>
                                        <w:div w:id="1666932131">
                                          <w:marLeft w:val="0"/>
                                          <w:marRight w:val="0"/>
                                          <w:marTop w:val="0"/>
                                          <w:marBottom w:val="0"/>
                                          <w:divBdr>
                                            <w:top w:val="none" w:sz="0" w:space="0" w:color="auto"/>
                                            <w:left w:val="none" w:sz="0" w:space="0" w:color="auto"/>
                                            <w:bottom w:val="none" w:sz="0" w:space="0" w:color="auto"/>
                                            <w:right w:val="none" w:sz="0" w:space="0" w:color="auto"/>
                                          </w:divBdr>
                                          <w:divsChild>
                                            <w:div w:id="226192134">
                                              <w:marLeft w:val="0"/>
                                              <w:marRight w:val="0"/>
                                              <w:marTop w:val="0"/>
                                              <w:marBottom w:val="0"/>
                                              <w:divBdr>
                                                <w:top w:val="single" w:sz="2" w:space="0" w:color="auto"/>
                                                <w:left w:val="single" w:sz="2" w:space="0" w:color="auto"/>
                                                <w:bottom w:val="single" w:sz="2" w:space="0" w:color="auto"/>
                                                <w:right w:val="single" w:sz="2" w:space="0" w:color="auto"/>
                                              </w:divBdr>
                                              <w:divsChild>
                                                <w:div w:id="1663971984">
                                                  <w:marLeft w:val="0"/>
                                                  <w:marRight w:val="0"/>
                                                  <w:marTop w:val="0"/>
                                                  <w:marBottom w:val="0"/>
                                                  <w:divBdr>
                                                    <w:top w:val="none" w:sz="0" w:space="0" w:color="auto"/>
                                                    <w:left w:val="none" w:sz="0" w:space="0" w:color="auto"/>
                                                    <w:bottom w:val="none" w:sz="0" w:space="0" w:color="auto"/>
                                                    <w:right w:val="none" w:sz="0" w:space="0" w:color="auto"/>
                                                  </w:divBdr>
                                                </w:div>
                                                <w:div w:id="1055545427">
                                                  <w:marLeft w:val="0"/>
                                                  <w:marRight w:val="0"/>
                                                  <w:marTop w:val="0"/>
                                                  <w:marBottom w:val="0"/>
                                                  <w:divBdr>
                                                    <w:top w:val="none" w:sz="0" w:space="0" w:color="auto"/>
                                                    <w:left w:val="none" w:sz="0" w:space="0" w:color="auto"/>
                                                    <w:bottom w:val="none" w:sz="0" w:space="0" w:color="auto"/>
                                                    <w:right w:val="none" w:sz="0" w:space="0" w:color="auto"/>
                                                  </w:divBdr>
                                                  <w:divsChild>
                                                    <w:div w:id="1502232194">
                                                      <w:marLeft w:val="0"/>
                                                      <w:marRight w:val="0"/>
                                                      <w:marTop w:val="0"/>
                                                      <w:marBottom w:val="0"/>
                                                      <w:divBdr>
                                                        <w:top w:val="none" w:sz="0" w:space="0" w:color="auto"/>
                                                        <w:left w:val="none" w:sz="0" w:space="0" w:color="auto"/>
                                                        <w:bottom w:val="none" w:sz="0" w:space="0" w:color="auto"/>
                                                        <w:right w:val="none" w:sz="0" w:space="0" w:color="auto"/>
                                                      </w:divBdr>
                                                    </w:div>
                                                    <w:div w:id="225846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30926010">
      <w:bodyDiv w:val="1"/>
      <w:marLeft w:val="0"/>
      <w:marRight w:val="0"/>
      <w:marTop w:val="0"/>
      <w:marBottom w:val="0"/>
      <w:divBdr>
        <w:top w:val="none" w:sz="0" w:space="0" w:color="auto"/>
        <w:left w:val="none" w:sz="0" w:space="0" w:color="auto"/>
        <w:bottom w:val="none" w:sz="0" w:space="0" w:color="auto"/>
        <w:right w:val="none" w:sz="0" w:space="0" w:color="auto"/>
      </w:divBdr>
    </w:div>
    <w:div w:id="1343970505">
      <w:bodyDiv w:val="1"/>
      <w:marLeft w:val="0"/>
      <w:marRight w:val="0"/>
      <w:marTop w:val="0"/>
      <w:marBottom w:val="0"/>
      <w:divBdr>
        <w:top w:val="none" w:sz="0" w:space="0" w:color="auto"/>
        <w:left w:val="none" w:sz="0" w:space="0" w:color="auto"/>
        <w:bottom w:val="none" w:sz="0" w:space="0" w:color="auto"/>
        <w:right w:val="none" w:sz="0" w:space="0" w:color="auto"/>
      </w:divBdr>
    </w:div>
    <w:div w:id="1348290773">
      <w:bodyDiv w:val="1"/>
      <w:marLeft w:val="0"/>
      <w:marRight w:val="0"/>
      <w:marTop w:val="0"/>
      <w:marBottom w:val="0"/>
      <w:divBdr>
        <w:top w:val="none" w:sz="0" w:space="0" w:color="auto"/>
        <w:left w:val="none" w:sz="0" w:space="0" w:color="auto"/>
        <w:bottom w:val="none" w:sz="0" w:space="0" w:color="auto"/>
        <w:right w:val="none" w:sz="0" w:space="0" w:color="auto"/>
      </w:divBdr>
    </w:div>
    <w:div w:id="1699238597">
      <w:bodyDiv w:val="1"/>
      <w:marLeft w:val="0"/>
      <w:marRight w:val="0"/>
      <w:marTop w:val="0"/>
      <w:marBottom w:val="0"/>
      <w:divBdr>
        <w:top w:val="none" w:sz="0" w:space="0" w:color="auto"/>
        <w:left w:val="none" w:sz="0" w:space="0" w:color="auto"/>
        <w:bottom w:val="none" w:sz="0" w:space="0" w:color="auto"/>
        <w:right w:val="none" w:sz="0" w:space="0" w:color="auto"/>
      </w:divBdr>
      <w:divsChild>
        <w:div w:id="1480460770">
          <w:marLeft w:val="0"/>
          <w:marRight w:val="0"/>
          <w:marTop w:val="12"/>
          <w:marBottom w:val="0"/>
          <w:divBdr>
            <w:top w:val="single" w:sz="48" w:space="0" w:color="auto"/>
            <w:left w:val="single" w:sz="48" w:space="0" w:color="auto"/>
            <w:bottom w:val="single" w:sz="48" w:space="0" w:color="auto"/>
            <w:right w:val="single" w:sz="48" w:space="0" w:color="auto"/>
          </w:divBdr>
          <w:divsChild>
            <w:div w:id="1803881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9636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academia.edu/download/81206455/JBES_Vol7No4_p1_8.pdf" TargetMode="External"/><Relationship Id="rId18" Type="http://schemas.openxmlformats.org/officeDocument/2006/relationships/hyperlink" Target="https://doi.org/10.1016/S0305-750X(96)00100-3" TargetMode="External"/><Relationship Id="rId26" Type="http://schemas.openxmlformats.org/officeDocument/2006/relationships/hyperlink" Target="https://scholar.google.com/citations?view_op=view_citation&amp;hl=en&amp;user=olEbSokAAAAJ&amp;pagesize=80&amp;citation_for_view=olEbSokAAAAJ:4JMBOYKVnBMC" TargetMode="External"/><Relationship Id="rId39" Type="http://schemas.microsoft.com/office/2011/relationships/people" Target="people.xml"/><Relationship Id="rId21" Type="http://schemas.openxmlformats.org/officeDocument/2006/relationships/hyperlink" Target="https://doi.org/10.54207/bsmps2000-2024-1PO6XL" TargetMode="External"/><Relationship Id="rId34" Type="http://schemas.openxmlformats.org/officeDocument/2006/relationships/footer" Target="footer1.xml"/><Relationship Id="rId7" Type="http://schemas.openxmlformats.org/officeDocument/2006/relationships/comments" Target="comments.xml"/><Relationship Id="rId12" Type="http://schemas.openxmlformats.org/officeDocument/2006/relationships/image" Target="media/image2.png"/><Relationship Id="rId17" Type="http://schemas.openxmlformats.org/officeDocument/2006/relationships/hyperlink" Target="https://scholar.google.com/citations?view_op=view_citation&amp;hl=en&amp;user=olEbSokAAAAJ&amp;citation_for_view=olEbSokAAAAJ:roLk4NBRz8UC" TargetMode="External"/><Relationship Id="rId25" Type="http://schemas.openxmlformats.org/officeDocument/2006/relationships/hyperlink" Target="https://scholar.google.com/citations?view_op=view_citation&amp;hl=en&amp;user=olEbSokAAAAJ&amp;citation_for_view=olEbSokAAAAJ:2osOgNQ5qMEC" TargetMode="External"/><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doi.org/10.1186/s42269-023-01048-3" TargetMode="External"/><Relationship Id="rId20" Type="http://schemas.openxmlformats.org/officeDocument/2006/relationships/hyperlink" Target="https://or.niscpr.res.in/index.php/IJTK/article/view/3346" TargetMode="External"/><Relationship Id="rId29" Type="http://schemas.openxmlformats.org/officeDocument/2006/relationships/hyperlink" Target="https://journal.environcj.in/index.php/ecj/article/view/2754"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24" Type="http://schemas.openxmlformats.org/officeDocument/2006/relationships/hyperlink" Target="https://neptjournal.com/upload-images/(12)B-4163.pdf" TargetMode="External"/><Relationship Id="rId32" Type="http://schemas.openxmlformats.org/officeDocument/2006/relationships/header" Target="header1.xml"/><Relationship Id="rId37" Type="http://schemas.openxmlformats.org/officeDocument/2006/relationships/footer" Target="footer3.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scholar.google.com/scholar?cluster=14338243848895813766&amp;hl=en&amp;oi=scholarr" TargetMode="External"/><Relationship Id="rId23" Type="http://schemas.openxmlformats.org/officeDocument/2006/relationships/hyperlink" Target="https://www.cabidigitallibrary.org/doi/full/10.5555/20230228563" TargetMode="External"/><Relationship Id="rId28" Type="http://schemas.openxmlformats.org/officeDocument/2006/relationships/hyperlink" Target="https://scholar.google.com/citations?view_op=view_citation&amp;hl=en&amp;user=olEbSokAAAAJ&amp;citation_for_view=olEbSokAAAAJ:YsMSGLbcyi4C" TargetMode="External"/><Relationship Id="rId36" Type="http://schemas.openxmlformats.org/officeDocument/2006/relationships/header" Target="header3.xml"/><Relationship Id="rId10" Type="http://schemas.microsoft.com/office/2018/08/relationships/commentsExtensible" Target="commentsExtensible.xml"/><Relationship Id="rId19" Type="http://schemas.openxmlformats.org/officeDocument/2006/relationships/hyperlink" Target="https://scholar.google.com/scholar?cluster=12527604883517141921&amp;hl=en&amp;oi=scholarr" TargetMode="External"/><Relationship Id="rId31" Type="http://schemas.openxmlformats.org/officeDocument/2006/relationships/hyperlink" Target="https://scholar.google.com/citations?view_op=view_citation&amp;hl=en&amp;user=olEbSokAAAAJ&amp;citation_for_view=olEbSokAAAAJ:_Qo2XoVZTnwC" TargetMode="External"/><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hyperlink" Target="https://scholar.google.com/citations?view_op=view_citation&amp;hl=en&amp;user=olEbSokAAAAJ&amp;pagesize=80&amp;citation_for_view=olEbSokAAAAJ:iH-uZ7U-co4C" TargetMode="External"/><Relationship Id="rId22" Type="http://schemas.openxmlformats.org/officeDocument/2006/relationships/hyperlink" Target="https://doi.org/10.54207/bsmps2000-2024-1PO6XL" TargetMode="External"/><Relationship Id="rId27" Type="http://schemas.openxmlformats.org/officeDocument/2006/relationships/hyperlink" Target="https://scholar.google.com/citations?view_op=view_citation&amp;hl=en&amp;user=olEbSokAAAAJ&amp;pagesize=80&amp;citation_for_view=olEbSokAAAAJ:j3f4tGmQtD8C" TargetMode="External"/><Relationship Id="rId30" Type="http://schemas.openxmlformats.org/officeDocument/2006/relationships/hyperlink" Target="https://doi.org/10.9734/jsrr/2025/v31i73232" TargetMode="External"/><Relationship Id="rId35" Type="http://schemas.openxmlformats.org/officeDocument/2006/relationships/footer" Target="footer2.xml"/><Relationship Id="rId8" Type="http://schemas.microsoft.com/office/2011/relationships/commentsExtended" Target="commentsExtended.xm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141</TotalTime>
  <Pages>1</Pages>
  <Words>5810</Words>
  <Characters>33123</Characters>
  <Application>Microsoft Office Word</Application>
  <DocSecurity>0</DocSecurity>
  <Lines>276</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38856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chetna sahu</dc:creator>
  <cp:lastModifiedBy>Axe5298</cp:lastModifiedBy>
  <cp:revision>16</cp:revision>
  <dcterms:created xsi:type="dcterms:W3CDTF">2025-08-03T18:29:00Z</dcterms:created>
  <dcterms:modified xsi:type="dcterms:W3CDTF">2025-08-08T14:48:00Z</dcterms:modified>
</cp:coreProperties>
</file>