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9719" w14:textId="77777777" w:rsidR="0077431D" w:rsidRPr="0077431D" w:rsidRDefault="0077431D" w:rsidP="0077431D">
      <w:pPr>
        <w:spacing w:line="240" w:lineRule="auto"/>
        <w:jc w:val="center"/>
        <w:rPr>
          <w:rFonts w:ascii="Arial" w:hAnsi="Arial" w:cs="Arial"/>
          <w:b/>
          <w:bCs/>
          <w:i/>
          <w:iCs/>
          <w:szCs w:val="20"/>
          <w:u w:val="single"/>
        </w:rPr>
      </w:pPr>
      <w:bookmarkStart w:id="0" w:name="_Hlk206063586"/>
      <w:r w:rsidRPr="0077431D">
        <w:rPr>
          <w:rFonts w:ascii="Arial" w:hAnsi="Arial" w:cs="Arial"/>
          <w:b/>
          <w:bCs/>
          <w:i/>
          <w:iCs/>
          <w:szCs w:val="20"/>
          <w:u w:val="single"/>
        </w:rPr>
        <w:t>Original Research Article</w:t>
      </w:r>
    </w:p>
    <w:p w14:paraId="0EF03DD6" w14:textId="764A16F6" w:rsidR="001D14DD" w:rsidRPr="00347EF7" w:rsidRDefault="001D14DD" w:rsidP="0047514F">
      <w:pPr>
        <w:spacing w:line="240" w:lineRule="auto"/>
        <w:jc w:val="center"/>
        <w:rPr>
          <w:rFonts w:ascii="Arial" w:hAnsi="Arial" w:cs="Arial"/>
          <w:b/>
          <w:sz w:val="20"/>
          <w:szCs w:val="20"/>
        </w:rPr>
      </w:pPr>
      <w:r w:rsidRPr="0047514F">
        <w:rPr>
          <w:rFonts w:ascii="Arial" w:hAnsi="Arial" w:cs="Arial"/>
          <w:b/>
          <w:szCs w:val="20"/>
        </w:rPr>
        <w:t>Drought-induced variation in P</w:t>
      </w:r>
      <w:r w:rsidR="00E30236" w:rsidRPr="0047514F">
        <w:rPr>
          <w:rFonts w:ascii="Arial" w:hAnsi="Arial" w:cs="Arial"/>
          <w:b/>
          <w:szCs w:val="20"/>
        </w:rPr>
        <w:t xml:space="preserve">hotosystem </w:t>
      </w:r>
      <w:r w:rsidRPr="0047514F">
        <w:rPr>
          <w:rFonts w:ascii="Arial" w:hAnsi="Arial" w:cs="Arial"/>
          <w:b/>
          <w:szCs w:val="20"/>
        </w:rPr>
        <w:t xml:space="preserve">II activity and Chlorophyll </w:t>
      </w:r>
      <w:r w:rsidR="006E6C52" w:rsidRPr="0047514F">
        <w:rPr>
          <w:rFonts w:ascii="Arial" w:hAnsi="Arial" w:cs="Arial"/>
          <w:b/>
          <w:szCs w:val="20"/>
        </w:rPr>
        <w:t>index</w:t>
      </w:r>
      <w:r w:rsidRPr="0047514F">
        <w:rPr>
          <w:rFonts w:ascii="Arial" w:hAnsi="Arial" w:cs="Arial"/>
          <w:b/>
          <w:szCs w:val="20"/>
        </w:rPr>
        <w:t xml:space="preserve">: Implications for yield performance in </w:t>
      </w:r>
      <w:r w:rsidR="006E6C52" w:rsidRPr="0047514F">
        <w:rPr>
          <w:rFonts w:ascii="Arial" w:hAnsi="Arial" w:cs="Arial"/>
          <w:b/>
          <w:szCs w:val="20"/>
        </w:rPr>
        <w:t>m</w:t>
      </w:r>
      <w:r w:rsidRPr="0047514F">
        <w:rPr>
          <w:rFonts w:ascii="Arial" w:hAnsi="Arial" w:cs="Arial"/>
          <w:b/>
          <w:szCs w:val="20"/>
        </w:rPr>
        <w:t>ulberry genotypes.</w:t>
      </w:r>
      <w:bookmarkEnd w:id="0"/>
    </w:p>
    <w:p w14:paraId="5192F178" w14:textId="11245453" w:rsidR="006F16E4" w:rsidRDefault="006F16E4" w:rsidP="0047514F">
      <w:pPr>
        <w:spacing w:line="360" w:lineRule="auto"/>
        <w:jc w:val="right"/>
        <w:rPr>
          <w:rFonts w:ascii="Arial" w:hAnsi="Arial" w:cs="Arial"/>
          <w:color w:val="000000" w:themeColor="text1"/>
          <w:sz w:val="20"/>
          <w:szCs w:val="20"/>
        </w:rPr>
      </w:pPr>
    </w:p>
    <w:p w14:paraId="39C3B903" w14:textId="77777777" w:rsidR="00E2371B" w:rsidRPr="00347EF7" w:rsidRDefault="00E2371B" w:rsidP="0047514F">
      <w:pPr>
        <w:spacing w:line="360" w:lineRule="auto"/>
        <w:jc w:val="right"/>
        <w:rPr>
          <w:rFonts w:ascii="Arial" w:hAnsi="Arial" w:cs="Arial"/>
          <w:color w:val="000000" w:themeColor="text1"/>
          <w:sz w:val="20"/>
          <w:szCs w:val="20"/>
        </w:rPr>
      </w:pPr>
    </w:p>
    <w:p w14:paraId="28D14D38" w14:textId="332ED388" w:rsidR="00357887" w:rsidRPr="00410EF6" w:rsidRDefault="00357887" w:rsidP="00AF47FF">
      <w:pPr>
        <w:spacing w:line="360" w:lineRule="auto"/>
        <w:jc w:val="both"/>
        <w:rPr>
          <w:rFonts w:ascii="Arial" w:hAnsi="Arial" w:cs="Arial"/>
          <w:b/>
        </w:rPr>
      </w:pPr>
      <w:r w:rsidRPr="00410EF6">
        <w:rPr>
          <w:rFonts w:ascii="Arial" w:hAnsi="Arial" w:cs="Arial"/>
          <w:b/>
        </w:rPr>
        <w:t>ABSTRACT</w:t>
      </w:r>
    </w:p>
    <w:p w14:paraId="0BB92FD1" w14:textId="6C1C5FAB" w:rsidR="009B2F77" w:rsidRPr="00410EF6" w:rsidRDefault="007E58F5" w:rsidP="00410EF6">
      <w:pPr>
        <w:spacing w:before="120" w:after="120" w:line="360" w:lineRule="auto"/>
        <w:ind w:firstLine="720"/>
        <w:jc w:val="both"/>
        <w:rPr>
          <w:rFonts w:ascii="Arial" w:eastAsia="Times New Roman" w:hAnsi="Arial" w:cs="Arial"/>
          <w:color w:val="000000"/>
          <w:lang w:eastAsia="en-IN"/>
        </w:rPr>
      </w:pPr>
      <w:r w:rsidRPr="00410EF6">
        <w:rPr>
          <w:rFonts w:ascii="Arial" w:hAnsi="Arial" w:cs="Arial"/>
        </w:rPr>
        <w:t xml:space="preserve">The success of the sericulture industry depends critically on the production of high-quality mulberry leaves, is frequently constrained by </w:t>
      </w:r>
      <w:commentRangeStart w:id="1"/>
      <w:r w:rsidRPr="00410EF6">
        <w:rPr>
          <w:rFonts w:ascii="Arial" w:hAnsi="Arial" w:cs="Arial"/>
        </w:rPr>
        <w:t>moisture stress</w:t>
      </w:r>
      <w:commentRangeEnd w:id="1"/>
      <w:r w:rsidR="0087675F">
        <w:rPr>
          <w:rStyle w:val="CommentReference"/>
        </w:rPr>
        <w:commentReference w:id="1"/>
      </w:r>
      <w:r w:rsidRPr="00410EF6">
        <w:rPr>
          <w:rFonts w:ascii="Arial" w:hAnsi="Arial" w:cs="Arial"/>
        </w:rPr>
        <w:t>. The present experiment was carried out to assess the effect of moisture stress on four mulberry genotypes</w:t>
      </w:r>
      <w:r w:rsidR="006E6C52" w:rsidRPr="00410EF6">
        <w:rPr>
          <w:rFonts w:ascii="Arial" w:hAnsi="Arial" w:cs="Arial"/>
        </w:rPr>
        <w:t xml:space="preserve"> </w:t>
      </w:r>
      <w:r w:rsidRPr="00410EF6">
        <w:rPr>
          <w:rFonts w:ascii="Arial" w:hAnsi="Arial" w:cs="Arial"/>
        </w:rPr>
        <w:t xml:space="preserve">and three varieties in Rain Out Shelter at TNAU, Coimbatore. 120 days old mulberry plants were grown in pots and subjected to </w:t>
      </w:r>
      <w:commentRangeStart w:id="2"/>
      <w:r w:rsidRPr="00410EF6">
        <w:rPr>
          <w:rFonts w:ascii="Arial" w:hAnsi="Arial" w:cs="Arial"/>
        </w:rPr>
        <w:t>three water regimes viz</w:t>
      </w:r>
      <w:commentRangeEnd w:id="2"/>
      <w:r w:rsidR="0087675F">
        <w:rPr>
          <w:rStyle w:val="CommentReference"/>
          <w:rtl/>
        </w:rPr>
        <w:commentReference w:id="2"/>
      </w:r>
      <w:r w:rsidRPr="00410EF6">
        <w:rPr>
          <w:rFonts w:ascii="Arial" w:hAnsi="Arial" w:cs="Arial"/>
        </w:rPr>
        <w:t>., 100% PC, 50% PC and 25% PC for 30 days.</w:t>
      </w:r>
      <w:r w:rsidR="00F66A6F" w:rsidRPr="00410EF6">
        <w:rPr>
          <w:rFonts w:ascii="Arial" w:hAnsi="Arial" w:cs="Arial"/>
        </w:rPr>
        <w:t xml:space="preserve"> </w:t>
      </w:r>
      <w:r w:rsidR="006E6C52" w:rsidRPr="00410EF6">
        <w:rPr>
          <w:rFonts w:ascii="Arial" w:hAnsi="Arial" w:cs="Arial"/>
        </w:rPr>
        <w:t xml:space="preserve">Physiological traits such as </w:t>
      </w:r>
      <w:r w:rsidR="00C6558F" w:rsidRPr="00410EF6">
        <w:rPr>
          <w:rFonts w:ascii="Arial" w:hAnsi="Arial" w:cs="Arial"/>
        </w:rPr>
        <w:t>chlorophyll fluorescence</w:t>
      </w:r>
      <w:r w:rsidR="0064389F" w:rsidRPr="00410EF6">
        <w:rPr>
          <w:rFonts w:ascii="Arial" w:hAnsi="Arial" w:cs="Arial"/>
        </w:rPr>
        <w:t xml:space="preserve"> (Fv/Fm)</w:t>
      </w:r>
      <w:r w:rsidR="00C6558F" w:rsidRPr="00410EF6">
        <w:rPr>
          <w:rFonts w:ascii="Arial" w:hAnsi="Arial" w:cs="Arial"/>
        </w:rPr>
        <w:t>, chlorophyll index and chlorophyll stability index</w:t>
      </w:r>
      <w:r w:rsidR="00E30236" w:rsidRPr="00410EF6">
        <w:rPr>
          <w:rFonts w:ascii="Arial" w:hAnsi="Arial" w:cs="Arial"/>
        </w:rPr>
        <w:t xml:space="preserve"> (CSI)</w:t>
      </w:r>
      <w:r w:rsidR="00C6558F" w:rsidRPr="00410EF6">
        <w:rPr>
          <w:rFonts w:ascii="Arial" w:hAnsi="Arial" w:cs="Arial"/>
        </w:rPr>
        <w:t xml:space="preserve"> were estimated before imposing stress and 30 days after drought stress. </w:t>
      </w:r>
      <w:r w:rsidR="009B2F77" w:rsidRPr="00410EF6">
        <w:rPr>
          <w:rFonts w:ascii="Arial" w:hAnsi="Arial" w:cs="Arial"/>
        </w:rPr>
        <w:t xml:space="preserve">Higher chlorophyll fluorescence (Fv/Fm=0.78) and chlorophyll index (36.5) values were observed in mulberry genotype MI-0425 at severe drought stress. Genotype MI-0613 recorded lower fluorescence and chlorophyll index with higher reduction percentage of 41.67% and 51.77% respectively under stress conditions. </w:t>
      </w:r>
      <w:r w:rsidR="009B2F77" w:rsidRPr="00410EF6">
        <w:rPr>
          <w:rFonts w:ascii="Arial" w:hAnsi="Arial" w:cs="Arial"/>
          <w:spacing w:val="-6"/>
        </w:rPr>
        <w:t xml:space="preserve">CSI was altered by drought stress and decreased up to 55.35% and 60.05% in MI- 0613 and MI-0658 respectively. But </w:t>
      </w:r>
      <w:r w:rsidR="009B2F77" w:rsidRPr="00410EF6">
        <w:rPr>
          <w:rFonts w:ascii="Arial" w:hAnsi="Arial" w:cs="Arial"/>
          <w:color w:val="000000"/>
        </w:rPr>
        <w:t xml:space="preserve">lesser reduction was observed in genotypes MI-0425 (10.86%) followed by V1 (11.96%). </w:t>
      </w:r>
      <w:r w:rsidR="009B2F77" w:rsidRPr="00410EF6">
        <w:rPr>
          <w:rFonts w:ascii="Arial" w:hAnsi="Arial" w:cs="Arial"/>
        </w:rPr>
        <w:t xml:space="preserve">V1 recorded higher yield under drought stress. While the genotype MI-0425 showed lesser reduction in yield and TDMA (Total Dry Matter Accumulation) under drought stress. </w:t>
      </w:r>
      <w:r w:rsidR="009B2F77" w:rsidRPr="00410EF6">
        <w:rPr>
          <w:rFonts w:ascii="Arial" w:hAnsi="Arial" w:cs="Arial"/>
          <w:spacing w:val="-6"/>
        </w:rPr>
        <w:t xml:space="preserve">It was clearly pronounced that mulberry with higher Fv/Fm values were found to have higher chlorophyll index </w:t>
      </w:r>
      <w:r w:rsidR="0064389F" w:rsidRPr="00410EF6">
        <w:rPr>
          <w:rFonts w:ascii="Arial" w:hAnsi="Arial" w:cs="Arial"/>
          <w:spacing w:val="-6"/>
        </w:rPr>
        <w:t xml:space="preserve">resulted in </w:t>
      </w:r>
      <w:r w:rsidR="009B2F77" w:rsidRPr="00410EF6">
        <w:rPr>
          <w:rFonts w:ascii="Arial" w:hAnsi="Arial" w:cs="Arial"/>
          <w:spacing w:val="-6"/>
        </w:rPr>
        <w:t>lesser yield reduction at moderate and intense stress.</w:t>
      </w:r>
      <w:r w:rsidR="009B2F77" w:rsidRPr="00410EF6">
        <w:rPr>
          <w:rFonts w:ascii="Arial" w:hAnsi="Arial" w:cs="Arial"/>
        </w:rPr>
        <w:t xml:space="preserve"> Genotype MI-0425 and variety V1 performed well under moisture stress by maintaining higher fluorescence value coupled with higher CSI. Therefore, the study concluded that chlorophyll fluorescence, chlorophyll index, and CSI are effective indices for assessing drought tolerance in mulberry.</w:t>
      </w:r>
    </w:p>
    <w:p w14:paraId="5ED0CB84" w14:textId="497C6F7C" w:rsidR="00357887" w:rsidRPr="00347EF7" w:rsidRDefault="00357887" w:rsidP="00AF47FF">
      <w:pPr>
        <w:spacing w:line="360" w:lineRule="auto"/>
        <w:jc w:val="both"/>
        <w:rPr>
          <w:rFonts w:ascii="Arial" w:hAnsi="Arial" w:cs="Arial"/>
          <w:i/>
          <w:sz w:val="20"/>
          <w:szCs w:val="20"/>
        </w:rPr>
      </w:pPr>
      <w:r w:rsidRPr="00347EF7">
        <w:rPr>
          <w:rFonts w:ascii="Arial" w:hAnsi="Arial" w:cs="Arial"/>
          <w:i/>
          <w:sz w:val="20"/>
          <w:szCs w:val="20"/>
        </w:rPr>
        <w:t xml:space="preserve">Key words: Mulberry, Drought, </w:t>
      </w:r>
      <w:r w:rsidR="00CB1E23">
        <w:rPr>
          <w:rFonts w:ascii="Arial" w:hAnsi="Arial" w:cs="Arial"/>
          <w:i/>
          <w:sz w:val="20"/>
          <w:szCs w:val="20"/>
        </w:rPr>
        <w:t xml:space="preserve">Chlorophyll fluorescence, </w:t>
      </w:r>
      <w:r w:rsidRPr="00347EF7">
        <w:rPr>
          <w:rFonts w:ascii="Arial" w:hAnsi="Arial" w:cs="Arial"/>
          <w:i/>
          <w:sz w:val="20"/>
          <w:szCs w:val="20"/>
        </w:rPr>
        <w:t>Chlorophyll index, CSI</w:t>
      </w:r>
      <w:r w:rsidR="004A7C83" w:rsidRPr="00347EF7">
        <w:rPr>
          <w:rFonts w:ascii="Arial" w:hAnsi="Arial" w:cs="Arial"/>
          <w:i/>
          <w:sz w:val="20"/>
          <w:szCs w:val="20"/>
        </w:rPr>
        <w:t>, Leaf Yield</w:t>
      </w:r>
      <w:r w:rsidR="00BF265D">
        <w:rPr>
          <w:rFonts w:ascii="Arial" w:hAnsi="Arial" w:cs="Arial"/>
          <w:i/>
          <w:sz w:val="20"/>
          <w:szCs w:val="20"/>
        </w:rPr>
        <w:t>, TDMA</w:t>
      </w:r>
      <w:r w:rsidR="004A7C83" w:rsidRPr="00347EF7">
        <w:rPr>
          <w:rFonts w:ascii="Arial" w:hAnsi="Arial" w:cs="Arial"/>
          <w:i/>
          <w:sz w:val="20"/>
          <w:szCs w:val="20"/>
        </w:rPr>
        <w:t>.</w:t>
      </w:r>
    </w:p>
    <w:p w14:paraId="43803F5C" w14:textId="456BACE5" w:rsidR="00357887" w:rsidRPr="00410EF6" w:rsidRDefault="00357887" w:rsidP="00AF47FF">
      <w:pPr>
        <w:pStyle w:val="ListParagraph"/>
        <w:numPr>
          <w:ilvl w:val="0"/>
          <w:numId w:val="1"/>
        </w:numPr>
        <w:spacing w:line="360" w:lineRule="auto"/>
        <w:jc w:val="both"/>
        <w:rPr>
          <w:rFonts w:ascii="Arial" w:hAnsi="Arial" w:cs="Arial"/>
          <w:b/>
        </w:rPr>
      </w:pPr>
      <w:r w:rsidRPr="00410EF6">
        <w:rPr>
          <w:rFonts w:ascii="Arial" w:hAnsi="Arial" w:cs="Arial"/>
          <w:b/>
        </w:rPr>
        <w:t>INTRODUCTION</w:t>
      </w:r>
    </w:p>
    <w:p w14:paraId="4B467075" w14:textId="6FC60FBF" w:rsidR="009827CA" w:rsidRPr="00347EF7" w:rsidRDefault="00333122" w:rsidP="00410EF6">
      <w:pPr>
        <w:spacing w:line="360" w:lineRule="auto"/>
        <w:ind w:firstLine="360"/>
        <w:jc w:val="both"/>
        <w:rPr>
          <w:rStyle w:val="fontstyle01"/>
          <w:rFonts w:ascii="Arial" w:hAnsi="Arial" w:cs="Arial"/>
          <w:sz w:val="20"/>
          <w:szCs w:val="20"/>
        </w:rPr>
      </w:pPr>
      <w:r w:rsidRPr="00347EF7">
        <w:rPr>
          <w:rFonts w:ascii="Arial" w:hAnsi="Arial" w:cs="Arial"/>
          <w:sz w:val="20"/>
          <w:szCs w:val="20"/>
        </w:rPr>
        <w:t xml:space="preserve">India </w:t>
      </w:r>
      <w:r w:rsidR="002F0636" w:rsidRPr="00347EF7">
        <w:rPr>
          <w:rFonts w:ascii="Arial" w:hAnsi="Arial" w:cs="Arial"/>
          <w:sz w:val="20"/>
          <w:szCs w:val="20"/>
        </w:rPr>
        <w:t xml:space="preserve">stands as </w:t>
      </w:r>
      <w:r w:rsidRPr="00347EF7">
        <w:rPr>
          <w:rFonts w:ascii="Arial" w:hAnsi="Arial" w:cs="Arial"/>
          <w:sz w:val="20"/>
          <w:szCs w:val="20"/>
        </w:rPr>
        <w:t xml:space="preserve">the </w:t>
      </w:r>
      <w:r w:rsidR="002F0636" w:rsidRPr="00347EF7">
        <w:rPr>
          <w:rFonts w:ascii="Arial" w:hAnsi="Arial" w:cs="Arial"/>
          <w:sz w:val="20"/>
          <w:szCs w:val="20"/>
        </w:rPr>
        <w:t xml:space="preserve">world’s </w:t>
      </w:r>
      <w:r w:rsidRPr="00347EF7">
        <w:rPr>
          <w:rFonts w:ascii="Arial" w:hAnsi="Arial" w:cs="Arial"/>
          <w:sz w:val="20"/>
          <w:szCs w:val="20"/>
        </w:rPr>
        <w:t xml:space="preserve">second largest silk </w:t>
      </w:r>
      <w:r w:rsidR="002F0636" w:rsidRPr="00347EF7">
        <w:rPr>
          <w:rFonts w:ascii="Arial" w:hAnsi="Arial" w:cs="Arial"/>
          <w:sz w:val="20"/>
          <w:szCs w:val="20"/>
        </w:rPr>
        <w:t>producer after China,</w:t>
      </w:r>
      <w:r w:rsidRPr="00347EF7">
        <w:rPr>
          <w:rFonts w:ascii="Arial" w:hAnsi="Arial" w:cs="Arial"/>
          <w:sz w:val="20"/>
          <w:szCs w:val="20"/>
        </w:rPr>
        <w:t xml:space="preserve"> and it is the only country producing four types of natural silk</w:t>
      </w:r>
      <w:r w:rsidR="009827CA" w:rsidRPr="00347EF7">
        <w:rPr>
          <w:rFonts w:ascii="Arial" w:hAnsi="Arial" w:cs="Arial"/>
          <w:sz w:val="20"/>
          <w:szCs w:val="20"/>
        </w:rPr>
        <w:t xml:space="preserve"> in world</w:t>
      </w:r>
      <w:r w:rsidRPr="00347EF7">
        <w:rPr>
          <w:rFonts w:ascii="Arial" w:hAnsi="Arial" w:cs="Arial"/>
          <w:sz w:val="20"/>
          <w:szCs w:val="20"/>
        </w:rPr>
        <w:t>.</w:t>
      </w:r>
      <w:r w:rsidR="009827CA" w:rsidRPr="00347EF7">
        <w:rPr>
          <w:rFonts w:ascii="Arial" w:hAnsi="Arial" w:cs="Arial"/>
          <w:sz w:val="20"/>
          <w:szCs w:val="20"/>
        </w:rPr>
        <w:t xml:space="preserve"> Tamil Nadu occupies fourth position in national silk production with tune of around 2,679 MT</w:t>
      </w:r>
      <w:r w:rsidR="007B422B" w:rsidRPr="00347EF7">
        <w:rPr>
          <w:rFonts w:ascii="Arial" w:hAnsi="Arial" w:cs="Arial"/>
          <w:sz w:val="20"/>
          <w:szCs w:val="20"/>
        </w:rPr>
        <w:t xml:space="preserve"> (Central Silk Board - Annual report-2023-24)</w:t>
      </w:r>
      <w:r w:rsidR="009827CA" w:rsidRPr="00347EF7">
        <w:rPr>
          <w:rFonts w:ascii="Arial" w:hAnsi="Arial" w:cs="Arial"/>
          <w:sz w:val="20"/>
          <w:szCs w:val="20"/>
        </w:rPr>
        <w:t xml:space="preserve">. </w:t>
      </w:r>
      <w:r w:rsidR="00892B5D" w:rsidRPr="00347EF7">
        <w:rPr>
          <w:rFonts w:ascii="Arial" w:hAnsi="Arial" w:cs="Arial"/>
          <w:sz w:val="20"/>
          <w:szCs w:val="20"/>
        </w:rPr>
        <w:t>Area under</w:t>
      </w:r>
      <w:r w:rsidR="009827CA" w:rsidRPr="00347EF7">
        <w:rPr>
          <w:rFonts w:ascii="Arial" w:hAnsi="Arial" w:cs="Arial"/>
          <w:sz w:val="20"/>
          <w:szCs w:val="20"/>
        </w:rPr>
        <w:t xml:space="preserve"> mulberry cultivation is around </w:t>
      </w:r>
      <w:r w:rsidR="007B422B" w:rsidRPr="00347EF7">
        <w:rPr>
          <w:rFonts w:ascii="Arial" w:hAnsi="Arial" w:cs="Arial"/>
          <w:sz w:val="20"/>
          <w:szCs w:val="20"/>
        </w:rPr>
        <w:t>48,045 acres</w:t>
      </w:r>
      <w:r w:rsidR="009827CA" w:rsidRPr="00347EF7">
        <w:rPr>
          <w:rFonts w:ascii="Arial" w:hAnsi="Arial" w:cs="Arial"/>
          <w:sz w:val="20"/>
          <w:szCs w:val="20"/>
        </w:rPr>
        <w:t xml:space="preserve"> in Tamil Nadu</w:t>
      </w:r>
      <w:r w:rsidRPr="00347EF7">
        <w:rPr>
          <w:rFonts w:ascii="Arial" w:hAnsi="Arial" w:cs="Arial"/>
          <w:sz w:val="20"/>
          <w:szCs w:val="20"/>
        </w:rPr>
        <w:t xml:space="preserve"> </w:t>
      </w:r>
      <w:r w:rsidR="00892B5D" w:rsidRPr="00347EF7">
        <w:rPr>
          <w:rFonts w:ascii="Arial" w:hAnsi="Arial" w:cs="Arial"/>
          <w:sz w:val="20"/>
          <w:szCs w:val="20"/>
        </w:rPr>
        <w:t>(</w:t>
      </w:r>
      <w:r w:rsidR="007B422B" w:rsidRPr="00347EF7">
        <w:rPr>
          <w:rFonts w:ascii="Arial" w:hAnsi="Arial" w:cs="Arial"/>
          <w:sz w:val="20"/>
          <w:szCs w:val="20"/>
        </w:rPr>
        <w:t>State Department of Sericulture, Tamil Nadu- Feb 2025</w:t>
      </w:r>
      <w:r w:rsidR="00892B5D" w:rsidRPr="00347EF7">
        <w:rPr>
          <w:rFonts w:ascii="Arial" w:hAnsi="Arial" w:cs="Arial"/>
          <w:sz w:val="20"/>
          <w:szCs w:val="20"/>
        </w:rPr>
        <w:t xml:space="preserve">). Quality mulberry leaf production is the </w:t>
      </w:r>
      <w:r w:rsidR="004A537A" w:rsidRPr="00347EF7">
        <w:rPr>
          <w:rFonts w:ascii="Arial" w:hAnsi="Arial" w:cs="Arial"/>
          <w:sz w:val="20"/>
          <w:szCs w:val="20"/>
        </w:rPr>
        <w:t>key</w:t>
      </w:r>
      <w:r w:rsidR="00892B5D" w:rsidRPr="00347EF7">
        <w:rPr>
          <w:rFonts w:ascii="Arial" w:hAnsi="Arial" w:cs="Arial"/>
          <w:sz w:val="20"/>
          <w:szCs w:val="20"/>
        </w:rPr>
        <w:t xml:space="preserve"> factor which </w:t>
      </w:r>
      <w:r w:rsidR="002F0636" w:rsidRPr="00347EF7">
        <w:rPr>
          <w:rFonts w:ascii="Arial" w:hAnsi="Arial" w:cs="Arial"/>
          <w:sz w:val="20"/>
          <w:szCs w:val="20"/>
        </w:rPr>
        <w:t>determines</w:t>
      </w:r>
      <w:r w:rsidR="00892B5D" w:rsidRPr="00347EF7">
        <w:rPr>
          <w:rFonts w:ascii="Arial" w:hAnsi="Arial" w:cs="Arial"/>
          <w:sz w:val="20"/>
          <w:szCs w:val="20"/>
        </w:rPr>
        <w:t xml:space="preserve"> the quantity and quality of cocoon </w:t>
      </w:r>
      <w:r w:rsidR="00DC68AC" w:rsidRPr="00347EF7">
        <w:rPr>
          <w:rFonts w:ascii="Arial" w:hAnsi="Arial" w:cs="Arial"/>
          <w:sz w:val="20"/>
          <w:szCs w:val="20"/>
        </w:rPr>
        <w:t>produ</w:t>
      </w:r>
      <w:r w:rsidR="002F0636" w:rsidRPr="00347EF7">
        <w:rPr>
          <w:rFonts w:ascii="Arial" w:hAnsi="Arial" w:cs="Arial"/>
          <w:sz w:val="20"/>
          <w:szCs w:val="20"/>
        </w:rPr>
        <w:t>ction and the luxurious silk fabrics</w:t>
      </w:r>
      <w:r w:rsidR="00892B5D" w:rsidRPr="00347EF7">
        <w:rPr>
          <w:rFonts w:ascii="Arial" w:hAnsi="Arial" w:cs="Arial"/>
          <w:sz w:val="20"/>
          <w:szCs w:val="20"/>
        </w:rPr>
        <w:t xml:space="preserve">. </w:t>
      </w:r>
      <w:r w:rsidR="008B5E67" w:rsidRPr="00347EF7">
        <w:rPr>
          <w:rFonts w:ascii="Arial" w:hAnsi="Arial" w:cs="Arial"/>
          <w:sz w:val="20"/>
          <w:szCs w:val="20"/>
        </w:rPr>
        <w:t xml:space="preserve">High yielding mulberry varieties requires </w:t>
      </w:r>
      <w:r w:rsidR="008B5E67" w:rsidRPr="00347EF7">
        <w:rPr>
          <w:rFonts w:ascii="Arial" w:hAnsi="Arial" w:cs="Arial"/>
          <w:sz w:val="20"/>
          <w:szCs w:val="20"/>
        </w:rPr>
        <w:lastRenderedPageBreak/>
        <w:t>optimum inputs like water, fertilizer etc. in order to increase the productivity.</w:t>
      </w:r>
      <w:r w:rsidR="00923F57" w:rsidRPr="00347EF7">
        <w:rPr>
          <w:rStyle w:val="Hyperlink"/>
          <w:rFonts w:ascii="Arial" w:hAnsi="Arial" w:cs="Arial"/>
          <w:sz w:val="20"/>
          <w:szCs w:val="20"/>
          <w:u w:val="none"/>
        </w:rPr>
        <w:t xml:space="preserve"> </w:t>
      </w:r>
      <w:r w:rsidR="00923F57" w:rsidRPr="00347EF7">
        <w:rPr>
          <w:rStyle w:val="fontstyle01"/>
          <w:rFonts w:ascii="Arial" w:hAnsi="Arial" w:cs="Arial"/>
          <w:sz w:val="20"/>
          <w:szCs w:val="20"/>
        </w:rPr>
        <w:t>Mulberry crop is affected by acute</w:t>
      </w:r>
      <w:r w:rsidR="008F1D85" w:rsidRPr="00347EF7">
        <w:rPr>
          <w:rStyle w:val="fontstyle01"/>
          <w:rFonts w:ascii="Arial" w:hAnsi="Arial" w:cs="Arial"/>
          <w:sz w:val="20"/>
          <w:szCs w:val="20"/>
        </w:rPr>
        <w:t xml:space="preserve"> moisture stress in soil during post rainy season</w:t>
      </w:r>
      <w:r w:rsidR="007F172A" w:rsidRPr="00347EF7">
        <w:rPr>
          <w:rStyle w:val="fontstyle01"/>
          <w:rFonts w:ascii="Arial" w:hAnsi="Arial" w:cs="Arial"/>
          <w:sz w:val="20"/>
          <w:szCs w:val="20"/>
        </w:rPr>
        <w:t>,</w:t>
      </w:r>
      <w:r w:rsidR="008F1D85" w:rsidRPr="00347EF7">
        <w:rPr>
          <w:rStyle w:val="fontstyle01"/>
          <w:rFonts w:ascii="Arial" w:hAnsi="Arial" w:cs="Arial"/>
          <w:sz w:val="20"/>
          <w:szCs w:val="20"/>
        </w:rPr>
        <w:t xml:space="preserve"> resulting low leaf yield and coupled with poor quality silkworm survival (Benchamin </w:t>
      </w:r>
      <w:r w:rsidR="008F1D85" w:rsidRPr="00347EF7">
        <w:rPr>
          <w:rStyle w:val="fontstyle21"/>
          <w:rFonts w:ascii="Arial" w:hAnsi="Arial" w:cs="Arial"/>
          <w:i w:val="0"/>
          <w:sz w:val="20"/>
          <w:szCs w:val="20"/>
        </w:rPr>
        <w:t>et al</w:t>
      </w:r>
      <w:r w:rsidR="008F1D85" w:rsidRPr="00347EF7">
        <w:rPr>
          <w:rStyle w:val="fontstyle21"/>
          <w:rFonts w:ascii="Arial" w:hAnsi="Arial" w:cs="Arial"/>
          <w:sz w:val="20"/>
          <w:szCs w:val="20"/>
        </w:rPr>
        <w:t xml:space="preserve">., </w:t>
      </w:r>
      <w:r w:rsidR="008F1D85" w:rsidRPr="00347EF7">
        <w:rPr>
          <w:rStyle w:val="fontstyle01"/>
          <w:rFonts w:ascii="Arial" w:hAnsi="Arial" w:cs="Arial"/>
          <w:sz w:val="20"/>
          <w:szCs w:val="20"/>
        </w:rPr>
        <w:t>1997).</w:t>
      </w:r>
      <w:r w:rsidR="004A21C5" w:rsidRPr="00347EF7">
        <w:rPr>
          <w:rStyle w:val="fontstyle01"/>
          <w:rFonts w:ascii="Arial" w:hAnsi="Arial" w:cs="Arial"/>
          <w:sz w:val="20"/>
          <w:szCs w:val="20"/>
        </w:rPr>
        <w:t xml:space="preserve"> </w:t>
      </w:r>
      <w:r w:rsidR="008F1D85" w:rsidRPr="00347EF7">
        <w:rPr>
          <w:rStyle w:val="fontstyle01"/>
          <w:rFonts w:ascii="Arial" w:hAnsi="Arial" w:cs="Arial"/>
          <w:sz w:val="20"/>
          <w:szCs w:val="20"/>
        </w:rPr>
        <w:t>Ohyama (1988) studied the relationship between the water content of the soil and the growth of mulberry (Minamizawa, 1997).</w:t>
      </w:r>
      <w:r w:rsidR="008F1D85" w:rsidRPr="00347EF7">
        <w:rPr>
          <w:rStyle w:val="Hyperlink"/>
          <w:rFonts w:ascii="Arial" w:hAnsi="Arial" w:cs="Arial"/>
          <w:sz w:val="20"/>
          <w:szCs w:val="20"/>
          <w:u w:val="none"/>
        </w:rPr>
        <w:t xml:space="preserve"> </w:t>
      </w:r>
      <w:r w:rsidR="008F1D85" w:rsidRPr="00347EF7">
        <w:rPr>
          <w:rStyle w:val="fontstyle01"/>
          <w:rFonts w:ascii="Arial" w:hAnsi="Arial" w:cs="Arial"/>
          <w:sz w:val="20"/>
          <w:szCs w:val="20"/>
        </w:rPr>
        <w:t>Mulberry leaf production is limited more by unfavorable physic-chemical environments than by all other factors combined</w:t>
      </w:r>
      <w:r w:rsidR="007F172A" w:rsidRPr="00347EF7">
        <w:rPr>
          <w:rStyle w:val="fontstyle01"/>
          <w:rFonts w:ascii="Arial" w:hAnsi="Arial" w:cs="Arial"/>
          <w:sz w:val="20"/>
          <w:szCs w:val="20"/>
        </w:rPr>
        <w:t xml:space="preserve"> (Manjula and Vijayakumari, 2015)</w:t>
      </w:r>
      <w:r w:rsidR="008F1D85" w:rsidRPr="00347EF7">
        <w:rPr>
          <w:rStyle w:val="fontstyle01"/>
          <w:rFonts w:ascii="Arial" w:hAnsi="Arial" w:cs="Arial"/>
          <w:sz w:val="20"/>
          <w:szCs w:val="20"/>
        </w:rPr>
        <w:t>.</w:t>
      </w:r>
    </w:p>
    <w:p w14:paraId="42C9423A" w14:textId="39EB94AE" w:rsidR="00726128" w:rsidRPr="00347EF7" w:rsidRDefault="00726128" w:rsidP="00AF47FF">
      <w:pPr>
        <w:spacing w:line="360" w:lineRule="auto"/>
        <w:ind w:firstLine="360"/>
        <w:jc w:val="both"/>
        <w:rPr>
          <w:rFonts w:ascii="Arial" w:hAnsi="Arial" w:cs="Arial"/>
          <w:color w:val="000000"/>
          <w:sz w:val="20"/>
          <w:szCs w:val="20"/>
        </w:rPr>
      </w:pPr>
      <w:r w:rsidRPr="00347EF7">
        <w:rPr>
          <w:rFonts w:ascii="Arial" w:hAnsi="Arial" w:cs="Arial"/>
          <w:color w:val="1F1F1F"/>
          <w:sz w:val="20"/>
          <w:szCs w:val="20"/>
        </w:rPr>
        <w:t>Drought stress is the primary constraint for crop productivity in many arid and semi-arid areas worldwide (Kapoor et al., 2020). </w:t>
      </w:r>
      <w:r w:rsidR="00083393" w:rsidRPr="00347EF7">
        <w:rPr>
          <w:rFonts w:ascii="Arial" w:hAnsi="Arial" w:cs="Arial"/>
          <w:color w:val="1F1F1F"/>
          <w:sz w:val="20"/>
          <w:szCs w:val="20"/>
        </w:rPr>
        <w:t>One-third of the world's population lives in areas where water is scarce, and drought is expected to increase in frequency and severity in the future due to climate change (Lesk et al., 2016)</w:t>
      </w:r>
      <w:r w:rsidR="007176C9" w:rsidRPr="00347EF7">
        <w:rPr>
          <w:rFonts w:ascii="Arial" w:hAnsi="Arial" w:cs="Arial"/>
          <w:color w:val="1F1F1F"/>
          <w:sz w:val="20"/>
          <w:szCs w:val="20"/>
        </w:rPr>
        <w:t>.</w:t>
      </w:r>
      <w:r w:rsidR="007176C9" w:rsidRPr="00347EF7">
        <w:rPr>
          <w:rFonts w:ascii="Arial" w:hAnsi="Arial" w:cs="Arial"/>
          <w:color w:val="000000"/>
          <w:sz w:val="20"/>
          <w:szCs w:val="20"/>
        </w:rPr>
        <w:t xml:space="preserve"> Tolerance to drought is a complex quantitative trait controlled by several small effects (Fleury </w:t>
      </w:r>
      <w:r w:rsidR="007176C9" w:rsidRPr="00347EF7">
        <w:rPr>
          <w:rFonts w:ascii="Arial" w:hAnsi="Arial" w:cs="Arial"/>
          <w:iCs/>
          <w:color w:val="000000"/>
          <w:sz w:val="20"/>
          <w:szCs w:val="20"/>
        </w:rPr>
        <w:t>et al</w:t>
      </w:r>
      <w:r w:rsidR="007176C9" w:rsidRPr="00347EF7">
        <w:rPr>
          <w:rFonts w:ascii="Arial" w:hAnsi="Arial" w:cs="Arial"/>
          <w:color w:val="000000"/>
          <w:sz w:val="20"/>
          <w:szCs w:val="20"/>
        </w:rPr>
        <w:t>., 2010)</w:t>
      </w:r>
      <w:r w:rsidR="006B12E1" w:rsidRPr="00347EF7">
        <w:rPr>
          <w:rFonts w:ascii="Arial" w:hAnsi="Arial" w:cs="Arial"/>
          <w:color w:val="000000"/>
          <w:sz w:val="20"/>
          <w:szCs w:val="20"/>
        </w:rPr>
        <w:t>.</w:t>
      </w:r>
    </w:p>
    <w:p w14:paraId="7416BA7A" w14:textId="65E10731" w:rsidR="00DD398E" w:rsidRPr="00347EF7" w:rsidRDefault="006B12E1" w:rsidP="00DD398E">
      <w:pPr>
        <w:autoSpaceDE w:val="0"/>
        <w:autoSpaceDN w:val="0"/>
        <w:adjustRightInd w:val="0"/>
        <w:spacing w:before="120" w:after="120" w:line="360" w:lineRule="auto"/>
        <w:ind w:firstLine="720"/>
        <w:jc w:val="both"/>
        <w:rPr>
          <w:rFonts w:ascii="Arial" w:hAnsi="Arial" w:cs="Arial"/>
          <w:sz w:val="20"/>
          <w:szCs w:val="20"/>
        </w:rPr>
      </w:pPr>
      <w:r w:rsidRPr="00347EF7">
        <w:rPr>
          <w:rFonts w:ascii="Arial" w:hAnsi="Arial" w:cs="Arial"/>
          <w:sz w:val="20"/>
          <w:szCs w:val="20"/>
        </w:rPr>
        <w:t xml:space="preserve">Chlorophyll is one of the </w:t>
      </w:r>
      <w:r w:rsidRPr="00347EF7">
        <w:rPr>
          <w:rFonts w:ascii="Arial" w:hAnsi="Arial" w:cs="Arial"/>
          <w:spacing w:val="-4"/>
          <w:sz w:val="20"/>
          <w:szCs w:val="20"/>
          <w:lang w:eastAsia="en-IN" w:bidi="te-IN"/>
        </w:rPr>
        <w:t xml:space="preserve">important components of chloroplast </w:t>
      </w:r>
      <w:r w:rsidRPr="00347EF7">
        <w:rPr>
          <w:rFonts w:ascii="Arial" w:hAnsi="Arial" w:cs="Arial"/>
          <w:sz w:val="20"/>
          <w:szCs w:val="20"/>
        </w:rPr>
        <w:t>and is the major factor that affects the photosynthetic capacity of plants under stress conditions</w:t>
      </w:r>
      <w:r w:rsidR="00580712" w:rsidRPr="00347EF7">
        <w:rPr>
          <w:rFonts w:ascii="Arial" w:eastAsia="Times New Roman" w:hAnsi="Arial" w:cs="Arial"/>
          <w:color w:val="000000" w:themeColor="text1"/>
          <w:sz w:val="20"/>
          <w:szCs w:val="20"/>
          <w:lang w:eastAsia="en-IN"/>
        </w:rPr>
        <w:t>. </w:t>
      </w:r>
      <w:r w:rsidR="00580712" w:rsidRPr="00347EF7">
        <w:rPr>
          <w:rFonts w:ascii="Arial" w:hAnsi="Arial" w:cs="Arial"/>
          <w:sz w:val="20"/>
          <w:szCs w:val="20"/>
        </w:rPr>
        <w:t>Drought stress leads to chlorophyll pigment degradation, resulting in irreversible moisture deficit damage to the photosynthetic apparatus mainly the photosystem II</w:t>
      </w:r>
      <w:r w:rsidR="00DD398E" w:rsidRPr="00347EF7">
        <w:rPr>
          <w:rFonts w:ascii="Arial" w:hAnsi="Arial" w:cs="Arial"/>
          <w:sz w:val="20"/>
          <w:szCs w:val="20"/>
        </w:rPr>
        <w:t xml:space="preserve"> which is a key indicator of photosynthetic efficiency</w:t>
      </w:r>
      <w:r w:rsidR="00580712" w:rsidRPr="00347EF7">
        <w:rPr>
          <w:rFonts w:ascii="Arial" w:hAnsi="Arial" w:cs="Arial"/>
          <w:sz w:val="20"/>
          <w:szCs w:val="20"/>
        </w:rPr>
        <w:t>.</w:t>
      </w:r>
      <w:r w:rsidR="00DD398E" w:rsidRPr="00347EF7">
        <w:rPr>
          <w:rFonts w:ascii="Arial" w:hAnsi="Arial" w:cs="Arial"/>
          <w:spacing w:val="-4"/>
          <w:sz w:val="20"/>
          <w:szCs w:val="20"/>
        </w:rPr>
        <w:t xml:space="preserve"> In the photosynthetic apparatus, photosystem II (PSII) plays a key role in the response of leaf photosynthesis to stress environment </w:t>
      </w:r>
      <w:r w:rsidR="00DD398E" w:rsidRPr="00347EF7">
        <w:rPr>
          <w:rFonts w:ascii="Arial" w:hAnsi="Arial" w:cs="Arial"/>
          <w:spacing w:val="-4"/>
          <w:sz w:val="20"/>
          <w:szCs w:val="20"/>
        </w:rPr>
        <w:fldChar w:fldCharType="begin"/>
      </w:r>
      <w:r w:rsidR="00DD398E" w:rsidRPr="00347EF7">
        <w:rPr>
          <w:rFonts w:ascii="Arial" w:hAnsi="Arial" w:cs="Arial"/>
          <w:spacing w:val="-4"/>
          <w:sz w:val="20"/>
          <w:szCs w:val="20"/>
        </w:rPr>
        <w:instrText xml:space="preserve"> ADDIN EN.CITE &lt;EndNote&gt;&lt;Cite&gt;&lt;Author&gt;Havaux&lt;/Author&gt;&lt;Year&gt;1992&lt;/Year&gt;&lt;RecNum&gt;87&lt;/RecNum&gt;&lt;DisplayText&gt;(Havaux, 1992)&lt;/DisplayText&gt;&lt;record&gt;&lt;rec-number&gt;87&lt;/rec-number&gt;&lt;foreign-keys&gt;&lt;key app="EN" db-id="dtxpv9ex1dfdrlessfr5e2vqzvr0x029s2xt" timestamp="1560420215"&gt;87&lt;/key&gt;&lt;/foreign-keys&gt;&lt;ref-type name="Journal Article"&gt;17&lt;/ref-type&gt;&lt;contributors&gt;&lt;authors&gt;&lt;author&gt;Havaux, Michel&lt;/author&gt;&lt;/authors&gt;&lt;/contributors&gt;&lt;titles&gt;&lt;title&gt;Stress tolerance of photosystem II in vivo: antagonistic effects of water, heat, and photoinhibition stresses&lt;/title&gt;&lt;secondary-title&gt;Plant Physiology&lt;/secondary-title&gt;&lt;/titles&gt;&lt;periodical&gt;&lt;full-title&gt;Plant Physiology&lt;/full-title&gt;&lt;/periodical&gt;&lt;pages&gt;424-432&lt;/pages&gt;&lt;volume&gt;100&lt;/volume&gt;&lt;number&gt;1&lt;/number&gt;&lt;dates&gt;&lt;year&gt;1992&lt;/year&gt;&lt;/dates&gt;&lt;isbn&gt;0032-0889&lt;/isbn&gt;&lt;urls&gt;&lt;/urls&gt;&lt;/record&gt;&lt;/Cite&gt;&lt;/EndNote&gt;</w:instrText>
      </w:r>
      <w:r w:rsidR="00DD398E" w:rsidRPr="00347EF7">
        <w:rPr>
          <w:rFonts w:ascii="Arial" w:hAnsi="Arial" w:cs="Arial"/>
          <w:spacing w:val="-4"/>
          <w:sz w:val="20"/>
          <w:szCs w:val="20"/>
        </w:rPr>
        <w:fldChar w:fldCharType="separate"/>
      </w:r>
      <w:r w:rsidR="00DD398E" w:rsidRPr="00347EF7">
        <w:rPr>
          <w:rFonts w:ascii="Arial" w:hAnsi="Arial" w:cs="Arial"/>
          <w:noProof/>
          <w:spacing w:val="-4"/>
          <w:sz w:val="20"/>
          <w:szCs w:val="20"/>
        </w:rPr>
        <w:t>(Havaux, 1992)</w:t>
      </w:r>
      <w:r w:rsidR="00DD398E" w:rsidRPr="00347EF7">
        <w:rPr>
          <w:rFonts w:ascii="Arial" w:hAnsi="Arial" w:cs="Arial"/>
          <w:spacing w:val="-4"/>
          <w:sz w:val="20"/>
          <w:szCs w:val="20"/>
        </w:rPr>
        <w:fldChar w:fldCharType="end"/>
      </w:r>
      <w:r w:rsidR="00DD398E" w:rsidRPr="00347EF7">
        <w:rPr>
          <w:rFonts w:ascii="Arial" w:hAnsi="Arial" w:cs="Arial"/>
          <w:spacing w:val="-4"/>
          <w:sz w:val="20"/>
          <w:szCs w:val="20"/>
        </w:rPr>
        <w:t xml:space="preserve">. </w:t>
      </w:r>
      <w:r w:rsidR="00580712" w:rsidRPr="00347EF7">
        <w:rPr>
          <w:rFonts w:ascii="Arial" w:hAnsi="Arial" w:cs="Arial"/>
          <w:sz w:val="20"/>
          <w:szCs w:val="20"/>
        </w:rPr>
        <w:t xml:space="preserve"> Photosystem II (PSII) is susceptible to heat and drought stress than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diffusion and CO</w:t>
      </w:r>
      <w:r w:rsidR="00580712" w:rsidRPr="00347EF7">
        <w:rPr>
          <w:rFonts w:ascii="Arial" w:hAnsi="Arial" w:cs="Arial"/>
          <w:sz w:val="20"/>
          <w:szCs w:val="20"/>
          <w:vertAlign w:val="subscript"/>
        </w:rPr>
        <w:t>2</w:t>
      </w:r>
      <w:r w:rsidR="00580712" w:rsidRPr="00347EF7">
        <w:rPr>
          <w:rFonts w:ascii="Arial" w:hAnsi="Arial" w:cs="Arial"/>
          <w:sz w:val="20"/>
          <w:szCs w:val="20"/>
        </w:rPr>
        <w:t xml:space="preserve"> fixation pathways,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&lt;EndNote&gt;&lt;Cite&gt;&lt;Author&gt;Lu&lt;/Author&gt;&lt;Year&gt;1999&lt;/Year&gt;&lt;RecNum&gt;88&lt;/RecNum&gt;&lt;DisplayText&gt;(Lu and Zhang, 1999; Yin&lt;style face="italic"&gt; et al.&lt;/style&gt;, 2010)&lt;/DisplayText&gt;&lt;record&gt;&lt;rec-number&gt;88&lt;/rec-number&gt;&lt;foreign-keys&gt;&lt;key app="EN" db-id="dtxpv9ex1dfdrlessfr5e2vqzvr0x029s2xt" timestamp="1560420296"&gt;88&lt;/key&gt;&lt;/foreign-keys&gt;&lt;ref-type name="Journal Article"&gt;17&lt;/ref-type&gt;&lt;contributors&gt;&lt;authors&gt;&lt;author&gt;Lu, Congming&lt;/author&gt;&lt;author&gt;Zhang, Jianhua&lt;/author&gt;&lt;/authors&gt;&lt;/contributors&gt;&lt;titles&gt;&lt;title&gt;Effects of water stress on photosystem II photochemistry and its thermostability in wheat plants&lt;/title&gt;&lt;secondary-title&gt;Journal of Experimental Botany&lt;/secondary-title&gt;&lt;/titles&gt;&lt;periodical&gt;&lt;full-title&gt;Journal of experimental botany&lt;/full-title&gt;&lt;/periodical&gt;&lt;pages&gt;1199-1206&lt;/pages&gt;&lt;volume&gt;50&lt;/volume&gt;&lt;number&gt;336&lt;/number&gt;&lt;dates&gt;&lt;year&gt;1999&lt;/year&gt;&lt;/dates&gt;&lt;isbn&gt;1460-2431&lt;/isbn&gt;&lt;urls&gt;&lt;/urls&gt;&lt;/record&gt;&lt;/Cite&gt;&lt;Cite&gt;&lt;Author&gt;Yin&lt;/Author&gt;&lt;Year&gt;2010&lt;/Year&gt;&lt;RecNum&gt;89&lt;/RecNum&gt;&lt;record&gt;&lt;rec-number&gt;89&lt;/rec-number&gt;&lt;foreign-keys&gt;&lt;key app="EN" db-id="dtxpv9ex1dfdrlessfr5e2vqzvr0x029s2xt" timestamp="1560420388"&gt;89&lt;/key&gt;&lt;/foreign-keys&gt;&lt;ref-type name="Journal Article"&gt;17&lt;/ref-type&gt;&lt;contributors&gt;&lt;authors&gt;&lt;author&gt;Yin, Yan&lt;/author&gt;&lt;author&gt;Li, Shumei&lt;/author&gt;&lt;author&gt;Liao, Weiqin&lt;/author&gt;&lt;author&gt;Lu, Qingtao&lt;/author&gt;&lt;author&gt;Wen, Xiaogang&lt;/author&gt;&lt;author&gt;Lu, Congming&lt;/author&gt;&lt;/authors&gt;&lt;/contributors&gt;&lt;titles&gt;&lt;title&gt;Photosystem II photochemistry, photoinhibition, and the xanthophyll cycle in heat-stressed rice leaves&lt;/title&gt;&lt;secondary-title&gt;Journal of plant physiology&lt;/secondary-title&gt;&lt;/titles&gt;&lt;periodical&gt;&lt;full-title&gt;Journal of Plant Physiology&lt;/full-title&gt;&lt;/periodical&gt;&lt;pages&gt;959-966&lt;/pages&gt;&lt;volume&gt;167&lt;/volume&gt;&lt;number&gt;12&lt;/number&gt;&lt;dates&gt;&lt;year&gt;2010&lt;/year&gt;&lt;/dates&gt;&lt;isbn&gt;0176-1617&lt;/isbn&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 Yin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2010)</w:t>
      </w:r>
      <w:r w:rsidR="00580712" w:rsidRPr="00347EF7">
        <w:rPr>
          <w:rFonts w:ascii="Arial" w:hAnsi="Arial" w:cs="Arial"/>
          <w:sz w:val="20"/>
          <w:szCs w:val="20"/>
        </w:rPr>
        <w:fldChar w:fldCharType="end"/>
      </w:r>
      <w:r w:rsidR="00580712" w:rsidRPr="00347EF7">
        <w:rPr>
          <w:rFonts w:ascii="Arial" w:hAnsi="Arial" w:cs="Arial"/>
          <w:sz w:val="20"/>
          <w:szCs w:val="20"/>
        </w:rPr>
        <w:t>.</w:t>
      </w:r>
      <w:r w:rsidR="00DD398E" w:rsidRPr="00347EF7">
        <w:rPr>
          <w:rFonts w:ascii="Arial" w:eastAsia="Times New Roman" w:hAnsi="Arial" w:cs="Arial"/>
          <w:b/>
          <w:bCs/>
          <w:color w:val="001D35"/>
          <w:sz w:val="20"/>
          <w:szCs w:val="20"/>
          <w:lang w:eastAsia="en-IN"/>
        </w:rPr>
        <w:t xml:space="preserve"> </w:t>
      </w:r>
      <w:r w:rsidR="00580712" w:rsidRPr="00347EF7">
        <w:rPr>
          <w:rFonts w:ascii="Arial" w:hAnsi="Arial" w:cs="Arial"/>
          <w:spacing w:val="-4"/>
          <w:sz w:val="20"/>
          <w:szCs w:val="20"/>
        </w:rPr>
        <w:t xml:space="preserve">Fv/Fm is an important parameter for the PSII activity and any decrease in Fv/Fm indicates the loss of PSII activity. </w:t>
      </w:r>
      <w:r w:rsidR="00580712" w:rsidRPr="00347EF7">
        <w:rPr>
          <w:rFonts w:ascii="Arial" w:hAnsi="Arial" w:cs="Arial"/>
          <w:sz w:val="20"/>
          <w:szCs w:val="20"/>
        </w:rPr>
        <w:t>The yield of chlorophyll fluorescence measurements will give the changes in the efficiency of photochemistry and heat dissipation</w:t>
      </w:r>
      <w:r w:rsidR="00DD398E" w:rsidRPr="00347EF7">
        <w:rPr>
          <w:rFonts w:ascii="Arial" w:hAnsi="Arial" w:cs="Arial"/>
          <w:sz w:val="20"/>
          <w:szCs w:val="20"/>
        </w:rPr>
        <w:t xml:space="preserve"> </w:t>
      </w:r>
      <w:r w:rsidR="00580712" w:rsidRPr="00347EF7">
        <w:rPr>
          <w:rFonts w:ascii="Arial" w:hAnsi="Arial" w:cs="Arial"/>
          <w:sz w:val="20"/>
          <w:szCs w:val="20"/>
        </w:rPr>
        <w:fldChar w:fldCharType="begin"/>
      </w:r>
      <w:r w:rsidR="00580712" w:rsidRPr="00347EF7">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580712" w:rsidRPr="00347EF7">
        <w:rPr>
          <w:rFonts w:ascii="Arial" w:hAnsi="Arial" w:cs="Arial"/>
          <w:sz w:val="20"/>
          <w:szCs w:val="20"/>
        </w:rPr>
        <w:fldChar w:fldCharType="separate"/>
      </w:r>
      <w:r w:rsidR="00580712" w:rsidRPr="00347EF7">
        <w:rPr>
          <w:rFonts w:ascii="Arial" w:hAnsi="Arial" w:cs="Arial"/>
          <w:noProof/>
          <w:sz w:val="20"/>
          <w:szCs w:val="20"/>
        </w:rPr>
        <w:t>(Krishnan</w:t>
      </w:r>
      <w:r w:rsidR="00580712" w:rsidRPr="00347EF7">
        <w:rPr>
          <w:rFonts w:ascii="Arial" w:hAnsi="Arial" w:cs="Arial"/>
          <w:i/>
          <w:noProof/>
          <w:sz w:val="20"/>
          <w:szCs w:val="20"/>
        </w:rPr>
        <w:t xml:space="preserve"> </w:t>
      </w:r>
      <w:r w:rsidR="00580712" w:rsidRPr="00410EF6">
        <w:rPr>
          <w:rFonts w:ascii="Arial" w:hAnsi="Arial" w:cs="Arial"/>
          <w:noProof/>
          <w:sz w:val="20"/>
          <w:szCs w:val="20"/>
        </w:rPr>
        <w:t>et al</w:t>
      </w:r>
      <w:r w:rsidR="00580712" w:rsidRPr="00347EF7">
        <w:rPr>
          <w:rFonts w:ascii="Arial" w:hAnsi="Arial" w:cs="Arial"/>
          <w:i/>
          <w:noProof/>
          <w:sz w:val="20"/>
          <w:szCs w:val="20"/>
        </w:rPr>
        <w:t>.</w:t>
      </w:r>
      <w:r w:rsidR="00580712" w:rsidRPr="00347EF7">
        <w:rPr>
          <w:rFonts w:ascii="Arial" w:hAnsi="Arial" w:cs="Arial"/>
          <w:noProof/>
          <w:sz w:val="20"/>
          <w:szCs w:val="20"/>
        </w:rPr>
        <w:t>, 2011)</w:t>
      </w:r>
      <w:r w:rsidR="00580712" w:rsidRPr="00347EF7">
        <w:rPr>
          <w:rFonts w:ascii="Arial" w:hAnsi="Arial" w:cs="Arial"/>
          <w:sz w:val="20"/>
          <w:szCs w:val="20"/>
        </w:rPr>
        <w:fldChar w:fldCharType="end"/>
      </w:r>
      <w:r w:rsidR="00580712" w:rsidRPr="00347EF7">
        <w:rPr>
          <w:rFonts w:ascii="Arial" w:hAnsi="Arial" w:cs="Arial"/>
          <w:sz w:val="20"/>
          <w:szCs w:val="20"/>
        </w:rPr>
        <w:t>.</w:t>
      </w:r>
    </w:p>
    <w:p w14:paraId="0427A23E" w14:textId="5313A58B" w:rsidR="00383E1E" w:rsidRPr="00347EF7" w:rsidRDefault="00DD398E" w:rsidP="00383E1E">
      <w:pPr>
        <w:spacing w:before="120" w:after="120" w:line="360" w:lineRule="auto"/>
        <w:ind w:firstLine="720"/>
        <w:jc w:val="both"/>
        <w:rPr>
          <w:rFonts w:ascii="Arial" w:hAnsi="Arial" w:cs="Arial"/>
          <w:sz w:val="20"/>
          <w:szCs w:val="20"/>
        </w:rPr>
      </w:pPr>
      <w:r w:rsidRPr="00347EF7">
        <w:rPr>
          <w:rFonts w:ascii="Arial" w:hAnsi="Arial" w:cs="Arial"/>
          <w:color w:val="000000"/>
          <w:sz w:val="20"/>
          <w:szCs w:val="20"/>
        </w:rPr>
        <w:t xml:space="preserve">The CSI indicates how well chlorophyll performs under stress conditions </w:t>
      </w:r>
      <w:r w:rsidRPr="00347EF7">
        <w:rPr>
          <w:rFonts w:ascii="Arial" w:hAnsi="Arial" w:cs="Arial"/>
          <w:color w:val="000000"/>
          <w:sz w:val="20"/>
          <w:szCs w:val="20"/>
        </w:rPr>
        <w:br/>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&lt;EndNote&gt;&lt;Cite&gt;&lt;Author&gt;Kumari&lt;/Author&gt;&lt;Year&gt;2004&lt;/Year&gt;&lt;RecNum&gt;14&lt;/RecNum&gt;&lt;DisplayText&gt;(Kumari&lt;style face="italic"&gt; et al.&lt;/style&gt;, 2004)&lt;/DisplayText&gt;&lt;record&gt;&lt;rec-number&gt;14&lt;/rec-number&gt;&lt;foreign-keys&gt;&lt;key app="EN" db-id="dtxpv9ex1dfdrlessfr5e2vqzvr0x029s2xt" timestamp="1560401666"&gt;14&lt;/key&gt;&lt;/foreign-keys&gt;&lt;ref-type name="Journal Article"&gt;17&lt;/ref-type&gt;&lt;contributors&gt;&lt;authors&gt;&lt;author&gt;Kumari, Meena&lt;/author&gt;&lt;author&gt;Dass, Sain&lt;/author&gt;&lt;author&gt;Vimala, Y&lt;/author&gt;&lt;author&gt;Arora, PAWAN&lt;/author&gt;&lt;/authors&gt;&lt;/contributors&gt;&lt;titles&gt;&lt;title&gt;Physiological parameters governing drought tolerance in maize&lt;/title&gt;&lt;secondary-title&gt;Indian Journal of Plant Physiology&lt;/secondary-title&gt;&lt;/titles&gt;&lt;periodical&gt;&lt;full-title&gt;Indian Journal of Plant Physiology&lt;/full-title&gt;&lt;/periodical&gt;&lt;pages&gt;203-207&lt;/pages&gt;&lt;volume&gt;9&lt;/volume&gt;&lt;dates&gt;&lt;year&gt;2004&lt;/year&gt;&lt;/dates&gt;&lt;isbn&gt;0019-5502&lt;/isbn&gt;&lt;urls&gt;&lt;/urls&gt;&lt;/record&gt;&lt;/Cite&gt;&lt;/EndNote&gt;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(Kumari</w:t>
      </w:r>
      <w:r w:rsidRPr="00347EF7">
        <w:rPr>
          <w:rFonts w:ascii="Arial" w:hAnsi="Arial" w:cs="Arial"/>
          <w:i/>
          <w:noProof/>
          <w:color w:val="000000"/>
          <w:sz w:val="20"/>
          <w:szCs w:val="20"/>
        </w:rPr>
        <w:t xml:space="preserve"> </w:t>
      </w:r>
      <w:r w:rsidRPr="00347EF7">
        <w:rPr>
          <w:rFonts w:ascii="Arial" w:hAnsi="Arial" w:cs="Arial"/>
          <w:noProof/>
          <w:color w:val="000000"/>
          <w:sz w:val="20"/>
          <w:szCs w:val="20"/>
        </w:rPr>
        <w:t>et al</w:t>
      </w:r>
      <w:r w:rsidRPr="00347EF7">
        <w:rPr>
          <w:rFonts w:ascii="Arial" w:hAnsi="Arial" w:cs="Arial"/>
          <w:i/>
          <w:noProof/>
          <w:color w:val="000000"/>
          <w:sz w:val="20"/>
          <w:szCs w:val="20"/>
        </w:rPr>
        <w:t>.</w:t>
      </w:r>
      <w:r w:rsidRPr="00347EF7">
        <w:rPr>
          <w:rFonts w:ascii="Arial" w:hAnsi="Arial" w:cs="Arial"/>
          <w:noProof/>
          <w:color w:val="000000"/>
          <w:sz w:val="20"/>
          <w:szCs w:val="20"/>
        </w:rPr>
        <w:t>, 2004)</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and variability can be exploited to differentiate cultivar responses to temperature and drought stresses </w:t>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(Mohan et al</w:t>
      </w:r>
      <w:r w:rsidRPr="00347EF7">
        <w:rPr>
          <w:rFonts w:ascii="Arial" w:hAnsi="Arial" w:cs="Arial"/>
          <w:i/>
          <w:noProof/>
          <w:color w:val="000000"/>
          <w:sz w:val="20"/>
          <w:szCs w:val="20"/>
        </w:rPr>
        <w:t>.</w:t>
      </w:r>
      <w:r w:rsidRPr="00347EF7">
        <w:rPr>
          <w:rFonts w:ascii="Arial" w:hAnsi="Arial" w:cs="Arial"/>
          <w:noProof/>
          <w:color w:val="000000"/>
          <w:sz w:val="20"/>
          <w:szCs w:val="20"/>
        </w:rPr>
        <w:t>, 2000)</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Cell membrane stability was used as an important trait associated with the tolerance of mulberry genotypes to salinity stress </w:t>
      </w:r>
      <w:r w:rsidRPr="00347EF7">
        <w:rPr>
          <w:rFonts w:ascii="Arial" w:hAnsi="Arial" w:cs="Arial"/>
          <w:color w:val="000000"/>
          <w:sz w:val="20"/>
          <w:szCs w:val="20"/>
        </w:rPr>
        <w:fldChar w:fldCharType="begin"/>
      </w:r>
      <w:r w:rsidRPr="00347EF7">
        <w:rPr>
          <w:rFonts w:ascii="Arial" w:hAnsi="Arial" w:cs="Arial"/>
          <w:color w:val="000000"/>
          <w:sz w:val="20"/>
          <w:szCs w:val="20"/>
        </w:rPr>
        <w:instrText xml:space="preserve"> ADDIN EN.CITE &lt;EndNote&gt;&lt;Cite&gt;&lt;Author&gt;Kumar&lt;/Author&gt;&lt;Year&gt;2000&lt;/Year&gt;&lt;RecNum&gt;82&lt;/RecNum&gt;&lt;DisplayText&gt;(Kumar&lt;style face="italic"&gt; et al.&lt;/style&gt;, 2000)&lt;/DisplayText&gt;&lt;record&gt;&lt;rec-number&gt;82&lt;/rec-number&gt;&lt;foreign-keys&gt;&lt;key app="EN" db-id="dtxpv9ex1dfdrlessfr5e2vqzvr0x029s2xt" timestamp="1560419825"&gt;82&lt;/key&gt;&lt;/foreign-keys&gt;&lt;ref-type name="Journal Article"&gt;17&lt;/ref-type&gt;&lt;contributors&gt;&lt;authors&gt;&lt;author&gt;Kumar, S Giridara&lt;/author&gt;&lt;author&gt;Madhusudhan, KV&lt;/author&gt;&lt;author&gt;Sreenivasulu, N&lt;/author&gt;&lt;author&gt;Sudhakar, C&lt;/author&gt;&lt;/authors&gt;&lt;/contributors&gt;&lt;titles&gt;&lt;title&gt;Stress responses in two genotypes of mulberry (Morus alba L.) under NaCl salinity&lt;/title&gt;&lt;/titles&gt;&lt;dates&gt;&lt;year&gt;2000&lt;/year&gt;&lt;/dates&gt;&lt;isbn&gt;0975-1009&lt;/isbn&gt;&lt;urls&gt;&lt;/urls&gt;&lt;/record&gt;&lt;/Cite&gt;&lt;/EndNote&gt;</w:instrText>
      </w:r>
      <w:r w:rsidRPr="00347EF7">
        <w:rPr>
          <w:rFonts w:ascii="Arial" w:hAnsi="Arial" w:cs="Arial"/>
          <w:color w:val="000000"/>
          <w:sz w:val="20"/>
          <w:szCs w:val="20"/>
        </w:rPr>
        <w:fldChar w:fldCharType="separate"/>
      </w:r>
      <w:r w:rsidRPr="00347EF7">
        <w:rPr>
          <w:rFonts w:ascii="Arial" w:hAnsi="Arial" w:cs="Arial"/>
          <w:noProof/>
          <w:color w:val="000000"/>
          <w:sz w:val="20"/>
          <w:szCs w:val="20"/>
        </w:rPr>
        <w:t>(Kumar</w:t>
      </w:r>
      <w:r w:rsidRPr="00347EF7">
        <w:rPr>
          <w:rFonts w:ascii="Arial" w:hAnsi="Arial" w:cs="Arial"/>
          <w:i/>
          <w:noProof/>
          <w:color w:val="000000"/>
          <w:sz w:val="20"/>
          <w:szCs w:val="20"/>
        </w:rPr>
        <w:t xml:space="preserve"> </w:t>
      </w:r>
      <w:r w:rsidRPr="00347EF7">
        <w:rPr>
          <w:rFonts w:ascii="Arial" w:hAnsi="Arial" w:cs="Arial"/>
          <w:noProof/>
          <w:color w:val="000000"/>
          <w:sz w:val="20"/>
          <w:szCs w:val="20"/>
        </w:rPr>
        <w:t>et al</w:t>
      </w:r>
      <w:r w:rsidRPr="00347EF7">
        <w:rPr>
          <w:rFonts w:ascii="Arial" w:hAnsi="Arial" w:cs="Arial"/>
          <w:i/>
          <w:noProof/>
          <w:color w:val="000000"/>
          <w:sz w:val="20"/>
          <w:szCs w:val="20"/>
        </w:rPr>
        <w:t>.</w:t>
      </w:r>
      <w:r w:rsidRPr="00347EF7">
        <w:rPr>
          <w:rFonts w:ascii="Arial" w:hAnsi="Arial" w:cs="Arial"/>
          <w:noProof/>
          <w:color w:val="000000"/>
          <w:sz w:val="20"/>
          <w:szCs w:val="20"/>
        </w:rPr>
        <w:t>, 2000)</w:t>
      </w:r>
      <w:r w:rsidRPr="00347EF7">
        <w:rPr>
          <w:rFonts w:ascii="Arial" w:hAnsi="Arial" w:cs="Arial"/>
          <w:color w:val="000000"/>
          <w:sz w:val="20"/>
          <w:szCs w:val="20"/>
        </w:rPr>
        <w:fldChar w:fldCharType="end"/>
      </w:r>
      <w:r w:rsidRPr="00347EF7">
        <w:rPr>
          <w:rFonts w:ascii="Arial" w:hAnsi="Arial" w:cs="Arial"/>
          <w:color w:val="000000"/>
          <w:sz w:val="20"/>
          <w:szCs w:val="20"/>
        </w:rPr>
        <w:t xml:space="preserve">. </w:t>
      </w:r>
      <w:r w:rsidRPr="00347EF7">
        <w:rPr>
          <w:rFonts w:ascii="Arial" w:hAnsi="Arial" w:cs="Arial"/>
          <w:sz w:val="20"/>
          <w:szCs w:val="20"/>
        </w:rPr>
        <w:t xml:space="preserve">Since CSI is a function of temperature, it is used to correlate the chlorophyll pigments with the drought tolerance or susceptibility of crops. </w:t>
      </w:r>
      <w:r w:rsidR="00383E1E" w:rsidRPr="00347EF7">
        <w:rPr>
          <w:rFonts w:ascii="Arial" w:hAnsi="Arial" w:cs="Arial"/>
          <w:sz w:val="20"/>
          <w:szCs w:val="20"/>
        </w:rPr>
        <w:t>With this background, the present study was designed to explore how drought stress alters the photosynthetic apparatus</w:t>
      </w:r>
      <w:r w:rsidR="000F4FE4" w:rsidRPr="00347EF7">
        <w:rPr>
          <w:rFonts w:ascii="Arial" w:hAnsi="Arial" w:cs="Arial"/>
          <w:sz w:val="20"/>
          <w:szCs w:val="20"/>
        </w:rPr>
        <w:t xml:space="preserve">, </w:t>
      </w:r>
      <w:r w:rsidR="00383E1E" w:rsidRPr="00347EF7">
        <w:rPr>
          <w:rFonts w:ascii="Arial" w:hAnsi="Arial" w:cs="Arial"/>
          <w:sz w:val="20"/>
          <w:szCs w:val="20"/>
        </w:rPr>
        <w:t>chlorophyll content</w:t>
      </w:r>
      <w:r w:rsidR="000F4FE4" w:rsidRPr="00347EF7">
        <w:rPr>
          <w:rFonts w:ascii="Arial" w:hAnsi="Arial" w:cs="Arial"/>
          <w:sz w:val="20"/>
          <w:szCs w:val="20"/>
        </w:rPr>
        <w:t xml:space="preserve"> and CSI</w:t>
      </w:r>
      <w:r w:rsidR="00383E1E" w:rsidRPr="00347EF7">
        <w:rPr>
          <w:rFonts w:ascii="Arial" w:hAnsi="Arial" w:cs="Arial"/>
          <w:sz w:val="20"/>
          <w:szCs w:val="20"/>
        </w:rPr>
        <w:t>, using these parameters as indices of drought tolerance in various mulberry genotypes/varieties</w:t>
      </w:r>
      <w:commentRangeStart w:id="3"/>
      <w:r w:rsidR="00383E1E" w:rsidRPr="00347EF7">
        <w:rPr>
          <w:rFonts w:ascii="Arial" w:hAnsi="Arial" w:cs="Arial"/>
          <w:sz w:val="20"/>
          <w:szCs w:val="20"/>
        </w:rPr>
        <w:t>.</w:t>
      </w:r>
      <w:commentRangeEnd w:id="3"/>
      <w:r w:rsidR="00A6454F">
        <w:rPr>
          <w:rStyle w:val="CommentReference"/>
        </w:rPr>
        <w:commentReference w:id="3"/>
      </w:r>
    </w:p>
    <w:p w14:paraId="1619764D" w14:textId="39490478" w:rsidR="00357887" w:rsidRPr="00410EF6" w:rsidRDefault="00580712" w:rsidP="0018219D">
      <w:pPr>
        <w:autoSpaceDE w:val="0"/>
        <w:autoSpaceDN w:val="0"/>
        <w:adjustRightInd w:val="0"/>
        <w:spacing w:before="120" w:after="120" w:line="360" w:lineRule="auto"/>
        <w:jc w:val="both"/>
        <w:rPr>
          <w:rFonts w:ascii="Arial" w:hAnsi="Arial" w:cs="Arial"/>
          <w:szCs w:val="20"/>
        </w:rPr>
      </w:pPr>
      <w:r w:rsidRPr="00347EF7">
        <w:rPr>
          <w:rFonts w:ascii="Arial" w:hAnsi="Arial" w:cs="Arial"/>
          <w:b/>
          <w:sz w:val="20"/>
          <w:szCs w:val="20"/>
        </w:rPr>
        <w:t>2.</w:t>
      </w:r>
      <w:r w:rsidRPr="00347EF7">
        <w:rPr>
          <w:rFonts w:ascii="Arial" w:hAnsi="Arial" w:cs="Arial"/>
          <w:b/>
          <w:sz w:val="20"/>
          <w:szCs w:val="20"/>
        </w:rPr>
        <w:tab/>
      </w:r>
      <w:r w:rsidR="00357887" w:rsidRPr="00410EF6">
        <w:rPr>
          <w:rFonts w:ascii="Arial" w:hAnsi="Arial" w:cs="Arial"/>
          <w:b/>
          <w:szCs w:val="20"/>
        </w:rPr>
        <w:t>MATERIALS AND METHODS</w:t>
      </w:r>
    </w:p>
    <w:p w14:paraId="697066CD" w14:textId="77777777" w:rsidR="00314B13" w:rsidRPr="00410EF6" w:rsidRDefault="00314B13" w:rsidP="00AF47FF">
      <w:pPr>
        <w:spacing w:after="0" w:line="360" w:lineRule="auto"/>
        <w:jc w:val="both"/>
        <w:rPr>
          <w:rFonts w:ascii="Arial" w:hAnsi="Arial" w:cs="Arial"/>
          <w:b/>
          <w:szCs w:val="20"/>
        </w:rPr>
      </w:pPr>
      <w:r w:rsidRPr="00347EF7">
        <w:rPr>
          <w:rFonts w:ascii="Arial" w:hAnsi="Arial" w:cs="Arial"/>
          <w:b/>
          <w:sz w:val="20"/>
          <w:szCs w:val="20"/>
        </w:rPr>
        <w:t>2.1</w:t>
      </w:r>
      <w:r w:rsidRPr="00347EF7">
        <w:rPr>
          <w:rFonts w:ascii="Arial" w:hAnsi="Arial" w:cs="Arial"/>
          <w:b/>
          <w:sz w:val="20"/>
          <w:szCs w:val="20"/>
        </w:rPr>
        <w:tab/>
      </w:r>
      <w:r w:rsidRPr="00410EF6">
        <w:rPr>
          <w:rFonts w:ascii="Arial" w:hAnsi="Arial" w:cs="Arial"/>
          <w:b/>
          <w:szCs w:val="20"/>
        </w:rPr>
        <w:t>Plant materials and stress treatments</w:t>
      </w:r>
    </w:p>
    <w:p w14:paraId="1824B67E" w14:textId="2F50A8FE" w:rsidR="00314B13" w:rsidRPr="00347EF7" w:rsidRDefault="00314B13" w:rsidP="00AF47FF">
      <w:pPr>
        <w:autoSpaceDE w:val="0"/>
        <w:autoSpaceDN w:val="0"/>
        <w:adjustRightInd w:val="0"/>
        <w:spacing w:before="120" w:after="120" w:line="360" w:lineRule="auto"/>
        <w:ind w:firstLine="720"/>
        <w:jc w:val="both"/>
        <w:rPr>
          <w:rFonts w:ascii="Arial" w:hAnsi="Arial" w:cs="Arial"/>
          <w:color w:val="030404"/>
          <w:sz w:val="20"/>
          <w:szCs w:val="20"/>
        </w:rPr>
      </w:pPr>
      <w:r w:rsidRPr="00347EF7">
        <w:rPr>
          <w:rFonts w:ascii="Arial" w:hAnsi="Arial" w:cs="Arial"/>
          <w:sz w:val="20"/>
          <w:szCs w:val="20"/>
        </w:rPr>
        <w:t xml:space="preserve">The present work was carried out during November, 2018 to April, 2019 in the Rain Out Shelter (ROS) at Department of Crop Physiology, TNAU, Coimbatore. </w:t>
      </w:r>
      <w:r w:rsidR="00C66BDB" w:rsidRPr="00347EF7">
        <w:rPr>
          <w:rFonts w:ascii="Arial" w:hAnsi="Arial" w:cs="Arial"/>
          <w:sz w:val="20"/>
          <w:szCs w:val="20"/>
        </w:rPr>
        <w:t xml:space="preserve">The study comprised of four mulberry genotypes (MI-0613, MI-0658, MI-0425 and MI-0535) and three mulberry varieties (V1, MR2 and G4) </w:t>
      </w:r>
      <w:r w:rsidRPr="00347EF7">
        <w:rPr>
          <w:rFonts w:ascii="Arial" w:hAnsi="Arial" w:cs="Arial"/>
          <w:sz w:val="20"/>
          <w:szCs w:val="20"/>
        </w:rPr>
        <w:t xml:space="preserve">were obtained from CSGRC (Central Sericultural Germplasm Resource Center), Hosur, Tamil Nadu. The mulberry cuttings of 12-15 cm length with 3 to 4 active buds were planted in pots </w:t>
      </w:r>
      <w:r w:rsidRPr="00347EF7">
        <w:rPr>
          <w:rFonts w:ascii="Arial" w:hAnsi="Arial" w:cs="Arial"/>
          <w:color w:val="000000" w:themeColor="text1"/>
          <w:sz w:val="20"/>
          <w:szCs w:val="20"/>
        </w:rPr>
        <w:t>of size 37×35cm filled with red loamy soil with the pH of 7.5.</w:t>
      </w:r>
      <w:r w:rsidRPr="00347EF7">
        <w:rPr>
          <w:rFonts w:ascii="Arial" w:hAnsi="Arial" w:cs="Arial"/>
          <w:sz w:val="20"/>
          <w:szCs w:val="20"/>
        </w:rPr>
        <w:t xml:space="preserve"> The pots were maintained under normal condition and </w:t>
      </w:r>
      <w:r w:rsidRPr="00347EF7">
        <w:rPr>
          <w:rFonts w:ascii="Arial" w:hAnsi="Arial" w:cs="Arial"/>
          <w:sz w:val="20"/>
          <w:szCs w:val="20"/>
        </w:rPr>
        <w:lastRenderedPageBreak/>
        <w:t xml:space="preserve">watered daily up to 120 days. </w:t>
      </w:r>
      <w:r w:rsidRPr="00347EF7">
        <w:rPr>
          <w:rFonts w:ascii="Arial" w:hAnsi="Arial" w:cs="Arial"/>
          <w:bCs/>
          <w:sz w:val="20"/>
          <w:szCs w:val="20"/>
        </w:rPr>
        <w:t xml:space="preserve">After 120 days the pots were </w:t>
      </w:r>
      <w:r w:rsidRPr="00347EF7">
        <w:rPr>
          <w:rFonts w:ascii="Arial" w:hAnsi="Arial" w:cs="Arial"/>
          <w:sz w:val="20"/>
          <w:szCs w:val="20"/>
        </w:rPr>
        <w:t xml:space="preserve">kept inside the Rain Out Shelter for inducing drought stress, </w:t>
      </w:r>
      <w:r w:rsidR="00C66BDB" w:rsidRPr="00347EF7">
        <w:rPr>
          <w:rFonts w:ascii="Arial" w:eastAsia="Times New Roman" w:hAnsi="Arial" w:cs="Arial"/>
          <w:color w:val="030404"/>
          <w:sz w:val="20"/>
          <w:szCs w:val="20"/>
        </w:rPr>
        <w:t>including control pots</w:t>
      </w:r>
      <w:commentRangeStart w:id="4"/>
      <w:r w:rsidR="00C66BDB" w:rsidRPr="00347EF7">
        <w:rPr>
          <w:rFonts w:ascii="Arial" w:eastAsia="Times New Roman" w:hAnsi="Arial" w:cs="Arial"/>
          <w:color w:val="030404"/>
          <w:sz w:val="20"/>
          <w:szCs w:val="20"/>
        </w:rPr>
        <w:t>.</w:t>
      </w:r>
      <w:commentRangeEnd w:id="4"/>
      <w:r w:rsidR="00CF6FD7">
        <w:rPr>
          <w:rStyle w:val="CommentReference"/>
        </w:rPr>
        <w:commentReference w:id="4"/>
      </w:r>
    </w:p>
    <w:p w14:paraId="0547DA44" w14:textId="13527469" w:rsidR="00BB61E5" w:rsidRPr="00347EF7" w:rsidRDefault="00314B13" w:rsidP="00AF47FF">
      <w:pPr>
        <w:autoSpaceDE w:val="0"/>
        <w:autoSpaceDN w:val="0"/>
        <w:adjustRightInd w:val="0"/>
        <w:spacing w:before="120" w:after="120" w:line="360" w:lineRule="auto"/>
        <w:ind w:firstLine="720"/>
        <w:jc w:val="both"/>
        <w:rPr>
          <w:rFonts w:ascii="Arial" w:hAnsi="Arial" w:cs="Arial"/>
          <w:color w:val="030404"/>
          <w:sz w:val="20"/>
          <w:szCs w:val="20"/>
        </w:rPr>
      </w:pPr>
      <w:r w:rsidRPr="00347EF7">
        <w:rPr>
          <w:rFonts w:ascii="Arial" w:hAnsi="Arial" w:cs="Arial"/>
          <w:sz w:val="20"/>
          <w:szCs w:val="20"/>
        </w:rPr>
        <w:t>Pots of each genotypes/varieties were divided into three sets and arranged in the Factorial Completely</w:t>
      </w:r>
      <w:r w:rsidR="00C82F12" w:rsidRPr="00347EF7">
        <w:rPr>
          <w:rFonts w:ascii="Arial" w:hAnsi="Arial" w:cs="Arial"/>
          <w:sz w:val="20"/>
          <w:szCs w:val="20"/>
        </w:rPr>
        <w:t xml:space="preserve"> </w:t>
      </w:r>
      <w:r w:rsidRPr="00347EF7">
        <w:rPr>
          <w:rFonts w:ascii="Arial" w:hAnsi="Arial" w:cs="Arial"/>
          <w:sz w:val="20"/>
          <w:szCs w:val="20"/>
        </w:rPr>
        <w:t>Randomized design (</w:t>
      </w:r>
      <w:commentRangeStart w:id="5"/>
      <w:r w:rsidRPr="00347EF7">
        <w:rPr>
          <w:rFonts w:ascii="Arial" w:hAnsi="Arial" w:cs="Arial"/>
          <w:sz w:val="20"/>
          <w:szCs w:val="20"/>
        </w:rPr>
        <w:t>FCRD</w:t>
      </w:r>
      <w:commentRangeEnd w:id="5"/>
      <w:r w:rsidR="00CF6FD7">
        <w:rPr>
          <w:rStyle w:val="CommentReference"/>
        </w:rPr>
        <w:commentReference w:id="5"/>
      </w:r>
      <w:r w:rsidRPr="00347EF7">
        <w:rPr>
          <w:rFonts w:ascii="Arial" w:hAnsi="Arial" w:cs="Arial"/>
          <w:sz w:val="20"/>
          <w:szCs w:val="20"/>
        </w:rPr>
        <w:t xml:space="preserve">), with three replications. Mulberry genotypes/ varieties kept as one factor and drought stress treatments were kept as another factor. Drought stress was imposed by dry down method (Guha </w:t>
      </w:r>
      <w:r w:rsidRPr="00347EF7">
        <w:rPr>
          <w:rFonts w:ascii="Arial" w:hAnsi="Arial" w:cs="Arial"/>
          <w:i/>
          <w:sz w:val="20"/>
          <w:szCs w:val="20"/>
        </w:rPr>
        <w:t>et al.,</w:t>
      </w:r>
      <w:r w:rsidRPr="00347EF7">
        <w:rPr>
          <w:rFonts w:ascii="Arial" w:hAnsi="Arial" w:cs="Arial"/>
          <w:sz w:val="20"/>
          <w:szCs w:val="20"/>
        </w:rPr>
        <w:t xml:space="preserve"> 2012) for the period of 30 days. Plants were submitted to three water regimes </w:t>
      </w:r>
      <w:r w:rsidRPr="00347EF7">
        <w:rPr>
          <w:rFonts w:ascii="Arial" w:hAnsi="Arial" w:cs="Arial"/>
          <w:i/>
          <w:sz w:val="20"/>
          <w:szCs w:val="20"/>
        </w:rPr>
        <w:t>viz</w:t>
      </w:r>
      <w:r w:rsidRPr="00347EF7">
        <w:rPr>
          <w:rFonts w:ascii="Arial" w:hAnsi="Arial" w:cs="Arial"/>
          <w:sz w:val="20"/>
          <w:szCs w:val="20"/>
        </w:rPr>
        <w:t>. T1-Control: pots maintained at 100% pot water holding capacity (PC) T2- moderate drought stress: 50% PC, T3- intense drought stress: 25% PC. The measured soil water content equivalent to 100% PC was 62.5% (weight basis). Likewise, the soil water contents equivalent to 50% and 25% PC was determined. Water was added to the pots to restore the required level of pot water holding capacity by weight basis. All the parameters were assessed at two stages viz., before imposing and thirty days after stress</w:t>
      </w:r>
      <w:r w:rsidR="00C66BDB" w:rsidRPr="00347EF7">
        <w:rPr>
          <w:rFonts w:ascii="Arial" w:hAnsi="Arial" w:cs="Arial"/>
          <w:sz w:val="20"/>
          <w:szCs w:val="20"/>
        </w:rPr>
        <w:t>.</w:t>
      </w:r>
      <w:r w:rsidR="004A7C83" w:rsidRPr="00347EF7">
        <w:rPr>
          <w:rFonts w:ascii="Arial" w:hAnsi="Arial" w:cs="Arial"/>
          <w:sz w:val="20"/>
          <w:szCs w:val="20"/>
        </w:rPr>
        <w:t xml:space="preserve"> Yield and TDMA were recorded at the end of the stress treatment.</w:t>
      </w:r>
    </w:p>
    <w:p w14:paraId="308D101C" w14:textId="2D7C1EA2" w:rsidR="00BB61E5" w:rsidRPr="00347EF7" w:rsidRDefault="00BB61E5" w:rsidP="00AF47FF">
      <w:pPr>
        <w:spacing w:before="120" w:after="120" w:line="360" w:lineRule="auto"/>
        <w:jc w:val="both"/>
        <w:rPr>
          <w:rFonts w:ascii="Arial" w:hAnsi="Arial" w:cs="Arial"/>
          <w:bCs/>
          <w:sz w:val="20"/>
          <w:szCs w:val="20"/>
        </w:rPr>
      </w:pPr>
      <w:r w:rsidRPr="00347EF7">
        <w:rPr>
          <w:rFonts w:ascii="Arial" w:hAnsi="Arial" w:cs="Arial"/>
          <w:b/>
          <w:bCs/>
          <w:sz w:val="20"/>
          <w:szCs w:val="20"/>
        </w:rPr>
        <w:t>2.</w:t>
      </w:r>
      <w:r w:rsidR="003B4AC5" w:rsidRPr="00347EF7">
        <w:rPr>
          <w:rFonts w:ascii="Arial" w:hAnsi="Arial" w:cs="Arial"/>
          <w:b/>
          <w:bCs/>
          <w:sz w:val="20"/>
          <w:szCs w:val="20"/>
        </w:rPr>
        <w:t>2</w:t>
      </w:r>
      <w:r w:rsidRPr="00347EF7">
        <w:rPr>
          <w:rFonts w:ascii="Arial" w:hAnsi="Arial" w:cs="Arial"/>
          <w:b/>
          <w:bCs/>
          <w:sz w:val="20"/>
          <w:szCs w:val="20"/>
        </w:rPr>
        <w:tab/>
      </w:r>
      <w:r w:rsidRPr="00410EF6">
        <w:rPr>
          <w:rFonts w:ascii="Arial" w:hAnsi="Arial" w:cs="Arial"/>
          <w:b/>
          <w:bCs/>
          <w:szCs w:val="20"/>
        </w:rPr>
        <w:t>Chlorophyll index (SPAD readings)</w:t>
      </w:r>
    </w:p>
    <w:p w14:paraId="2EAFDEDC" w14:textId="77777777" w:rsidR="00BB61E5" w:rsidRPr="00347EF7" w:rsidRDefault="00BB61E5" w:rsidP="00AF47FF">
      <w:pPr>
        <w:spacing w:before="120" w:after="120" w:line="360" w:lineRule="auto"/>
        <w:ind w:firstLine="720"/>
        <w:jc w:val="both"/>
        <w:rPr>
          <w:rFonts w:ascii="Arial" w:hAnsi="Arial" w:cs="Arial"/>
          <w:bCs/>
          <w:sz w:val="20"/>
          <w:szCs w:val="20"/>
        </w:rPr>
      </w:pPr>
      <w:r w:rsidRPr="00347EF7">
        <w:rPr>
          <w:rFonts w:ascii="Arial" w:hAnsi="Arial" w:cs="Arial"/>
          <w:bCs/>
          <w:sz w:val="20"/>
          <w:szCs w:val="20"/>
        </w:rPr>
        <w:t xml:space="preserve">Chlorophyll index was recorded using a portable chlorophyll meter (Minolta </w:t>
      </w:r>
      <w:r w:rsidRPr="00347EF7">
        <w:rPr>
          <w:rFonts w:ascii="Arial" w:hAnsi="Arial" w:cs="Arial"/>
          <w:bCs/>
          <w:spacing w:val="-4"/>
          <w:sz w:val="20"/>
          <w:szCs w:val="20"/>
        </w:rPr>
        <w:t>SPAD 502). The Minolta SPAD-502 measures chlorophyll content as ratio of transmittance</w:t>
      </w:r>
      <w:r w:rsidRPr="00347EF7">
        <w:rPr>
          <w:rFonts w:ascii="Arial" w:hAnsi="Arial" w:cs="Arial"/>
          <w:bCs/>
          <w:sz w:val="20"/>
          <w:szCs w:val="20"/>
        </w:rPr>
        <w:t xml:space="preserve"> of light at wavelength of 650 nm and 940 nm. Five readings were taken from each replication and the average values computed </w:t>
      </w:r>
      <w:commentRangeStart w:id="6"/>
      <w:r w:rsidRPr="00347EF7">
        <w:rPr>
          <w:rFonts w:ascii="Arial" w:hAnsi="Arial" w:cs="Arial"/>
          <w:bCs/>
          <w:sz w:val="20"/>
          <w:szCs w:val="20"/>
        </w:rPr>
        <w:t>using method described by</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&lt;EndNote&gt;&lt;Cite&gt;&lt;Author&gt;Minolta&lt;/Author&gt;&lt;Year&gt;1989&lt;/Year&gt;&lt;RecNum&gt;124&lt;/RecNum&gt;&lt;DisplayText&gt;(Minolta, 1989)&lt;/DisplayText&gt;&lt;record&gt;&lt;rec-number&gt;124&lt;/rec-number&gt;&lt;foreign-keys&gt;&lt;key app="EN" db-id="dtxpv9ex1dfdrlessfr5e2vqzvr0x029s2xt" timestamp="1560431247"&gt;124&lt;/key&gt;&lt;/foreign-keys&gt;&lt;ref-type name="Journal Article"&gt;17&lt;/ref-type&gt;&lt;contributors&gt;&lt;authors&gt;&lt;author&gt;Minolta, C&lt;/author&gt;&lt;/authors&gt;&lt;/contributors&gt;&lt;titles&gt;&lt;title&gt;Manual for chlorophyll meter SPAD-502&lt;/title&gt;&lt;secondary-title&gt;Osaka: Minolta Radiometric Instruments Divisions&lt;/secondary-title&gt;&lt;/titles&gt;&lt;periodical&gt;&lt;full-title&gt;Osaka: Minolta Radiometric Instruments Divisions&lt;/full-title&gt;&lt;/periodical&gt;&lt;dates&gt;&lt;year&gt;1989&lt;/year&gt;&lt;/dates&gt;&lt;urls&gt;&lt;/urls&gt;&lt;/record&gt;&lt;/Cite&gt;&lt;/EndNote&gt;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(Minolta, 1989)</w:t>
      </w:r>
      <w:r w:rsidRPr="00347EF7">
        <w:rPr>
          <w:rFonts w:ascii="Arial" w:hAnsi="Arial" w:cs="Arial"/>
          <w:bCs/>
          <w:sz w:val="20"/>
          <w:szCs w:val="20"/>
        </w:rPr>
        <w:fldChar w:fldCharType="end"/>
      </w:r>
      <w:r w:rsidRPr="00347EF7">
        <w:rPr>
          <w:rFonts w:ascii="Arial" w:hAnsi="Arial" w:cs="Arial"/>
          <w:bCs/>
          <w:sz w:val="20"/>
          <w:szCs w:val="20"/>
        </w:rPr>
        <w:t xml:space="preserve"> and </w:t>
      </w:r>
      <w:r w:rsidRPr="00347EF7">
        <w:rPr>
          <w:rFonts w:ascii="Arial" w:hAnsi="Arial" w:cs="Arial"/>
          <w:bCs/>
          <w:sz w:val="20"/>
          <w:szCs w:val="20"/>
        </w:rPr>
        <w:fldChar w:fldCharType="begin"/>
      </w:r>
      <w:r w:rsidRPr="00347EF7">
        <w:rPr>
          <w:rFonts w:ascii="Arial" w:hAnsi="Arial" w:cs="Arial"/>
          <w:bCs/>
          <w:sz w:val="20"/>
          <w:szCs w:val="20"/>
        </w:rPr>
        <w:instrText xml:space="preserve"> ADDIN EN.CITE &lt;EndNote&gt;&lt;Cite&gt;&lt;Author&gt;Monje&lt;/Author&gt;&lt;Year&gt;1992&lt;/Year&gt;&lt;RecNum&gt;125&lt;/RecNum&gt;&lt;DisplayText&gt;(Monje and Bugbee, 1992)&lt;/DisplayText&gt;&lt;record&gt;&lt;rec-number&gt;125&lt;/rec-number&gt;&lt;foreign-keys&gt;&lt;key app="EN" db-id="dtxpv9ex1dfdrlessfr5e2vqzvr0x029s2xt" timestamp="1560431323"&gt;125&lt;/key&gt;&lt;/foreign-keys&gt;&lt;ref-type name="Journal Article"&gt;17&lt;/ref-type&gt;&lt;contributors&gt;&lt;authors&gt;&lt;author&gt;Monje, Oscar A&lt;/author&gt;&lt;author&gt;Bugbee, Bruce&lt;/author&gt;&lt;/authors&gt;&lt;/contributors&gt;&lt;titles&gt;&lt;title&gt;Inherent limitations of nondestructive chlorophyll meters: a comparison of two types of meters&lt;/title&gt;&lt;secondary-title&gt;HortScience&lt;/secondary-title&gt;&lt;/titles&gt;&lt;periodical&gt;&lt;full-title&gt;HortScience&lt;/full-title&gt;&lt;/periodical&gt;&lt;pages&gt;69-71&lt;/pages&gt;&lt;volume&gt;27&lt;/volume&gt;&lt;number&gt;1&lt;/number&gt;&lt;dates&gt;&lt;year&gt;1992&lt;/year&gt;&lt;/dates&gt;&lt;isbn&gt;0018-5345&lt;/isbn&gt;&lt;urls&gt;&lt;/urls&gt;&lt;/record&gt;&lt;/Cite&gt;&lt;/EndNote&gt;</w:instrText>
      </w:r>
      <w:r w:rsidRPr="00347EF7">
        <w:rPr>
          <w:rFonts w:ascii="Arial" w:hAnsi="Arial" w:cs="Arial"/>
          <w:bCs/>
          <w:sz w:val="20"/>
          <w:szCs w:val="20"/>
        </w:rPr>
        <w:fldChar w:fldCharType="separate"/>
      </w:r>
      <w:r w:rsidRPr="00347EF7">
        <w:rPr>
          <w:rFonts w:ascii="Arial" w:hAnsi="Arial" w:cs="Arial"/>
          <w:bCs/>
          <w:noProof/>
          <w:sz w:val="20"/>
          <w:szCs w:val="20"/>
        </w:rPr>
        <w:t>(Monje and Bugbee, 1992)</w:t>
      </w:r>
      <w:r w:rsidRPr="00347EF7">
        <w:rPr>
          <w:rFonts w:ascii="Arial" w:hAnsi="Arial" w:cs="Arial"/>
          <w:bCs/>
          <w:sz w:val="20"/>
          <w:szCs w:val="20"/>
        </w:rPr>
        <w:fldChar w:fldCharType="end"/>
      </w:r>
      <w:commentRangeStart w:id="7"/>
      <w:r w:rsidRPr="00347EF7">
        <w:rPr>
          <w:rFonts w:ascii="Arial" w:hAnsi="Arial" w:cs="Arial"/>
          <w:bCs/>
          <w:sz w:val="20"/>
          <w:szCs w:val="20"/>
        </w:rPr>
        <w:t>.</w:t>
      </w:r>
      <w:commentRangeEnd w:id="6"/>
      <w:r w:rsidR="00784B5E">
        <w:rPr>
          <w:rStyle w:val="CommentReference"/>
        </w:rPr>
        <w:commentReference w:id="6"/>
      </w:r>
      <w:commentRangeEnd w:id="7"/>
      <w:r w:rsidR="003D5A00">
        <w:rPr>
          <w:rStyle w:val="CommentReference"/>
        </w:rPr>
        <w:commentReference w:id="7"/>
      </w:r>
    </w:p>
    <w:p w14:paraId="2C056BD9" w14:textId="30857972" w:rsidR="00BB61E5" w:rsidRPr="00347EF7" w:rsidRDefault="00BB61E5" w:rsidP="00AF47FF">
      <w:pPr>
        <w:spacing w:before="120" w:after="120" w:line="360" w:lineRule="auto"/>
        <w:jc w:val="both"/>
        <w:rPr>
          <w:rFonts w:ascii="Arial" w:hAnsi="Arial" w:cs="Arial"/>
          <w:b/>
          <w:bCs/>
          <w:sz w:val="20"/>
          <w:szCs w:val="20"/>
        </w:rPr>
      </w:pPr>
      <w:r w:rsidRPr="00347EF7">
        <w:rPr>
          <w:rFonts w:ascii="Arial" w:hAnsi="Arial" w:cs="Arial"/>
          <w:b/>
          <w:bCs/>
          <w:sz w:val="20"/>
          <w:szCs w:val="20"/>
        </w:rPr>
        <w:t>2.</w:t>
      </w:r>
      <w:r w:rsidR="003B4AC5" w:rsidRPr="00347EF7">
        <w:rPr>
          <w:rFonts w:ascii="Arial" w:hAnsi="Arial" w:cs="Arial"/>
          <w:b/>
          <w:bCs/>
          <w:sz w:val="20"/>
          <w:szCs w:val="20"/>
        </w:rPr>
        <w:t>3</w:t>
      </w:r>
      <w:r w:rsidRPr="00347EF7">
        <w:rPr>
          <w:rFonts w:ascii="Arial" w:hAnsi="Arial" w:cs="Arial"/>
          <w:b/>
          <w:bCs/>
          <w:sz w:val="20"/>
          <w:szCs w:val="20"/>
        </w:rPr>
        <w:tab/>
      </w:r>
      <w:r w:rsidRPr="00410EF6">
        <w:rPr>
          <w:rFonts w:ascii="Arial" w:hAnsi="Arial" w:cs="Arial"/>
          <w:b/>
          <w:bCs/>
          <w:szCs w:val="20"/>
        </w:rPr>
        <w:t>Chlorophyll fluorescence (Fv/Fm)</w:t>
      </w:r>
    </w:p>
    <w:p w14:paraId="67073A13" w14:textId="5D48A6E0" w:rsidR="00BB61E5" w:rsidRPr="00347EF7" w:rsidRDefault="00BB61E5" w:rsidP="00AF47FF">
      <w:pPr>
        <w:spacing w:line="360" w:lineRule="auto"/>
        <w:ind w:firstLine="720"/>
        <w:jc w:val="both"/>
        <w:rPr>
          <w:rFonts w:ascii="Arial" w:hAnsi="Arial" w:cs="Arial"/>
          <w:sz w:val="20"/>
          <w:szCs w:val="20"/>
        </w:rPr>
      </w:pPr>
      <w:r w:rsidRPr="00347EF7">
        <w:rPr>
          <w:rFonts w:ascii="Arial" w:hAnsi="Arial" w:cs="Arial"/>
          <w:sz w:val="20"/>
          <w:szCs w:val="20"/>
        </w:rPr>
        <w:t xml:space="preserve">Chlorophyll fluorescence measurements were recorded by using Junior Pulse Amplitude Modulation Fluoro meter (PAM wincontrol-3.16, Germany) following the method of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&lt;EndNote&gt;&lt;Cite&gt;&lt;Author&gt;Lu&lt;/Author&gt;&lt;Year&gt;2001&lt;/Year&gt;&lt;RecNum&gt;126&lt;/RecNum&gt;&lt;DisplayText&gt;(Lu&lt;style face="italic"&gt; et al.&lt;/style&gt;, 2001)&lt;/DisplayText&gt;&lt;record&gt;&lt;rec-number&gt;126&lt;/rec-number&gt;&lt;foreign-keys&gt;&lt;key app="EN" db-id="dtxpv9ex1dfdrlessfr5e2vqzvr0x029s2xt" timestamp="1560431419"&gt;126&lt;/key&gt;&lt;/foreign-keys&gt;&lt;ref-type name="Journal Article"&gt;17&lt;/ref-type&gt;&lt;contributors&gt;&lt;authors&gt;&lt;author&gt;Lu, Congming&lt;/author&gt;&lt;author&gt;Lu, Qingtao&lt;/author&gt;&lt;author&gt;Zhang, Jianhua&lt;/author&gt;&lt;author&gt;Kuang, Tingyun&lt;/author&gt;&lt;/authors&gt;&lt;/contributors&gt;&lt;titles&gt;&lt;title&gt;Characterization of photosynthetic pigment composition, photosystem II photochemistry and thermal energy dissipation during leaf senescence of wheat plants grown in the field&lt;/title&gt;&lt;secondary-title&gt;Journal of Experimental Botany&lt;/secondary-title&gt;&lt;/titles&gt;&lt;periodical&gt;&lt;full-title&gt;Journal of experimental botany&lt;/full-title&gt;&lt;/periodical&gt;&lt;pages&gt;1805-1810&lt;/pages&gt;&lt;volume&gt;52&lt;/volume&gt;&lt;number&gt;362&lt;/number&gt;&lt;dates&gt;&lt;year&gt;2001&lt;/year&gt;&lt;/dates&gt;&lt;isbn&gt;1460-2431&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(Lu</w:t>
      </w:r>
      <w:r w:rsidRPr="00347EF7">
        <w:rPr>
          <w:rFonts w:ascii="Arial" w:hAnsi="Arial" w:cs="Arial"/>
          <w:i/>
          <w:noProof/>
          <w:sz w:val="20"/>
          <w:szCs w:val="20"/>
        </w:rPr>
        <w:t xml:space="preserve"> et al.</w:t>
      </w:r>
      <w:r w:rsidRPr="00347EF7">
        <w:rPr>
          <w:rFonts w:ascii="Arial" w:hAnsi="Arial" w:cs="Arial"/>
          <w:noProof/>
          <w:sz w:val="20"/>
          <w:szCs w:val="20"/>
        </w:rPr>
        <w:t>, 2001)</w:t>
      </w:r>
      <w:r w:rsidRPr="00347EF7">
        <w:rPr>
          <w:rFonts w:ascii="Arial" w:hAnsi="Arial" w:cs="Arial"/>
          <w:sz w:val="20"/>
          <w:szCs w:val="20"/>
        </w:rPr>
        <w:fldChar w:fldCharType="end"/>
      </w:r>
      <w:r w:rsidRPr="00347EF7">
        <w:rPr>
          <w:rFonts w:ascii="Arial" w:hAnsi="Arial" w:cs="Arial"/>
          <w:sz w:val="20"/>
          <w:szCs w:val="20"/>
        </w:rPr>
        <w:t xml:space="preserve">. Measurements were made between 9.00 hours to 12.00 hours on intact leaves, which were dark adapted for 30 minutes prior to measurement. Using light and dark fluorescence parameters, the maximal efficiency of PS II photochemistry in the dark adapted state, Fv/Fm = (Fm-Fo) / Fm </w:t>
      </w:r>
      <w:r w:rsidRPr="00347EF7">
        <w:rPr>
          <w:rFonts w:ascii="Arial" w:hAnsi="Arial" w:cs="Arial"/>
          <w:sz w:val="20"/>
          <w:szCs w:val="20"/>
        </w:rPr>
        <w:fldChar w:fldCharType="begin"/>
      </w:r>
      <w:r w:rsidRPr="00347EF7">
        <w:rPr>
          <w:rFonts w:ascii="Arial" w:hAnsi="Arial" w:cs="Arial"/>
          <w:sz w:val="20"/>
          <w:szCs w:val="20"/>
        </w:rPr>
        <w:instrText xml:space="preserve"> ADDIN EN.CITE &lt;EndNote&gt;&lt;Cite&gt;&lt;Author&gt;Kooten&lt;/Author&gt;&lt;Year&gt;1990&lt;/Year&gt;&lt;RecNum&gt;127&lt;/RecNum&gt;&lt;DisplayText&gt;(Kooten and Snel, 1990)&lt;/DisplayText&gt;&lt;record&gt;&lt;rec-number&gt;127&lt;/rec-number&gt;&lt;foreign-keys&gt;&lt;key app="EN" db-id="dtxpv9ex1dfdrlessfr5e2vqzvr0x029s2xt" timestamp="1560431519"&gt;127&lt;/key&gt;&lt;/foreign-keys&gt;&lt;ref-type name="Journal Article"&gt;17&lt;/ref-type&gt;&lt;contributors&gt;&lt;authors&gt;&lt;author&gt;Kooten, Olaf&lt;/author&gt;&lt;author&gt;Snel, Jan FH&lt;/author&gt;&lt;/authors&gt;&lt;/contributors&gt;&lt;titles&gt;&lt;title&gt;The use of chlorophyll fluorescence nomenclature in plant stress physiology&lt;/title&gt;&lt;secondary-title&gt;Photosynthesis research&lt;/secondary-title&gt;&lt;/titles&gt;&lt;periodical&gt;&lt;full-title&gt;Photosynthesis research&lt;/full-title&gt;&lt;/periodical&gt;&lt;pages&gt;147-150&lt;/pages&gt;&lt;volume&gt;25&lt;/volume&gt;&lt;number&gt;3&lt;/number&gt;&lt;dates&gt;&lt;year&gt;1990&lt;/year&gt;&lt;/dates&gt;&lt;isbn&gt;0166-8595&lt;/isbn&gt;&lt;urls&gt;&lt;/urls&gt;&lt;/record&gt;&lt;/Cite&gt;&lt;/EndNote&gt;</w:instrText>
      </w:r>
      <w:r w:rsidRPr="00347EF7">
        <w:rPr>
          <w:rFonts w:ascii="Arial" w:hAnsi="Arial" w:cs="Arial"/>
          <w:sz w:val="20"/>
          <w:szCs w:val="20"/>
        </w:rPr>
        <w:fldChar w:fldCharType="separate"/>
      </w:r>
      <w:r w:rsidRPr="00347EF7">
        <w:rPr>
          <w:rFonts w:ascii="Arial" w:hAnsi="Arial" w:cs="Arial"/>
          <w:noProof/>
          <w:sz w:val="20"/>
          <w:szCs w:val="20"/>
        </w:rPr>
        <w:t>(Kooten and Snel, 1990)</w:t>
      </w:r>
      <w:r w:rsidRPr="00347EF7">
        <w:rPr>
          <w:rFonts w:ascii="Arial" w:hAnsi="Arial" w:cs="Arial"/>
          <w:sz w:val="20"/>
          <w:szCs w:val="20"/>
        </w:rPr>
        <w:fldChar w:fldCharType="end"/>
      </w:r>
      <w:r w:rsidRPr="00347EF7">
        <w:rPr>
          <w:rFonts w:ascii="Arial" w:hAnsi="Arial" w:cs="Arial"/>
          <w:sz w:val="20"/>
          <w:szCs w:val="20"/>
        </w:rPr>
        <w:t xml:space="preserve"> was calculated.</w:t>
      </w:r>
    </w:p>
    <w:p w14:paraId="1C1E259E" w14:textId="3C8E1E1B" w:rsidR="003B4AC5" w:rsidRPr="003D4157" w:rsidRDefault="003B4AC5" w:rsidP="00AF47FF">
      <w:pPr>
        <w:spacing w:before="120" w:after="120" w:line="360" w:lineRule="auto"/>
        <w:jc w:val="both"/>
        <w:rPr>
          <w:rFonts w:ascii="Arial" w:hAnsi="Arial" w:cs="Arial"/>
          <w:b/>
          <w:color w:val="000000"/>
          <w:szCs w:val="20"/>
        </w:rPr>
      </w:pPr>
      <w:r w:rsidRPr="00347EF7">
        <w:rPr>
          <w:rFonts w:ascii="Arial" w:hAnsi="Arial" w:cs="Arial"/>
          <w:b/>
          <w:bCs/>
          <w:color w:val="000000"/>
          <w:sz w:val="20"/>
          <w:szCs w:val="20"/>
        </w:rPr>
        <w:t>2.4</w:t>
      </w:r>
      <w:r w:rsidRPr="00347EF7">
        <w:rPr>
          <w:rFonts w:ascii="Arial" w:hAnsi="Arial" w:cs="Arial"/>
          <w:b/>
          <w:bCs/>
          <w:color w:val="000000"/>
          <w:sz w:val="20"/>
          <w:szCs w:val="20"/>
        </w:rPr>
        <w:tab/>
      </w:r>
      <w:r w:rsidRPr="003D4157">
        <w:rPr>
          <w:rFonts w:ascii="Arial" w:hAnsi="Arial" w:cs="Arial"/>
          <w:b/>
          <w:bCs/>
          <w:color w:val="000000"/>
          <w:szCs w:val="20"/>
        </w:rPr>
        <w:t>Chlorophyll Stability Index (CSI)</w:t>
      </w:r>
    </w:p>
    <w:p w14:paraId="4B95D9D1" w14:textId="1D3BAD02" w:rsidR="003B4AC5" w:rsidRPr="00347EF7" w:rsidRDefault="003B4AC5" w:rsidP="00AF47FF">
      <w:pPr>
        <w:spacing w:before="120" w:after="120" w:line="360" w:lineRule="auto"/>
        <w:ind w:firstLine="720"/>
        <w:jc w:val="both"/>
        <w:rPr>
          <w:rFonts w:ascii="Arial" w:hAnsi="Arial" w:cs="Arial"/>
          <w:bCs/>
          <w:color w:val="000000"/>
          <w:sz w:val="20"/>
          <w:szCs w:val="20"/>
        </w:rPr>
      </w:pPr>
      <w:r w:rsidRPr="00347EF7">
        <w:rPr>
          <w:rFonts w:ascii="Arial" w:hAnsi="Arial" w:cs="Arial"/>
          <w:bCs/>
          <w:color w:val="000000"/>
          <w:sz w:val="20"/>
          <w:szCs w:val="20"/>
        </w:rPr>
        <w:t xml:space="preserve">Based on </w:t>
      </w:r>
      <w:r w:rsidRPr="00347EF7">
        <w:rPr>
          <w:rFonts w:ascii="Arial" w:hAnsi="Arial" w:cs="Arial"/>
          <w:bCs/>
          <w:color w:val="000000"/>
          <w:sz w:val="20"/>
          <w:szCs w:val="20"/>
        </w:rPr>
        <w:fldChar w:fldCharType="begin"/>
      </w:r>
      <w:r w:rsidRPr="00347EF7">
        <w:rPr>
          <w:rFonts w:ascii="Arial" w:hAnsi="Arial" w:cs="Arial"/>
          <w:bCs/>
          <w:color w:val="000000"/>
          <w:sz w:val="20"/>
          <w:szCs w:val="20"/>
        </w:rPr>
        <w:instrText xml:space="preserve"> ADDIN EN.CITE &lt;EndNote&gt;&lt;Cite&gt;&lt;Author&gt;Kaloyereas&lt;/Author&gt;&lt;Year&gt;1958&lt;/Year&gt;&lt;RecNum&gt;123&lt;/RecNum&gt;&lt;DisplayText&gt;(Kaloyereas, 1958)&lt;/DisplayText&gt;&lt;record&gt;&lt;rec-number&gt;123&lt;/rec-number&gt;&lt;foreign-keys&gt;&lt;key app="EN" db-id="dtxpv9ex1dfdrlessfr5e2vqzvr0x029s2xt" timestamp="1560431154"&gt;123&lt;/key&gt;&lt;/foreign-keys&gt;&lt;ref-type name="Journal Article"&gt;17&lt;/ref-type&gt;&lt;contributors&gt;&lt;authors&gt;&lt;author&gt;Kaloyereas, Socrates A&lt;/author&gt;&lt;/authors&gt;&lt;/contributors&gt;&lt;titles&gt;&lt;title&gt;A New Method of Determining Drought Resistance&lt;/title&gt;&lt;secondary-title&gt;Plant Physiology&lt;/secondary-title&gt;&lt;/titles&gt;&lt;periodical&gt;&lt;full-title&gt;Plant Physiology&lt;/full-title&gt;&lt;/periodical&gt;&lt;pages&gt;232&lt;/pages&gt;&lt;volume&gt;33&lt;/volume&gt;&lt;number&gt;3&lt;/number&gt;&lt;dates&gt;&lt;year&gt;1958&lt;/year&gt;&lt;/dates&gt;&lt;urls&gt;&lt;/urls&gt;&lt;/record&gt;&lt;/Cite&gt;&lt;/EndNote&gt;</w:instrText>
      </w:r>
      <w:r w:rsidRPr="00347EF7">
        <w:rPr>
          <w:rFonts w:ascii="Arial" w:hAnsi="Arial" w:cs="Arial"/>
          <w:bCs/>
          <w:color w:val="000000"/>
          <w:sz w:val="20"/>
          <w:szCs w:val="20"/>
        </w:rPr>
        <w:fldChar w:fldCharType="separate"/>
      </w:r>
      <w:r w:rsidRPr="00347EF7">
        <w:rPr>
          <w:rFonts w:ascii="Arial" w:hAnsi="Arial" w:cs="Arial"/>
          <w:bCs/>
          <w:noProof/>
          <w:color w:val="000000"/>
          <w:sz w:val="20"/>
          <w:szCs w:val="20"/>
        </w:rPr>
        <w:t>(Kaloyereas, 1958)</w:t>
      </w:r>
      <w:r w:rsidRPr="00347EF7">
        <w:rPr>
          <w:rFonts w:ascii="Arial" w:hAnsi="Arial" w:cs="Arial"/>
          <w:bCs/>
          <w:color w:val="000000"/>
          <w:sz w:val="20"/>
          <w:szCs w:val="20"/>
        </w:rPr>
        <w:fldChar w:fldCharType="end"/>
      </w:r>
      <w:r w:rsidR="00425903">
        <w:rPr>
          <w:rFonts w:ascii="Arial" w:hAnsi="Arial" w:cs="Arial"/>
          <w:bCs/>
          <w:color w:val="000000"/>
          <w:sz w:val="20"/>
          <w:szCs w:val="20"/>
        </w:rPr>
        <w:t xml:space="preserve"> </w:t>
      </w:r>
      <w:r w:rsidRPr="00347EF7">
        <w:rPr>
          <w:rFonts w:ascii="Arial" w:hAnsi="Arial" w:cs="Arial"/>
          <w:bCs/>
          <w:color w:val="000000"/>
          <w:sz w:val="20"/>
          <w:szCs w:val="20"/>
        </w:rPr>
        <w:t xml:space="preserve">protocol chlorophyll stability index was estimated. The third leaf from all the genotypes was selected for estimating CSI. The leaf samples were taken early in the morning. Sample size of 250 mg was taken and homogenized using 80 per cent acetone. The sample was then centrifuged at 3000 rpm for 10 min. The supernatant was collected and made up to 25ml. The OD value was measured at 652 nm. </w:t>
      </w:r>
    </w:p>
    <w:p w14:paraId="4ED20256" w14:textId="77777777"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(treated)</w:t>
      </w:r>
    </w:p>
    <w:p w14:paraId="571702E2" w14:textId="1B634F25" w:rsidR="00040FE2" w:rsidRPr="00347EF7" w:rsidRDefault="003B4AC5" w:rsidP="00293A5E">
      <w:pPr>
        <w:spacing w:after="0" w:line="240" w:lineRule="auto"/>
        <w:ind w:left="720" w:firstLine="720"/>
        <w:jc w:val="both"/>
        <w:rPr>
          <w:rFonts w:ascii="Arial" w:hAnsi="Arial" w:cs="Arial"/>
          <w:bCs/>
          <w:color w:val="000000"/>
          <w:sz w:val="20"/>
          <w:szCs w:val="20"/>
        </w:rPr>
      </w:pPr>
      <w:r w:rsidRPr="00347EF7">
        <w:rPr>
          <w:rFonts w:ascii="Arial" w:hAnsi="Arial" w:cs="Arial"/>
          <w:bCs/>
          <w:noProof/>
          <w:color w:val="000000"/>
          <w:sz w:val="20"/>
          <w:szCs w:val="20"/>
          <w:lang w:eastAsia="en-IN" w:bidi="te-IN"/>
        </w:rPr>
        <mc:AlternateContent>
          <mc:Choice Requires="wps">
            <w:drawing>
              <wp:anchor distT="0" distB="0" distL="114300" distR="114300" simplePos="0" relativeHeight="251659264" behindDoc="0" locked="0" layoutInCell="1" allowOverlap="1" wp14:anchorId="07AEF3B1" wp14:editId="5DC77576">
                <wp:simplePos x="0" y="0"/>
                <wp:positionH relativeFrom="column">
                  <wp:posOffset>1689735</wp:posOffset>
                </wp:positionH>
                <wp:positionV relativeFrom="paragraph">
                  <wp:posOffset>105410</wp:posOffset>
                </wp:positionV>
                <wp:extent cx="2419350" cy="635"/>
                <wp:effectExtent l="13335" t="12065" r="5715" b="635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8132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3.05pt;margin-top:8.3pt;width:19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FUQAIAAHoEAAAOAAAAZHJzL2Uyb0RvYy54bWysVE2P0zAQvSPxHyzf2yRtWtpo0xVKWi4L&#10;u9IuP8C1ncbgj8j2Nq0Q/52xmwYKF4TIwbHj8Zv3Zp5zd39SEh25dcLoEmfTFCOuqWFCH0r8+WU3&#10;WWHkPNGMSKN5ic/c4fvN2zd3fVfwmWmNZNwiANGu6LsSt953RZI42nJF3NR0XMNmY6wiHpb2kDBL&#10;ekBXMpml6TLpjWWdNZQ7B1/ryybeRPym4dQ/No3jHskSAzcfRxvHfRiTzR0pDpZ0raADDfIPLBQR&#10;GpKOUDXxBL1a8QeUEtQaZxo/pUYlpmkE5VEDqMnS39Q8t6TjUQsUx3Vjmdz/g6Wfjk8WCQa9w0gT&#10;BS2qjNZQN2MLtJV706MsVKnvXAHBlX6yQSc96efuwdCvDmlTtUQfeGT7cu4AIp5Ibo6Ehesg177/&#10;aBjEkFdvYslOjVUBEoqBTrEz57Ez/OQRhY+zPFvPF9BACnvL+SIwSkhxPdpZ5z9wo1CYlHjPtR9V&#10;zGMScnxwPjaIDTIJ+wKSGyWh30ci0SKFZ8AdoiHDFTkc1WYnpIyOkRr1JV4vZouI7owULGyGMGcP&#10;+0paBKCgIz4D7E2YEh6cL4Uq8WoMIkXLCdtqFrN4IuRlDkykDuBQkEFIKE102Ld1ut6utqt8ks+W&#10;20me1vXk/a7KJ8td9m5Rz+uqqrPvgWeWF61gjOtA9er2LP87Nw337uLT0e9jTZJb9NgeoHh9R9LR&#10;EcEEFzvtDTs/2dDJYA4weAweLmO4Qb+uY9TPX8bmBwAAAP//AwBQSwMEFAAGAAgAAAAhAKOGnV7c&#10;AAAACQEAAA8AAABkcnMvZG93bnJldi54bWxMj8FOwzAQRO9I/IO1SNyo0wJuG+JUCAQXJCRKubvx&#10;EgfsdRS7afh7tic47szT7Ey1mYIXIw6pi6RhPitAIDXRdtRq2L0/Xa1ApGzIGh8JNfxggk19flaZ&#10;0sYjveG4za3gEEql0eBy7kspU+MwmDSLPRJ7n3EIJvM5tNIO5sjhwctFUSgZTEf8wZkeHxw239tD&#10;0PDykcfd16u/lZ1qn92wWj/K67XWlxfT/R2IjFP+g+FUn6tDzZ328UA2Ca9hodScUTaUAsGAulmy&#10;sD8JS5B1Jf8vqH8BAAD//wMAUEsBAi0AFAAGAAgAAAAhALaDOJL+AAAA4QEAABMAAAAAAAAAAAAA&#10;AAAAAAAAAFtDb250ZW50X1R5cGVzXS54bWxQSwECLQAUAAYACAAAACEAOP0h/9YAAACUAQAACwAA&#10;AAAAAAAAAAAAAAAvAQAAX3JlbHMvLnJlbHNQSwECLQAUAAYACAAAACEAPHsxVEACAAB6BAAADgAA&#10;AAAAAAAAAAAAAAAuAgAAZHJzL2Uyb0RvYy54bWxQSwECLQAUAAYACAAAACEAo4adXtwAAAAJAQAA&#10;DwAAAAAAAAAAAAAAAACaBAAAZHJzL2Rvd25yZXYueG1sUEsFBgAAAAAEAAQA8wAAAKMFAAAAAA==&#10;"/>
            </w:pict>
          </mc:Fallback>
        </mc:AlternateContent>
      </w:r>
      <w:r w:rsidRPr="00347EF7">
        <w:rPr>
          <w:rFonts w:ascii="Arial" w:hAnsi="Arial" w:cs="Arial"/>
          <w:bCs/>
          <w:color w:val="000000"/>
          <w:sz w:val="20"/>
          <w:szCs w:val="20"/>
        </w:rPr>
        <w:t xml:space="preserve">CSI (%) = </w:t>
      </w:r>
      <w:r w:rsidRPr="00347EF7">
        <w:rPr>
          <w:rFonts w:ascii="Arial" w:hAnsi="Arial" w:cs="Arial"/>
          <w:bCs/>
          <w:color w:val="000000"/>
          <w:sz w:val="20"/>
          <w:szCs w:val="20"/>
        </w:rPr>
        <w:tab/>
      </w:r>
      <w:r w:rsidRPr="00347EF7">
        <w:rPr>
          <w:rFonts w:ascii="Arial" w:hAnsi="Arial" w:cs="Arial"/>
          <w:bCs/>
          <w:color w:val="000000"/>
          <w:sz w:val="20"/>
          <w:szCs w:val="20"/>
        </w:rPr>
        <w:tab/>
      </w:r>
      <w:r w:rsidRPr="00347EF7">
        <w:rPr>
          <w:rFonts w:ascii="Arial" w:hAnsi="Arial" w:cs="Arial"/>
          <w:bCs/>
          <w:color w:val="000000"/>
          <w:sz w:val="20"/>
          <w:szCs w:val="20"/>
        </w:rPr>
        <w:tab/>
        <w:t xml:space="preserve">                                         X 100</w:t>
      </w:r>
    </w:p>
    <w:p w14:paraId="354A8A78" w14:textId="1582D44B" w:rsidR="003B4AC5" w:rsidRPr="00347EF7" w:rsidRDefault="003B4AC5" w:rsidP="00AF47FF">
      <w:pPr>
        <w:spacing w:after="0" w:line="240" w:lineRule="auto"/>
        <w:ind w:left="2160" w:firstLine="720"/>
        <w:jc w:val="both"/>
        <w:rPr>
          <w:rFonts w:ascii="Arial" w:hAnsi="Arial" w:cs="Arial"/>
          <w:bCs/>
          <w:color w:val="000000"/>
          <w:sz w:val="20"/>
          <w:szCs w:val="20"/>
        </w:rPr>
      </w:pPr>
      <w:r w:rsidRPr="00347EF7">
        <w:rPr>
          <w:rFonts w:ascii="Arial" w:hAnsi="Arial" w:cs="Arial"/>
          <w:bCs/>
          <w:color w:val="000000"/>
          <w:sz w:val="20"/>
          <w:szCs w:val="20"/>
        </w:rPr>
        <w:t>Total chlorophyll content (control)</w:t>
      </w:r>
    </w:p>
    <w:p w14:paraId="4736CB32" w14:textId="77777777" w:rsidR="003B4AC5" w:rsidRPr="003D4157" w:rsidRDefault="003B4AC5" w:rsidP="00AF47FF">
      <w:pPr>
        <w:spacing w:line="360" w:lineRule="auto"/>
        <w:jc w:val="both"/>
        <w:rPr>
          <w:rFonts w:ascii="Arial" w:hAnsi="Arial" w:cs="Arial"/>
          <w:szCs w:val="20"/>
        </w:rPr>
      </w:pPr>
    </w:p>
    <w:p w14:paraId="71F77FA8" w14:textId="7DE9B87B" w:rsidR="004A7C83" w:rsidRPr="003D4157" w:rsidRDefault="004A7C83" w:rsidP="00AF47FF">
      <w:pPr>
        <w:spacing w:line="360" w:lineRule="auto"/>
        <w:jc w:val="both"/>
        <w:rPr>
          <w:rFonts w:ascii="Arial" w:hAnsi="Arial" w:cs="Arial"/>
          <w:b/>
          <w:bCs/>
          <w:szCs w:val="20"/>
        </w:rPr>
      </w:pPr>
      <w:r w:rsidRPr="003D4157">
        <w:rPr>
          <w:rFonts w:ascii="Arial" w:hAnsi="Arial" w:cs="Arial"/>
          <w:b/>
          <w:bCs/>
          <w:szCs w:val="20"/>
        </w:rPr>
        <w:t>2.5</w:t>
      </w:r>
      <w:r w:rsidRPr="003D4157">
        <w:rPr>
          <w:rFonts w:ascii="Arial" w:hAnsi="Arial" w:cs="Arial"/>
          <w:b/>
          <w:bCs/>
          <w:szCs w:val="20"/>
        </w:rPr>
        <w:tab/>
        <w:t>Yield traits</w:t>
      </w:r>
    </w:p>
    <w:p w14:paraId="3EE94CDD" w14:textId="77777777" w:rsidR="004A7C83" w:rsidRPr="00347EF7" w:rsidRDefault="004A7C83" w:rsidP="00AF47FF">
      <w:pPr>
        <w:spacing w:before="120" w:after="120" w:line="360" w:lineRule="auto"/>
        <w:ind w:firstLine="720"/>
        <w:jc w:val="both"/>
        <w:rPr>
          <w:rFonts w:ascii="Arial" w:hAnsi="Arial" w:cs="Arial"/>
          <w:bCs/>
          <w:color w:val="000000"/>
          <w:sz w:val="20"/>
          <w:szCs w:val="20"/>
        </w:rPr>
      </w:pPr>
      <w:r w:rsidRPr="00347EF7">
        <w:rPr>
          <w:rFonts w:ascii="Arial" w:hAnsi="Arial" w:cs="Arial"/>
          <w:sz w:val="20"/>
          <w:szCs w:val="20"/>
        </w:rPr>
        <w:t xml:space="preserve">Leaves were harvested from different drought stressed and control plants and their weights were recorded. The average </w:t>
      </w:r>
      <w:r w:rsidRPr="00347EF7">
        <w:rPr>
          <w:rFonts w:ascii="Arial" w:hAnsi="Arial" w:cs="Arial"/>
          <w:b/>
          <w:sz w:val="20"/>
          <w:szCs w:val="20"/>
        </w:rPr>
        <w:t>leaf yield</w:t>
      </w:r>
      <w:r w:rsidRPr="00347EF7">
        <w:rPr>
          <w:rFonts w:ascii="Arial" w:hAnsi="Arial" w:cs="Arial"/>
          <w:sz w:val="20"/>
          <w:szCs w:val="20"/>
        </w:rPr>
        <w:t xml:space="preserve"> per plant was estimated. The total leaf yield per plant was </w:t>
      </w:r>
      <w:r w:rsidRPr="00347EF7">
        <w:rPr>
          <w:rFonts w:ascii="Arial" w:hAnsi="Arial" w:cs="Arial"/>
          <w:sz w:val="20"/>
          <w:szCs w:val="20"/>
        </w:rPr>
        <w:lastRenderedPageBreak/>
        <w:t>expressed in grams.</w:t>
      </w:r>
      <w:r w:rsidRPr="00347EF7">
        <w:rPr>
          <w:rFonts w:ascii="Arial" w:hAnsi="Arial" w:cs="Arial"/>
          <w:bCs/>
          <w:color w:val="000000"/>
          <w:sz w:val="20"/>
          <w:szCs w:val="20"/>
        </w:rPr>
        <w:t xml:space="preserve"> </w:t>
      </w:r>
      <w:r w:rsidRPr="00347EF7">
        <w:rPr>
          <w:rFonts w:ascii="Arial" w:hAnsi="Arial" w:cs="Arial"/>
          <w:spacing w:val="-4"/>
          <w:sz w:val="20"/>
          <w:szCs w:val="20"/>
        </w:rPr>
        <w:t xml:space="preserve">The plants were first shade dried and then oven dried at 72ºC for 48 </w:t>
      </w:r>
      <w:r w:rsidRPr="00347EF7">
        <w:rPr>
          <w:rFonts w:ascii="Arial" w:hAnsi="Arial" w:cs="Arial"/>
          <w:spacing w:val="-6"/>
          <w:sz w:val="20"/>
          <w:szCs w:val="20"/>
        </w:rPr>
        <w:t xml:space="preserve">hours for measuring </w:t>
      </w:r>
      <w:r w:rsidRPr="00347EF7">
        <w:rPr>
          <w:rFonts w:ascii="Arial" w:hAnsi="Arial" w:cs="Arial"/>
          <w:b/>
          <w:bCs/>
          <w:sz w:val="20"/>
          <w:szCs w:val="20"/>
        </w:rPr>
        <w:t>Total Dry Matter Accumulation</w:t>
      </w:r>
      <w:r w:rsidRPr="00347EF7">
        <w:rPr>
          <w:rFonts w:ascii="Arial" w:hAnsi="Arial" w:cs="Arial"/>
          <w:spacing w:val="-6"/>
          <w:sz w:val="20"/>
          <w:szCs w:val="20"/>
        </w:rPr>
        <w:t xml:space="preserve"> </w:t>
      </w:r>
      <w:r w:rsidRPr="00347EF7">
        <w:rPr>
          <w:rFonts w:ascii="Arial" w:hAnsi="Arial" w:cs="Arial"/>
          <w:b/>
          <w:spacing w:val="-6"/>
          <w:sz w:val="20"/>
          <w:szCs w:val="20"/>
        </w:rPr>
        <w:t>(TDMA)</w:t>
      </w:r>
      <w:r w:rsidRPr="00347EF7">
        <w:rPr>
          <w:rFonts w:ascii="Arial" w:hAnsi="Arial" w:cs="Arial"/>
          <w:spacing w:val="-6"/>
          <w:sz w:val="20"/>
          <w:szCs w:val="20"/>
        </w:rPr>
        <w:t>. The dry weight of the whole plant at maturity (170 days</w:t>
      </w:r>
      <w:r w:rsidRPr="00347EF7">
        <w:rPr>
          <w:rFonts w:ascii="Arial" w:hAnsi="Arial" w:cs="Arial"/>
          <w:color w:val="000000" w:themeColor="text1"/>
          <w:spacing w:val="-6"/>
          <w:sz w:val="20"/>
          <w:szCs w:val="20"/>
        </w:rPr>
        <w:t xml:space="preserve">) </w:t>
      </w:r>
      <w:r w:rsidRPr="00347EF7">
        <w:rPr>
          <w:rFonts w:ascii="Arial" w:hAnsi="Arial" w:cs="Arial"/>
          <w:spacing w:val="-6"/>
          <w:sz w:val="20"/>
          <w:szCs w:val="20"/>
        </w:rPr>
        <w:t>were recorded and expressed as g plant</w:t>
      </w:r>
      <w:r w:rsidRPr="00347EF7">
        <w:rPr>
          <w:rFonts w:ascii="Arial" w:hAnsi="Arial" w:cs="Arial"/>
          <w:spacing w:val="-6"/>
          <w:sz w:val="20"/>
          <w:szCs w:val="20"/>
          <w:vertAlign w:val="superscript"/>
        </w:rPr>
        <w:t>-1</w:t>
      </w:r>
      <w:r w:rsidRPr="00347EF7">
        <w:rPr>
          <w:rFonts w:ascii="Arial" w:hAnsi="Arial" w:cs="Arial"/>
          <w:spacing w:val="-6"/>
          <w:sz w:val="20"/>
          <w:szCs w:val="20"/>
        </w:rPr>
        <w:t>.</w:t>
      </w:r>
    </w:p>
    <w:p w14:paraId="32E7570C" w14:textId="6B6CFBAA" w:rsidR="00C66BDB" w:rsidRPr="003D4157" w:rsidRDefault="00C66BDB" w:rsidP="003D4157">
      <w:pPr>
        <w:pStyle w:val="ListParagraph"/>
        <w:numPr>
          <w:ilvl w:val="1"/>
          <w:numId w:val="10"/>
        </w:numPr>
        <w:spacing w:line="360" w:lineRule="auto"/>
        <w:jc w:val="both"/>
        <w:rPr>
          <w:rFonts w:ascii="Arial" w:hAnsi="Arial" w:cs="Arial"/>
          <w:szCs w:val="20"/>
        </w:rPr>
      </w:pPr>
      <w:r w:rsidRPr="003D4157">
        <w:rPr>
          <w:rFonts w:ascii="Arial" w:eastAsia="Times New Roman" w:hAnsi="Arial" w:cs="Arial"/>
          <w:b/>
          <w:szCs w:val="20"/>
        </w:rPr>
        <w:t>Statistical analysis</w:t>
      </w:r>
    </w:p>
    <w:p w14:paraId="01F78D8E" w14:textId="77777777" w:rsidR="003D4157" w:rsidRDefault="00C66BDB" w:rsidP="003D4157">
      <w:pPr>
        <w:autoSpaceDE w:val="0"/>
        <w:autoSpaceDN w:val="0"/>
        <w:adjustRightInd w:val="0"/>
        <w:spacing w:before="120" w:after="120" w:line="360" w:lineRule="auto"/>
        <w:ind w:firstLine="720"/>
        <w:jc w:val="both"/>
        <w:rPr>
          <w:rFonts w:ascii="Arial" w:eastAsia="Times New Roman" w:hAnsi="Arial" w:cs="Arial"/>
          <w:color w:val="000000" w:themeColor="text1"/>
          <w:sz w:val="20"/>
          <w:szCs w:val="20"/>
        </w:rPr>
      </w:pPr>
      <w:r w:rsidRPr="00347EF7">
        <w:rPr>
          <w:rFonts w:ascii="Arial" w:eastAsia="Times New Roman" w:hAnsi="Arial" w:cs="Arial"/>
          <w:sz w:val="20"/>
          <w:szCs w:val="20"/>
        </w:rPr>
        <w:t>Data on various characters studied during the analysis were subjected to an analysis of variance as per the methods suggested by Gomez and Gomez (2010)</w:t>
      </w:r>
      <w:r w:rsidRPr="00347EF7">
        <w:rPr>
          <w:rFonts w:ascii="Arial" w:hAnsi="Arial" w:cs="Arial"/>
          <w:sz w:val="20"/>
          <w:szCs w:val="20"/>
        </w:rPr>
        <w:t xml:space="preserve">. </w:t>
      </w:r>
      <w:r w:rsidRPr="00347EF7">
        <w:rPr>
          <w:rFonts w:ascii="Arial" w:eastAsia="Times New Roman" w:hAnsi="Arial" w:cs="Arial"/>
          <w:sz w:val="20"/>
          <w:szCs w:val="20"/>
        </w:rPr>
        <w:t xml:space="preserve">An ANOVA was performed for each variable in this experiment to determine whether there were differences among the mulberry genotypes. </w:t>
      </w:r>
      <w:r w:rsidRPr="00347EF7">
        <w:rPr>
          <w:rFonts w:ascii="Arial" w:eastAsia="Times New Roman" w:hAnsi="Arial" w:cs="Arial"/>
          <w:color w:val="000000" w:themeColor="text1"/>
          <w:sz w:val="20"/>
          <w:szCs w:val="20"/>
        </w:rPr>
        <w:t xml:space="preserve">A Pearson correlation analysis for leaf yield with </w:t>
      </w:r>
      <w:r w:rsidR="00881F31" w:rsidRPr="00347EF7">
        <w:rPr>
          <w:rFonts w:ascii="Arial" w:eastAsia="Times New Roman" w:hAnsi="Arial" w:cs="Arial"/>
          <w:color w:val="000000" w:themeColor="text1"/>
          <w:sz w:val="20"/>
          <w:szCs w:val="20"/>
        </w:rPr>
        <w:t xml:space="preserve">chlorophyll fluorescence, </w:t>
      </w:r>
      <w:r w:rsidRPr="00347EF7">
        <w:rPr>
          <w:rFonts w:ascii="Arial" w:eastAsia="Times New Roman" w:hAnsi="Arial" w:cs="Arial"/>
          <w:color w:val="000000" w:themeColor="text1"/>
          <w:sz w:val="20"/>
          <w:szCs w:val="20"/>
        </w:rPr>
        <w:t xml:space="preserve">TDMA with </w:t>
      </w:r>
      <w:r w:rsidR="00881F31" w:rsidRPr="00347EF7">
        <w:rPr>
          <w:rFonts w:ascii="Arial" w:eastAsia="Times New Roman" w:hAnsi="Arial" w:cs="Arial"/>
          <w:color w:val="000000" w:themeColor="text1"/>
          <w:sz w:val="20"/>
          <w:szCs w:val="20"/>
        </w:rPr>
        <w:t>chlorophyll index</w:t>
      </w:r>
      <w:r w:rsidRPr="00347EF7">
        <w:rPr>
          <w:rFonts w:ascii="Arial" w:eastAsia="Times New Roman" w:hAnsi="Arial" w:cs="Arial"/>
          <w:color w:val="000000" w:themeColor="text1"/>
          <w:sz w:val="20"/>
          <w:szCs w:val="20"/>
        </w:rPr>
        <w:t xml:space="preserve"> </w:t>
      </w:r>
      <w:r w:rsidR="00881F31" w:rsidRPr="00347EF7">
        <w:rPr>
          <w:rFonts w:ascii="Arial" w:eastAsia="Times New Roman" w:hAnsi="Arial" w:cs="Arial"/>
          <w:color w:val="000000" w:themeColor="text1"/>
          <w:sz w:val="20"/>
          <w:szCs w:val="20"/>
        </w:rPr>
        <w:t>and chlorophyll fluorescence with CSI was worked out.</w:t>
      </w:r>
    </w:p>
    <w:p w14:paraId="728374D5" w14:textId="28CBD062" w:rsidR="003D4157" w:rsidRPr="003D4157" w:rsidRDefault="00881F31" w:rsidP="003D4157">
      <w:pPr>
        <w:pStyle w:val="ListParagraph"/>
        <w:numPr>
          <w:ilvl w:val="0"/>
          <w:numId w:val="12"/>
        </w:numPr>
        <w:autoSpaceDE w:val="0"/>
        <w:autoSpaceDN w:val="0"/>
        <w:adjustRightInd w:val="0"/>
        <w:spacing w:before="120" w:after="120" w:line="360" w:lineRule="auto"/>
        <w:jc w:val="both"/>
        <w:rPr>
          <w:rFonts w:ascii="Arial" w:eastAsia="Times New Roman" w:hAnsi="Arial" w:cs="Arial"/>
          <w:color w:val="000000" w:themeColor="text1"/>
          <w:sz w:val="20"/>
          <w:szCs w:val="20"/>
        </w:rPr>
      </w:pPr>
      <w:r w:rsidRPr="003D4157">
        <w:rPr>
          <w:rFonts w:ascii="Arial" w:hAnsi="Arial" w:cs="Arial"/>
          <w:b/>
          <w:spacing w:val="-6"/>
          <w:szCs w:val="20"/>
        </w:rPr>
        <w:t>RESULTS AND DISCUSSION</w:t>
      </w:r>
    </w:p>
    <w:p w14:paraId="21773920" w14:textId="339BB982" w:rsidR="00A226E7" w:rsidRPr="003D4157" w:rsidRDefault="003D4157" w:rsidP="003D4157">
      <w:pPr>
        <w:autoSpaceDE w:val="0"/>
        <w:autoSpaceDN w:val="0"/>
        <w:adjustRightInd w:val="0"/>
        <w:spacing w:before="120" w:after="120" w:line="360" w:lineRule="auto"/>
        <w:jc w:val="both"/>
        <w:rPr>
          <w:rFonts w:ascii="Arial" w:eastAsia="Times New Roman" w:hAnsi="Arial" w:cs="Arial"/>
          <w:color w:val="000000" w:themeColor="text1"/>
          <w:sz w:val="20"/>
          <w:szCs w:val="20"/>
        </w:rPr>
      </w:pPr>
      <w:r>
        <w:rPr>
          <w:rFonts w:ascii="Arial" w:hAnsi="Arial" w:cs="Arial"/>
          <w:b/>
          <w:szCs w:val="20"/>
        </w:rPr>
        <w:t>3.1</w:t>
      </w:r>
      <w:r>
        <w:rPr>
          <w:rFonts w:ascii="Arial" w:hAnsi="Arial" w:cs="Arial"/>
          <w:b/>
          <w:szCs w:val="20"/>
        </w:rPr>
        <w:tab/>
      </w:r>
      <w:r w:rsidR="00A226E7" w:rsidRPr="003D4157">
        <w:rPr>
          <w:rFonts w:ascii="Arial" w:hAnsi="Arial" w:cs="Arial"/>
          <w:b/>
          <w:szCs w:val="20"/>
        </w:rPr>
        <w:t xml:space="preserve">Chlorophyll Index </w:t>
      </w:r>
    </w:p>
    <w:p w14:paraId="5C9410E9" w14:textId="77777777" w:rsidR="00A51D75" w:rsidRPr="00347EF7" w:rsidRDefault="00640227"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eastAsia="Times New Roman" w:hAnsi="Arial" w:cs="Arial"/>
          <w:sz w:val="20"/>
          <w:szCs w:val="20"/>
          <w:lang w:eastAsia="en-IN"/>
        </w:rPr>
        <w:t xml:space="preserve">Drought stress can lead to a decrease in chlorophyll content, particularly under moderate to severe stress. </w:t>
      </w:r>
      <w:r w:rsidR="00A226E7" w:rsidRPr="00347EF7">
        <w:rPr>
          <w:rFonts w:ascii="Arial" w:hAnsi="Arial" w:cs="Arial"/>
          <w:spacing w:val="-6"/>
          <w:sz w:val="20"/>
          <w:szCs w:val="20"/>
        </w:rPr>
        <w:t xml:space="preserve">Chlorophyll index of 120 days old mulberry plants varied from 35.46 to 39.20. There is no variation observed in chlorophyll index </w:t>
      </w:r>
      <w:r w:rsidR="00E94BC5" w:rsidRPr="00347EF7">
        <w:rPr>
          <w:rFonts w:ascii="Arial" w:hAnsi="Arial" w:cs="Arial"/>
          <w:spacing w:val="-6"/>
          <w:sz w:val="20"/>
          <w:szCs w:val="20"/>
        </w:rPr>
        <w:t>among</w:t>
      </w:r>
      <w:r w:rsidR="00A226E7" w:rsidRPr="00347EF7">
        <w:rPr>
          <w:rFonts w:ascii="Arial" w:hAnsi="Arial" w:cs="Arial"/>
          <w:spacing w:val="-6"/>
          <w:sz w:val="20"/>
          <w:szCs w:val="20"/>
        </w:rPr>
        <w:t xml:space="preserve"> the genotypes </w:t>
      </w:r>
      <w:r w:rsidR="00F80B52" w:rsidRPr="00347EF7">
        <w:rPr>
          <w:rFonts w:ascii="Arial" w:hAnsi="Arial" w:cs="Arial"/>
          <w:spacing w:val="-6"/>
          <w:sz w:val="20"/>
          <w:szCs w:val="20"/>
        </w:rPr>
        <w:t xml:space="preserve">before imposing water stress </w:t>
      </w:r>
      <w:r w:rsidR="00A226E7" w:rsidRPr="00347EF7">
        <w:rPr>
          <w:rFonts w:ascii="Arial" w:hAnsi="Arial" w:cs="Arial"/>
          <w:spacing w:val="-6"/>
          <w:sz w:val="20"/>
          <w:szCs w:val="20"/>
        </w:rPr>
        <w:t xml:space="preserve">(Table </w:t>
      </w:r>
      <w:r w:rsidR="001C7944" w:rsidRPr="00347EF7">
        <w:rPr>
          <w:rFonts w:ascii="Arial" w:hAnsi="Arial" w:cs="Arial"/>
          <w:spacing w:val="-6"/>
          <w:sz w:val="20"/>
          <w:szCs w:val="20"/>
        </w:rPr>
        <w:t>1</w:t>
      </w:r>
      <w:r w:rsidR="00A226E7" w:rsidRPr="00347EF7">
        <w:rPr>
          <w:rFonts w:ascii="Arial" w:hAnsi="Arial" w:cs="Arial"/>
          <w:spacing w:val="-6"/>
          <w:sz w:val="20"/>
          <w:szCs w:val="20"/>
        </w:rPr>
        <w:t>)</w:t>
      </w:r>
      <w:r w:rsidR="001C7944" w:rsidRPr="00347EF7">
        <w:rPr>
          <w:rFonts w:ascii="Arial" w:hAnsi="Arial" w:cs="Arial"/>
          <w:spacing w:val="-6"/>
          <w:sz w:val="20"/>
          <w:szCs w:val="20"/>
        </w:rPr>
        <w:t>.</w:t>
      </w:r>
      <w:r w:rsidR="00E94BC5" w:rsidRPr="00347EF7">
        <w:rPr>
          <w:rFonts w:ascii="Arial" w:hAnsi="Arial" w:cs="Arial"/>
          <w:sz w:val="20"/>
          <w:szCs w:val="20"/>
        </w:rPr>
        <w:t xml:space="preserve"> </w:t>
      </w:r>
      <w:r w:rsidR="00A226E7" w:rsidRPr="00347EF7">
        <w:rPr>
          <w:rFonts w:ascii="Arial" w:hAnsi="Arial" w:cs="Arial"/>
          <w:spacing w:val="-6"/>
          <w:sz w:val="20"/>
          <w:szCs w:val="20"/>
        </w:rPr>
        <w:t>Drought stress causes significant (p&lt;0.05) reduction in chlorophyll index at intense water stress than moderate drought stress</w:t>
      </w:r>
      <w:r w:rsidR="001C7944" w:rsidRPr="00347EF7">
        <w:rPr>
          <w:rFonts w:ascii="Arial" w:hAnsi="Arial" w:cs="Arial"/>
          <w:spacing w:val="-6"/>
          <w:sz w:val="20"/>
          <w:szCs w:val="20"/>
        </w:rPr>
        <w:t xml:space="preserve"> among the genotypes</w:t>
      </w:r>
      <w:r w:rsidR="00A226E7" w:rsidRPr="00347EF7">
        <w:rPr>
          <w:rFonts w:ascii="Arial" w:hAnsi="Arial" w:cs="Arial"/>
          <w:spacing w:val="-6"/>
          <w:sz w:val="20"/>
          <w:szCs w:val="20"/>
        </w:rPr>
        <w:t>.</w:t>
      </w:r>
      <w:r w:rsidR="001C7944" w:rsidRPr="00347EF7">
        <w:rPr>
          <w:rFonts w:ascii="Arial" w:hAnsi="Arial" w:cs="Arial"/>
          <w:spacing w:val="-6"/>
          <w:sz w:val="20"/>
          <w:szCs w:val="20"/>
        </w:rPr>
        <w:t xml:space="preserve"> </w:t>
      </w:r>
      <w:r w:rsidRPr="00347EF7">
        <w:rPr>
          <w:rFonts w:ascii="Arial" w:hAnsi="Arial" w:cs="Arial"/>
          <w:spacing w:val="-6"/>
          <w:sz w:val="20"/>
          <w:szCs w:val="20"/>
        </w:rPr>
        <w:t>Fig 1 shows that, c</w:t>
      </w:r>
      <w:r w:rsidR="00A226E7" w:rsidRPr="00347EF7">
        <w:rPr>
          <w:rFonts w:ascii="Arial" w:hAnsi="Arial" w:cs="Arial"/>
          <w:spacing w:val="-6"/>
          <w:sz w:val="20"/>
          <w:szCs w:val="20"/>
        </w:rPr>
        <w:t>hlorophyll index values of control plants ranged from 39.3 to 45.26 after imposing drought stress. At 25% PC chlorophyll index showed apparent reduction in MI-0613 of 20.40 and also in MI-0535 (29.3). Chlorophyll index was marginally altered in MI-0425 (36.5) followed by V1 (35.22) in response to sever water drought stress, when compared to its well-watered plants.</w:t>
      </w:r>
      <w:r w:rsidR="003119EA" w:rsidRPr="00347EF7">
        <w:rPr>
          <w:rFonts w:ascii="Arial" w:hAnsi="Arial" w:cs="Arial"/>
          <w:color w:val="000000"/>
          <w:sz w:val="20"/>
          <w:szCs w:val="20"/>
          <w:lang w:eastAsia="en-IN" w:bidi="te-IN"/>
        </w:rPr>
        <w:t xml:space="preserve"> </w:t>
      </w:r>
      <w:r w:rsidR="005D6E9C" w:rsidRPr="00347EF7">
        <w:rPr>
          <w:rFonts w:ascii="Arial" w:hAnsi="Arial" w:cs="Arial"/>
          <w:spacing w:val="-6"/>
          <w:sz w:val="20"/>
          <w:szCs w:val="20"/>
        </w:rPr>
        <w:t xml:space="preserve">MI-0425 maintained higher chlorophyll index values with lesser reduction percentage of 19.35%. </w:t>
      </w:r>
    </w:p>
    <w:p w14:paraId="1C8BC0F9" w14:textId="3CDBF034" w:rsidR="003119EA" w:rsidRPr="00347EF7" w:rsidRDefault="00A51D75" w:rsidP="00AF47FF">
      <w:pPr>
        <w:autoSpaceDE w:val="0"/>
        <w:autoSpaceDN w:val="0"/>
        <w:adjustRightInd w:val="0"/>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 xml:space="preserve">Fig.3.B shows significant positive correlation of chlorophyll index with TDMA. </w:t>
      </w:r>
      <w:r w:rsidR="00640227" w:rsidRPr="00347EF7">
        <w:rPr>
          <w:rFonts w:ascii="Arial" w:hAnsi="Arial" w:cs="Arial"/>
          <w:color w:val="000000"/>
          <w:sz w:val="20"/>
          <w:szCs w:val="20"/>
          <w:lang w:eastAsia="en-IN" w:bidi="te-IN"/>
        </w:rPr>
        <w:t xml:space="preserve">These results are in line with the study of Jhansilakshmi et al., 2014, where chlorophyll content used as </w:t>
      </w:r>
      <w:r w:rsidR="00F95F65" w:rsidRPr="00347EF7">
        <w:rPr>
          <w:rFonts w:ascii="Arial" w:hAnsi="Arial" w:cs="Arial"/>
          <w:color w:val="000000"/>
          <w:sz w:val="20"/>
          <w:szCs w:val="20"/>
        </w:rPr>
        <w:t xml:space="preserve">drought resistance index </w:t>
      </w:r>
      <w:r w:rsidR="000D073B" w:rsidRPr="00347EF7">
        <w:rPr>
          <w:rFonts w:ascii="Arial" w:hAnsi="Arial" w:cs="Arial"/>
          <w:color w:val="000000"/>
          <w:sz w:val="20"/>
          <w:szCs w:val="20"/>
        </w:rPr>
        <w:t xml:space="preserve">and </w:t>
      </w:r>
      <w:r w:rsidR="00F95F65" w:rsidRPr="00347EF7">
        <w:rPr>
          <w:rFonts w:ascii="Arial" w:hAnsi="Arial" w:cs="Arial"/>
          <w:color w:val="000000"/>
          <w:sz w:val="20"/>
          <w:szCs w:val="20"/>
        </w:rPr>
        <w:t xml:space="preserve">had significant positive association </w:t>
      </w:r>
      <w:r w:rsidR="00640227" w:rsidRPr="00347EF7">
        <w:rPr>
          <w:rFonts w:ascii="Arial" w:hAnsi="Arial" w:cs="Arial"/>
          <w:color w:val="000000"/>
          <w:sz w:val="20"/>
          <w:szCs w:val="20"/>
        </w:rPr>
        <w:t>with leaf yield in mulberry accessions under water stress conditions</w:t>
      </w:r>
      <w:r w:rsidR="00F95F65" w:rsidRPr="00347EF7">
        <w:rPr>
          <w:rFonts w:ascii="Arial" w:hAnsi="Arial" w:cs="Arial"/>
          <w:color w:val="000000"/>
          <w:sz w:val="20"/>
          <w:szCs w:val="20"/>
        </w:rPr>
        <w:t>.</w:t>
      </w:r>
      <w:r w:rsidR="00F95F65" w:rsidRPr="00347EF7">
        <w:rPr>
          <w:rFonts w:ascii="Arial" w:hAnsi="Arial" w:cs="Arial"/>
          <w:sz w:val="20"/>
          <w:szCs w:val="20"/>
        </w:rPr>
        <w:t xml:space="preserve"> </w:t>
      </w:r>
      <w:r w:rsidR="00E94BC5" w:rsidRPr="00347EF7">
        <w:rPr>
          <w:rFonts w:ascii="Arial" w:hAnsi="Arial" w:cs="Arial"/>
          <w:sz w:val="20"/>
          <w:szCs w:val="20"/>
        </w:rPr>
        <w:t xml:space="preserve">Higher chlorophyll content in leaves enhances the photosynthetic efficiency and it is used as a factor for determining photosynthetic rate in mulberry under stress conditions </w:t>
      </w:r>
      <w:r w:rsidR="00E94BC5" w:rsidRPr="00347EF7">
        <w:rPr>
          <w:rFonts w:ascii="Arial" w:hAnsi="Arial" w:cs="Arial"/>
          <w:sz w:val="20"/>
          <w:szCs w:val="20"/>
        </w:rPr>
        <w:fldChar w:fldCharType="begin"/>
      </w:r>
      <w:r w:rsidR="00E94BC5" w:rsidRPr="00347EF7">
        <w:rPr>
          <w:rFonts w:ascii="Arial" w:hAnsi="Arial" w:cs="Arial"/>
          <w:sz w:val="20"/>
          <w:szCs w:val="20"/>
        </w:rPr>
        <w:instrText xml:space="preserve"> ADDIN EN.CITE &lt;EndNote&gt;&lt;Cite&gt;&lt;Author&gt;Sujathamma&lt;/Author&gt;&lt;Year&gt;2000&lt;/Year&gt;&lt;RecNum&gt;84&lt;/RecNum&gt;&lt;DisplayText&gt;(Sujathamma and Dandin, 2000)&lt;/DisplayText&gt;&lt;record&gt;&lt;rec-number&gt;84&lt;/rec-number&gt;&lt;foreign-keys&gt;&lt;key app="EN" db-id="dtxpv9ex1dfdrlessfr5e2vqzvr0x029s2xt" timestamp="1560419975"&gt;84&lt;/key&gt;&lt;/foreign-keys&gt;&lt;ref-type name="Journal Article"&gt;17&lt;/ref-type&gt;&lt;contributors&gt;&lt;authors&gt;&lt;author&gt;Sujathamma, P&lt;/author&gt;&lt;author&gt;Dandin, SB&lt;/author&gt;&lt;/authors&gt;&lt;/contributors&gt;&lt;titles&gt;&lt;title&gt;Leaf quality evaluation of mulberry (Morus spp.) genotypes through chemical analysis&lt;/title&gt;&lt;secondary-title&gt;Indian Journal of Sericulture&lt;/secondary-title&gt;&lt;/titles&gt;&lt;periodical&gt;&lt;full-title&gt;Indian Journal of Sericulture&lt;/full-title&gt;&lt;/periodical&gt;&lt;pages&gt;117-121&lt;/pages&gt;&lt;volume&gt;39&lt;/volume&gt;&lt;number&gt;2&lt;/number&gt;&lt;dates&gt;&lt;year&gt;2000&lt;/year&gt;&lt;/dates&gt;&lt;isbn&gt;0445-7722&lt;/isbn&gt;&lt;urls&gt;&lt;/urls&gt;&lt;/record&gt;&lt;/Cite&gt;&lt;/EndNote&gt;</w:instrText>
      </w:r>
      <w:r w:rsidR="00E94BC5" w:rsidRPr="00347EF7">
        <w:rPr>
          <w:rFonts w:ascii="Arial" w:hAnsi="Arial" w:cs="Arial"/>
          <w:sz w:val="20"/>
          <w:szCs w:val="20"/>
        </w:rPr>
        <w:fldChar w:fldCharType="separate"/>
      </w:r>
      <w:r w:rsidR="00E94BC5" w:rsidRPr="00347EF7">
        <w:rPr>
          <w:rFonts w:ascii="Arial" w:hAnsi="Arial" w:cs="Arial"/>
          <w:noProof/>
          <w:sz w:val="20"/>
          <w:szCs w:val="20"/>
        </w:rPr>
        <w:t>(Sujathamma and Dandin, 2000)</w:t>
      </w:r>
      <w:r w:rsidR="00E94BC5" w:rsidRPr="00347EF7">
        <w:rPr>
          <w:rFonts w:ascii="Arial" w:hAnsi="Arial" w:cs="Arial"/>
          <w:sz w:val="20"/>
          <w:szCs w:val="20"/>
        </w:rPr>
        <w:fldChar w:fldCharType="end"/>
      </w:r>
      <w:r w:rsidR="00E94BC5" w:rsidRPr="00347EF7">
        <w:rPr>
          <w:rFonts w:ascii="Arial" w:hAnsi="Arial" w:cs="Arial"/>
          <w:sz w:val="20"/>
          <w:szCs w:val="20"/>
        </w:rPr>
        <w:t xml:space="preserve">. </w:t>
      </w:r>
      <w:r w:rsidR="003119EA" w:rsidRPr="00347EF7">
        <w:rPr>
          <w:rFonts w:ascii="Arial" w:hAnsi="Arial" w:cs="Arial"/>
          <w:color w:val="000000"/>
          <w:sz w:val="20"/>
          <w:szCs w:val="20"/>
          <w:lang w:eastAsia="en-IN" w:bidi="te-IN"/>
        </w:rPr>
        <w:t>Drought stress reduces the chlorophyll content of sunflower leaves</w:t>
      </w:r>
      <w:r w:rsidR="003119EA" w:rsidRPr="00347EF7">
        <w:rPr>
          <w:rFonts w:ascii="Arial" w:hAnsi="Arial" w:cs="Arial"/>
          <w:color w:val="000000"/>
          <w:sz w:val="20"/>
          <w:szCs w:val="20"/>
          <w:lang w:eastAsia="en-IN" w:bidi="te-IN"/>
        </w:rPr>
        <w:fldChar w:fldCharType="begin"/>
      </w:r>
      <w:r w:rsidR="003119EA" w:rsidRPr="00347EF7">
        <w:rPr>
          <w:rFonts w:ascii="Arial" w:hAnsi="Arial" w:cs="Arial"/>
          <w:color w:val="000000"/>
          <w:sz w:val="20"/>
          <w:szCs w:val="20"/>
          <w:lang w:eastAsia="en-IN" w:bidi="te-IN"/>
        </w:rPr>
        <w:instrText xml:space="preserve"> ADDIN EN.CITE &lt;EndNote&gt;&lt;Cite&gt;&lt;Author&gt;Petcu&lt;/Author&gt;&lt;Year&gt;2001&lt;/Year&gt;&lt;RecNum&gt;86&lt;/RecNum&gt;&lt;DisplayText&gt;(Petcu&lt;style face="italic"&gt; et al.&lt;/style&gt;, 2001)&lt;/DisplayText&gt;&lt;record&gt;&lt;rec-number&gt;86&lt;/rec-number&gt;&lt;foreign-keys&gt;&lt;key app="EN" db-id="dtxpv9ex1dfdrlessfr5e2vqzvr0x029s2xt" timestamp="1560420112"&gt;86&lt;/key&gt;&lt;/foreign-keys&gt;&lt;ref-type name="Journal Article"&gt;17&lt;/ref-type&gt;&lt;contributors&gt;&lt;authors&gt;&lt;author&gt;Petcu, Elena&lt;/author&gt;&lt;author&gt;Arsintescu, Adrian&lt;/author&gt;&lt;author&gt;Stanciu, Danil&lt;/author&gt;&lt;/authors&gt;&lt;/contributors&gt;&lt;titles&gt;&lt;title&gt;The effect of hydric stress on some characteristics of sunflower plants&lt;/title&gt;&lt;secondary-title&gt;Romanian Agricultural Research&lt;/secondary-title&gt;&lt;/titles&gt;&lt;periodical&gt;&lt;full-title&gt;Romanian Agricultural Research&lt;/full-title&gt;&lt;/periodical&gt;&lt;pages&gt;15-22&lt;/pages&gt;&lt;volume&gt;16&lt;/volume&gt;&lt;number&gt;1&lt;/number&gt;&lt;dates&gt;&lt;year&gt;2001&lt;/year&gt;&lt;/dates&gt;&lt;urls&gt;&lt;/urls&gt;&lt;/record&gt;&lt;/Cite&gt;&lt;/EndNote&gt;</w:instrText>
      </w:r>
      <w:r w:rsidR="003119EA" w:rsidRPr="00347EF7">
        <w:rPr>
          <w:rFonts w:ascii="Arial" w:hAnsi="Arial" w:cs="Arial"/>
          <w:color w:val="000000"/>
          <w:sz w:val="20"/>
          <w:szCs w:val="20"/>
          <w:lang w:eastAsia="en-IN" w:bidi="te-IN"/>
        </w:rPr>
        <w:fldChar w:fldCharType="separate"/>
      </w:r>
      <w:r w:rsidR="003119EA" w:rsidRPr="00347EF7">
        <w:rPr>
          <w:rFonts w:ascii="Arial" w:hAnsi="Arial" w:cs="Arial"/>
          <w:noProof/>
          <w:color w:val="000000"/>
          <w:sz w:val="20"/>
          <w:szCs w:val="20"/>
          <w:lang w:eastAsia="en-IN" w:bidi="te-IN"/>
        </w:rPr>
        <w:t>(Petcu</w:t>
      </w:r>
      <w:r w:rsidR="003119EA" w:rsidRPr="00347EF7">
        <w:rPr>
          <w:rFonts w:ascii="Arial" w:hAnsi="Arial" w:cs="Arial"/>
          <w:i/>
          <w:noProof/>
          <w:color w:val="000000"/>
          <w:sz w:val="20"/>
          <w:szCs w:val="20"/>
          <w:lang w:eastAsia="en-IN" w:bidi="te-IN"/>
        </w:rPr>
        <w:t xml:space="preserve"> et al.</w:t>
      </w:r>
      <w:r w:rsidR="003119EA" w:rsidRPr="00347EF7">
        <w:rPr>
          <w:rFonts w:ascii="Arial" w:hAnsi="Arial" w:cs="Arial"/>
          <w:noProof/>
          <w:color w:val="000000"/>
          <w:sz w:val="20"/>
          <w:szCs w:val="20"/>
          <w:lang w:eastAsia="en-IN" w:bidi="te-IN"/>
        </w:rPr>
        <w:t>, 2001)</w:t>
      </w:r>
      <w:r w:rsidR="003119EA" w:rsidRPr="00347EF7">
        <w:rPr>
          <w:rFonts w:ascii="Arial" w:hAnsi="Arial" w:cs="Arial"/>
          <w:color w:val="000000"/>
          <w:sz w:val="20"/>
          <w:szCs w:val="20"/>
          <w:lang w:eastAsia="en-IN" w:bidi="te-IN"/>
        </w:rPr>
        <w:fldChar w:fldCharType="end"/>
      </w:r>
      <w:r w:rsidR="003119EA" w:rsidRPr="00347EF7">
        <w:rPr>
          <w:rFonts w:ascii="Arial" w:hAnsi="Arial" w:cs="Arial"/>
          <w:color w:val="000000"/>
          <w:sz w:val="20"/>
          <w:szCs w:val="20"/>
          <w:lang w:eastAsia="en-IN" w:bidi="te-IN"/>
        </w:rPr>
        <w:t xml:space="preserve">. </w:t>
      </w:r>
    </w:p>
    <w:p w14:paraId="43B8D322" w14:textId="3ADAC1C8" w:rsidR="00AF47FF" w:rsidRPr="003D4157" w:rsidRDefault="00881F31" w:rsidP="003D4157">
      <w:pPr>
        <w:pStyle w:val="ListParagraph"/>
        <w:numPr>
          <w:ilvl w:val="1"/>
          <w:numId w:val="12"/>
        </w:numPr>
        <w:spacing w:before="120" w:after="120" w:line="360" w:lineRule="auto"/>
        <w:jc w:val="both"/>
        <w:rPr>
          <w:rFonts w:ascii="Arial" w:hAnsi="Arial" w:cs="Arial"/>
          <w:b/>
          <w:szCs w:val="20"/>
        </w:rPr>
      </w:pPr>
      <w:r w:rsidRPr="003D4157">
        <w:rPr>
          <w:rFonts w:ascii="Arial" w:hAnsi="Arial" w:cs="Arial"/>
          <w:b/>
          <w:szCs w:val="20"/>
        </w:rPr>
        <w:t>Chlorophyll fluorescence (Fv/Fm)</w:t>
      </w:r>
    </w:p>
    <w:p w14:paraId="3469F979" w14:textId="05522960" w:rsidR="00ED047F" w:rsidRPr="00347EF7" w:rsidRDefault="00881F31" w:rsidP="00AF47FF">
      <w:pPr>
        <w:spacing w:before="120" w:after="120" w:line="360" w:lineRule="auto"/>
        <w:ind w:firstLine="360"/>
        <w:jc w:val="both"/>
        <w:rPr>
          <w:rFonts w:ascii="Arial" w:hAnsi="Arial" w:cs="Arial"/>
          <w:b/>
          <w:sz w:val="20"/>
          <w:szCs w:val="20"/>
        </w:rPr>
      </w:pPr>
      <w:r w:rsidRPr="00347EF7">
        <w:rPr>
          <w:rFonts w:ascii="Arial" w:hAnsi="Arial" w:cs="Arial"/>
          <w:spacing w:val="-6"/>
          <w:sz w:val="20"/>
          <w:szCs w:val="20"/>
        </w:rPr>
        <w:t>Chlorophyll fluorescence values were</w:t>
      </w:r>
      <w:r w:rsidR="00B034CB" w:rsidRPr="00347EF7">
        <w:rPr>
          <w:rFonts w:ascii="Arial" w:hAnsi="Arial" w:cs="Arial"/>
          <w:spacing w:val="-6"/>
          <w:sz w:val="20"/>
          <w:szCs w:val="20"/>
        </w:rPr>
        <w:t xml:space="preserve"> </w:t>
      </w:r>
      <w:r w:rsidRPr="00347EF7">
        <w:rPr>
          <w:rFonts w:ascii="Arial" w:hAnsi="Arial" w:cs="Arial"/>
          <w:spacing w:val="-6"/>
          <w:sz w:val="20"/>
          <w:szCs w:val="20"/>
        </w:rPr>
        <w:t>measured at 120 days old mulberry plants. Almost all the genotypes recorded similar Fv/Fm values of 0.76 to 0.83. Higher Fv/Fm value was recorded in MI-0535 at before imposing water stress</w:t>
      </w:r>
      <w:r w:rsidR="00B034CB" w:rsidRPr="00347EF7">
        <w:rPr>
          <w:rFonts w:ascii="Arial" w:hAnsi="Arial" w:cs="Arial"/>
          <w:spacing w:val="-6"/>
          <w:sz w:val="20"/>
          <w:szCs w:val="20"/>
        </w:rPr>
        <w:t xml:space="preserve"> (Table 1)</w:t>
      </w:r>
      <w:r w:rsidRPr="00347EF7">
        <w:rPr>
          <w:rFonts w:ascii="Arial" w:hAnsi="Arial" w:cs="Arial"/>
          <w:spacing w:val="-6"/>
          <w:sz w:val="20"/>
          <w:szCs w:val="20"/>
        </w:rPr>
        <w:t xml:space="preserve">. </w:t>
      </w:r>
      <w:r w:rsidR="004874B3" w:rsidRPr="00347EF7">
        <w:rPr>
          <w:rFonts w:ascii="Arial" w:hAnsi="Arial" w:cs="Arial"/>
          <w:spacing w:val="-6"/>
          <w:sz w:val="20"/>
          <w:szCs w:val="20"/>
        </w:rPr>
        <w:t xml:space="preserve">Measurements on </w:t>
      </w:r>
      <w:r w:rsidR="004874B3" w:rsidRPr="00347EF7">
        <w:rPr>
          <w:rFonts w:ascii="Arial" w:hAnsi="Arial" w:cs="Arial"/>
          <w:b/>
          <w:spacing w:val="-6"/>
          <w:sz w:val="20"/>
          <w:szCs w:val="20"/>
        </w:rPr>
        <w:t>chlorophyll fluorescence</w:t>
      </w:r>
      <w:r w:rsidR="004874B3" w:rsidRPr="00347EF7">
        <w:rPr>
          <w:rFonts w:ascii="Arial" w:hAnsi="Arial" w:cs="Arial"/>
          <w:spacing w:val="-6"/>
          <w:sz w:val="20"/>
          <w:szCs w:val="20"/>
        </w:rPr>
        <w:t xml:space="preserve"> were widely monitored to evaluate the direct effects of drought stress on PSII photochemistry</w:t>
      </w:r>
      <w:r w:rsidR="000D70BF" w:rsidRPr="00347EF7">
        <w:rPr>
          <w:rFonts w:ascii="Arial" w:hAnsi="Arial" w:cs="Arial"/>
          <w:spacing w:val="-6"/>
          <w:sz w:val="20"/>
          <w:szCs w:val="20"/>
        </w:rPr>
        <w:t xml:space="preserve"> </w:t>
      </w:r>
      <w:r w:rsidR="000D70BF" w:rsidRPr="00347EF7">
        <w:rPr>
          <w:rFonts w:ascii="Arial" w:hAnsi="Arial" w:cs="Arial"/>
          <w:sz w:val="20"/>
          <w:szCs w:val="20"/>
          <w:lang w:eastAsia="en-IN" w:bidi="te-IN"/>
        </w:rPr>
        <w:t xml:space="preserve">as a powerful tool to study the response of mulberry under drought stress </w:t>
      </w:r>
      <w:r w:rsidR="000D70BF" w:rsidRPr="00347EF7">
        <w:rPr>
          <w:rFonts w:ascii="Arial" w:hAnsi="Arial" w:cs="Arial"/>
          <w:sz w:val="20"/>
          <w:szCs w:val="20"/>
          <w:lang w:eastAsia="en-IN" w:bidi="te-IN"/>
        </w:rPr>
        <w:fldChar w:fldCharType="begin"/>
      </w:r>
      <w:r w:rsidR="000D70BF" w:rsidRPr="00347EF7">
        <w:rPr>
          <w:rFonts w:ascii="Arial" w:hAnsi="Arial" w:cs="Arial"/>
          <w:sz w:val="20"/>
          <w:szCs w:val="20"/>
          <w:lang w:eastAsia="en-IN" w:bidi="te-IN"/>
        </w:rPr>
        <w:instrText xml:space="preserve"> ADDIN EN.CITE &lt;EndNote&gt;&lt;Cite&gt;&lt;Author&gt;Massacci&lt;/Author&gt;&lt;Year&gt;2008&lt;/Year&gt;&lt;RecNum&gt;12&lt;/RecNum&gt;&lt;DisplayText&gt;(Massacci&lt;style face="italic"&gt; et al.&lt;/style&gt;, 2008)&lt;/DisplayText&gt;&lt;record&gt;&lt;rec-number&gt;12&lt;/rec-number&gt;&lt;foreign-keys&gt;&lt;key app="EN" db-id="dtxpv9ex1dfdrlessfr5e2vqzvr0x029s2xt" timestamp="1560401503"&gt;12&lt;/key&gt;&lt;/foreign-keys&gt;&lt;ref-type name="Journal Article"&gt;17&lt;/ref-type&gt;&lt;contributors&gt;&lt;authors&gt;&lt;author&gt;Massacci, A&lt;/author&gt;&lt;author&gt;Nabiev, SM&lt;/author&gt;&lt;author&gt;Pietrosanti, L&lt;/author&gt;&lt;author&gt;Nematov, SK&lt;/author&gt;&lt;author&gt;Chernikova, TN&lt;/author&gt;&lt;author&gt;Thor, K&lt;/author&gt;&lt;author&gt;Leipner, J&lt;/author&gt;&lt;/authors&gt;&lt;/contributors&gt;&lt;titles&gt;&lt;title&gt;Response of the photosynthetic apparatus of cotton (Gossypium hirsutum) to the onset of drought stress under field conditions studied by gas-exchange analysis and chlorophyll fluorescence imaging&lt;/title&gt;&lt;secondary-title&gt;Plant Physiology and Biochemistry&lt;/secondary-title&gt;&lt;/titles&gt;&lt;periodical&gt;&lt;full-title&gt;Plant Physiology and Biochemistry&lt;/full-title&gt;&lt;/periodical&gt;&lt;pages&gt;189-195&lt;/pages&gt;&lt;volume&gt;46&lt;/volume&gt;&lt;number&gt;2&lt;/number&gt;&lt;dates&gt;&lt;year&gt;2008&lt;/year&gt;&lt;/dates&gt;&lt;isbn&gt;0981-9428&lt;/isbn&gt;&lt;urls&gt;&lt;/urls&gt;&lt;/record&gt;&lt;/Cite&gt;&lt;/EndNote&gt;</w:instrText>
      </w:r>
      <w:r w:rsidR="000D70BF" w:rsidRPr="00347EF7">
        <w:rPr>
          <w:rFonts w:ascii="Arial" w:hAnsi="Arial" w:cs="Arial"/>
          <w:sz w:val="20"/>
          <w:szCs w:val="20"/>
          <w:lang w:eastAsia="en-IN" w:bidi="te-IN"/>
        </w:rPr>
        <w:fldChar w:fldCharType="separate"/>
      </w:r>
      <w:r w:rsidR="000D70BF" w:rsidRPr="00347EF7">
        <w:rPr>
          <w:rFonts w:ascii="Arial" w:hAnsi="Arial" w:cs="Arial"/>
          <w:noProof/>
          <w:sz w:val="20"/>
          <w:szCs w:val="20"/>
          <w:lang w:eastAsia="en-IN" w:bidi="te-IN"/>
        </w:rPr>
        <w:t>(Massacci</w:t>
      </w:r>
      <w:r w:rsidR="000D70BF" w:rsidRPr="00347EF7">
        <w:rPr>
          <w:rFonts w:ascii="Arial" w:hAnsi="Arial" w:cs="Arial"/>
          <w:i/>
          <w:noProof/>
          <w:sz w:val="20"/>
          <w:szCs w:val="20"/>
          <w:lang w:eastAsia="en-IN" w:bidi="te-IN"/>
        </w:rPr>
        <w:t xml:space="preserve"> et al.</w:t>
      </w:r>
      <w:r w:rsidR="000D70BF" w:rsidRPr="00347EF7">
        <w:rPr>
          <w:rFonts w:ascii="Arial" w:hAnsi="Arial" w:cs="Arial"/>
          <w:noProof/>
          <w:sz w:val="20"/>
          <w:szCs w:val="20"/>
          <w:lang w:eastAsia="en-IN" w:bidi="te-IN"/>
        </w:rPr>
        <w:t>, 2008)</w:t>
      </w:r>
      <w:r w:rsidR="000D70BF" w:rsidRPr="00347EF7">
        <w:rPr>
          <w:rFonts w:ascii="Arial" w:hAnsi="Arial" w:cs="Arial"/>
          <w:sz w:val="20"/>
          <w:szCs w:val="20"/>
          <w:lang w:eastAsia="en-IN" w:bidi="te-IN"/>
        </w:rPr>
        <w:fldChar w:fldCharType="end"/>
      </w:r>
      <w:r w:rsidR="000D70BF" w:rsidRPr="00347EF7">
        <w:rPr>
          <w:rFonts w:ascii="Arial" w:hAnsi="Arial" w:cs="Arial"/>
          <w:sz w:val="20"/>
          <w:szCs w:val="20"/>
          <w:lang w:eastAsia="en-IN" w:bidi="te-IN"/>
        </w:rPr>
        <w:t>.</w:t>
      </w:r>
      <w:r w:rsidR="00AF47FF" w:rsidRPr="00347EF7">
        <w:rPr>
          <w:rFonts w:ascii="Arial" w:hAnsi="Arial" w:cs="Arial"/>
          <w:spacing w:val="-6"/>
          <w:sz w:val="20"/>
          <w:szCs w:val="20"/>
        </w:rPr>
        <w:t xml:space="preserve"> </w:t>
      </w:r>
      <w:r w:rsidRPr="00347EF7">
        <w:rPr>
          <w:rFonts w:ascii="Arial" w:hAnsi="Arial" w:cs="Arial"/>
          <w:spacing w:val="-6"/>
          <w:sz w:val="20"/>
          <w:szCs w:val="20"/>
        </w:rPr>
        <w:t>The quantum efficiency of PSII estimated by the fluorescence ratio Fv/Fm of dark-adapted leaves ranged between 0.80-0.90 in control plants of all mulberry genotypes</w:t>
      </w:r>
      <w:r w:rsidR="00B034CB" w:rsidRPr="00347EF7">
        <w:rPr>
          <w:rFonts w:ascii="Arial" w:hAnsi="Arial" w:cs="Arial"/>
          <w:spacing w:val="-6"/>
          <w:sz w:val="20"/>
          <w:szCs w:val="20"/>
        </w:rPr>
        <w:t>.</w:t>
      </w:r>
      <w:r w:rsidRPr="00347EF7">
        <w:rPr>
          <w:rFonts w:ascii="Arial" w:hAnsi="Arial" w:cs="Arial"/>
          <w:spacing w:val="-6"/>
          <w:sz w:val="20"/>
          <w:szCs w:val="20"/>
        </w:rPr>
        <w:t xml:space="preserve"> At moderate (50% PC) and more conspicuously at highest stress level (25% PC), Fv/Fm ratio differed significantly (p&lt;0.05) with in genotypes and between treatments</w:t>
      </w:r>
      <w:r w:rsidR="009B02B5" w:rsidRPr="00347EF7">
        <w:rPr>
          <w:rFonts w:ascii="Arial" w:hAnsi="Arial" w:cs="Arial"/>
          <w:spacing w:val="-6"/>
          <w:sz w:val="20"/>
          <w:szCs w:val="20"/>
        </w:rPr>
        <w:t xml:space="preserve"> (Table 2)</w:t>
      </w:r>
      <w:r w:rsidRPr="00347EF7">
        <w:rPr>
          <w:rFonts w:ascii="Arial" w:hAnsi="Arial" w:cs="Arial"/>
          <w:spacing w:val="-6"/>
          <w:sz w:val="20"/>
          <w:szCs w:val="20"/>
        </w:rPr>
        <w:t xml:space="preserve">. At 25% PC Fv/Fm showed apparent reduction in MI-0613 (Fv/Fm=0.49) and also in MI-0658 (Fv/Fm=0.6). The ratio was marginally altered in MI-0425 </w:t>
      </w:r>
      <w:r w:rsidRPr="00347EF7">
        <w:rPr>
          <w:rFonts w:ascii="Arial" w:hAnsi="Arial" w:cs="Arial"/>
          <w:spacing w:val="-6"/>
          <w:sz w:val="20"/>
          <w:szCs w:val="20"/>
        </w:rPr>
        <w:lastRenderedPageBreak/>
        <w:t>(Fv/Fm=0.78) followed by V1 (Fv/Fm=0.70) in response to sever water drought stress, when compared to its well-watered strands.</w:t>
      </w:r>
      <w:r w:rsidR="009B02B5" w:rsidRPr="00347EF7">
        <w:rPr>
          <w:rFonts w:ascii="Arial" w:hAnsi="Arial" w:cs="Arial"/>
          <w:spacing w:val="-6"/>
          <w:sz w:val="20"/>
          <w:szCs w:val="20"/>
        </w:rPr>
        <w:t xml:space="preserve"> </w:t>
      </w:r>
    </w:p>
    <w:p w14:paraId="7C77956D" w14:textId="77777777" w:rsidR="003D4157" w:rsidRDefault="00881F31" w:rsidP="007E1121">
      <w:pPr>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Like chlorophyll index,</w:t>
      </w:r>
      <w:r w:rsidR="009B02B5" w:rsidRPr="00347EF7">
        <w:rPr>
          <w:rFonts w:ascii="Arial" w:hAnsi="Arial" w:cs="Arial"/>
          <w:spacing w:val="-6"/>
          <w:sz w:val="20"/>
          <w:szCs w:val="20"/>
        </w:rPr>
        <w:t xml:space="preserve"> </w:t>
      </w:r>
      <w:r w:rsidRPr="00347EF7">
        <w:rPr>
          <w:rFonts w:ascii="Arial" w:hAnsi="Arial" w:cs="Arial"/>
          <w:spacing w:val="-6"/>
          <w:sz w:val="20"/>
          <w:szCs w:val="20"/>
        </w:rPr>
        <w:t>chlorophyll fluorescence also found to be high in MI-0425 and V1 at intense water stress. It was clearly pronounced that</w:t>
      </w:r>
      <w:r w:rsidR="009B02B5" w:rsidRPr="00347EF7">
        <w:rPr>
          <w:rFonts w:ascii="Arial" w:hAnsi="Arial" w:cs="Arial"/>
          <w:spacing w:val="-6"/>
          <w:sz w:val="20"/>
          <w:szCs w:val="20"/>
        </w:rPr>
        <w:t xml:space="preserve"> </w:t>
      </w:r>
      <w:r w:rsidRPr="00347EF7">
        <w:rPr>
          <w:rFonts w:ascii="Arial" w:hAnsi="Arial" w:cs="Arial"/>
          <w:spacing w:val="-6"/>
          <w:sz w:val="20"/>
          <w:szCs w:val="20"/>
        </w:rPr>
        <w:t>mulberry genotypes with higher Fv/Fm values</w:t>
      </w:r>
      <w:r w:rsidR="009B02B5" w:rsidRPr="00347EF7">
        <w:rPr>
          <w:rFonts w:ascii="Arial" w:hAnsi="Arial" w:cs="Arial"/>
          <w:spacing w:val="-6"/>
          <w:sz w:val="20"/>
          <w:szCs w:val="20"/>
        </w:rPr>
        <w:t xml:space="preserve"> </w:t>
      </w:r>
      <w:r w:rsidRPr="00347EF7">
        <w:rPr>
          <w:rFonts w:ascii="Arial" w:hAnsi="Arial" w:cs="Arial"/>
          <w:spacing w:val="-6"/>
          <w:sz w:val="20"/>
          <w:szCs w:val="20"/>
        </w:rPr>
        <w:t>were found to have higher chlorophyll index at moderate and intense stress.</w:t>
      </w:r>
      <w:r w:rsidR="000F0904" w:rsidRPr="00347EF7">
        <w:rPr>
          <w:rFonts w:ascii="Arial" w:hAnsi="Arial" w:cs="Arial"/>
          <w:spacing w:val="-6"/>
          <w:sz w:val="20"/>
          <w:szCs w:val="20"/>
        </w:rPr>
        <w:t xml:space="preserve"> The percent of reduction was less in the drought tolerant genotype MI-0425 (13.33%) followed by V1 (13.48%). Susceptible MI-0613 recorded minimum fluorescence value at both moderate and intense water stress with higher reduction</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percentage</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of</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41.67%.</w:t>
      </w:r>
      <w:r w:rsidR="005D6E9C" w:rsidRPr="00347EF7">
        <w:rPr>
          <w:rFonts w:ascii="Arial" w:hAnsi="Arial" w:cs="Arial"/>
          <w:spacing w:val="-6"/>
          <w:sz w:val="20"/>
          <w:szCs w:val="20"/>
        </w:rPr>
        <w:t xml:space="preserve"> </w:t>
      </w:r>
      <w:r w:rsidR="000F0904" w:rsidRPr="00347EF7">
        <w:rPr>
          <w:rFonts w:ascii="Arial" w:hAnsi="Arial" w:cs="Arial"/>
          <w:spacing w:val="-6"/>
          <w:sz w:val="20"/>
          <w:szCs w:val="20"/>
        </w:rPr>
        <w:t>A strong positive correlation was obtained between chlorophyll fluorescence and leaf yield (Fig.</w:t>
      </w:r>
      <w:r w:rsidR="005D6E9C" w:rsidRPr="00347EF7">
        <w:rPr>
          <w:rFonts w:ascii="Arial" w:hAnsi="Arial" w:cs="Arial"/>
          <w:spacing w:val="-6"/>
          <w:sz w:val="20"/>
          <w:szCs w:val="20"/>
        </w:rPr>
        <w:t>3</w:t>
      </w:r>
      <w:r w:rsidR="000F0904" w:rsidRPr="00347EF7">
        <w:rPr>
          <w:rFonts w:ascii="Arial" w:hAnsi="Arial" w:cs="Arial"/>
          <w:spacing w:val="-6"/>
          <w:sz w:val="20"/>
          <w:szCs w:val="20"/>
        </w:rPr>
        <w:t>.</w:t>
      </w:r>
      <w:r w:rsidR="005D6E9C" w:rsidRPr="00347EF7">
        <w:rPr>
          <w:rFonts w:ascii="Arial" w:hAnsi="Arial" w:cs="Arial"/>
          <w:spacing w:val="-6"/>
          <w:sz w:val="20"/>
          <w:szCs w:val="20"/>
        </w:rPr>
        <w:t>A</w:t>
      </w:r>
      <w:r w:rsidR="000F0904" w:rsidRPr="00347EF7">
        <w:rPr>
          <w:rFonts w:ascii="Arial" w:hAnsi="Arial" w:cs="Arial"/>
          <w:spacing w:val="-6"/>
          <w:sz w:val="20"/>
          <w:szCs w:val="20"/>
        </w:rPr>
        <w:t xml:space="preserve">). </w:t>
      </w:r>
      <w:r w:rsidR="000F0904" w:rsidRPr="00347EF7">
        <w:rPr>
          <w:rFonts w:ascii="Arial" w:hAnsi="Arial" w:cs="Arial"/>
          <w:sz w:val="20"/>
          <w:szCs w:val="20"/>
        </w:rPr>
        <w:t xml:space="preserve">This correlation clearly revealed that, the genotypes </w:t>
      </w:r>
      <w:r w:rsidR="005D6E9C" w:rsidRPr="00347EF7">
        <w:rPr>
          <w:rFonts w:ascii="Arial" w:hAnsi="Arial" w:cs="Arial"/>
          <w:sz w:val="20"/>
          <w:szCs w:val="20"/>
        </w:rPr>
        <w:t>supposed to</w:t>
      </w:r>
      <w:r w:rsidR="000F0904" w:rsidRPr="00347EF7">
        <w:rPr>
          <w:rFonts w:ascii="Arial" w:hAnsi="Arial" w:cs="Arial"/>
          <w:sz w:val="20"/>
          <w:szCs w:val="20"/>
        </w:rPr>
        <w:t xml:space="preserve"> have higher chlorophyll fluorescence possess higher leaf yield under stress conditions</w:t>
      </w:r>
      <w:r w:rsidR="000F0904" w:rsidRPr="00347EF7">
        <w:rPr>
          <w:rFonts w:ascii="Arial" w:hAnsi="Arial" w:cs="Arial"/>
          <w:spacing w:val="-6"/>
          <w:sz w:val="20"/>
          <w:szCs w:val="20"/>
        </w:rPr>
        <w:t xml:space="preserve">. </w:t>
      </w:r>
    </w:p>
    <w:p w14:paraId="37076A92" w14:textId="5E04E2A4" w:rsidR="007E1121" w:rsidRPr="00347EF7" w:rsidRDefault="000F0904" w:rsidP="007E1121">
      <w:pPr>
        <w:spacing w:before="120" w:after="120" w:line="360" w:lineRule="auto"/>
        <w:ind w:firstLine="720"/>
        <w:jc w:val="both"/>
        <w:rPr>
          <w:rFonts w:ascii="Arial" w:hAnsi="Arial" w:cs="Arial"/>
          <w:sz w:val="20"/>
          <w:szCs w:val="20"/>
        </w:rPr>
      </w:pPr>
      <w:r w:rsidRPr="00347EF7">
        <w:rPr>
          <w:rFonts w:ascii="Arial" w:hAnsi="Arial" w:cs="Arial"/>
          <w:spacing w:val="-6"/>
          <w:sz w:val="20"/>
          <w:szCs w:val="20"/>
        </w:rPr>
        <w:t xml:space="preserve">Similar to the above findings a decrease in Fm was observed in the sensitive mulberry plants, may be related to the decrease in the activity of the water splitting enzyme complex and perhaps a concomitant cyclic electron transport with or around PSII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&lt;EndNote&gt;&lt;Cite&gt;&lt;Author&gt;Zlatev&lt;/Author&gt;&lt;Year&gt;2004&lt;/Year&gt;&lt;RecNum&gt;137&lt;/RecNum&gt;&lt;DisplayText&gt;(Zlatev and Yordanov, 2004)&lt;/DisplayText&gt;&lt;record&gt;&lt;rec-number&gt;137&lt;/rec-number&gt;&lt;foreign-keys&gt;&lt;key app="EN" db-id="dtxpv9ex1dfdrlessfr5e2vqzvr0x029s2xt" timestamp="1560438557"&gt;137&lt;/key&gt;&lt;/foreign-keys&gt;&lt;ref-type name="Journal Article"&gt;17&lt;/ref-type&gt;&lt;contributors&gt;&lt;authors&gt;&lt;author&gt;Zlatev, Zlatko S&lt;/author&gt;&lt;author&gt;Yordanov, Ivan T&lt;/author&gt;&lt;/authors&gt;&lt;/contributors&gt;&lt;titles&gt;&lt;title&gt;Effects of soil drought on photosynthesis and chlorophyll fluorescence in bean plants&lt;/title&gt;&lt;secondary-title&gt;Bulg. J. Plant Physiol&lt;/secondary-title&gt;&lt;/titles&gt;&lt;periodical&gt;&lt;full-title&gt;Bulg. J. Plant Physiol&lt;/full-title&gt;&lt;/periodical&gt;&lt;pages&gt;3-18&lt;/pages&gt;&lt;volume&gt;30&lt;/volume&gt;&lt;number&gt;3-4&lt;/number&gt;&lt;dates&gt;&lt;year&gt;2004&lt;/year&gt;&lt;/dates&gt;&lt;urls&gt;&lt;/urls&gt;&lt;/record&gt;&lt;/Cite&gt;&lt;/EndNote&gt;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(Zlatev and Yordanov, 2004)</w:t>
      </w:r>
      <w:r w:rsidRPr="00347EF7">
        <w:rPr>
          <w:rFonts w:ascii="Arial" w:hAnsi="Arial" w:cs="Arial"/>
          <w:spacing w:val="-6"/>
          <w:sz w:val="20"/>
          <w:szCs w:val="20"/>
        </w:rPr>
        <w:fldChar w:fldCharType="end"/>
      </w:r>
      <w:r w:rsidRPr="00347EF7">
        <w:rPr>
          <w:rFonts w:ascii="Arial" w:hAnsi="Arial" w:cs="Arial"/>
          <w:spacing w:val="-6"/>
          <w:sz w:val="20"/>
          <w:szCs w:val="20"/>
        </w:rPr>
        <w:t>. Significant draw down in Fv/Fm was recorded in the susceptible genotypes viz., Bongurai and DD among field grown fifteen mulberry genotypes irrigated once in fortnight</w:t>
      </w:r>
      <w:r w:rsidR="00070F25" w:rsidRPr="00347EF7">
        <w:rPr>
          <w:rFonts w:ascii="Arial" w:hAnsi="Arial" w:cs="Arial"/>
          <w:spacing w:val="-6"/>
          <w:sz w:val="20"/>
          <w:szCs w:val="20"/>
        </w:rPr>
        <w:t xml:space="preserve"> </w:t>
      </w:r>
      <w:r w:rsidRPr="00347EF7">
        <w:rPr>
          <w:rFonts w:ascii="Arial" w:hAnsi="Arial" w:cs="Arial"/>
          <w:spacing w:val="-6"/>
          <w:sz w:val="20"/>
          <w:szCs w:val="20"/>
        </w:rPr>
        <w:fldChar w:fldCharType="begin"/>
      </w:r>
      <w:r w:rsidRPr="00347EF7">
        <w:rPr>
          <w:rFonts w:ascii="Arial" w:hAnsi="Arial" w:cs="Arial"/>
          <w:spacing w:val="-6"/>
          <w:sz w:val="20"/>
          <w:szCs w:val="20"/>
        </w:rPr>
        <w:instrText xml:space="preserve"> ADDIN EN.CITE &lt;EndNote&gt;&lt;Cite&gt;&lt;Author&gt;Guha&lt;/Author&gt;&lt;Year&gt;2010&lt;/Year&gt;&lt;RecNum&gt;150&lt;/RecNum&gt;&lt;DisplayText&gt;(Guha&lt;style face="italic"&gt; et al.&lt;/style&gt;, 2010b)&lt;/DisplayText&gt;&lt;record&gt;&lt;rec-number&gt;150&lt;/rec-number&gt;&lt;foreign-keys&gt;&lt;key app="EN" db-id="dtxpv9ex1dfdrlessfr5e2vqzvr0x029s2xt" timestamp="1560487514"&gt;150&lt;/key&gt;&lt;/foreign-keys&gt;&lt;ref-type name="Journal Article"&gt;17&lt;/ref-type&gt;&lt;contributors&gt;&lt;authors&gt;&lt;author&gt;Guha, A&lt;/author&gt;&lt;author&gt;Rasineni, GK&lt;/author&gt;&lt;author&gt;Reddy, AR&lt;/author&gt;&lt;/authors&gt;&lt;/contributors&gt;&lt;titles&gt;&lt;title&gt;An integrated diagnostic approach to understand drought tolerance in mulberry (Morus indica L.)&lt;/title&gt;&lt;secondary-title&gt;Flora&lt;/secondary-title&gt;&lt;/titles&gt;&lt;periodical&gt;&lt;full-title&gt;Flora&lt;/full-title&gt;&lt;/periodical&gt;&lt;pages&gt;144-151&lt;/pages&gt;&lt;volume&gt;205&lt;/volume&gt;&lt;dates&gt;&lt;year&gt;2010&lt;/year&gt;&lt;/dates&gt;&lt;urls&gt;&lt;/urls&gt;&lt;/record&gt;&lt;/Cite&gt;&lt;/EndNote&gt;</w:instrText>
      </w:r>
      <w:r w:rsidRPr="00347EF7">
        <w:rPr>
          <w:rFonts w:ascii="Arial" w:hAnsi="Arial" w:cs="Arial"/>
          <w:spacing w:val="-6"/>
          <w:sz w:val="20"/>
          <w:szCs w:val="20"/>
        </w:rPr>
        <w:fldChar w:fldCharType="separate"/>
      </w:r>
      <w:r w:rsidRPr="00347EF7">
        <w:rPr>
          <w:rFonts w:ascii="Arial" w:hAnsi="Arial" w:cs="Arial"/>
          <w:noProof/>
          <w:spacing w:val="-6"/>
          <w:sz w:val="20"/>
          <w:szCs w:val="20"/>
        </w:rPr>
        <w:t>(Guha</w:t>
      </w:r>
      <w:r w:rsidRPr="00347EF7">
        <w:rPr>
          <w:rFonts w:ascii="Arial" w:hAnsi="Arial" w:cs="Arial"/>
          <w:i/>
          <w:noProof/>
          <w:spacing w:val="-6"/>
          <w:sz w:val="20"/>
          <w:szCs w:val="20"/>
        </w:rPr>
        <w:t xml:space="preserve"> et al.</w:t>
      </w:r>
      <w:r w:rsidRPr="00347EF7">
        <w:rPr>
          <w:rFonts w:ascii="Arial" w:hAnsi="Arial" w:cs="Arial"/>
          <w:noProof/>
          <w:spacing w:val="-6"/>
          <w:sz w:val="20"/>
          <w:szCs w:val="20"/>
        </w:rPr>
        <w:t>, 2010)</w:t>
      </w:r>
      <w:r w:rsidRPr="00347EF7">
        <w:rPr>
          <w:rFonts w:ascii="Arial" w:hAnsi="Arial" w:cs="Arial"/>
          <w:spacing w:val="-6"/>
          <w:sz w:val="20"/>
          <w:szCs w:val="20"/>
        </w:rPr>
        <w:fldChar w:fldCharType="end"/>
      </w:r>
      <w:r w:rsidRPr="00347EF7">
        <w:rPr>
          <w:rFonts w:ascii="Arial" w:hAnsi="Arial" w:cs="Arial"/>
          <w:spacing w:val="-6"/>
          <w:sz w:val="20"/>
          <w:szCs w:val="20"/>
        </w:rPr>
        <w:t>.</w:t>
      </w:r>
      <w:r w:rsidR="006017BB" w:rsidRPr="00347EF7">
        <w:rPr>
          <w:rFonts w:ascii="Arial" w:hAnsi="Arial" w:cs="Arial"/>
          <w:spacing w:val="-6"/>
          <w:sz w:val="20"/>
          <w:szCs w:val="20"/>
        </w:rPr>
        <w:t xml:space="preserve"> </w:t>
      </w:r>
      <w:r w:rsidR="006017BB" w:rsidRPr="00347EF7">
        <w:rPr>
          <w:rFonts w:ascii="Arial" w:hAnsi="Arial" w:cs="Arial"/>
          <w:color w:val="1F1F1F"/>
          <w:sz w:val="20"/>
          <w:szCs w:val="20"/>
        </w:rPr>
        <w:t>Photosynthetic performance reflects the growth status and stress resistance of crops and determines crop productivity and yield (Xiong and Nadal, 2020).</w:t>
      </w:r>
      <w:r w:rsidR="000F2A30" w:rsidRPr="00347EF7">
        <w:rPr>
          <w:rFonts w:ascii="Arial" w:hAnsi="Arial" w:cs="Arial"/>
          <w:color w:val="1F1F1F"/>
          <w:sz w:val="20"/>
          <w:szCs w:val="20"/>
        </w:rPr>
        <w:t xml:space="preserve"> Shin et al., 2021, </w:t>
      </w:r>
      <w:r w:rsidR="006E6EF9" w:rsidRPr="00347EF7">
        <w:rPr>
          <w:rFonts w:ascii="Arial" w:hAnsi="Arial" w:cs="Arial"/>
          <w:color w:val="1F1F1F"/>
          <w:sz w:val="20"/>
          <w:szCs w:val="20"/>
        </w:rPr>
        <w:t xml:space="preserve">reported significant reduction in maximum quantum yield (Fv/Fm) of lettuce seedlings at extreme drought stress conditions. </w:t>
      </w:r>
      <w:r w:rsidR="00EB2726" w:rsidRPr="00347EF7">
        <w:rPr>
          <w:rFonts w:ascii="Arial" w:hAnsi="Arial" w:cs="Arial"/>
          <w:color w:val="000000"/>
          <w:sz w:val="20"/>
          <w:szCs w:val="20"/>
        </w:rPr>
        <w:t xml:space="preserve">Furthermore, Yao et al., 2018 also found decrease in Fv/Fm in </w:t>
      </w:r>
      <w:r w:rsidR="00EB2726" w:rsidRPr="00347EF7">
        <w:rPr>
          <w:rFonts w:ascii="Arial" w:hAnsi="Arial" w:cs="Arial"/>
          <w:i/>
          <w:iCs/>
          <w:color w:val="000000"/>
          <w:sz w:val="20"/>
          <w:szCs w:val="20"/>
        </w:rPr>
        <w:t xml:space="preserve">Arabidopsis </w:t>
      </w:r>
      <w:r w:rsidR="00EB2726" w:rsidRPr="00347EF7">
        <w:rPr>
          <w:rFonts w:ascii="Arial" w:hAnsi="Arial" w:cs="Arial"/>
          <w:color w:val="000000"/>
          <w:sz w:val="20"/>
          <w:szCs w:val="20"/>
        </w:rPr>
        <w:t>only at the long exposure to drought stress</w:t>
      </w:r>
      <w:r w:rsidR="007E1121" w:rsidRPr="00347EF7">
        <w:rPr>
          <w:rFonts w:ascii="Arial" w:hAnsi="Arial" w:cs="Arial"/>
          <w:color w:val="000000"/>
          <w:sz w:val="20"/>
          <w:szCs w:val="20"/>
        </w:rPr>
        <w:t>.</w:t>
      </w:r>
      <w:r w:rsidR="007E1121" w:rsidRPr="00347EF7">
        <w:rPr>
          <w:rFonts w:ascii="Arial" w:hAnsi="Arial" w:cs="Arial"/>
          <w:sz w:val="20"/>
          <w:szCs w:val="20"/>
        </w:rPr>
        <w:t xml:space="preserve"> Similar results were obtained by </w:t>
      </w:r>
      <w:r w:rsidR="007E1121" w:rsidRPr="00347EF7">
        <w:rPr>
          <w:rFonts w:ascii="Arial" w:hAnsi="Arial" w:cs="Arial"/>
          <w:sz w:val="20"/>
          <w:szCs w:val="20"/>
        </w:rPr>
        <w:fldChar w:fldCharType="begin"/>
      </w:r>
      <w:r w:rsidR="007E1121" w:rsidRPr="00347EF7">
        <w:rPr>
          <w:rFonts w:ascii="Arial" w:hAnsi="Arial" w:cs="Arial"/>
          <w:sz w:val="20"/>
          <w:szCs w:val="20"/>
        </w:rPr>
        <w:instrText xml:space="preserve"> ADDIN EN.CITE &lt;EndNote&gt;&lt;Cite&gt;&lt;Author&gt;Chaitanya&lt;/Author&gt;&lt;Year&gt;2003&lt;/Year&gt;&lt;RecNum&gt;93&lt;/RecNum&gt;&lt;DisplayText&gt;(Chaitanya&lt;style face="italic"&gt; et al.&lt;/style&gt;, 2003)&lt;/DisplayText&gt;&lt;record&gt;&lt;rec-number&gt;93&lt;/rec-number&gt;&lt;foreign-keys&gt;&lt;key app="EN" db-id="dtxpv9ex1dfdrlessfr5e2vqzvr0x029s2xt" timestamp="1560420905"&gt;93&lt;/key&gt;&lt;/foreign-keys&gt;&lt;ref-type name="Journal Article"&gt;17&lt;/ref-type&gt;&lt;contributors&gt;&lt;authors&gt;&lt;author&gt;Chaitanya, KV&lt;/author&gt;&lt;author&gt;Jutur, PP&lt;/author&gt;&lt;author&gt;Sundar, D&lt;/author&gt;&lt;author&gt;Reddy, A Ramachandra&lt;/author&gt;&lt;/authors&gt;&lt;/contributors&gt;&lt;titles&gt;&lt;title&gt;Water stress effects on photosynthesis in different mulberry cultivars&lt;/title&gt;&lt;secondary-title&gt;Plant Growth Regulation&lt;/secondary-title&gt;&lt;/titles&gt;&lt;periodical&gt;&lt;full-title&gt;Plant Growth Regulation&lt;/full-title&gt;&lt;/periodical&gt;&lt;pages&gt;75-80&lt;/pages&gt;&lt;volume&gt;40&lt;/volume&gt;&lt;number&gt;1&lt;/number&gt;&lt;dates&gt;&lt;year&gt;2003&lt;/year&gt;&lt;/dates&gt;&lt;isbn&gt;0167-6903&lt;/isbn&gt;&lt;urls&gt;&lt;/urls&gt;&lt;/record&gt;&lt;/Cite&gt;&lt;/EndNote&gt;</w:instrText>
      </w:r>
      <w:r w:rsidR="007E1121" w:rsidRPr="00347EF7">
        <w:rPr>
          <w:rFonts w:ascii="Arial" w:hAnsi="Arial" w:cs="Arial"/>
          <w:sz w:val="20"/>
          <w:szCs w:val="20"/>
        </w:rPr>
        <w:fldChar w:fldCharType="separate"/>
      </w:r>
      <w:r w:rsidR="007E1121" w:rsidRPr="00347EF7">
        <w:rPr>
          <w:rFonts w:ascii="Arial" w:hAnsi="Arial" w:cs="Arial"/>
          <w:noProof/>
          <w:sz w:val="20"/>
          <w:szCs w:val="20"/>
        </w:rPr>
        <w:t>(Chaitanya</w:t>
      </w:r>
      <w:r w:rsidR="007E1121" w:rsidRPr="00347EF7">
        <w:rPr>
          <w:rFonts w:ascii="Arial" w:hAnsi="Arial" w:cs="Arial"/>
          <w:i/>
          <w:noProof/>
          <w:sz w:val="20"/>
          <w:szCs w:val="20"/>
        </w:rPr>
        <w:t xml:space="preserve"> </w:t>
      </w:r>
      <w:r w:rsidR="007E1121" w:rsidRPr="00347EF7">
        <w:rPr>
          <w:rFonts w:ascii="Arial" w:hAnsi="Arial" w:cs="Arial"/>
          <w:noProof/>
          <w:sz w:val="20"/>
          <w:szCs w:val="20"/>
        </w:rPr>
        <w:t>et al</w:t>
      </w:r>
      <w:r w:rsidR="007E1121" w:rsidRPr="00347EF7">
        <w:rPr>
          <w:rFonts w:ascii="Arial" w:hAnsi="Arial" w:cs="Arial"/>
          <w:i/>
          <w:noProof/>
          <w:sz w:val="20"/>
          <w:szCs w:val="20"/>
        </w:rPr>
        <w:t>.</w:t>
      </w:r>
      <w:r w:rsidR="007E1121" w:rsidRPr="00347EF7">
        <w:rPr>
          <w:rFonts w:ascii="Arial" w:hAnsi="Arial" w:cs="Arial"/>
          <w:noProof/>
          <w:sz w:val="20"/>
          <w:szCs w:val="20"/>
        </w:rPr>
        <w:t>, 2003)</w:t>
      </w:r>
      <w:r w:rsidR="007E1121" w:rsidRPr="00347EF7">
        <w:rPr>
          <w:rFonts w:ascii="Arial" w:hAnsi="Arial" w:cs="Arial"/>
          <w:sz w:val="20"/>
          <w:szCs w:val="20"/>
        </w:rPr>
        <w:fldChar w:fldCharType="end"/>
      </w:r>
      <w:r w:rsidR="007E1121" w:rsidRPr="00347EF7">
        <w:rPr>
          <w:rFonts w:ascii="Arial" w:hAnsi="Arial" w:cs="Arial"/>
          <w:sz w:val="20"/>
          <w:szCs w:val="20"/>
        </w:rPr>
        <w:t xml:space="preserve">, where the chlorophyll fluorescence was severely down regulated in five mulberry genotypes under drought stress. </w:t>
      </w:r>
    </w:p>
    <w:p w14:paraId="3BCA22DB" w14:textId="46B6218C" w:rsidR="00A226E7" w:rsidRPr="003D4157" w:rsidRDefault="00A226E7" w:rsidP="00AF47FF">
      <w:pPr>
        <w:autoSpaceDE w:val="0"/>
        <w:autoSpaceDN w:val="0"/>
        <w:adjustRightInd w:val="0"/>
        <w:spacing w:before="120" w:after="120" w:line="360" w:lineRule="auto"/>
        <w:jc w:val="both"/>
        <w:rPr>
          <w:rFonts w:ascii="Arial" w:hAnsi="Arial" w:cs="Arial"/>
          <w:b/>
          <w:spacing w:val="-6"/>
          <w:szCs w:val="20"/>
        </w:rPr>
      </w:pPr>
      <w:r w:rsidRPr="003D4157">
        <w:rPr>
          <w:rFonts w:ascii="Arial" w:hAnsi="Arial" w:cs="Arial"/>
          <w:b/>
          <w:spacing w:val="-6"/>
          <w:szCs w:val="20"/>
        </w:rPr>
        <w:t>3.3</w:t>
      </w:r>
      <w:r w:rsidRPr="00347EF7">
        <w:rPr>
          <w:rFonts w:ascii="Arial" w:hAnsi="Arial" w:cs="Arial"/>
          <w:b/>
          <w:spacing w:val="-6"/>
          <w:sz w:val="20"/>
          <w:szCs w:val="20"/>
        </w:rPr>
        <w:tab/>
      </w:r>
      <w:r w:rsidRPr="003D4157">
        <w:rPr>
          <w:rFonts w:ascii="Arial" w:hAnsi="Arial" w:cs="Arial"/>
          <w:b/>
          <w:spacing w:val="-6"/>
          <w:szCs w:val="20"/>
        </w:rPr>
        <w:t>Chlorophyll Stability Index (%)</w:t>
      </w:r>
    </w:p>
    <w:p w14:paraId="608BA7AF" w14:textId="40F4368E" w:rsidR="002E5D72" w:rsidRPr="00347EF7" w:rsidRDefault="00A226E7" w:rsidP="00556B1C">
      <w:pPr>
        <w:spacing w:before="120" w:after="120" w:line="360" w:lineRule="auto"/>
        <w:ind w:firstLine="720"/>
        <w:jc w:val="both"/>
        <w:rPr>
          <w:rFonts w:ascii="Arial" w:hAnsi="Arial" w:cs="Arial"/>
          <w:spacing w:val="-6"/>
          <w:sz w:val="20"/>
          <w:szCs w:val="20"/>
        </w:rPr>
      </w:pPr>
      <w:r w:rsidRPr="00347EF7">
        <w:rPr>
          <w:rFonts w:ascii="Arial" w:hAnsi="Arial" w:cs="Arial"/>
          <w:spacing w:val="-6"/>
          <w:sz w:val="20"/>
          <w:szCs w:val="20"/>
        </w:rPr>
        <w:t xml:space="preserve">Regarding the CSI, there was no significant genetic variation observed in before imposing water stress. However, V1 recorded higher CSI of 82% (Table </w:t>
      </w:r>
      <w:r w:rsidR="002E5D72" w:rsidRPr="00347EF7">
        <w:rPr>
          <w:rFonts w:ascii="Arial" w:hAnsi="Arial" w:cs="Arial"/>
          <w:spacing w:val="-6"/>
          <w:sz w:val="20"/>
          <w:szCs w:val="20"/>
        </w:rPr>
        <w:t>1</w:t>
      </w:r>
      <w:r w:rsidRPr="00347EF7">
        <w:rPr>
          <w:rFonts w:ascii="Arial" w:hAnsi="Arial" w:cs="Arial"/>
          <w:spacing w:val="-6"/>
          <w:sz w:val="20"/>
          <w:szCs w:val="20"/>
        </w:rPr>
        <w:t xml:space="preserve">). Significant variation in CSI was recorded in mulberry under three water regimes. A decreasing trend of CSI was observed in all the mulberry genotypes/ varieties exposed to drought stress (Table </w:t>
      </w:r>
      <w:r w:rsidR="002E5D72" w:rsidRPr="00347EF7">
        <w:rPr>
          <w:rFonts w:ascii="Arial" w:hAnsi="Arial" w:cs="Arial"/>
          <w:spacing w:val="-6"/>
          <w:sz w:val="20"/>
          <w:szCs w:val="20"/>
        </w:rPr>
        <w:t>2</w:t>
      </w:r>
      <w:r w:rsidRPr="00347EF7">
        <w:rPr>
          <w:rFonts w:ascii="Arial" w:hAnsi="Arial" w:cs="Arial"/>
          <w:spacing w:val="-6"/>
          <w:sz w:val="20"/>
          <w:szCs w:val="20"/>
        </w:rPr>
        <w:t xml:space="preserve">). All the plants recorded minimum CSI value at intense and moderate water stress compared to their respective control plants. </w:t>
      </w:r>
      <w:r w:rsidR="00556B1C" w:rsidRPr="00347EF7">
        <w:rPr>
          <w:rFonts w:ascii="Arial" w:hAnsi="Arial" w:cs="Arial"/>
          <w:spacing w:val="-6"/>
          <w:sz w:val="20"/>
          <w:szCs w:val="20"/>
        </w:rPr>
        <w:t xml:space="preserve">CSI was altered by drought stress and decreased up to 55.35% and 60.05% in MI- 0613 and MI-0658 respectively. While, </w:t>
      </w:r>
      <w:r w:rsidR="00556B1C" w:rsidRPr="00347EF7">
        <w:rPr>
          <w:rFonts w:ascii="Arial" w:hAnsi="Arial" w:cs="Arial"/>
          <w:color w:val="000000"/>
          <w:sz w:val="20"/>
          <w:szCs w:val="20"/>
        </w:rPr>
        <w:t xml:space="preserve">lesser reduction in CSI% was observed in MI-0425 followed by V1, where the reduction percentage was around 10.86% and 11.96%. Hence this genotype was found to maintained membrane stability even under severe water stress. </w:t>
      </w:r>
      <w:r w:rsidR="000031E1" w:rsidRPr="00347EF7">
        <w:rPr>
          <w:rFonts w:ascii="Arial" w:hAnsi="Arial" w:cs="Arial"/>
          <w:color w:val="000000"/>
          <w:sz w:val="20"/>
          <w:szCs w:val="20"/>
        </w:rPr>
        <w:t xml:space="preserve">The correlation between chlorophyll fluorescence and CSI (Fig 1) reflects that genotypes maintained higher CSI under drought stress supposed to have higher fluorescence values </w:t>
      </w:r>
      <w:r w:rsidR="00ED0B63" w:rsidRPr="00347EF7">
        <w:rPr>
          <w:rFonts w:ascii="Arial" w:hAnsi="Arial" w:cs="Arial"/>
          <w:color w:val="000000"/>
          <w:sz w:val="20"/>
          <w:szCs w:val="20"/>
        </w:rPr>
        <w:t>leading to</w:t>
      </w:r>
      <w:r w:rsidR="000031E1" w:rsidRPr="00347EF7">
        <w:rPr>
          <w:rFonts w:ascii="Arial" w:hAnsi="Arial" w:cs="Arial"/>
          <w:color w:val="000000"/>
          <w:sz w:val="20"/>
          <w:szCs w:val="20"/>
        </w:rPr>
        <w:t xml:space="preserve"> higher yield. </w:t>
      </w:r>
      <w:r w:rsidR="00556B1C" w:rsidRPr="00347EF7">
        <w:rPr>
          <w:rFonts w:ascii="Arial" w:hAnsi="Arial" w:cs="Arial"/>
          <w:color w:val="000000"/>
          <w:sz w:val="20"/>
          <w:szCs w:val="20"/>
        </w:rPr>
        <w:t xml:space="preserve">A higher chlorophyll stability index value signifies a plants ability to withstand stress through greater stability of chloroplast membranes leading to higher rates of photosynthesis, more dry matter production and higher productivity </w:t>
      </w:r>
      <w:r w:rsidR="00556B1C" w:rsidRPr="00347EF7">
        <w:rPr>
          <w:rFonts w:ascii="Arial" w:hAnsi="Arial" w:cs="Arial"/>
          <w:color w:val="000000"/>
          <w:sz w:val="20"/>
          <w:szCs w:val="20"/>
        </w:rPr>
        <w:fldChar w:fldCharType="begin"/>
      </w:r>
      <w:r w:rsidR="00556B1C" w:rsidRPr="00347EF7">
        <w:rPr>
          <w:rFonts w:ascii="Arial" w:hAnsi="Arial" w:cs="Arial"/>
          <w:color w:val="000000"/>
          <w:sz w:val="20"/>
          <w:szCs w:val="20"/>
        </w:rPr>
        <w:instrText xml:space="preserve"> ADDIN EN.CITE &lt;EndNote&gt;&lt;Cite&gt;&lt;Author&gt;Mohan&lt;/Author&gt;&lt;Year&gt;2000&lt;/Year&gt;&lt;RecNum&gt;13&lt;/RecNum&gt;&lt;DisplayText&gt;(Mohan&lt;style face="italic"&gt; et al.&lt;/style&gt;, 2000)&lt;/DisplayText&gt;&lt;record&gt;&lt;rec-number&gt;13&lt;/rec-number&gt;&lt;foreign-keys&gt;&lt;key app="EN" db-id="dtxpv9ex1dfdrlessfr5e2vqzvr0x029s2xt" timestamp="1560401562"&gt;13&lt;/key&gt;&lt;/foreign-keys&gt;&lt;ref-type name="Journal Article"&gt;17&lt;/ref-type&gt;&lt;contributors&gt;&lt;authors&gt;&lt;author&gt;Mohan, MM&lt;/author&gt;&lt;author&gt;Narayanan, S Lakshmi&lt;/author&gt;&lt;author&gt;Ibrahim, SM&lt;/author&gt;&lt;/authors&gt;&lt;/contributors&gt;&lt;titles&gt;&lt;title&gt;Chlorophyll stability index (CSI): its impact on salt tolerance in rice&lt;/title&gt;&lt;secondary-title&gt;International Rice Research Notes&lt;/secondary-title&gt;&lt;/titles&gt;&lt;periodical&gt;&lt;full-title&gt;International Rice Research Notes&lt;/full-title&gt;&lt;/periodical&gt;&lt;pages&gt;38-39&lt;/pages&gt;&lt;volume&gt;25&lt;/volume&gt;&lt;number&gt;2&lt;/number&gt;&lt;dates&gt;&lt;year&gt;2000&lt;/year&gt;&lt;/dates&gt;&lt;isbn&gt;0115-0944&lt;/isbn&gt;&lt;urls&gt;&lt;/urls&gt;&lt;/record&gt;&lt;/Cite&gt;&lt;/EndNote&gt;</w:instrText>
      </w:r>
      <w:r w:rsidR="00556B1C" w:rsidRPr="00347EF7">
        <w:rPr>
          <w:rFonts w:ascii="Arial" w:hAnsi="Arial" w:cs="Arial"/>
          <w:color w:val="000000"/>
          <w:sz w:val="20"/>
          <w:szCs w:val="20"/>
        </w:rPr>
        <w:fldChar w:fldCharType="separate"/>
      </w:r>
      <w:r w:rsidR="00556B1C" w:rsidRPr="00347EF7">
        <w:rPr>
          <w:rFonts w:ascii="Arial" w:hAnsi="Arial" w:cs="Arial"/>
          <w:noProof/>
          <w:color w:val="000000"/>
          <w:sz w:val="20"/>
          <w:szCs w:val="20"/>
        </w:rPr>
        <w:t>(Mohan</w:t>
      </w:r>
      <w:r w:rsidR="00556B1C" w:rsidRPr="00347EF7">
        <w:rPr>
          <w:rFonts w:ascii="Arial" w:hAnsi="Arial" w:cs="Arial"/>
          <w:i/>
          <w:noProof/>
          <w:color w:val="000000"/>
          <w:sz w:val="20"/>
          <w:szCs w:val="20"/>
        </w:rPr>
        <w:t xml:space="preserve"> et al.</w:t>
      </w:r>
      <w:r w:rsidR="00556B1C" w:rsidRPr="00347EF7">
        <w:rPr>
          <w:rFonts w:ascii="Arial" w:hAnsi="Arial" w:cs="Arial"/>
          <w:noProof/>
          <w:color w:val="000000"/>
          <w:sz w:val="20"/>
          <w:szCs w:val="20"/>
        </w:rPr>
        <w:t>, 2000)</w:t>
      </w:r>
      <w:r w:rsidR="00556B1C" w:rsidRPr="00347EF7">
        <w:rPr>
          <w:rFonts w:ascii="Arial" w:hAnsi="Arial" w:cs="Arial"/>
          <w:color w:val="000000"/>
          <w:sz w:val="20"/>
          <w:szCs w:val="20"/>
        </w:rPr>
        <w:fldChar w:fldCharType="end"/>
      </w:r>
      <w:r w:rsidR="00556B1C" w:rsidRPr="00347EF7">
        <w:rPr>
          <w:rFonts w:ascii="Arial" w:hAnsi="Arial" w:cs="Arial"/>
          <w:color w:val="000000"/>
          <w:sz w:val="20"/>
          <w:szCs w:val="20"/>
        </w:rPr>
        <w:t>.</w:t>
      </w:r>
      <w:r w:rsidR="005C0EA3" w:rsidRPr="00347EF7">
        <w:rPr>
          <w:rFonts w:ascii="Arial" w:hAnsi="Arial" w:cs="Arial"/>
          <w:color w:val="000000"/>
          <w:sz w:val="20"/>
          <w:szCs w:val="20"/>
        </w:rPr>
        <w:t xml:space="preserve"> Less </w:t>
      </w:r>
      <w:r w:rsidR="002E5D72" w:rsidRPr="00347EF7">
        <w:rPr>
          <w:rFonts w:ascii="Arial" w:hAnsi="Arial" w:cs="Arial"/>
          <w:color w:val="000000"/>
          <w:sz w:val="20"/>
          <w:szCs w:val="20"/>
        </w:rPr>
        <w:t>reduction in CSI% in drought resistant mulberry, Anantha compared to drought sensitive M5</w:t>
      </w:r>
      <w:r w:rsidR="005C0EA3" w:rsidRPr="00347EF7">
        <w:rPr>
          <w:rFonts w:ascii="Arial" w:hAnsi="Arial" w:cs="Arial"/>
          <w:color w:val="000000"/>
          <w:sz w:val="20"/>
          <w:szCs w:val="20"/>
        </w:rPr>
        <w:t xml:space="preserve"> was observed (</w:t>
      </w:r>
      <w:r w:rsidR="005C0EA3" w:rsidRPr="00347EF7">
        <w:rPr>
          <w:rFonts w:ascii="Arial" w:hAnsi="Arial" w:cs="Arial"/>
          <w:noProof/>
          <w:color w:val="000000"/>
          <w:sz w:val="20"/>
          <w:szCs w:val="20"/>
        </w:rPr>
        <w:t>Thimmanaik</w:t>
      </w:r>
      <w:r w:rsidR="005C0EA3" w:rsidRPr="00347EF7">
        <w:rPr>
          <w:rFonts w:ascii="Arial" w:hAnsi="Arial" w:cs="Arial"/>
          <w:i/>
          <w:noProof/>
          <w:color w:val="000000"/>
          <w:sz w:val="20"/>
          <w:szCs w:val="20"/>
        </w:rPr>
        <w:t xml:space="preserve"> et al.</w:t>
      </w:r>
      <w:r w:rsidR="005C0EA3" w:rsidRPr="00347EF7">
        <w:rPr>
          <w:rFonts w:ascii="Arial" w:hAnsi="Arial" w:cs="Arial"/>
          <w:noProof/>
          <w:color w:val="000000"/>
          <w:sz w:val="20"/>
          <w:szCs w:val="20"/>
        </w:rPr>
        <w:t>, 2002</w:t>
      </w:r>
      <w:r w:rsidR="005C0EA3" w:rsidRPr="00347EF7">
        <w:rPr>
          <w:rFonts w:ascii="Arial" w:hAnsi="Arial" w:cs="Arial"/>
          <w:color w:val="000000"/>
          <w:sz w:val="20"/>
          <w:szCs w:val="20"/>
        </w:rPr>
        <w:t>)</w:t>
      </w:r>
      <w:r w:rsidR="002E5D72" w:rsidRPr="00347EF7">
        <w:rPr>
          <w:rFonts w:ascii="Arial" w:hAnsi="Arial" w:cs="Arial"/>
          <w:color w:val="000000"/>
          <w:sz w:val="20"/>
          <w:szCs w:val="20"/>
        </w:rPr>
        <w:t>. The above findings are also supported by the results of</w:t>
      </w:r>
      <w:r w:rsidR="00556B1C" w:rsidRPr="00347EF7">
        <w:rPr>
          <w:rFonts w:ascii="Arial" w:hAnsi="Arial" w:cs="Arial"/>
          <w:color w:val="000000"/>
          <w:sz w:val="20"/>
          <w:szCs w:val="20"/>
        </w:rPr>
        <w:t xml:space="preserve"> </w:t>
      </w:r>
      <w:r w:rsidR="002E5D72" w:rsidRPr="00347EF7">
        <w:rPr>
          <w:rFonts w:ascii="Arial" w:hAnsi="Arial" w:cs="Arial"/>
          <w:color w:val="000000"/>
          <w:sz w:val="20"/>
          <w:szCs w:val="20"/>
        </w:rPr>
        <w:fldChar w:fldCharType="begin"/>
      </w:r>
      <w:r w:rsidR="002E5D72" w:rsidRPr="00347EF7">
        <w:rPr>
          <w:rFonts w:ascii="Arial" w:hAnsi="Arial" w:cs="Arial"/>
          <w:color w:val="000000"/>
          <w:sz w:val="20"/>
          <w:szCs w:val="20"/>
        </w:rPr>
        <w:instrText xml:space="preserve"> ADDIN EN.CITE &lt;EndNote&gt;&lt;Cite&gt;&lt;Author&gt;Ranjithkumar&lt;/Author&gt;&lt;Year&gt;2018&lt;/Year&gt;&lt;RecNum&gt;162&lt;/RecNum&gt;&lt;DisplayText&gt;(Ranjithkumar, 2018)&lt;/DisplayText&gt;&lt;record&gt;&lt;rec-number&gt;162&lt;/rec-number&gt;&lt;foreign-keys&gt;&lt;key app="EN" db-id="dtxpv9ex1dfdrlessfr5e2vqzvr0x029s2xt" timestamp="1560489373"&gt;162&lt;/key&gt;&lt;/foreign-keys&gt;&lt;ref-type name="Thesis"&gt;32&lt;/ref-type&gt;&lt;contributors&gt;&lt;authors&gt;&lt;author&gt;Ranjithkumar, S&lt;/author&gt;&lt;/authors&gt;&lt;/contributors&gt;&lt;titles&gt;&lt;title&gt;Physiological dissection of high temperature stress in mulberry genotypes/varieties&lt;/title&gt;&lt;secondary-title&gt;Sericulture&lt;/secondary-title&gt;&lt;/titles&gt;&lt;volume&gt;M.Sc&lt;/volume&gt;&lt;dates&gt;&lt;year&gt;2018&lt;/year&gt;&lt;/dates&gt;&lt;pub-location&gt;Forest College and Research Institute, Mettupalayam&lt;/pub-location&gt;&lt;publisher&gt;TamilNadu Agricultural University&lt;/publisher&gt;&lt;urls&gt;&lt;/urls&gt;&lt;/record&gt;&lt;/Cite&gt;&lt;/EndNote&gt;</w:instrText>
      </w:r>
      <w:r w:rsidR="002E5D72" w:rsidRPr="00347EF7">
        <w:rPr>
          <w:rFonts w:ascii="Arial" w:hAnsi="Arial" w:cs="Arial"/>
          <w:color w:val="000000"/>
          <w:sz w:val="20"/>
          <w:szCs w:val="20"/>
        </w:rPr>
        <w:fldChar w:fldCharType="separate"/>
      </w:r>
      <w:r w:rsidR="002E5D72" w:rsidRPr="00347EF7">
        <w:rPr>
          <w:rFonts w:ascii="Arial" w:hAnsi="Arial" w:cs="Arial"/>
          <w:noProof/>
          <w:color w:val="000000"/>
          <w:sz w:val="20"/>
          <w:szCs w:val="20"/>
        </w:rPr>
        <w:t>(Ranjithkumar, 2018)</w:t>
      </w:r>
      <w:r w:rsidR="002E5D72" w:rsidRPr="00347EF7">
        <w:rPr>
          <w:rFonts w:ascii="Arial" w:hAnsi="Arial" w:cs="Arial"/>
          <w:color w:val="000000"/>
          <w:sz w:val="20"/>
          <w:szCs w:val="20"/>
        </w:rPr>
        <w:fldChar w:fldCharType="end"/>
      </w:r>
      <w:r w:rsidR="002E5D72" w:rsidRPr="00347EF7">
        <w:rPr>
          <w:rFonts w:ascii="Arial" w:hAnsi="Arial" w:cs="Arial"/>
          <w:color w:val="000000"/>
          <w:sz w:val="20"/>
          <w:szCs w:val="20"/>
        </w:rPr>
        <w:t>, where variety V1 recorded higher CSI% when exposed to high temperature stress.</w:t>
      </w:r>
      <w:r w:rsidR="004A21C5" w:rsidRPr="00347EF7">
        <w:rPr>
          <w:rFonts w:ascii="Arial" w:hAnsi="Arial" w:cs="Arial"/>
          <w:color w:val="000000"/>
          <w:spacing w:val="-4"/>
          <w:sz w:val="20"/>
          <w:szCs w:val="20"/>
        </w:rPr>
        <w:t xml:space="preserve"> Decreased chlorophyll</w:t>
      </w:r>
      <w:r w:rsidR="004A21C5" w:rsidRPr="00347EF7">
        <w:rPr>
          <w:rFonts w:ascii="Arial" w:hAnsi="Arial" w:cs="Arial"/>
          <w:color w:val="000000"/>
          <w:sz w:val="20"/>
          <w:szCs w:val="20"/>
        </w:rPr>
        <w:t xml:space="preserve"> content coupled with </w:t>
      </w:r>
      <w:r w:rsidR="004A21C5" w:rsidRPr="00347EF7">
        <w:rPr>
          <w:rFonts w:ascii="Arial" w:hAnsi="Arial" w:cs="Arial"/>
          <w:color w:val="000000"/>
          <w:sz w:val="20"/>
          <w:szCs w:val="20"/>
        </w:rPr>
        <w:lastRenderedPageBreak/>
        <w:t>chlorophyll stability index under both moisture stress and temperature stress was found by</w:t>
      </w:r>
      <w:r w:rsidR="004A21C5" w:rsidRPr="00347EF7">
        <w:rPr>
          <w:rFonts w:ascii="Arial" w:hAnsi="Arial" w:cs="Arial"/>
          <w:color w:val="000000"/>
          <w:sz w:val="20"/>
          <w:szCs w:val="20"/>
        </w:rPr>
        <w:br/>
      </w:r>
      <w:r w:rsidR="004A21C5" w:rsidRPr="00347EF7">
        <w:rPr>
          <w:rFonts w:ascii="Arial" w:hAnsi="Arial" w:cs="Arial"/>
          <w:color w:val="000000"/>
          <w:sz w:val="20"/>
          <w:szCs w:val="20"/>
        </w:rPr>
        <w:fldChar w:fldCharType="begin"/>
      </w:r>
      <w:r w:rsidR="004A21C5" w:rsidRPr="00347EF7">
        <w:rPr>
          <w:rFonts w:ascii="Arial" w:hAnsi="Arial" w:cs="Arial"/>
          <w:color w:val="000000"/>
          <w:sz w:val="20"/>
          <w:szCs w:val="20"/>
        </w:rPr>
        <w:instrText xml:space="preserve"> ADDIN EN.CITE &lt;EndNote&gt;&lt;Cite&gt;&lt;Author&gt;Sairam&lt;/Author&gt;&lt;Year&gt;1997&lt;/Year&gt;&lt;RecNum&gt;83&lt;/RecNum&gt;&lt;DisplayText&gt;(Sairam&lt;style face="italic"&gt; et al.&lt;/style&gt;, 1997)&lt;/DisplayText&gt;&lt;record&gt;&lt;rec-number&gt;83&lt;/rec-number&gt;&lt;foreign-keys&gt;&lt;key app="EN" db-id="dtxpv9ex1dfdrlessfr5e2vqzvr0x029s2xt" timestamp="1560419893"&gt;83&lt;/key&gt;&lt;/foreign-keys&gt;&lt;ref-type name="Journal Article"&gt;17&lt;/ref-type&gt;&lt;contributors&gt;&lt;authors&gt;&lt;author&gt;Sairam, RK&lt;/author&gt;&lt;author&gt;Deshmukh, PS&lt;/author&gt;&lt;author&gt;Shukla, DS&lt;/author&gt;&lt;/authors&gt;&lt;/contributors&gt;&lt;titles&gt;&lt;title&gt;Tolerance of drought and temperature stress in relation to increased antioxidant enzyme activity in wheat&lt;/title&gt;&lt;secondary-title&gt;Journal of Agronomy and Crop Science&lt;/secondary-title&gt;&lt;/titles&gt;&lt;periodical&gt;&lt;full-title&gt;Journal of Agronomy and Crop Science&lt;/full-title&gt;&lt;/periodical&gt;&lt;pages&gt;171-178&lt;/pages&gt;&lt;volume&gt;178&lt;/volume&gt;&lt;number&gt;3&lt;/number&gt;&lt;dates&gt;&lt;year&gt;1997&lt;/year&gt;&lt;/dates&gt;&lt;isbn&gt;0931-2250&lt;/isbn&gt;&lt;urls&gt;&lt;/urls&gt;&lt;/record&gt;&lt;/Cite&gt;&lt;/EndNote&gt;</w:instrText>
      </w:r>
      <w:r w:rsidR="004A21C5" w:rsidRPr="00347EF7">
        <w:rPr>
          <w:rFonts w:ascii="Arial" w:hAnsi="Arial" w:cs="Arial"/>
          <w:color w:val="000000"/>
          <w:sz w:val="20"/>
          <w:szCs w:val="20"/>
        </w:rPr>
        <w:fldChar w:fldCharType="separate"/>
      </w:r>
      <w:r w:rsidR="004A21C5" w:rsidRPr="00347EF7">
        <w:rPr>
          <w:rFonts w:ascii="Arial" w:hAnsi="Arial" w:cs="Arial"/>
          <w:noProof/>
          <w:color w:val="000000"/>
          <w:sz w:val="20"/>
          <w:szCs w:val="20"/>
        </w:rPr>
        <w:t>(Sairam</w:t>
      </w:r>
      <w:r w:rsidR="004A21C5" w:rsidRPr="00347EF7">
        <w:rPr>
          <w:rFonts w:ascii="Arial" w:hAnsi="Arial" w:cs="Arial"/>
          <w:i/>
          <w:noProof/>
          <w:color w:val="000000"/>
          <w:sz w:val="20"/>
          <w:szCs w:val="20"/>
        </w:rPr>
        <w:t xml:space="preserve"> </w:t>
      </w:r>
      <w:r w:rsidR="004A21C5" w:rsidRPr="00347EF7">
        <w:rPr>
          <w:rFonts w:ascii="Arial" w:hAnsi="Arial" w:cs="Arial"/>
          <w:noProof/>
          <w:color w:val="000000"/>
          <w:sz w:val="20"/>
          <w:szCs w:val="20"/>
        </w:rPr>
        <w:t>et al</w:t>
      </w:r>
      <w:r w:rsidR="004A21C5" w:rsidRPr="00347EF7">
        <w:rPr>
          <w:rFonts w:ascii="Arial" w:hAnsi="Arial" w:cs="Arial"/>
          <w:i/>
          <w:noProof/>
          <w:color w:val="000000"/>
          <w:sz w:val="20"/>
          <w:szCs w:val="20"/>
        </w:rPr>
        <w:t>.</w:t>
      </w:r>
      <w:r w:rsidR="004A21C5" w:rsidRPr="00347EF7">
        <w:rPr>
          <w:rFonts w:ascii="Arial" w:hAnsi="Arial" w:cs="Arial"/>
          <w:noProof/>
          <w:color w:val="000000"/>
          <w:sz w:val="20"/>
          <w:szCs w:val="20"/>
        </w:rPr>
        <w:t>, 1997)</w:t>
      </w:r>
      <w:r w:rsidR="004A21C5" w:rsidRPr="00347EF7">
        <w:rPr>
          <w:rFonts w:ascii="Arial" w:hAnsi="Arial" w:cs="Arial"/>
          <w:color w:val="000000"/>
          <w:sz w:val="20"/>
          <w:szCs w:val="20"/>
        </w:rPr>
        <w:fldChar w:fldCharType="end"/>
      </w:r>
      <w:r w:rsidR="004A21C5" w:rsidRPr="00347EF7">
        <w:rPr>
          <w:rFonts w:ascii="Arial" w:hAnsi="Arial" w:cs="Arial"/>
          <w:color w:val="000000"/>
          <w:sz w:val="20"/>
          <w:szCs w:val="20"/>
        </w:rPr>
        <w:t xml:space="preserve"> in wheat.</w:t>
      </w:r>
    </w:p>
    <w:p w14:paraId="07DAD56B" w14:textId="2031EF35" w:rsidR="00881F31" w:rsidRPr="003D4157" w:rsidRDefault="006D4349" w:rsidP="00AF47FF">
      <w:pPr>
        <w:spacing w:line="360" w:lineRule="auto"/>
        <w:jc w:val="both"/>
        <w:rPr>
          <w:rFonts w:ascii="Arial" w:hAnsi="Arial" w:cs="Arial"/>
          <w:b/>
          <w:szCs w:val="20"/>
        </w:rPr>
      </w:pPr>
      <w:r w:rsidRPr="003D4157">
        <w:rPr>
          <w:rFonts w:ascii="Arial" w:hAnsi="Arial" w:cs="Arial"/>
          <w:spacing w:val="-6"/>
          <w:szCs w:val="20"/>
        </w:rPr>
        <w:t xml:space="preserve">3.4 </w:t>
      </w:r>
      <w:r w:rsidRPr="003D4157">
        <w:rPr>
          <w:rFonts w:ascii="Arial" w:hAnsi="Arial" w:cs="Arial"/>
          <w:spacing w:val="-6"/>
          <w:szCs w:val="20"/>
        </w:rPr>
        <w:tab/>
      </w:r>
      <w:r w:rsidR="00881F31" w:rsidRPr="003D4157">
        <w:rPr>
          <w:rFonts w:ascii="Arial" w:hAnsi="Arial" w:cs="Arial"/>
          <w:b/>
          <w:szCs w:val="20"/>
        </w:rPr>
        <w:t>Leaf yield</w:t>
      </w:r>
    </w:p>
    <w:p w14:paraId="713A2DE7" w14:textId="0A66584D" w:rsidR="00881F31" w:rsidRPr="00347EF7" w:rsidRDefault="00881F31" w:rsidP="00AF47FF">
      <w:pPr>
        <w:spacing w:line="360" w:lineRule="auto"/>
        <w:ind w:firstLine="720"/>
        <w:jc w:val="both"/>
        <w:rPr>
          <w:rFonts w:ascii="Arial" w:hAnsi="Arial" w:cs="Arial"/>
          <w:sz w:val="20"/>
          <w:szCs w:val="20"/>
        </w:rPr>
      </w:pPr>
      <w:r w:rsidRPr="00347EF7">
        <w:rPr>
          <w:rFonts w:ascii="Arial" w:hAnsi="Arial" w:cs="Arial"/>
          <w:sz w:val="20"/>
          <w:szCs w:val="20"/>
        </w:rPr>
        <w:t>Significant reduction in leaf yield was observed at 25% PC compared to control and 50% PC plants</w:t>
      </w:r>
      <w:r w:rsidR="00B82999" w:rsidRPr="00347EF7">
        <w:rPr>
          <w:rFonts w:ascii="Arial" w:hAnsi="Arial" w:cs="Arial"/>
          <w:sz w:val="20"/>
          <w:szCs w:val="20"/>
        </w:rPr>
        <w:t xml:space="preserve"> (Table 3)</w:t>
      </w:r>
      <w:r w:rsidRPr="00347EF7">
        <w:rPr>
          <w:rFonts w:ascii="Arial" w:hAnsi="Arial" w:cs="Arial"/>
          <w:sz w:val="20"/>
          <w:szCs w:val="20"/>
        </w:rPr>
        <w:t xml:space="preserve">. Among all the genotypes, MI-0613 and MI-0658 suffered greater reduction in leaf yield thanV1 which maintained higher yield at water stress condition (95.48g/ plant). In MI-0613 leaf yield was around 53.34 g. </w:t>
      </w:r>
      <w:r w:rsidR="00B82999" w:rsidRPr="00347EF7">
        <w:rPr>
          <w:rFonts w:ascii="Arial" w:hAnsi="Arial" w:cs="Arial"/>
          <w:sz w:val="20"/>
          <w:szCs w:val="20"/>
        </w:rPr>
        <w:t xml:space="preserve">Reduction in yield of V1 was 12.32% and 20.46% at 50% PC and 25% PC respectively. This was followed by MI-0425 where the reduction percentage was 15.67% and 19.24% at 50% PC and 25% PC respectively. </w:t>
      </w:r>
      <w:r w:rsidRPr="00347EF7">
        <w:rPr>
          <w:rFonts w:ascii="Arial" w:hAnsi="Arial" w:cs="Arial"/>
          <w:color w:val="000000" w:themeColor="text1"/>
          <w:sz w:val="20"/>
          <w:szCs w:val="20"/>
        </w:rPr>
        <w:t>Significant positive correlation was obtained between leaf yield with chlorophyll fluorescence (Fig</w:t>
      </w:r>
      <w:r w:rsidR="00F95B72" w:rsidRPr="00347EF7">
        <w:rPr>
          <w:rFonts w:ascii="Arial" w:hAnsi="Arial" w:cs="Arial"/>
          <w:color w:val="000000" w:themeColor="text1"/>
          <w:sz w:val="20"/>
          <w:szCs w:val="20"/>
        </w:rPr>
        <w:t>.</w:t>
      </w:r>
      <w:r w:rsidRPr="00347EF7">
        <w:rPr>
          <w:rFonts w:ascii="Arial" w:hAnsi="Arial" w:cs="Arial"/>
          <w:color w:val="000000" w:themeColor="text1"/>
          <w:sz w:val="20"/>
          <w:szCs w:val="20"/>
        </w:rPr>
        <w:t>3</w:t>
      </w:r>
      <w:r w:rsidR="00F95B72" w:rsidRPr="00347EF7">
        <w:rPr>
          <w:rFonts w:ascii="Arial" w:hAnsi="Arial" w:cs="Arial"/>
          <w:color w:val="000000" w:themeColor="text1"/>
          <w:sz w:val="20"/>
          <w:szCs w:val="20"/>
        </w:rPr>
        <w:t>.A</w:t>
      </w:r>
      <w:r w:rsidRPr="00347EF7">
        <w:rPr>
          <w:rFonts w:ascii="Arial" w:hAnsi="Arial" w:cs="Arial"/>
          <w:color w:val="000000" w:themeColor="text1"/>
          <w:sz w:val="20"/>
          <w:szCs w:val="20"/>
        </w:rPr>
        <w:t>).</w:t>
      </w:r>
      <w:r w:rsidRPr="00347EF7">
        <w:rPr>
          <w:rFonts w:ascii="Arial" w:hAnsi="Arial" w:cs="Arial"/>
          <w:sz w:val="20"/>
          <w:szCs w:val="20"/>
        </w:rPr>
        <w:t xml:space="preserve"> It clearly revealed that, the genotypes suppose</w:t>
      </w:r>
      <w:r w:rsidR="00B82999" w:rsidRPr="00347EF7">
        <w:rPr>
          <w:rFonts w:ascii="Arial" w:hAnsi="Arial" w:cs="Arial"/>
          <w:sz w:val="20"/>
          <w:szCs w:val="20"/>
        </w:rPr>
        <w:t>d</w:t>
      </w:r>
      <w:r w:rsidRPr="00347EF7">
        <w:rPr>
          <w:rFonts w:ascii="Arial" w:hAnsi="Arial" w:cs="Arial"/>
          <w:sz w:val="20"/>
          <w:szCs w:val="20"/>
        </w:rPr>
        <w:t xml:space="preserve"> to have higher chlorophyll fluorescence possess higher leaf yield under stress conditions. This is line with the findings of Guha </w:t>
      </w:r>
      <w:r w:rsidRPr="00347EF7">
        <w:rPr>
          <w:rFonts w:ascii="Arial" w:hAnsi="Arial" w:cs="Arial"/>
          <w:i/>
          <w:sz w:val="20"/>
          <w:szCs w:val="20"/>
        </w:rPr>
        <w:t>et al.,</w:t>
      </w:r>
      <w:r w:rsidRPr="00347EF7">
        <w:rPr>
          <w:rFonts w:ascii="Arial" w:hAnsi="Arial" w:cs="Arial"/>
          <w:sz w:val="20"/>
          <w:szCs w:val="20"/>
        </w:rPr>
        <w:t xml:space="preserve"> (2010)</w:t>
      </w:r>
      <w:r w:rsidRPr="00347EF7">
        <w:rPr>
          <w:rFonts w:ascii="Arial" w:hAnsi="Arial" w:cs="Arial"/>
          <w:sz w:val="20"/>
          <w:szCs w:val="20"/>
          <w:vertAlign w:val="superscript"/>
        </w:rPr>
        <w:t xml:space="preserve"> </w:t>
      </w:r>
      <w:r w:rsidRPr="00347EF7">
        <w:rPr>
          <w:rFonts w:ascii="Arial" w:hAnsi="Arial" w:cs="Arial"/>
          <w:sz w:val="20"/>
          <w:szCs w:val="20"/>
        </w:rPr>
        <w:t xml:space="preserve">who noticed higher yield performance in drought tolerant mulberry variety (V1) when irrigated once a fortnight in a growing season under field conditions. Singhvi </w:t>
      </w:r>
      <w:r w:rsidRPr="00347EF7">
        <w:rPr>
          <w:rFonts w:ascii="Arial" w:hAnsi="Arial" w:cs="Arial"/>
          <w:i/>
          <w:sz w:val="20"/>
          <w:szCs w:val="20"/>
        </w:rPr>
        <w:t>et al.,</w:t>
      </w:r>
      <w:r w:rsidRPr="00347EF7">
        <w:rPr>
          <w:rFonts w:ascii="Arial" w:hAnsi="Arial" w:cs="Arial"/>
          <w:sz w:val="20"/>
          <w:szCs w:val="20"/>
        </w:rPr>
        <w:t xml:space="preserve"> (2013)</w:t>
      </w:r>
      <w:r w:rsidRPr="00347EF7">
        <w:rPr>
          <w:rFonts w:ascii="Arial" w:hAnsi="Arial" w:cs="Arial"/>
          <w:sz w:val="20"/>
          <w:szCs w:val="20"/>
          <w:vertAlign w:val="superscript"/>
        </w:rPr>
        <w:t xml:space="preserve"> </w:t>
      </w:r>
      <w:r w:rsidRPr="00347EF7">
        <w:rPr>
          <w:rFonts w:ascii="Arial" w:hAnsi="Arial" w:cs="Arial"/>
          <w:sz w:val="20"/>
          <w:szCs w:val="20"/>
        </w:rPr>
        <w:t xml:space="preserve">reported a reduction of upto 65.62% in leaf yield in the drought tolerant mulberry genotype (S-13). Similar trend was observed by Manjula and Vijayakumari (2017), where field grown mulberry variety V1 recorded highest leaf yield under different irrigation schedules of </w:t>
      </w:r>
      <w:commentRangeStart w:id="8"/>
      <w:r w:rsidRPr="00347EF7">
        <w:rPr>
          <w:rFonts w:ascii="Arial" w:hAnsi="Arial" w:cs="Arial"/>
          <w:sz w:val="20"/>
          <w:szCs w:val="20"/>
        </w:rPr>
        <w:t>five and seven days</w:t>
      </w:r>
      <w:commentRangeEnd w:id="8"/>
      <w:r w:rsidR="000F5F8E">
        <w:rPr>
          <w:rStyle w:val="CommentReference"/>
        </w:rPr>
        <w:commentReference w:id="8"/>
      </w:r>
      <w:r w:rsidRPr="00347EF7">
        <w:rPr>
          <w:rFonts w:ascii="Arial" w:hAnsi="Arial" w:cs="Arial"/>
          <w:sz w:val="20"/>
          <w:szCs w:val="20"/>
        </w:rPr>
        <w:t>.</w:t>
      </w:r>
      <w:r w:rsidR="00667397" w:rsidRPr="00347EF7">
        <w:rPr>
          <w:rFonts w:ascii="Arial" w:hAnsi="Arial" w:cs="Arial"/>
          <w:sz w:val="20"/>
          <w:szCs w:val="20"/>
        </w:rPr>
        <w:t xml:space="preserve"> Prithvi Raje et al., (2011) considered leaf yield as tolerance indices for evaluation of six mulberry genotypes exposed to various stress conditions like soil moisture stress, alkalinity and salinity.</w:t>
      </w:r>
    </w:p>
    <w:p w14:paraId="5FFFF46C" w14:textId="7EE665F2" w:rsidR="00881F31" w:rsidRPr="003D4157" w:rsidRDefault="003D4157" w:rsidP="00750806">
      <w:pPr>
        <w:pStyle w:val="ListParagraph"/>
        <w:numPr>
          <w:ilvl w:val="1"/>
          <w:numId w:val="7"/>
        </w:numPr>
        <w:spacing w:line="360" w:lineRule="auto"/>
        <w:jc w:val="both"/>
        <w:rPr>
          <w:rFonts w:ascii="Arial" w:hAnsi="Arial" w:cs="Arial"/>
          <w:b/>
          <w:szCs w:val="20"/>
        </w:rPr>
      </w:pPr>
      <w:r>
        <w:rPr>
          <w:rFonts w:ascii="Arial" w:hAnsi="Arial" w:cs="Arial"/>
          <w:b/>
          <w:szCs w:val="20"/>
        </w:rPr>
        <w:t xml:space="preserve">      </w:t>
      </w:r>
      <w:r w:rsidR="00881F31" w:rsidRPr="003D4157">
        <w:rPr>
          <w:rFonts w:ascii="Arial" w:hAnsi="Arial" w:cs="Arial"/>
          <w:b/>
          <w:szCs w:val="20"/>
        </w:rPr>
        <w:t>Total Dry Matter Accumulation (TDMA)</w:t>
      </w:r>
    </w:p>
    <w:p w14:paraId="7CDCAE9B" w14:textId="77777777" w:rsidR="00750806" w:rsidRPr="00347EF7" w:rsidRDefault="00881F31" w:rsidP="00750806">
      <w:pPr>
        <w:spacing w:line="360" w:lineRule="auto"/>
        <w:ind w:firstLine="720"/>
        <w:jc w:val="both"/>
        <w:rPr>
          <w:rFonts w:ascii="Arial" w:hAnsi="Arial" w:cs="Arial"/>
          <w:sz w:val="20"/>
          <w:szCs w:val="20"/>
        </w:rPr>
      </w:pPr>
      <w:r w:rsidRPr="00347EF7">
        <w:rPr>
          <w:rFonts w:ascii="Arial" w:hAnsi="Arial" w:cs="Arial"/>
          <w:sz w:val="20"/>
          <w:szCs w:val="20"/>
        </w:rPr>
        <w:t>Significant difference was observed in total biomass/ plant of all the genotype compared to control (</w:t>
      </w:r>
      <w:r w:rsidR="003E04A5" w:rsidRPr="00347EF7">
        <w:rPr>
          <w:rFonts w:ascii="Arial" w:hAnsi="Arial" w:cs="Arial"/>
          <w:sz w:val="20"/>
          <w:szCs w:val="20"/>
        </w:rPr>
        <w:t>Table 3</w:t>
      </w:r>
      <w:r w:rsidRPr="00347EF7">
        <w:rPr>
          <w:rFonts w:ascii="Arial" w:hAnsi="Arial" w:cs="Arial"/>
          <w:sz w:val="20"/>
          <w:szCs w:val="20"/>
        </w:rPr>
        <w:t xml:space="preserve">). V1 recorded highest TDMA (52.50, 47.50 and 38.65) followed by MI-0425 (50.35, 45.75 and 36.78) at 100%, 50% and 25% PC respectively. </w:t>
      </w:r>
      <w:r w:rsidRPr="00347EF7">
        <w:rPr>
          <w:rFonts w:ascii="Arial" w:hAnsi="Arial" w:cs="Arial"/>
          <w:color w:val="000000" w:themeColor="text1"/>
          <w:sz w:val="20"/>
          <w:szCs w:val="20"/>
        </w:rPr>
        <w:t>Significant positive correlation was observed TDMA with chlorophyll index (Fig</w:t>
      </w:r>
      <w:r w:rsidR="00667397" w:rsidRPr="00347EF7">
        <w:rPr>
          <w:rFonts w:ascii="Arial" w:hAnsi="Arial" w:cs="Arial"/>
          <w:color w:val="000000" w:themeColor="text1"/>
          <w:sz w:val="20"/>
          <w:szCs w:val="20"/>
        </w:rPr>
        <w:t>.</w:t>
      </w:r>
      <w:r w:rsidRPr="00347EF7">
        <w:rPr>
          <w:rFonts w:ascii="Arial" w:hAnsi="Arial" w:cs="Arial"/>
          <w:color w:val="000000" w:themeColor="text1"/>
          <w:sz w:val="20"/>
          <w:szCs w:val="20"/>
        </w:rPr>
        <w:t>3</w:t>
      </w:r>
      <w:r w:rsidR="00667397" w:rsidRPr="00347EF7">
        <w:rPr>
          <w:rFonts w:ascii="Arial" w:hAnsi="Arial" w:cs="Arial"/>
          <w:color w:val="000000" w:themeColor="text1"/>
          <w:sz w:val="20"/>
          <w:szCs w:val="20"/>
        </w:rPr>
        <w:t>.B</w:t>
      </w:r>
      <w:r w:rsidRPr="00347EF7">
        <w:rPr>
          <w:rFonts w:ascii="Arial" w:hAnsi="Arial" w:cs="Arial"/>
          <w:color w:val="000000" w:themeColor="text1"/>
          <w:sz w:val="20"/>
          <w:szCs w:val="20"/>
        </w:rPr>
        <w:t>).</w:t>
      </w:r>
      <w:r w:rsidRPr="00347EF7">
        <w:rPr>
          <w:rFonts w:ascii="Arial" w:hAnsi="Arial" w:cs="Arial"/>
          <w:sz w:val="20"/>
          <w:szCs w:val="20"/>
        </w:rPr>
        <w:t xml:space="preserve"> The reduction percentage in TDMA was 55.05% in MI-0613. Whereas in V1 and MI-0425 is 26.38% and 26.95% in respectively. Similar to the above findings, Paul and Quaiyuum (2015)</w:t>
      </w:r>
      <w:r w:rsidRPr="00347EF7">
        <w:rPr>
          <w:rFonts w:ascii="Arial" w:hAnsi="Arial" w:cs="Arial"/>
          <w:sz w:val="20"/>
          <w:szCs w:val="20"/>
          <w:vertAlign w:val="superscript"/>
        </w:rPr>
        <w:t xml:space="preserve"> </w:t>
      </w:r>
      <w:r w:rsidRPr="00347EF7">
        <w:rPr>
          <w:rFonts w:ascii="Arial" w:hAnsi="Arial" w:cs="Arial"/>
          <w:sz w:val="20"/>
          <w:szCs w:val="20"/>
        </w:rPr>
        <w:t xml:space="preserve">noticed a reduction in dry weight of five mulberry varieties subjected to 25% PC in pot culture experiments. Singhvi </w:t>
      </w:r>
      <w:r w:rsidRPr="00347EF7">
        <w:rPr>
          <w:rFonts w:ascii="Arial" w:hAnsi="Arial" w:cs="Arial"/>
          <w:i/>
          <w:sz w:val="20"/>
          <w:szCs w:val="20"/>
        </w:rPr>
        <w:t>et al</w:t>
      </w:r>
      <w:r w:rsidRPr="00347EF7">
        <w:rPr>
          <w:rFonts w:ascii="Arial" w:hAnsi="Arial" w:cs="Arial"/>
          <w:sz w:val="20"/>
          <w:szCs w:val="20"/>
        </w:rPr>
        <w:t>., (2013)</w:t>
      </w:r>
      <w:r w:rsidRPr="00347EF7">
        <w:rPr>
          <w:rFonts w:ascii="Arial" w:hAnsi="Arial" w:cs="Arial"/>
          <w:sz w:val="20"/>
          <w:szCs w:val="20"/>
          <w:vertAlign w:val="superscript"/>
        </w:rPr>
        <w:t xml:space="preserve"> </w:t>
      </w:r>
      <w:r w:rsidRPr="00347EF7">
        <w:rPr>
          <w:rFonts w:ascii="Arial" w:hAnsi="Arial" w:cs="Arial"/>
          <w:sz w:val="20"/>
          <w:szCs w:val="20"/>
        </w:rPr>
        <w:t xml:space="preserve">also noted reduction in TDMA in mulberry genotypes at 25% field capacity by withholding irrigation. In addition to the above, Misra </w:t>
      </w:r>
      <w:r w:rsidRPr="00347EF7">
        <w:rPr>
          <w:rFonts w:ascii="Arial" w:hAnsi="Arial" w:cs="Arial"/>
          <w:i/>
          <w:sz w:val="20"/>
          <w:szCs w:val="20"/>
        </w:rPr>
        <w:t>et al</w:t>
      </w:r>
      <w:r w:rsidRPr="00347EF7">
        <w:rPr>
          <w:rFonts w:ascii="Arial" w:hAnsi="Arial" w:cs="Arial"/>
          <w:sz w:val="20"/>
          <w:szCs w:val="20"/>
        </w:rPr>
        <w:t>., (2012) reported a reduced TDMA in one</w:t>
      </w:r>
      <w:r w:rsidR="00293A5E" w:rsidRPr="00347EF7">
        <w:rPr>
          <w:rFonts w:ascii="Arial" w:hAnsi="Arial" w:cs="Arial"/>
          <w:sz w:val="20"/>
          <w:szCs w:val="20"/>
        </w:rPr>
        <w:t>-</w:t>
      </w:r>
      <w:r w:rsidRPr="00347EF7">
        <w:rPr>
          <w:rFonts w:ascii="Arial" w:hAnsi="Arial" w:cs="Arial"/>
          <w:sz w:val="20"/>
          <w:szCs w:val="20"/>
        </w:rPr>
        <w:t>year old mulberry variety S-1635 irrigated once in a month under glass house condition</w:t>
      </w:r>
      <w:commentRangeStart w:id="9"/>
      <w:r w:rsidRPr="00347EF7">
        <w:rPr>
          <w:rFonts w:ascii="Arial" w:hAnsi="Arial" w:cs="Arial"/>
          <w:sz w:val="20"/>
          <w:szCs w:val="20"/>
        </w:rPr>
        <w:t>.</w:t>
      </w:r>
      <w:commentRangeEnd w:id="9"/>
      <w:r w:rsidR="000F5F8E">
        <w:rPr>
          <w:rStyle w:val="CommentReference"/>
          <w:rtl/>
        </w:rPr>
        <w:commentReference w:id="9"/>
      </w:r>
    </w:p>
    <w:p w14:paraId="581011B2" w14:textId="2BED0F30" w:rsidR="00750806" w:rsidRPr="003D4157" w:rsidRDefault="00750806" w:rsidP="00750806">
      <w:pPr>
        <w:spacing w:line="360" w:lineRule="auto"/>
        <w:jc w:val="both"/>
        <w:rPr>
          <w:rFonts w:ascii="Arial" w:hAnsi="Arial" w:cs="Arial"/>
          <w:szCs w:val="20"/>
        </w:rPr>
      </w:pPr>
      <w:r w:rsidRPr="003D4157">
        <w:rPr>
          <w:rFonts w:ascii="Arial" w:hAnsi="Arial" w:cs="Arial"/>
          <w:b/>
          <w:szCs w:val="20"/>
        </w:rPr>
        <w:t>4.</w:t>
      </w:r>
      <w:r w:rsidRPr="003D4157">
        <w:rPr>
          <w:rFonts w:ascii="Arial" w:hAnsi="Arial" w:cs="Arial"/>
          <w:b/>
          <w:szCs w:val="20"/>
        </w:rPr>
        <w:tab/>
      </w:r>
      <w:r w:rsidR="00293A5E" w:rsidRPr="003D4157">
        <w:rPr>
          <w:rFonts w:ascii="Arial" w:hAnsi="Arial" w:cs="Arial"/>
          <w:b/>
          <w:szCs w:val="20"/>
        </w:rPr>
        <w:t>Conclusion</w:t>
      </w:r>
    </w:p>
    <w:p w14:paraId="5CA1E128" w14:textId="7AA68367" w:rsidR="00F821DE" w:rsidRPr="009B2B12" w:rsidRDefault="00750806" w:rsidP="002809E1">
      <w:pPr>
        <w:spacing w:line="360" w:lineRule="auto"/>
        <w:ind w:firstLine="720"/>
        <w:jc w:val="both"/>
        <w:rPr>
          <w:rFonts w:ascii="Arial" w:eastAsia="Times New Roman" w:hAnsi="Arial" w:cs="Arial"/>
          <w:spacing w:val="2"/>
          <w:sz w:val="20"/>
          <w:szCs w:val="20"/>
          <w:lang w:eastAsia="en-IN"/>
        </w:rPr>
      </w:pPr>
      <w:r w:rsidRPr="009B2B12">
        <w:rPr>
          <w:rFonts w:ascii="Arial" w:hAnsi="Arial" w:cs="Arial"/>
          <w:sz w:val="20"/>
          <w:szCs w:val="20"/>
        </w:rPr>
        <w:t xml:space="preserve">The study has clearly demonstrated the effect of water stress in the </w:t>
      </w:r>
      <w:r w:rsidRPr="009B2B12">
        <w:rPr>
          <w:rFonts w:ascii="Arial" w:eastAsia="Times New Roman" w:hAnsi="Arial" w:cs="Arial"/>
          <w:bCs/>
          <w:sz w:val="20"/>
          <w:szCs w:val="20"/>
          <w:lang w:eastAsia="en-IN"/>
        </w:rPr>
        <w:t>m</w:t>
      </w:r>
      <w:r w:rsidR="00F821DE" w:rsidRPr="009B2B12">
        <w:rPr>
          <w:rFonts w:ascii="Arial" w:eastAsia="Times New Roman" w:hAnsi="Arial" w:cs="Arial"/>
          <w:bCs/>
          <w:sz w:val="20"/>
          <w:szCs w:val="20"/>
          <w:lang w:eastAsia="en-IN"/>
        </w:rPr>
        <w:t xml:space="preserve">aximum </w:t>
      </w:r>
      <w:r w:rsidRPr="009B2B12">
        <w:rPr>
          <w:rFonts w:ascii="Arial" w:eastAsia="Times New Roman" w:hAnsi="Arial" w:cs="Arial"/>
          <w:bCs/>
          <w:sz w:val="20"/>
          <w:szCs w:val="20"/>
          <w:lang w:eastAsia="en-IN"/>
        </w:rPr>
        <w:t>q</w:t>
      </w:r>
      <w:r w:rsidR="00F821DE" w:rsidRPr="009B2B12">
        <w:rPr>
          <w:rFonts w:ascii="Arial" w:eastAsia="Times New Roman" w:hAnsi="Arial" w:cs="Arial"/>
          <w:bCs/>
          <w:sz w:val="20"/>
          <w:szCs w:val="20"/>
          <w:lang w:eastAsia="en-IN"/>
        </w:rPr>
        <w:t xml:space="preserve">uantum </w:t>
      </w:r>
      <w:r w:rsidRPr="009B2B12">
        <w:rPr>
          <w:rFonts w:ascii="Arial" w:eastAsia="Times New Roman" w:hAnsi="Arial" w:cs="Arial"/>
          <w:bCs/>
          <w:sz w:val="20"/>
          <w:szCs w:val="20"/>
          <w:lang w:eastAsia="en-IN"/>
        </w:rPr>
        <w:t>y</w:t>
      </w:r>
      <w:r w:rsidR="00F821DE" w:rsidRPr="009B2B12">
        <w:rPr>
          <w:rFonts w:ascii="Arial" w:eastAsia="Times New Roman" w:hAnsi="Arial" w:cs="Arial"/>
          <w:bCs/>
          <w:sz w:val="20"/>
          <w:szCs w:val="20"/>
          <w:lang w:eastAsia="en-IN"/>
        </w:rPr>
        <w:t>ield of Photosystem II (Fv/Fm)</w:t>
      </w:r>
      <w:r w:rsidR="000A1BB3" w:rsidRPr="009B2B12">
        <w:rPr>
          <w:rFonts w:ascii="Arial" w:eastAsia="Times New Roman" w:hAnsi="Arial" w:cs="Arial"/>
          <w:sz w:val="20"/>
          <w:szCs w:val="20"/>
          <w:lang w:eastAsia="en-IN"/>
        </w:rPr>
        <w:t>,</w:t>
      </w:r>
      <w:r w:rsidR="001E6885" w:rsidRPr="009B2B12">
        <w:rPr>
          <w:rFonts w:ascii="Arial" w:eastAsia="Times New Roman" w:hAnsi="Arial" w:cs="Arial"/>
          <w:sz w:val="20"/>
          <w:szCs w:val="20"/>
          <w:lang w:eastAsia="en-IN"/>
        </w:rPr>
        <w:t xml:space="preserve"> </w:t>
      </w:r>
      <w:r w:rsidR="000A1BB3" w:rsidRPr="009B2B12">
        <w:rPr>
          <w:rFonts w:ascii="Arial" w:eastAsia="Times New Roman" w:hAnsi="Arial" w:cs="Arial"/>
          <w:sz w:val="20"/>
          <w:szCs w:val="20"/>
          <w:lang w:eastAsia="en-IN"/>
        </w:rPr>
        <w:t xml:space="preserve">a critical measure of the </w:t>
      </w:r>
      <w:r w:rsidR="00F821DE" w:rsidRPr="009B2B12">
        <w:rPr>
          <w:rFonts w:ascii="Arial" w:eastAsia="Times New Roman" w:hAnsi="Arial" w:cs="Arial"/>
          <w:spacing w:val="2"/>
          <w:sz w:val="20"/>
          <w:szCs w:val="20"/>
          <w:lang w:eastAsia="en-IN"/>
        </w:rPr>
        <w:t xml:space="preserve">potential </w:t>
      </w:r>
      <w:r w:rsidR="000A1BB3" w:rsidRPr="009B2B12">
        <w:rPr>
          <w:rFonts w:ascii="Arial" w:eastAsia="Times New Roman" w:hAnsi="Arial" w:cs="Arial"/>
          <w:spacing w:val="2"/>
          <w:sz w:val="20"/>
          <w:szCs w:val="20"/>
          <w:lang w:eastAsia="en-IN"/>
        </w:rPr>
        <w:t>efficiency of</w:t>
      </w:r>
      <w:r w:rsidR="00F821DE" w:rsidRPr="009B2B12">
        <w:rPr>
          <w:rFonts w:ascii="Arial" w:eastAsia="Times New Roman" w:hAnsi="Arial" w:cs="Arial"/>
          <w:spacing w:val="2"/>
          <w:sz w:val="20"/>
          <w:szCs w:val="20"/>
          <w:lang w:eastAsia="en-IN"/>
        </w:rPr>
        <w:t xml:space="preserve"> light energy conversion in photosystem II.</w:t>
      </w:r>
      <w:r w:rsidRPr="009B2B12">
        <w:rPr>
          <w:rFonts w:ascii="Arial" w:eastAsia="Times New Roman" w:hAnsi="Arial" w:cs="Arial"/>
          <w:spacing w:val="2"/>
          <w:sz w:val="20"/>
          <w:szCs w:val="20"/>
          <w:lang w:eastAsia="en-IN"/>
        </w:rPr>
        <w:t xml:space="preserve"> </w:t>
      </w:r>
      <w:r w:rsidR="000A1BB3" w:rsidRPr="009B2B12">
        <w:rPr>
          <w:rFonts w:ascii="Arial" w:hAnsi="Arial" w:cs="Arial"/>
          <w:sz w:val="20"/>
          <w:szCs w:val="20"/>
        </w:rPr>
        <w:t xml:space="preserve">Under severe moisture stress, all mulberry genotypes exhibited marked declines in chlorophyll index, PSII activity, </w:t>
      </w:r>
      <w:r w:rsidR="002809E1" w:rsidRPr="009B2B12">
        <w:rPr>
          <w:rFonts w:ascii="Arial" w:hAnsi="Arial" w:cs="Arial"/>
          <w:sz w:val="20"/>
          <w:szCs w:val="20"/>
        </w:rPr>
        <w:t xml:space="preserve">CSI </w:t>
      </w:r>
      <w:r w:rsidR="000A1BB3" w:rsidRPr="009B2B12">
        <w:rPr>
          <w:rFonts w:ascii="Arial" w:hAnsi="Arial" w:cs="Arial"/>
          <w:sz w:val="20"/>
          <w:szCs w:val="20"/>
        </w:rPr>
        <w:t>and leaf yield, compared to moderate stress and control conditions.</w:t>
      </w:r>
      <w:r w:rsidR="002809E1" w:rsidRPr="009B2B12">
        <w:rPr>
          <w:rFonts w:ascii="Arial" w:eastAsia="Times New Roman" w:hAnsi="Arial" w:cs="Arial"/>
          <w:spacing w:val="2"/>
          <w:sz w:val="20"/>
          <w:szCs w:val="20"/>
          <w:lang w:eastAsia="en-IN"/>
        </w:rPr>
        <w:t xml:space="preserve"> </w:t>
      </w:r>
      <w:r w:rsidR="000F4FE4" w:rsidRPr="009B2B12">
        <w:rPr>
          <w:rFonts w:ascii="Arial" w:eastAsia="Times New Roman" w:hAnsi="Arial" w:cs="Arial"/>
          <w:spacing w:val="2"/>
          <w:sz w:val="20"/>
          <w:szCs w:val="20"/>
          <w:lang w:eastAsia="en-IN"/>
        </w:rPr>
        <w:t xml:space="preserve">Among all the genotypes studied, genotype MI-0425 </w:t>
      </w:r>
      <w:r w:rsidR="00D46BFB" w:rsidRPr="009B2B12">
        <w:rPr>
          <w:rFonts w:ascii="Arial" w:eastAsia="Times New Roman" w:hAnsi="Arial" w:cs="Arial"/>
          <w:spacing w:val="2"/>
          <w:sz w:val="20"/>
          <w:szCs w:val="20"/>
          <w:lang w:eastAsia="en-IN"/>
        </w:rPr>
        <w:t xml:space="preserve">recorded lesser reduction in leaf yield and TDMA followed by variety V1. The study concluded that MI-0425 and V1 performed well even under intense water stress. The drought tolerance mechanism underlying in the said genotype might be due to </w:t>
      </w:r>
      <w:r w:rsidR="00D46BFB" w:rsidRPr="009B2B12">
        <w:rPr>
          <w:rFonts w:ascii="Arial" w:eastAsia="Times New Roman" w:hAnsi="Arial" w:cs="Arial"/>
          <w:spacing w:val="2"/>
          <w:sz w:val="20"/>
          <w:szCs w:val="20"/>
          <w:lang w:eastAsia="en-IN"/>
        </w:rPr>
        <w:lastRenderedPageBreak/>
        <w:t xml:space="preserve">maintenance of higher fluorescence value coupled with higher chlorophyll stability index under stress conditions. </w:t>
      </w:r>
      <w:r w:rsidR="005F129D" w:rsidRPr="009B2B12">
        <w:rPr>
          <w:rFonts w:ascii="Arial" w:hAnsi="Arial" w:cs="Arial"/>
          <w:sz w:val="20"/>
          <w:szCs w:val="20"/>
        </w:rPr>
        <w:t>Therefore, these physiological parameters namely, chlorophyll fluorescence, chlorophyll index, and CSI act as meaningful indices for assessing drought tolerance.</w:t>
      </w:r>
    </w:p>
    <w:p w14:paraId="26473DE4" w14:textId="161E2D4C" w:rsidR="00347EF7" w:rsidRDefault="00347EF7" w:rsidP="00750806">
      <w:pPr>
        <w:spacing w:line="360" w:lineRule="auto"/>
        <w:ind w:firstLine="720"/>
        <w:jc w:val="both"/>
        <w:rPr>
          <w:rFonts w:ascii="Arial" w:hAnsi="Arial" w:cs="Arial"/>
          <w:sz w:val="20"/>
          <w:szCs w:val="20"/>
        </w:rPr>
      </w:pPr>
    </w:p>
    <w:p w14:paraId="1EBC6B71" w14:textId="67E1E1C8" w:rsidR="00347EF7" w:rsidRDefault="00347EF7" w:rsidP="00750806">
      <w:pPr>
        <w:spacing w:line="360" w:lineRule="auto"/>
        <w:ind w:firstLine="720"/>
        <w:jc w:val="both"/>
        <w:rPr>
          <w:rFonts w:ascii="Arial" w:hAnsi="Arial" w:cs="Arial"/>
          <w:sz w:val="20"/>
          <w:szCs w:val="20"/>
        </w:rPr>
      </w:pPr>
    </w:p>
    <w:p w14:paraId="5F9FB302" w14:textId="0CA34F83" w:rsidR="003D4157" w:rsidRDefault="003D4157" w:rsidP="00750806">
      <w:pPr>
        <w:spacing w:line="360" w:lineRule="auto"/>
        <w:ind w:firstLine="720"/>
        <w:jc w:val="both"/>
        <w:rPr>
          <w:rFonts w:ascii="Arial" w:hAnsi="Arial" w:cs="Arial"/>
          <w:sz w:val="20"/>
          <w:szCs w:val="20"/>
        </w:rPr>
      </w:pPr>
    </w:p>
    <w:p w14:paraId="702E0AC3" w14:textId="315FC131" w:rsidR="003D4157" w:rsidRDefault="003D4157" w:rsidP="00750806">
      <w:pPr>
        <w:spacing w:line="360" w:lineRule="auto"/>
        <w:ind w:firstLine="720"/>
        <w:jc w:val="both"/>
        <w:rPr>
          <w:rFonts w:ascii="Arial" w:hAnsi="Arial" w:cs="Arial"/>
          <w:sz w:val="20"/>
          <w:szCs w:val="20"/>
        </w:rPr>
      </w:pPr>
    </w:p>
    <w:p w14:paraId="4183536F" w14:textId="6624B2F9" w:rsidR="003D4157" w:rsidRDefault="003D4157" w:rsidP="00750806">
      <w:pPr>
        <w:spacing w:line="360" w:lineRule="auto"/>
        <w:ind w:firstLine="720"/>
        <w:jc w:val="both"/>
        <w:rPr>
          <w:rFonts w:ascii="Arial" w:hAnsi="Arial" w:cs="Arial"/>
          <w:sz w:val="20"/>
          <w:szCs w:val="20"/>
        </w:rPr>
      </w:pPr>
    </w:p>
    <w:p w14:paraId="28F2D8A5" w14:textId="076DF1C9" w:rsidR="003D4157" w:rsidRDefault="003D4157" w:rsidP="00750806">
      <w:pPr>
        <w:spacing w:line="360" w:lineRule="auto"/>
        <w:ind w:firstLine="720"/>
        <w:jc w:val="both"/>
        <w:rPr>
          <w:rFonts w:ascii="Arial" w:hAnsi="Arial" w:cs="Arial"/>
          <w:sz w:val="20"/>
          <w:szCs w:val="20"/>
        </w:rPr>
      </w:pPr>
    </w:p>
    <w:p w14:paraId="1FE15635" w14:textId="22B4ECD9" w:rsidR="003D4157" w:rsidRDefault="003D4157" w:rsidP="00750806">
      <w:pPr>
        <w:spacing w:line="360" w:lineRule="auto"/>
        <w:ind w:firstLine="720"/>
        <w:jc w:val="both"/>
        <w:rPr>
          <w:rFonts w:ascii="Arial" w:hAnsi="Arial" w:cs="Arial"/>
          <w:sz w:val="20"/>
          <w:szCs w:val="20"/>
        </w:rPr>
      </w:pPr>
    </w:p>
    <w:p w14:paraId="11EF0026" w14:textId="18E577F1" w:rsidR="003D4157" w:rsidRDefault="003D4157" w:rsidP="00750806">
      <w:pPr>
        <w:spacing w:line="360" w:lineRule="auto"/>
        <w:ind w:firstLine="720"/>
        <w:jc w:val="both"/>
        <w:rPr>
          <w:rFonts w:ascii="Arial" w:hAnsi="Arial" w:cs="Arial"/>
          <w:sz w:val="20"/>
          <w:szCs w:val="20"/>
        </w:rPr>
      </w:pPr>
    </w:p>
    <w:p w14:paraId="36370CA0" w14:textId="78EC392D" w:rsidR="003D4157" w:rsidRDefault="003D4157" w:rsidP="00750806">
      <w:pPr>
        <w:spacing w:line="360" w:lineRule="auto"/>
        <w:ind w:firstLine="720"/>
        <w:jc w:val="both"/>
        <w:rPr>
          <w:rFonts w:ascii="Arial" w:hAnsi="Arial" w:cs="Arial"/>
          <w:sz w:val="20"/>
          <w:szCs w:val="20"/>
        </w:rPr>
      </w:pPr>
    </w:p>
    <w:p w14:paraId="195A787F" w14:textId="3ECD716F" w:rsidR="003D4157" w:rsidRDefault="003D4157" w:rsidP="00750806">
      <w:pPr>
        <w:spacing w:line="360" w:lineRule="auto"/>
        <w:ind w:firstLine="720"/>
        <w:jc w:val="both"/>
        <w:rPr>
          <w:rFonts w:ascii="Arial" w:hAnsi="Arial" w:cs="Arial"/>
          <w:sz w:val="20"/>
          <w:szCs w:val="20"/>
        </w:rPr>
      </w:pPr>
    </w:p>
    <w:p w14:paraId="6A858C3C" w14:textId="2061BCA1" w:rsidR="003D4157" w:rsidRDefault="003D4157" w:rsidP="00750806">
      <w:pPr>
        <w:spacing w:line="360" w:lineRule="auto"/>
        <w:ind w:firstLine="720"/>
        <w:jc w:val="both"/>
        <w:rPr>
          <w:rFonts w:ascii="Arial" w:hAnsi="Arial" w:cs="Arial"/>
          <w:sz w:val="20"/>
          <w:szCs w:val="20"/>
        </w:rPr>
      </w:pPr>
    </w:p>
    <w:p w14:paraId="608E365E" w14:textId="4AC891BC" w:rsidR="003D4157" w:rsidRDefault="003D4157" w:rsidP="00750806">
      <w:pPr>
        <w:spacing w:line="360" w:lineRule="auto"/>
        <w:ind w:firstLine="720"/>
        <w:jc w:val="both"/>
        <w:rPr>
          <w:rFonts w:ascii="Arial" w:hAnsi="Arial" w:cs="Arial"/>
          <w:sz w:val="20"/>
          <w:szCs w:val="20"/>
        </w:rPr>
      </w:pPr>
    </w:p>
    <w:p w14:paraId="0B8BAE1F" w14:textId="08A3800E" w:rsidR="003D4157" w:rsidRDefault="003D4157" w:rsidP="00750806">
      <w:pPr>
        <w:spacing w:line="360" w:lineRule="auto"/>
        <w:ind w:firstLine="720"/>
        <w:jc w:val="both"/>
        <w:rPr>
          <w:rFonts w:ascii="Arial" w:hAnsi="Arial" w:cs="Arial"/>
          <w:sz w:val="20"/>
          <w:szCs w:val="20"/>
        </w:rPr>
      </w:pPr>
    </w:p>
    <w:p w14:paraId="037453AF" w14:textId="20BB15B3" w:rsidR="003D4157" w:rsidRDefault="003D4157" w:rsidP="00750806">
      <w:pPr>
        <w:spacing w:line="360" w:lineRule="auto"/>
        <w:ind w:firstLine="720"/>
        <w:jc w:val="both"/>
        <w:rPr>
          <w:rFonts w:ascii="Arial" w:hAnsi="Arial" w:cs="Arial"/>
          <w:sz w:val="20"/>
          <w:szCs w:val="20"/>
        </w:rPr>
      </w:pPr>
    </w:p>
    <w:p w14:paraId="443C458D" w14:textId="5744FDAD" w:rsidR="003D4157" w:rsidRDefault="003D4157" w:rsidP="00750806">
      <w:pPr>
        <w:spacing w:line="360" w:lineRule="auto"/>
        <w:ind w:firstLine="720"/>
        <w:jc w:val="both"/>
        <w:rPr>
          <w:rFonts w:ascii="Arial" w:hAnsi="Arial" w:cs="Arial"/>
          <w:sz w:val="20"/>
          <w:szCs w:val="20"/>
        </w:rPr>
      </w:pPr>
    </w:p>
    <w:p w14:paraId="0CC4AC51" w14:textId="77777777" w:rsidR="003D4157" w:rsidRDefault="003D4157" w:rsidP="00750806">
      <w:pPr>
        <w:spacing w:line="360" w:lineRule="auto"/>
        <w:ind w:firstLine="720"/>
        <w:jc w:val="both"/>
        <w:rPr>
          <w:rFonts w:ascii="Arial" w:hAnsi="Arial" w:cs="Arial"/>
          <w:sz w:val="20"/>
          <w:szCs w:val="20"/>
        </w:rPr>
      </w:pPr>
    </w:p>
    <w:p w14:paraId="602CC36C" w14:textId="70136A6D" w:rsidR="00347EF7" w:rsidRDefault="00347EF7" w:rsidP="003D4157">
      <w:pPr>
        <w:spacing w:line="360" w:lineRule="auto"/>
        <w:jc w:val="both"/>
        <w:rPr>
          <w:rFonts w:ascii="Arial" w:hAnsi="Arial" w:cs="Arial"/>
          <w:sz w:val="20"/>
          <w:szCs w:val="20"/>
        </w:rPr>
      </w:pPr>
    </w:p>
    <w:p w14:paraId="33E6D0FC" w14:textId="38EC10EA" w:rsidR="003D4157" w:rsidRDefault="003D4157" w:rsidP="003D4157">
      <w:pPr>
        <w:spacing w:line="360" w:lineRule="auto"/>
        <w:jc w:val="both"/>
        <w:rPr>
          <w:rFonts w:ascii="Arial" w:hAnsi="Arial" w:cs="Arial"/>
          <w:sz w:val="20"/>
          <w:szCs w:val="20"/>
        </w:rPr>
      </w:pPr>
    </w:p>
    <w:p w14:paraId="5351B1C8" w14:textId="001E1828" w:rsidR="003D4157" w:rsidRDefault="003D4157" w:rsidP="003D4157">
      <w:pPr>
        <w:spacing w:line="360" w:lineRule="auto"/>
        <w:jc w:val="both"/>
        <w:rPr>
          <w:rFonts w:ascii="Arial" w:hAnsi="Arial" w:cs="Arial"/>
          <w:sz w:val="20"/>
          <w:szCs w:val="20"/>
        </w:rPr>
      </w:pPr>
    </w:p>
    <w:p w14:paraId="1D91697C" w14:textId="6E88814D" w:rsidR="003D4157" w:rsidRDefault="003D4157" w:rsidP="003D4157">
      <w:pPr>
        <w:spacing w:line="360" w:lineRule="auto"/>
        <w:jc w:val="both"/>
        <w:rPr>
          <w:rFonts w:ascii="Arial" w:hAnsi="Arial" w:cs="Arial"/>
          <w:sz w:val="20"/>
          <w:szCs w:val="20"/>
        </w:rPr>
      </w:pPr>
    </w:p>
    <w:p w14:paraId="05D56B9A" w14:textId="678D9389" w:rsidR="003D4157" w:rsidRDefault="003D4157" w:rsidP="003D4157">
      <w:pPr>
        <w:spacing w:line="360" w:lineRule="auto"/>
        <w:jc w:val="both"/>
        <w:rPr>
          <w:rFonts w:ascii="Arial" w:hAnsi="Arial" w:cs="Arial"/>
          <w:sz w:val="20"/>
          <w:szCs w:val="20"/>
        </w:rPr>
      </w:pPr>
    </w:p>
    <w:p w14:paraId="3D61EF7F" w14:textId="712DB739" w:rsidR="003D4157" w:rsidRDefault="003D4157" w:rsidP="003D4157">
      <w:pPr>
        <w:spacing w:line="360" w:lineRule="auto"/>
        <w:jc w:val="both"/>
        <w:rPr>
          <w:rFonts w:ascii="Arial" w:hAnsi="Arial" w:cs="Arial"/>
          <w:sz w:val="20"/>
          <w:szCs w:val="20"/>
        </w:rPr>
      </w:pPr>
    </w:p>
    <w:p w14:paraId="06747A92" w14:textId="77777777" w:rsidR="003D4157" w:rsidRDefault="003D4157" w:rsidP="003D4157">
      <w:pPr>
        <w:spacing w:line="360" w:lineRule="auto"/>
        <w:jc w:val="both"/>
        <w:rPr>
          <w:rFonts w:ascii="Arial" w:hAnsi="Arial" w:cs="Arial"/>
          <w:sz w:val="20"/>
          <w:szCs w:val="20"/>
        </w:rPr>
      </w:pPr>
    </w:p>
    <w:p w14:paraId="2B66397E" w14:textId="77777777" w:rsidR="00347EF7" w:rsidRPr="001F2E10" w:rsidRDefault="00347EF7" w:rsidP="00347EF7">
      <w:pPr>
        <w:spacing w:before="120" w:after="120" w:line="360" w:lineRule="auto"/>
        <w:ind w:left="1044" w:hanging="1044"/>
        <w:jc w:val="both"/>
        <w:rPr>
          <w:rFonts w:ascii="Arial" w:hAnsi="Arial" w:cs="Arial"/>
          <w:b/>
          <w:sz w:val="20"/>
          <w:szCs w:val="20"/>
        </w:rPr>
      </w:pPr>
      <w:r w:rsidRPr="001F2E10">
        <w:rPr>
          <w:rFonts w:ascii="Arial" w:hAnsi="Arial" w:cs="Arial"/>
          <w:b/>
          <w:sz w:val="20"/>
          <w:szCs w:val="20"/>
        </w:rPr>
        <w:lastRenderedPageBreak/>
        <w:t xml:space="preserve">Table 1: Genetic variability in physiological traits of </w:t>
      </w:r>
      <w:commentRangeStart w:id="10"/>
      <w:r w:rsidRPr="001F2E10">
        <w:rPr>
          <w:rFonts w:ascii="Arial" w:hAnsi="Arial" w:cs="Arial"/>
          <w:b/>
          <w:sz w:val="20"/>
          <w:szCs w:val="20"/>
        </w:rPr>
        <w:t>120 days old</w:t>
      </w:r>
      <w:commentRangeEnd w:id="10"/>
      <w:r w:rsidR="00A96FDD">
        <w:rPr>
          <w:rStyle w:val="CommentReference"/>
        </w:rPr>
        <w:commentReference w:id="10"/>
      </w:r>
      <w:r w:rsidRPr="001F2E10">
        <w:rPr>
          <w:rFonts w:ascii="Arial" w:hAnsi="Arial" w:cs="Arial"/>
          <w:b/>
          <w:sz w:val="20"/>
          <w:szCs w:val="20"/>
        </w:rPr>
        <w:t xml:space="preserve"> mulberry plants</w:t>
      </w:r>
    </w:p>
    <w:tbl>
      <w:tblPr>
        <w:tblW w:w="33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626"/>
        <w:gridCol w:w="1484"/>
        <w:gridCol w:w="1509"/>
      </w:tblGrid>
      <w:tr w:rsidR="00347EF7" w:rsidRPr="001F2E10" w14:paraId="416BDA8E" w14:textId="77777777" w:rsidTr="00215030">
        <w:trPr>
          <w:trHeight w:val="1594"/>
          <w:jc w:val="center"/>
        </w:trPr>
        <w:tc>
          <w:tcPr>
            <w:tcW w:w="1159" w:type="pct"/>
            <w:vAlign w:val="center"/>
          </w:tcPr>
          <w:p w14:paraId="0BB85BA3"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Mullberry Genotypes/ Varieties</w:t>
            </w:r>
          </w:p>
        </w:tc>
        <w:tc>
          <w:tcPr>
            <w:tcW w:w="1352" w:type="pct"/>
            <w:tcBorders>
              <w:left w:val="single" w:sz="4" w:space="0" w:color="auto"/>
              <w:right w:val="single" w:sz="4" w:space="0" w:color="auto"/>
            </w:tcBorders>
            <w:vAlign w:val="center"/>
          </w:tcPr>
          <w:p w14:paraId="3AA02CEB"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Stability Index (%)</w:t>
            </w:r>
          </w:p>
        </w:tc>
        <w:tc>
          <w:tcPr>
            <w:tcW w:w="1234" w:type="pct"/>
            <w:tcBorders>
              <w:left w:val="single" w:sz="4" w:space="0" w:color="auto"/>
              <w:right w:val="single" w:sz="4" w:space="0" w:color="auto"/>
            </w:tcBorders>
            <w:vAlign w:val="center"/>
          </w:tcPr>
          <w:p w14:paraId="2DE80FC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index</w:t>
            </w:r>
          </w:p>
        </w:tc>
        <w:tc>
          <w:tcPr>
            <w:tcW w:w="1255" w:type="pct"/>
            <w:tcBorders>
              <w:left w:val="single" w:sz="4" w:space="0" w:color="auto"/>
              <w:right w:val="single" w:sz="4" w:space="0" w:color="auto"/>
            </w:tcBorders>
            <w:vAlign w:val="center"/>
          </w:tcPr>
          <w:p w14:paraId="3AB15DE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w:t>
            </w:r>
            <w:r w:rsidRPr="001F2E10">
              <w:rPr>
                <w:rFonts w:ascii="Arial" w:eastAsia="Calibri" w:hAnsi="Arial" w:cs="Arial"/>
                <w:b/>
                <w:sz w:val="20"/>
                <w:szCs w:val="20"/>
              </w:rPr>
              <w:t xml:space="preserve"> fluorescence</w:t>
            </w:r>
            <w:r w:rsidRPr="001F2E10">
              <w:rPr>
                <w:rFonts w:ascii="Arial" w:hAnsi="Arial" w:cs="Arial"/>
                <w:b/>
                <w:sz w:val="20"/>
                <w:szCs w:val="20"/>
              </w:rPr>
              <w:t xml:space="preserve"> (Fv/Fm)</w:t>
            </w:r>
          </w:p>
        </w:tc>
      </w:tr>
      <w:tr w:rsidR="00347EF7" w:rsidRPr="001F2E10" w14:paraId="7321E438" w14:textId="77777777" w:rsidTr="00215030">
        <w:trPr>
          <w:trHeight w:val="20"/>
          <w:jc w:val="center"/>
        </w:trPr>
        <w:tc>
          <w:tcPr>
            <w:tcW w:w="1159" w:type="pct"/>
          </w:tcPr>
          <w:p w14:paraId="61AC548C"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MI-0613</w:t>
            </w:r>
          </w:p>
        </w:tc>
        <w:tc>
          <w:tcPr>
            <w:tcW w:w="1352" w:type="pct"/>
            <w:tcBorders>
              <w:left w:val="single" w:sz="4" w:space="0" w:color="auto"/>
              <w:right w:val="single" w:sz="4" w:space="0" w:color="auto"/>
            </w:tcBorders>
          </w:tcPr>
          <w:p w14:paraId="2B346C5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3.30</w:t>
            </w:r>
          </w:p>
        </w:tc>
        <w:tc>
          <w:tcPr>
            <w:tcW w:w="1234" w:type="pct"/>
            <w:tcBorders>
              <w:left w:val="single" w:sz="4" w:space="0" w:color="auto"/>
              <w:right w:val="single" w:sz="4" w:space="0" w:color="auto"/>
            </w:tcBorders>
          </w:tcPr>
          <w:p w14:paraId="152CBAD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37.80 ± 0.2</w:t>
            </w:r>
          </w:p>
        </w:tc>
        <w:tc>
          <w:tcPr>
            <w:tcW w:w="1255" w:type="pct"/>
            <w:tcBorders>
              <w:left w:val="single" w:sz="4" w:space="0" w:color="auto"/>
              <w:right w:val="single" w:sz="4" w:space="0" w:color="auto"/>
            </w:tcBorders>
          </w:tcPr>
          <w:p w14:paraId="7007B7C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sz w:val="20"/>
                <w:szCs w:val="20"/>
              </w:rPr>
              <w:t>0.78 ± 0.03</w:t>
            </w:r>
          </w:p>
        </w:tc>
      </w:tr>
      <w:tr w:rsidR="00347EF7" w:rsidRPr="001F2E10" w14:paraId="35F02D03" w14:textId="77777777" w:rsidTr="00215030">
        <w:trPr>
          <w:trHeight w:val="20"/>
          <w:jc w:val="center"/>
        </w:trPr>
        <w:tc>
          <w:tcPr>
            <w:tcW w:w="1159" w:type="pct"/>
          </w:tcPr>
          <w:p w14:paraId="763D28A9"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MI-0658</w:t>
            </w:r>
          </w:p>
        </w:tc>
        <w:tc>
          <w:tcPr>
            <w:tcW w:w="1352" w:type="pct"/>
            <w:tcBorders>
              <w:left w:val="single" w:sz="4" w:space="0" w:color="auto"/>
              <w:right w:val="single" w:sz="4" w:space="0" w:color="auto"/>
            </w:tcBorders>
          </w:tcPr>
          <w:p w14:paraId="234DC00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75 ± 1.55</w:t>
            </w:r>
          </w:p>
        </w:tc>
        <w:tc>
          <w:tcPr>
            <w:tcW w:w="1234" w:type="pct"/>
            <w:tcBorders>
              <w:left w:val="single" w:sz="4" w:space="0" w:color="auto"/>
              <w:right w:val="single" w:sz="4" w:space="0" w:color="auto"/>
            </w:tcBorders>
          </w:tcPr>
          <w:p w14:paraId="78CC7DE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36.70 ± 0.4</w:t>
            </w:r>
          </w:p>
        </w:tc>
        <w:tc>
          <w:tcPr>
            <w:tcW w:w="1255" w:type="pct"/>
            <w:tcBorders>
              <w:left w:val="single" w:sz="4" w:space="0" w:color="auto"/>
              <w:right w:val="single" w:sz="4" w:space="0" w:color="auto"/>
            </w:tcBorders>
          </w:tcPr>
          <w:p w14:paraId="5807951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r>
      <w:tr w:rsidR="00347EF7" w:rsidRPr="001F2E10" w14:paraId="08CDD4C9" w14:textId="77777777" w:rsidTr="00215030">
        <w:trPr>
          <w:trHeight w:val="20"/>
          <w:jc w:val="center"/>
        </w:trPr>
        <w:tc>
          <w:tcPr>
            <w:tcW w:w="1159" w:type="pct"/>
          </w:tcPr>
          <w:p w14:paraId="59FB9DC3"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MI-0425</w:t>
            </w:r>
          </w:p>
        </w:tc>
        <w:tc>
          <w:tcPr>
            <w:tcW w:w="1352" w:type="pct"/>
            <w:tcBorders>
              <w:left w:val="single" w:sz="4" w:space="0" w:color="auto"/>
              <w:right w:val="single" w:sz="4" w:space="0" w:color="auto"/>
            </w:tcBorders>
          </w:tcPr>
          <w:p w14:paraId="24E01B3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78 ± 1.88</w:t>
            </w:r>
          </w:p>
        </w:tc>
        <w:tc>
          <w:tcPr>
            <w:tcW w:w="1234" w:type="pct"/>
            <w:tcBorders>
              <w:left w:val="single" w:sz="4" w:space="0" w:color="auto"/>
              <w:right w:val="single" w:sz="4" w:space="0" w:color="auto"/>
            </w:tcBorders>
          </w:tcPr>
          <w:p w14:paraId="448174A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35.46 ± 0.2</w:t>
            </w:r>
          </w:p>
        </w:tc>
        <w:tc>
          <w:tcPr>
            <w:tcW w:w="1255" w:type="pct"/>
            <w:tcBorders>
              <w:left w:val="single" w:sz="4" w:space="0" w:color="auto"/>
              <w:right w:val="single" w:sz="4" w:space="0" w:color="auto"/>
            </w:tcBorders>
          </w:tcPr>
          <w:p w14:paraId="3565432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0.81 ± 0.01</w:t>
            </w:r>
          </w:p>
        </w:tc>
      </w:tr>
      <w:tr w:rsidR="00347EF7" w:rsidRPr="001F2E10" w14:paraId="55A79A11" w14:textId="77777777" w:rsidTr="00215030">
        <w:trPr>
          <w:trHeight w:val="20"/>
          <w:jc w:val="center"/>
        </w:trPr>
        <w:tc>
          <w:tcPr>
            <w:tcW w:w="1159" w:type="pct"/>
          </w:tcPr>
          <w:p w14:paraId="5B68DD8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MI-0535</w:t>
            </w:r>
          </w:p>
        </w:tc>
        <w:tc>
          <w:tcPr>
            <w:tcW w:w="1352" w:type="pct"/>
            <w:tcBorders>
              <w:left w:val="single" w:sz="4" w:space="0" w:color="auto"/>
              <w:right w:val="single" w:sz="4" w:space="0" w:color="auto"/>
            </w:tcBorders>
          </w:tcPr>
          <w:p w14:paraId="6107CBA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80 ± 0.65</w:t>
            </w:r>
          </w:p>
        </w:tc>
        <w:tc>
          <w:tcPr>
            <w:tcW w:w="1234" w:type="pct"/>
            <w:tcBorders>
              <w:left w:val="single" w:sz="4" w:space="0" w:color="auto"/>
              <w:right w:val="single" w:sz="4" w:space="0" w:color="auto"/>
            </w:tcBorders>
          </w:tcPr>
          <w:p w14:paraId="031C9B5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37.02 ± 1.4</w:t>
            </w:r>
          </w:p>
        </w:tc>
        <w:tc>
          <w:tcPr>
            <w:tcW w:w="1255" w:type="pct"/>
            <w:tcBorders>
              <w:left w:val="single" w:sz="4" w:space="0" w:color="auto"/>
              <w:right w:val="single" w:sz="4" w:space="0" w:color="auto"/>
            </w:tcBorders>
          </w:tcPr>
          <w:p w14:paraId="7B7F172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0.83 ± 0.03</w:t>
            </w:r>
          </w:p>
        </w:tc>
      </w:tr>
      <w:tr w:rsidR="00347EF7" w:rsidRPr="001F2E10" w14:paraId="0AF6D3A9" w14:textId="77777777" w:rsidTr="00215030">
        <w:trPr>
          <w:trHeight w:val="20"/>
          <w:jc w:val="center"/>
        </w:trPr>
        <w:tc>
          <w:tcPr>
            <w:tcW w:w="1159" w:type="pct"/>
          </w:tcPr>
          <w:p w14:paraId="19CE74CA"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V1</w:t>
            </w:r>
          </w:p>
        </w:tc>
        <w:tc>
          <w:tcPr>
            <w:tcW w:w="1352" w:type="pct"/>
            <w:tcBorders>
              <w:left w:val="single" w:sz="4" w:space="0" w:color="auto"/>
              <w:right w:val="single" w:sz="4" w:space="0" w:color="auto"/>
            </w:tcBorders>
          </w:tcPr>
          <w:p w14:paraId="2063317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82 ± 2.48</w:t>
            </w:r>
          </w:p>
        </w:tc>
        <w:tc>
          <w:tcPr>
            <w:tcW w:w="1234" w:type="pct"/>
            <w:tcBorders>
              <w:left w:val="single" w:sz="4" w:space="0" w:color="auto"/>
              <w:right w:val="single" w:sz="4" w:space="0" w:color="auto"/>
            </w:tcBorders>
          </w:tcPr>
          <w:p w14:paraId="186D720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37.51 ± 1.5</w:t>
            </w:r>
          </w:p>
        </w:tc>
        <w:tc>
          <w:tcPr>
            <w:tcW w:w="1255" w:type="pct"/>
            <w:tcBorders>
              <w:left w:val="single" w:sz="4" w:space="0" w:color="auto"/>
              <w:right w:val="single" w:sz="4" w:space="0" w:color="auto"/>
            </w:tcBorders>
          </w:tcPr>
          <w:p w14:paraId="39BC618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r>
      <w:tr w:rsidR="00347EF7" w:rsidRPr="001F2E10" w14:paraId="45006530" w14:textId="77777777" w:rsidTr="00215030">
        <w:trPr>
          <w:trHeight w:val="20"/>
          <w:jc w:val="center"/>
        </w:trPr>
        <w:tc>
          <w:tcPr>
            <w:tcW w:w="1159" w:type="pct"/>
          </w:tcPr>
          <w:p w14:paraId="3A22BCC8"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MR2</w:t>
            </w:r>
          </w:p>
        </w:tc>
        <w:tc>
          <w:tcPr>
            <w:tcW w:w="1352" w:type="pct"/>
            <w:tcBorders>
              <w:left w:val="single" w:sz="4" w:space="0" w:color="auto"/>
              <w:right w:val="single" w:sz="4" w:space="0" w:color="auto"/>
            </w:tcBorders>
          </w:tcPr>
          <w:p w14:paraId="61B11B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74 ± 0.24</w:t>
            </w:r>
          </w:p>
        </w:tc>
        <w:tc>
          <w:tcPr>
            <w:tcW w:w="1234" w:type="pct"/>
            <w:tcBorders>
              <w:left w:val="single" w:sz="4" w:space="0" w:color="auto"/>
              <w:right w:val="single" w:sz="4" w:space="0" w:color="auto"/>
            </w:tcBorders>
          </w:tcPr>
          <w:p w14:paraId="628A043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38.61 ± 2.0</w:t>
            </w:r>
          </w:p>
        </w:tc>
        <w:tc>
          <w:tcPr>
            <w:tcW w:w="1255" w:type="pct"/>
            <w:tcBorders>
              <w:left w:val="single" w:sz="4" w:space="0" w:color="auto"/>
              <w:right w:val="single" w:sz="4" w:space="0" w:color="auto"/>
            </w:tcBorders>
          </w:tcPr>
          <w:p w14:paraId="63D0314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0.01</w:t>
            </w:r>
          </w:p>
        </w:tc>
      </w:tr>
      <w:tr w:rsidR="00347EF7" w:rsidRPr="001F2E10" w14:paraId="0EFA952C" w14:textId="77777777" w:rsidTr="00215030">
        <w:trPr>
          <w:trHeight w:val="20"/>
          <w:jc w:val="center"/>
        </w:trPr>
        <w:tc>
          <w:tcPr>
            <w:tcW w:w="1159" w:type="pct"/>
          </w:tcPr>
          <w:p w14:paraId="3B36B2D6"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G4</w:t>
            </w:r>
          </w:p>
        </w:tc>
        <w:tc>
          <w:tcPr>
            <w:tcW w:w="1352" w:type="pct"/>
            <w:tcBorders>
              <w:left w:val="single" w:sz="4" w:space="0" w:color="auto"/>
              <w:right w:val="single" w:sz="4" w:space="0" w:color="auto"/>
            </w:tcBorders>
          </w:tcPr>
          <w:p w14:paraId="3C7791C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73 ± 2.72</w:t>
            </w:r>
          </w:p>
        </w:tc>
        <w:tc>
          <w:tcPr>
            <w:tcW w:w="1234" w:type="pct"/>
            <w:tcBorders>
              <w:left w:val="single" w:sz="4" w:space="0" w:color="auto"/>
              <w:right w:val="single" w:sz="4" w:space="0" w:color="auto"/>
            </w:tcBorders>
          </w:tcPr>
          <w:p w14:paraId="521FAD6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39.20 ± 0.4</w:t>
            </w:r>
          </w:p>
        </w:tc>
        <w:tc>
          <w:tcPr>
            <w:tcW w:w="1255" w:type="pct"/>
            <w:tcBorders>
              <w:left w:val="single" w:sz="4" w:space="0" w:color="auto"/>
              <w:right w:val="single" w:sz="4" w:space="0" w:color="auto"/>
            </w:tcBorders>
          </w:tcPr>
          <w:p w14:paraId="244BE77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0.07</w:t>
            </w:r>
          </w:p>
        </w:tc>
      </w:tr>
      <w:tr w:rsidR="00347EF7" w:rsidRPr="001F2E10" w14:paraId="0CC0C772" w14:textId="77777777" w:rsidTr="00215030">
        <w:trPr>
          <w:trHeight w:val="20"/>
          <w:jc w:val="center"/>
        </w:trPr>
        <w:tc>
          <w:tcPr>
            <w:tcW w:w="1159" w:type="pct"/>
          </w:tcPr>
          <w:p w14:paraId="3E397886"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S.Ed</w:t>
            </w:r>
          </w:p>
        </w:tc>
        <w:tc>
          <w:tcPr>
            <w:tcW w:w="1352" w:type="pct"/>
            <w:tcBorders>
              <w:left w:val="single" w:sz="4" w:space="0" w:color="auto"/>
              <w:right w:val="single" w:sz="4" w:space="0" w:color="auto"/>
            </w:tcBorders>
          </w:tcPr>
          <w:p w14:paraId="3DD187B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2A506BE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6A48FA8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r w:rsidR="00347EF7" w:rsidRPr="001F2E10" w14:paraId="7D5BF2D5" w14:textId="77777777" w:rsidTr="00215030">
        <w:trPr>
          <w:trHeight w:val="20"/>
          <w:jc w:val="center"/>
        </w:trPr>
        <w:tc>
          <w:tcPr>
            <w:tcW w:w="1159" w:type="pct"/>
          </w:tcPr>
          <w:p w14:paraId="5AB01A2F"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CD (p&lt;0.05)</w:t>
            </w:r>
          </w:p>
        </w:tc>
        <w:tc>
          <w:tcPr>
            <w:tcW w:w="1352" w:type="pct"/>
            <w:tcBorders>
              <w:left w:val="single" w:sz="4" w:space="0" w:color="auto"/>
              <w:right w:val="single" w:sz="4" w:space="0" w:color="auto"/>
            </w:tcBorders>
          </w:tcPr>
          <w:p w14:paraId="30E958A3"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34" w:type="pct"/>
            <w:tcBorders>
              <w:left w:val="single" w:sz="4" w:space="0" w:color="auto"/>
              <w:right w:val="single" w:sz="4" w:space="0" w:color="auto"/>
            </w:tcBorders>
          </w:tcPr>
          <w:p w14:paraId="02FA3DB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c>
          <w:tcPr>
            <w:tcW w:w="1255" w:type="pct"/>
            <w:tcBorders>
              <w:left w:val="single" w:sz="4" w:space="0" w:color="auto"/>
              <w:right w:val="single" w:sz="4" w:space="0" w:color="auto"/>
            </w:tcBorders>
          </w:tcPr>
          <w:p w14:paraId="551E101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NS</w:t>
            </w:r>
          </w:p>
        </w:tc>
      </w:tr>
    </w:tbl>
    <w:p w14:paraId="4B7FDA3A" w14:textId="77777777" w:rsidR="00347EF7" w:rsidRPr="001F2E10" w:rsidRDefault="00347EF7" w:rsidP="00347EF7">
      <w:pPr>
        <w:rPr>
          <w:rFonts w:ascii="Arial" w:hAnsi="Arial" w:cs="Arial"/>
          <w:sz w:val="20"/>
          <w:szCs w:val="20"/>
        </w:rPr>
      </w:pPr>
    </w:p>
    <w:p w14:paraId="02E3BEDD" w14:textId="77777777" w:rsidR="00347EF7" w:rsidRPr="001F2E10" w:rsidRDefault="00347EF7" w:rsidP="00347EF7">
      <w:pPr>
        <w:spacing w:before="120" w:after="120" w:line="360" w:lineRule="auto"/>
        <w:ind w:left="936" w:hanging="936"/>
        <w:jc w:val="both"/>
        <w:rPr>
          <w:rFonts w:ascii="Arial" w:hAnsi="Arial" w:cs="Arial"/>
          <w:b/>
          <w:sz w:val="20"/>
          <w:szCs w:val="20"/>
        </w:rPr>
      </w:pPr>
    </w:p>
    <w:p w14:paraId="761DC4F3" w14:textId="77777777" w:rsidR="00347EF7" w:rsidRPr="001F2E10" w:rsidRDefault="00347EF7" w:rsidP="00347EF7">
      <w:pPr>
        <w:rPr>
          <w:rFonts w:ascii="Arial" w:hAnsi="Arial" w:cs="Arial"/>
          <w:sz w:val="20"/>
          <w:szCs w:val="20"/>
        </w:rPr>
      </w:pPr>
    </w:p>
    <w:p w14:paraId="6F19A5F9" w14:textId="77777777" w:rsidR="00347EF7" w:rsidRPr="001F2E10" w:rsidRDefault="00347EF7" w:rsidP="00347EF7">
      <w:pPr>
        <w:rPr>
          <w:rFonts w:ascii="Arial" w:hAnsi="Arial" w:cs="Arial"/>
          <w:sz w:val="20"/>
          <w:szCs w:val="20"/>
        </w:rPr>
      </w:pPr>
    </w:p>
    <w:p w14:paraId="4601306D" w14:textId="77777777" w:rsidR="00347EF7" w:rsidRPr="001F2E10" w:rsidRDefault="00347EF7" w:rsidP="00347EF7">
      <w:pPr>
        <w:rPr>
          <w:rFonts w:ascii="Arial" w:hAnsi="Arial" w:cs="Arial"/>
          <w:sz w:val="20"/>
          <w:szCs w:val="20"/>
        </w:rPr>
      </w:pPr>
    </w:p>
    <w:p w14:paraId="36AB9FE3" w14:textId="77777777" w:rsidR="00347EF7" w:rsidRPr="001F2E10" w:rsidRDefault="00347EF7" w:rsidP="00347EF7">
      <w:pPr>
        <w:rPr>
          <w:rFonts w:ascii="Arial" w:hAnsi="Arial" w:cs="Arial"/>
          <w:sz w:val="20"/>
          <w:szCs w:val="20"/>
        </w:rPr>
      </w:pPr>
    </w:p>
    <w:p w14:paraId="71219C95" w14:textId="77777777" w:rsidR="00347EF7" w:rsidRPr="001F2E10" w:rsidRDefault="00347EF7" w:rsidP="00347EF7">
      <w:pPr>
        <w:rPr>
          <w:rFonts w:ascii="Arial" w:hAnsi="Arial" w:cs="Arial"/>
          <w:sz w:val="20"/>
          <w:szCs w:val="20"/>
        </w:rPr>
      </w:pPr>
    </w:p>
    <w:p w14:paraId="3180E728" w14:textId="77777777" w:rsidR="00347EF7" w:rsidRPr="001F2E10" w:rsidRDefault="00347EF7" w:rsidP="00347EF7">
      <w:pPr>
        <w:rPr>
          <w:rFonts w:ascii="Arial" w:hAnsi="Arial" w:cs="Arial"/>
          <w:sz w:val="20"/>
          <w:szCs w:val="20"/>
        </w:rPr>
      </w:pPr>
    </w:p>
    <w:p w14:paraId="3930BA14" w14:textId="77777777" w:rsidR="00347EF7" w:rsidRPr="001F2E10" w:rsidRDefault="00347EF7" w:rsidP="00347EF7">
      <w:pPr>
        <w:rPr>
          <w:rFonts w:ascii="Arial" w:hAnsi="Arial" w:cs="Arial"/>
          <w:sz w:val="20"/>
          <w:szCs w:val="20"/>
        </w:rPr>
      </w:pPr>
    </w:p>
    <w:p w14:paraId="1D5F7539" w14:textId="77777777" w:rsidR="00347EF7" w:rsidRPr="001F2E10" w:rsidRDefault="00347EF7" w:rsidP="00347EF7">
      <w:pPr>
        <w:rPr>
          <w:rFonts w:ascii="Arial" w:hAnsi="Arial" w:cs="Arial"/>
          <w:sz w:val="20"/>
          <w:szCs w:val="20"/>
        </w:rPr>
      </w:pPr>
    </w:p>
    <w:p w14:paraId="7220CB05" w14:textId="77777777" w:rsidR="00347EF7" w:rsidRPr="001F2E10" w:rsidRDefault="00347EF7" w:rsidP="00347EF7">
      <w:pPr>
        <w:rPr>
          <w:rFonts w:ascii="Arial" w:hAnsi="Arial" w:cs="Arial"/>
          <w:sz w:val="20"/>
          <w:szCs w:val="20"/>
        </w:rPr>
      </w:pPr>
    </w:p>
    <w:p w14:paraId="6F196B4F" w14:textId="77777777" w:rsidR="00347EF7" w:rsidRPr="001F2E10" w:rsidRDefault="00347EF7" w:rsidP="00347EF7">
      <w:pPr>
        <w:rPr>
          <w:rFonts w:ascii="Arial" w:hAnsi="Arial" w:cs="Arial"/>
          <w:sz w:val="20"/>
          <w:szCs w:val="20"/>
        </w:rPr>
      </w:pPr>
    </w:p>
    <w:p w14:paraId="3D36B680" w14:textId="77777777" w:rsidR="00347EF7" w:rsidRPr="001F2E10" w:rsidRDefault="00347EF7" w:rsidP="00347EF7">
      <w:pPr>
        <w:rPr>
          <w:rFonts w:ascii="Arial" w:hAnsi="Arial" w:cs="Arial"/>
          <w:sz w:val="20"/>
          <w:szCs w:val="20"/>
        </w:rPr>
      </w:pPr>
    </w:p>
    <w:p w14:paraId="77042FA1" w14:textId="77777777" w:rsidR="00347EF7" w:rsidRPr="001F2E10" w:rsidRDefault="00347EF7" w:rsidP="00347EF7">
      <w:pPr>
        <w:rPr>
          <w:rFonts w:ascii="Arial" w:hAnsi="Arial" w:cs="Arial"/>
          <w:sz w:val="20"/>
          <w:szCs w:val="20"/>
        </w:rPr>
      </w:pPr>
    </w:p>
    <w:p w14:paraId="76A4193D" w14:textId="77777777" w:rsidR="00347EF7" w:rsidRPr="001F2E10" w:rsidRDefault="00347EF7" w:rsidP="00347EF7">
      <w:pPr>
        <w:spacing w:before="120" w:after="120" w:line="360" w:lineRule="auto"/>
        <w:ind w:left="1035" w:hanging="1035"/>
        <w:jc w:val="both"/>
        <w:rPr>
          <w:rFonts w:ascii="Arial" w:hAnsi="Arial" w:cs="Arial"/>
          <w:b/>
          <w:sz w:val="20"/>
          <w:szCs w:val="20"/>
        </w:rPr>
      </w:pPr>
    </w:p>
    <w:p w14:paraId="10692CC7" w14:textId="77777777" w:rsidR="00347EF7" w:rsidRDefault="00347EF7" w:rsidP="00347EF7">
      <w:pPr>
        <w:rPr>
          <w:rFonts w:ascii="Arial" w:hAnsi="Arial" w:cs="Arial"/>
          <w:b/>
          <w:sz w:val="20"/>
          <w:szCs w:val="20"/>
        </w:rPr>
      </w:pPr>
    </w:p>
    <w:p w14:paraId="2DE78C43" w14:textId="77777777" w:rsidR="00347EF7" w:rsidRDefault="00347EF7" w:rsidP="00347EF7">
      <w:pPr>
        <w:rPr>
          <w:rFonts w:ascii="Arial" w:hAnsi="Arial" w:cs="Arial"/>
          <w:b/>
          <w:sz w:val="20"/>
          <w:szCs w:val="20"/>
        </w:rPr>
      </w:pPr>
    </w:p>
    <w:p w14:paraId="26FCA222" w14:textId="77777777" w:rsidR="00347EF7" w:rsidRDefault="00347EF7" w:rsidP="00347EF7">
      <w:pPr>
        <w:rPr>
          <w:rFonts w:ascii="Arial" w:hAnsi="Arial" w:cs="Arial"/>
          <w:b/>
          <w:sz w:val="20"/>
          <w:szCs w:val="20"/>
        </w:rPr>
      </w:pPr>
    </w:p>
    <w:p w14:paraId="44E4CA3E" w14:textId="77777777" w:rsidR="00347EF7" w:rsidRPr="001F2E10" w:rsidRDefault="00347EF7" w:rsidP="00347EF7">
      <w:pPr>
        <w:rPr>
          <w:rFonts w:ascii="Arial" w:hAnsi="Arial" w:cs="Arial"/>
          <w:b/>
          <w:sz w:val="20"/>
          <w:szCs w:val="20"/>
        </w:rPr>
      </w:pPr>
      <w:r w:rsidRPr="001F2E10">
        <w:rPr>
          <w:rFonts w:ascii="Arial" w:hAnsi="Arial" w:cs="Arial"/>
          <w:b/>
          <w:sz w:val="20"/>
          <w:szCs w:val="20"/>
        </w:rPr>
        <w:lastRenderedPageBreak/>
        <w:t>Table 2. Effect of drought stress on Chlorophyll fluorescence (Fv/Fm) and Chlorophyll Stability Index in mulberry genotypes</w:t>
      </w:r>
    </w:p>
    <w:tbl>
      <w:tblPr>
        <w:tblW w:w="5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406"/>
        <w:gridCol w:w="1458"/>
        <w:gridCol w:w="1575"/>
        <w:gridCol w:w="1588"/>
        <w:gridCol w:w="1555"/>
        <w:gridCol w:w="1467"/>
      </w:tblGrid>
      <w:tr w:rsidR="00347EF7" w:rsidRPr="001F2E10" w14:paraId="7790DA41" w14:textId="77777777" w:rsidTr="00215030">
        <w:trPr>
          <w:trHeight w:val="20"/>
          <w:jc w:val="center"/>
        </w:trPr>
        <w:tc>
          <w:tcPr>
            <w:tcW w:w="817" w:type="pct"/>
            <w:vMerge w:val="restart"/>
            <w:vAlign w:val="center"/>
          </w:tcPr>
          <w:p w14:paraId="182F88D6"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052" w:type="pct"/>
            <w:gridSpan w:val="3"/>
            <w:tcBorders>
              <w:bottom w:val="single" w:sz="4" w:space="0" w:color="auto"/>
              <w:right w:val="single" w:sz="4" w:space="0" w:color="auto"/>
            </w:tcBorders>
            <w:vAlign w:val="center"/>
          </w:tcPr>
          <w:p w14:paraId="72A14B3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Chlorophyll fluorescence (Fv/Fm)</w:t>
            </w:r>
          </w:p>
        </w:tc>
        <w:tc>
          <w:tcPr>
            <w:tcW w:w="2131" w:type="pct"/>
            <w:gridSpan w:val="3"/>
            <w:tcBorders>
              <w:bottom w:val="single" w:sz="4" w:space="0" w:color="auto"/>
              <w:right w:val="single" w:sz="4" w:space="0" w:color="auto"/>
            </w:tcBorders>
          </w:tcPr>
          <w:p w14:paraId="30CE5B49"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eastAsia="Calibri" w:hAnsi="Arial" w:cs="Arial"/>
                <w:b/>
                <w:sz w:val="20"/>
                <w:szCs w:val="20"/>
              </w:rPr>
              <w:t>Chlorophyll Stability Index (%)</w:t>
            </w:r>
          </w:p>
        </w:tc>
      </w:tr>
      <w:tr w:rsidR="00347EF7" w:rsidRPr="001F2E10" w14:paraId="2A55AD5F" w14:textId="77777777" w:rsidTr="00215030">
        <w:trPr>
          <w:trHeight w:val="20"/>
          <w:jc w:val="center"/>
        </w:trPr>
        <w:tc>
          <w:tcPr>
            <w:tcW w:w="817" w:type="pct"/>
            <w:vMerge/>
          </w:tcPr>
          <w:p w14:paraId="0B11EE8C" w14:textId="77777777" w:rsidR="00347EF7" w:rsidRPr="001F2E10" w:rsidRDefault="00347EF7" w:rsidP="00215030">
            <w:pPr>
              <w:spacing w:before="60" w:after="60" w:line="240" w:lineRule="auto"/>
              <w:rPr>
                <w:rFonts w:ascii="Arial" w:hAnsi="Arial" w:cs="Arial"/>
                <w:b/>
                <w:sz w:val="20"/>
                <w:szCs w:val="20"/>
              </w:rPr>
            </w:pPr>
          </w:p>
        </w:tc>
        <w:tc>
          <w:tcPr>
            <w:tcW w:w="650" w:type="pct"/>
            <w:tcBorders>
              <w:top w:val="single" w:sz="4" w:space="0" w:color="auto"/>
              <w:right w:val="single" w:sz="4" w:space="0" w:color="auto"/>
            </w:tcBorders>
          </w:tcPr>
          <w:p w14:paraId="49F918F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674" w:type="pct"/>
            <w:tcBorders>
              <w:top w:val="single" w:sz="4" w:space="0" w:color="auto"/>
              <w:left w:val="single" w:sz="4" w:space="0" w:color="auto"/>
              <w:right w:val="single" w:sz="4" w:space="0" w:color="auto"/>
            </w:tcBorders>
          </w:tcPr>
          <w:p w14:paraId="743EDC9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728" w:type="pct"/>
            <w:tcBorders>
              <w:top w:val="single" w:sz="4" w:space="0" w:color="auto"/>
              <w:left w:val="single" w:sz="4" w:space="0" w:color="auto"/>
              <w:right w:val="single" w:sz="4" w:space="0" w:color="auto"/>
            </w:tcBorders>
          </w:tcPr>
          <w:p w14:paraId="2AA0B305"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c>
          <w:tcPr>
            <w:tcW w:w="734" w:type="pct"/>
            <w:tcBorders>
              <w:top w:val="single" w:sz="4" w:space="0" w:color="auto"/>
              <w:left w:val="single" w:sz="4" w:space="0" w:color="auto"/>
              <w:right w:val="single" w:sz="4" w:space="0" w:color="auto"/>
            </w:tcBorders>
          </w:tcPr>
          <w:p w14:paraId="7200828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T1</w:t>
            </w:r>
          </w:p>
        </w:tc>
        <w:tc>
          <w:tcPr>
            <w:tcW w:w="719" w:type="pct"/>
            <w:tcBorders>
              <w:top w:val="single" w:sz="4" w:space="0" w:color="auto"/>
              <w:left w:val="single" w:sz="4" w:space="0" w:color="auto"/>
              <w:right w:val="single" w:sz="4" w:space="0" w:color="auto"/>
            </w:tcBorders>
          </w:tcPr>
          <w:p w14:paraId="189C92B2"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T2</w:t>
            </w:r>
          </w:p>
        </w:tc>
        <w:tc>
          <w:tcPr>
            <w:tcW w:w="678" w:type="pct"/>
            <w:tcBorders>
              <w:top w:val="single" w:sz="4" w:space="0" w:color="auto"/>
              <w:left w:val="single" w:sz="4" w:space="0" w:color="auto"/>
              <w:right w:val="single" w:sz="4" w:space="0" w:color="auto"/>
            </w:tcBorders>
          </w:tcPr>
          <w:p w14:paraId="49B470BC"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4C55D217" w14:textId="77777777" w:rsidTr="00215030">
        <w:trPr>
          <w:trHeight w:val="20"/>
          <w:jc w:val="center"/>
        </w:trPr>
        <w:tc>
          <w:tcPr>
            <w:tcW w:w="817" w:type="pct"/>
          </w:tcPr>
          <w:p w14:paraId="33E8DD8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MI-0613</w:t>
            </w:r>
          </w:p>
        </w:tc>
        <w:tc>
          <w:tcPr>
            <w:tcW w:w="650" w:type="pct"/>
            <w:tcBorders>
              <w:right w:val="single" w:sz="4" w:space="0" w:color="auto"/>
            </w:tcBorders>
          </w:tcPr>
          <w:p w14:paraId="0787002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0.84 ±0.01</w:t>
            </w:r>
          </w:p>
        </w:tc>
        <w:tc>
          <w:tcPr>
            <w:tcW w:w="674" w:type="pct"/>
            <w:tcBorders>
              <w:left w:val="single" w:sz="4" w:space="0" w:color="auto"/>
              <w:right w:val="single" w:sz="4" w:space="0" w:color="auto"/>
            </w:tcBorders>
          </w:tcPr>
          <w:p w14:paraId="611D7A8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0.68 ± 0.01</w:t>
            </w:r>
          </w:p>
        </w:tc>
        <w:tc>
          <w:tcPr>
            <w:tcW w:w="728" w:type="pct"/>
            <w:tcBorders>
              <w:left w:val="single" w:sz="4" w:space="0" w:color="auto"/>
              <w:right w:val="single" w:sz="4" w:space="0" w:color="auto"/>
            </w:tcBorders>
          </w:tcPr>
          <w:p w14:paraId="42F3A81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0.49 ± 0.04</w:t>
            </w:r>
          </w:p>
        </w:tc>
        <w:tc>
          <w:tcPr>
            <w:tcW w:w="734" w:type="pct"/>
            <w:tcBorders>
              <w:left w:val="single" w:sz="4" w:space="0" w:color="auto"/>
              <w:right w:val="single" w:sz="4" w:space="0" w:color="auto"/>
            </w:tcBorders>
          </w:tcPr>
          <w:p w14:paraId="1884B35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82.45 ± 1.56</w:t>
            </w:r>
          </w:p>
        </w:tc>
        <w:tc>
          <w:tcPr>
            <w:tcW w:w="719" w:type="pct"/>
            <w:tcBorders>
              <w:left w:val="single" w:sz="4" w:space="0" w:color="auto"/>
              <w:right w:val="single" w:sz="4" w:space="0" w:color="auto"/>
            </w:tcBorders>
          </w:tcPr>
          <w:p w14:paraId="35E16F9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60.56 ± 1.06</w:t>
            </w:r>
          </w:p>
        </w:tc>
        <w:tc>
          <w:tcPr>
            <w:tcW w:w="678" w:type="pct"/>
            <w:tcBorders>
              <w:left w:val="single" w:sz="4" w:space="0" w:color="auto"/>
              <w:right w:val="single" w:sz="4" w:space="0" w:color="auto"/>
            </w:tcBorders>
          </w:tcPr>
          <w:p w14:paraId="2482E34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55.35 ± 2.39</w:t>
            </w:r>
          </w:p>
        </w:tc>
      </w:tr>
      <w:tr w:rsidR="00347EF7" w:rsidRPr="001F2E10" w14:paraId="418A7D83" w14:textId="77777777" w:rsidTr="00215030">
        <w:trPr>
          <w:trHeight w:val="20"/>
          <w:jc w:val="center"/>
        </w:trPr>
        <w:tc>
          <w:tcPr>
            <w:tcW w:w="817" w:type="pct"/>
          </w:tcPr>
          <w:p w14:paraId="13699825"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MI-0658</w:t>
            </w:r>
          </w:p>
        </w:tc>
        <w:tc>
          <w:tcPr>
            <w:tcW w:w="650" w:type="pct"/>
            <w:tcBorders>
              <w:bottom w:val="single" w:sz="4" w:space="0" w:color="auto"/>
              <w:right w:val="single" w:sz="4" w:space="0" w:color="auto"/>
            </w:tcBorders>
          </w:tcPr>
          <w:p w14:paraId="54FE8A7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0.80 ± 0.02</w:t>
            </w:r>
          </w:p>
        </w:tc>
        <w:tc>
          <w:tcPr>
            <w:tcW w:w="674" w:type="pct"/>
            <w:tcBorders>
              <w:left w:val="single" w:sz="4" w:space="0" w:color="auto"/>
              <w:right w:val="single" w:sz="4" w:space="0" w:color="auto"/>
            </w:tcBorders>
          </w:tcPr>
          <w:p w14:paraId="4413254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0.68 ± 0.01</w:t>
            </w:r>
          </w:p>
        </w:tc>
        <w:tc>
          <w:tcPr>
            <w:tcW w:w="728" w:type="pct"/>
            <w:tcBorders>
              <w:left w:val="single" w:sz="4" w:space="0" w:color="auto"/>
              <w:right w:val="single" w:sz="4" w:space="0" w:color="auto"/>
            </w:tcBorders>
          </w:tcPr>
          <w:p w14:paraId="2D8A5F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0.60 ± 0.02</w:t>
            </w:r>
          </w:p>
        </w:tc>
        <w:tc>
          <w:tcPr>
            <w:tcW w:w="734" w:type="pct"/>
            <w:tcBorders>
              <w:left w:val="single" w:sz="4" w:space="0" w:color="auto"/>
              <w:right w:val="single" w:sz="4" w:space="0" w:color="auto"/>
            </w:tcBorders>
          </w:tcPr>
          <w:p w14:paraId="308BEB1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78.98 ± 0.16</w:t>
            </w:r>
          </w:p>
        </w:tc>
        <w:tc>
          <w:tcPr>
            <w:tcW w:w="719" w:type="pct"/>
            <w:tcBorders>
              <w:left w:val="single" w:sz="4" w:space="0" w:color="auto"/>
              <w:right w:val="single" w:sz="4" w:space="0" w:color="auto"/>
            </w:tcBorders>
          </w:tcPr>
          <w:p w14:paraId="02C784D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65.37 ± 1.96</w:t>
            </w:r>
          </w:p>
        </w:tc>
        <w:tc>
          <w:tcPr>
            <w:tcW w:w="678" w:type="pct"/>
            <w:tcBorders>
              <w:left w:val="single" w:sz="4" w:space="0" w:color="auto"/>
              <w:right w:val="single" w:sz="4" w:space="0" w:color="auto"/>
            </w:tcBorders>
          </w:tcPr>
          <w:p w14:paraId="3B40D725"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60.05 ± 1.07</w:t>
            </w:r>
          </w:p>
        </w:tc>
      </w:tr>
      <w:tr w:rsidR="00347EF7" w:rsidRPr="001F2E10" w14:paraId="1A2F9D7D" w14:textId="77777777" w:rsidTr="00215030">
        <w:trPr>
          <w:trHeight w:val="20"/>
          <w:jc w:val="center"/>
        </w:trPr>
        <w:tc>
          <w:tcPr>
            <w:tcW w:w="817" w:type="pct"/>
          </w:tcPr>
          <w:p w14:paraId="78FDD79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MI-0425</w:t>
            </w:r>
          </w:p>
        </w:tc>
        <w:tc>
          <w:tcPr>
            <w:tcW w:w="650" w:type="pct"/>
            <w:tcBorders>
              <w:top w:val="single" w:sz="4" w:space="0" w:color="auto"/>
              <w:right w:val="single" w:sz="4" w:space="0" w:color="auto"/>
            </w:tcBorders>
          </w:tcPr>
          <w:p w14:paraId="3D4597BF"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0.90 ± 0.04</w:t>
            </w:r>
          </w:p>
        </w:tc>
        <w:tc>
          <w:tcPr>
            <w:tcW w:w="674" w:type="pct"/>
            <w:tcBorders>
              <w:left w:val="single" w:sz="4" w:space="0" w:color="auto"/>
              <w:right w:val="single" w:sz="4" w:space="0" w:color="auto"/>
            </w:tcBorders>
          </w:tcPr>
          <w:p w14:paraId="31DB620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0.82 ± 0.03</w:t>
            </w:r>
          </w:p>
        </w:tc>
        <w:tc>
          <w:tcPr>
            <w:tcW w:w="728" w:type="pct"/>
            <w:tcBorders>
              <w:left w:val="single" w:sz="4" w:space="0" w:color="auto"/>
              <w:right w:val="single" w:sz="4" w:space="0" w:color="auto"/>
            </w:tcBorders>
          </w:tcPr>
          <w:p w14:paraId="484BEEF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34" w:type="pct"/>
            <w:tcBorders>
              <w:left w:val="single" w:sz="4" w:space="0" w:color="auto"/>
              <w:right w:val="single" w:sz="4" w:space="0" w:color="auto"/>
            </w:tcBorders>
          </w:tcPr>
          <w:p w14:paraId="241A9C4C"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84.47 ± 2.95</w:t>
            </w:r>
          </w:p>
        </w:tc>
        <w:tc>
          <w:tcPr>
            <w:tcW w:w="719" w:type="pct"/>
            <w:tcBorders>
              <w:left w:val="single" w:sz="4" w:space="0" w:color="auto"/>
              <w:right w:val="single" w:sz="4" w:space="0" w:color="auto"/>
            </w:tcBorders>
          </w:tcPr>
          <w:p w14:paraId="2BEAD60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78.05 ± 1.04</w:t>
            </w:r>
          </w:p>
        </w:tc>
        <w:tc>
          <w:tcPr>
            <w:tcW w:w="678" w:type="pct"/>
            <w:tcBorders>
              <w:left w:val="single" w:sz="4" w:space="0" w:color="auto"/>
              <w:right w:val="single" w:sz="4" w:space="0" w:color="auto"/>
            </w:tcBorders>
          </w:tcPr>
          <w:p w14:paraId="6B2233F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75.30 ± 0.23</w:t>
            </w:r>
          </w:p>
        </w:tc>
      </w:tr>
      <w:tr w:rsidR="00347EF7" w:rsidRPr="001F2E10" w14:paraId="20AA58A2" w14:textId="77777777" w:rsidTr="00215030">
        <w:trPr>
          <w:trHeight w:val="20"/>
          <w:jc w:val="center"/>
        </w:trPr>
        <w:tc>
          <w:tcPr>
            <w:tcW w:w="817" w:type="pct"/>
          </w:tcPr>
          <w:p w14:paraId="2FB97E7B"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MI-0535</w:t>
            </w:r>
          </w:p>
        </w:tc>
        <w:tc>
          <w:tcPr>
            <w:tcW w:w="650" w:type="pct"/>
            <w:tcBorders>
              <w:right w:val="single" w:sz="4" w:space="0" w:color="auto"/>
            </w:tcBorders>
          </w:tcPr>
          <w:p w14:paraId="7A3605C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0.86 ± 0.01</w:t>
            </w:r>
          </w:p>
        </w:tc>
        <w:tc>
          <w:tcPr>
            <w:tcW w:w="674" w:type="pct"/>
            <w:tcBorders>
              <w:left w:val="single" w:sz="4" w:space="0" w:color="auto"/>
              <w:right w:val="single" w:sz="4" w:space="0" w:color="auto"/>
            </w:tcBorders>
          </w:tcPr>
          <w:p w14:paraId="0587AB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0.78 ± 0.02</w:t>
            </w:r>
          </w:p>
        </w:tc>
        <w:tc>
          <w:tcPr>
            <w:tcW w:w="728" w:type="pct"/>
            <w:tcBorders>
              <w:left w:val="single" w:sz="4" w:space="0" w:color="auto"/>
              <w:right w:val="single" w:sz="4" w:space="0" w:color="auto"/>
            </w:tcBorders>
          </w:tcPr>
          <w:p w14:paraId="40CA7C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0.75 ± 0.03</w:t>
            </w:r>
          </w:p>
        </w:tc>
        <w:tc>
          <w:tcPr>
            <w:tcW w:w="734" w:type="pct"/>
            <w:tcBorders>
              <w:left w:val="single" w:sz="4" w:space="0" w:color="auto"/>
              <w:right w:val="single" w:sz="4" w:space="0" w:color="auto"/>
            </w:tcBorders>
          </w:tcPr>
          <w:p w14:paraId="33286C5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82.05 ± 3.54</w:t>
            </w:r>
          </w:p>
        </w:tc>
        <w:tc>
          <w:tcPr>
            <w:tcW w:w="719" w:type="pct"/>
            <w:tcBorders>
              <w:left w:val="single" w:sz="4" w:space="0" w:color="auto"/>
              <w:right w:val="single" w:sz="4" w:space="0" w:color="auto"/>
            </w:tcBorders>
          </w:tcPr>
          <w:p w14:paraId="30D20FD1"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70.45 ± 1.97</w:t>
            </w:r>
          </w:p>
        </w:tc>
        <w:tc>
          <w:tcPr>
            <w:tcW w:w="678" w:type="pct"/>
            <w:tcBorders>
              <w:left w:val="single" w:sz="4" w:space="0" w:color="auto"/>
              <w:right w:val="single" w:sz="4" w:space="0" w:color="auto"/>
            </w:tcBorders>
          </w:tcPr>
          <w:p w14:paraId="05B58B3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68.30 ± 3.51</w:t>
            </w:r>
          </w:p>
        </w:tc>
      </w:tr>
      <w:tr w:rsidR="00347EF7" w:rsidRPr="001F2E10" w14:paraId="4868A22B" w14:textId="77777777" w:rsidTr="00215030">
        <w:trPr>
          <w:trHeight w:val="20"/>
          <w:jc w:val="center"/>
        </w:trPr>
        <w:tc>
          <w:tcPr>
            <w:tcW w:w="817" w:type="pct"/>
          </w:tcPr>
          <w:p w14:paraId="4216F34D"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V1</w:t>
            </w:r>
          </w:p>
        </w:tc>
        <w:tc>
          <w:tcPr>
            <w:tcW w:w="650" w:type="pct"/>
            <w:tcBorders>
              <w:right w:val="single" w:sz="4" w:space="0" w:color="auto"/>
            </w:tcBorders>
          </w:tcPr>
          <w:p w14:paraId="0580B08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0.89 ± 0.04</w:t>
            </w:r>
          </w:p>
        </w:tc>
        <w:tc>
          <w:tcPr>
            <w:tcW w:w="674" w:type="pct"/>
            <w:tcBorders>
              <w:left w:val="single" w:sz="4" w:space="0" w:color="auto"/>
              <w:right w:val="single" w:sz="4" w:space="0" w:color="auto"/>
            </w:tcBorders>
          </w:tcPr>
          <w:p w14:paraId="3500356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0.79 ± 0.03</w:t>
            </w:r>
          </w:p>
        </w:tc>
        <w:tc>
          <w:tcPr>
            <w:tcW w:w="728" w:type="pct"/>
            <w:tcBorders>
              <w:left w:val="single" w:sz="4" w:space="0" w:color="auto"/>
              <w:right w:val="single" w:sz="4" w:space="0" w:color="auto"/>
            </w:tcBorders>
          </w:tcPr>
          <w:p w14:paraId="640DA9E0"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0.03</w:t>
            </w:r>
          </w:p>
        </w:tc>
        <w:tc>
          <w:tcPr>
            <w:tcW w:w="734" w:type="pct"/>
            <w:tcBorders>
              <w:left w:val="single" w:sz="4" w:space="0" w:color="auto"/>
              <w:right w:val="single" w:sz="4" w:space="0" w:color="auto"/>
            </w:tcBorders>
          </w:tcPr>
          <w:p w14:paraId="7B3AE112"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88.23 ± 0.88</w:t>
            </w:r>
          </w:p>
        </w:tc>
        <w:tc>
          <w:tcPr>
            <w:tcW w:w="719" w:type="pct"/>
            <w:tcBorders>
              <w:left w:val="single" w:sz="4" w:space="0" w:color="auto"/>
              <w:right w:val="single" w:sz="4" w:space="0" w:color="auto"/>
            </w:tcBorders>
          </w:tcPr>
          <w:p w14:paraId="1CD9628E"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80.01 ± 0.14</w:t>
            </w:r>
          </w:p>
        </w:tc>
        <w:tc>
          <w:tcPr>
            <w:tcW w:w="678" w:type="pct"/>
            <w:tcBorders>
              <w:left w:val="single" w:sz="4" w:space="0" w:color="auto"/>
              <w:right w:val="single" w:sz="4" w:space="0" w:color="auto"/>
            </w:tcBorders>
          </w:tcPr>
          <w:p w14:paraId="5AA6B488"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77.68 ± 0.14</w:t>
            </w:r>
          </w:p>
        </w:tc>
      </w:tr>
      <w:tr w:rsidR="00347EF7" w:rsidRPr="001F2E10" w14:paraId="7242153C" w14:textId="77777777" w:rsidTr="00215030">
        <w:trPr>
          <w:trHeight w:val="20"/>
          <w:jc w:val="center"/>
        </w:trPr>
        <w:tc>
          <w:tcPr>
            <w:tcW w:w="817" w:type="pct"/>
          </w:tcPr>
          <w:p w14:paraId="71222083"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MR2</w:t>
            </w:r>
          </w:p>
        </w:tc>
        <w:tc>
          <w:tcPr>
            <w:tcW w:w="650" w:type="pct"/>
            <w:tcBorders>
              <w:right w:val="single" w:sz="4" w:space="0" w:color="auto"/>
            </w:tcBorders>
          </w:tcPr>
          <w:p w14:paraId="45463A1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0.04</w:t>
            </w:r>
          </w:p>
        </w:tc>
        <w:tc>
          <w:tcPr>
            <w:tcW w:w="674" w:type="pct"/>
            <w:tcBorders>
              <w:left w:val="single" w:sz="4" w:space="0" w:color="auto"/>
              <w:right w:val="single" w:sz="4" w:space="0" w:color="auto"/>
            </w:tcBorders>
          </w:tcPr>
          <w:p w14:paraId="322EC7B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0.77 ± 0.02</w:t>
            </w:r>
          </w:p>
        </w:tc>
        <w:tc>
          <w:tcPr>
            <w:tcW w:w="728" w:type="pct"/>
            <w:tcBorders>
              <w:left w:val="single" w:sz="4" w:space="0" w:color="auto"/>
              <w:right w:val="single" w:sz="4" w:space="0" w:color="auto"/>
            </w:tcBorders>
          </w:tcPr>
          <w:p w14:paraId="47B179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0.71 ± 0.01</w:t>
            </w:r>
          </w:p>
        </w:tc>
        <w:tc>
          <w:tcPr>
            <w:tcW w:w="734" w:type="pct"/>
            <w:tcBorders>
              <w:left w:val="single" w:sz="4" w:space="0" w:color="auto"/>
              <w:right w:val="single" w:sz="4" w:space="0" w:color="auto"/>
            </w:tcBorders>
          </w:tcPr>
          <w:p w14:paraId="7E8FD7A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81.95 ± 2.51</w:t>
            </w:r>
          </w:p>
        </w:tc>
        <w:tc>
          <w:tcPr>
            <w:tcW w:w="719" w:type="pct"/>
            <w:tcBorders>
              <w:left w:val="single" w:sz="4" w:space="0" w:color="auto"/>
              <w:right w:val="single" w:sz="4" w:space="0" w:color="auto"/>
            </w:tcBorders>
          </w:tcPr>
          <w:p w14:paraId="6F520B6B"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75.43 ± 2.02</w:t>
            </w:r>
          </w:p>
        </w:tc>
        <w:tc>
          <w:tcPr>
            <w:tcW w:w="678" w:type="pct"/>
            <w:tcBorders>
              <w:left w:val="single" w:sz="4" w:space="0" w:color="auto"/>
              <w:right w:val="single" w:sz="4" w:space="0" w:color="auto"/>
            </w:tcBorders>
          </w:tcPr>
          <w:p w14:paraId="398D0693"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70.05 ± 1.36</w:t>
            </w:r>
          </w:p>
        </w:tc>
      </w:tr>
      <w:tr w:rsidR="00347EF7" w:rsidRPr="001F2E10" w14:paraId="30983D76" w14:textId="77777777" w:rsidTr="00215030">
        <w:trPr>
          <w:trHeight w:val="20"/>
          <w:jc w:val="center"/>
        </w:trPr>
        <w:tc>
          <w:tcPr>
            <w:tcW w:w="817" w:type="pct"/>
          </w:tcPr>
          <w:p w14:paraId="6C3584D9" w14:textId="77777777" w:rsidR="00347EF7" w:rsidRPr="001F2E10" w:rsidRDefault="00347EF7" w:rsidP="00215030">
            <w:pPr>
              <w:spacing w:before="60" w:after="60" w:line="240" w:lineRule="auto"/>
              <w:rPr>
                <w:rFonts w:ascii="Arial" w:hAnsi="Arial" w:cs="Arial"/>
                <w:sz w:val="20"/>
                <w:szCs w:val="20"/>
              </w:rPr>
            </w:pPr>
            <w:r w:rsidRPr="001F2E10">
              <w:rPr>
                <w:rFonts w:ascii="Arial" w:hAnsi="Arial" w:cs="Arial"/>
                <w:sz w:val="20"/>
                <w:szCs w:val="20"/>
              </w:rPr>
              <w:t>G4</w:t>
            </w:r>
          </w:p>
        </w:tc>
        <w:tc>
          <w:tcPr>
            <w:tcW w:w="650" w:type="pct"/>
            <w:tcBorders>
              <w:right w:val="single" w:sz="4" w:space="0" w:color="auto"/>
            </w:tcBorders>
          </w:tcPr>
          <w:p w14:paraId="5C3661F4"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0.85 ± 0.02</w:t>
            </w:r>
          </w:p>
        </w:tc>
        <w:tc>
          <w:tcPr>
            <w:tcW w:w="674" w:type="pct"/>
            <w:tcBorders>
              <w:left w:val="single" w:sz="4" w:space="0" w:color="auto"/>
              <w:right w:val="single" w:sz="4" w:space="0" w:color="auto"/>
            </w:tcBorders>
          </w:tcPr>
          <w:p w14:paraId="2D58C7DA"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0.76 ± 0.03</w:t>
            </w:r>
          </w:p>
        </w:tc>
        <w:tc>
          <w:tcPr>
            <w:tcW w:w="728" w:type="pct"/>
            <w:tcBorders>
              <w:left w:val="single" w:sz="4" w:space="0" w:color="auto"/>
              <w:right w:val="single" w:sz="4" w:space="0" w:color="auto"/>
            </w:tcBorders>
          </w:tcPr>
          <w:p w14:paraId="41F7B37D"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sz w:val="20"/>
                <w:szCs w:val="20"/>
              </w:rPr>
              <w:t>0.72 ± 0.01</w:t>
            </w:r>
          </w:p>
        </w:tc>
        <w:tc>
          <w:tcPr>
            <w:tcW w:w="734" w:type="pct"/>
            <w:tcBorders>
              <w:left w:val="single" w:sz="4" w:space="0" w:color="auto"/>
              <w:right w:val="single" w:sz="4" w:space="0" w:color="auto"/>
            </w:tcBorders>
          </w:tcPr>
          <w:p w14:paraId="56AD8C37"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86.23 ± 2.44</w:t>
            </w:r>
          </w:p>
        </w:tc>
        <w:tc>
          <w:tcPr>
            <w:tcW w:w="719" w:type="pct"/>
            <w:tcBorders>
              <w:left w:val="single" w:sz="4" w:space="0" w:color="auto"/>
              <w:right w:val="single" w:sz="4" w:space="0" w:color="auto"/>
            </w:tcBorders>
          </w:tcPr>
          <w:p w14:paraId="5AE8F099"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72.45 ± 1.07</w:t>
            </w:r>
          </w:p>
        </w:tc>
        <w:tc>
          <w:tcPr>
            <w:tcW w:w="678" w:type="pct"/>
            <w:tcBorders>
              <w:left w:val="single" w:sz="4" w:space="0" w:color="auto"/>
              <w:right w:val="single" w:sz="4" w:space="0" w:color="auto"/>
            </w:tcBorders>
          </w:tcPr>
          <w:p w14:paraId="3562F686" w14:textId="77777777" w:rsidR="00347EF7" w:rsidRPr="001F2E10" w:rsidRDefault="00347EF7" w:rsidP="00215030">
            <w:pPr>
              <w:spacing w:before="60" w:after="60" w:line="240" w:lineRule="auto"/>
              <w:jc w:val="center"/>
              <w:rPr>
                <w:rFonts w:ascii="Arial" w:hAnsi="Arial" w:cs="Arial"/>
                <w:sz w:val="20"/>
                <w:szCs w:val="20"/>
              </w:rPr>
            </w:pPr>
            <w:r w:rsidRPr="001F2E10">
              <w:rPr>
                <w:rFonts w:ascii="Arial" w:hAnsi="Arial" w:cs="Arial"/>
                <w:color w:val="000000"/>
                <w:sz w:val="20"/>
                <w:szCs w:val="20"/>
              </w:rPr>
              <w:t>70.77 ± 1.73</w:t>
            </w:r>
          </w:p>
        </w:tc>
      </w:tr>
      <w:tr w:rsidR="00347EF7" w:rsidRPr="001F2E10" w14:paraId="2A4B311D" w14:textId="77777777" w:rsidTr="00215030">
        <w:trPr>
          <w:trHeight w:val="20"/>
          <w:jc w:val="center"/>
        </w:trPr>
        <w:tc>
          <w:tcPr>
            <w:tcW w:w="817" w:type="pct"/>
          </w:tcPr>
          <w:p w14:paraId="5B7A95FB"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 xml:space="preserve">G (p&lt;0.05)                </w:t>
            </w:r>
          </w:p>
        </w:tc>
        <w:tc>
          <w:tcPr>
            <w:tcW w:w="2052" w:type="pct"/>
            <w:gridSpan w:val="3"/>
            <w:tcBorders>
              <w:right w:val="single" w:sz="4" w:space="0" w:color="auto"/>
            </w:tcBorders>
          </w:tcPr>
          <w:p w14:paraId="08D8AE4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0.039*</w:t>
            </w:r>
          </w:p>
        </w:tc>
        <w:tc>
          <w:tcPr>
            <w:tcW w:w="2131" w:type="pct"/>
            <w:gridSpan w:val="3"/>
            <w:tcBorders>
              <w:right w:val="single" w:sz="4" w:space="0" w:color="auto"/>
            </w:tcBorders>
          </w:tcPr>
          <w:p w14:paraId="7BA2A970"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3.134*</w:t>
            </w:r>
          </w:p>
        </w:tc>
      </w:tr>
      <w:tr w:rsidR="00347EF7" w:rsidRPr="001F2E10" w14:paraId="19484F1D" w14:textId="77777777" w:rsidTr="00215030">
        <w:trPr>
          <w:trHeight w:val="20"/>
          <w:jc w:val="center"/>
        </w:trPr>
        <w:tc>
          <w:tcPr>
            <w:tcW w:w="817" w:type="pct"/>
          </w:tcPr>
          <w:p w14:paraId="21A7F017"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T</w:t>
            </w:r>
          </w:p>
        </w:tc>
        <w:tc>
          <w:tcPr>
            <w:tcW w:w="2052" w:type="pct"/>
            <w:gridSpan w:val="3"/>
            <w:tcBorders>
              <w:right w:val="single" w:sz="4" w:space="0" w:color="auto"/>
            </w:tcBorders>
          </w:tcPr>
          <w:p w14:paraId="42B271EE"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0.026*</w:t>
            </w:r>
          </w:p>
        </w:tc>
        <w:tc>
          <w:tcPr>
            <w:tcW w:w="2131" w:type="pct"/>
            <w:gridSpan w:val="3"/>
            <w:tcBorders>
              <w:right w:val="single" w:sz="4" w:space="0" w:color="auto"/>
            </w:tcBorders>
          </w:tcPr>
          <w:p w14:paraId="52C98D8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2.052*</w:t>
            </w:r>
          </w:p>
        </w:tc>
      </w:tr>
      <w:tr w:rsidR="00347EF7" w:rsidRPr="001F2E10" w14:paraId="3408F3F8" w14:textId="77777777" w:rsidTr="00215030">
        <w:trPr>
          <w:trHeight w:val="20"/>
          <w:jc w:val="center"/>
        </w:trPr>
        <w:tc>
          <w:tcPr>
            <w:tcW w:w="817" w:type="pct"/>
          </w:tcPr>
          <w:p w14:paraId="060FCCCD" w14:textId="77777777" w:rsidR="00347EF7" w:rsidRPr="001F2E10" w:rsidRDefault="00347EF7" w:rsidP="00215030">
            <w:pPr>
              <w:spacing w:before="60" w:after="60" w:line="240" w:lineRule="auto"/>
              <w:rPr>
                <w:rFonts w:ascii="Arial" w:hAnsi="Arial" w:cs="Arial"/>
                <w:b/>
                <w:sz w:val="20"/>
                <w:szCs w:val="20"/>
              </w:rPr>
            </w:pPr>
            <w:r w:rsidRPr="001F2E10">
              <w:rPr>
                <w:rFonts w:ascii="Arial" w:hAnsi="Arial" w:cs="Arial"/>
                <w:b/>
                <w:sz w:val="20"/>
                <w:szCs w:val="20"/>
              </w:rPr>
              <w:t>G×T</w:t>
            </w:r>
          </w:p>
        </w:tc>
        <w:tc>
          <w:tcPr>
            <w:tcW w:w="2052" w:type="pct"/>
            <w:gridSpan w:val="3"/>
            <w:tcBorders>
              <w:right w:val="single" w:sz="4" w:space="0" w:color="auto"/>
            </w:tcBorders>
          </w:tcPr>
          <w:p w14:paraId="27308FF8"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0.069*</w:t>
            </w:r>
          </w:p>
        </w:tc>
        <w:tc>
          <w:tcPr>
            <w:tcW w:w="2131" w:type="pct"/>
            <w:gridSpan w:val="3"/>
            <w:tcBorders>
              <w:right w:val="single" w:sz="4" w:space="0" w:color="auto"/>
            </w:tcBorders>
          </w:tcPr>
          <w:p w14:paraId="0D0FD91D" w14:textId="77777777" w:rsidR="00347EF7" w:rsidRPr="001F2E10" w:rsidRDefault="00347EF7" w:rsidP="00215030">
            <w:pPr>
              <w:spacing w:before="60" w:after="60" w:line="240" w:lineRule="auto"/>
              <w:jc w:val="center"/>
              <w:rPr>
                <w:rFonts w:ascii="Arial" w:hAnsi="Arial" w:cs="Arial"/>
                <w:b/>
                <w:sz w:val="20"/>
                <w:szCs w:val="20"/>
              </w:rPr>
            </w:pPr>
            <w:r w:rsidRPr="001F2E10">
              <w:rPr>
                <w:rFonts w:ascii="Arial" w:hAnsi="Arial" w:cs="Arial"/>
                <w:b/>
                <w:sz w:val="20"/>
                <w:szCs w:val="20"/>
              </w:rPr>
              <w:t>5.429*</w:t>
            </w:r>
          </w:p>
        </w:tc>
      </w:tr>
    </w:tbl>
    <w:p w14:paraId="5684410B" w14:textId="77777777" w:rsidR="00347EF7" w:rsidRPr="001F2E10" w:rsidRDefault="00347EF7" w:rsidP="00347EF7">
      <w:pPr>
        <w:rPr>
          <w:rFonts w:ascii="Arial" w:hAnsi="Arial" w:cs="Arial"/>
          <w:sz w:val="20"/>
          <w:szCs w:val="20"/>
        </w:rPr>
      </w:pPr>
    </w:p>
    <w:p w14:paraId="2AC01592" w14:textId="77777777" w:rsidR="00347EF7" w:rsidRPr="001F2E10" w:rsidRDefault="00347EF7" w:rsidP="00347EF7">
      <w:pPr>
        <w:spacing w:before="120" w:after="120" w:line="360" w:lineRule="auto"/>
        <w:ind w:left="1035" w:hanging="1035"/>
        <w:jc w:val="both"/>
        <w:rPr>
          <w:rFonts w:ascii="Arial" w:hAnsi="Arial" w:cs="Arial"/>
          <w:b/>
          <w:sz w:val="20"/>
          <w:szCs w:val="20"/>
        </w:rPr>
      </w:pPr>
    </w:p>
    <w:p w14:paraId="26083BF6" w14:textId="77777777" w:rsidR="00347EF7" w:rsidRPr="001F2E10" w:rsidRDefault="00347EF7" w:rsidP="00347EF7">
      <w:pPr>
        <w:spacing w:before="120" w:after="120" w:line="360" w:lineRule="auto"/>
        <w:ind w:left="1035" w:hanging="1035"/>
        <w:jc w:val="both"/>
        <w:rPr>
          <w:rFonts w:ascii="Arial" w:hAnsi="Arial" w:cs="Arial"/>
          <w:b/>
          <w:sz w:val="20"/>
          <w:szCs w:val="20"/>
        </w:rPr>
      </w:pPr>
      <w:r w:rsidRPr="001F2E10">
        <w:rPr>
          <w:rFonts w:ascii="Arial" w:hAnsi="Arial" w:cs="Arial"/>
          <w:b/>
          <w:sz w:val="20"/>
          <w:szCs w:val="20"/>
        </w:rPr>
        <w:t>Table 3. Yield and yield traits in mulberry genotypes/ varieties exposed to drought stress</w:t>
      </w:r>
    </w:p>
    <w:tbl>
      <w:tblPr>
        <w:tblW w:w="6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617"/>
        <w:gridCol w:w="1760"/>
        <w:gridCol w:w="1414"/>
        <w:gridCol w:w="1586"/>
        <w:gridCol w:w="1438"/>
        <w:gridCol w:w="1438"/>
      </w:tblGrid>
      <w:tr w:rsidR="00347EF7" w:rsidRPr="001F2E10" w14:paraId="07187533" w14:textId="77777777" w:rsidTr="00215030">
        <w:trPr>
          <w:trHeight w:val="19"/>
          <w:jc w:val="center"/>
        </w:trPr>
        <w:tc>
          <w:tcPr>
            <w:tcW w:w="741" w:type="pct"/>
            <w:vMerge w:val="restart"/>
            <w:vAlign w:val="center"/>
          </w:tcPr>
          <w:p w14:paraId="24F10F81"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Mulberry genotypes/ varieties</w:t>
            </w:r>
          </w:p>
        </w:tc>
        <w:tc>
          <w:tcPr>
            <w:tcW w:w="2205" w:type="pct"/>
            <w:gridSpan w:val="3"/>
            <w:tcBorders>
              <w:bottom w:val="single" w:sz="4" w:space="0" w:color="auto"/>
              <w:right w:val="single" w:sz="4" w:space="0" w:color="auto"/>
            </w:tcBorders>
            <w:vAlign w:val="center"/>
          </w:tcPr>
          <w:p w14:paraId="4EEC981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Leaf yield (g/ plant)</w:t>
            </w:r>
          </w:p>
        </w:tc>
        <w:tc>
          <w:tcPr>
            <w:tcW w:w="2055" w:type="pct"/>
            <w:gridSpan w:val="3"/>
            <w:tcBorders>
              <w:left w:val="single" w:sz="4" w:space="0" w:color="auto"/>
              <w:bottom w:val="single" w:sz="4" w:space="0" w:color="auto"/>
            </w:tcBorders>
            <w:vAlign w:val="center"/>
          </w:tcPr>
          <w:p w14:paraId="6594589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TDMA (g/ plant)</w:t>
            </w:r>
          </w:p>
        </w:tc>
      </w:tr>
      <w:tr w:rsidR="00347EF7" w:rsidRPr="001F2E10" w14:paraId="6E65D8BF" w14:textId="77777777" w:rsidTr="00215030">
        <w:trPr>
          <w:trHeight w:val="19"/>
          <w:jc w:val="center"/>
        </w:trPr>
        <w:tc>
          <w:tcPr>
            <w:tcW w:w="741" w:type="pct"/>
            <w:vMerge/>
            <w:vAlign w:val="center"/>
          </w:tcPr>
          <w:p w14:paraId="5054EA29" w14:textId="77777777" w:rsidR="00347EF7" w:rsidRPr="001F2E10" w:rsidRDefault="00347EF7" w:rsidP="00215030">
            <w:pPr>
              <w:spacing w:before="120" w:after="120" w:line="240" w:lineRule="auto"/>
              <w:jc w:val="center"/>
              <w:rPr>
                <w:rFonts w:ascii="Arial" w:hAnsi="Arial" w:cs="Arial"/>
                <w:b/>
                <w:sz w:val="20"/>
                <w:szCs w:val="20"/>
              </w:rPr>
            </w:pPr>
          </w:p>
        </w:tc>
        <w:tc>
          <w:tcPr>
            <w:tcW w:w="744" w:type="pct"/>
            <w:tcBorders>
              <w:top w:val="single" w:sz="4" w:space="0" w:color="auto"/>
              <w:right w:val="single" w:sz="4" w:space="0" w:color="auto"/>
            </w:tcBorders>
            <w:vAlign w:val="center"/>
          </w:tcPr>
          <w:p w14:paraId="64A80F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810" w:type="pct"/>
            <w:tcBorders>
              <w:top w:val="single" w:sz="4" w:space="0" w:color="auto"/>
              <w:left w:val="single" w:sz="4" w:space="0" w:color="auto"/>
              <w:right w:val="single" w:sz="4" w:space="0" w:color="auto"/>
            </w:tcBorders>
            <w:vAlign w:val="center"/>
          </w:tcPr>
          <w:p w14:paraId="1E6464A0"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50" w:type="pct"/>
            <w:tcBorders>
              <w:top w:val="single" w:sz="4" w:space="0" w:color="auto"/>
              <w:left w:val="single" w:sz="4" w:space="0" w:color="auto"/>
              <w:right w:val="single" w:sz="4" w:space="0" w:color="auto"/>
            </w:tcBorders>
            <w:vAlign w:val="center"/>
          </w:tcPr>
          <w:p w14:paraId="0C74FF0F"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c>
          <w:tcPr>
            <w:tcW w:w="730" w:type="pct"/>
            <w:tcBorders>
              <w:top w:val="single" w:sz="4" w:space="0" w:color="auto"/>
              <w:left w:val="single" w:sz="4" w:space="0" w:color="auto"/>
              <w:right w:val="single" w:sz="4" w:space="0" w:color="auto"/>
            </w:tcBorders>
            <w:vAlign w:val="center"/>
          </w:tcPr>
          <w:p w14:paraId="7F698703"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T1</w:t>
            </w:r>
          </w:p>
        </w:tc>
        <w:tc>
          <w:tcPr>
            <w:tcW w:w="662" w:type="pct"/>
            <w:tcBorders>
              <w:top w:val="single" w:sz="4" w:space="0" w:color="auto"/>
              <w:left w:val="single" w:sz="4" w:space="0" w:color="auto"/>
              <w:right w:val="single" w:sz="4" w:space="0" w:color="auto"/>
            </w:tcBorders>
            <w:vAlign w:val="center"/>
          </w:tcPr>
          <w:p w14:paraId="0E6D708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T2</w:t>
            </w:r>
          </w:p>
        </w:tc>
        <w:tc>
          <w:tcPr>
            <w:tcW w:w="663" w:type="pct"/>
            <w:tcBorders>
              <w:top w:val="single" w:sz="4" w:space="0" w:color="auto"/>
              <w:left w:val="single" w:sz="4" w:space="0" w:color="auto"/>
            </w:tcBorders>
            <w:vAlign w:val="center"/>
          </w:tcPr>
          <w:p w14:paraId="1781ECC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T3</w:t>
            </w:r>
          </w:p>
        </w:tc>
      </w:tr>
      <w:tr w:rsidR="00347EF7" w:rsidRPr="001F2E10" w14:paraId="61365A50" w14:textId="77777777" w:rsidTr="00215030">
        <w:trPr>
          <w:trHeight w:val="531"/>
          <w:jc w:val="center"/>
        </w:trPr>
        <w:tc>
          <w:tcPr>
            <w:tcW w:w="741" w:type="pct"/>
            <w:vAlign w:val="center"/>
          </w:tcPr>
          <w:p w14:paraId="54390FA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MI-0613</w:t>
            </w:r>
          </w:p>
        </w:tc>
        <w:tc>
          <w:tcPr>
            <w:tcW w:w="744" w:type="pct"/>
            <w:tcBorders>
              <w:right w:val="single" w:sz="4" w:space="0" w:color="auto"/>
            </w:tcBorders>
            <w:vAlign w:val="center"/>
          </w:tcPr>
          <w:p w14:paraId="2C1A1B5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98.70 ± 4.6</w:t>
            </w:r>
          </w:p>
        </w:tc>
        <w:tc>
          <w:tcPr>
            <w:tcW w:w="810" w:type="pct"/>
            <w:tcBorders>
              <w:left w:val="single" w:sz="4" w:space="0" w:color="auto"/>
              <w:right w:val="single" w:sz="4" w:space="0" w:color="auto"/>
            </w:tcBorders>
            <w:vAlign w:val="center"/>
          </w:tcPr>
          <w:p w14:paraId="009694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62.45 ± 1.3</w:t>
            </w:r>
          </w:p>
        </w:tc>
        <w:tc>
          <w:tcPr>
            <w:tcW w:w="650" w:type="pct"/>
            <w:tcBorders>
              <w:left w:val="single" w:sz="4" w:space="0" w:color="auto"/>
              <w:right w:val="single" w:sz="4" w:space="0" w:color="auto"/>
            </w:tcBorders>
            <w:vAlign w:val="center"/>
          </w:tcPr>
          <w:p w14:paraId="2BDADD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53.34 ± 2.1</w:t>
            </w:r>
          </w:p>
        </w:tc>
        <w:tc>
          <w:tcPr>
            <w:tcW w:w="730" w:type="pct"/>
            <w:tcBorders>
              <w:left w:val="single" w:sz="4" w:space="0" w:color="auto"/>
              <w:right w:val="single" w:sz="4" w:space="0" w:color="auto"/>
            </w:tcBorders>
            <w:vAlign w:val="center"/>
          </w:tcPr>
          <w:p w14:paraId="0681751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45.35 ± 0.1</w:t>
            </w:r>
          </w:p>
        </w:tc>
        <w:tc>
          <w:tcPr>
            <w:tcW w:w="662" w:type="pct"/>
            <w:tcBorders>
              <w:left w:val="single" w:sz="4" w:space="0" w:color="auto"/>
              <w:right w:val="single" w:sz="4" w:space="0" w:color="auto"/>
            </w:tcBorders>
            <w:vAlign w:val="center"/>
          </w:tcPr>
          <w:p w14:paraId="2F74DE9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33.20 ± 1.5</w:t>
            </w:r>
          </w:p>
        </w:tc>
        <w:tc>
          <w:tcPr>
            <w:tcW w:w="663" w:type="pct"/>
            <w:tcBorders>
              <w:left w:val="single" w:sz="4" w:space="0" w:color="auto"/>
            </w:tcBorders>
            <w:vAlign w:val="center"/>
          </w:tcPr>
          <w:p w14:paraId="318BF4A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20.25 ± 0.5</w:t>
            </w:r>
          </w:p>
        </w:tc>
      </w:tr>
      <w:tr w:rsidR="00347EF7" w:rsidRPr="001F2E10" w14:paraId="6A706005" w14:textId="77777777" w:rsidTr="00215030">
        <w:trPr>
          <w:trHeight w:val="19"/>
          <w:jc w:val="center"/>
        </w:trPr>
        <w:tc>
          <w:tcPr>
            <w:tcW w:w="741" w:type="pct"/>
            <w:vAlign w:val="center"/>
          </w:tcPr>
          <w:p w14:paraId="7D339FDD"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MI-0658</w:t>
            </w:r>
          </w:p>
        </w:tc>
        <w:tc>
          <w:tcPr>
            <w:tcW w:w="744" w:type="pct"/>
            <w:tcBorders>
              <w:bottom w:val="single" w:sz="4" w:space="0" w:color="auto"/>
              <w:right w:val="single" w:sz="4" w:space="0" w:color="auto"/>
            </w:tcBorders>
            <w:vAlign w:val="center"/>
          </w:tcPr>
          <w:p w14:paraId="4088DFE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98.50 ± 2.6</w:t>
            </w:r>
          </w:p>
        </w:tc>
        <w:tc>
          <w:tcPr>
            <w:tcW w:w="810" w:type="pct"/>
            <w:tcBorders>
              <w:left w:val="single" w:sz="4" w:space="0" w:color="auto"/>
              <w:right w:val="single" w:sz="4" w:space="0" w:color="auto"/>
            </w:tcBorders>
            <w:vAlign w:val="center"/>
          </w:tcPr>
          <w:p w14:paraId="5E02ECF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67.45 ± 1.5</w:t>
            </w:r>
          </w:p>
        </w:tc>
        <w:tc>
          <w:tcPr>
            <w:tcW w:w="650" w:type="pct"/>
            <w:tcBorders>
              <w:left w:val="single" w:sz="4" w:space="0" w:color="auto"/>
              <w:right w:val="single" w:sz="4" w:space="0" w:color="auto"/>
            </w:tcBorders>
            <w:vAlign w:val="center"/>
          </w:tcPr>
          <w:p w14:paraId="3148F10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62.35 ± 0.9</w:t>
            </w:r>
          </w:p>
        </w:tc>
        <w:tc>
          <w:tcPr>
            <w:tcW w:w="730" w:type="pct"/>
            <w:tcBorders>
              <w:left w:val="single" w:sz="4" w:space="0" w:color="auto"/>
              <w:right w:val="single" w:sz="4" w:space="0" w:color="auto"/>
            </w:tcBorders>
            <w:vAlign w:val="center"/>
          </w:tcPr>
          <w:p w14:paraId="56548A9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46.10 ± 0.1</w:t>
            </w:r>
          </w:p>
        </w:tc>
        <w:tc>
          <w:tcPr>
            <w:tcW w:w="662" w:type="pct"/>
            <w:tcBorders>
              <w:left w:val="single" w:sz="4" w:space="0" w:color="auto"/>
              <w:right w:val="single" w:sz="4" w:space="0" w:color="auto"/>
            </w:tcBorders>
            <w:vAlign w:val="center"/>
          </w:tcPr>
          <w:p w14:paraId="0454A66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35.70 ± 1.7</w:t>
            </w:r>
          </w:p>
        </w:tc>
        <w:tc>
          <w:tcPr>
            <w:tcW w:w="663" w:type="pct"/>
            <w:tcBorders>
              <w:left w:val="single" w:sz="4" w:space="0" w:color="auto"/>
            </w:tcBorders>
            <w:vAlign w:val="center"/>
          </w:tcPr>
          <w:p w14:paraId="3E80B36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22.47 ± 0.5</w:t>
            </w:r>
          </w:p>
        </w:tc>
      </w:tr>
      <w:tr w:rsidR="00347EF7" w:rsidRPr="001F2E10" w14:paraId="5AE1B2A8" w14:textId="77777777" w:rsidTr="00215030">
        <w:trPr>
          <w:trHeight w:val="19"/>
          <w:jc w:val="center"/>
        </w:trPr>
        <w:tc>
          <w:tcPr>
            <w:tcW w:w="741" w:type="pct"/>
            <w:vAlign w:val="center"/>
          </w:tcPr>
          <w:p w14:paraId="7420909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MI-0425</w:t>
            </w:r>
          </w:p>
        </w:tc>
        <w:tc>
          <w:tcPr>
            <w:tcW w:w="744" w:type="pct"/>
            <w:tcBorders>
              <w:top w:val="single" w:sz="4" w:space="0" w:color="auto"/>
              <w:right w:val="single" w:sz="4" w:space="0" w:color="auto"/>
            </w:tcBorders>
            <w:vAlign w:val="center"/>
          </w:tcPr>
          <w:p w14:paraId="20578C2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112.00 ± 1.5</w:t>
            </w:r>
          </w:p>
        </w:tc>
        <w:tc>
          <w:tcPr>
            <w:tcW w:w="810" w:type="pct"/>
            <w:tcBorders>
              <w:left w:val="single" w:sz="4" w:space="0" w:color="auto"/>
              <w:right w:val="single" w:sz="4" w:space="0" w:color="auto"/>
            </w:tcBorders>
            <w:vAlign w:val="center"/>
          </w:tcPr>
          <w:p w14:paraId="59A7AC52"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94.45 ± 3.6</w:t>
            </w:r>
          </w:p>
        </w:tc>
        <w:tc>
          <w:tcPr>
            <w:tcW w:w="650" w:type="pct"/>
            <w:tcBorders>
              <w:left w:val="single" w:sz="4" w:space="0" w:color="auto"/>
              <w:right w:val="single" w:sz="4" w:space="0" w:color="auto"/>
            </w:tcBorders>
            <w:vAlign w:val="center"/>
          </w:tcPr>
          <w:p w14:paraId="108AB9E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90.45 ± 0.5</w:t>
            </w:r>
          </w:p>
        </w:tc>
        <w:tc>
          <w:tcPr>
            <w:tcW w:w="730" w:type="pct"/>
            <w:tcBorders>
              <w:left w:val="single" w:sz="4" w:space="0" w:color="auto"/>
              <w:right w:val="single" w:sz="4" w:space="0" w:color="auto"/>
            </w:tcBorders>
            <w:vAlign w:val="center"/>
          </w:tcPr>
          <w:p w14:paraId="350BA7C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50.35 ± 1.8</w:t>
            </w:r>
          </w:p>
        </w:tc>
        <w:tc>
          <w:tcPr>
            <w:tcW w:w="662" w:type="pct"/>
            <w:tcBorders>
              <w:left w:val="single" w:sz="4" w:space="0" w:color="auto"/>
              <w:right w:val="single" w:sz="4" w:space="0" w:color="auto"/>
            </w:tcBorders>
            <w:vAlign w:val="center"/>
          </w:tcPr>
          <w:p w14:paraId="1B2FEEE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45.75 ± 0.9</w:t>
            </w:r>
          </w:p>
        </w:tc>
        <w:tc>
          <w:tcPr>
            <w:tcW w:w="663" w:type="pct"/>
            <w:tcBorders>
              <w:left w:val="single" w:sz="4" w:space="0" w:color="auto"/>
            </w:tcBorders>
            <w:vAlign w:val="center"/>
          </w:tcPr>
          <w:p w14:paraId="18ED18E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36.78 ± 0.1</w:t>
            </w:r>
          </w:p>
        </w:tc>
      </w:tr>
      <w:tr w:rsidR="00347EF7" w:rsidRPr="001F2E10" w14:paraId="0F942C7F" w14:textId="77777777" w:rsidTr="00215030">
        <w:trPr>
          <w:trHeight w:val="19"/>
          <w:jc w:val="center"/>
        </w:trPr>
        <w:tc>
          <w:tcPr>
            <w:tcW w:w="741" w:type="pct"/>
            <w:vAlign w:val="center"/>
          </w:tcPr>
          <w:p w14:paraId="1F8FB53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MI-0535</w:t>
            </w:r>
          </w:p>
        </w:tc>
        <w:tc>
          <w:tcPr>
            <w:tcW w:w="744" w:type="pct"/>
            <w:tcBorders>
              <w:right w:val="single" w:sz="4" w:space="0" w:color="auto"/>
            </w:tcBorders>
            <w:vAlign w:val="center"/>
          </w:tcPr>
          <w:p w14:paraId="6727E52E"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99.85 ± 1.3</w:t>
            </w:r>
          </w:p>
        </w:tc>
        <w:tc>
          <w:tcPr>
            <w:tcW w:w="810" w:type="pct"/>
            <w:tcBorders>
              <w:left w:val="single" w:sz="4" w:space="0" w:color="auto"/>
              <w:right w:val="single" w:sz="4" w:space="0" w:color="auto"/>
            </w:tcBorders>
            <w:vAlign w:val="center"/>
          </w:tcPr>
          <w:p w14:paraId="00900CA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75.86 ± 0.4</w:t>
            </w:r>
          </w:p>
        </w:tc>
        <w:tc>
          <w:tcPr>
            <w:tcW w:w="650" w:type="pct"/>
            <w:tcBorders>
              <w:left w:val="single" w:sz="4" w:space="0" w:color="auto"/>
              <w:right w:val="single" w:sz="4" w:space="0" w:color="auto"/>
            </w:tcBorders>
            <w:vAlign w:val="center"/>
          </w:tcPr>
          <w:p w14:paraId="314113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60.78 ± 3.1</w:t>
            </w:r>
          </w:p>
        </w:tc>
        <w:tc>
          <w:tcPr>
            <w:tcW w:w="730" w:type="pct"/>
            <w:tcBorders>
              <w:left w:val="single" w:sz="4" w:space="0" w:color="auto"/>
              <w:right w:val="single" w:sz="4" w:space="0" w:color="auto"/>
            </w:tcBorders>
            <w:vAlign w:val="center"/>
          </w:tcPr>
          <w:p w14:paraId="289E392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46.75 ± 2.4</w:t>
            </w:r>
          </w:p>
        </w:tc>
        <w:tc>
          <w:tcPr>
            <w:tcW w:w="662" w:type="pct"/>
            <w:tcBorders>
              <w:left w:val="single" w:sz="4" w:space="0" w:color="auto"/>
              <w:right w:val="single" w:sz="4" w:space="0" w:color="auto"/>
            </w:tcBorders>
            <w:vAlign w:val="center"/>
          </w:tcPr>
          <w:p w14:paraId="5903AB8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36.45 ± 0.2</w:t>
            </w:r>
          </w:p>
        </w:tc>
        <w:tc>
          <w:tcPr>
            <w:tcW w:w="663" w:type="pct"/>
            <w:tcBorders>
              <w:left w:val="single" w:sz="4" w:space="0" w:color="auto"/>
            </w:tcBorders>
            <w:vAlign w:val="center"/>
          </w:tcPr>
          <w:p w14:paraId="7CD8432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25.40 ± 0.8</w:t>
            </w:r>
          </w:p>
        </w:tc>
      </w:tr>
      <w:tr w:rsidR="00347EF7" w:rsidRPr="001F2E10" w14:paraId="3461C190" w14:textId="77777777" w:rsidTr="00215030">
        <w:trPr>
          <w:trHeight w:val="19"/>
          <w:jc w:val="center"/>
        </w:trPr>
        <w:tc>
          <w:tcPr>
            <w:tcW w:w="741" w:type="pct"/>
            <w:vAlign w:val="center"/>
          </w:tcPr>
          <w:p w14:paraId="427BC001"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V1</w:t>
            </w:r>
          </w:p>
        </w:tc>
        <w:tc>
          <w:tcPr>
            <w:tcW w:w="744" w:type="pct"/>
            <w:tcBorders>
              <w:right w:val="single" w:sz="4" w:space="0" w:color="auto"/>
            </w:tcBorders>
            <w:vAlign w:val="center"/>
          </w:tcPr>
          <w:p w14:paraId="2081C53A"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120.00 ± 3.2</w:t>
            </w:r>
          </w:p>
        </w:tc>
        <w:tc>
          <w:tcPr>
            <w:tcW w:w="810" w:type="pct"/>
            <w:tcBorders>
              <w:left w:val="single" w:sz="4" w:space="0" w:color="auto"/>
              <w:right w:val="single" w:sz="4" w:space="0" w:color="auto"/>
            </w:tcBorders>
            <w:vAlign w:val="center"/>
          </w:tcPr>
          <w:p w14:paraId="2D77F3E6"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107.56 ± 1.7</w:t>
            </w:r>
          </w:p>
        </w:tc>
        <w:tc>
          <w:tcPr>
            <w:tcW w:w="650" w:type="pct"/>
            <w:tcBorders>
              <w:left w:val="single" w:sz="4" w:space="0" w:color="auto"/>
              <w:right w:val="single" w:sz="4" w:space="0" w:color="auto"/>
            </w:tcBorders>
            <w:vAlign w:val="center"/>
          </w:tcPr>
          <w:p w14:paraId="6DD4906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95.45 ± 0.9</w:t>
            </w:r>
          </w:p>
        </w:tc>
        <w:tc>
          <w:tcPr>
            <w:tcW w:w="730" w:type="pct"/>
            <w:tcBorders>
              <w:left w:val="single" w:sz="4" w:space="0" w:color="auto"/>
              <w:right w:val="single" w:sz="4" w:space="0" w:color="auto"/>
            </w:tcBorders>
            <w:vAlign w:val="center"/>
          </w:tcPr>
          <w:p w14:paraId="0EB39A3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52.50 ± 2.0</w:t>
            </w:r>
          </w:p>
        </w:tc>
        <w:tc>
          <w:tcPr>
            <w:tcW w:w="662" w:type="pct"/>
            <w:tcBorders>
              <w:left w:val="single" w:sz="4" w:space="0" w:color="auto"/>
              <w:right w:val="single" w:sz="4" w:space="0" w:color="auto"/>
            </w:tcBorders>
            <w:vAlign w:val="center"/>
          </w:tcPr>
          <w:p w14:paraId="1B2F82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47.50 ± 1.3</w:t>
            </w:r>
          </w:p>
        </w:tc>
        <w:tc>
          <w:tcPr>
            <w:tcW w:w="663" w:type="pct"/>
            <w:tcBorders>
              <w:left w:val="single" w:sz="4" w:space="0" w:color="auto"/>
            </w:tcBorders>
            <w:vAlign w:val="center"/>
          </w:tcPr>
          <w:p w14:paraId="08BF77C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38.65 ± 0.2</w:t>
            </w:r>
          </w:p>
        </w:tc>
      </w:tr>
      <w:tr w:rsidR="00347EF7" w:rsidRPr="001F2E10" w14:paraId="6E4FD4E9" w14:textId="77777777" w:rsidTr="00215030">
        <w:trPr>
          <w:trHeight w:val="19"/>
          <w:jc w:val="center"/>
        </w:trPr>
        <w:tc>
          <w:tcPr>
            <w:tcW w:w="741" w:type="pct"/>
            <w:vAlign w:val="center"/>
          </w:tcPr>
          <w:p w14:paraId="254B8FB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MR2</w:t>
            </w:r>
          </w:p>
        </w:tc>
        <w:tc>
          <w:tcPr>
            <w:tcW w:w="744" w:type="pct"/>
            <w:tcBorders>
              <w:right w:val="single" w:sz="4" w:space="0" w:color="auto"/>
            </w:tcBorders>
            <w:vAlign w:val="center"/>
          </w:tcPr>
          <w:p w14:paraId="5ED580F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100.00 ± 2.8</w:t>
            </w:r>
          </w:p>
        </w:tc>
        <w:tc>
          <w:tcPr>
            <w:tcW w:w="810" w:type="pct"/>
            <w:tcBorders>
              <w:left w:val="single" w:sz="4" w:space="0" w:color="auto"/>
              <w:right w:val="single" w:sz="4" w:space="0" w:color="auto"/>
            </w:tcBorders>
            <w:vAlign w:val="center"/>
          </w:tcPr>
          <w:p w14:paraId="3FC0D4D3"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87.68 ± 0.9</w:t>
            </w:r>
          </w:p>
        </w:tc>
        <w:tc>
          <w:tcPr>
            <w:tcW w:w="650" w:type="pct"/>
            <w:tcBorders>
              <w:left w:val="single" w:sz="4" w:space="0" w:color="auto"/>
              <w:right w:val="single" w:sz="4" w:space="0" w:color="auto"/>
            </w:tcBorders>
            <w:vAlign w:val="center"/>
          </w:tcPr>
          <w:p w14:paraId="63B187BB"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78.56 ± 4.1</w:t>
            </w:r>
          </w:p>
        </w:tc>
        <w:tc>
          <w:tcPr>
            <w:tcW w:w="730" w:type="pct"/>
            <w:tcBorders>
              <w:left w:val="single" w:sz="4" w:space="0" w:color="auto"/>
              <w:right w:val="single" w:sz="4" w:space="0" w:color="auto"/>
            </w:tcBorders>
            <w:vAlign w:val="center"/>
          </w:tcPr>
          <w:p w14:paraId="2CB0EC0C"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48.60 ± 1.9</w:t>
            </w:r>
          </w:p>
        </w:tc>
        <w:tc>
          <w:tcPr>
            <w:tcW w:w="662" w:type="pct"/>
            <w:tcBorders>
              <w:left w:val="single" w:sz="4" w:space="0" w:color="auto"/>
              <w:right w:val="single" w:sz="4" w:space="0" w:color="auto"/>
            </w:tcBorders>
            <w:vAlign w:val="center"/>
          </w:tcPr>
          <w:p w14:paraId="1A5C5D6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44.43 ± 2.3</w:t>
            </w:r>
          </w:p>
        </w:tc>
        <w:tc>
          <w:tcPr>
            <w:tcW w:w="663" w:type="pct"/>
            <w:tcBorders>
              <w:left w:val="single" w:sz="4" w:space="0" w:color="auto"/>
            </w:tcBorders>
            <w:vAlign w:val="center"/>
          </w:tcPr>
          <w:p w14:paraId="64781879"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35.43 ± 1.2</w:t>
            </w:r>
          </w:p>
        </w:tc>
      </w:tr>
      <w:tr w:rsidR="00347EF7" w:rsidRPr="001F2E10" w14:paraId="542FBA5C" w14:textId="77777777" w:rsidTr="00215030">
        <w:trPr>
          <w:trHeight w:val="19"/>
          <w:jc w:val="center"/>
        </w:trPr>
        <w:tc>
          <w:tcPr>
            <w:tcW w:w="741" w:type="pct"/>
            <w:vAlign w:val="center"/>
          </w:tcPr>
          <w:p w14:paraId="07A7F19F"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G4</w:t>
            </w:r>
          </w:p>
        </w:tc>
        <w:tc>
          <w:tcPr>
            <w:tcW w:w="744" w:type="pct"/>
            <w:tcBorders>
              <w:right w:val="single" w:sz="4" w:space="0" w:color="auto"/>
            </w:tcBorders>
            <w:vAlign w:val="center"/>
          </w:tcPr>
          <w:p w14:paraId="50ED27B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118.00 ± 1.2</w:t>
            </w:r>
          </w:p>
        </w:tc>
        <w:tc>
          <w:tcPr>
            <w:tcW w:w="810" w:type="pct"/>
            <w:tcBorders>
              <w:left w:val="single" w:sz="4" w:space="0" w:color="auto"/>
              <w:right w:val="single" w:sz="4" w:space="0" w:color="auto"/>
            </w:tcBorders>
            <w:vAlign w:val="center"/>
          </w:tcPr>
          <w:p w14:paraId="35199835"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90.56 ± 1.4</w:t>
            </w:r>
          </w:p>
        </w:tc>
        <w:tc>
          <w:tcPr>
            <w:tcW w:w="650" w:type="pct"/>
            <w:tcBorders>
              <w:left w:val="single" w:sz="4" w:space="0" w:color="auto"/>
              <w:right w:val="single" w:sz="4" w:space="0" w:color="auto"/>
            </w:tcBorders>
            <w:vAlign w:val="center"/>
          </w:tcPr>
          <w:p w14:paraId="31F10558"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88.97 ± 2.0</w:t>
            </w:r>
          </w:p>
        </w:tc>
        <w:tc>
          <w:tcPr>
            <w:tcW w:w="730" w:type="pct"/>
            <w:tcBorders>
              <w:left w:val="single" w:sz="4" w:space="0" w:color="auto"/>
              <w:right w:val="single" w:sz="4" w:space="0" w:color="auto"/>
            </w:tcBorders>
            <w:vAlign w:val="center"/>
          </w:tcPr>
          <w:p w14:paraId="0666BD84"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48.90 ± 0.4</w:t>
            </w:r>
          </w:p>
        </w:tc>
        <w:tc>
          <w:tcPr>
            <w:tcW w:w="662" w:type="pct"/>
            <w:tcBorders>
              <w:left w:val="single" w:sz="4" w:space="0" w:color="auto"/>
              <w:right w:val="single" w:sz="4" w:space="0" w:color="auto"/>
            </w:tcBorders>
            <w:vAlign w:val="center"/>
          </w:tcPr>
          <w:p w14:paraId="2E811B70"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40.60 ± 0.7</w:t>
            </w:r>
          </w:p>
        </w:tc>
        <w:tc>
          <w:tcPr>
            <w:tcW w:w="663" w:type="pct"/>
            <w:tcBorders>
              <w:left w:val="single" w:sz="4" w:space="0" w:color="auto"/>
            </w:tcBorders>
            <w:vAlign w:val="center"/>
          </w:tcPr>
          <w:p w14:paraId="2A067127" w14:textId="77777777" w:rsidR="00347EF7" w:rsidRPr="001F2E10" w:rsidRDefault="00347EF7" w:rsidP="00215030">
            <w:pPr>
              <w:spacing w:before="120" w:after="120" w:line="240" w:lineRule="auto"/>
              <w:jc w:val="center"/>
              <w:rPr>
                <w:rFonts w:ascii="Arial" w:hAnsi="Arial" w:cs="Arial"/>
                <w:sz w:val="20"/>
                <w:szCs w:val="20"/>
              </w:rPr>
            </w:pPr>
            <w:r w:rsidRPr="001F2E10">
              <w:rPr>
                <w:rFonts w:ascii="Arial" w:hAnsi="Arial" w:cs="Arial"/>
                <w:sz w:val="20"/>
                <w:szCs w:val="20"/>
              </w:rPr>
              <w:t>32.30 ± 0.4</w:t>
            </w:r>
          </w:p>
        </w:tc>
      </w:tr>
      <w:tr w:rsidR="00347EF7" w:rsidRPr="001F2E10" w14:paraId="0774E475" w14:textId="77777777" w:rsidTr="00215030">
        <w:trPr>
          <w:trHeight w:val="19"/>
          <w:jc w:val="center"/>
        </w:trPr>
        <w:tc>
          <w:tcPr>
            <w:tcW w:w="741" w:type="pct"/>
            <w:vAlign w:val="center"/>
          </w:tcPr>
          <w:p w14:paraId="460D496B"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 (p&lt;0.05)</w:t>
            </w:r>
          </w:p>
        </w:tc>
        <w:tc>
          <w:tcPr>
            <w:tcW w:w="2205" w:type="pct"/>
            <w:gridSpan w:val="3"/>
            <w:tcBorders>
              <w:right w:val="single" w:sz="4" w:space="0" w:color="auto"/>
            </w:tcBorders>
            <w:vAlign w:val="center"/>
          </w:tcPr>
          <w:p w14:paraId="06C65A3A"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3.817*</w:t>
            </w:r>
          </w:p>
        </w:tc>
        <w:tc>
          <w:tcPr>
            <w:tcW w:w="2055" w:type="pct"/>
            <w:gridSpan w:val="3"/>
            <w:tcBorders>
              <w:left w:val="single" w:sz="4" w:space="0" w:color="auto"/>
            </w:tcBorders>
            <w:vAlign w:val="center"/>
          </w:tcPr>
          <w:p w14:paraId="02801A12"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2.057*</w:t>
            </w:r>
          </w:p>
        </w:tc>
      </w:tr>
      <w:tr w:rsidR="00347EF7" w:rsidRPr="001F2E10" w14:paraId="19167867" w14:textId="77777777" w:rsidTr="00215030">
        <w:trPr>
          <w:trHeight w:val="19"/>
          <w:jc w:val="center"/>
        </w:trPr>
        <w:tc>
          <w:tcPr>
            <w:tcW w:w="741" w:type="pct"/>
            <w:vAlign w:val="center"/>
          </w:tcPr>
          <w:p w14:paraId="2A6D0D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T</w:t>
            </w:r>
          </w:p>
        </w:tc>
        <w:tc>
          <w:tcPr>
            <w:tcW w:w="2205" w:type="pct"/>
            <w:gridSpan w:val="3"/>
            <w:tcBorders>
              <w:right w:val="single" w:sz="4" w:space="0" w:color="auto"/>
            </w:tcBorders>
            <w:vAlign w:val="center"/>
          </w:tcPr>
          <w:p w14:paraId="34B1DCDC"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2.499*</w:t>
            </w:r>
          </w:p>
        </w:tc>
        <w:tc>
          <w:tcPr>
            <w:tcW w:w="2055" w:type="pct"/>
            <w:gridSpan w:val="3"/>
            <w:tcBorders>
              <w:left w:val="single" w:sz="4" w:space="0" w:color="auto"/>
            </w:tcBorders>
            <w:vAlign w:val="center"/>
          </w:tcPr>
          <w:p w14:paraId="2672B1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1.347*</w:t>
            </w:r>
          </w:p>
        </w:tc>
      </w:tr>
      <w:tr w:rsidR="00347EF7" w:rsidRPr="001F2E10" w14:paraId="09F7A12F" w14:textId="77777777" w:rsidTr="00215030">
        <w:trPr>
          <w:trHeight w:val="19"/>
          <w:jc w:val="center"/>
        </w:trPr>
        <w:tc>
          <w:tcPr>
            <w:tcW w:w="741" w:type="pct"/>
            <w:vAlign w:val="center"/>
          </w:tcPr>
          <w:p w14:paraId="0E15B4A4"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V×T</w:t>
            </w:r>
          </w:p>
        </w:tc>
        <w:tc>
          <w:tcPr>
            <w:tcW w:w="2205" w:type="pct"/>
            <w:gridSpan w:val="3"/>
            <w:tcBorders>
              <w:right w:val="single" w:sz="4" w:space="0" w:color="auto"/>
            </w:tcBorders>
            <w:vAlign w:val="center"/>
          </w:tcPr>
          <w:p w14:paraId="71BFAFA9"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6.611*</w:t>
            </w:r>
          </w:p>
        </w:tc>
        <w:tc>
          <w:tcPr>
            <w:tcW w:w="2055" w:type="pct"/>
            <w:gridSpan w:val="3"/>
            <w:tcBorders>
              <w:left w:val="single" w:sz="4" w:space="0" w:color="auto"/>
            </w:tcBorders>
            <w:vAlign w:val="center"/>
          </w:tcPr>
          <w:p w14:paraId="61C2D1CD" w14:textId="77777777" w:rsidR="00347EF7" w:rsidRPr="001F2E10" w:rsidRDefault="00347EF7" w:rsidP="00215030">
            <w:pPr>
              <w:spacing w:before="120" w:after="120" w:line="240" w:lineRule="auto"/>
              <w:jc w:val="center"/>
              <w:rPr>
                <w:rFonts w:ascii="Arial" w:hAnsi="Arial" w:cs="Arial"/>
                <w:b/>
                <w:sz w:val="20"/>
                <w:szCs w:val="20"/>
              </w:rPr>
            </w:pPr>
            <w:r w:rsidRPr="001F2E10">
              <w:rPr>
                <w:rFonts w:ascii="Arial" w:hAnsi="Arial" w:cs="Arial"/>
                <w:b/>
                <w:sz w:val="20"/>
                <w:szCs w:val="20"/>
              </w:rPr>
              <w:t>3.562*</w:t>
            </w:r>
          </w:p>
        </w:tc>
      </w:tr>
    </w:tbl>
    <w:p w14:paraId="7BEF3747" w14:textId="77777777" w:rsidR="00347EF7" w:rsidRDefault="00347EF7" w:rsidP="00347EF7">
      <w:pPr>
        <w:spacing w:before="120" w:after="120" w:line="360" w:lineRule="auto"/>
        <w:jc w:val="both"/>
        <w:rPr>
          <w:rFonts w:ascii="Arial" w:hAnsi="Arial" w:cs="Arial"/>
          <w:b/>
          <w:sz w:val="20"/>
          <w:szCs w:val="20"/>
        </w:rPr>
      </w:pPr>
    </w:p>
    <w:p w14:paraId="23288945" w14:textId="77777777" w:rsidR="00347EF7" w:rsidRDefault="00347EF7" w:rsidP="00347EF7">
      <w:pPr>
        <w:spacing w:before="120" w:after="120" w:line="360" w:lineRule="auto"/>
        <w:jc w:val="both"/>
        <w:rPr>
          <w:rFonts w:ascii="Arial" w:hAnsi="Arial" w:cs="Arial"/>
          <w:b/>
          <w:sz w:val="20"/>
          <w:szCs w:val="20"/>
        </w:rPr>
      </w:pPr>
    </w:p>
    <w:p w14:paraId="6526D3E3" w14:textId="77777777" w:rsidR="00347EF7" w:rsidRDefault="00347EF7" w:rsidP="00347EF7">
      <w:pPr>
        <w:spacing w:before="120" w:after="120" w:line="360" w:lineRule="auto"/>
        <w:jc w:val="both"/>
        <w:rPr>
          <w:rFonts w:ascii="Arial" w:hAnsi="Arial" w:cs="Arial"/>
          <w:b/>
          <w:sz w:val="20"/>
          <w:szCs w:val="20"/>
        </w:rPr>
      </w:pPr>
    </w:p>
    <w:p w14:paraId="1D9B91AB" w14:textId="77777777" w:rsidR="00347EF7" w:rsidRPr="001F2E10" w:rsidRDefault="00347EF7" w:rsidP="00347EF7">
      <w:pPr>
        <w:spacing w:before="120" w:after="120" w:line="360" w:lineRule="auto"/>
        <w:jc w:val="both"/>
        <w:rPr>
          <w:rFonts w:ascii="Arial" w:hAnsi="Arial" w:cs="Arial"/>
          <w:sz w:val="20"/>
          <w:szCs w:val="20"/>
        </w:rPr>
      </w:pPr>
      <w:commentRangeStart w:id="11"/>
      <w:r w:rsidRPr="001F2E10">
        <w:rPr>
          <w:rFonts w:ascii="Arial" w:hAnsi="Arial" w:cs="Arial"/>
          <w:b/>
          <w:sz w:val="20"/>
          <w:szCs w:val="20"/>
        </w:rPr>
        <w:lastRenderedPageBreak/>
        <w:t>Fig. 1. Effects of drought stress on Chlorophyll Index in different mulberry genotypes / varieties.</w:t>
      </w:r>
      <w:commentRangeEnd w:id="11"/>
      <w:r w:rsidR="00773C0A">
        <w:rPr>
          <w:rStyle w:val="CommentReference"/>
          <w:rtl/>
        </w:rPr>
        <w:commentReference w:id="11"/>
      </w:r>
    </w:p>
    <w:p w14:paraId="74301DAB" w14:textId="77777777" w:rsidR="00347EF7" w:rsidRPr="001F2E10" w:rsidRDefault="00347EF7" w:rsidP="00347EF7">
      <w:pPr>
        <w:spacing w:before="120" w:after="120" w:line="360" w:lineRule="auto"/>
        <w:jc w:val="center"/>
        <w:rPr>
          <w:rFonts w:ascii="Arial" w:hAnsi="Arial" w:cs="Arial"/>
          <w:sz w:val="20"/>
          <w:szCs w:val="20"/>
        </w:rPr>
      </w:pPr>
      <w:r w:rsidRPr="001F2E10">
        <w:rPr>
          <w:rFonts w:ascii="Arial" w:hAnsi="Arial" w:cs="Arial"/>
          <w:noProof/>
          <w:sz w:val="20"/>
          <w:szCs w:val="20"/>
        </w:rPr>
        <w:drawing>
          <wp:inline distT="0" distB="0" distL="0" distR="0" wp14:anchorId="40FA48BF" wp14:editId="5CC597C9">
            <wp:extent cx="3695411" cy="4237990"/>
            <wp:effectExtent l="0" t="0" r="635" b="0"/>
            <wp:docPr id="19" name="Picture 2" descr="C:\Users\Durga seri\Desktop\agro meteorology\Grap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rga seri\Desktop\agro meteorology\Graph6.jpg"/>
                    <pic:cNvPicPr>
                      <a:picLocks noChangeAspect="1" noChangeArrowheads="1"/>
                    </pic:cNvPicPr>
                  </pic:nvPicPr>
                  <pic:blipFill>
                    <a:blip r:embed="rId11" cstate="print"/>
                    <a:srcRect/>
                    <a:stretch>
                      <a:fillRect/>
                    </a:stretch>
                  </pic:blipFill>
                  <pic:spPr bwMode="auto">
                    <a:xfrm>
                      <a:off x="0" y="0"/>
                      <a:ext cx="3711612" cy="4256569"/>
                    </a:xfrm>
                    <a:prstGeom prst="rect">
                      <a:avLst/>
                    </a:prstGeom>
                    <a:noFill/>
                    <a:ln w="9525">
                      <a:noFill/>
                      <a:miter lim="800000"/>
                      <a:headEnd/>
                      <a:tailEnd/>
                    </a:ln>
                  </pic:spPr>
                </pic:pic>
              </a:graphicData>
            </a:graphic>
          </wp:inline>
        </w:drawing>
      </w:r>
    </w:p>
    <w:p w14:paraId="74EF0D13" w14:textId="77777777" w:rsidR="00347EF7" w:rsidRPr="001F2E10" w:rsidRDefault="00347EF7" w:rsidP="0067492D">
      <w:pPr>
        <w:spacing w:before="120" w:after="120" w:line="360" w:lineRule="auto"/>
        <w:jc w:val="center"/>
        <w:rPr>
          <w:rFonts w:ascii="Arial" w:hAnsi="Arial" w:cs="Arial"/>
          <w:sz w:val="20"/>
          <w:szCs w:val="20"/>
        </w:rPr>
      </w:pPr>
      <w:r w:rsidRPr="001F2E10">
        <w:rPr>
          <w:rFonts w:ascii="Arial" w:hAnsi="Arial" w:cs="Arial"/>
          <w:sz w:val="20"/>
          <w:szCs w:val="20"/>
        </w:rPr>
        <w:t xml:space="preserve">Mulberry genotypes: 1. MI-0613; 2. MI-0658; 3. MI-0425; 4. MI-0535; 5. V1; 6. </w:t>
      </w:r>
      <w:r w:rsidRPr="001F2E10">
        <w:rPr>
          <w:rFonts w:ascii="Arial" w:hAnsi="Arial" w:cs="Arial"/>
          <w:sz w:val="20"/>
          <w:szCs w:val="20"/>
        </w:rPr>
        <w:br/>
        <w:t>MR2; 7. G4</w:t>
      </w:r>
    </w:p>
    <w:p w14:paraId="11D577BC" w14:textId="77777777" w:rsidR="00347EF7" w:rsidRPr="001F2E10" w:rsidRDefault="00347EF7" w:rsidP="00347EF7">
      <w:pPr>
        <w:spacing w:before="120" w:after="120" w:line="360" w:lineRule="auto"/>
        <w:jc w:val="center"/>
        <w:rPr>
          <w:rFonts w:ascii="Arial" w:hAnsi="Arial" w:cs="Arial"/>
          <w:sz w:val="20"/>
          <w:szCs w:val="20"/>
        </w:rPr>
      </w:pPr>
    </w:p>
    <w:p w14:paraId="455F1514" w14:textId="77777777" w:rsidR="00347EF7" w:rsidRPr="001F2E10" w:rsidRDefault="00347EF7" w:rsidP="00347EF7">
      <w:pPr>
        <w:spacing w:before="120" w:after="120" w:line="360" w:lineRule="auto"/>
        <w:jc w:val="center"/>
        <w:rPr>
          <w:rFonts w:ascii="Arial" w:hAnsi="Arial" w:cs="Arial"/>
          <w:sz w:val="20"/>
          <w:szCs w:val="20"/>
        </w:rPr>
      </w:pPr>
    </w:p>
    <w:p w14:paraId="2BCBC5A8" w14:textId="77777777" w:rsidR="00347EF7" w:rsidRPr="001F2E10" w:rsidRDefault="00347EF7" w:rsidP="00347EF7">
      <w:pPr>
        <w:spacing w:line="240" w:lineRule="auto"/>
        <w:jc w:val="both"/>
        <w:rPr>
          <w:rFonts w:ascii="Arial" w:hAnsi="Arial" w:cs="Arial"/>
          <w:b/>
          <w:sz w:val="20"/>
          <w:szCs w:val="20"/>
        </w:rPr>
      </w:pPr>
      <w:r w:rsidRPr="001F2E10">
        <w:rPr>
          <w:rFonts w:ascii="Arial" w:hAnsi="Arial" w:cs="Arial"/>
          <w:b/>
          <w:sz w:val="20"/>
          <w:szCs w:val="20"/>
        </w:rPr>
        <w:t>Fig. 2. Correlation co-efficient of Chlorophyll Fluorescence with Chlorophyll Stability Index</w:t>
      </w:r>
    </w:p>
    <w:p w14:paraId="420D45C3" w14:textId="77777777" w:rsidR="00291248" w:rsidRDefault="00347EF7" w:rsidP="00291248">
      <w:pPr>
        <w:rPr>
          <w:rFonts w:ascii="Arial" w:hAnsi="Arial" w:cs="Arial"/>
          <w:sz w:val="20"/>
          <w:szCs w:val="20"/>
        </w:rPr>
      </w:pPr>
      <w:r w:rsidRPr="001F2E10">
        <w:rPr>
          <w:rFonts w:ascii="Arial" w:hAnsi="Arial" w:cs="Arial"/>
          <w:noProof/>
          <w:sz w:val="20"/>
          <w:szCs w:val="20"/>
        </w:rPr>
        <w:drawing>
          <wp:inline distT="0" distB="0" distL="0" distR="0" wp14:anchorId="235CD00A" wp14:editId="3AA5D731">
            <wp:extent cx="5017135" cy="2543810"/>
            <wp:effectExtent l="0" t="0" r="12065" b="8890"/>
            <wp:docPr id="2" name="Chart 2">
              <a:extLst xmlns:a="http://schemas.openxmlformats.org/drawingml/2006/main">
                <a:ext uri="{FF2B5EF4-FFF2-40B4-BE49-F238E27FC236}">
                  <a16:creationId xmlns:a16="http://schemas.microsoft.com/office/drawing/2014/main" id="{23D7E249-E39F-46A5-91AF-87775E7D7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F8A9BB" w14:textId="5DA29A7B" w:rsidR="00347EF7" w:rsidRPr="00291248" w:rsidRDefault="00347EF7" w:rsidP="00291248">
      <w:pPr>
        <w:rPr>
          <w:rFonts w:ascii="Arial" w:hAnsi="Arial" w:cs="Arial"/>
          <w:sz w:val="20"/>
          <w:szCs w:val="20"/>
        </w:rPr>
      </w:pPr>
      <w:r w:rsidRPr="001F2E10">
        <w:rPr>
          <w:rFonts w:ascii="Arial" w:hAnsi="Arial" w:cs="Arial"/>
          <w:b/>
          <w:sz w:val="20"/>
          <w:szCs w:val="20"/>
        </w:rPr>
        <w:lastRenderedPageBreak/>
        <w:t xml:space="preserve">Fig.3.A. Correlation co-efficient of Leaf yield with </w:t>
      </w:r>
      <w:r w:rsidRPr="001F2E10">
        <w:rPr>
          <w:rFonts w:ascii="Arial" w:hAnsi="Arial" w:cs="Arial"/>
          <w:b/>
          <w:bCs/>
          <w:sz w:val="20"/>
          <w:szCs w:val="20"/>
          <w:lang w:val="en-IN"/>
        </w:rPr>
        <w:t>Chlorophyll fluorescence</w:t>
      </w:r>
    </w:p>
    <w:p w14:paraId="6C945A46" w14:textId="77777777" w:rsidR="00347EF7" w:rsidRPr="001F2E10" w:rsidRDefault="00347EF7" w:rsidP="00347EF7">
      <w:pPr>
        <w:spacing w:line="240" w:lineRule="auto"/>
        <w:jc w:val="both"/>
        <w:rPr>
          <w:rFonts w:ascii="Arial" w:hAnsi="Arial" w:cs="Arial"/>
          <w:sz w:val="20"/>
          <w:szCs w:val="20"/>
        </w:rPr>
      </w:pPr>
    </w:p>
    <w:p w14:paraId="12582C7D" w14:textId="77777777" w:rsidR="00347EF7" w:rsidRPr="001F2E10" w:rsidRDefault="00347EF7" w:rsidP="00347EF7">
      <w:pPr>
        <w:rPr>
          <w:rFonts w:ascii="Arial" w:hAnsi="Arial" w:cs="Arial"/>
          <w:sz w:val="20"/>
          <w:szCs w:val="20"/>
        </w:rPr>
      </w:pPr>
      <w:r w:rsidRPr="001F2E10">
        <w:rPr>
          <w:rFonts w:ascii="Arial" w:hAnsi="Arial" w:cs="Arial"/>
          <w:noProof/>
          <w:spacing w:val="-6"/>
          <w:sz w:val="20"/>
          <w:szCs w:val="20"/>
        </w:rPr>
        <w:drawing>
          <wp:inline distT="0" distB="0" distL="0" distR="0" wp14:anchorId="073D3830" wp14:editId="52A1448E">
            <wp:extent cx="5029200" cy="3200400"/>
            <wp:effectExtent l="0" t="0" r="0" b="0"/>
            <wp:docPr id="35"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3DC3AA" w14:textId="77777777" w:rsidR="00347EF7" w:rsidRPr="001F2E10" w:rsidRDefault="00347EF7" w:rsidP="00347EF7">
      <w:pPr>
        <w:jc w:val="both"/>
        <w:rPr>
          <w:rFonts w:ascii="Arial" w:hAnsi="Arial" w:cs="Arial"/>
          <w:b/>
          <w:sz w:val="20"/>
          <w:szCs w:val="20"/>
          <w:lang w:val="en-IN"/>
        </w:rPr>
      </w:pPr>
      <w:r w:rsidRPr="001F2E10">
        <w:rPr>
          <w:rFonts w:ascii="Arial" w:hAnsi="Arial" w:cs="Arial"/>
          <w:b/>
          <w:sz w:val="20"/>
          <w:szCs w:val="20"/>
        </w:rPr>
        <w:t xml:space="preserve">Fig. 3.B. Correlation co-efficient of TDMA with </w:t>
      </w:r>
      <w:r w:rsidRPr="001F2E10">
        <w:rPr>
          <w:rFonts w:ascii="Arial" w:hAnsi="Arial" w:cs="Arial"/>
          <w:b/>
          <w:bCs/>
          <w:sz w:val="20"/>
          <w:szCs w:val="20"/>
          <w:lang w:val="en-IN"/>
        </w:rPr>
        <w:t>Chlorophyll Index</w:t>
      </w:r>
    </w:p>
    <w:p w14:paraId="4888262D" w14:textId="77777777" w:rsidR="00347EF7" w:rsidRPr="001F2E10" w:rsidRDefault="00347EF7" w:rsidP="00347EF7">
      <w:pPr>
        <w:spacing w:line="240" w:lineRule="auto"/>
        <w:jc w:val="both"/>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0FCFE17E" wp14:editId="350A5373">
                <wp:simplePos x="0" y="0"/>
                <wp:positionH relativeFrom="column">
                  <wp:posOffset>4781549</wp:posOffset>
                </wp:positionH>
                <wp:positionV relativeFrom="paragraph">
                  <wp:posOffset>286385</wp:posOffset>
                </wp:positionV>
                <wp:extent cx="46672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66725" cy="371475"/>
                        </a:xfrm>
                        <a:prstGeom prst="rect">
                          <a:avLst/>
                        </a:prstGeom>
                        <a:solidFill>
                          <a:schemeClr val="lt1"/>
                        </a:solidFill>
                        <a:ln w="6350">
                          <a:solidFill>
                            <a:prstClr val="black"/>
                          </a:solidFill>
                        </a:ln>
                      </wps:spPr>
                      <wps:txbx>
                        <w:txbxContent>
                          <w:p w14:paraId="2E6C2BF3" w14:textId="77777777" w:rsidR="00215030" w:rsidRPr="00B87974" w:rsidRDefault="00215030" w:rsidP="00347EF7">
                            <w:pPr>
                              <w:pStyle w:val="NoSpacing"/>
                            </w:pPr>
                            <w:r w:rsidRPr="00B87974">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FE17E" id="_x0000_t202" coordsize="21600,21600" o:spt="202" path="m,l,21600r21600,l21600,xe">
                <v:stroke joinstyle="miter"/>
                <v:path gradientshapeok="t" o:connecttype="rect"/>
              </v:shapetype>
              <v:shape id="Text Box 3" o:spid="_x0000_s1026" type="#_x0000_t202" style="position:absolute;left:0;text-align:left;margin-left:376.5pt;margin-top:22.55pt;width:36.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F2NwIAAHsEAAAOAAAAZHJzL2Uyb0RvYy54bWysVNtu2zAMfR+wfxD0vjhJc+mMOEWWIsOA&#10;oC2QDn1WZCk2JouapMTOvn6U7Fx6eRr2IlMidUQeHnp211SKHIR1JeiMDnp9SoTmkJd6l9Gfz6sv&#10;t5Q4z3TOFGiR0aNw9G7++dOsNqkYQgEqF5YgiHZpbTJaeG/SJHG8EBVzPTBCo1OCrZjHrd0luWU1&#10;olcqGfb7k6QGmxsLXDiHp/etk84jvpSC+0cpnfBEZRRz83G1cd2GNZnPWLqzzBQl79Jg/5BFxUqN&#10;j56h7plnZG/Ld1BVyS04kL7HoUpAypKLWANWM+i/qWZTMCNiLUiOM2ea3P+D5Q+HjXmyxDffoMEG&#10;BkJq41KHh6GeRtoqfDFTgn6k8HimTTSecDwcTSbT4ZgSjq6b6WA0HQeU5HLZWOe/C6hIMDJqsSuR&#10;LHZYO9+GnkLCWw5Uma9KpeImKEEslSUHhj1UPqaI4K+ilCZ1Ric3434EfuUL0Of7W8X4ry69qyjE&#10;UxpzvpQeLN9sm46PLeRHpMlCqyBn+KpE3DVz/olZlAwyg2PgH3GRCjAZ6CxKCrB/PjoP8dhJ9FJS&#10;owQz6n7vmRWUqB8ae/x1MBoFzcbNaDwd4sZee7bXHr2vloAMDXDgDI9miPfqZEoL1QtOyyK8ii6m&#10;Ob6dUX8yl74dDJw2LhaLGIQqNcyv9cbwAB06Evh8bl6YNV0/PQrhAU5iZembtrax4aaGxd6DLGPP&#10;A8Etqx3vqPComm4awwhd72PU5Z8x/wsAAP//AwBQSwMEFAAGAAgAAAAhAHeDV4beAAAACgEAAA8A&#10;AABkcnMvZG93bnJldi54bWxMj8FOwzAQRO9I/IO1SNyo05aEEOJUgAqXniiIsxtvbYvYjmw3DX/P&#10;coLjap9m3rSb2Q1swphs8AKWiwIY+j4o67WAj/eXmxpYytIrOQSPAr4xwaa7vGhlo8LZv+G0z5pR&#10;iE+NFGByHhvOU2/QybQII3r6HUN0MtMZNVdRnincDXxVFBV30npqMHLEZ4P91/7kBGyf9L3uaxnN&#10;tlbWTvPncadfhbi+mh8fgGWc8x8Mv/qkDh05HcLJq8QGAXflmrZkAbflEhgB9aoqgR2ILNYV8K7l&#10;/yd0PwAAAP//AwBQSwECLQAUAAYACAAAACEAtoM4kv4AAADhAQAAEwAAAAAAAAAAAAAAAAAAAAAA&#10;W0NvbnRlbnRfVHlwZXNdLnhtbFBLAQItABQABgAIAAAAIQA4/SH/1gAAAJQBAAALAAAAAAAAAAAA&#10;AAAAAC8BAABfcmVscy8ucmVsc1BLAQItABQABgAIAAAAIQCuwbF2NwIAAHsEAAAOAAAAAAAAAAAA&#10;AAAAAC4CAABkcnMvZTJvRG9jLnhtbFBLAQItABQABgAIAAAAIQB3g1eG3gAAAAoBAAAPAAAAAAAA&#10;AAAAAAAAAJEEAABkcnMvZG93bnJldi54bWxQSwUGAAAAAAQABADzAAAAnAUAAAAA&#10;" fillcolor="white [3201]" strokeweight=".5pt">
                <v:textbox>
                  <w:txbxContent>
                    <w:p w14:paraId="2E6C2BF3" w14:textId="77777777" w:rsidR="00215030" w:rsidRPr="00B87974" w:rsidRDefault="00215030" w:rsidP="00347EF7">
                      <w:pPr>
                        <w:pStyle w:val="NoSpacing"/>
                      </w:pPr>
                      <w:r w:rsidRPr="00B87974">
                        <w:t>B</w:t>
                      </w:r>
                    </w:p>
                  </w:txbxContent>
                </v:textbox>
              </v:shape>
            </w:pict>
          </mc:Fallback>
        </mc:AlternateContent>
      </w:r>
      <w:r w:rsidRPr="001F2E10">
        <w:rPr>
          <w:rFonts w:ascii="Arial" w:hAnsi="Arial" w:cs="Arial"/>
          <w:noProof/>
          <w:sz w:val="20"/>
          <w:szCs w:val="20"/>
          <w:lang w:val="en-IN" w:eastAsia="en-IN"/>
        </w:rPr>
        <w:drawing>
          <wp:inline distT="0" distB="0" distL="0" distR="0" wp14:anchorId="683030DA" wp14:editId="1BCEFF61">
            <wp:extent cx="5324475" cy="3133725"/>
            <wp:effectExtent l="0" t="0" r="9525" b="9525"/>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4A704B" w14:textId="59C29901" w:rsidR="00BD10BD" w:rsidRDefault="00BD10BD" w:rsidP="00347EF7">
      <w:pPr>
        <w:rPr>
          <w:rFonts w:ascii="Arial" w:hAnsi="Arial" w:cs="Arial"/>
          <w:sz w:val="20"/>
          <w:szCs w:val="20"/>
        </w:rPr>
      </w:pPr>
    </w:p>
    <w:p w14:paraId="28FFCF65" w14:textId="77777777" w:rsidR="00BD10BD" w:rsidRPr="00BD10BD" w:rsidRDefault="00BD10BD" w:rsidP="00BD10BD">
      <w:pPr>
        <w:rPr>
          <w:rFonts w:ascii="Arial" w:hAnsi="Arial" w:cs="Arial"/>
          <w:b/>
          <w:kern w:val="2"/>
          <w:sz w:val="20"/>
          <w:szCs w:val="20"/>
        </w:rPr>
      </w:pPr>
      <w:r w:rsidRPr="00BD10BD">
        <w:rPr>
          <w:rFonts w:ascii="Arial" w:hAnsi="Arial" w:cs="Arial"/>
          <w:b/>
          <w:kern w:val="2"/>
          <w:sz w:val="20"/>
          <w:szCs w:val="20"/>
        </w:rPr>
        <w:t>Disclaimer (Artificial intelligence)</w:t>
      </w:r>
    </w:p>
    <w:p w14:paraId="19749834" w14:textId="36555FEA" w:rsidR="00BD10BD" w:rsidRPr="00BD10BD" w:rsidRDefault="00BD10BD" w:rsidP="00BD10BD">
      <w:pPr>
        <w:rPr>
          <w:rFonts w:ascii="Arial" w:hAnsi="Arial" w:cs="Arial"/>
          <w:kern w:val="2"/>
          <w:sz w:val="20"/>
          <w:szCs w:val="20"/>
        </w:rPr>
      </w:pPr>
      <w:r w:rsidRPr="00BD10BD">
        <w:rPr>
          <w:rFonts w:ascii="Arial" w:hAnsi="Arial" w:cs="Arial"/>
          <w:kern w:val="2"/>
          <w:sz w:val="20"/>
          <w:szCs w:val="20"/>
        </w:rPr>
        <w:t>NO generative AI technologies such as Large Language Models (ChatGPT, COPILOT, etc.) and text-to-image generators have been used during the writing or editing of this manuscript.</w:t>
      </w:r>
    </w:p>
    <w:p w14:paraId="3A5D6A07" w14:textId="2CB96250" w:rsidR="00BD10BD" w:rsidRDefault="00BD10BD" w:rsidP="00BD10BD">
      <w:pPr>
        <w:rPr>
          <w:rFonts w:ascii="Calibri" w:hAnsi="Calibri"/>
          <w:kern w:val="2"/>
        </w:rPr>
      </w:pPr>
    </w:p>
    <w:p w14:paraId="5EFD73BF" w14:textId="76B07AEE" w:rsidR="00BD10BD" w:rsidRPr="00BD10BD" w:rsidRDefault="00BD10BD" w:rsidP="00BD10BD">
      <w:pPr>
        <w:rPr>
          <w:rFonts w:ascii="Arial" w:hAnsi="Arial" w:cs="Arial"/>
          <w:b/>
          <w:kern w:val="2"/>
          <w:sz w:val="20"/>
          <w:szCs w:val="20"/>
        </w:rPr>
      </w:pPr>
      <w:r w:rsidRPr="00BD10BD">
        <w:rPr>
          <w:rFonts w:ascii="Arial" w:hAnsi="Arial" w:cs="Arial"/>
          <w:b/>
          <w:kern w:val="2"/>
          <w:sz w:val="20"/>
          <w:szCs w:val="20"/>
        </w:rPr>
        <w:lastRenderedPageBreak/>
        <w:t>References</w:t>
      </w:r>
    </w:p>
    <w:p w14:paraId="16118482"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Style w:val="fontstyle01"/>
          <w:rFonts w:ascii="Arial" w:hAnsi="Arial" w:cs="Arial"/>
          <w:sz w:val="20"/>
          <w:szCs w:val="20"/>
        </w:rPr>
        <w:t xml:space="preserve">Benchamin. K.V., Syed Nizamuddin, Sabitha. M.G. and Asis Ghosh. (1997). Mulberry cultivation techniques under water stress condition. </w:t>
      </w:r>
      <w:r w:rsidRPr="00BA1537">
        <w:rPr>
          <w:rStyle w:val="fontstyle01"/>
          <w:rFonts w:ascii="Arial" w:hAnsi="Arial" w:cs="Arial"/>
          <w:i/>
          <w:sz w:val="20"/>
          <w:szCs w:val="20"/>
        </w:rPr>
        <w:t>Indian Silk</w:t>
      </w:r>
      <w:r w:rsidRPr="00BA1537">
        <w:rPr>
          <w:rStyle w:val="fontstyle01"/>
          <w:rFonts w:ascii="Arial" w:hAnsi="Arial" w:cs="Arial"/>
          <w:sz w:val="20"/>
          <w:szCs w:val="20"/>
        </w:rPr>
        <w:t>. 36(3), 12-18.</w:t>
      </w:r>
    </w:p>
    <w:p w14:paraId="39153BA7"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color w:val="auto"/>
          <w:sz w:val="20"/>
          <w:szCs w:val="20"/>
        </w:rPr>
      </w:pPr>
      <w:r w:rsidRPr="00BA1537">
        <w:rPr>
          <w:rFonts w:ascii="Arial" w:hAnsi="Arial" w:cs="Arial"/>
          <w:sz w:val="20"/>
          <w:szCs w:val="20"/>
        </w:rPr>
        <w:t xml:space="preserve">Chaitanya, K.V., Jutur, P.P., Sundar, D. and Reddy, A.R. (2003). Water stress </w:t>
      </w:r>
      <w:r w:rsidRPr="00BA1537">
        <w:rPr>
          <w:rFonts w:ascii="Arial" w:hAnsi="Arial" w:cs="Arial"/>
          <w:spacing w:val="-4"/>
          <w:sz w:val="20"/>
          <w:szCs w:val="20"/>
        </w:rPr>
        <w:t xml:space="preserve">effects on photosynthesis in different mulberry cultivars. </w:t>
      </w:r>
      <w:r w:rsidRPr="00BA1537">
        <w:rPr>
          <w:rFonts w:ascii="Arial" w:hAnsi="Arial" w:cs="Arial"/>
          <w:i/>
          <w:spacing w:val="-4"/>
          <w:sz w:val="20"/>
          <w:szCs w:val="20"/>
        </w:rPr>
        <w:t>Plant Growth Regulatio</w:t>
      </w:r>
      <w:r w:rsidRPr="00BA1537">
        <w:rPr>
          <w:rFonts w:ascii="Arial" w:hAnsi="Arial" w:cs="Arial"/>
          <w:i/>
          <w:sz w:val="20"/>
          <w:szCs w:val="20"/>
        </w:rPr>
        <w:t>n,</w:t>
      </w:r>
      <w:r w:rsidRPr="00BA1537">
        <w:rPr>
          <w:rFonts w:ascii="Arial" w:hAnsi="Arial" w:cs="Arial"/>
          <w:sz w:val="20"/>
          <w:szCs w:val="20"/>
        </w:rPr>
        <w:t xml:space="preserve"> 40 (1), 75-80.</w:t>
      </w:r>
    </w:p>
    <w:p w14:paraId="7E9E59FE" w14:textId="77777777" w:rsidR="00BD10BD" w:rsidRPr="00BA1537" w:rsidRDefault="00BD10BD" w:rsidP="00BD10BD">
      <w:pPr>
        <w:pStyle w:val="EndNoteBibliography"/>
        <w:spacing w:before="120" w:after="120" w:line="360" w:lineRule="auto"/>
        <w:ind w:left="720" w:hanging="720"/>
        <w:jc w:val="both"/>
        <w:rPr>
          <w:rFonts w:ascii="Arial" w:hAnsi="Arial" w:cs="Arial"/>
          <w:color w:val="000000"/>
          <w:sz w:val="20"/>
          <w:szCs w:val="20"/>
        </w:rPr>
      </w:pPr>
      <w:r w:rsidRPr="00BA1537">
        <w:rPr>
          <w:rFonts w:ascii="Arial" w:eastAsia="Times New Roman" w:hAnsi="Arial" w:cs="Arial"/>
          <w:color w:val="000000"/>
          <w:sz w:val="20"/>
          <w:szCs w:val="20"/>
          <w:lang w:eastAsia="en-IN"/>
        </w:rPr>
        <w:t xml:space="preserve">Fleury, D., Jefferies, S., Kuchel, H., Langridge, P. (2010) Genetic and genomic tools to improve drought tolerance in wheat. </w:t>
      </w:r>
      <w:r w:rsidRPr="00BA1537">
        <w:rPr>
          <w:rFonts w:ascii="Arial" w:eastAsia="Times New Roman" w:hAnsi="Arial" w:cs="Arial"/>
          <w:i/>
          <w:iCs/>
          <w:color w:val="000000"/>
          <w:sz w:val="20"/>
          <w:szCs w:val="20"/>
          <w:lang w:eastAsia="en-IN"/>
        </w:rPr>
        <w:t xml:space="preserve">J Exp Bot, </w:t>
      </w:r>
      <w:r w:rsidRPr="00BA1537">
        <w:rPr>
          <w:rFonts w:ascii="Arial" w:eastAsia="Times New Roman" w:hAnsi="Arial" w:cs="Arial"/>
          <w:color w:val="000000"/>
          <w:sz w:val="20"/>
          <w:szCs w:val="20"/>
          <w:lang w:eastAsia="en-IN"/>
        </w:rPr>
        <w:t>61, 3211–3222.</w:t>
      </w:r>
    </w:p>
    <w:p w14:paraId="1BEF6DCC"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Guha, A., Sengupta, D., Rasineni, G.K., Reddy, A.R. (2012). Non-enzymatic antioxidative defence in drought-stressed mulberry (</w:t>
      </w:r>
      <w:r w:rsidRPr="00BA1537">
        <w:rPr>
          <w:rFonts w:ascii="Arial" w:hAnsi="Arial" w:cs="Arial"/>
          <w:i/>
          <w:sz w:val="20"/>
          <w:szCs w:val="20"/>
        </w:rPr>
        <w:t>Morus indica</w:t>
      </w:r>
      <w:r w:rsidRPr="00BA1537">
        <w:rPr>
          <w:rFonts w:ascii="Arial" w:hAnsi="Arial" w:cs="Arial"/>
          <w:sz w:val="20"/>
          <w:szCs w:val="20"/>
        </w:rPr>
        <w:t xml:space="preserve">) genotypes. </w:t>
      </w:r>
      <w:r w:rsidRPr="00BA1537">
        <w:rPr>
          <w:rFonts w:ascii="Arial" w:hAnsi="Arial" w:cs="Arial"/>
          <w:i/>
          <w:sz w:val="20"/>
          <w:szCs w:val="20"/>
        </w:rPr>
        <w:t>Trees</w:t>
      </w:r>
      <w:r w:rsidRPr="00BA1537">
        <w:rPr>
          <w:rFonts w:ascii="Arial" w:hAnsi="Arial" w:cs="Arial"/>
          <w:sz w:val="20"/>
          <w:szCs w:val="20"/>
        </w:rPr>
        <w:t>, 26, 903-918.</w:t>
      </w:r>
    </w:p>
    <w:p w14:paraId="6D328F4B"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Guha, A., Rasineni,G.K. and Reddy.A.R. (2010). An integrated diagnostic approach to understand drought tolerance in mulberry (Morus indica L.). </w:t>
      </w:r>
      <w:r w:rsidRPr="00BA1537">
        <w:rPr>
          <w:rFonts w:ascii="Arial" w:hAnsi="Arial" w:cs="Arial"/>
          <w:i/>
          <w:sz w:val="20"/>
          <w:szCs w:val="20"/>
        </w:rPr>
        <w:t>Flora,</w:t>
      </w:r>
      <w:r w:rsidRPr="00BA1537">
        <w:rPr>
          <w:rFonts w:ascii="Arial" w:hAnsi="Arial" w:cs="Arial"/>
          <w:sz w:val="20"/>
          <w:szCs w:val="20"/>
        </w:rPr>
        <w:t xml:space="preserve"> 205, 144-151.</w:t>
      </w:r>
    </w:p>
    <w:p w14:paraId="1BCB6062"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Gomez, K.A. and Gomez, A.A. (2010). Statistical procedures for agricultural research. 2</w:t>
      </w:r>
      <w:r w:rsidRPr="00BA1537">
        <w:rPr>
          <w:rFonts w:ascii="Arial" w:hAnsi="Arial" w:cs="Arial"/>
          <w:sz w:val="20"/>
          <w:szCs w:val="20"/>
          <w:vertAlign w:val="superscript"/>
        </w:rPr>
        <w:t>nd</w:t>
      </w:r>
      <w:r w:rsidRPr="00BA1537">
        <w:rPr>
          <w:rFonts w:ascii="Arial" w:hAnsi="Arial" w:cs="Arial"/>
          <w:sz w:val="20"/>
          <w:szCs w:val="20"/>
        </w:rPr>
        <w:t xml:space="preserve"> Edn.</w:t>
      </w:r>
      <w:r w:rsidRPr="00BA1537">
        <w:rPr>
          <w:rFonts w:ascii="Arial" w:hAnsi="Arial" w:cs="Arial"/>
          <w:i/>
          <w:sz w:val="20"/>
          <w:szCs w:val="20"/>
        </w:rPr>
        <w:t>John Willey and Sons, NewYork</w:t>
      </w:r>
      <w:r w:rsidRPr="00BA1537">
        <w:rPr>
          <w:rFonts w:ascii="Arial" w:hAnsi="Arial" w:cs="Arial"/>
          <w:sz w:val="20"/>
          <w:szCs w:val="20"/>
        </w:rPr>
        <w:t>, USA.</w:t>
      </w:r>
    </w:p>
    <w:p w14:paraId="0F532146" w14:textId="4C98C506"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Havaux, Michel. 1992. "Stress tolerance of photosystem II in vivo: antagonistic effects of water, heat, and photoinhibition stresses."  </w:t>
      </w:r>
      <w:r w:rsidRPr="00BA1537">
        <w:rPr>
          <w:rFonts w:ascii="Arial" w:hAnsi="Arial" w:cs="Arial"/>
          <w:i/>
          <w:sz w:val="20"/>
          <w:szCs w:val="20"/>
        </w:rPr>
        <w:t>Plant Physiology</w:t>
      </w:r>
      <w:r w:rsidRPr="00BA1537">
        <w:rPr>
          <w:rFonts w:ascii="Arial" w:hAnsi="Arial" w:cs="Arial"/>
          <w:sz w:val="20"/>
          <w:szCs w:val="20"/>
        </w:rPr>
        <w:t xml:space="preserve"> 100 (1):424-432.</w:t>
      </w:r>
    </w:p>
    <w:p w14:paraId="03303FBE" w14:textId="77777777" w:rsidR="00BD10BD" w:rsidRPr="00BA1537" w:rsidRDefault="00BD10BD" w:rsidP="00BD10BD">
      <w:pPr>
        <w:pStyle w:val="EndNoteBibliography"/>
        <w:spacing w:before="120" w:after="120" w:line="360" w:lineRule="auto"/>
        <w:ind w:left="720" w:hanging="720"/>
        <w:jc w:val="both"/>
        <w:rPr>
          <w:rFonts w:ascii="Arial" w:hAnsi="Arial" w:cs="Arial"/>
          <w:bCs/>
          <w:color w:val="000000"/>
          <w:sz w:val="20"/>
          <w:szCs w:val="20"/>
        </w:rPr>
      </w:pPr>
      <w:r w:rsidRPr="00BA1537">
        <w:rPr>
          <w:rFonts w:ascii="Arial" w:eastAsia="Times New Roman" w:hAnsi="Arial" w:cs="Arial"/>
          <w:color w:val="000000"/>
          <w:sz w:val="20"/>
          <w:szCs w:val="20"/>
          <w:lang w:eastAsia="en-IN"/>
        </w:rPr>
        <w:t>Jhansilakshmi, K., Anandarao, A. and Borpuzari, M.M</w:t>
      </w:r>
      <w:r w:rsidRPr="00BA1537">
        <w:rPr>
          <w:rStyle w:val="fontstyle01"/>
          <w:rFonts w:ascii="Arial" w:hAnsi="Arial" w:cs="Arial"/>
          <w:sz w:val="20"/>
          <w:szCs w:val="20"/>
        </w:rPr>
        <w:t xml:space="preserve">. (2014). </w:t>
      </w:r>
      <w:r w:rsidRPr="00BA1537">
        <w:rPr>
          <w:rFonts w:ascii="Arial" w:hAnsi="Arial" w:cs="Arial"/>
          <w:bCs/>
          <w:color w:val="000000"/>
          <w:sz w:val="20"/>
          <w:szCs w:val="20"/>
        </w:rPr>
        <w:t>Potential mulberry genetic resources for drought tolerance.</w:t>
      </w:r>
      <w:r w:rsidRPr="00BA1537">
        <w:rPr>
          <w:rStyle w:val="Hyperlink"/>
          <w:rFonts w:ascii="Arial" w:hAnsi="Arial" w:cs="Arial"/>
          <w:sz w:val="20"/>
          <w:szCs w:val="20"/>
        </w:rPr>
        <w:t xml:space="preserve"> </w:t>
      </w:r>
      <w:r w:rsidRPr="00BA1537">
        <w:rPr>
          <w:rFonts w:ascii="Arial" w:hAnsi="Arial" w:cs="Arial"/>
          <w:bCs/>
          <w:color w:val="000000"/>
          <w:sz w:val="20"/>
          <w:szCs w:val="20"/>
        </w:rPr>
        <w:t>Proceedings of 23rd International congress on Sericulture and Silk industry held on 24-27th .November, 2014, Bangalore, India.</w:t>
      </w:r>
    </w:p>
    <w:p w14:paraId="5FACF243" w14:textId="77777777" w:rsidR="00731795"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Kaloyereas and Socrates A. (1958). A New Method of Determining Drought Resistance.  </w:t>
      </w:r>
      <w:r w:rsidRPr="00BA1537">
        <w:rPr>
          <w:rFonts w:ascii="Arial" w:hAnsi="Arial" w:cs="Arial"/>
          <w:i/>
          <w:sz w:val="20"/>
          <w:szCs w:val="20"/>
        </w:rPr>
        <w:t>Plant Physiology,</w:t>
      </w:r>
      <w:r w:rsidRPr="00BA1537">
        <w:rPr>
          <w:rFonts w:ascii="Arial" w:hAnsi="Arial" w:cs="Arial"/>
          <w:sz w:val="20"/>
          <w:szCs w:val="20"/>
        </w:rPr>
        <w:t xml:space="preserve"> 33 (3), 232.</w:t>
      </w:r>
    </w:p>
    <w:p w14:paraId="361B5203" w14:textId="1D65A663" w:rsidR="00BD10BD" w:rsidRPr="00BA1537" w:rsidRDefault="00BD10BD" w:rsidP="00731795">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Kapoor, D., Savita Bhardwaj, Marco Landi, Arti Sharma, Muthusamy Ramakrishnan and Anket Sharma. (2020). The Impact of Drought in Plant Metabolism: How to Exploit Tolerance Mechanisms to Increase Crop Production. </w:t>
      </w:r>
      <w:r w:rsidRPr="00BA1537">
        <w:rPr>
          <w:rFonts w:ascii="Arial" w:hAnsi="Arial" w:cs="Arial"/>
          <w:i/>
          <w:sz w:val="20"/>
          <w:szCs w:val="20"/>
        </w:rPr>
        <w:t>Appl. Sci</w:t>
      </w:r>
      <w:r w:rsidRPr="00BA1537">
        <w:rPr>
          <w:rFonts w:ascii="Arial" w:hAnsi="Arial" w:cs="Arial"/>
          <w:sz w:val="20"/>
          <w:szCs w:val="20"/>
        </w:rPr>
        <w:t>, 10, 5692; doi:10.3390/app10165692.</w:t>
      </w:r>
    </w:p>
    <w:p w14:paraId="51260864"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Kooten, Olaf, and Jan FH Snel. (1990). The use of chlorophyll fluorescence nomenclature in plant stress physiology. </w:t>
      </w:r>
      <w:r w:rsidRPr="00BA1537">
        <w:rPr>
          <w:rFonts w:ascii="Arial" w:hAnsi="Arial" w:cs="Arial"/>
          <w:i/>
          <w:sz w:val="20"/>
          <w:szCs w:val="20"/>
        </w:rPr>
        <w:t>Photosynthesis research,</w:t>
      </w:r>
      <w:r w:rsidRPr="00BA1537">
        <w:rPr>
          <w:rFonts w:ascii="Arial" w:hAnsi="Arial" w:cs="Arial"/>
          <w:sz w:val="20"/>
          <w:szCs w:val="20"/>
        </w:rPr>
        <w:t xml:space="preserve"> 25 (3), 147-150.</w:t>
      </w:r>
    </w:p>
    <w:p w14:paraId="3B1CD339"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Krishnan, B., Ramakrishnan, B., Reddy, K.R. and Reddy, V.R. (2011). High temperature effect on growth, yield and grain quality.  </w:t>
      </w:r>
      <w:r w:rsidRPr="00BA1537">
        <w:rPr>
          <w:rFonts w:ascii="Arial" w:hAnsi="Arial" w:cs="Arial"/>
          <w:i/>
          <w:sz w:val="20"/>
          <w:szCs w:val="20"/>
        </w:rPr>
        <w:t>Adv. Agron,</w:t>
      </w:r>
      <w:r w:rsidRPr="00BA1537">
        <w:rPr>
          <w:rFonts w:ascii="Arial" w:hAnsi="Arial" w:cs="Arial"/>
          <w:sz w:val="20"/>
          <w:szCs w:val="20"/>
        </w:rPr>
        <w:t xml:space="preserve"> 111, 89-144.</w:t>
      </w:r>
    </w:p>
    <w:p w14:paraId="5BE004F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Kumar, Giridara, S., Madhusudhan, K.V., Sreenivasulu, N. and Sudhakar. C. (2000). Stress responses in two genotypes of mulberry (Morus alba L.) under NaCl salinity.</w:t>
      </w:r>
    </w:p>
    <w:p w14:paraId="3C2AD6EA"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Kumari, Meena, Sain Dass, Vimala, Y. and PAWAN Arora. (2004). Physiological parameters governing drought tolerance in maize. </w:t>
      </w:r>
      <w:r w:rsidRPr="00BA1537">
        <w:rPr>
          <w:rFonts w:ascii="Arial" w:hAnsi="Arial" w:cs="Arial"/>
          <w:i/>
          <w:sz w:val="20"/>
          <w:szCs w:val="20"/>
        </w:rPr>
        <w:t>Indian Journal of Plant Physiology,</w:t>
      </w:r>
      <w:r w:rsidRPr="00BA1537">
        <w:rPr>
          <w:rFonts w:ascii="Arial" w:hAnsi="Arial" w:cs="Arial"/>
          <w:sz w:val="20"/>
          <w:szCs w:val="20"/>
        </w:rPr>
        <w:t xml:space="preserve"> 9, 203-207.</w:t>
      </w:r>
    </w:p>
    <w:p w14:paraId="5283936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Lesk, C., Rowhani, P and Navin Ramankutty. (2016). Influence of extreme weather disasters on global crop production</w:t>
      </w:r>
      <w:r w:rsidRPr="00BA1537">
        <w:rPr>
          <w:rFonts w:ascii="Arial" w:hAnsi="Arial" w:cs="Arial"/>
          <w:i/>
          <w:color w:val="1F1F1F"/>
          <w:sz w:val="20"/>
          <w:szCs w:val="20"/>
        </w:rPr>
        <w:t>. Nature,</w:t>
      </w:r>
      <w:r w:rsidRPr="00BA1537">
        <w:rPr>
          <w:rFonts w:ascii="Arial" w:hAnsi="Arial" w:cs="Arial"/>
          <w:color w:val="1F1F1F"/>
          <w:sz w:val="20"/>
          <w:szCs w:val="20"/>
        </w:rPr>
        <w:t xml:space="preserve"> </w:t>
      </w:r>
      <w:r w:rsidRPr="00BA1537">
        <w:rPr>
          <w:rFonts w:ascii="Arial" w:hAnsi="Arial" w:cs="Arial"/>
          <w:bCs/>
          <w:color w:val="222222"/>
          <w:sz w:val="20"/>
          <w:szCs w:val="20"/>
          <w:shd w:val="clear" w:color="auto" w:fill="FFFFFF"/>
        </w:rPr>
        <w:t>529</w:t>
      </w:r>
      <w:r w:rsidRPr="00BA1537">
        <w:rPr>
          <w:rFonts w:ascii="Arial" w:hAnsi="Arial" w:cs="Arial"/>
          <w:color w:val="222222"/>
          <w:sz w:val="20"/>
          <w:szCs w:val="20"/>
          <w:shd w:val="clear" w:color="auto" w:fill="FFFFFF"/>
        </w:rPr>
        <w:t>, 84–87.</w:t>
      </w:r>
    </w:p>
    <w:p w14:paraId="1CBB437E"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Lu, Congming, Qingtao Lu, Jianhua Zhang, and Tingyun Kuang. (2001). Characterization of photosynthetic pigment composition, photosystem II photochemistry and thermal energy </w:t>
      </w:r>
      <w:r w:rsidRPr="00BA1537">
        <w:rPr>
          <w:rFonts w:ascii="Arial" w:hAnsi="Arial" w:cs="Arial"/>
          <w:sz w:val="20"/>
          <w:szCs w:val="20"/>
        </w:rPr>
        <w:lastRenderedPageBreak/>
        <w:t xml:space="preserve">dissipation during leaf senescence of wheat plants grown in the field. </w:t>
      </w:r>
      <w:r w:rsidRPr="00BA1537">
        <w:rPr>
          <w:rFonts w:ascii="Arial" w:hAnsi="Arial" w:cs="Arial"/>
          <w:i/>
          <w:sz w:val="20"/>
          <w:szCs w:val="20"/>
        </w:rPr>
        <w:t xml:space="preserve">Journal of experimental botany, </w:t>
      </w:r>
      <w:r w:rsidRPr="00BA1537">
        <w:rPr>
          <w:rFonts w:ascii="Arial" w:hAnsi="Arial" w:cs="Arial"/>
          <w:sz w:val="20"/>
          <w:szCs w:val="20"/>
        </w:rPr>
        <w:t xml:space="preserve"> 52 (362), 1805-1810.</w:t>
      </w:r>
    </w:p>
    <w:p w14:paraId="5719078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Manjula, M, and Vijaya Kumari.N. (2017). Effect of Drought on the Growth and Development of Mulberry. </w:t>
      </w:r>
      <w:r w:rsidRPr="00BA1537">
        <w:rPr>
          <w:rFonts w:ascii="Arial" w:hAnsi="Arial" w:cs="Arial"/>
          <w:i/>
          <w:sz w:val="20"/>
          <w:szCs w:val="20"/>
        </w:rPr>
        <w:t>International Journal of Applied,</w:t>
      </w:r>
      <w:r w:rsidRPr="00BA1537">
        <w:rPr>
          <w:rFonts w:ascii="Arial" w:hAnsi="Arial" w:cs="Arial"/>
          <w:sz w:val="20"/>
          <w:szCs w:val="20"/>
        </w:rPr>
        <w:t xml:space="preserve"> 12 (3), 339-355.</w:t>
      </w:r>
    </w:p>
    <w:p w14:paraId="764275D8" w14:textId="77777777" w:rsidR="00BD10BD" w:rsidRPr="00BA1537" w:rsidRDefault="00BD10BD" w:rsidP="00BD10BD">
      <w:pPr>
        <w:pStyle w:val="EndNoteBibliography"/>
        <w:spacing w:before="120" w:after="120" w:line="360" w:lineRule="auto"/>
        <w:ind w:left="720" w:hanging="720"/>
        <w:jc w:val="both"/>
        <w:rPr>
          <w:rStyle w:val="fontstyle01"/>
          <w:rFonts w:ascii="Arial" w:hAnsi="Arial" w:cs="Arial"/>
          <w:sz w:val="20"/>
          <w:szCs w:val="20"/>
        </w:rPr>
      </w:pPr>
      <w:r w:rsidRPr="00BA1537">
        <w:rPr>
          <w:rFonts w:ascii="Arial" w:hAnsi="Arial" w:cs="Arial"/>
          <w:sz w:val="20"/>
          <w:szCs w:val="20"/>
        </w:rPr>
        <w:t xml:space="preserve">Manjula and Vijayakumari. (2015). </w:t>
      </w:r>
      <w:r w:rsidRPr="00BA1537">
        <w:rPr>
          <w:rFonts w:ascii="Arial" w:hAnsi="Arial" w:cs="Arial"/>
          <w:bCs/>
          <w:noProof w:val="0"/>
          <w:color w:val="000000"/>
          <w:sz w:val="20"/>
          <w:szCs w:val="20"/>
          <w:lang w:val="en-IN"/>
        </w:rPr>
        <w:t>Worldwide scenario of drought in general and effect on mulberry in particular-a review.</w:t>
      </w:r>
      <w:r w:rsidRPr="00BA1537">
        <w:rPr>
          <w:rFonts w:ascii="Arial" w:hAnsi="Arial" w:cs="Arial"/>
          <w:sz w:val="20"/>
          <w:szCs w:val="20"/>
        </w:rPr>
        <w:t xml:space="preserve"> </w:t>
      </w:r>
      <w:r w:rsidRPr="00BA1537">
        <w:rPr>
          <w:rStyle w:val="fontstyle01"/>
          <w:rFonts w:ascii="Arial" w:hAnsi="Arial" w:cs="Arial"/>
          <w:i/>
          <w:sz w:val="20"/>
          <w:szCs w:val="20"/>
        </w:rPr>
        <w:t>Journal of Agricultural Technology</w:t>
      </w:r>
      <w:r w:rsidRPr="00BA1537">
        <w:rPr>
          <w:rStyle w:val="fontstyle01"/>
          <w:rFonts w:ascii="Arial" w:hAnsi="Arial" w:cs="Arial"/>
          <w:sz w:val="20"/>
          <w:szCs w:val="20"/>
        </w:rPr>
        <w:t>, 11(4), 803-810.</w:t>
      </w:r>
    </w:p>
    <w:p w14:paraId="6EAFDB5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Massacci, A., Nabiev,S.M., Pietrosanti,L., Nematov,S.K., Chernikova,T.N., Thor,K. and Leipner, J. (2008). Response of the photosynthetic apparatus of cotton (Gossypium hirsutum) to the onset of drought stress under field conditions studied by gas-exchange analysis and chlorophyll fluorescence imaging. </w:t>
      </w:r>
      <w:r w:rsidRPr="00BA1537">
        <w:rPr>
          <w:rFonts w:ascii="Arial" w:hAnsi="Arial" w:cs="Arial"/>
          <w:i/>
          <w:sz w:val="20"/>
          <w:szCs w:val="20"/>
        </w:rPr>
        <w:t>Plant Physiology and Biochemistry,</w:t>
      </w:r>
      <w:r w:rsidRPr="00BA1537">
        <w:rPr>
          <w:rFonts w:ascii="Arial" w:hAnsi="Arial" w:cs="Arial"/>
          <w:sz w:val="20"/>
          <w:szCs w:val="20"/>
        </w:rPr>
        <w:t xml:space="preserve"> 46 (2), 189-195.</w:t>
      </w:r>
    </w:p>
    <w:p w14:paraId="6B7DE2B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Mohan, M.M., Lakshmi Narayanan,S. and Ibrahim, S.M. (2000). Chlorophyll stability index (CSI): its impact on salt tolerance in rice. </w:t>
      </w:r>
      <w:r w:rsidRPr="00BA1537">
        <w:rPr>
          <w:rFonts w:ascii="Arial" w:hAnsi="Arial" w:cs="Arial"/>
          <w:i/>
          <w:sz w:val="20"/>
          <w:szCs w:val="20"/>
        </w:rPr>
        <w:t>International Rice Research Notes,</w:t>
      </w:r>
      <w:r w:rsidRPr="00BA1537">
        <w:rPr>
          <w:rFonts w:ascii="Arial" w:hAnsi="Arial" w:cs="Arial"/>
          <w:sz w:val="20"/>
          <w:szCs w:val="20"/>
        </w:rPr>
        <w:t xml:space="preserve"> 25 (2), 38-39.</w:t>
      </w:r>
    </w:p>
    <w:p w14:paraId="57700935"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Minamizawa, K. (1997). Moriculture: Science of Moriculture Cultivation. A.A.Balkema, Rotterdam. 431 pp.</w:t>
      </w:r>
    </w:p>
    <w:p w14:paraId="001E180A"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Minolta, C. (1989). </w:t>
      </w:r>
      <w:r w:rsidRPr="00BA1537">
        <w:rPr>
          <w:rFonts w:ascii="Arial" w:hAnsi="Arial" w:cs="Arial"/>
          <w:i/>
          <w:sz w:val="20"/>
          <w:szCs w:val="20"/>
        </w:rPr>
        <w:t>Manual for Chlorophyll meter SPAD-502</w:t>
      </w:r>
      <w:r w:rsidRPr="00BA1537">
        <w:rPr>
          <w:rFonts w:ascii="Arial" w:hAnsi="Arial" w:cs="Arial"/>
          <w:sz w:val="20"/>
          <w:szCs w:val="20"/>
        </w:rPr>
        <w:t>. Osaka, Japan.</w:t>
      </w:r>
    </w:p>
    <w:p w14:paraId="1D8CECA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Misra, A.K., Ghosh, M.K. and Bindroo, B.B. (2012). Water deficit condition and its impact on mulberry plant (</w:t>
      </w:r>
      <w:r w:rsidRPr="00BA1537">
        <w:rPr>
          <w:rFonts w:ascii="Arial" w:hAnsi="Arial" w:cs="Arial"/>
          <w:i/>
          <w:sz w:val="20"/>
          <w:szCs w:val="20"/>
        </w:rPr>
        <w:t>Morus</w:t>
      </w:r>
      <w:r w:rsidRPr="00BA1537">
        <w:rPr>
          <w:rFonts w:ascii="Arial" w:hAnsi="Arial" w:cs="Arial"/>
          <w:sz w:val="20"/>
          <w:szCs w:val="20"/>
        </w:rPr>
        <w:t xml:space="preserve"> spp.) in relation to its growth and physiological parameters. </w:t>
      </w:r>
      <w:r w:rsidRPr="00BA1537">
        <w:rPr>
          <w:rFonts w:ascii="Arial" w:hAnsi="Arial" w:cs="Arial"/>
          <w:i/>
          <w:sz w:val="20"/>
          <w:szCs w:val="20"/>
        </w:rPr>
        <w:t>J Crop Weed,</w:t>
      </w:r>
      <w:r w:rsidRPr="00BA1537">
        <w:rPr>
          <w:rFonts w:ascii="Arial" w:hAnsi="Arial" w:cs="Arial"/>
          <w:sz w:val="20"/>
          <w:szCs w:val="20"/>
        </w:rPr>
        <w:t xml:space="preserve"> 8, 143-145.</w:t>
      </w:r>
    </w:p>
    <w:p w14:paraId="4260C021" w14:textId="77777777" w:rsidR="00BD10BD" w:rsidRPr="00BA1537" w:rsidRDefault="00BD10BD" w:rsidP="00BD10BD">
      <w:pPr>
        <w:pStyle w:val="EndNoteBibliography"/>
        <w:spacing w:after="0" w:line="360" w:lineRule="auto"/>
        <w:ind w:left="720" w:hanging="720"/>
        <w:jc w:val="both"/>
        <w:rPr>
          <w:rFonts w:ascii="Arial" w:hAnsi="Arial" w:cs="Arial"/>
          <w:sz w:val="20"/>
          <w:szCs w:val="20"/>
        </w:rPr>
      </w:pPr>
      <w:r w:rsidRPr="00BA1537">
        <w:rPr>
          <w:rFonts w:ascii="Arial" w:hAnsi="Arial" w:cs="Arial"/>
          <w:sz w:val="20"/>
          <w:szCs w:val="20"/>
        </w:rPr>
        <w:t xml:space="preserve">Monje,O.A. and Bughree. (1992). Inherent limitation of non-destructive chlorophyll meters. A comparison of two types of meters. </w:t>
      </w:r>
      <w:r w:rsidRPr="00BA1537">
        <w:rPr>
          <w:rFonts w:ascii="Arial" w:hAnsi="Arial" w:cs="Arial"/>
          <w:i/>
          <w:sz w:val="20"/>
          <w:szCs w:val="20"/>
        </w:rPr>
        <w:t xml:space="preserve">Hort. Sci, </w:t>
      </w:r>
      <w:r w:rsidRPr="00BA1537">
        <w:rPr>
          <w:rFonts w:ascii="Arial" w:hAnsi="Arial" w:cs="Arial"/>
          <w:sz w:val="20"/>
          <w:szCs w:val="20"/>
        </w:rPr>
        <w:t xml:space="preserve">27, 71-89. </w:t>
      </w:r>
    </w:p>
    <w:p w14:paraId="14B78FF4"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Ohyama, K. (1966). Effect of soil moisture on growth of mulberry tree. Bulletin of the Sericultural Experiment Station, 20, 333-359.</w:t>
      </w:r>
    </w:p>
    <w:p w14:paraId="611A2E9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Paul, N.K. and Quaiyyum, M.A. (2012). Study of root characters, leaf yield and yield components of mulberry under high and low soil moisture. </w:t>
      </w:r>
      <w:r w:rsidRPr="00BA1537">
        <w:rPr>
          <w:rFonts w:ascii="Arial" w:hAnsi="Arial" w:cs="Arial"/>
          <w:i/>
          <w:sz w:val="20"/>
          <w:szCs w:val="20"/>
        </w:rPr>
        <w:t>Rajshahi University Journal of Life &amp; Earth and Agricultural Sciences,</w:t>
      </w:r>
      <w:r w:rsidRPr="00BA1537">
        <w:rPr>
          <w:rFonts w:ascii="Arial" w:hAnsi="Arial" w:cs="Arial"/>
          <w:sz w:val="20"/>
          <w:szCs w:val="20"/>
        </w:rPr>
        <w:t xml:space="preserve"> 40, 9-13.</w:t>
      </w:r>
    </w:p>
    <w:p w14:paraId="44799A5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Petcu, Elena, Adrian Arsintescu, and Danil Stanciu. (2001). The effect of hydric stress on </w:t>
      </w:r>
      <w:r w:rsidRPr="00BA1537">
        <w:rPr>
          <w:rFonts w:ascii="Arial" w:hAnsi="Arial" w:cs="Arial"/>
          <w:spacing w:val="-4"/>
          <w:sz w:val="20"/>
          <w:szCs w:val="20"/>
        </w:rPr>
        <w:t xml:space="preserve">some characteristics of sunflower plants.  </w:t>
      </w:r>
      <w:r w:rsidRPr="00BA1537">
        <w:rPr>
          <w:rFonts w:ascii="Arial" w:hAnsi="Arial" w:cs="Arial"/>
          <w:i/>
          <w:spacing w:val="-4"/>
          <w:sz w:val="20"/>
          <w:szCs w:val="20"/>
        </w:rPr>
        <w:t>Romanian Agricultural Research,</w:t>
      </w:r>
      <w:r w:rsidRPr="00BA1537">
        <w:rPr>
          <w:rFonts w:ascii="Arial" w:hAnsi="Arial" w:cs="Arial"/>
          <w:spacing w:val="-4"/>
          <w:sz w:val="20"/>
          <w:szCs w:val="20"/>
        </w:rPr>
        <w:t xml:space="preserve"> 16 (1), </w:t>
      </w:r>
      <w:r w:rsidRPr="00BA1537">
        <w:rPr>
          <w:rFonts w:ascii="Arial" w:hAnsi="Arial" w:cs="Arial"/>
          <w:sz w:val="20"/>
          <w:szCs w:val="20"/>
        </w:rPr>
        <w:t>15-22.</w:t>
      </w:r>
    </w:p>
    <w:p w14:paraId="0821D1E6"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Prithvi Raje, M.K., Rajashekar, K. and Sarkar,A. (2011). </w:t>
      </w:r>
      <w:r w:rsidRPr="00BA1537">
        <w:rPr>
          <w:rFonts w:ascii="Arial" w:eastAsia="Times New Roman" w:hAnsi="Arial" w:cs="Arial"/>
          <w:bCs/>
          <w:sz w:val="20"/>
          <w:szCs w:val="20"/>
          <w:lang w:eastAsia="en-IN"/>
        </w:rPr>
        <w:t>Evaluation of Mulberry (</w:t>
      </w:r>
      <w:r w:rsidRPr="00BA1537">
        <w:rPr>
          <w:rFonts w:ascii="Arial" w:eastAsia="Times New Roman" w:hAnsi="Arial" w:cs="Arial"/>
          <w:bCs/>
          <w:i/>
          <w:iCs/>
          <w:sz w:val="20"/>
          <w:szCs w:val="20"/>
          <w:lang w:eastAsia="en-IN"/>
        </w:rPr>
        <w:t xml:space="preserve">Morus </w:t>
      </w:r>
      <w:r w:rsidRPr="00BA1537">
        <w:rPr>
          <w:rFonts w:ascii="Arial" w:eastAsia="Times New Roman" w:hAnsi="Arial" w:cs="Arial"/>
          <w:bCs/>
          <w:sz w:val="20"/>
          <w:szCs w:val="20"/>
          <w:lang w:eastAsia="en-IN"/>
        </w:rPr>
        <w:t>spp.) Genotypes for tolerance to major abiotic stresses.</w:t>
      </w:r>
      <w:r w:rsidRPr="00BA1537">
        <w:rPr>
          <w:rFonts w:ascii="Arial" w:eastAsia="Times New Roman" w:hAnsi="Arial" w:cs="Arial"/>
          <w:sz w:val="20"/>
          <w:szCs w:val="20"/>
          <w:lang w:eastAsia="en-IN"/>
        </w:rPr>
        <w:t xml:space="preserve"> </w:t>
      </w:r>
      <w:r w:rsidRPr="00BA1537">
        <w:rPr>
          <w:rFonts w:ascii="Arial" w:eastAsia="ArialMT" w:hAnsi="Arial" w:cs="Arial"/>
          <w:i/>
          <w:sz w:val="20"/>
          <w:szCs w:val="20"/>
        </w:rPr>
        <w:t>Journal of Ornamental and Horticultural Plants</w:t>
      </w:r>
      <w:r w:rsidRPr="00BA1537">
        <w:rPr>
          <w:rFonts w:ascii="Arial" w:eastAsia="ArialMT" w:hAnsi="Arial" w:cs="Arial"/>
          <w:sz w:val="20"/>
          <w:szCs w:val="20"/>
        </w:rPr>
        <w:t>, 1(3), 167-173.</w:t>
      </w:r>
    </w:p>
    <w:p w14:paraId="147E081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Ranjithkumar, S. (2018). Physiological dissection of high temperature stress in mulberry genotypes/varieties. " M.Sc, Sericulture, TamilNadu Agricultural University.</w:t>
      </w:r>
    </w:p>
    <w:p w14:paraId="42087820"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Sairam, R.K., Srivastava,G.C. and Saxena, D.C. (2000). Increased antioxidant activity under elevated temperatures: a mechanism of heat stress tolerance in wheat genotypes. </w:t>
      </w:r>
      <w:r w:rsidRPr="00BA1537">
        <w:rPr>
          <w:rFonts w:ascii="Arial" w:hAnsi="Arial" w:cs="Arial"/>
          <w:i/>
          <w:sz w:val="20"/>
          <w:szCs w:val="20"/>
        </w:rPr>
        <w:t>Biologia Plantarum,</w:t>
      </w:r>
      <w:r w:rsidRPr="00BA1537">
        <w:rPr>
          <w:rFonts w:ascii="Arial" w:hAnsi="Arial" w:cs="Arial"/>
          <w:sz w:val="20"/>
          <w:szCs w:val="20"/>
        </w:rPr>
        <w:t xml:space="preserve"> 43 (2), 245-251.</w:t>
      </w:r>
    </w:p>
    <w:p w14:paraId="59F538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lastRenderedPageBreak/>
        <w:t xml:space="preserve">Shin, Y.K., Bhandari, S.R., Jo, J.S., Song, J.W., Lee, J.G. (2021). Effect of Drought Stress on Chlorophyll Fluorescence Parameters, Phytochemical Contents, and Antioxidant Activities in Lettuce Seedlings. </w:t>
      </w:r>
      <w:r w:rsidRPr="00BA1537">
        <w:rPr>
          <w:rFonts w:ascii="Arial" w:hAnsi="Arial" w:cs="Arial"/>
          <w:i/>
          <w:iCs/>
          <w:noProof w:val="0"/>
          <w:color w:val="000000"/>
          <w:sz w:val="20"/>
          <w:szCs w:val="20"/>
          <w:lang w:val="en-IN"/>
        </w:rPr>
        <w:t xml:space="preserve">Horticulturae </w:t>
      </w:r>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7</w:t>
      </w:r>
      <w:r w:rsidRPr="00BA1537">
        <w:rPr>
          <w:rFonts w:ascii="Arial" w:hAnsi="Arial" w:cs="Arial"/>
          <w:noProof w:val="0"/>
          <w:color w:val="000000"/>
          <w:sz w:val="20"/>
          <w:szCs w:val="20"/>
          <w:lang w:val="en-IN"/>
        </w:rPr>
        <w:t>, 238. https://doi.org/10.3390/ horticulturae7080238.</w:t>
      </w:r>
    </w:p>
    <w:p w14:paraId="2F833892"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Singhvi, N.R. and Kumar, J.S. (2013). Growth dynamics in some mulberry genotypes during water deficit stress. </w:t>
      </w:r>
      <w:r w:rsidRPr="00BA1537">
        <w:rPr>
          <w:rFonts w:ascii="Arial" w:hAnsi="Arial" w:cs="Arial"/>
          <w:i/>
          <w:sz w:val="20"/>
          <w:szCs w:val="20"/>
        </w:rPr>
        <w:t>International Journal of Plant Sciences (Muzaffarnagar),</w:t>
      </w:r>
      <w:r w:rsidRPr="00BA1537">
        <w:rPr>
          <w:rFonts w:ascii="Arial" w:hAnsi="Arial" w:cs="Arial"/>
          <w:sz w:val="20"/>
          <w:szCs w:val="20"/>
        </w:rPr>
        <w:t xml:space="preserve"> 8 (2), 371-376.</w:t>
      </w:r>
    </w:p>
    <w:p w14:paraId="581DF3A2" w14:textId="77777777" w:rsidR="00BD10BD" w:rsidRPr="00BA1537" w:rsidRDefault="00BD10BD" w:rsidP="00BD10BD">
      <w:pPr>
        <w:pStyle w:val="EndNoteBibliography"/>
        <w:spacing w:before="120" w:after="120" w:line="360" w:lineRule="auto"/>
        <w:ind w:left="720" w:hanging="720"/>
        <w:jc w:val="both"/>
        <w:rPr>
          <w:rFonts w:ascii="Arial" w:hAnsi="Arial" w:cs="Arial"/>
          <w:spacing w:val="-4"/>
          <w:sz w:val="20"/>
          <w:szCs w:val="20"/>
        </w:rPr>
      </w:pPr>
      <w:r w:rsidRPr="00BA1537">
        <w:rPr>
          <w:rFonts w:ascii="Arial" w:hAnsi="Arial" w:cs="Arial"/>
          <w:sz w:val="20"/>
          <w:szCs w:val="20"/>
        </w:rPr>
        <w:t xml:space="preserve">Sujathamma, P. and Dandin. S.B. (2000). Leaf quality evaluation of mulberry (Morus spp.) </w:t>
      </w:r>
      <w:r w:rsidRPr="00BA1537">
        <w:rPr>
          <w:rFonts w:ascii="Arial" w:hAnsi="Arial" w:cs="Arial"/>
          <w:spacing w:val="-4"/>
          <w:sz w:val="20"/>
          <w:szCs w:val="20"/>
        </w:rPr>
        <w:t xml:space="preserve">genotypes through chemical analysis. </w:t>
      </w:r>
      <w:r w:rsidRPr="00BA1537">
        <w:rPr>
          <w:rFonts w:ascii="Arial" w:hAnsi="Arial" w:cs="Arial"/>
          <w:i/>
          <w:spacing w:val="-4"/>
          <w:sz w:val="20"/>
          <w:szCs w:val="20"/>
        </w:rPr>
        <w:t>Indian Journal of Sericulture,</w:t>
      </w:r>
      <w:r w:rsidRPr="00BA1537">
        <w:rPr>
          <w:rFonts w:ascii="Arial" w:hAnsi="Arial" w:cs="Arial"/>
          <w:spacing w:val="-4"/>
          <w:sz w:val="20"/>
          <w:szCs w:val="20"/>
        </w:rPr>
        <w:t xml:space="preserve"> 39(2), 117-121.</w:t>
      </w:r>
    </w:p>
    <w:p w14:paraId="10186958"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Thimmanaik, S., Giridara Kumar, S., Jyothsna Kumari, G., Suryanarayana,N. and Sudhakar, C. (2002). Photosynthesis and the enzymes of photosynthetic carbon reduction cycle in mulberry during water stress and recovery. </w:t>
      </w:r>
      <w:r w:rsidRPr="00BA1537">
        <w:rPr>
          <w:rFonts w:ascii="Arial" w:hAnsi="Arial" w:cs="Arial"/>
          <w:i/>
          <w:sz w:val="20"/>
          <w:szCs w:val="20"/>
        </w:rPr>
        <w:t>Photosynthetica,</w:t>
      </w:r>
      <w:r w:rsidRPr="00BA1537">
        <w:rPr>
          <w:rFonts w:ascii="Arial" w:hAnsi="Arial" w:cs="Arial"/>
          <w:sz w:val="20"/>
          <w:szCs w:val="20"/>
        </w:rPr>
        <w:t xml:space="preserve"> 40 (2), 233-236.</w:t>
      </w:r>
    </w:p>
    <w:p w14:paraId="138E0021"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color w:val="1F1F1F"/>
          <w:sz w:val="20"/>
          <w:szCs w:val="20"/>
        </w:rPr>
        <w:t>Xiong and Nadal. (2020).</w:t>
      </w:r>
      <w:r w:rsidRPr="00BA1537">
        <w:rPr>
          <w:rFonts w:ascii="Arial" w:hAnsi="Arial" w:cs="Arial"/>
          <w:sz w:val="20"/>
          <w:szCs w:val="20"/>
        </w:rPr>
        <w:t xml:space="preserve"> Linking water relations and hydraulics with photosynthesis. </w:t>
      </w:r>
      <w:r w:rsidRPr="00BA1537">
        <w:rPr>
          <w:rFonts w:ascii="Arial" w:hAnsi="Arial" w:cs="Arial"/>
          <w:i/>
          <w:sz w:val="20"/>
          <w:szCs w:val="20"/>
        </w:rPr>
        <w:t>The Plant Journal</w:t>
      </w:r>
      <w:r w:rsidRPr="00BA1537">
        <w:rPr>
          <w:rFonts w:ascii="Arial" w:hAnsi="Arial" w:cs="Arial"/>
          <w:sz w:val="20"/>
          <w:szCs w:val="20"/>
        </w:rPr>
        <w:t>, 101, 800–815.</w:t>
      </w:r>
    </w:p>
    <w:p w14:paraId="49A7BD71" w14:textId="77777777" w:rsidR="00BD10BD" w:rsidRPr="00BA1537" w:rsidRDefault="00BD10BD" w:rsidP="00BD10BD">
      <w:pPr>
        <w:pStyle w:val="EndNoteBibliography"/>
        <w:spacing w:before="120" w:after="120" w:line="360" w:lineRule="auto"/>
        <w:ind w:left="720" w:hanging="720"/>
        <w:jc w:val="both"/>
        <w:rPr>
          <w:rFonts w:ascii="Arial" w:hAnsi="Arial" w:cs="Arial"/>
          <w:noProof w:val="0"/>
          <w:color w:val="000000"/>
          <w:sz w:val="20"/>
          <w:szCs w:val="20"/>
          <w:lang w:val="en-IN"/>
        </w:rPr>
      </w:pPr>
      <w:r w:rsidRPr="00BA1537">
        <w:rPr>
          <w:rFonts w:ascii="Arial" w:hAnsi="Arial" w:cs="Arial"/>
          <w:noProof w:val="0"/>
          <w:color w:val="000000"/>
          <w:sz w:val="20"/>
          <w:szCs w:val="20"/>
          <w:lang w:val="en-IN"/>
        </w:rPr>
        <w:t xml:space="preserve">Yao, J., Sun, D., Cen, H., Xu, H., Weng, H., Yuan, F., He, Y. (2018). Phenotyping of </w:t>
      </w:r>
      <w:r w:rsidRPr="00BA1537">
        <w:rPr>
          <w:rFonts w:ascii="Arial" w:hAnsi="Arial" w:cs="Arial"/>
          <w:i/>
          <w:iCs/>
          <w:noProof w:val="0"/>
          <w:color w:val="000000"/>
          <w:sz w:val="20"/>
          <w:szCs w:val="20"/>
          <w:lang w:val="en-IN"/>
        </w:rPr>
        <w:t xml:space="preserve">Arabidopsis </w:t>
      </w:r>
      <w:r w:rsidRPr="00BA1537">
        <w:rPr>
          <w:rFonts w:ascii="Arial" w:hAnsi="Arial" w:cs="Arial"/>
          <w:noProof w:val="0"/>
          <w:color w:val="000000"/>
          <w:sz w:val="20"/>
          <w:szCs w:val="20"/>
          <w:lang w:val="en-IN"/>
        </w:rPr>
        <w:t xml:space="preserve">drought stress response using kinetic chlorophyll fluorescence and multicolor fluorescence imaging. </w:t>
      </w:r>
      <w:r w:rsidRPr="00BA1537">
        <w:rPr>
          <w:rFonts w:ascii="Arial" w:hAnsi="Arial" w:cs="Arial"/>
          <w:i/>
          <w:iCs/>
          <w:noProof w:val="0"/>
          <w:color w:val="000000"/>
          <w:sz w:val="20"/>
          <w:szCs w:val="20"/>
          <w:lang w:val="en-IN"/>
        </w:rPr>
        <w:t>Front. Plant Sci</w:t>
      </w:r>
      <w:r w:rsidRPr="00BA1537">
        <w:rPr>
          <w:rFonts w:ascii="Arial" w:hAnsi="Arial" w:cs="Arial"/>
          <w:noProof w:val="0"/>
          <w:color w:val="000000"/>
          <w:sz w:val="20"/>
          <w:szCs w:val="20"/>
          <w:lang w:val="en-IN"/>
        </w:rPr>
        <w:t xml:space="preserve">, </w:t>
      </w:r>
      <w:r w:rsidRPr="00BA1537">
        <w:rPr>
          <w:rFonts w:ascii="Arial" w:hAnsi="Arial" w:cs="Arial"/>
          <w:iCs/>
          <w:noProof w:val="0"/>
          <w:color w:val="000000"/>
          <w:sz w:val="20"/>
          <w:szCs w:val="20"/>
          <w:lang w:val="en-IN"/>
        </w:rPr>
        <w:t>9</w:t>
      </w:r>
      <w:r w:rsidRPr="00BA1537">
        <w:rPr>
          <w:rFonts w:ascii="Arial" w:hAnsi="Arial" w:cs="Arial"/>
          <w:noProof w:val="0"/>
          <w:color w:val="000000"/>
          <w:sz w:val="20"/>
          <w:szCs w:val="20"/>
          <w:lang w:val="en-IN"/>
        </w:rPr>
        <w:t>, 603.</w:t>
      </w:r>
    </w:p>
    <w:p w14:paraId="431B6E85"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 xml:space="preserve">Yin, Yan, Shumei Li, Weiqin Liao, Qingtao Lu, Xiaogang Wen, and Congming Lu. (2010). Photosystem II photochemistry, photoinhibition, and the xanthophyll cycle in heat-stressed rice leaves.  </w:t>
      </w:r>
      <w:r w:rsidRPr="00BA1537">
        <w:rPr>
          <w:rFonts w:ascii="Arial" w:hAnsi="Arial" w:cs="Arial"/>
          <w:i/>
          <w:sz w:val="20"/>
          <w:szCs w:val="20"/>
        </w:rPr>
        <w:t>Journal of Plant Physiology,</w:t>
      </w:r>
      <w:r w:rsidRPr="00BA1537">
        <w:rPr>
          <w:rFonts w:ascii="Arial" w:hAnsi="Arial" w:cs="Arial"/>
          <w:sz w:val="20"/>
          <w:szCs w:val="20"/>
        </w:rPr>
        <w:t xml:space="preserve"> 167 (12), 959-966.</w:t>
      </w:r>
    </w:p>
    <w:p w14:paraId="0E6BAF53"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r w:rsidRPr="00BA1537">
        <w:rPr>
          <w:rFonts w:ascii="Arial" w:hAnsi="Arial" w:cs="Arial"/>
          <w:sz w:val="20"/>
          <w:szCs w:val="20"/>
        </w:rPr>
        <w:t>Zlatev, Zlatko S, and Ivan T Yordanov. (2004). Effects of soil drought on photosynthesis</w:t>
      </w:r>
      <w:r w:rsidRPr="00BA1537">
        <w:rPr>
          <w:rFonts w:ascii="Arial" w:hAnsi="Arial" w:cs="Arial"/>
          <w:spacing w:val="-4"/>
          <w:sz w:val="20"/>
          <w:szCs w:val="20"/>
        </w:rPr>
        <w:t xml:space="preserve"> and chlorophyll fluorescence in bean plants. </w:t>
      </w:r>
      <w:r w:rsidRPr="00BA1537">
        <w:rPr>
          <w:rFonts w:ascii="Arial" w:hAnsi="Arial" w:cs="Arial"/>
          <w:i/>
          <w:spacing w:val="-4"/>
          <w:sz w:val="20"/>
          <w:szCs w:val="20"/>
        </w:rPr>
        <w:t>Bulg. J. Plant Physiol,</w:t>
      </w:r>
      <w:r w:rsidRPr="00BA1537">
        <w:rPr>
          <w:rFonts w:ascii="Arial" w:hAnsi="Arial" w:cs="Arial"/>
          <w:spacing w:val="-4"/>
          <w:sz w:val="20"/>
          <w:szCs w:val="20"/>
        </w:rPr>
        <w:t xml:space="preserve">  30 (3-4), 3-18</w:t>
      </w:r>
      <w:r w:rsidRPr="00BA1537">
        <w:rPr>
          <w:rFonts w:ascii="Arial" w:hAnsi="Arial" w:cs="Arial"/>
          <w:sz w:val="20"/>
          <w:szCs w:val="20"/>
        </w:rPr>
        <w:t>.</w:t>
      </w:r>
    </w:p>
    <w:p w14:paraId="5431AFC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11327BEF"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58C92A3C" w14:textId="77777777" w:rsidR="00BD10BD" w:rsidRPr="00BA1537" w:rsidRDefault="00BD10BD" w:rsidP="00BD10BD">
      <w:pPr>
        <w:pStyle w:val="EndNoteBibliography"/>
        <w:spacing w:before="120" w:after="120" w:line="360" w:lineRule="auto"/>
        <w:ind w:left="720" w:hanging="720"/>
        <w:jc w:val="both"/>
        <w:rPr>
          <w:rFonts w:ascii="Arial" w:hAnsi="Arial" w:cs="Arial"/>
          <w:spacing w:val="-4"/>
          <w:sz w:val="20"/>
          <w:szCs w:val="20"/>
        </w:rPr>
      </w:pPr>
    </w:p>
    <w:p w14:paraId="3866124B" w14:textId="77777777" w:rsidR="00BD10BD" w:rsidRPr="00BA1537" w:rsidRDefault="00BD10BD" w:rsidP="00BD10BD">
      <w:pPr>
        <w:pStyle w:val="EndNoteBibliography"/>
        <w:spacing w:before="120" w:after="120" w:line="360" w:lineRule="auto"/>
        <w:ind w:left="720" w:hanging="720"/>
        <w:jc w:val="both"/>
        <w:rPr>
          <w:rFonts w:ascii="Arial" w:hAnsi="Arial" w:cs="Arial"/>
          <w:sz w:val="20"/>
          <w:szCs w:val="20"/>
        </w:rPr>
      </w:pPr>
    </w:p>
    <w:p w14:paraId="3ED8A090" w14:textId="77777777" w:rsidR="00BD10BD" w:rsidRPr="00BA1537" w:rsidRDefault="00BD10BD" w:rsidP="00BD10BD">
      <w:pPr>
        <w:spacing w:line="360" w:lineRule="auto"/>
        <w:jc w:val="both"/>
        <w:rPr>
          <w:rFonts w:ascii="Arial" w:hAnsi="Arial" w:cs="Arial"/>
          <w:sz w:val="20"/>
          <w:szCs w:val="20"/>
        </w:rPr>
      </w:pPr>
    </w:p>
    <w:p w14:paraId="2020552C" w14:textId="77777777" w:rsidR="00347EF7" w:rsidRPr="001F2E10" w:rsidRDefault="00347EF7" w:rsidP="00347EF7">
      <w:pPr>
        <w:rPr>
          <w:rFonts w:ascii="Arial" w:hAnsi="Arial" w:cs="Arial"/>
          <w:sz w:val="20"/>
          <w:szCs w:val="20"/>
        </w:rPr>
      </w:pPr>
    </w:p>
    <w:p w14:paraId="13703814" w14:textId="77777777" w:rsidR="00347EF7" w:rsidRPr="001F2E10" w:rsidRDefault="00347EF7" w:rsidP="00347EF7">
      <w:pPr>
        <w:rPr>
          <w:rFonts w:ascii="Arial" w:hAnsi="Arial" w:cs="Arial"/>
          <w:sz w:val="20"/>
          <w:szCs w:val="20"/>
        </w:rPr>
      </w:pPr>
    </w:p>
    <w:p w14:paraId="5324087E" w14:textId="77777777" w:rsidR="00347EF7" w:rsidRPr="001F2E10" w:rsidRDefault="00347EF7" w:rsidP="00347EF7">
      <w:pPr>
        <w:rPr>
          <w:rFonts w:ascii="Arial" w:hAnsi="Arial" w:cs="Arial"/>
          <w:sz w:val="20"/>
          <w:szCs w:val="20"/>
        </w:rPr>
      </w:pPr>
    </w:p>
    <w:p w14:paraId="2866B094" w14:textId="77777777" w:rsidR="00347EF7" w:rsidRPr="001F2E10" w:rsidRDefault="00347EF7" w:rsidP="00347EF7">
      <w:pPr>
        <w:rPr>
          <w:rFonts w:ascii="Arial" w:hAnsi="Arial" w:cs="Arial"/>
          <w:sz w:val="20"/>
          <w:szCs w:val="20"/>
        </w:rPr>
      </w:pPr>
    </w:p>
    <w:p w14:paraId="0690D956" w14:textId="77777777" w:rsidR="00347EF7" w:rsidRPr="001F2E10" w:rsidRDefault="00347EF7" w:rsidP="00347EF7">
      <w:pPr>
        <w:rPr>
          <w:rFonts w:ascii="Arial" w:hAnsi="Arial" w:cs="Arial"/>
          <w:sz w:val="20"/>
          <w:szCs w:val="20"/>
        </w:rPr>
      </w:pPr>
    </w:p>
    <w:p w14:paraId="52193309" w14:textId="77777777" w:rsidR="00347EF7" w:rsidRPr="00347EF7" w:rsidRDefault="00347EF7" w:rsidP="00750806">
      <w:pPr>
        <w:spacing w:line="360" w:lineRule="auto"/>
        <w:ind w:firstLine="720"/>
        <w:jc w:val="both"/>
        <w:rPr>
          <w:rFonts w:ascii="Arial" w:hAnsi="Arial" w:cs="Arial"/>
          <w:sz w:val="20"/>
          <w:szCs w:val="20"/>
        </w:rPr>
      </w:pPr>
    </w:p>
    <w:p w14:paraId="634922DD" w14:textId="77777777" w:rsidR="004F2324" w:rsidRPr="00347EF7" w:rsidRDefault="004F2324" w:rsidP="00AF47FF">
      <w:pPr>
        <w:jc w:val="both"/>
        <w:rPr>
          <w:rFonts w:ascii="Arial" w:hAnsi="Arial" w:cs="Arial"/>
          <w:sz w:val="20"/>
          <w:szCs w:val="20"/>
        </w:rPr>
      </w:pPr>
    </w:p>
    <w:sectPr w:rsidR="004F2324" w:rsidRPr="00347EF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NOVO" w:date="2025-08-15T23:59:00Z" w:initials="L">
    <w:p w14:paraId="1DC96AE3" w14:textId="311A3C4D" w:rsidR="0087675F" w:rsidRDefault="0087675F">
      <w:pPr>
        <w:pStyle w:val="CommentText"/>
        <w:rPr>
          <w:lang w:bidi="ar-IQ"/>
        </w:rPr>
      </w:pPr>
      <w:r>
        <w:rPr>
          <w:rStyle w:val="CommentReference"/>
        </w:rPr>
        <w:annotationRef/>
      </w:r>
      <w:r w:rsidRPr="0087675F">
        <w:rPr>
          <w:lang w:bidi="ar-IQ"/>
        </w:rPr>
        <w:t>Remember humidity levels</w:t>
      </w:r>
    </w:p>
  </w:comment>
  <w:comment w:id="2" w:author="LENOVO" w:date="2025-08-16T00:03:00Z" w:initials="L">
    <w:p w14:paraId="2FABD23C" w14:textId="5267E38C" w:rsidR="0087675F" w:rsidRDefault="0087675F">
      <w:pPr>
        <w:pStyle w:val="CommentText"/>
      </w:pPr>
      <w:r>
        <w:rPr>
          <w:rStyle w:val="CommentReference"/>
        </w:rPr>
        <w:annotationRef/>
      </w:r>
      <w:r w:rsidRPr="0087675F">
        <w:t>When did the study start and when did it end?</w:t>
      </w:r>
    </w:p>
  </w:comment>
  <w:comment w:id="3" w:author="LENOVO" w:date="2025-08-16T00:14:00Z" w:initials="L">
    <w:p w14:paraId="1E2F04ED" w14:textId="70DD6C42" w:rsidR="00A6454F" w:rsidRDefault="00A6454F">
      <w:pPr>
        <w:pStyle w:val="CommentText"/>
        <w:rPr>
          <w:lang w:bidi="ar-IQ"/>
        </w:rPr>
      </w:pPr>
      <w:r>
        <w:rPr>
          <w:rStyle w:val="CommentReference"/>
        </w:rPr>
        <w:annotationRef/>
      </w:r>
      <w:r w:rsidRPr="00A6454F">
        <w:rPr>
          <w:lang w:bidi="ar-IQ"/>
        </w:rPr>
        <w:t>The number of references is large in the introduction.</w:t>
      </w:r>
    </w:p>
  </w:comment>
  <w:comment w:id="4" w:author="LENOVO" w:date="2025-08-16T00:20:00Z" w:initials="L">
    <w:p w14:paraId="5AE1FDB0" w14:textId="35C6126A" w:rsidR="00CF6FD7" w:rsidRDefault="00CF6FD7">
      <w:pPr>
        <w:pStyle w:val="CommentText"/>
        <w:rPr>
          <w:lang w:bidi="ar-IQ"/>
        </w:rPr>
      </w:pPr>
      <w:r>
        <w:rPr>
          <w:rStyle w:val="CommentReference"/>
        </w:rPr>
        <w:annotationRef/>
      </w:r>
      <w:r w:rsidRPr="00CF6FD7">
        <w:rPr>
          <w:lang w:bidi="ar-IQ"/>
        </w:rPr>
        <w:t>A table of rainfall amounts during the study period is added.</w:t>
      </w:r>
    </w:p>
  </w:comment>
  <w:comment w:id="5" w:author="LENOVO" w:date="2025-08-16T00:23:00Z" w:initials="L">
    <w:p w14:paraId="13C7047C" w14:textId="58C332A8" w:rsidR="00CF6FD7" w:rsidRDefault="00CF6FD7">
      <w:pPr>
        <w:pStyle w:val="CommentText"/>
      </w:pPr>
      <w:r>
        <w:rPr>
          <w:rStyle w:val="CommentReference"/>
        </w:rPr>
        <w:annotationRef/>
      </w:r>
      <w:r w:rsidR="00EC4CD5" w:rsidRPr="00EC4CD5">
        <w:rPr>
          <w:rFonts w:ascii="Arial" w:hAnsi="Arial" w:cs="Arial"/>
        </w:rPr>
        <w:t>The treatments were arranged using factorial experiments according to a completely randomized design</w:t>
      </w:r>
      <w:r w:rsidR="00EC4CD5">
        <w:rPr>
          <w:rFonts w:ascii="Arial" w:hAnsi="Arial" w:cs="Arial"/>
        </w:rPr>
        <w:t xml:space="preserve"> </w:t>
      </w:r>
      <w:r w:rsidRPr="00347EF7">
        <w:rPr>
          <w:rFonts w:ascii="Arial" w:hAnsi="Arial" w:cs="Arial"/>
        </w:rPr>
        <w:t>CRD</w:t>
      </w:r>
    </w:p>
  </w:comment>
  <w:comment w:id="6" w:author="LENOVO" w:date="2025-08-16T00:31:00Z" w:initials="L">
    <w:p w14:paraId="45419E8B" w14:textId="2C1702DB" w:rsidR="00784B5E" w:rsidRDefault="00784B5E">
      <w:pPr>
        <w:pStyle w:val="CommentText"/>
        <w:rPr>
          <w:lang w:bidi="ar-IQ"/>
        </w:rPr>
      </w:pPr>
      <w:r>
        <w:rPr>
          <w:rStyle w:val="CommentReference"/>
        </w:rPr>
        <w:annotationRef/>
      </w:r>
      <w:r w:rsidRPr="00784B5E">
        <w:rPr>
          <w:lang w:bidi="ar-IQ"/>
        </w:rPr>
        <w:t>The method is explained in detail.</w:t>
      </w:r>
    </w:p>
  </w:comment>
  <w:comment w:id="7" w:author="LENOVO" w:date="2025-08-16T17:08:00Z" w:initials="L">
    <w:p w14:paraId="0373E0BC" w14:textId="78D01EC0" w:rsidR="003D5A00" w:rsidRDefault="003D5A00">
      <w:pPr>
        <w:pStyle w:val="CommentText"/>
      </w:pPr>
      <w:r>
        <w:rPr>
          <w:rStyle w:val="CommentReference"/>
        </w:rPr>
        <w:annotationRef/>
      </w:r>
      <w:r w:rsidRPr="003D5A00">
        <w:t xml:space="preserve">Remember the equation for this </w:t>
      </w:r>
      <w:r>
        <w:t>triat</w:t>
      </w:r>
      <w:r w:rsidRPr="003D5A00">
        <w:t>.</w:t>
      </w:r>
    </w:p>
  </w:comment>
  <w:comment w:id="8" w:author="LENOVO" w:date="2025-08-16T17:52:00Z" w:initials="L">
    <w:p w14:paraId="486B5A4D" w14:textId="21D5B55E" w:rsidR="000F5F8E" w:rsidRDefault="000F5F8E">
      <w:pPr>
        <w:pStyle w:val="CommentText"/>
      </w:pPr>
      <w:r>
        <w:rPr>
          <w:rStyle w:val="CommentReference"/>
        </w:rPr>
        <w:annotationRef/>
      </w:r>
      <w:r>
        <w:t>Are the irrigation transaction based on field capacity or are they irrigation on different days</w:t>
      </w:r>
    </w:p>
  </w:comment>
  <w:comment w:id="9" w:author="LENOVO" w:date="2025-08-16T17:59:00Z" w:initials="L">
    <w:p w14:paraId="52D3CEC2" w14:textId="1DFD2A9E" w:rsidR="000F5F8E" w:rsidRDefault="000F5F8E">
      <w:pPr>
        <w:pStyle w:val="CommentText"/>
      </w:pPr>
      <w:r>
        <w:rPr>
          <w:rStyle w:val="CommentReference"/>
        </w:rPr>
        <w:annotationRef/>
      </w:r>
      <w:r w:rsidRPr="000F5F8E">
        <w:t>Everything mentioned above is a review of the results. Where's the discussion? The researcher's findings should be discussed. The results are valuable and deserve promotion and discussion so that the manuscript is complete.</w:t>
      </w:r>
    </w:p>
  </w:comment>
  <w:comment w:id="10" w:author="LENOVO" w:date="2025-08-16T18:08:00Z" w:initials="L">
    <w:p w14:paraId="3F11C19E" w14:textId="528293AD" w:rsidR="00A96FDD" w:rsidRDefault="00A96FDD">
      <w:pPr>
        <w:pStyle w:val="CommentText"/>
        <w:rPr>
          <w:lang w:bidi="ar-IQ"/>
        </w:rPr>
      </w:pPr>
      <w:r>
        <w:rPr>
          <w:rStyle w:val="CommentReference"/>
        </w:rPr>
        <w:annotationRef/>
      </w:r>
      <w:r w:rsidRPr="00A96FDD">
        <w:rPr>
          <w:lang w:bidi="ar-IQ"/>
        </w:rPr>
        <w:t>Were measurements taken after 120 days?</w:t>
      </w:r>
    </w:p>
  </w:comment>
  <w:comment w:id="11" w:author="LENOVO" w:date="2025-08-16T18:17:00Z" w:initials="L">
    <w:p w14:paraId="11438020" w14:textId="346AF24D" w:rsidR="00773C0A" w:rsidRDefault="00773C0A">
      <w:pPr>
        <w:pStyle w:val="CommentText"/>
        <w:rPr>
          <w:lang w:bidi="ar-IQ"/>
        </w:rPr>
      </w:pPr>
      <w:r>
        <w:rPr>
          <w:rStyle w:val="CommentReference"/>
        </w:rPr>
        <w:annotationRef/>
      </w:r>
      <w:r w:rsidRPr="00773C0A">
        <w:t xml:space="preserve">The title of the figure is mentioned </w:t>
      </w:r>
      <w:r>
        <w:t>at the bottom  of the figure, not at the 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96AE3" w15:done="0"/>
  <w15:commentEx w15:paraId="2FABD23C" w15:done="0"/>
  <w15:commentEx w15:paraId="1E2F04ED" w15:done="0"/>
  <w15:commentEx w15:paraId="5AE1FDB0" w15:done="0"/>
  <w15:commentEx w15:paraId="13C7047C" w15:done="0"/>
  <w15:commentEx w15:paraId="45419E8B" w15:done="0"/>
  <w15:commentEx w15:paraId="0373E0BC" w15:done="0"/>
  <w15:commentEx w15:paraId="486B5A4D" w15:done="0"/>
  <w15:commentEx w15:paraId="52D3CEC2" w15:done="0"/>
  <w15:commentEx w15:paraId="3F11C19E" w15:done="0"/>
  <w15:commentEx w15:paraId="11438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B1CDC" w16cex:dateUtc="2025-08-15T20:59:00Z"/>
  <w16cex:commentExtensible w16cex:durableId="181473BD" w16cex:dateUtc="2025-08-15T21:03:00Z"/>
  <w16cex:commentExtensible w16cex:durableId="5408BEFD" w16cex:dateUtc="2025-08-15T21:14:00Z"/>
  <w16cex:commentExtensible w16cex:durableId="7546F435" w16cex:dateUtc="2025-08-15T21:20:00Z"/>
  <w16cex:commentExtensible w16cex:durableId="2127D62C" w16cex:dateUtc="2025-08-15T21:23:00Z"/>
  <w16cex:commentExtensible w16cex:durableId="300DC578" w16cex:dateUtc="2025-08-15T21:31:00Z"/>
  <w16cex:commentExtensible w16cex:durableId="6C58268E" w16cex:dateUtc="2025-08-16T14:08:00Z"/>
  <w16cex:commentExtensible w16cex:durableId="510CDDD1" w16cex:dateUtc="2025-08-16T14:52:00Z"/>
  <w16cex:commentExtensible w16cex:durableId="40466125" w16cex:dateUtc="2025-08-16T14:59:00Z"/>
  <w16cex:commentExtensible w16cex:durableId="344420D8" w16cex:dateUtc="2025-08-16T15:08:00Z"/>
  <w16cex:commentExtensible w16cex:durableId="2B4F46C7" w16cex:dateUtc="2025-08-16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96AE3" w16cid:durableId="1CBB1CDC"/>
  <w16cid:commentId w16cid:paraId="2FABD23C" w16cid:durableId="181473BD"/>
  <w16cid:commentId w16cid:paraId="1E2F04ED" w16cid:durableId="5408BEFD"/>
  <w16cid:commentId w16cid:paraId="5AE1FDB0" w16cid:durableId="7546F435"/>
  <w16cid:commentId w16cid:paraId="13C7047C" w16cid:durableId="2127D62C"/>
  <w16cid:commentId w16cid:paraId="45419E8B" w16cid:durableId="300DC578"/>
  <w16cid:commentId w16cid:paraId="0373E0BC" w16cid:durableId="6C58268E"/>
  <w16cid:commentId w16cid:paraId="486B5A4D" w16cid:durableId="510CDDD1"/>
  <w16cid:commentId w16cid:paraId="52D3CEC2" w16cid:durableId="40466125"/>
  <w16cid:commentId w16cid:paraId="3F11C19E" w16cid:durableId="344420D8"/>
  <w16cid:commentId w16cid:paraId="11438020" w16cid:durableId="2B4F46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0103" w14:textId="77777777" w:rsidR="00A32567" w:rsidRDefault="00A32567" w:rsidP="005C0EA3">
      <w:pPr>
        <w:spacing w:after="0" w:line="240" w:lineRule="auto"/>
      </w:pPr>
      <w:r>
        <w:separator/>
      </w:r>
    </w:p>
  </w:endnote>
  <w:endnote w:type="continuationSeparator" w:id="0">
    <w:p w14:paraId="60FC9EB1" w14:textId="77777777" w:rsidR="00A32567" w:rsidRDefault="00A32567" w:rsidP="005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EDB4" w14:textId="77777777" w:rsidR="00E2371B" w:rsidRDefault="00E2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B4FF" w14:textId="77777777" w:rsidR="00E2371B" w:rsidRDefault="00E23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34D2" w14:textId="77777777" w:rsidR="00E2371B" w:rsidRDefault="00E2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0EAB" w14:textId="77777777" w:rsidR="00A32567" w:rsidRDefault="00A32567" w:rsidP="005C0EA3">
      <w:pPr>
        <w:spacing w:after="0" w:line="240" w:lineRule="auto"/>
      </w:pPr>
      <w:r>
        <w:separator/>
      </w:r>
    </w:p>
  </w:footnote>
  <w:footnote w:type="continuationSeparator" w:id="0">
    <w:p w14:paraId="3F7DC749" w14:textId="77777777" w:rsidR="00A32567" w:rsidRDefault="00A32567" w:rsidP="005C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4E8F" w14:textId="546E0F66" w:rsidR="00E2371B" w:rsidRDefault="00000000">
    <w:pPr>
      <w:pStyle w:val="Header"/>
    </w:pPr>
    <w:r>
      <w:rPr>
        <w:noProof/>
      </w:rPr>
      <w:pict w14:anchorId="7E426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6A9B" w14:textId="07F0B6AA" w:rsidR="00E2371B" w:rsidRDefault="00000000">
    <w:pPr>
      <w:pStyle w:val="Header"/>
    </w:pPr>
    <w:r>
      <w:rPr>
        <w:noProof/>
      </w:rPr>
      <w:pict w14:anchorId="4D246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7C2E" w14:textId="4689B493" w:rsidR="00E2371B" w:rsidRDefault="00000000">
    <w:pPr>
      <w:pStyle w:val="Header"/>
    </w:pPr>
    <w:r>
      <w:rPr>
        <w:noProof/>
      </w:rPr>
      <w:pict w14:anchorId="6368C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0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C7"/>
    <w:multiLevelType w:val="multilevel"/>
    <w:tmpl w:val="F6D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953AB"/>
    <w:multiLevelType w:val="hybridMultilevel"/>
    <w:tmpl w:val="AAA035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A77BBB"/>
    <w:multiLevelType w:val="hybridMultilevel"/>
    <w:tmpl w:val="46BE5B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1201F"/>
    <w:multiLevelType w:val="hybridMultilevel"/>
    <w:tmpl w:val="9064CE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0535FA"/>
    <w:multiLevelType w:val="multilevel"/>
    <w:tmpl w:val="EA8E123C"/>
    <w:lvl w:ilvl="0">
      <w:start w:val="3"/>
      <w:numFmt w:val="decimal"/>
      <w:lvlText w:val="%1."/>
      <w:lvlJc w:val="left"/>
      <w:pPr>
        <w:ind w:left="360" w:hanging="360"/>
      </w:pPr>
      <w:rPr>
        <w:rFonts w:eastAsiaTheme="minorEastAsia" w:hint="default"/>
        <w:b/>
        <w:color w:val="auto"/>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0775A8C"/>
    <w:multiLevelType w:val="multilevel"/>
    <w:tmpl w:val="C9A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E3D89"/>
    <w:multiLevelType w:val="multilevel"/>
    <w:tmpl w:val="FCBC5C8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27713D"/>
    <w:multiLevelType w:val="multilevel"/>
    <w:tmpl w:val="1420786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393DCB"/>
    <w:multiLevelType w:val="hybridMultilevel"/>
    <w:tmpl w:val="516AC8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E13A3F"/>
    <w:multiLevelType w:val="hybridMultilevel"/>
    <w:tmpl w:val="3E5E018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3D23635"/>
    <w:multiLevelType w:val="multilevel"/>
    <w:tmpl w:val="B2A4F5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E5212"/>
    <w:multiLevelType w:val="multilevel"/>
    <w:tmpl w:val="9CE0A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4163364">
    <w:abstractNumId w:val="3"/>
  </w:num>
  <w:num w:numId="2" w16cid:durableId="808480965">
    <w:abstractNumId w:val="11"/>
  </w:num>
  <w:num w:numId="3" w16cid:durableId="754088280">
    <w:abstractNumId w:val="0"/>
  </w:num>
  <w:num w:numId="4" w16cid:durableId="950431863">
    <w:abstractNumId w:val="5"/>
  </w:num>
  <w:num w:numId="5" w16cid:durableId="1261641681">
    <w:abstractNumId w:val="1"/>
  </w:num>
  <w:num w:numId="6" w16cid:durableId="1770855990">
    <w:abstractNumId w:val="2"/>
  </w:num>
  <w:num w:numId="7" w16cid:durableId="289939511">
    <w:abstractNumId w:val="7"/>
  </w:num>
  <w:num w:numId="8" w16cid:durableId="41951780">
    <w:abstractNumId w:val="9"/>
  </w:num>
  <w:num w:numId="9" w16cid:durableId="614093664">
    <w:abstractNumId w:val="8"/>
  </w:num>
  <w:num w:numId="10" w16cid:durableId="629825733">
    <w:abstractNumId w:val="6"/>
  </w:num>
  <w:num w:numId="11" w16cid:durableId="965088292">
    <w:abstractNumId w:val="10"/>
  </w:num>
  <w:num w:numId="12" w16cid:durableId="1057351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67"/>
    <w:rsid w:val="000031E1"/>
    <w:rsid w:val="0000603E"/>
    <w:rsid w:val="00040FE2"/>
    <w:rsid w:val="00070F25"/>
    <w:rsid w:val="00080210"/>
    <w:rsid w:val="00083393"/>
    <w:rsid w:val="000A1BB3"/>
    <w:rsid w:val="000B6B5E"/>
    <w:rsid w:val="000D073B"/>
    <w:rsid w:val="000D70BF"/>
    <w:rsid w:val="000F0904"/>
    <w:rsid w:val="000F2A30"/>
    <w:rsid w:val="000F4FE4"/>
    <w:rsid w:val="000F5F8E"/>
    <w:rsid w:val="00146BB1"/>
    <w:rsid w:val="0018219D"/>
    <w:rsid w:val="00182346"/>
    <w:rsid w:val="001C7944"/>
    <w:rsid w:val="001D14DD"/>
    <w:rsid w:val="001E6885"/>
    <w:rsid w:val="001F1DDF"/>
    <w:rsid w:val="00215030"/>
    <w:rsid w:val="002809E1"/>
    <w:rsid w:val="00291248"/>
    <w:rsid w:val="00293A5E"/>
    <w:rsid w:val="002B292F"/>
    <w:rsid w:val="002E5D72"/>
    <w:rsid w:val="002F0636"/>
    <w:rsid w:val="00301449"/>
    <w:rsid w:val="003119EA"/>
    <w:rsid w:val="00314860"/>
    <w:rsid w:val="00314B13"/>
    <w:rsid w:val="00333122"/>
    <w:rsid w:val="00347EF7"/>
    <w:rsid w:val="00357887"/>
    <w:rsid w:val="00383E1E"/>
    <w:rsid w:val="0039387B"/>
    <w:rsid w:val="003A434A"/>
    <w:rsid w:val="003A584B"/>
    <w:rsid w:val="003B4AC5"/>
    <w:rsid w:val="003D4157"/>
    <w:rsid w:val="003D5A00"/>
    <w:rsid w:val="003E04A5"/>
    <w:rsid w:val="003F5BF0"/>
    <w:rsid w:val="00410EF6"/>
    <w:rsid w:val="00425903"/>
    <w:rsid w:val="00426737"/>
    <w:rsid w:val="004560E1"/>
    <w:rsid w:val="0047514F"/>
    <w:rsid w:val="004874B3"/>
    <w:rsid w:val="004A21C5"/>
    <w:rsid w:val="004A537A"/>
    <w:rsid w:val="004A7C83"/>
    <w:rsid w:val="004F2324"/>
    <w:rsid w:val="00505AD8"/>
    <w:rsid w:val="00545EB9"/>
    <w:rsid w:val="00556B1C"/>
    <w:rsid w:val="00573A12"/>
    <w:rsid w:val="00580712"/>
    <w:rsid w:val="005C0EA3"/>
    <w:rsid w:val="005D6E9C"/>
    <w:rsid w:val="005F129D"/>
    <w:rsid w:val="006017BB"/>
    <w:rsid w:val="00640227"/>
    <w:rsid w:val="0064389F"/>
    <w:rsid w:val="00645034"/>
    <w:rsid w:val="006569E7"/>
    <w:rsid w:val="00657E45"/>
    <w:rsid w:val="006639DD"/>
    <w:rsid w:val="00667397"/>
    <w:rsid w:val="0067492D"/>
    <w:rsid w:val="006A6021"/>
    <w:rsid w:val="006B12E1"/>
    <w:rsid w:val="006D4349"/>
    <w:rsid w:val="006E68C6"/>
    <w:rsid w:val="006E6C52"/>
    <w:rsid w:val="006E6EF9"/>
    <w:rsid w:val="006F16E4"/>
    <w:rsid w:val="007176C9"/>
    <w:rsid w:val="00726128"/>
    <w:rsid w:val="00731795"/>
    <w:rsid w:val="00750806"/>
    <w:rsid w:val="00773C0A"/>
    <w:rsid w:val="0077431D"/>
    <w:rsid w:val="00784B5E"/>
    <w:rsid w:val="007A30FD"/>
    <w:rsid w:val="007B422B"/>
    <w:rsid w:val="007C4363"/>
    <w:rsid w:val="007E1121"/>
    <w:rsid w:val="007E58F5"/>
    <w:rsid w:val="007F0B55"/>
    <w:rsid w:val="007F172A"/>
    <w:rsid w:val="007F58AD"/>
    <w:rsid w:val="008251E3"/>
    <w:rsid w:val="00857A70"/>
    <w:rsid w:val="0087675F"/>
    <w:rsid w:val="00881F31"/>
    <w:rsid w:val="00892B5D"/>
    <w:rsid w:val="008B1063"/>
    <w:rsid w:val="008B4C4E"/>
    <w:rsid w:val="008B5E67"/>
    <w:rsid w:val="008C5D5A"/>
    <w:rsid w:val="008F1D85"/>
    <w:rsid w:val="00923F57"/>
    <w:rsid w:val="0093365B"/>
    <w:rsid w:val="009827CA"/>
    <w:rsid w:val="009A00F5"/>
    <w:rsid w:val="009A4398"/>
    <w:rsid w:val="009B02B5"/>
    <w:rsid w:val="009B2B12"/>
    <w:rsid w:val="009B2F77"/>
    <w:rsid w:val="009D7D8C"/>
    <w:rsid w:val="00A226E7"/>
    <w:rsid w:val="00A25965"/>
    <w:rsid w:val="00A32567"/>
    <w:rsid w:val="00A51D75"/>
    <w:rsid w:val="00A6454F"/>
    <w:rsid w:val="00A96FDD"/>
    <w:rsid w:val="00AC44DA"/>
    <w:rsid w:val="00AF47FF"/>
    <w:rsid w:val="00B034CB"/>
    <w:rsid w:val="00B82999"/>
    <w:rsid w:val="00BB61E5"/>
    <w:rsid w:val="00BC3CC1"/>
    <w:rsid w:val="00BD10BD"/>
    <w:rsid w:val="00BF265D"/>
    <w:rsid w:val="00C6558F"/>
    <w:rsid w:val="00C66BDB"/>
    <w:rsid w:val="00C82F12"/>
    <w:rsid w:val="00C95A79"/>
    <w:rsid w:val="00CB1E23"/>
    <w:rsid w:val="00CB2167"/>
    <w:rsid w:val="00CD41AC"/>
    <w:rsid w:val="00CF6FD7"/>
    <w:rsid w:val="00D01FEB"/>
    <w:rsid w:val="00D46BFB"/>
    <w:rsid w:val="00D74F52"/>
    <w:rsid w:val="00DC68AC"/>
    <w:rsid w:val="00DD398E"/>
    <w:rsid w:val="00E0756F"/>
    <w:rsid w:val="00E17901"/>
    <w:rsid w:val="00E2371B"/>
    <w:rsid w:val="00E30236"/>
    <w:rsid w:val="00E70236"/>
    <w:rsid w:val="00E94BC5"/>
    <w:rsid w:val="00E94CAC"/>
    <w:rsid w:val="00EB2726"/>
    <w:rsid w:val="00EC4CD5"/>
    <w:rsid w:val="00ED047F"/>
    <w:rsid w:val="00ED0B63"/>
    <w:rsid w:val="00F27A6B"/>
    <w:rsid w:val="00F66A6F"/>
    <w:rsid w:val="00F705E6"/>
    <w:rsid w:val="00F80B52"/>
    <w:rsid w:val="00F821DE"/>
    <w:rsid w:val="00F82417"/>
    <w:rsid w:val="00F95B72"/>
    <w:rsid w:val="00F95F65"/>
    <w:rsid w:val="00FB37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44E86"/>
  <w15:chartTrackingRefBased/>
  <w15:docId w15:val="{2CEA9722-CDCE-4214-B848-4EE709ED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5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4F52"/>
    <w:rPr>
      <w:color w:val="0000FF"/>
      <w:u w:val="single"/>
    </w:rPr>
  </w:style>
  <w:style w:type="paragraph" w:styleId="ListParagraph">
    <w:name w:val="List Paragraph"/>
    <w:basedOn w:val="Normal"/>
    <w:uiPriority w:val="34"/>
    <w:qFormat/>
    <w:rsid w:val="00357887"/>
    <w:pPr>
      <w:ind w:left="720"/>
      <w:contextualSpacing/>
    </w:pPr>
  </w:style>
  <w:style w:type="character" w:customStyle="1" w:styleId="fontstyle01">
    <w:name w:val="fontstyle01"/>
    <w:basedOn w:val="DefaultParagraphFont"/>
    <w:rsid w:val="00923F5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F1D85"/>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5C0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EA3"/>
    <w:rPr>
      <w:rFonts w:eastAsiaTheme="minorEastAsia"/>
      <w:lang w:val="en-US"/>
    </w:rPr>
  </w:style>
  <w:style w:type="paragraph" w:styleId="Footer">
    <w:name w:val="footer"/>
    <w:basedOn w:val="Normal"/>
    <w:link w:val="FooterChar"/>
    <w:uiPriority w:val="99"/>
    <w:unhideWhenUsed/>
    <w:rsid w:val="005C0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EA3"/>
    <w:rPr>
      <w:rFonts w:eastAsiaTheme="minorEastAsia"/>
      <w:lang w:val="en-US"/>
    </w:rPr>
  </w:style>
  <w:style w:type="paragraph" w:styleId="NoSpacing">
    <w:name w:val="No Spacing"/>
    <w:uiPriority w:val="1"/>
    <w:qFormat/>
    <w:rsid w:val="00347EF7"/>
    <w:pPr>
      <w:spacing w:after="0" w:line="240" w:lineRule="auto"/>
    </w:pPr>
    <w:rPr>
      <w:rFonts w:eastAsiaTheme="minorEastAsia"/>
      <w:lang w:val="en-US"/>
    </w:rPr>
  </w:style>
  <w:style w:type="paragraph" w:customStyle="1" w:styleId="EndNoteBibliography">
    <w:name w:val="EndNote Bibliography"/>
    <w:basedOn w:val="Normal"/>
    <w:link w:val="EndNoteBibliographyChar"/>
    <w:rsid w:val="00BD10BD"/>
    <w:pPr>
      <w:spacing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BD10BD"/>
    <w:rPr>
      <w:rFonts w:ascii="Calibri" w:hAnsi="Calibri"/>
      <w:noProof/>
      <w:lang w:val="en-US"/>
    </w:rPr>
  </w:style>
  <w:style w:type="table" w:styleId="TableGrid">
    <w:name w:val="Table Grid"/>
    <w:basedOn w:val="TableNormal"/>
    <w:uiPriority w:val="59"/>
    <w:rsid w:val="006F16E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7675F"/>
    <w:rPr>
      <w:sz w:val="16"/>
      <w:szCs w:val="16"/>
    </w:rPr>
  </w:style>
  <w:style w:type="paragraph" w:styleId="CommentText">
    <w:name w:val="annotation text"/>
    <w:basedOn w:val="Normal"/>
    <w:link w:val="CommentTextChar"/>
    <w:uiPriority w:val="99"/>
    <w:semiHidden/>
    <w:unhideWhenUsed/>
    <w:rsid w:val="0087675F"/>
    <w:pPr>
      <w:spacing w:line="240" w:lineRule="auto"/>
    </w:pPr>
    <w:rPr>
      <w:sz w:val="20"/>
      <w:szCs w:val="20"/>
    </w:rPr>
  </w:style>
  <w:style w:type="character" w:customStyle="1" w:styleId="CommentTextChar">
    <w:name w:val="Comment Text Char"/>
    <w:basedOn w:val="DefaultParagraphFont"/>
    <w:link w:val="CommentText"/>
    <w:uiPriority w:val="99"/>
    <w:semiHidden/>
    <w:rsid w:val="0087675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7675F"/>
    <w:rPr>
      <w:b/>
      <w:bCs/>
    </w:rPr>
  </w:style>
  <w:style w:type="character" w:customStyle="1" w:styleId="CommentSubjectChar">
    <w:name w:val="Comment Subject Char"/>
    <w:basedOn w:val="CommentTextChar"/>
    <w:link w:val="CommentSubject"/>
    <w:uiPriority w:val="99"/>
    <w:semiHidden/>
    <w:rsid w:val="0087675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d\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G%20Research\Research%20work\Articles%20to%20be%20submitted\agro%20meteorology\graph%20and%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12017416314289"/>
          <c:y val="0.10552871480181303"/>
          <c:w val="0.59023546306806574"/>
          <c:h val="0.66732617609019529"/>
        </c:manualLayout>
      </c:layout>
      <c:scatterChart>
        <c:scatterStyle val="lineMarker"/>
        <c:varyColors val="0"/>
        <c:ser>
          <c:idx val="0"/>
          <c:order val="0"/>
          <c:spPr>
            <a:ln w="22225"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2">
                    <a:lumMod val="75000"/>
                  </a:schemeClr>
                </a:solidFill>
              </a:ln>
              <a:effectLst/>
            </c:spPr>
            <c:trendlineType val="linear"/>
            <c:dispRSqr val="1"/>
            <c:dispEq val="1"/>
            <c:trendlineLbl>
              <c:layout>
                <c:manualLayout>
                  <c:x val="6.5505375046509995E-2"/>
                  <c:y val="0.3389573478497508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aseline="0">
                        <a:latin typeface="Arial" panose="020B0604020202020204" pitchFamily="34" charset="0"/>
                        <a:cs typeface="Arial" panose="020B0604020202020204" pitchFamily="34" charset="0"/>
                      </a:rPr>
                      <a:t>y = 71.439x + 19.023</a:t>
                    </a:r>
                    <a:br>
                      <a:rPr lang="en-US" sz="800" baseline="0">
                        <a:latin typeface="Arial" panose="020B0604020202020204" pitchFamily="34" charset="0"/>
                        <a:cs typeface="Arial" panose="020B0604020202020204" pitchFamily="34" charset="0"/>
                      </a:rPr>
                    </a:br>
                    <a:r>
                      <a:rPr lang="en-US" sz="800" baseline="0">
                        <a:latin typeface="Arial" panose="020B0604020202020204" pitchFamily="34" charset="0"/>
                        <a:cs typeface="Arial" panose="020B0604020202020204" pitchFamily="34" charset="0"/>
                      </a:rPr>
                      <a:t>R² = 0.9019</a:t>
                    </a:r>
                    <a:endParaRPr lang="en-US" sz="800">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rendlineLbl>
          </c:trendline>
          <c:xVal>
            <c:numRef>
              <c:f>Sheet4!$B$2:$B$8</c:f>
              <c:numCache>
                <c:formatCode>General</c:formatCode>
                <c:ptCount val="7"/>
                <c:pt idx="0">
                  <c:v>0.49</c:v>
                </c:pt>
                <c:pt idx="1">
                  <c:v>0.6</c:v>
                </c:pt>
                <c:pt idx="2">
                  <c:v>0.78</c:v>
                </c:pt>
                <c:pt idx="3">
                  <c:v>0.75</c:v>
                </c:pt>
                <c:pt idx="4">
                  <c:v>0.77</c:v>
                </c:pt>
                <c:pt idx="5">
                  <c:v>0.71</c:v>
                </c:pt>
                <c:pt idx="6">
                  <c:v>0.72</c:v>
                </c:pt>
              </c:numCache>
            </c:numRef>
          </c:xVal>
          <c:yVal>
            <c:numRef>
              <c:f>Sheet4!$C$2:$C$8</c:f>
              <c:numCache>
                <c:formatCode>General</c:formatCode>
                <c:ptCount val="7"/>
                <c:pt idx="0">
                  <c:v>55.35</c:v>
                </c:pt>
                <c:pt idx="1">
                  <c:v>60.05</c:v>
                </c:pt>
                <c:pt idx="2">
                  <c:v>75.3</c:v>
                </c:pt>
                <c:pt idx="3">
                  <c:v>68.3</c:v>
                </c:pt>
                <c:pt idx="4">
                  <c:v>77.680000000000007</c:v>
                </c:pt>
                <c:pt idx="5">
                  <c:v>70.05</c:v>
                </c:pt>
                <c:pt idx="6">
                  <c:v>70.77</c:v>
                </c:pt>
              </c:numCache>
            </c:numRef>
          </c:yVal>
          <c:smooth val="0"/>
          <c:extLst>
            <c:ext xmlns:c16="http://schemas.microsoft.com/office/drawing/2014/chart" uri="{C3380CC4-5D6E-409C-BE32-E72D297353CC}">
              <c16:uniqueId val="{00000001-4AAE-4A37-8DA3-59D24669B257}"/>
            </c:ext>
          </c:extLst>
        </c:ser>
        <c:dLbls>
          <c:showLegendKey val="0"/>
          <c:showVal val="0"/>
          <c:showCatName val="0"/>
          <c:showSerName val="0"/>
          <c:showPercent val="0"/>
          <c:showBubbleSize val="0"/>
        </c:dLbls>
        <c:axId val="26311791"/>
        <c:axId val="25653391"/>
      </c:scatterChart>
      <c:valAx>
        <c:axId val="2631179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fluorescence (fv/fm)</a:t>
                </a:r>
                <a:endParaRPr lang="en-IN">
                  <a:latin typeface="Arial" panose="020B0604020202020204" pitchFamily="34" charset="0"/>
                  <a:cs typeface="Arial" panose="020B0604020202020204" pitchFamily="34" charset="0"/>
                </a:endParaRPr>
              </a:p>
            </c:rich>
          </c:tx>
          <c:layout>
            <c:manualLayout>
              <c:xMode val="edge"/>
              <c:yMode val="edge"/>
              <c:x val="0.34710905726076735"/>
              <c:y val="0.8866979058970598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5653391"/>
        <c:crosses val="autoZero"/>
        <c:crossBetween val="midCat"/>
      </c:valAx>
      <c:valAx>
        <c:axId val="25653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900" b="1" i="0" u="none" strike="noStrike" cap="all" baseline="0">
                    <a:effectLst/>
                    <a:latin typeface="Arial" panose="020B0604020202020204" pitchFamily="34" charset="0"/>
                    <a:cs typeface="Arial" panose="020B0604020202020204" pitchFamily="34" charset="0"/>
                  </a:rPr>
                  <a:t>Chlorophyll Stability Index (%)</a:t>
                </a:r>
                <a:endParaRPr lang="en-IN">
                  <a:latin typeface="Arial" panose="020B0604020202020204" pitchFamily="34" charset="0"/>
                  <a:cs typeface="Arial" panose="020B0604020202020204" pitchFamily="34" charset="0"/>
                </a:endParaRPr>
              </a:p>
            </c:rich>
          </c:tx>
          <c:layout>
            <c:manualLayout>
              <c:xMode val="edge"/>
              <c:yMode val="edge"/>
              <c:x val="0.15189609718904792"/>
              <c:y val="7.9879000397042238E-2"/>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1791"/>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79198403284987"/>
          <c:y val="7.9014117318175522E-2"/>
          <c:w val="0.68054265449123752"/>
          <c:h val="0.63648946248583271"/>
        </c:manualLayout>
      </c:layout>
      <c:scatterChart>
        <c:scatterStyle val="lineMarker"/>
        <c:varyColors val="0"/>
        <c:ser>
          <c:idx val="1"/>
          <c:order val="1"/>
          <c:spPr>
            <a:ln w="28575">
              <a:noFill/>
            </a:ln>
          </c:spPr>
          <c:xVal>
            <c:numRef>
              <c:f>Sheet1!$I$12:$I$18</c:f>
            </c:numRef>
          </c:xVal>
          <c:yVal>
            <c:numRef>
              <c:f>Sheet1!$J$12:$J$18</c:f>
            </c:numRef>
          </c:yVal>
          <c:smooth val="0"/>
          <c:extLst>
            <c:ext xmlns:c16="http://schemas.microsoft.com/office/drawing/2014/chart" uri="{C3380CC4-5D6E-409C-BE32-E72D297353CC}">
              <c16:uniqueId val="{00000000-843E-4FDF-A641-25FB6324C3B0}"/>
            </c:ext>
          </c:extLst>
        </c:ser>
        <c:ser>
          <c:idx val="2"/>
          <c:order val="2"/>
          <c:spPr>
            <a:ln w="28575">
              <a:noFill/>
            </a:ln>
          </c:spPr>
          <c:xVal>
            <c:numRef>
              <c:f>Sheet1!$I$12:$I$18</c:f>
            </c:numRef>
          </c:xVal>
          <c:yVal>
            <c:numRef>
              <c:f>Sheet1!$J$12:$J$18</c:f>
            </c:numRef>
          </c:yVal>
          <c:smooth val="0"/>
          <c:extLst>
            <c:ext xmlns:c16="http://schemas.microsoft.com/office/drawing/2014/chart" uri="{C3380CC4-5D6E-409C-BE32-E72D297353CC}">
              <c16:uniqueId val="{00000001-843E-4FDF-A641-25FB6324C3B0}"/>
            </c:ext>
          </c:extLst>
        </c:ser>
        <c:ser>
          <c:idx val="0"/>
          <c:order val="0"/>
          <c:spPr>
            <a:ln w="28575">
              <a:noFill/>
            </a:ln>
          </c:spPr>
          <c:marker>
            <c:spPr>
              <a:solidFill>
                <a:srgbClr val="CD3FAF"/>
              </a:solidFill>
            </c:spPr>
          </c:marker>
          <c:trendline>
            <c:trendlineType val="linear"/>
            <c:dispRSqr val="0"/>
            <c:dispEq val="0"/>
          </c:trendline>
          <c:trendline>
            <c:trendlineType val="linear"/>
            <c:dispRSqr val="1"/>
            <c:dispEq val="1"/>
            <c:trendlineLbl>
              <c:layout>
                <c:manualLayout>
                  <c:x val="0.25877226326745822"/>
                  <c:y val="0.38393918215844552"/>
                </c:manualLayout>
              </c:layout>
              <c:tx>
                <c:rich>
                  <a:bodyPr/>
                  <a:lstStyle/>
                  <a:p>
                    <a:pPr>
                      <a:defRPr/>
                    </a:pPr>
                    <a:r>
                      <a:rPr lang="en-US" baseline="0">
                        <a:latin typeface="Times New Roman" pitchFamily="18" charset="0"/>
                        <a:cs typeface="Times New Roman" pitchFamily="18" charset="0"/>
                      </a:rPr>
                      <a:t>y = 165.9x - 40.03
R² = 0.654</a:t>
                    </a:r>
                    <a:endParaRPr lang="en-US">
                      <a:latin typeface="Times New Roman" pitchFamily="18" charset="0"/>
                      <a:cs typeface="Times New Roman" pitchFamily="18" charset="0"/>
                    </a:endParaRPr>
                  </a:p>
                </c:rich>
              </c:tx>
              <c:numFmt formatCode="General" sourceLinked="0"/>
            </c:trendlineLbl>
          </c:trendline>
          <c:xVal>
            <c:numRef>
              <c:f>'[graph and table.xlsx]Sheet1'!$I$13:$I$19</c:f>
              <c:numCache>
                <c:formatCode>0.00</c:formatCode>
                <c:ptCount val="7"/>
                <c:pt idx="0">
                  <c:v>0.58499999999999996</c:v>
                </c:pt>
                <c:pt idx="1">
                  <c:v>0.64000000000000368</c:v>
                </c:pt>
                <c:pt idx="2">
                  <c:v>0.8</c:v>
                </c:pt>
                <c:pt idx="3">
                  <c:v>0.76500000000000368</c:v>
                </c:pt>
                <c:pt idx="4">
                  <c:v>0.78</c:v>
                </c:pt>
                <c:pt idx="5">
                  <c:v>0.74000000000000321</c:v>
                </c:pt>
                <c:pt idx="6">
                  <c:v>0.74000000000000321</c:v>
                </c:pt>
              </c:numCache>
            </c:numRef>
          </c:xVal>
          <c:yVal>
            <c:numRef>
              <c:f>'[graph and table.xlsx]Sheet1'!$J$13:$J$19</c:f>
              <c:numCache>
                <c:formatCode>0.00</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4-843E-4FDF-A641-25FB6324C3B0}"/>
            </c:ext>
          </c:extLst>
        </c:ser>
        <c:dLbls>
          <c:showLegendKey val="0"/>
          <c:showVal val="0"/>
          <c:showCatName val="0"/>
          <c:showSerName val="0"/>
          <c:showPercent val="0"/>
          <c:showBubbleSize val="0"/>
        </c:dLbls>
        <c:axId val="113859584"/>
        <c:axId val="121451648"/>
      </c:scatterChart>
      <c:valAx>
        <c:axId val="113859584"/>
        <c:scaling>
          <c:orientation val="minMax"/>
          <c:max val="1"/>
          <c:min val="0.30000000000000032"/>
        </c:scaling>
        <c:delete val="0"/>
        <c:axPos val="b"/>
        <c:title>
          <c:tx>
            <c:rich>
              <a:bodyPr/>
              <a:lstStyle/>
              <a:p>
                <a:pPr>
                  <a:defRPr/>
                </a:pPr>
                <a:r>
                  <a:rPr lang="en-US" sz="1200" b="1" i="0" baseline="0">
                    <a:latin typeface="Times New Roman" pitchFamily="18" charset="0"/>
                    <a:cs typeface="Times New Roman" pitchFamily="18" charset="0"/>
                  </a:rPr>
                  <a:t>Chlorophyll  fluorescence</a:t>
                </a:r>
                <a:endParaRPr lang="en-US" sz="1200">
                  <a:latin typeface="Times New Roman" pitchFamily="18" charset="0"/>
                  <a:cs typeface="Times New Roman" pitchFamily="18" charset="0"/>
                </a:endParaRPr>
              </a:p>
              <a:p>
                <a:pPr>
                  <a:defRPr/>
                </a:pPr>
                <a:r>
                  <a:rPr lang="en-US" sz="1200" b="1" i="0" baseline="0">
                    <a:latin typeface="Times New Roman" pitchFamily="18" charset="0"/>
                    <a:cs typeface="Times New Roman" pitchFamily="18" charset="0"/>
                  </a:rPr>
                  <a:t>(Fv/Fm)</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21451648"/>
        <c:crosses val="autoZero"/>
        <c:crossBetween val="midCat"/>
        <c:majorUnit val="0.1"/>
        <c:minorUnit val="4.0000000000000022E-2"/>
      </c:valAx>
      <c:valAx>
        <c:axId val="121451648"/>
        <c:scaling>
          <c:orientation val="minMax"/>
        </c:scaling>
        <c:delete val="0"/>
        <c:axPos val="l"/>
        <c:title>
          <c:tx>
            <c:rich>
              <a:bodyPr rot="-5400000" vert="horz"/>
              <a:lstStyle/>
              <a:p>
                <a:pPr>
                  <a:defRPr/>
                </a:pPr>
                <a:r>
                  <a:rPr lang="en-US" sz="1200" b="1" i="0" baseline="0">
                    <a:latin typeface="Times New Roman" pitchFamily="18" charset="0"/>
                    <a:cs typeface="Times New Roman" pitchFamily="18" charset="0"/>
                  </a:rPr>
                  <a:t>Leaf yield (g/ plant)</a:t>
                </a:r>
                <a:endParaRPr lang="en-US" sz="1200">
                  <a:latin typeface="Times New Roman" pitchFamily="18" charset="0"/>
                  <a:cs typeface="Times New Roman" pitchFamily="18" charset="0"/>
                </a:endParaRPr>
              </a:p>
            </c:rich>
          </c:tx>
          <c:overlay val="0"/>
        </c:title>
        <c:numFmt formatCode="0.00" sourceLinked="1"/>
        <c:majorTickMark val="out"/>
        <c:minorTickMark val="none"/>
        <c:tickLblPos val="nextTo"/>
        <c:crossAx val="11385958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8036811854214438"/>
          <c:y val="5.1400554097404488E-2"/>
          <c:w val="0.60436578339100022"/>
          <c:h val="0.70100284339458285"/>
        </c:manualLayout>
      </c:layout>
      <c:scatterChart>
        <c:scatterStyle val="lineMarker"/>
        <c:varyColors val="0"/>
        <c:ser>
          <c:idx val="0"/>
          <c:order val="0"/>
          <c:tx>
            <c:strRef>
              <c:f>Sheet1!$O$12</c:f>
              <c:strCache>
                <c:ptCount val="1"/>
                <c:pt idx="0">
                  <c:v>tdma</c:v>
                </c:pt>
              </c:strCache>
            </c:strRef>
          </c:tx>
          <c:spPr>
            <a:ln w="28575">
              <a:noFill/>
            </a:ln>
          </c:spPr>
          <c:trendline>
            <c:trendlineType val="linear"/>
            <c:dispRSqr val="0"/>
            <c:dispEq val="0"/>
          </c:trendline>
          <c:trendline>
            <c:trendlineType val="linear"/>
            <c:dispRSqr val="1"/>
            <c:dispEq val="1"/>
            <c:trendlineLbl>
              <c:layout>
                <c:manualLayout>
                  <c:x val="7.0977013949205914E-2"/>
                  <c:y val="0.46248833479148438"/>
                </c:manualLayout>
              </c:layout>
              <c:tx>
                <c:rich>
                  <a:bodyPr/>
                  <a:lstStyle/>
                  <a:p>
                    <a:pPr>
                      <a:defRPr/>
                    </a:pPr>
                    <a:r>
                      <a:rPr lang="en-US" sz="800" b="1">
                        <a:latin typeface="Times New Roman" pitchFamily="18" charset="0"/>
                        <a:cs typeface="Times New Roman" pitchFamily="18" charset="0"/>
                      </a:rPr>
                      <a:t>y = 0.562x + 2.989
R² = 0.958</a:t>
                    </a:r>
                  </a:p>
                </c:rich>
              </c:tx>
              <c:numFmt formatCode="General" sourceLinked="0"/>
            </c:trendlineLbl>
          </c:trendline>
          <c:xVal>
            <c:numRef>
              <c:f>Sheet1!$N$13:$N$19</c:f>
              <c:numCache>
                <c:formatCode>0.00</c:formatCode>
                <c:ptCount val="7"/>
                <c:pt idx="0">
                  <c:v>42.309999999999995</c:v>
                </c:pt>
                <c:pt idx="1">
                  <c:v>46.992500000000113</c:v>
                </c:pt>
                <c:pt idx="2">
                  <c:v>66.857500000000002</c:v>
                </c:pt>
                <c:pt idx="3">
                  <c:v>49.622500000000194</c:v>
                </c:pt>
                <c:pt idx="4">
                  <c:v>72.289999999999992</c:v>
                </c:pt>
                <c:pt idx="5">
                  <c:v>61.525000000000013</c:v>
                </c:pt>
                <c:pt idx="6">
                  <c:v>63.107500000000002</c:v>
                </c:pt>
              </c:numCache>
            </c:numRef>
          </c:xVal>
          <c:yVal>
            <c:numRef>
              <c:f>Sheet1!$O$13:$O$19</c:f>
              <c:numCache>
                <c:formatCode>0.00</c:formatCode>
                <c:ptCount val="7"/>
                <c:pt idx="0">
                  <c:v>26.724999999999987</c:v>
                </c:pt>
                <c:pt idx="1">
                  <c:v>29.084999999999987</c:v>
                </c:pt>
                <c:pt idx="2">
                  <c:v>41.265000000000164</c:v>
                </c:pt>
                <c:pt idx="3">
                  <c:v>30.924999999999986</c:v>
                </c:pt>
                <c:pt idx="4">
                  <c:v>43.075000000000003</c:v>
                </c:pt>
                <c:pt idx="5">
                  <c:v>39.93</c:v>
                </c:pt>
                <c:pt idx="6">
                  <c:v>36.449999999999996</c:v>
                </c:pt>
              </c:numCache>
            </c:numRef>
          </c:yVal>
          <c:smooth val="0"/>
          <c:extLst>
            <c:ext xmlns:c16="http://schemas.microsoft.com/office/drawing/2014/chart" uri="{C3380CC4-5D6E-409C-BE32-E72D297353CC}">
              <c16:uniqueId val="{00000002-BA09-4ADB-96E8-319D69C16401}"/>
            </c:ext>
          </c:extLst>
        </c:ser>
        <c:dLbls>
          <c:showLegendKey val="0"/>
          <c:showVal val="0"/>
          <c:showCatName val="0"/>
          <c:showSerName val="0"/>
          <c:showPercent val="0"/>
          <c:showBubbleSize val="0"/>
        </c:dLbls>
        <c:axId val="1932297936"/>
        <c:axId val="2047920656"/>
      </c:scatterChart>
      <c:valAx>
        <c:axId val="1932297936"/>
        <c:scaling>
          <c:orientation val="minMax"/>
          <c:max val="70"/>
          <c:min val="40"/>
        </c:scaling>
        <c:delete val="0"/>
        <c:axPos val="b"/>
        <c:title>
          <c:tx>
            <c:rich>
              <a:bodyPr/>
              <a:lstStyle/>
              <a:p>
                <a:pPr>
                  <a:defRPr/>
                </a:pPr>
                <a:r>
                  <a:rPr lang="en-US">
                    <a:latin typeface="Times New Roman" pitchFamily="18" charset="0"/>
                    <a:cs typeface="Times New Roman" pitchFamily="18" charset="0"/>
                  </a:rPr>
                  <a:t>Chlorophyll index</a:t>
                </a:r>
              </a:p>
            </c:rich>
          </c:tx>
          <c:overlay val="0"/>
        </c:title>
        <c:numFmt formatCode="0.00" sourceLinked="1"/>
        <c:majorTickMark val="out"/>
        <c:minorTickMark val="none"/>
        <c:tickLblPos val="nextTo"/>
        <c:crossAx val="2047920656"/>
        <c:crosses val="autoZero"/>
        <c:crossBetween val="midCat"/>
        <c:majorUnit val="10"/>
        <c:minorUnit val="4"/>
      </c:valAx>
      <c:valAx>
        <c:axId val="2047920656"/>
        <c:scaling>
          <c:orientation val="minMax"/>
          <c:max val="45"/>
          <c:min val="10"/>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0.00" sourceLinked="1"/>
        <c:majorTickMark val="out"/>
        <c:minorTickMark val="none"/>
        <c:tickLblPos val="nextTo"/>
        <c:crossAx val="1932297936"/>
        <c:crosses val="autoZero"/>
        <c:crossBetween val="midCat"/>
        <c:majorUnit val="5"/>
        <c:minorUnit val="1"/>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0.85833</cdr:x>
      <cdr:y>0.0904</cdr:y>
    </cdr:from>
    <cdr:to>
      <cdr:x>0.94333</cdr:x>
      <cdr:y>0.18644</cdr:y>
    </cdr:to>
    <cdr:sp macro="" textlink="">
      <cdr:nvSpPr>
        <cdr:cNvPr id="2" name="TextBox 1"/>
        <cdr:cNvSpPr txBox="1"/>
      </cdr:nvSpPr>
      <cdr:spPr>
        <a:xfrm xmlns:a="http://schemas.openxmlformats.org/drawingml/2006/main">
          <a:off x="4905375" y="304800"/>
          <a:ext cx="4857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b="1">
              <a:latin typeface="Times New Roman" pitchFamily="18" charset="0"/>
              <a:cs typeface="Times New Roman"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2995</TotalTime>
  <Pages>14</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LENOVO</cp:lastModifiedBy>
  <cp:revision>3</cp:revision>
  <dcterms:created xsi:type="dcterms:W3CDTF">2025-08-14T13:29:00Z</dcterms:created>
  <dcterms:modified xsi:type="dcterms:W3CDTF">2025-08-16T15:23:00Z</dcterms:modified>
</cp:coreProperties>
</file>