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A65" w:rsidRPr="0016383A" w:rsidRDefault="00DD4A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2785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DD4A65" w:rsidRPr="0016383A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D4A65" w:rsidRPr="0016383A" w:rsidRDefault="00C0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6383A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A65" w:rsidRPr="0016383A" w:rsidRDefault="00F0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="00C0036B" w:rsidRPr="0016383A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Microbiology and Biotechnology</w:t>
              </w:r>
            </w:hyperlink>
          </w:p>
        </w:tc>
      </w:tr>
      <w:tr w:rsidR="00DD4A65" w:rsidRPr="0016383A">
        <w:trPr>
          <w:trHeight w:val="315"/>
        </w:trPr>
        <w:tc>
          <w:tcPr>
            <w:tcW w:w="2160" w:type="dxa"/>
            <w:tcBorders>
              <w:right w:val="single" w:sz="4" w:space="0" w:color="000000"/>
            </w:tcBorders>
          </w:tcPr>
          <w:p w:rsidR="00DD4A65" w:rsidRPr="0016383A" w:rsidRDefault="00C0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6383A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A65" w:rsidRPr="0016383A" w:rsidRDefault="00C0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Ms_AJMAB_13470</w:t>
            </w:r>
          </w:p>
        </w:tc>
      </w:tr>
      <w:tr w:rsidR="00DD4A65" w:rsidRPr="0016383A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:rsidR="00DD4A65" w:rsidRPr="0016383A" w:rsidRDefault="00C0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6383A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A65" w:rsidRPr="0016383A" w:rsidRDefault="00C0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COMPARATIVE ANALYSIS OF THE ANTIMICROBIAL EFFECT OF </w:t>
            </w:r>
            <w:proofErr w:type="spellStart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Lagenaria</w:t>
            </w:r>
            <w:proofErr w:type="spellEnd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breviflora</w:t>
            </w:r>
            <w:proofErr w:type="spellEnd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WHOLE FRUIT AND </w:t>
            </w:r>
            <w:proofErr w:type="spellStart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Curculigo</w:t>
            </w:r>
            <w:proofErr w:type="spellEnd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pilosa</w:t>
            </w:r>
            <w:proofErr w:type="spellEnd"/>
            <w:r w:rsidRPr="0016383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 xml:space="preserve"> RHIZOME AGAINST CLINICALLY SIGNIFICANT PATHOGENS</w:t>
            </w:r>
          </w:p>
        </w:tc>
      </w:tr>
      <w:tr w:rsidR="00DD4A65" w:rsidRPr="0016383A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:rsidR="00DD4A65" w:rsidRPr="0016383A" w:rsidRDefault="00C00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16383A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A65" w:rsidRPr="0016383A" w:rsidRDefault="00DD4A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DD4A65" w:rsidRPr="0016383A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:rsidR="00DD4A65" w:rsidRPr="0016383A" w:rsidRDefault="00C0036B">
            <w:pPr>
              <w:keepNext/>
              <w:rPr>
                <w:rFonts w:ascii="Arial" w:hAnsi="Arial" w:cs="Arial"/>
                <w:sz w:val="20"/>
                <w:szCs w:val="20"/>
              </w:rPr>
            </w:pPr>
            <w:bookmarkStart w:id="0" w:name="_gjdgxs" w:colFirst="0" w:colLast="0"/>
            <w:bookmarkEnd w:id="0"/>
            <w:r w:rsidRPr="0016383A">
              <w:rPr>
                <w:rFonts w:ascii="Arial" w:hAnsi="Arial" w:cs="Arial"/>
                <w:sz w:val="20"/>
                <w:szCs w:val="20"/>
              </w:rPr>
              <w:br w:type="page"/>
            </w:r>
            <w:r w:rsidRPr="0016383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16383A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:rsidR="00DD4A65" w:rsidRPr="0016383A" w:rsidRDefault="00DD4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c>
          <w:tcPr>
            <w:tcW w:w="3334" w:type="dxa"/>
          </w:tcPr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D4A65" w:rsidRPr="0016383A" w:rsidRDefault="00C0036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:rsidR="00DD4A65" w:rsidRPr="0016383A" w:rsidRDefault="00C0036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:rsidR="00DD4A65" w:rsidRPr="0016383A" w:rsidRDefault="00C0036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16383A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1264"/>
        </w:trPr>
        <w:tc>
          <w:tcPr>
            <w:tcW w:w="3334" w:type="dxa"/>
          </w:tcPr>
          <w:p w:rsidR="00DD4A65" w:rsidRPr="0016383A" w:rsidRDefault="00C003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:rsidR="00DD4A65" w:rsidRPr="0016383A" w:rsidRDefault="00DD4A65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 xml:space="preserve">This manuscript greatly contributes to the field of research on plant-based antimicrobials by evaluating the comparative antimicrobial potential of two traditionally used medicinal plants, </w:t>
            </w:r>
            <w:proofErr w:type="spellStart"/>
            <w:r w:rsidRPr="0016383A">
              <w:rPr>
                <w:rFonts w:ascii="Arial" w:hAnsi="Arial" w:cs="Arial"/>
                <w:i/>
                <w:sz w:val="20"/>
                <w:szCs w:val="20"/>
              </w:rPr>
              <w:t>Lagenaria</w:t>
            </w:r>
            <w:proofErr w:type="spellEnd"/>
            <w:r w:rsidRPr="001638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6383A">
              <w:rPr>
                <w:rFonts w:ascii="Arial" w:hAnsi="Arial" w:cs="Arial"/>
                <w:i/>
                <w:sz w:val="20"/>
                <w:szCs w:val="20"/>
              </w:rPr>
              <w:t>breviflora</w:t>
            </w:r>
            <w:proofErr w:type="spellEnd"/>
            <w:r w:rsidRPr="0016383A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6383A">
              <w:rPr>
                <w:rFonts w:ascii="Arial" w:hAnsi="Arial" w:cs="Arial"/>
                <w:i/>
                <w:sz w:val="20"/>
                <w:szCs w:val="20"/>
              </w:rPr>
              <w:t>Curculigo</w:t>
            </w:r>
            <w:proofErr w:type="spellEnd"/>
            <w:r w:rsidRPr="0016383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16383A">
              <w:rPr>
                <w:rFonts w:ascii="Arial" w:hAnsi="Arial" w:cs="Arial"/>
                <w:i/>
                <w:sz w:val="20"/>
                <w:szCs w:val="20"/>
              </w:rPr>
              <w:t>pilosa</w:t>
            </w:r>
            <w:proofErr w:type="spellEnd"/>
            <w:r w:rsidRPr="0016383A">
              <w:rPr>
                <w:rFonts w:ascii="Arial" w:hAnsi="Arial" w:cs="Arial"/>
                <w:sz w:val="20"/>
                <w:szCs w:val="20"/>
              </w:rPr>
              <w:t>. The findings provide valuable preliminary data supporting the potential use of these extracts in combating Gram-positive and Gram-negative pathogens as well as yeast infections.</w:t>
            </w:r>
          </w:p>
        </w:tc>
        <w:tc>
          <w:tcPr>
            <w:tcW w:w="4013" w:type="dxa"/>
          </w:tcPr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1262"/>
        </w:trPr>
        <w:tc>
          <w:tcPr>
            <w:tcW w:w="3334" w:type="dxa"/>
          </w:tcPr>
          <w:p w:rsidR="00DD4A65" w:rsidRPr="0016383A" w:rsidRDefault="00C003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:rsidR="00DD4A65" w:rsidRPr="0016383A" w:rsidRDefault="00C003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>Yes, it is suitable.</w:t>
            </w:r>
          </w:p>
        </w:tc>
        <w:tc>
          <w:tcPr>
            <w:tcW w:w="4013" w:type="dxa"/>
          </w:tcPr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1262"/>
        </w:trPr>
        <w:tc>
          <w:tcPr>
            <w:tcW w:w="3334" w:type="dxa"/>
          </w:tcPr>
          <w:p w:rsidR="00DD4A65" w:rsidRPr="0016383A" w:rsidRDefault="00C0036B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 xml:space="preserve">The abstract is significantly comprehensive but needs to improve grammar and clarity. It could </w:t>
            </w:r>
            <w:proofErr w:type="gramStart"/>
            <w:r w:rsidRPr="0016383A">
              <w:rPr>
                <w:rFonts w:ascii="Arial" w:hAnsi="Arial" w:cs="Arial"/>
                <w:sz w:val="20"/>
                <w:szCs w:val="20"/>
              </w:rPr>
              <w:t>have  include</w:t>
            </w:r>
            <w:proofErr w:type="gramEnd"/>
            <w:r w:rsidRPr="0016383A">
              <w:rPr>
                <w:rFonts w:ascii="Arial" w:hAnsi="Arial" w:cs="Arial"/>
                <w:sz w:val="20"/>
                <w:szCs w:val="20"/>
              </w:rPr>
              <w:t xml:space="preserve"> specific MIC and MBC values for greater impact. Grammatical corrections like as "flavonoids was" should be replaced with "flavonoids were" are needed.</w:t>
            </w:r>
          </w:p>
        </w:tc>
        <w:tc>
          <w:tcPr>
            <w:tcW w:w="4013" w:type="dxa"/>
          </w:tcPr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704"/>
        </w:trPr>
        <w:tc>
          <w:tcPr>
            <w:tcW w:w="3334" w:type="dxa"/>
          </w:tcPr>
          <w:p w:rsidR="00DD4A65" w:rsidRPr="0016383A" w:rsidRDefault="00C0036B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 xml:space="preserve">Yes, the manuscript is scientifically correct. The methodology is appropriate and suitable and results are interpreted correctly. </w:t>
            </w:r>
          </w:p>
        </w:tc>
        <w:tc>
          <w:tcPr>
            <w:tcW w:w="4013" w:type="dxa"/>
          </w:tcPr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703"/>
        </w:trPr>
        <w:tc>
          <w:tcPr>
            <w:tcW w:w="3334" w:type="dxa"/>
          </w:tcPr>
          <w:p w:rsidR="00DD4A65" w:rsidRPr="0016383A" w:rsidRDefault="00C0036B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 xml:space="preserve">References are sufficient and relevant. </w:t>
            </w:r>
          </w:p>
        </w:tc>
        <w:tc>
          <w:tcPr>
            <w:tcW w:w="4013" w:type="dxa"/>
          </w:tcPr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386"/>
        </w:trPr>
        <w:tc>
          <w:tcPr>
            <w:tcW w:w="3334" w:type="dxa"/>
          </w:tcPr>
          <w:p w:rsidR="00DD4A65" w:rsidRPr="0016383A" w:rsidRDefault="00C0036B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:rsidR="00DD4A65" w:rsidRPr="0016383A" w:rsidRDefault="00DD4A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>Good, The article suitable for scholarly communications</w:t>
            </w:r>
          </w:p>
        </w:tc>
        <w:tc>
          <w:tcPr>
            <w:tcW w:w="4013" w:type="dxa"/>
          </w:tcPr>
          <w:p w:rsidR="00DD4A65" w:rsidRPr="0016383A" w:rsidRDefault="00DD4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4A65" w:rsidRPr="0016383A">
        <w:trPr>
          <w:trHeight w:val="1178"/>
        </w:trPr>
        <w:tc>
          <w:tcPr>
            <w:tcW w:w="3334" w:type="dxa"/>
          </w:tcPr>
          <w:p w:rsidR="00DD4A65" w:rsidRPr="0016383A" w:rsidRDefault="00C0036B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1638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6383A">
              <w:rPr>
                <w:rFonts w:ascii="Arial" w:hAnsi="Arial" w:cs="Arial"/>
                <w:sz w:val="20"/>
                <w:szCs w:val="20"/>
              </w:rPr>
              <w:t>comments</w:t>
            </w:r>
          </w:p>
          <w:p w:rsidR="00DD4A65" w:rsidRPr="0016383A" w:rsidRDefault="00DD4A6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:rsidR="00DD4A65" w:rsidRPr="0016383A" w:rsidRDefault="00C0036B">
            <w:pPr>
              <w:rPr>
                <w:rFonts w:ascii="Arial" w:hAnsi="Arial" w:cs="Arial"/>
                <w:sz w:val="20"/>
                <w:szCs w:val="20"/>
              </w:rPr>
            </w:pPr>
            <w:r w:rsidRPr="0016383A">
              <w:rPr>
                <w:rFonts w:ascii="Arial" w:hAnsi="Arial" w:cs="Arial"/>
                <w:sz w:val="20"/>
                <w:szCs w:val="20"/>
              </w:rPr>
              <w:t xml:space="preserve">This is a scientifically relevant manuscript with practical implications in </w:t>
            </w:r>
            <w:proofErr w:type="spellStart"/>
            <w:r w:rsidRPr="0016383A">
              <w:rPr>
                <w:rFonts w:ascii="Arial" w:hAnsi="Arial" w:cs="Arial"/>
                <w:sz w:val="20"/>
                <w:szCs w:val="20"/>
              </w:rPr>
              <w:t>phytotherapy</w:t>
            </w:r>
            <w:proofErr w:type="spellEnd"/>
            <w:r w:rsidRPr="0016383A">
              <w:rPr>
                <w:rFonts w:ascii="Arial" w:hAnsi="Arial" w:cs="Arial"/>
                <w:sz w:val="20"/>
                <w:szCs w:val="20"/>
              </w:rPr>
              <w:t xml:space="preserve"> and drug development. Inclusion of statistical validation, improved figure presentation, and language corrections will significantly enhance its impact.</w:t>
            </w:r>
          </w:p>
        </w:tc>
        <w:tc>
          <w:tcPr>
            <w:tcW w:w="4013" w:type="dxa"/>
          </w:tcPr>
          <w:p w:rsidR="00DD4A65" w:rsidRPr="0016383A" w:rsidRDefault="00DD4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4A65" w:rsidRPr="0016383A" w:rsidRDefault="00DD4A6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DD4A65" w:rsidRPr="0016383A" w:rsidRDefault="00DD4A65">
      <w:pPr>
        <w:jc w:val="both"/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303"/>
        <w:gridCol w:w="4295"/>
      </w:tblGrid>
      <w:tr w:rsidR="001D4672" w:rsidRPr="0016383A" w:rsidTr="001D4672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  <w:bookmarkStart w:id="1" w:name="_Hlk156057883"/>
            <w:bookmarkStart w:id="2" w:name="_Hlk156057704"/>
            <w:r w:rsidRPr="0016383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eastAsia="en-US"/>
              </w:rPr>
              <w:t>PART  2:</w:t>
            </w:r>
            <w:r w:rsidRPr="0016383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  <w:t xml:space="preserve"> </w:t>
            </w:r>
          </w:p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eastAsia="en-US"/>
              </w:rPr>
            </w:pPr>
          </w:p>
        </w:tc>
      </w:tr>
      <w:tr w:rsidR="001D4672" w:rsidRPr="0016383A" w:rsidTr="001D4672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4672" w:rsidRPr="0016383A" w:rsidRDefault="001D4672" w:rsidP="001D467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</w:pPr>
            <w:r w:rsidRPr="0016383A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672" w:rsidRPr="0016383A" w:rsidRDefault="001D4672" w:rsidP="001D4672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</w:pPr>
            <w:r w:rsidRPr="0016383A">
              <w:rPr>
                <w:rFonts w:ascii="Arial" w:eastAsia="MS Mincho" w:hAnsi="Arial" w:cs="Arial"/>
                <w:b/>
                <w:bCs/>
                <w:sz w:val="20"/>
                <w:szCs w:val="20"/>
                <w:lang w:eastAsia="en-US"/>
              </w:rPr>
              <w:t>Author’s comment</w:t>
            </w:r>
            <w:r w:rsidRPr="0016383A">
              <w:rPr>
                <w:rFonts w:ascii="Arial" w:eastAsia="MS Mincho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16383A">
              <w:rPr>
                <w:rFonts w:ascii="Arial" w:eastAsia="MS Mincho" w:hAnsi="Arial" w:cs="Arial"/>
                <w:bCs/>
                <w:i/>
                <w:sz w:val="20"/>
                <w:szCs w:val="20"/>
                <w:lang w:eastAsia="en-US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D4672" w:rsidRPr="0016383A" w:rsidTr="001D4672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</w:pPr>
            <w:r w:rsidRPr="0016383A">
              <w:rPr>
                <w:rFonts w:ascii="Arial" w:eastAsia="Arial Unicode MS" w:hAnsi="Arial" w:cs="Arial"/>
                <w:b/>
                <w:sz w:val="20"/>
                <w:szCs w:val="20"/>
                <w:lang w:eastAsia="en-US"/>
              </w:rPr>
              <w:t xml:space="preserve">Are there ethical issues in this manuscript? </w:t>
            </w:r>
          </w:p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</w:pPr>
            <w:r w:rsidRPr="001638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(If yes, </w:t>
            </w:r>
            <w:proofErr w:type="gramStart"/>
            <w:r w:rsidRPr="001638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>Kindly</w:t>
            </w:r>
            <w:proofErr w:type="gramEnd"/>
            <w:r w:rsidRPr="0016383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eastAsia="en-US"/>
              </w:rPr>
              <w:t xml:space="preserve"> please write down the ethical issues here in details)</w:t>
            </w:r>
          </w:p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  <w:p w:rsidR="001D4672" w:rsidRPr="0016383A" w:rsidRDefault="001D4672" w:rsidP="001D4672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eastAsia="en-US"/>
              </w:rPr>
            </w:pPr>
          </w:p>
        </w:tc>
      </w:tr>
      <w:bookmarkEnd w:id="1"/>
    </w:tbl>
    <w:p w:rsidR="001D4672" w:rsidRPr="0016383A" w:rsidRDefault="001D4672" w:rsidP="001D4672">
      <w:pPr>
        <w:rPr>
          <w:rFonts w:ascii="Arial" w:hAnsi="Arial" w:cs="Arial"/>
          <w:sz w:val="20"/>
          <w:szCs w:val="20"/>
          <w:lang w:val="en-US" w:eastAsia="en-US"/>
        </w:rPr>
      </w:pPr>
    </w:p>
    <w:bookmarkEnd w:id="2"/>
    <w:p w:rsidR="001D4672" w:rsidRPr="0016383A" w:rsidRDefault="001D4672" w:rsidP="001D4672">
      <w:pPr>
        <w:rPr>
          <w:rFonts w:ascii="Arial" w:hAnsi="Arial" w:cs="Arial"/>
          <w:sz w:val="20"/>
          <w:szCs w:val="20"/>
          <w:lang w:val="en-US" w:eastAsia="en-US"/>
        </w:rPr>
      </w:pPr>
    </w:p>
    <w:p w:rsidR="0016383A" w:rsidRPr="0016383A" w:rsidRDefault="0016383A" w:rsidP="0016383A">
      <w:pPr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16383A">
        <w:rPr>
          <w:rFonts w:ascii="Arial" w:hAnsi="Arial" w:cs="Arial"/>
          <w:b/>
          <w:sz w:val="20"/>
          <w:szCs w:val="20"/>
          <w:u w:val="single"/>
          <w:lang w:val="en-US" w:eastAsia="en-US"/>
        </w:rPr>
        <w:t>Reviewer details:</w:t>
      </w:r>
    </w:p>
    <w:p w:rsidR="00DD4A65" w:rsidRPr="0016383A" w:rsidRDefault="00DD4A65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16383A" w:rsidRPr="0016383A" w:rsidRDefault="0016383A" w:rsidP="0016383A">
      <w:pPr>
        <w:jc w:val="both"/>
        <w:rPr>
          <w:rFonts w:ascii="Arial" w:hAnsi="Arial" w:cs="Arial"/>
          <w:b/>
          <w:sz w:val="20"/>
          <w:szCs w:val="20"/>
        </w:rPr>
      </w:pPr>
      <w:bookmarkStart w:id="3" w:name="_Hlk205383274"/>
      <w:r w:rsidRPr="0016383A">
        <w:rPr>
          <w:rFonts w:ascii="Arial" w:hAnsi="Arial" w:cs="Arial"/>
          <w:b/>
          <w:sz w:val="20"/>
          <w:szCs w:val="20"/>
        </w:rPr>
        <w:t xml:space="preserve">Prem Gajanan </w:t>
      </w:r>
      <w:proofErr w:type="spellStart"/>
      <w:r w:rsidRPr="0016383A">
        <w:rPr>
          <w:rFonts w:ascii="Arial" w:hAnsi="Arial" w:cs="Arial"/>
          <w:b/>
          <w:sz w:val="20"/>
          <w:szCs w:val="20"/>
        </w:rPr>
        <w:t>Nagrale</w:t>
      </w:r>
      <w:proofErr w:type="spellEnd"/>
      <w:r w:rsidRPr="0016383A">
        <w:rPr>
          <w:rFonts w:ascii="Arial" w:hAnsi="Arial" w:cs="Arial"/>
          <w:b/>
          <w:sz w:val="20"/>
          <w:szCs w:val="20"/>
        </w:rPr>
        <w:t xml:space="preserve">, </w:t>
      </w:r>
      <w:r w:rsidRPr="0016383A">
        <w:rPr>
          <w:rFonts w:ascii="Arial" w:hAnsi="Arial" w:cs="Arial"/>
          <w:b/>
          <w:sz w:val="20"/>
          <w:szCs w:val="20"/>
        </w:rPr>
        <w:t>Shri Shivaji College of Arts, Commerce and Science</w:t>
      </w:r>
      <w:bookmarkStart w:id="4" w:name="_GoBack"/>
      <w:bookmarkEnd w:id="4"/>
      <w:r w:rsidRPr="0016383A">
        <w:rPr>
          <w:rFonts w:ascii="Arial" w:hAnsi="Arial" w:cs="Arial"/>
          <w:b/>
          <w:sz w:val="20"/>
          <w:szCs w:val="20"/>
        </w:rPr>
        <w:t>,</w:t>
      </w:r>
      <w:r w:rsidRPr="0016383A">
        <w:rPr>
          <w:rFonts w:ascii="Arial" w:hAnsi="Arial" w:cs="Arial"/>
          <w:b/>
          <w:sz w:val="20"/>
          <w:szCs w:val="20"/>
        </w:rPr>
        <w:t xml:space="preserve"> </w:t>
      </w:r>
      <w:r w:rsidRPr="0016383A">
        <w:rPr>
          <w:rFonts w:ascii="Arial" w:hAnsi="Arial" w:cs="Arial"/>
          <w:b/>
          <w:sz w:val="20"/>
          <w:szCs w:val="20"/>
        </w:rPr>
        <w:t>India</w:t>
      </w:r>
      <w:bookmarkEnd w:id="3"/>
    </w:p>
    <w:sectPr w:rsidR="0016383A" w:rsidRPr="0016383A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E3E" w:rsidRDefault="00F01E3E">
      <w:r>
        <w:separator/>
      </w:r>
    </w:p>
  </w:endnote>
  <w:endnote w:type="continuationSeparator" w:id="0">
    <w:p w:rsidR="00F01E3E" w:rsidRDefault="00F0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E3E" w:rsidRDefault="00F01E3E">
      <w:r>
        <w:separator/>
      </w:r>
    </w:p>
  </w:footnote>
  <w:footnote w:type="continuationSeparator" w:id="0">
    <w:p w:rsidR="00F01E3E" w:rsidRDefault="00F01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A65" w:rsidRDefault="00DD4A65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:rsidR="00DD4A65" w:rsidRDefault="00DD4A65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65"/>
    <w:rsid w:val="00017758"/>
    <w:rsid w:val="0016383A"/>
    <w:rsid w:val="001D4672"/>
    <w:rsid w:val="0053732F"/>
    <w:rsid w:val="005B435F"/>
    <w:rsid w:val="00736531"/>
    <w:rsid w:val="00810067"/>
    <w:rsid w:val="00C0036B"/>
    <w:rsid w:val="00DD4A65"/>
    <w:rsid w:val="00F0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E3DAC"/>
  <w15:docId w15:val="{C660AE1D-C9F4-43C2-B4EE-C8AF5FFFB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7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MA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435</Words>
  <Characters>2485</Characters>
  <Application>Microsoft Office Word</Application>
  <DocSecurity>0</DocSecurity>
  <Lines>20</Lines>
  <Paragraphs>5</Paragraphs>
  <ScaleCrop>false</ScaleCrop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7</cp:revision>
  <dcterms:created xsi:type="dcterms:W3CDTF">2025-07-31T10:51:00Z</dcterms:created>
  <dcterms:modified xsi:type="dcterms:W3CDTF">2025-08-06T09:04:00Z</dcterms:modified>
</cp:coreProperties>
</file>