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03522" w14:textId="7DC231BB" w:rsidR="005C0BEA" w:rsidRPr="00C53E93" w:rsidRDefault="0083133C" w:rsidP="005C0BEA">
      <w:pPr>
        <w:spacing w:line="276" w:lineRule="auto"/>
        <w:jc w:val="center"/>
        <w:rPr>
          <w:rFonts w:ascii="Times New Roman" w:hAnsi="Times New Roman" w:cs="Times New Roman"/>
          <w:b/>
          <w:sz w:val="24"/>
          <w:szCs w:val="24"/>
        </w:rPr>
      </w:pPr>
      <w:r w:rsidRPr="00C53E93">
        <w:rPr>
          <w:rFonts w:ascii="Times New Roman" w:hAnsi="Times New Roman" w:cs="Times New Roman"/>
          <w:b/>
          <w:sz w:val="24"/>
          <w:szCs w:val="24"/>
        </w:rPr>
        <w:t xml:space="preserve">A Review of </w:t>
      </w:r>
      <w:r w:rsidR="00DF02B7" w:rsidRPr="00C53E93">
        <w:rPr>
          <w:rFonts w:ascii="Times New Roman" w:hAnsi="Times New Roman" w:cs="Times New Roman"/>
          <w:b/>
          <w:sz w:val="24"/>
          <w:szCs w:val="24"/>
        </w:rPr>
        <w:t xml:space="preserve">Weight Loss </w:t>
      </w:r>
      <w:r w:rsidR="002164A5" w:rsidRPr="00C53E93">
        <w:rPr>
          <w:rFonts w:ascii="Times New Roman" w:hAnsi="Times New Roman" w:cs="Times New Roman"/>
          <w:b/>
          <w:sz w:val="24"/>
          <w:szCs w:val="24"/>
        </w:rPr>
        <w:t>Drug</w:t>
      </w:r>
      <w:r w:rsidR="001E00A3" w:rsidRPr="00C53E93">
        <w:rPr>
          <w:rFonts w:ascii="Times New Roman" w:hAnsi="Times New Roman" w:cs="Times New Roman"/>
          <w:b/>
          <w:sz w:val="24"/>
          <w:szCs w:val="24"/>
        </w:rPr>
        <w:t>s</w:t>
      </w:r>
      <w:r w:rsidR="002164A5" w:rsidRPr="00C53E93">
        <w:rPr>
          <w:rFonts w:ascii="Times New Roman" w:hAnsi="Times New Roman" w:cs="Times New Roman"/>
          <w:b/>
          <w:sz w:val="24"/>
          <w:szCs w:val="24"/>
        </w:rPr>
        <w:t xml:space="preserve"> </w:t>
      </w:r>
      <w:r w:rsidR="0098532C" w:rsidRPr="00C53E93">
        <w:rPr>
          <w:rFonts w:ascii="Times New Roman" w:hAnsi="Times New Roman" w:cs="Times New Roman"/>
          <w:b/>
          <w:sz w:val="24"/>
          <w:szCs w:val="24"/>
        </w:rPr>
        <w:t>Therap</w:t>
      </w:r>
      <w:r w:rsidR="002164A5" w:rsidRPr="00C53E93">
        <w:rPr>
          <w:rFonts w:ascii="Times New Roman" w:hAnsi="Times New Roman" w:cs="Times New Roman"/>
          <w:b/>
          <w:sz w:val="24"/>
          <w:szCs w:val="24"/>
        </w:rPr>
        <w:t>y</w:t>
      </w:r>
      <w:r w:rsidR="00280F1F">
        <w:rPr>
          <w:rFonts w:ascii="Times New Roman" w:hAnsi="Times New Roman" w:cs="Times New Roman"/>
          <w:b/>
          <w:sz w:val="24"/>
          <w:szCs w:val="24"/>
        </w:rPr>
        <w:t xml:space="preserve">: </w:t>
      </w:r>
      <w:r w:rsidR="00DF02B7" w:rsidRPr="00C53E93">
        <w:rPr>
          <w:rFonts w:ascii="Times New Roman" w:hAnsi="Times New Roman" w:cs="Times New Roman"/>
          <w:b/>
          <w:sz w:val="24"/>
          <w:szCs w:val="24"/>
        </w:rPr>
        <w:t xml:space="preserve"> </w:t>
      </w:r>
      <w:r w:rsidR="0098532C" w:rsidRPr="00C53E93">
        <w:rPr>
          <w:rFonts w:ascii="Times New Roman" w:hAnsi="Times New Roman" w:cs="Times New Roman"/>
          <w:b/>
          <w:sz w:val="24"/>
          <w:szCs w:val="24"/>
        </w:rPr>
        <w:t>Pr</w:t>
      </w:r>
      <w:r w:rsidR="002164A5" w:rsidRPr="00C53E93">
        <w:rPr>
          <w:rFonts w:ascii="Times New Roman" w:hAnsi="Times New Roman" w:cs="Times New Roman"/>
          <w:b/>
          <w:sz w:val="24"/>
          <w:szCs w:val="24"/>
        </w:rPr>
        <w:t>ospect for Consideration</w:t>
      </w:r>
      <w:r w:rsidR="00F425EF" w:rsidRPr="00C53E93">
        <w:rPr>
          <w:rFonts w:ascii="Times New Roman" w:hAnsi="Times New Roman" w:cs="Times New Roman"/>
          <w:b/>
          <w:sz w:val="24"/>
          <w:szCs w:val="24"/>
        </w:rPr>
        <w:t xml:space="preserve"> in Metabolic Clinic</w:t>
      </w:r>
      <w:r w:rsidR="005C0BEA" w:rsidRPr="00C53E93">
        <w:rPr>
          <w:rFonts w:ascii="Times New Roman" w:hAnsi="Times New Roman" w:cs="Times New Roman"/>
          <w:b/>
          <w:sz w:val="24"/>
          <w:szCs w:val="24"/>
        </w:rPr>
        <w:t>s</w:t>
      </w:r>
    </w:p>
    <w:p w14:paraId="465345EC" w14:textId="77777777" w:rsidR="005C0BEA" w:rsidRPr="00C53E93" w:rsidRDefault="005C0BEA" w:rsidP="005C0BEA">
      <w:pPr>
        <w:spacing w:line="276" w:lineRule="auto"/>
        <w:rPr>
          <w:rFonts w:ascii="Times New Roman" w:hAnsi="Times New Roman" w:cs="Times New Roman"/>
          <w:b/>
          <w:sz w:val="24"/>
          <w:szCs w:val="24"/>
        </w:rPr>
      </w:pPr>
    </w:p>
    <w:p w14:paraId="05F9E83B" w14:textId="77777777" w:rsidR="00004D12" w:rsidRDefault="00004D12" w:rsidP="00F92D92">
      <w:pPr>
        <w:spacing w:line="276" w:lineRule="auto"/>
        <w:rPr>
          <w:rFonts w:ascii="Times New Roman" w:hAnsi="Times New Roman" w:cs="Times New Roman"/>
          <w:b/>
          <w:sz w:val="24"/>
          <w:szCs w:val="24"/>
        </w:rPr>
      </w:pPr>
    </w:p>
    <w:p w14:paraId="57412963" w14:textId="63DF3B7C" w:rsidR="00B25724" w:rsidRPr="00C53E93" w:rsidRDefault="00B25724" w:rsidP="00F92D92">
      <w:pPr>
        <w:spacing w:line="276" w:lineRule="auto"/>
        <w:rPr>
          <w:rFonts w:ascii="Times New Roman" w:hAnsi="Times New Roman" w:cs="Times New Roman"/>
          <w:b/>
          <w:sz w:val="24"/>
          <w:szCs w:val="24"/>
        </w:rPr>
      </w:pPr>
      <w:r w:rsidRPr="00C53E93">
        <w:rPr>
          <w:rFonts w:ascii="Times New Roman" w:hAnsi="Times New Roman" w:cs="Times New Roman"/>
          <w:b/>
          <w:sz w:val="24"/>
          <w:szCs w:val="24"/>
        </w:rPr>
        <w:t>Abstracts</w:t>
      </w:r>
    </w:p>
    <w:p w14:paraId="5B9252EF" w14:textId="2FA6034A" w:rsidR="0068519D" w:rsidRPr="00C53E93" w:rsidRDefault="004C3AD7" w:rsidP="00523608">
      <w:pPr>
        <w:spacing w:line="276" w:lineRule="auto"/>
        <w:jc w:val="both"/>
        <w:rPr>
          <w:rFonts w:ascii="Times New Roman" w:hAnsi="Times New Roman" w:cs="Times New Roman"/>
          <w:bCs/>
          <w:sz w:val="24"/>
          <w:szCs w:val="24"/>
        </w:rPr>
      </w:pPr>
      <w:r w:rsidRPr="00C53E93">
        <w:rPr>
          <w:rFonts w:ascii="Times New Roman" w:hAnsi="Times New Roman" w:cs="Times New Roman"/>
          <w:bCs/>
          <w:sz w:val="24"/>
          <w:szCs w:val="24"/>
        </w:rPr>
        <w:t xml:space="preserve">Obesity is a major risk factor for cardiovascular diseases, type 2 diabetes, and other chronic illnesses. It is caused by an interaction between an individual's genetic propensity to weight gain and environmental influences. </w:t>
      </w:r>
      <w:r w:rsidR="0068519D" w:rsidRPr="00C53E93">
        <w:rPr>
          <w:rFonts w:ascii="Times New Roman" w:hAnsi="Times New Roman" w:cs="Times New Roman"/>
          <w:bCs/>
          <w:sz w:val="24"/>
          <w:szCs w:val="24"/>
        </w:rPr>
        <w:t>T</w:t>
      </w:r>
      <w:r w:rsidRPr="00C53E93">
        <w:rPr>
          <w:rFonts w:ascii="Times New Roman" w:hAnsi="Times New Roman" w:cs="Times New Roman"/>
          <w:bCs/>
          <w:sz w:val="24"/>
          <w:szCs w:val="24"/>
        </w:rPr>
        <w:t xml:space="preserve">here are approximately 21 million overweight and obese people in Nigeria over the age of 15, with corresponding age-adjusted prevalence rates of 20.3% and 11.6% respectively. </w:t>
      </w:r>
    </w:p>
    <w:p w14:paraId="25507895" w14:textId="2DCC56E0" w:rsidR="005E1127" w:rsidRPr="00C53E93" w:rsidRDefault="006235AC" w:rsidP="008A668B">
      <w:pPr>
        <w:pStyle w:val="NormalWeb"/>
        <w:spacing w:line="276" w:lineRule="auto"/>
        <w:jc w:val="both"/>
      </w:pPr>
      <w:r w:rsidRPr="00C53E93">
        <w:t xml:space="preserve">Although dietary and activity changes are still essential components of weight loss strategies, medication is seen as an additional treatment when lifestyle changes are not enough to reach weight loss objectives. </w:t>
      </w:r>
      <w:r w:rsidR="00863DDE" w:rsidRPr="00C53E93">
        <w:rPr>
          <w:bCs/>
        </w:rPr>
        <w:t xml:space="preserve">Typically, drug therapy for obesity focuses on pathways related to energy metabolism, appetite control, and fat storage. </w:t>
      </w:r>
    </w:p>
    <w:p w14:paraId="0ED8FCC9" w14:textId="30E3CADE" w:rsidR="00523608" w:rsidRPr="00C53E93" w:rsidRDefault="005E1127" w:rsidP="005E1127">
      <w:pPr>
        <w:pStyle w:val="NormalWeb"/>
        <w:spacing w:line="276" w:lineRule="auto"/>
        <w:jc w:val="both"/>
      </w:pPr>
      <w:r w:rsidRPr="00C53E93">
        <w:t>To support lifestyle strategies in promoting weight loss and enhancing health outcomes, the use of medications for the management of obesity is a subject of continuing research and clinical interest. Despite</w:t>
      </w:r>
      <w:r w:rsidR="006235AC" w:rsidRPr="00C53E93">
        <w:t xml:space="preserve"> breakthrough discoveries of novel medications with minimal side effects, their adoption in this part of the world is still poor.</w:t>
      </w:r>
      <w:r w:rsidR="00833283" w:rsidRPr="00C53E93">
        <w:rPr>
          <w:bCs/>
        </w:rPr>
        <w:t xml:space="preserve"> </w:t>
      </w:r>
      <w:r w:rsidR="00523608" w:rsidRPr="00C53E93">
        <w:rPr>
          <w:bCs/>
        </w:rPr>
        <w:t xml:space="preserve">This report is a narrative review of existing research literatures </w:t>
      </w:r>
      <w:r w:rsidR="00C53E93">
        <w:rPr>
          <w:bCs/>
        </w:rPr>
        <w:t xml:space="preserve">on </w:t>
      </w:r>
      <w:r w:rsidR="00523608" w:rsidRPr="00C53E93">
        <w:rPr>
          <w:bCs/>
        </w:rPr>
        <w:t xml:space="preserve"> obesity or overweight or anti-obesity drug or weight loss drugs</w:t>
      </w:r>
      <w:r w:rsidR="00152288" w:rsidRPr="00C53E93">
        <w:rPr>
          <w:bCs/>
        </w:rPr>
        <w:t xml:space="preserve">, aim to explore the evolution of weight-loss drugs, revolutionary novel </w:t>
      </w:r>
      <w:r w:rsidR="00447CFC" w:rsidRPr="00C53E93">
        <w:rPr>
          <w:bCs/>
        </w:rPr>
        <w:t>therapies,</w:t>
      </w:r>
      <w:r w:rsidR="00152288" w:rsidRPr="00C53E93">
        <w:rPr>
          <w:bCs/>
        </w:rPr>
        <w:t xml:space="preserve"> and the need for their general acceptability in developing countries. </w:t>
      </w:r>
    </w:p>
    <w:p w14:paraId="74D327E8" w14:textId="77777777" w:rsidR="00DF02B7" w:rsidRPr="00C53E93" w:rsidRDefault="00DF02B7" w:rsidP="00F92D92">
      <w:pPr>
        <w:spacing w:line="276" w:lineRule="auto"/>
        <w:rPr>
          <w:rFonts w:ascii="Times New Roman" w:hAnsi="Times New Roman" w:cs="Times New Roman"/>
          <w:bCs/>
          <w:sz w:val="24"/>
          <w:szCs w:val="24"/>
        </w:rPr>
      </w:pPr>
    </w:p>
    <w:p w14:paraId="48B8FEB5" w14:textId="0634E987" w:rsidR="00DF02B7" w:rsidRPr="00C53E93" w:rsidRDefault="00DF02B7" w:rsidP="00F92D92">
      <w:pPr>
        <w:spacing w:line="276" w:lineRule="auto"/>
        <w:rPr>
          <w:rFonts w:ascii="Times New Roman" w:hAnsi="Times New Roman" w:cs="Times New Roman"/>
          <w:bCs/>
          <w:sz w:val="24"/>
          <w:szCs w:val="24"/>
        </w:rPr>
      </w:pPr>
      <w:r w:rsidRPr="00C53E93">
        <w:rPr>
          <w:rFonts w:ascii="Times New Roman" w:hAnsi="Times New Roman" w:cs="Times New Roman"/>
          <w:b/>
          <w:sz w:val="24"/>
          <w:szCs w:val="24"/>
        </w:rPr>
        <w:t>Keywords:</w:t>
      </w:r>
      <w:r w:rsidRPr="00C53E93">
        <w:rPr>
          <w:rFonts w:ascii="Times New Roman" w:hAnsi="Times New Roman" w:cs="Times New Roman"/>
          <w:bCs/>
          <w:sz w:val="24"/>
          <w:szCs w:val="24"/>
        </w:rPr>
        <w:t xml:space="preserve"> Overweight, Obesity, Weight-loss drugs, </w:t>
      </w:r>
      <w:r w:rsidR="00211C24" w:rsidRPr="00C53E93">
        <w:rPr>
          <w:rFonts w:ascii="Times New Roman" w:hAnsi="Times New Roman" w:cs="Times New Roman"/>
          <w:bCs/>
          <w:sz w:val="24"/>
          <w:szCs w:val="24"/>
        </w:rPr>
        <w:t>Anti-obesity drugs, metabolic clinic, Nigeria</w:t>
      </w:r>
    </w:p>
    <w:p w14:paraId="35546E23" w14:textId="62EAD0F1" w:rsidR="00DF02B7" w:rsidRPr="00C53E93" w:rsidRDefault="00DF02B7" w:rsidP="00F92D92">
      <w:pPr>
        <w:spacing w:line="276" w:lineRule="auto"/>
        <w:rPr>
          <w:rFonts w:ascii="Times New Roman" w:hAnsi="Times New Roman" w:cs="Times New Roman"/>
          <w:b/>
          <w:sz w:val="24"/>
          <w:szCs w:val="24"/>
        </w:rPr>
      </w:pPr>
      <w:r w:rsidRPr="00C53E93">
        <w:rPr>
          <w:rFonts w:ascii="Times New Roman" w:hAnsi="Times New Roman" w:cs="Times New Roman"/>
          <w:b/>
          <w:sz w:val="24"/>
          <w:szCs w:val="24"/>
        </w:rPr>
        <w:br w:type="page"/>
      </w:r>
    </w:p>
    <w:p w14:paraId="0311FCCD" w14:textId="5DB17420" w:rsidR="0083133C" w:rsidRPr="00C53E93" w:rsidRDefault="00FF6D8B" w:rsidP="00F84966">
      <w:pPr>
        <w:pStyle w:val="ListParagraph"/>
        <w:numPr>
          <w:ilvl w:val="0"/>
          <w:numId w:val="3"/>
        </w:numPr>
        <w:spacing w:line="276" w:lineRule="auto"/>
        <w:rPr>
          <w:rFonts w:ascii="Times New Roman" w:hAnsi="Times New Roman" w:cs="Times New Roman"/>
          <w:b/>
          <w:sz w:val="24"/>
          <w:szCs w:val="24"/>
        </w:rPr>
      </w:pPr>
      <w:r w:rsidRPr="00C53E93">
        <w:rPr>
          <w:rFonts w:ascii="Times New Roman" w:hAnsi="Times New Roman" w:cs="Times New Roman"/>
          <w:b/>
          <w:sz w:val="24"/>
          <w:szCs w:val="24"/>
        </w:rPr>
        <w:lastRenderedPageBreak/>
        <w:t>Introduction</w:t>
      </w:r>
    </w:p>
    <w:p w14:paraId="1E82C849" w14:textId="6AD0BDA6" w:rsidR="0083133C" w:rsidRPr="00C53E93" w:rsidRDefault="001453DE" w:rsidP="00F92D92">
      <w:pPr>
        <w:pStyle w:val="NormalWeb"/>
        <w:spacing w:line="276" w:lineRule="auto"/>
        <w:jc w:val="both"/>
      </w:pPr>
      <w:r w:rsidRPr="00C53E93">
        <w:t>T</w:t>
      </w:r>
      <w:r w:rsidR="0083133C" w:rsidRPr="00C53E93">
        <w:t xml:space="preserve">here is a </w:t>
      </w:r>
      <w:r w:rsidR="00863DDE" w:rsidRPr="00C53E93">
        <w:t>ris</w:t>
      </w:r>
      <w:r w:rsidR="0083133C" w:rsidRPr="00C53E93">
        <w:t xml:space="preserve">ing concern about the </w:t>
      </w:r>
      <w:r w:rsidR="00863DDE" w:rsidRPr="00C53E93">
        <w:t>continued upsurge</w:t>
      </w:r>
      <w:r w:rsidR="0083133C" w:rsidRPr="00C53E93">
        <w:t xml:space="preserve"> rate of obesity</w:t>
      </w:r>
      <w:r w:rsidR="00863DDE" w:rsidRPr="00C53E93">
        <w:t xml:space="preserve"> and overweight</w:t>
      </w:r>
      <w:r w:rsidR="0083133C" w:rsidRPr="00C53E93">
        <w:t xml:space="preserve"> around the world</w:t>
      </w:r>
      <w:r w:rsidR="00A01F31" w:rsidRPr="00C53E93">
        <w:t>.</w:t>
      </w:r>
      <w:sdt>
        <w:sdtPr>
          <w:rPr>
            <w:color w:val="000000"/>
            <w:vertAlign w:val="superscript"/>
          </w:rPr>
          <w:tag w:val="MENDELEY_CITATION_v3_eyJjaXRhdGlvbklEIjoiTUVOREVMRVlfQ0lUQVRJT05fMjQzODVlNmQtNzFjYi00YmY5LTg3YTQtZGIwMGEzNDdmNTNl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1573081461"/>
          <w:placeholder>
            <w:docPart w:val="DefaultPlaceholder_-1854013440"/>
          </w:placeholder>
        </w:sdtPr>
        <w:sdtEndPr/>
        <w:sdtContent>
          <w:r w:rsidR="00750A05" w:rsidRPr="00C53E93">
            <w:rPr>
              <w:color w:val="000000"/>
              <w:vertAlign w:val="superscript"/>
            </w:rPr>
            <w:t>1</w:t>
          </w:r>
        </w:sdtContent>
      </w:sdt>
      <w:r w:rsidR="0083133C" w:rsidRPr="00C53E93">
        <w:t xml:space="preserve"> </w:t>
      </w:r>
      <w:r w:rsidR="00A01F31" w:rsidRPr="00C53E93">
        <w:t>T</w:t>
      </w:r>
      <w:r w:rsidR="0083133C" w:rsidRPr="00C53E93">
        <w:t>he prevalence of obesity in low- and middle-income countries</w:t>
      </w:r>
      <w:sdt>
        <w:sdtPr>
          <w:rPr>
            <w:color w:val="000000"/>
            <w:vertAlign w:val="superscript"/>
          </w:rPr>
          <w:tag w:val="MENDELEY_CITATION_v3_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"/>
          <w:id w:val="-1031806352"/>
          <w:placeholder>
            <w:docPart w:val="DefaultPlaceholder_-1854013440"/>
          </w:placeholder>
        </w:sdtPr>
        <w:sdtEndPr/>
        <w:sdtContent>
          <w:r w:rsidR="00750A05" w:rsidRPr="00C53E93">
            <w:rPr>
              <w:color w:val="000000"/>
              <w:vertAlign w:val="superscript"/>
            </w:rPr>
            <w:t>2</w:t>
          </w:r>
        </w:sdtContent>
      </w:sdt>
      <w:r w:rsidR="0083133C" w:rsidRPr="00C53E93">
        <w:t xml:space="preserve"> such as Nigeria, presents an escalating public health c</w:t>
      </w:r>
      <w:r w:rsidR="00863DDE" w:rsidRPr="00C53E93">
        <w:t>oncern</w:t>
      </w:r>
      <w:r w:rsidR="0083133C" w:rsidRPr="00C53E93">
        <w:t xml:space="preserve">, </w:t>
      </w:r>
      <w:r w:rsidR="00863DDE" w:rsidRPr="00C53E93">
        <w:t xml:space="preserve">further increasing the </w:t>
      </w:r>
      <w:r w:rsidR="0083133C" w:rsidRPr="00C53E93">
        <w:t>burden of non-communicable diseases (NCDs)</w:t>
      </w:r>
      <w:r w:rsidR="00863DDE" w:rsidRPr="00C53E93">
        <w:t xml:space="preserve"> in the country</w:t>
      </w:r>
      <w:r w:rsidR="0083133C" w:rsidRPr="00C53E93">
        <w:t xml:space="preserve">. </w:t>
      </w:r>
      <w:r w:rsidR="00863DDE" w:rsidRPr="00C53E93">
        <w:t>The prevalence of obesity has increased across all age groups due to rapid urbanization, changes in nutrition, and lifestyle choices. As a result, obesity is now a major risk factor for type 2 diabetes, cardiovascular illnesses, and some types of cancer</w:t>
      </w:r>
      <w:r w:rsidR="0083133C" w:rsidRPr="00C53E93">
        <w:t>.</w:t>
      </w:r>
      <w:sdt>
        <w:sdtPr>
          <w:rPr>
            <w:color w:val="000000"/>
            <w:vertAlign w:val="superscript"/>
          </w:rPr>
          <w:tag w:val="MENDELEY_CITATION_v3_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"/>
          <w:id w:val="1253553459"/>
          <w:placeholder>
            <w:docPart w:val="DefaultPlaceholder_-1854013440"/>
          </w:placeholder>
        </w:sdtPr>
        <w:sdtEndPr/>
        <w:sdtContent>
          <w:r w:rsidR="00750A05" w:rsidRPr="00C53E93">
            <w:rPr>
              <w:color w:val="000000"/>
              <w:vertAlign w:val="superscript"/>
            </w:rPr>
            <w:t>2</w:t>
          </w:r>
        </w:sdtContent>
      </w:sdt>
    </w:p>
    <w:p w14:paraId="1A4A4B53" w14:textId="32749F63" w:rsidR="0083133C" w:rsidRPr="00C53E93" w:rsidRDefault="008E7F7C" w:rsidP="00F92D92">
      <w:pPr>
        <w:pStyle w:val="NormalWeb"/>
        <w:spacing w:line="276" w:lineRule="auto"/>
        <w:jc w:val="both"/>
      </w:pPr>
      <w:r w:rsidRPr="00C53E93">
        <w:t>To</w:t>
      </w:r>
      <w:r w:rsidR="00863DDE" w:rsidRPr="00C53E93">
        <w:t xml:space="preserve"> support lifestyle strategies in promoting weight loss and enhancing health outcomes, the use of medications for the management of obesity is a subject of continuing research and clinical interest. Although dietary and activity changes are still essential components of weight loss strategies, medication is seen as an additional treatment when lifestyle changes are not enough to reach weight loss objectives</w:t>
      </w:r>
      <w:r w:rsidR="0083133C" w:rsidRPr="00C53E93">
        <w:t>.</w:t>
      </w:r>
      <w:sdt>
        <w:sdtPr>
          <w:rPr>
            <w:color w:val="000000"/>
            <w:vertAlign w:val="superscript"/>
          </w:rPr>
          <w:tag w:val="MENDELEY_CITATION_v3_eyJjaXRhdGlvbklEIjoiTUVOREVMRVlfQ0lUQVRJT05fZjYwZDlkMzItZmRiZS00M2M2LTlmYzQtODE5MGQwNmFlNDQ4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29376335"/>
          <w:placeholder>
            <w:docPart w:val="DefaultPlaceholder_-1854013440"/>
          </w:placeholder>
        </w:sdtPr>
        <w:sdtEndPr/>
        <w:sdtContent>
          <w:r w:rsidR="00750A05" w:rsidRPr="00C53E93">
            <w:rPr>
              <w:color w:val="000000"/>
              <w:vertAlign w:val="superscript"/>
            </w:rPr>
            <w:t>3</w:t>
          </w:r>
        </w:sdtContent>
      </w:sdt>
      <w:r w:rsidR="0083133C" w:rsidRPr="00C53E93">
        <w:t xml:space="preserve"> Drug therapy for obesity typically targets pathways in appetite regulation, energy metabolism, and fat storage.</w:t>
      </w:r>
      <w:sdt>
        <w:sdtPr>
          <w:rPr>
            <w:color w:val="000000"/>
            <w:vertAlign w:val="superscript"/>
          </w:rPr>
          <w:tag w:val="MENDELEY_CITATION_v3_eyJjaXRhdGlvbklEIjoiTUVOREVMRVlfQ0lUQVRJT05fYjJmZjJjNWItOWUyMy00NzEzLWE0YWMtZGM2MGI3YzczNDkw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663902050"/>
          <w:placeholder>
            <w:docPart w:val="DefaultPlaceholder_-1854013440"/>
          </w:placeholder>
        </w:sdtPr>
        <w:sdtEndPr/>
        <w:sdtContent>
          <w:r w:rsidR="00750A05" w:rsidRPr="00C53E93">
            <w:rPr>
              <w:color w:val="000000"/>
              <w:vertAlign w:val="superscript"/>
            </w:rPr>
            <w:t>3</w:t>
          </w:r>
        </w:sdtContent>
      </w:sdt>
    </w:p>
    <w:p w14:paraId="3DBC59EA" w14:textId="4B5847C6" w:rsidR="008A668B" w:rsidRPr="00C53E93" w:rsidRDefault="008A668B" w:rsidP="008A668B">
      <w:pPr>
        <w:pStyle w:val="NormalWeb"/>
        <w:spacing w:line="276" w:lineRule="auto"/>
        <w:jc w:val="both"/>
      </w:pPr>
      <w:bookmarkStart w:id="0" w:name="_Hlk171957139"/>
      <w:r w:rsidRPr="00C53E93">
        <w:t xml:space="preserve">Understanding the effectiveness of these medications can inform evidence-based treatment strategies for obesity management, especially among patients attending metabolic clinics in Nigeria. Overweight/obese patients attending metabolic clinics do so with a higher hope of getting access to a weight reduction regimen however where there are limitations to the usage of weight reduction pharmacotherapy their hopes are dampened. These limitations could be due to the fear of undesirable side effects vis a viz duration of use. </w:t>
      </w:r>
      <w:r w:rsidR="00474E2B" w:rsidRPr="00C53E93">
        <w:rPr>
          <w:bCs/>
        </w:rPr>
        <w:t xml:space="preserve">The treatment of overweight and obesity is changing dramatically with the advent of novel drugs like GLP-1 agonists. </w:t>
      </w:r>
      <w:r w:rsidR="00474E2B" w:rsidRPr="00C53E93">
        <w:t>Research on the efficiency of GLP-1 receptor agonists alone or combinations in overweight and obese patients is vital because of the growing prevalence of obesity and its associated health risks.</w:t>
      </w:r>
    </w:p>
    <w:p w14:paraId="2F386879" w14:textId="080ECE40" w:rsidR="0083133C" w:rsidRPr="00C53E93" w:rsidRDefault="006235AC" w:rsidP="006235AC">
      <w:pPr>
        <w:spacing w:line="276" w:lineRule="auto"/>
        <w:jc w:val="both"/>
        <w:rPr>
          <w:rFonts w:ascii="Times New Roman" w:hAnsi="Times New Roman" w:cs="Times New Roman"/>
          <w:bCs/>
          <w:sz w:val="24"/>
          <w:szCs w:val="24"/>
        </w:rPr>
      </w:pPr>
      <w:r w:rsidRPr="00C53E93">
        <w:rPr>
          <w:rFonts w:ascii="Times New Roman" w:hAnsi="Times New Roman" w:cs="Times New Roman"/>
          <w:bCs/>
          <w:sz w:val="24"/>
          <w:szCs w:val="24"/>
        </w:rPr>
        <w:t xml:space="preserve">The cornerstones of weight management are an energy-controlled, nutritionally balanced diet and regular exercise. Still, when necessary, supportive therapies may also involve using weight loss drugs to increase patient compliance and treatment outcomes. </w:t>
      </w:r>
      <w:r w:rsidR="0083133C" w:rsidRPr="00C53E93">
        <w:rPr>
          <w:rFonts w:ascii="Times New Roman" w:hAnsi="Times New Roman" w:cs="Times New Roman"/>
          <w:sz w:val="24"/>
          <w:szCs w:val="24"/>
        </w:rPr>
        <w:t xml:space="preserve">Therefore, this </w:t>
      </w:r>
      <w:r w:rsidR="00F07740" w:rsidRPr="00C53E93">
        <w:rPr>
          <w:rFonts w:ascii="Times New Roman" w:hAnsi="Times New Roman" w:cs="Times New Roman"/>
          <w:sz w:val="24"/>
          <w:szCs w:val="24"/>
        </w:rPr>
        <w:t xml:space="preserve">review </w:t>
      </w:r>
      <w:r w:rsidR="001453DE" w:rsidRPr="00C53E93">
        <w:rPr>
          <w:rFonts w:ascii="Times New Roman" w:hAnsi="Times New Roman" w:cs="Times New Roman"/>
          <w:sz w:val="24"/>
          <w:szCs w:val="24"/>
        </w:rPr>
        <w:t xml:space="preserve">aimed to explore </w:t>
      </w:r>
      <w:r w:rsidR="00F07740" w:rsidRPr="00C53E93">
        <w:rPr>
          <w:rFonts w:ascii="Times New Roman" w:hAnsi="Times New Roman" w:cs="Times New Roman"/>
          <w:sz w:val="24"/>
          <w:szCs w:val="24"/>
        </w:rPr>
        <w:t>the use of</w:t>
      </w:r>
      <w:r w:rsidR="0083133C" w:rsidRPr="00C53E93">
        <w:rPr>
          <w:rFonts w:ascii="Times New Roman" w:hAnsi="Times New Roman" w:cs="Times New Roman"/>
          <w:sz w:val="24"/>
          <w:szCs w:val="24"/>
        </w:rPr>
        <w:t xml:space="preserve"> </w:t>
      </w:r>
      <w:r w:rsidR="00863DDE" w:rsidRPr="00C53E93">
        <w:rPr>
          <w:rFonts w:ascii="Times New Roman" w:hAnsi="Times New Roman" w:cs="Times New Roman"/>
          <w:sz w:val="24"/>
          <w:szCs w:val="24"/>
        </w:rPr>
        <w:t>weight loss drug therapy as an important adjunct treatment</w:t>
      </w:r>
      <w:r w:rsidR="0083133C" w:rsidRPr="00C53E93">
        <w:rPr>
          <w:rFonts w:ascii="Times New Roman" w:hAnsi="Times New Roman" w:cs="Times New Roman"/>
          <w:sz w:val="24"/>
          <w:szCs w:val="24"/>
        </w:rPr>
        <w:t xml:space="preserve"> in </w:t>
      </w:r>
      <w:r w:rsidR="00F07740" w:rsidRPr="00C53E93">
        <w:rPr>
          <w:rFonts w:ascii="Times New Roman" w:hAnsi="Times New Roman" w:cs="Times New Roman"/>
          <w:sz w:val="24"/>
          <w:szCs w:val="24"/>
        </w:rPr>
        <w:t xml:space="preserve">overweight and </w:t>
      </w:r>
      <w:r w:rsidR="0083133C" w:rsidRPr="00C53E93">
        <w:rPr>
          <w:rFonts w:ascii="Times New Roman" w:hAnsi="Times New Roman" w:cs="Times New Roman"/>
          <w:sz w:val="24"/>
          <w:szCs w:val="24"/>
        </w:rPr>
        <w:t>obesity management</w:t>
      </w:r>
      <w:r w:rsidR="00863DDE" w:rsidRPr="00C53E93">
        <w:rPr>
          <w:rFonts w:ascii="Times New Roman" w:hAnsi="Times New Roman" w:cs="Times New Roman"/>
          <w:sz w:val="24"/>
          <w:szCs w:val="24"/>
        </w:rPr>
        <w:t>.</w:t>
      </w:r>
      <w:bookmarkEnd w:id="0"/>
    </w:p>
    <w:p w14:paraId="7099F87A" w14:textId="77777777" w:rsidR="00FF6D8B" w:rsidRPr="00C53E93" w:rsidRDefault="00FF6D8B" w:rsidP="00F92D92">
      <w:pPr>
        <w:spacing w:line="276" w:lineRule="auto"/>
        <w:rPr>
          <w:rFonts w:ascii="Times New Roman" w:eastAsia="Times New Roman" w:hAnsi="Times New Roman" w:cs="Times New Roman"/>
          <w:b/>
          <w:bCs/>
          <w:kern w:val="0"/>
          <w:sz w:val="24"/>
          <w:szCs w:val="24"/>
          <w14:ligatures w14:val="none"/>
        </w:rPr>
      </w:pPr>
      <w:r w:rsidRPr="00C53E93">
        <w:rPr>
          <w:rFonts w:ascii="Times New Roman" w:hAnsi="Times New Roman" w:cs="Times New Roman"/>
          <w:b/>
          <w:bCs/>
          <w:sz w:val="24"/>
          <w:szCs w:val="24"/>
        </w:rPr>
        <w:br w:type="page"/>
      </w:r>
    </w:p>
    <w:p w14:paraId="7BCD091D" w14:textId="60DA0583" w:rsidR="007D777A" w:rsidRPr="00C53E93" w:rsidRDefault="007D777A" w:rsidP="00F84966">
      <w:pPr>
        <w:pStyle w:val="NormalWeb"/>
        <w:numPr>
          <w:ilvl w:val="0"/>
          <w:numId w:val="3"/>
        </w:numPr>
        <w:spacing w:line="276" w:lineRule="auto"/>
        <w:jc w:val="both"/>
        <w:rPr>
          <w:b/>
          <w:bCs/>
        </w:rPr>
      </w:pPr>
      <w:r w:rsidRPr="00C53E93">
        <w:rPr>
          <w:b/>
          <w:bCs/>
        </w:rPr>
        <w:lastRenderedPageBreak/>
        <w:t xml:space="preserve">Methods </w:t>
      </w:r>
    </w:p>
    <w:p w14:paraId="1AF5CC7B" w14:textId="4118B4AD" w:rsidR="00EA59DD" w:rsidRPr="00C53E93" w:rsidRDefault="00990262" w:rsidP="00F92D92">
      <w:pPr>
        <w:shd w:val="clear" w:color="auto" w:fill="FFFFFF"/>
        <w:spacing w:line="276" w:lineRule="auto"/>
        <w:rPr>
          <w:rFonts w:ascii="Times New Roman" w:hAnsi="Times New Roman" w:cs="Times New Roman"/>
          <w:b/>
          <w:bCs/>
          <w:i/>
          <w:iCs/>
          <w:sz w:val="24"/>
          <w:szCs w:val="24"/>
        </w:rPr>
      </w:pPr>
      <w:r>
        <w:rPr>
          <w:rFonts w:ascii="Times New Roman" w:hAnsi="Times New Roman" w:cs="Times New Roman"/>
          <w:b/>
          <w:bCs/>
          <w:i/>
          <w:iCs/>
          <w:sz w:val="24"/>
          <w:szCs w:val="24"/>
        </w:rPr>
        <w:t>2.1</w:t>
      </w:r>
      <w:r w:rsidR="00EA59DD" w:rsidRPr="00C53E93">
        <w:rPr>
          <w:rFonts w:ascii="Times New Roman" w:hAnsi="Times New Roman" w:cs="Times New Roman"/>
          <w:b/>
          <w:bCs/>
          <w:i/>
          <w:iCs/>
          <w:sz w:val="24"/>
          <w:szCs w:val="24"/>
        </w:rPr>
        <w:t xml:space="preserve"> Design</w:t>
      </w:r>
    </w:p>
    <w:p w14:paraId="350914A5" w14:textId="5B6709F4" w:rsidR="00211C24" w:rsidRPr="00C53E93" w:rsidRDefault="007D777A" w:rsidP="00F92D92">
      <w:pPr>
        <w:shd w:val="clear" w:color="auto" w:fill="FFFFFF"/>
        <w:spacing w:line="276" w:lineRule="auto"/>
        <w:rPr>
          <w:rFonts w:ascii="Times New Roman" w:eastAsia="Times New Roman" w:hAnsi="Times New Roman" w:cs="Times New Roman"/>
          <w:color w:val="222222"/>
          <w:sz w:val="24"/>
          <w:szCs w:val="24"/>
        </w:rPr>
      </w:pPr>
      <w:r w:rsidRPr="00C53E93">
        <w:rPr>
          <w:rFonts w:ascii="Times New Roman" w:hAnsi="Times New Roman" w:cs="Times New Roman"/>
          <w:sz w:val="24"/>
          <w:szCs w:val="24"/>
        </w:rPr>
        <w:t>The study is a</w:t>
      </w:r>
      <w:r w:rsidR="00211C24" w:rsidRPr="00C53E93">
        <w:rPr>
          <w:rFonts w:ascii="Times New Roman" w:hAnsi="Times New Roman" w:cs="Times New Roman"/>
          <w:sz w:val="24"/>
          <w:szCs w:val="24"/>
        </w:rPr>
        <w:t xml:space="preserve"> narrative</w:t>
      </w:r>
      <w:r w:rsidRPr="00C53E93">
        <w:rPr>
          <w:rFonts w:ascii="Times New Roman" w:hAnsi="Times New Roman" w:cs="Times New Roman"/>
          <w:sz w:val="24"/>
          <w:szCs w:val="24"/>
        </w:rPr>
        <w:t xml:space="preserve"> review of literature</w:t>
      </w:r>
      <w:r w:rsidR="009E7E81" w:rsidRPr="00C53E93">
        <w:rPr>
          <w:rFonts w:ascii="Times New Roman" w:hAnsi="Times New Roman" w:cs="Times New Roman"/>
          <w:sz w:val="24"/>
          <w:szCs w:val="24"/>
        </w:rPr>
        <w:t>s</w:t>
      </w:r>
      <w:r w:rsidRPr="00C53E93">
        <w:rPr>
          <w:rFonts w:ascii="Times New Roman" w:hAnsi="Times New Roman" w:cs="Times New Roman"/>
          <w:sz w:val="24"/>
          <w:szCs w:val="24"/>
        </w:rPr>
        <w:t xml:space="preserve"> on weight loss drugs. </w:t>
      </w:r>
      <w:r w:rsidR="00211C24" w:rsidRPr="00C53E93">
        <w:rPr>
          <w:rFonts w:ascii="Times New Roman" w:eastAsia="Times New Roman" w:hAnsi="Times New Roman" w:cs="Times New Roman"/>
          <w:color w:val="000000" w:themeColor="text1"/>
          <w:sz w:val="24"/>
          <w:szCs w:val="24"/>
        </w:rPr>
        <w:t xml:space="preserve">The literature search was conducted on </w:t>
      </w:r>
      <w:r w:rsidR="00211C24" w:rsidRPr="00C53E93">
        <w:rPr>
          <w:rFonts w:ascii="Times New Roman" w:eastAsia="Times New Roman" w:hAnsi="Times New Roman" w:cs="Times New Roman"/>
          <w:color w:val="222222"/>
          <w:sz w:val="24"/>
          <w:szCs w:val="24"/>
        </w:rPr>
        <w:t>existing reports on weight management and or anti-obesity medications</w:t>
      </w:r>
      <w:r w:rsidR="00211C24" w:rsidRPr="00C53E93">
        <w:rPr>
          <w:rFonts w:ascii="Times New Roman" w:eastAsia="Times New Roman" w:hAnsi="Times New Roman" w:cs="Times New Roman"/>
          <w:color w:val="000000" w:themeColor="text1"/>
          <w:sz w:val="24"/>
          <w:szCs w:val="24"/>
        </w:rPr>
        <w:t>.</w:t>
      </w:r>
      <w:r w:rsidR="00211C24" w:rsidRPr="00C53E93">
        <w:rPr>
          <w:rFonts w:ascii="Times New Roman" w:eastAsia="Times New Roman" w:hAnsi="Times New Roman" w:cs="Times New Roman"/>
          <w:color w:val="222222"/>
          <w:sz w:val="24"/>
          <w:szCs w:val="24"/>
        </w:rPr>
        <w:t xml:space="preserve"> </w:t>
      </w:r>
    </w:p>
    <w:p w14:paraId="499D9ACB" w14:textId="4A620F47" w:rsidR="00211C24" w:rsidRPr="00C53E93" w:rsidRDefault="00211C24" w:rsidP="00D41DCB">
      <w:pPr>
        <w:pStyle w:val="NormalWeb"/>
        <w:spacing w:line="276" w:lineRule="auto"/>
        <w:jc w:val="both"/>
      </w:pPr>
      <w:r w:rsidRPr="00C53E93">
        <w:t xml:space="preserve">The databases of PubMed, Google Scholar, and ResearchGate were searched to identify relevant articles published up to recent. The search terms were Obesity OR anti-obesity drugs OR weight loss drugs OR Novel weight management drugs. </w:t>
      </w:r>
      <w:r w:rsidRPr="00C53E93">
        <w:rPr>
          <w:color w:val="000000" w:themeColor="text1"/>
        </w:rPr>
        <w:t>References of relevant articles were searched for appropriate manuscripts and texts.</w:t>
      </w:r>
    </w:p>
    <w:p w14:paraId="4A34EA0D" w14:textId="0ACE8262" w:rsidR="00F84966" w:rsidRPr="00C53E93" w:rsidRDefault="00F84966" w:rsidP="00F84966">
      <w:pPr>
        <w:spacing w:line="276" w:lineRule="auto"/>
        <w:jc w:val="both"/>
        <w:rPr>
          <w:rFonts w:ascii="Times New Roman" w:eastAsia="Times New Roman" w:hAnsi="Times New Roman" w:cs="Times New Roman"/>
          <w:b/>
          <w:bCs/>
          <w:kern w:val="0"/>
          <w:sz w:val="24"/>
          <w:szCs w:val="24"/>
          <w14:ligatures w14:val="none"/>
        </w:rPr>
      </w:pPr>
      <w:r w:rsidRPr="00C53E93">
        <w:rPr>
          <w:rFonts w:ascii="Times New Roman" w:hAnsi="Times New Roman" w:cs="Times New Roman"/>
          <w:b/>
          <w:bCs/>
          <w:sz w:val="24"/>
          <w:szCs w:val="24"/>
        </w:rPr>
        <w:br w:type="page"/>
      </w:r>
    </w:p>
    <w:p w14:paraId="6F9CADDA" w14:textId="2D763603" w:rsidR="007D777A" w:rsidRPr="00C53E93" w:rsidRDefault="007D777A" w:rsidP="00EA59DD">
      <w:pPr>
        <w:pStyle w:val="ListParagraph"/>
        <w:numPr>
          <w:ilvl w:val="0"/>
          <w:numId w:val="3"/>
        </w:numPr>
        <w:rPr>
          <w:rFonts w:ascii="Times New Roman" w:eastAsia="Times New Roman" w:hAnsi="Times New Roman" w:cs="Times New Roman"/>
          <w:b/>
          <w:bCs/>
          <w:kern w:val="0"/>
          <w:sz w:val="24"/>
          <w:szCs w:val="24"/>
          <w14:ligatures w14:val="none"/>
        </w:rPr>
      </w:pPr>
      <w:r w:rsidRPr="00C53E93">
        <w:rPr>
          <w:rFonts w:ascii="Times New Roman" w:hAnsi="Times New Roman" w:cs="Times New Roman"/>
          <w:b/>
          <w:bCs/>
          <w:sz w:val="24"/>
          <w:szCs w:val="24"/>
        </w:rPr>
        <w:lastRenderedPageBreak/>
        <w:t>Discussion</w:t>
      </w:r>
    </w:p>
    <w:p w14:paraId="0F16A6CA" w14:textId="2DF67961" w:rsidR="00B25724" w:rsidRPr="00C53E93" w:rsidRDefault="00EA59DD" w:rsidP="00F92D92">
      <w:pPr>
        <w:spacing w:line="276" w:lineRule="auto"/>
        <w:rPr>
          <w:rFonts w:ascii="Times New Roman" w:hAnsi="Times New Roman" w:cs="Times New Roman"/>
          <w:b/>
          <w:bCs/>
          <w:i/>
          <w:iCs/>
          <w:sz w:val="24"/>
          <w:szCs w:val="24"/>
        </w:rPr>
      </w:pPr>
      <w:r w:rsidRPr="00C53E93">
        <w:rPr>
          <w:rFonts w:ascii="Times New Roman" w:hAnsi="Times New Roman" w:cs="Times New Roman"/>
          <w:b/>
          <w:bCs/>
          <w:i/>
          <w:iCs/>
          <w:sz w:val="24"/>
          <w:szCs w:val="24"/>
        </w:rPr>
        <w:t xml:space="preserve">3.1 </w:t>
      </w:r>
      <w:r w:rsidR="00B25724" w:rsidRPr="00C53E93">
        <w:rPr>
          <w:rFonts w:ascii="Times New Roman" w:hAnsi="Times New Roman" w:cs="Times New Roman"/>
          <w:b/>
          <w:bCs/>
          <w:i/>
          <w:iCs/>
          <w:sz w:val="24"/>
          <w:szCs w:val="24"/>
        </w:rPr>
        <w:t>Obesity; A Rising Menace</w:t>
      </w:r>
      <w:r w:rsidR="00F07740" w:rsidRPr="00C53E93">
        <w:rPr>
          <w:rFonts w:ascii="Times New Roman" w:hAnsi="Times New Roman" w:cs="Times New Roman"/>
          <w:b/>
          <w:bCs/>
          <w:i/>
          <w:iCs/>
          <w:sz w:val="24"/>
          <w:szCs w:val="24"/>
        </w:rPr>
        <w:t xml:space="preserve"> </w:t>
      </w:r>
    </w:p>
    <w:p w14:paraId="6026A363" w14:textId="1C94045A" w:rsidR="008171C8" w:rsidRPr="00C53E93" w:rsidRDefault="002E612C"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Obesity according to the WHO is defined as abnormal fat accumulation (globally, regionally in organs as ectopic lipids) that presents as </w:t>
      </w:r>
      <w:r w:rsidR="00E95892" w:rsidRPr="00C53E93">
        <w:rPr>
          <w:rFonts w:ascii="Times New Roman" w:hAnsi="Times New Roman" w:cs="Times New Roman"/>
          <w:sz w:val="24"/>
          <w:szCs w:val="24"/>
        </w:rPr>
        <w:t>a r</w:t>
      </w:r>
      <w:r w:rsidRPr="00C53E93">
        <w:rPr>
          <w:rFonts w:ascii="Times New Roman" w:hAnsi="Times New Roman" w:cs="Times New Roman"/>
          <w:sz w:val="24"/>
          <w:szCs w:val="24"/>
        </w:rPr>
        <w:t>isk to health.</w:t>
      </w:r>
      <w:sdt>
        <w:sdtPr>
          <w:rPr>
            <w:rFonts w:ascii="Times New Roman" w:hAnsi="Times New Roman" w:cs="Times New Roman"/>
            <w:color w:val="000000"/>
            <w:sz w:val="24"/>
            <w:szCs w:val="24"/>
            <w:vertAlign w:val="superscript"/>
          </w:rPr>
          <w:tag w:val="MENDELEY_CITATION_v3_eyJjaXRhdGlvbklEIjoiTUVOREVMRVlfQ0lUQVRJT05fYmZlOWQ2YzMtOGMxNi00YzJjLTk3YmYtNjllNDQzNzVjZmI0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1392620286"/>
          <w:placeholder>
            <w:docPart w:val="DefaultPlaceholder_-1854013440"/>
          </w:placeholder>
        </w:sdtPr>
        <w:sdtEndPr/>
        <w:sdtContent>
          <w:r w:rsidR="00750A05" w:rsidRPr="00C53E93">
            <w:rPr>
              <w:rFonts w:ascii="Times New Roman" w:eastAsia="Times New Roman" w:hAnsi="Times New Roman" w:cs="Times New Roman"/>
              <w:color w:val="000000"/>
              <w:sz w:val="24"/>
              <w:szCs w:val="24"/>
              <w:vertAlign w:val="superscript"/>
            </w:rPr>
            <w:t>1</w:t>
          </w:r>
        </w:sdtContent>
      </w:sdt>
      <w:r w:rsidRPr="00C53E93">
        <w:rPr>
          <w:rFonts w:ascii="Times New Roman" w:hAnsi="Times New Roman" w:cs="Times New Roman"/>
          <w:sz w:val="24"/>
          <w:szCs w:val="24"/>
        </w:rPr>
        <w:t xml:space="preserve"> </w:t>
      </w:r>
      <w:r w:rsidR="008171C8" w:rsidRPr="00C53E93">
        <w:rPr>
          <w:rFonts w:ascii="Times New Roman" w:hAnsi="Times New Roman" w:cs="Times New Roman"/>
          <w:sz w:val="24"/>
          <w:szCs w:val="24"/>
        </w:rPr>
        <w:t xml:space="preserve">Fast foods, high standard of living, saturated fats, high levels of refined sugar, and sedentary lifestyles are recognized as the main contributors to the rising incidence of obesity in Nigeria. </w:t>
      </w:r>
    </w:p>
    <w:p w14:paraId="18908244" w14:textId="4332BCAC" w:rsidR="002E612C" w:rsidRPr="00C53E93" w:rsidRDefault="002E612C"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expression of overweight and obesity results from an interaction between an </w:t>
      </w:r>
      <w:r w:rsidR="0051762F" w:rsidRPr="00C53E93">
        <w:rPr>
          <w:rFonts w:ascii="Times New Roman" w:hAnsi="Times New Roman" w:cs="Times New Roman"/>
          <w:sz w:val="24"/>
          <w:szCs w:val="24"/>
        </w:rPr>
        <w:t>individual's</w:t>
      </w:r>
      <w:r w:rsidRPr="00C53E93">
        <w:rPr>
          <w:rFonts w:ascii="Times New Roman" w:hAnsi="Times New Roman" w:cs="Times New Roman"/>
          <w:sz w:val="24"/>
          <w:szCs w:val="24"/>
        </w:rPr>
        <w:t xml:space="preserve"> genetic predisposition to weight gain and environmental influence</w:t>
      </w:r>
      <w:r w:rsidR="003802B6" w:rsidRPr="00C53E93">
        <w:rPr>
          <w:rFonts w:ascii="Times New Roman" w:hAnsi="Times New Roman" w:cs="Times New Roman"/>
          <w:sz w:val="24"/>
          <w:szCs w:val="24"/>
        </w:rPr>
        <w:t>.</w:t>
      </w:r>
      <w:r w:rsidR="00FE186A" w:rsidRPr="00C53E93">
        <w:rPr>
          <w:rFonts w:ascii="Times New Roman" w:hAnsi="Times New Roman" w:cs="Times New Roman"/>
          <w:sz w:val="24"/>
          <w:szCs w:val="24"/>
        </w:rPr>
        <w:t xml:space="preserve"> </w:t>
      </w:r>
      <w:r w:rsidR="008171C8" w:rsidRPr="00C53E93">
        <w:rPr>
          <w:rFonts w:ascii="Times New Roman" w:hAnsi="Times New Roman" w:cs="Times New Roman"/>
          <w:sz w:val="24"/>
          <w:szCs w:val="24"/>
        </w:rPr>
        <w:t>There are three main categories in which the genetic causes of obesity can be examined. Firstly, genes that encode proteins that control appetite at the hypothalamic level. This level of defect is probably more common in obesity phenotypes linked to relative hyperphagia.</w:t>
      </w:r>
      <w:sdt>
        <w:sdtPr>
          <w:rPr>
            <w:rFonts w:ascii="Times New Roman" w:hAnsi="Times New Roman" w:cs="Times New Roman"/>
            <w:color w:val="000000"/>
            <w:sz w:val="24"/>
            <w:szCs w:val="24"/>
            <w:vertAlign w:val="superscript"/>
          </w:rPr>
          <w:tag w:val="MENDELEY_CITATION_v3_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"/>
          <w:id w:val="-1224683394"/>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4</w:t>
          </w:r>
        </w:sdtContent>
      </w:sdt>
      <w:r w:rsidR="008171C8" w:rsidRPr="00C53E93">
        <w:rPr>
          <w:rFonts w:ascii="Times New Roman" w:hAnsi="Times New Roman" w:cs="Times New Roman"/>
          <w:sz w:val="24"/>
          <w:szCs w:val="24"/>
        </w:rPr>
        <w:t xml:space="preserve"> These individuals may respond well to energy restriction and gain the most from pharmaceutical medicines that reduce hunger. Secondly, genetic variation in multiple adipocyte-regulating genes, including those that control preadipocyte differentiation, triglyceride synthesis, and lipolytic potential, has been linked to an increased risk of obesity and may influence the likelihood of gaining weight even in the absence of marked hyperphagia. Third, genes that control adaptive thermogenesis and/or mitochondrial biogenesis may change a person's tendency to gain or lose weight and </w:t>
      </w:r>
      <w:r w:rsidR="002634F5" w:rsidRPr="00C53E93">
        <w:rPr>
          <w:rFonts w:ascii="Times New Roman" w:hAnsi="Times New Roman" w:cs="Times New Roman"/>
          <w:sz w:val="24"/>
          <w:szCs w:val="24"/>
        </w:rPr>
        <w:t>may be</w:t>
      </w:r>
      <w:r w:rsidR="008171C8" w:rsidRPr="00C53E93">
        <w:rPr>
          <w:rFonts w:ascii="Times New Roman" w:hAnsi="Times New Roman" w:cs="Times New Roman"/>
          <w:sz w:val="24"/>
          <w:szCs w:val="24"/>
        </w:rPr>
        <w:t xml:space="preserve"> therapeutic targets in obese people who struggle to reduce weight</w:t>
      </w:r>
      <w:r w:rsidR="00FE186A"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"/>
          <w:id w:val="924846527"/>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4</w:t>
          </w:r>
        </w:sdtContent>
      </w:sdt>
    </w:p>
    <w:p w14:paraId="000003E0" w14:textId="778B32E4" w:rsidR="006625A7" w:rsidRPr="00C53E93" w:rsidRDefault="008171C8"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Worldwide, the prevalence of overweight and obesity-related diseases has increased, with major public health concerns and implications. These include diabetes mellitus, hypertension, dyslipidemia, and other conditions affecting all age groups. Since 1980, the prevalence of obesity has increased by more than 75%, and by 2030, 51% of adults in the United States are predicted to have obesity</w:t>
      </w:r>
      <w:r w:rsidR="002164A5"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M2ViNDRhYzUtZWQ0Ny00Yjc0LTlmNzQtM2M3ZTkzODkxMmU3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346011907"/>
          <w:placeholder>
            <w:docPart w:val="530009CCDA8140888C647634E72B4202"/>
          </w:placeholder>
        </w:sdtPr>
        <w:sdtEndPr/>
        <w:sdtContent>
          <w:r w:rsidR="00750A05" w:rsidRPr="00C53E93">
            <w:rPr>
              <w:rFonts w:ascii="Times New Roman" w:hAnsi="Times New Roman" w:cs="Times New Roman"/>
              <w:color w:val="000000"/>
              <w:sz w:val="24"/>
              <w:szCs w:val="24"/>
              <w:vertAlign w:val="superscript"/>
            </w:rPr>
            <w:t>3</w:t>
          </w:r>
        </w:sdtContent>
      </w:sdt>
      <w:r w:rsidR="002164A5" w:rsidRPr="00C53E93">
        <w:rPr>
          <w:rFonts w:ascii="Times New Roman" w:hAnsi="Times New Roman" w:cs="Times New Roman"/>
          <w:sz w:val="24"/>
          <w:szCs w:val="24"/>
        </w:rPr>
        <w:t xml:space="preserve"> </w:t>
      </w:r>
      <w:r w:rsidRPr="00C53E93">
        <w:rPr>
          <w:rFonts w:ascii="Times New Roman" w:hAnsi="Times New Roman" w:cs="Times New Roman"/>
          <w:sz w:val="24"/>
          <w:szCs w:val="24"/>
        </w:rPr>
        <w:t xml:space="preserve">Also, </w:t>
      </w:r>
      <w:r w:rsidR="00016975" w:rsidRPr="00C53E93">
        <w:rPr>
          <w:rFonts w:ascii="Times New Roman" w:hAnsi="Times New Roman" w:cs="Times New Roman"/>
          <w:sz w:val="24"/>
          <w:szCs w:val="24"/>
        </w:rPr>
        <w:t>according to</w:t>
      </w:r>
      <w:r w:rsidRPr="00C53E93">
        <w:rPr>
          <w:rFonts w:ascii="Times New Roman" w:hAnsi="Times New Roman" w:cs="Times New Roman"/>
          <w:sz w:val="24"/>
          <w:szCs w:val="24"/>
        </w:rPr>
        <w:t xml:space="preserve"> a report in</w:t>
      </w:r>
      <w:r w:rsidR="006625A7" w:rsidRPr="00C53E93">
        <w:rPr>
          <w:rFonts w:ascii="Times New Roman" w:hAnsi="Times New Roman" w:cs="Times New Roman"/>
          <w:sz w:val="24"/>
          <w:szCs w:val="24"/>
        </w:rPr>
        <w:t xml:space="preserve"> 2022, 2.5 billion </w:t>
      </w:r>
      <w:r w:rsidR="00016975" w:rsidRPr="00C53E93">
        <w:rPr>
          <w:rFonts w:ascii="Times New Roman" w:hAnsi="Times New Roman" w:cs="Times New Roman"/>
          <w:sz w:val="24"/>
          <w:szCs w:val="24"/>
        </w:rPr>
        <w:t xml:space="preserve">people </w:t>
      </w:r>
      <w:r w:rsidR="006625A7" w:rsidRPr="00C53E93">
        <w:rPr>
          <w:rFonts w:ascii="Times New Roman" w:hAnsi="Times New Roman" w:cs="Times New Roman"/>
          <w:sz w:val="24"/>
          <w:szCs w:val="24"/>
        </w:rPr>
        <w:t xml:space="preserve">aged </w:t>
      </w:r>
      <w:r w:rsidR="00016975" w:rsidRPr="00C53E93">
        <w:rPr>
          <w:rFonts w:ascii="Times New Roman" w:hAnsi="Times New Roman" w:cs="Times New Roman"/>
          <w:sz w:val="24"/>
          <w:szCs w:val="24"/>
        </w:rPr>
        <w:t xml:space="preserve">above </w:t>
      </w:r>
      <w:r w:rsidR="006625A7" w:rsidRPr="00C53E93">
        <w:rPr>
          <w:rFonts w:ascii="Times New Roman" w:hAnsi="Times New Roman" w:cs="Times New Roman"/>
          <w:sz w:val="24"/>
          <w:szCs w:val="24"/>
        </w:rPr>
        <w:t xml:space="preserve">18 years </w:t>
      </w:r>
      <w:r w:rsidR="00016975" w:rsidRPr="00C53E93">
        <w:rPr>
          <w:rFonts w:ascii="Times New Roman" w:hAnsi="Times New Roman" w:cs="Times New Roman"/>
          <w:sz w:val="24"/>
          <w:szCs w:val="24"/>
        </w:rPr>
        <w:t xml:space="preserve">are </w:t>
      </w:r>
      <w:r w:rsidR="006625A7" w:rsidRPr="00C53E93">
        <w:rPr>
          <w:rFonts w:ascii="Times New Roman" w:hAnsi="Times New Roman" w:cs="Times New Roman"/>
          <w:sz w:val="24"/>
          <w:szCs w:val="24"/>
        </w:rPr>
        <w:t>overweight, including over 890 million</w:t>
      </w:r>
      <w:r w:rsidR="00016975" w:rsidRPr="00C53E93">
        <w:rPr>
          <w:rFonts w:ascii="Times New Roman" w:hAnsi="Times New Roman" w:cs="Times New Roman"/>
          <w:sz w:val="24"/>
          <w:szCs w:val="24"/>
        </w:rPr>
        <w:t xml:space="preserve"> individuals living</w:t>
      </w:r>
      <w:r w:rsidR="006625A7" w:rsidRPr="00C53E93">
        <w:rPr>
          <w:rFonts w:ascii="Times New Roman" w:hAnsi="Times New Roman" w:cs="Times New Roman"/>
          <w:sz w:val="24"/>
          <w:szCs w:val="24"/>
        </w:rPr>
        <w:t xml:space="preserve"> with obesity.</w:t>
      </w:r>
      <w:sdt>
        <w:sdtPr>
          <w:rPr>
            <w:rFonts w:ascii="Times New Roman" w:hAnsi="Times New Roman" w:cs="Times New Roman"/>
            <w:color w:val="000000"/>
            <w:sz w:val="24"/>
            <w:szCs w:val="24"/>
            <w:vertAlign w:val="superscript"/>
          </w:rPr>
          <w:tag w:val="MENDELEY_CITATION_v3_eyJjaXRhdGlvbklEIjoiTUVOREVMRVlfQ0lUQVRJT05fZWM2ZjZmNmItZDM0YS00ZDEyLTliZDAtMDY2ZTU0OGNlZDlj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359281467"/>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w:t>
          </w:r>
        </w:sdtContent>
      </w:sdt>
      <w:r w:rsidR="006625A7" w:rsidRPr="00C53E93">
        <w:rPr>
          <w:rFonts w:ascii="Times New Roman" w:hAnsi="Times New Roman" w:cs="Times New Roman"/>
          <w:sz w:val="24"/>
          <w:szCs w:val="24"/>
        </w:rPr>
        <w:t xml:space="preserve"> This corresponds to </w:t>
      </w:r>
      <w:r w:rsidR="00016975" w:rsidRPr="00C53E93">
        <w:rPr>
          <w:rFonts w:ascii="Times New Roman" w:hAnsi="Times New Roman" w:cs="Times New Roman"/>
          <w:sz w:val="24"/>
          <w:szCs w:val="24"/>
        </w:rPr>
        <w:t xml:space="preserve">an average of 43% of adults; </w:t>
      </w:r>
      <w:r w:rsidR="006625A7" w:rsidRPr="00C53E93">
        <w:rPr>
          <w:rFonts w:ascii="Times New Roman" w:hAnsi="Times New Roman" w:cs="Times New Roman"/>
          <w:sz w:val="24"/>
          <w:szCs w:val="24"/>
        </w:rPr>
        <w:t>43% of men and 44% of women</w:t>
      </w:r>
      <w:r w:rsidR="00016975" w:rsidRPr="00C53E93">
        <w:rPr>
          <w:rFonts w:ascii="Times New Roman" w:hAnsi="Times New Roman" w:cs="Times New Roman"/>
          <w:sz w:val="24"/>
          <w:szCs w:val="24"/>
        </w:rPr>
        <w:t xml:space="preserve"> </w:t>
      </w:r>
      <w:r w:rsidR="006625A7" w:rsidRPr="00C53E93">
        <w:rPr>
          <w:rFonts w:ascii="Times New Roman" w:hAnsi="Times New Roman" w:cs="Times New Roman"/>
          <w:sz w:val="24"/>
          <w:szCs w:val="24"/>
        </w:rPr>
        <w:t>who were overweight; an increase from 1990, when 25% of adults aged &gt;18 years were overweight.</w:t>
      </w:r>
      <w:sdt>
        <w:sdtPr>
          <w:rPr>
            <w:rFonts w:ascii="Times New Roman" w:hAnsi="Times New Roman" w:cs="Times New Roman"/>
            <w:color w:val="000000"/>
            <w:sz w:val="24"/>
            <w:szCs w:val="24"/>
            <w:vertAlign w:val="superscript"/>
          </w:rPr>
          <w:tag w:val="MENDELEY_CITATION_v3_eyJjaXRhdGlvbklEIjoiTUVOREVMRVlfQ0lUQVRJT05fOWE0ZjQ2YjItZTIwZC00MDQ1LWI2YjgtMzdlMDFjZGMwNGY4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596409320"/>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w:t>
          </w:r>
        </w:sdtContent>
      </w:sdt>
      <w:r w:rsidR="006625A7" w:rsidRPr="00C53E93">
        <w:rPr>
          <w:rFonts w:ascii="Times New Roman" w:hAnsi="Times New Roman" w:cs="Times New Roman"/>
          <w:sz w:val="24"/>
          <w:szCs w:val="24"/>
        </w:rPr>
        <w:t xml:space="preserve"> Prevalence of overweight varied by region, from 31% in the WHO South-East Asia Region and the African Region to 67% in the Region of the Americas.</w:t>
      </w:r>
      <w:sdt>
        <w:sdtPr>
          <w:rPr>
            <w:rFonts w:ascii="Times New Roman" w:hAnsi="Times New Roman" w:cs="Times New Roman"/>
            <w:color w:val="000000"/>
            <w:sz w:val="24"/>
            <w:szCs w:val="24"/>
            <w:vertAlign w:val="superscript"/>
          </w:rPr>
          <w:tag w:val="MENDELEY_CITATION_v3_eyJjaXRhdGlvbklEIjoiTUVOREVMRVlfQ0lUQVRJT05fZTA2MzZiMmQtYzVmMy00YjgzLTk3YjUtMzY2M2E0NzQyMmNl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
          <w:id w:val="1811680780"/>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w:t>
          </w:r>
        </w:sdtContent>
      </w:sdt>
    </w:p>
    <w:p w14:paraId="2FE51A4D" w14:textId="4C818730" w:rsidR="002E612C" w:rsidRPr="00C53E93" w:rsidRDefault="0001697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Over 21 million and 12 million overweight and obese people in Nigeria are over the age of 15, making up an age-adjusted prevalence rate of 20.3% and 11.6%, respectively. Urban dwellers had consistently higher prevalence rates of overweight and obesity (27.2% and 14.4%) than rural dwellers (16.4% and 12.1%)</w:t>
      </w:r>
      <w:r w:rsidR="0051762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"/>
          <w:id w:val="324398357"/>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5</w:t>
          </w:r>
        </w:sdtContent>
      </w:sdt>
      <w:r w:rsidR="00BB61F0" w:rsidRPr="00C53E93">
        <w:rPr>
          <w:rFonts w:ascii="Times New Roman" w:hAnsi="Times New Roman" w:cs="Times New Roman"/>
          <w:sz w:val="24"/>
          <w:szCs w:val="24"/>
        </w:rPr>
        <w:t xml:space="preserve"> </w:t>
      </w:r>
      <w:r w:rsidR="002E612C" w:rsidRPr="00C53E93">
        <w:rPr>
          <w:rFonts w:ascii="Times New Roman" w:hAnsi="Times New Roman" w:cs="Times New Roman"/>
          <w:sz w:val="24"/>
          <w:szCs w:val="24"/>
        </w:rPr>
        <w:t>In the 6 geopolitical zones</w:t>
      </w:r>
      <w:r w:rsidR="0051762F" w:rsidRPr="00C53E93">
        <w:rPr>
          <w:rFonts w:ascii="Times New Roman" w:hAnsi="Times New Roman" w:cs="Times New Roman"/>
          <w:sz w:val="24"/>
          <w:szCs w:val="24"/>
        </w:rPr>
        <w:t xml:space="preserve"> of Nigeria</w:t>
      </w:r>
      <w:r w:rsidR="002E612C" w:rsidRPr="00C53E93">
        <w:rPr>
          <w:rFonts w:ascii="Times New Roman" w:hAnsi="Times New Roman" w:cs="Times New Roman"/>
          <w:sz w:val="24"/>
          <w:szCs w:val="24"/>
        </w:rPr>
        <w:t>, the prevalence of obesity was</w:t>
      </w:r>
      <w:r w:rsidR="0051762F" w:rsidRPr="00C53E93">
        <w:rPr>
          <w:rFonts w:ascii="Times New Roman" w:hAnsi="Times New Roman" w:cs="Times New Roman"/>
          <w:sz w:val="24"/>
          <w:szCs w:val="24"/>
        </w:rPr>
        <w:t xml:space="preserve"> </w:t>
      </w:r>
      <w:r w:rsidR="002E612C" w:rsidRPr="00C53E93">
        <w:rPr>
          <w:rFonts w:ascii="Times New Roman" w:hAnsi="Times New Roman" w:cs="Times New Roman"/>
          <w:sz w:val="24"/>
          <w:szCs w:val="24"/>
        </w:rPr>
        <w:t>South-south (24.7%),</w:t>
      </w:r>
      <w:r w:rsidR="0051762F" w:rsidRPr="00C53E93">
        <w:rPr>
          <w:rFonts w:ascii="Times New Roman" w:hAnsi="Times New Roman" w:cs="Times New Roman"/>
          <w:sz w:val="24"/>
          <w:szCs w:val="24"/>
        </w:rPr>
        <w:t xml:space="preserve"> </w:t>
      </w:r>
      <w:r w:rsidR="002E612C" w:rsidRPr="00C53E93">
        <w:rPr>
          <w:rFonts w:ascii="Times New Roman" w:hAnsi="Times New Roman" w:cs="Times New Roman"/>
          <w:sz w:val="24"/>
          <w:szCs w:val="24"/>
        </w:rPr>
        <w:t>South East</w:t>
      </w:r>
      <w:r w:rsidR="0051762F" w:rsidRPr="00C53E93">
        <w:rPr>
          <w:rFonts w:ascii="Times New Roman" w:hAnsi="Times New Roman" w:cs="Times New Roman"/>
          <w:sz w:val="24"/>
          <w:szCs w:val="24"/>
        </w:rPr>
        <w:t xml:space="preserve"> </w:t>
      </w:r>
      <w:r w:rsidR="002E612C" w:rsidRPr="00C53E93">
        <w:rPr>
          <w:rFonts w:ascii="Times New Roman" w:hAnsi="Times New Roman" w:cs="Times New Roman"/>
          <w:sz w:val="24"/>
          <w:szCs w:val="24"/>
        </w:rPr>
        <w:t xml:space="preserve">(15.7%), </w:t>
      </w:r>
      <w:r w:rsidR="00BB61F0" w:rsidRPr="00C53E93">
        <w:rPr>
          <w:rFonts w:ascii="Times New Roman" w:hAnsi="Times New Roman" w:cs="Times New Roman"/>
          <w:sz w:val="24"/>
          <w:szCs w:val="24"/>
        </w:rPr>
        <w:t>southwest</w:t>
      </w:r>
      <w:r w:rsidR="002E612C" w:rsidRPr="00C53E93">
        <w:rPr>
          <w:rFonts w:ascii="Times New Roman" w:hAnsi="Times New Roman" w:cs="Times New Roman"/>
          <w:sz w:val="24"/>
          <w:szCs w:val="24"/>
        </w:rPr>
        <w:t xml:space="preserve"> (13.9%), </w:t>
      </w:r>
      <w:r w:rsidR="00BB61F0" w:rsidRPr="00C53E93">
        <w:rPr>
          <w:rFonts w:ascii="Times New Roman" w:hAnsi="Times New Roman" w:cs="Times New Roman"/>
          <w:sz w:val="24"/>
          <w:szCs w:val="24"/>
        </w:rPr>
        <w:t>Northwest</w:t>
      </w:r>
      <w:r w:rsidR="002E612C" w:rsidRPr="00C53E93">
        <w:rPr>
          <w:rFonts w:ascii="Times New Roman" w:hAnsi="Times New Roman" w:cs="Times New Roman"/>
          <w:sz w:val="24"/>
          <w:szCs w:val="24"/>
        </w:rPr>
        <w:t xml:space="preserve"> (10.4%), North Central (10.2%), North East (6.4%) where the southern </w:t>
      </w:r>
      <w:r w:rsidR="0051762F" w:rsidRPr="00C53E93">
        <w:rPr>
          <w:rFonts w:ascii="Times New Roman" w:hAnsi="Times New Roman" w:cs="Times New Roman"/>
          <w:sz w:val="24"/>
          <w:szCs w:val="24"/>
        </w:rPr>
        <w:t>geo-political</w:t>
      </w:r>
      <w:r w:rsidR="002E612C" w:rsidRPr="00C53E93">
        <w:rPr>
          <w:rFonts w:ascii="Times New Roman" w:hAnsi="Times New Roman" w:cs="Times New Roman"/>
          <w:sz w:val="24"/>
          <w:szCs w:val="24"/>
        </w:rPr>
        <w:t xml:space="preserve"> zone had the highest prevalence</w:t>
      </w:r>
      <w:r w:rsidR="0051762F" w:rsidRPr="00C53E93">
        <w:rPr>
          <w:rFonts w:ascii="Times New Roman" w:hAnsi="Times New Roman" w:cs="Times New Roman"/>
          <w:sz w:val="24"/>
          <w:szCs w:val="24"/>
        </w:rPr>
        <w:t xml:space="preserve"> recorded.</w:t>
      </w:r>
      <w:sdt>
        <w:sdtPr>
          <w:rPr>
            <w:rFonts w:ascii="Times New Roman" w:hAnsi="Times New Roman" w:cs="Times New Roman"/>
            <w:color w:val="000000"/>
            <w:sz w:val="24"/>
            <w:szCs w:val="24"/>
            <w:vertAlign w:val="superscript"/>
          </w:rPr>
          <w:tag w:val="MENDELEY_CITATION_v3_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"/>
          <w:id w:val="751236417"/>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6</w:t>
          </w:r>
        </w:sdtContent>
      </w:sdt>
      <w:r w:rsidR="002E612C" w:rsidRPr="00C53E93">
        <w:rPr>
          <w:rFonts w:ascii="Times New Roman" w:hAnsi="Times New Roman" w:cs="Times New Roman"/>
          <w:sz w:val="24"/>
          <w:szCs w:val="24"/>
        </w:rPr>
        <w:t xml:space="preserve"> </w:t>
      </w:r>
    </w:p>
    <w:p w14:paraId="362A9DCF" w14:textId="512DF4D9" w:rsidR="0051762F" w:rsidRPr="00C53E93" w:rsidRDefault="00016975" w:rsidP="00F92D92">
      <w:pPr>
        <w:spacing w:line="276" w:lineRule="auto"/>
        <w:jc w:val="both"/>
        <w:rPr>
          <w:rFonts w:ascii="Times New Roman" w:hAnsi="Times New Roman" w:cs="Times New Roman"/>
          <w:sz w:val="24"/>
          <w:szCs w:val="24"/>
        </w:rPr>
      </w:pPr>
      <w:r w:rsidRPr="00C53E93">
        <w:rPr>
          <w:rFonts w:ascii="Times New Roman" w:eastAsia="ff8" w:hAnsi="Times New Roman" w:cs="Times New Roman"/>
          <w:color w:val="231F20"/>
          <w:kern w:val="0"/>
          <w:sz w:val="24"/>
          <w:szCs w:val="24"/>
          <w:lang w:eastAsia="zh-CN" w:bidi="ar"/>
        </w:rPr>
        <w:t xml:space="preserve">Simple anthropometric indicators are used to identify obesity, which has become more common in Nigeria over time and increases an individual's susceptibility to other non-communicable diseases. </w:t>
      </w:r>
      <w:r w:rsidR="0051762F" w:rsidRPr="00C53E93">
        <w:rPr>
          <w:rFonts w:ascii="Times New Roman" w:hAnsi="Times New Roman" w:cs="Times New Roman"/>
          <w:sz w:val="24"/>
          <w:szCs w:val="24"/>
        </w:rPr>
        <w:t>The body mass index BMI is used as a practical measure of overweight and obesity</w:t>
      </w:r>
      <w:r w:rsidR="00BB61F0" w:rsidRPr="00C53E93">
        <w:rPr>
          <w:rFonts w:ascii="Times New Roman" w:hAnsi="Times New Roman" w:cs="Times New Roman"/>
          <w:sz w:val="24"/>
          <w:szCs w:val="24"/>
        </w:rPr>
        <w:t xml:space="preserve">, </w:t>
      </w:r>
      <w:r w:rsidR="00BB61F0" w:rsidRPr="00C53E93">
        <w:rPr>
          <w:rFonts w:ascii="Times New Roman" w:hAnsi="Times New Roman" w:cs="Times New Roman"/>
          <w:sz w:val="24"/>
          <w:szCs w:val="24"/>
        </w:rPr>
        <w:lastRenderedPageBreak/>
        <w:t xml:space="preserve">although not </w:t>
      </w:r>
      <w:r w:rsidR="0051762F" w:rsidRPr="00C53E93">
        <w:rPr>
          <w:rFonts w:ascii="Times New Roman" w:hAnsi="Times New Roman" w:cs="Times New Roman"/>
          <w:sz w:val="24"/>
          <w:szCs w:val="24"/>
        </w:rPr>
        <w:t>a direct measure of central adiposity</w:t>
      </w:r>
      <w:r w:rsidR="00BB61F0" w:rsidRPr="00C53E93">
        <w:rPr>
          <w:rFonts w:ascii="Times New Roman" w:hAnsi="Times New Roman" w:cs="Times New Roman"/>
          <w:sz w:val="24"/>
          <w:szCs w:val="24"/>
        </w:rPr>
        <w:t xml:space="preserve"> yet a useful index in diagnosis</w:t>
      </w:r>
      <w:r w:rsidR="0051762F" w:rsidRPr="00C53E93">
        <w:rPr>
          <w:rFonts w:ascii="Times New Roman" w:hAnsi="Times New Roman" w:cs="Times New Roman"/>
          <w:sz w:val="24"/>
          <w:szCs w:val="24"/>
        </w:rPr>
        <w:t xml:space="preserve">. </w:t>
      </w:r>
      <w:r w:rsidRPr="00C53E93">
        <w:rPr>
          <w:rFonts w:ascii="Times New Roman" w:hAnsi="Times New Roman" w:cs="Times New Roman"/>
          <w:sz w:val="24"/>
          <w:szCs w:val="24"/>
        </w:rPr>
        <w:t>The waist-to-height ratio is a useful measure of central adiposity in persons with a BMI under 35 kg/m2, and it is used in conjunction with their BMI to identify health risks (such as type 2 diabetes, hypertension, or cardiovascular disease)</w:t>
      </w:r>
      <w:r w:rsidR="0051762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GNjZDgyMDktZmUyNi00M2U4LWI0OTAtYjdkY2JjZTVhODIyIiwicHJvcGVydGllcyI6eyJub3RlSW5kZXgiOjB9LCJpc0VkaXRlZCI6ZmFsc2UsIm1hbnVhbE92ZXJyaWRlIjp7ImlzTWFudWFsbHlPdmVycmlkZGVuIjpmYWxzZSwiY2l0ZXByb2NUZXh0IjoiPHN1cD43PC9zdXA+IiwibWFudWFsT3ZlcnJpZGVUZXh0IjoiIn0sImNpdGF0aW9uSXRlbXMiOlt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LCJzdXBwcmVzcy1hdXRob3IiOmZhbHNlLCJjb21wb3NpdGUiOmZhbHNlLCJhdXRob3Itb25seSI6ZmFsc2V9XX0="/>
          <w:id w:val="-1284194568"/>
          <w:placeholder>
            <w:docPart w:val="2EE8D5924CC7477FB66EDC5816A3FF99"/>
          </w:placeholder>
        </w:sdtPr>
        <w:sdtEndPr/>
        <w:sdtContent>
          <w:r w:rsidR="00750A05" w:rsidRPr="00C53E93">
            <w:rPr>
              <w:rFonts w:ascii="Times New Roman" w:eastAsia="Times New Roman" w:hAnsi="Times New Roman" w:cs="Times New Roman"/>
              <w:color w:val="000000"/>
              <w:sz w:val="24"/>
              <w:szCs w:val="24"/>
              <w:vertAlign w:val="superscript"/>
            </w:rPr>
            <w:t>7</w:t>
          </w:r>
        </w:sdtContent>
      </w:sdt>
      <w:r w:rsidR="00BB61F0" w:rsidRPr="00C53E93">
        <w:rPr>
          <w:rFonts w:ascii="Times New Roman" w:hAnsi="Times New Roman" w:cs="Times New Roman"/>
          <w:sz w:val="24"/>
          <w:szCs w:val="24"/>
        </w:rPr>
        <w:t xml:space="preserve"> </w:t>
      </w:r>
      <w:r w:rsidR="0051762F" w:rsidRPr="00C53E93">
        <w:rPr>
          <w:rFonts w:ascii="Times New Roman" w:hAnsi="Times New Roman" w:cs="Times New Roman"/>
          <w:sz w:val="24"/>
          <w:szCs w:val="24"/>
        </w:rPr>
        <w:t>The measurement of BMI is interpreted as follows, healthy weight: BMI 18.5 kg/m2 to 24.9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overweight: BMI 25 kg/m2 to 29.9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obesity class 1: BMI 30 kg/m2 to 34.9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obesity class 2: BMI 35 kg/m2 to 39.9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obesity class 3: BMI 40 kg/m</w:t>
      </w:r>
      <w:r w:rsidR="0051762F" w:rsidRPr="00C53E93">
        <w:rPr>
          <w:rFonts w:ascii="Times New Roman" w:hAnsi="Times New Roman" w:cs="Times New Roman"/>
          <w:sz w:val="24"/>
          <w:szCs w:val="24"/>
          <w:vertAlign w:val="superscript"/>
        </w:rPr>
        <w:t>2</w:t>
      </w:r>
      <w:r w:rsidR="0051762F" w:rsidRPr="00C53E93">
        <w:rPr>
          <w:rFonts w:ascii="Times New Roman" w:hAnsi="Times New Roman" w:cs="Times New Roman"/>
          <w:sz w:val="24"/>
          <w:szCs w:val="24"/>
        </w:rPr>
        <w:t xml:space="preserve"> or more.</w:t>
      </w:r>
      <w:sdt>
        <w:sdtPr>
          <w:rPr>
            <w:rFonts w:ascii="Times New Roman" w:hAnsi="Times New Roman" w:cs="Times New Roman"/>
            <w:color w:val="000000"/>
            <w:sz w:val="24"/>
            <w:szCs w:val="24"/>
            <w:vertAlign w:val="superscript"/>
          </w:rPr>
          <w:tag w:val="MENDELEY_CITATION_v3_eyJjaXRhdGlvbklEIjoiTUVOREVMRVlfQ0lUQVRJT05fNzJiYjQ0MDktOTQyNC00MzU2LTlkMDgtN2ExMmUwOGE1NTA1IiwicHJvcGVydGllcyI6eyJub3RlSW5kZXgiOjB9LCJpc0VkaXRlZCI6ZmFsc2UsIm1hbnVhbE92ZXJyaWRlIjp7ImlzTWFudWFsbHlPdmVycmlkZGVuIjpmYWxzZSwiY2l0ZXByb2NUZXh0IjoiPHN1cD43PC9zdXA+IiwibWFudWFsT3ZlcnJpZGVUZXh0IjoiIn0sImNpdGF0aW9uSXRlbXMiOlt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LCJzdXBwcmVzcy1hdXRob3IiOmZhbHNlLCJjb21wb3NpdGUiOmZhbHNlLCJhdXRob3Itb25seSI6ZmFsc2V9XX0="/>
          <w:id w:val="-1489326229"/>
          <w:placeholder>
            <w:docPart w:val="2EE8D5924CC7477FB66EDC5816A3FF99"/>
          </w:placeholder>
        </w:sdtPr>
        <w:sdtEndPr/>
        <w:sdtContent>
          <w:r w:rsidR="00750A05" w:rsidRPr="00C53E93">
            <w:rPr>
              <w:rFonts w:ascii="Times New Roman" w:hAnsi="Times New Roman" w:cs="Times New Roman"/>
              <w:color w:val="000000"/>
              <w:sz w:val="24"/>
              <w:szCs w:val="24"/>
              <w:vertAlign w:val="superscript"/>
            </w:rPr>
            <w:t>7</w:t>
          </w:r>
        </w:sdtContent>
      </w:sdt>
    </w:p>
    <w:p w14:paraId="1BF4F202" w14:textId="248B74B6" w:rsidR="0051762F" w:rsidRPr="00C53E93" w:rsidRDefault="0051762F"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However, South Asian, Chinese, other Asian, Middle Eastern, Black African or African-Caribbean family backgrounds are prone to central adiposity and their cardiometabolic risk occurs at a lower BMI. Therefore, lower BMI thresholds </w:t>
      </w:r>
      <w:r w:rsidR="002634F5" w:rsidRPr="00C53E93">
        <w:rPr>
          <w:rFonts w:ascii="Times New Roman" w:hAnsi="Times New Roman" w:cs="Times New Roman"/>
          <w:sz w:val="24"/>
          <w:szCs w:val="24"/>
        </w:rPr>
        <w:t>are</w:t>
      </w:r>
      <w:r w:rsidRPr="00C53E93">
        <w:rPr>
          <w:rFonts w:ascii="Times New Roman" w:hAnsi="Times New Roman" w:cs="Times New Roman"/>
          <w:sz w:val="24"/>
          <w:szCs w:val="24"/>
        </w:rPr>
        <w:t xml:space="preserve"> used as a practical measure of overweight and obesity as follows: overweight: BMI 23 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to 27.4 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obesity: BMI 27.5 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or above. For people in these categories, obesity classes 2 and 3 are usually identified by reducing the thresholds by 2.5 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MWU1Y2I4ZjctYTMyNS00MTFjLThhMjQtOTAyMTlmODk3YjM4IiwicHJvcGVydGllcyI6eyJub3RlSW5kZXgiOjB9LCJpc0VkaXRlZCI6ZmFsc2UsIm1hbnVhbE92ZXJyaWRlIjp7ImlzTWFudWFsbHlPdmVycmlkZGVuIjpmYWxzZSwiY2l0ZXByb2NUZXh0IjoiPHN1cD43PC9zdXA+IiwibWFudWFsT3ZlcnJpZGVUZXh0IjoiIn0sImNpdGF0aW9uSXRlbXMiOlt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LCJzdXBwcmVzcy1hdXRob3IiOmZhbHNlLCJjb21wb3NpdGUiOmZhbHNlLCJhdXRob3Itb25seSI6ZmFsc2V9XX0="/>
          <w:id w:val="1592040421"/>
          <w:placeholder>
            <w:docPart w:val="2EE8D5924CC7477FB66EDC5816A3FF99"/>
          </w:placeholder>
        </w:sdtPr>
        <w:sdtEndPr/>
        <w:sdtContent>
          <w:r w:rsidR="00750A05" w:rsidRPr="00C53E93">
            <w:rPr>
              <w:rFonts w:ascii="Times New Roman" w:hAnsi="Times New Roman" w:cs="Times New Roman"/>
              <w:color w:val="000000"/>
              <w:sz w:val="24"/>
              <w:szCs w:val="24"/>
              <w:vertAlign w:val="superscript"/>
            </w:rPr>
            <w:t>7</w:t>
          </w:r>
        </w:sdtContent>
      </w:sdt>
    </w:p>
    <w:p w14:paraId="032ED3CB" w14:textId="151B68D9" w:rsidR="002E612C" w:rsidRPr="00C53E93" w:rsidRDefault="0051762F" w:rsidP="00F92D92">
      <w:pPr>
        <w:spacing w:line="276" w:lineRule="auto"/>
        <w:jc w:val="both"/>
        <w:rPr>
          <w:rFonts w:ascii="Times New Roman" w:eastAsia="ff8" w:hAnsi="Times New Roman" w:cs="Times New Roman"/>
          <w:color w:val="231F20"/>
          <w:sz w:val="24"/>
          <w:szCs w:val="24"/>
        </w:rPr>
      </w:pPr>
      <w:r w:rsidRPr="00C53E93">
        <w:rPr>
          <w:rFonts w:ascii="Times New Roman" w:hAnsi="Times New Roman" w:cs="Times New Roman"/>
          <w:sz w:val="24"/>
          <w:szCs w:val="24"/>
        </w:rPr>
        <w:t xml:space="preserve">The degree of central adiposity based on </w:t>
      </w:r>
      <w:r w:rsidR="002634F5" w:rsidRPr="00C53E93">
        <w:rPr>
          <w:rFonts w:ascii="Times New Roman" w:hAnsi="Times New Roman" w:cs="Times New Roman"/>
          <w:sz w:val="24"/>
          <w:szCs w:val="24"/>
        </w:rPr>
        <w:t xml:space="preserve">the </w:t>
      </w:r>
      <w:r w:rsidRPr="00C53E93">
        <w:rPr>
          <w:rFonts w:ascii="Times New Roman" w:hAnsi="Times New Roman" w:cs="Times New Roman"/>
          <w:sz w:val="24"/>
          <w:szCs w:val="24"/>
        </w:rPr>
        <w:t xml:space="preserve">waist-to-height ratio as follows is interpreted and classified as follows: healthy central adiposity: waist-to-height ratio 0.4 to 0.49, </w:t>
      </w:r>
      <w:r w:rsidR="002634F5" w:rsidRPr="00C53E93">
        <w:rPr>
          <w:rFonts w:ascii="Times New Roman" w:hAnsi="Times New Roman" w:cs="Times New Roman"/>
          <w:sz w:val="24"/>
          <w:szCs w:val="24"/>
        </w:rPr>
        <w:t>implies</w:t>
      </w:r>
      <w:r w:rsidRPr="00C53E93">
        <w:rPr>
          <w:rFonts w:ascii="Times New Roman" w:hAnsi="Times New Roman" w:cs="Times New Roman"/>
          <w:sz w:val="24"/>
          <w:szCs w:val="24"/>
        </w:rPr>
        <w:t xml:space="preserve"> no increased health risks, increased central adiposity: waist-to-height ratio 0.5 to 0.59, </w:t>
      </w:r>
      <w:r w:rsidR="00016975" w:rsidRPr="00C53E93">
        <w:rPr>
          <w:rFonts w:ascii="Times New Roman" w:hAnsi="Times New Roman" w:cs="Times New Roman"/>
          <w:sz w:val="24"/>
          <w:szCs w:val="24"/>
        </w:rPr>
        <w:t>implies</w:t>
      </w:r>
      <w:r w:rsidRPr="00C53E93">
        <w:rPr>
          <w:rFonts w:ascii="Times New Roman" w:hAnsi="Times New Roman" w:cs="Times New Roman"/>
          <w:sz w:val="24"/>
          <w:szCs w:val="24"/>
        </w:rPr>
        <w:t xml:space="preserve"> increased health risks, high central adiposity: waist-to-height ratio 0.6 or more, </w:t>
      </w:r>
      <w:r w:rsidR="00016975" w:rsidRPr="00C53E93">
        <w:rPr>
          <w:rFonts w:ascii="Times New Roman" w:hAnsi="Times New Roman" w:cs="Times New Roman"/>
          <w:sz w:val="24"/>
          <w:szCs w:val="24"/>
        </w:rPr>
        <w:t>implies</w:t>
      </w:r>
      <w:r w:rsidRPr="00C53E93">
        <w:rPr>
          <w:rFonts w:ascii="Times New Roman" w:hAnsi="Times New Roman" w:cs="Times New Roman"/>
          <w:sz w:val="24"/>
          <w:szCs w:val="24"/>
        </w:rPr>
        <w:t xml:space="preserve"> further increased health risks.</w:t>
      </w:r>
      <w:sdt>
        <w:sdtPr>
          <w:rPr>
            <w:rFonts w:ascii="Times New Roman" w:hAnsi="Times New Roman" w:cs="Times New Roman"/>
            <w:color w:val="000000"/>
            <w:sz w:val="24"/>
            <w:szCs w:val="24"/>
            <w:vertAlign w:val="superscript"/>
          </w:rPr>
          <w:tag w:val="MENDELEY_CITATION_v3_eyJjaXRhdGlvbklEIjoiTUVOREVMRVlfQ0lUQVRJT05fYTMzZmUxZDktYjc4NS00MjdhLTg3ZjAtYjc3MTc2NDEwMjExIiwicHJvcGVydGllcyI6eyJub3RlSW5kZXgiOjB9LCJpc0VkaXRlZCI6ZmFsc2UsIm1hbnVhbE92ZXJyaWRlIjp7ImlzTWFudWFsbHlPdmVycmlkZGVuIjpmYWxzZSwiY2l0ZXByb2NUZXh0IjoiPHN1cD43PC9zdXA+IiwibWFudWFsT3ZlcnJpZGVUZXh0IjoiIn0sImNpdGF0aW9uSXRlbXMiOlt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LCJzdXBwcmVzcy1hdXRob3IiOmZhbHNlLCJjb21wb3NpdGUiOmZhbHNlLCJhdXRob3Itb25seSI6ZmFsc2V9XX0="/>
          <w:id w:val="1127274258"/>
          <w:placeholder>
            <w:docPart w:val="2EE8D5924CC7477FB66EDC5816A3FF99"/>
          </w:placeholder>
        </w:sdtPr>
        <w:sdtEndPr/>
        <w:sdtContent>
          <w:r w:rsidR="00750A05" w:rsidRPr="00C53E93">
            <w:rPr>
              <w:rFonts w:ascii="Times New Roman" w:hAnsi="Times New Roman" w:cs="Times New Roman"/>
              <w:color w:val="000000"/>
              <w:sz w:val="24"/>
              <w:szCs w:val="24"/>
              <w:vertAlign w:val="superscript"/>
            </w:rPr>
            <w:t>7</w:t>
          </w:r>
        </w:sdtContent>
      </w:sdt>
      <w:r w:rsidRPr="00C53E93">
        <w:rPr>
          <w:rFonts w:ascii="Times New Roman" w:hAnsi="Times New Roman" w:cs="Times New Roman"/>
          <w:sz w:val="24"/>
          <w:szCs w:val="24"/>
        </w:rPr>
        <w:t xml:space="preserve"> </w:t>
      </w:r>
      <w:r w:rsidR="00016975" w:rsidRPr="00C53E93">
        <w:rPr>
          <w:rFonts w:ascii="Times New Roman" w:hAnsi="Times New Roman" w:cs="Times New Roman"/>
          <w:sz w:val="24"/>
          <w:szCs w:val="24"/>
        </w:rPr>
        <w:t xml:space="preserve">Irrespective of sex and </w:t>
      </w:r>
      <w:r w:rsidR="004D2DA4" w:rsidRPr="00C53E93">
        <w:rPr>
          <w:rFonts w:ascii="Times New Roman" w:hAnsi="Times New Roman" w:cs="Times New Roman"/>
          <w:sz w:val="24"/>
          <w:szCs w:val="24"/>
        </w:rPr>
        <w:t>ethnicity</w:t>
      </w:r>
      <w:r w:rsidR="00016975" w:rsidRPr="00C53E93">
        <w:rPr>
          <w:rFonts w:ascii="Times New Roman" w:hAnsi="Times New Roman" w:cs="Times New Roman"/>
          <w:sz w:val="24"/>
          <w:szCs w:val="24"/>
        </w:rPr>
        <w:t xml:space="preserve"> with a BMI under 35 kg/m</w:t>
      </w:r>
      <w:r w:rsidR="00016975" w:rsidRPr="00C53E93">
        <w:rPr>
          <w:rFonts w:ascii="Times New Roman" w:hAnsi="Times New Roman" w:cs="Times New Roman"/>
          <w:sz w:val="24"/>
          <w:szCs w:val="24"/>
          <w:vertAlign w:val="superscript"/>
        </w:rPr>
        <w:t>2</w:t>
      </w:r>
      <w:r w:rsidR="00016975" w:rsidRPr="00C53E93">
        <w:rPr>
          <w:rFonts w:ascii="Times New Roman" w:hAnsi="Times New Roman" w:cs="Times New Roman"/>
          <w:sz w:val="24"/>
          <w:szCs w:val="24"/>
        </w:rPr>
        <w:t xml:space="preserve">, </w:t>
      </w:r>
      <w:r w:rsidR="004D2DA4" w:rsidRPr="00C53E93">
        <w:rPr>
          <w:rFonts w:ascii="Times New Roman" w:hAnsi="Times New Roman" w:cs="Times New Roman"/>
          <w:sz w:val="24"/>
          <w:szCs w:val="24"/>
        </w:rPr>
        <w:t>and</w:t>
      </w:r>
      <w:r w:rsidR="00016975" w:rsidRPr="00C53E93">
        <w:rPr>
          <w:rFonts w:ascii="Times New Roman" w:hAnsi="Times New Roman" w:cs="Times New Roman"/>
          <w:sz w:val="24"/>
          <w:szCs w:val="24"/>
        </w:rPr>
        <w:t xml:space="preserve"> adults with high muscle mass can use these classifications. Increased risk of cardiovascular disease, hypertension, and type 2 diabetes is linked to higher levels of central adiposity. After smoking, obesity is the second most common preventable cause of mortality. Numerous chronic illnesses, such as type 2 diabetes mellitus, heart disease, hypertension, stroke, non-alcoholic fatty liver disease, osteoarthritis, and malignancies of the breast, colon, endometrial, and kidney, </w:t>
      </w:r>
      <w:r w:rsidR="004D2DA4" w:rsidRPr="00C53E93">
        <w:rPr>
          <w:rFonts w:ascii="Times New Roman" w:hAnsi="Times New Roman" w:cs="Times New Roman"/>
          <w:sz w:val="24"/>
          <w:szCs w:val="24"/>
        </w:rPr>
        <w:t>chances have increased</w:t>
      </w:r>
      <w:r w:rsidR="00016975" w:rsidRPr="00C53E93">
        <w:rPr>
          <w:rFonts w:ascii="Times New Roman" w:hAnsi="Times New Roman" w:cs="Times New Roman"/>
          <w:sz w:val="24"/>
          <w:szCs w:val="24"/>
        </w:rPr>
        <w:t xml:space="preserve"> by obesity</w:t>
      </w:r>
      <w:r w:rsidR="009E2BD9" w:rsidRPr="00C53E93">
        <w:rPr>
          <w:rFonts w:ascii="Times New Roman" w:eastAsia="ff8" w:hAnsi="Times New Roman" w:cs="Times New Roman"/>
          <w:color w:val="231F20"/>
          <w:sz w:val="24"/>
          <w:szCs w:val="24"/>
        </w:rPr>
        <w:t>.</w:t>
      </w:r>
      <w:sdt>
        <w:sdtPr>
          <w:rPr>
            <w:rFonts w:ascii="Times New Roman" w:eastAsia="ff8" w:hAnsi="Times New Roman" w:cs="Times New Roman"/>
            <w:color w:val="000000"/>
            <w:sz w:val="24"/>
            <w:szCs w:val="24"/>
            <w:vertAlign w:val="superscript"/>
          </w:rPr>
          <w:tag w:val="MENDELEY_CITATION_v3_eyJjaXRhdGlvbklEIjoiTUVOREVMRVlfQ0lUQVRJT05fOTJhZWI3MTctYWZmYy00MmFmLTljMzgtZjhiMjVlNGM0MjFm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364017322"/>
          <w:placeholder>
            <w:docPart w:val="DefaultPlaceholder_-1854013440"/>
          </w:placeholder>
        </w:sdtPr>
        <w:sdtEndPr/>
        <w:sdtContent>
          <w:r w:rsidR="00750A05" w:rsidRPr="00C53E93">
            <w:rPr>
              <w:rFonts w:ascii="Times New Roman" w:eastAsia="ff8" w:hAnsi="Times New Roman" w:cs="Times New Roman"/>
              <w:color w:val="000000"/>
              <w:sz w:val="24"/>
              <w:szCs w:val="24"/>
              <w:vertAlign w:val="superscript"/>
            </w:rPr>
            <w:t>3</w:t>
          </w:r>
        </w:sdtContent>
      </w:sdt>
    </w:p>
    <w:p w14:paraId="572E66F2" w14:textId="77777777" w:rsidR="0020395F" w:rsidRPr="00C53E93" w:rsidRDefault="0020395F" w:rsidP="00F92D92">
      <w:pPr>
        <w:spacing w:line="276" w:lineRule="auto"/>
        <w:rPr>
          <w:rFonts w:ascii="Times New Roman" w:hAnsi="Times New Roman" w:cs="Times New Roman"/>
          <w:i/>
          <w:iCs/>
          <w:sz w:val="24"/>
          <w:szCs w:val="24"/>
        </w:rPr>
      </w:pPr>
    </w:p>
    <w:p w14:paraId="4999765F" w14:textId="3304FD3F" w:rsidR="00DF02B7" w:rsidRPr="00C53E93" w:rsidRDefault="00EA59DD" w:rsidP="00F92D92">
      <w:pPr>
        <w:spacing w:line="276" w:lineRule="auto"/>
        <w:rPr>
          <w:rFonts w:ascii="Times New Roman" w:hAnsi="Times New Roman" w:cs="Times New Roman"/>
          <w:b/>
          <w:bCs/>
          <w:i/>
          <w:iCs/>
          <w:sz w:val="24"/>
          <w:szCs w:val="24"/>
        </w:rPr>
      </w:pPr>
      <w:r w:rsidRPr="00C53E93">
        <w:rPr>
          <w:rFonts w:ascii="Times New Roman" w:hAnsi="Times New Roman" w:cs="Times New Roman"/>
          <w:b/>
          <w:bCs/>
          <w:i/>
          <w:iCs/>
          <w:sz w:val="24"/>
          <w:szCs w:val="24"/>
        </w:rPr>
        <w:t xml:space="preserve">3.2 </w:t>
      </w:r>
      <w:r w:rsidR="00DF02B7" w:rsidRPr="00C53E93">
        <w:rPr>
          <w:rFonts w:ascii="Times New Roman" w:hAnsi="Times New Roman" w:cs="Times New Roman"/>
          <w:b/>
          <w:bCs/>
          <w:i/>
          <w:iCs/>
          <w:sz w:val="24"/>
          <w:szCs w:val="24"/>
        </w:rPr>
        <w:t>Indication for Weight Loss Therapy</w:t>
      </w:r>
    </w:p>
    <w:p w14:paraId="1F5EF9F9" w14:textId="2DAD4E17" w:rsidR="00DF02B7" w:rsidRPr="00C53E93" w:rsidRDefault="004D2DA4"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It is pertinent that any weight-loss program incorporates a lifestyle component including a reduced-calorie diet, more exercise, and behavioral treatment, with the addition of medication as an adjuvant. It is recommended that Patients with a BMI of at least 30kg/m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or those with comorbidities related to obesity and a BMI of at least 27kg/m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will benefit from weight-loss drugs, however, medication paired with lifestyle change yields the best results</w:t>
      </w:r>
      <w:r w:rsidR="00DF02B7"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fV19"/>
          <w:id w:val="114113607"/>
          <w:placeholder>
            <w:docPart w:val="CE06C012D2574136872A8CECB56DC85A"/>
          </w:placeholder>
        </w:sdtPr>
        <w:sdtEndPr/>
        <w:sdtContent>
          <w:r w:rsidR="00750A05" w:rsidRPr="00C53E93">
            <w:rPr>
              <w:rFonts w:ascii="Times New Roman" w:hAnsi="Times New Roman" w:cs="Times New Roman"/>
              <w:color w:val="000000"/>
              <w:sz w:val="24"/>
              <w:szCs w:val="24"/>
              <w:vertAlign w:val="superscript"/>
            </w:rPr>
            <w:t>3,7</w:t>
          </w:r>
        </w:sdtContent>
      </w:sdt>
    </w:p>
    <w:p w14:paraId="19A888AC" w14:textId="5FF0385D" w:rsidR="00DF02B7" w:rsidRPr="00C53E93" w:rsidRDefault="004D2DA4"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For individuals with a BMI of at least 40 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or a BMI of at least 35 kg/m</w:t>
      </w:r>
      <w:r w:rsidRPr="00C53E93">
        <w:rPr>
          <w:rFonts w:ascii="Times New Roman" w:hAnsi="Times New Roman" w:cs="Times New Roman"/>
          <w:sz w:val="24"/>
          <w:szCs w:val="24"/>
          <w:vertAlign w:val="superscript"/>
        </w:rPr>
        <w:t>2</w:t>
      </w:r>
      <w:r w:rsidRPr="00C53E93">
        <w:rPr>
          <w:rFonts w:ascii="Times New Roman" w:hAnsi="Times New Roman" w:cs="Times New Roman"/>
          <w:sz w:val="24"/>
          <w:szCs w:val="24"/>
        </w:rPr>
        <w:t xml:space="preserve"> plus comorbidities, weight-loss surgery is a safe and viable alternative. Merely 1% of the eligible population undergoes bariatric surgery, despite it being the most effective and long-lasting treatment</w:t>
      </w:r>
      <w:r w:rsidR="00DF02B7"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NWY2YTY2NGQtODFmNS00YTI4LWJmZWEtNDg2NWQ4NzYyNWM3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971201015"/>
          <w:placeholder>
            <w:docPart w:val="CE06C012D2574136872A8CECB56DC85A"/>
          </w:placeholder>
        </w:sdtPr>
        <w:sdtEndPr/>
        <w:sdtContent>
          <w:r w:rsidR="00750A05" w:rsidRPr="00C53E93">
            <w:rPr>
              <w:rFonts w:ascii="Times New Roman" w:hAnsi="Times New Roman" w:cs="Times New Roman"/>
              <w:color w:val="000000"/>
              <w:sz w:val="24"/>
              <w:szCs w:val="24"/>
              <w:vertAlign w:val="superscript"/>
            </w:rPr>
            <w:t>3</w:t>
          </w:r>
        </w:sdtContent>
      </w:sdt>
    </w:p>
    <w:p w14:paraId="2E4303BF" w14:textId="77777777" w:rsidR="0020395F" w:rsidRPr="00C53E93" w:rsidRDefault="0020395F" w:rsidP="00F92D92">
      <w:pPr>
        <w:spacing w:line="276" w:lineRule="auto"/>
        <w:rPr>
          <w:rFonts w:ascii="Times New Roman" w:hAnsi="Times New Roman" w:cs="Times New Roman"/>
          <w:b/>
          <w:bCs/>
          <w:sz w:val="24"/>
          <w:szCs w:val="24"/>
        </w:rPr>
      </w:pPr>
    </w:p>
    <w:p w14:paraId="76BF2EAF" w14:textId="095431D0" w:rsidR="00A772D4" w:rsidRPr="00C53E93" w:rsidRDefault="00EA59DD" w:rsidP="00A772D4">
      <w:pPr>
        <w:spacing w:line="276" w:lineRule="auto"/>
        <w:jc w:val="both"/>
        <w:rPr>
          <w:rFonts w:ascii="Times New Roman" w:hAnsi="Times New Roman" w:cs="Times New Roman"/>
          <w:b/>
          <w:bCs/>
          <w:i/>
          <w:iCs/>
          <w:sz w:val="24"/>
          <w:szCs w:val="24"/>
        </w:rPr>
      </w:pPr>
      <w:r w:rsidRPr="00C53E93">
        <w:rPr>
          <w:rFonts w:ascii="Times New Roman" w:hAnsi="Times New Roman" w:cs="Times New Roman"/>
          <w:b/>
          <w:bCs/>
          <w:i/>
          <w:iCs/>
          <w:sz w:val="24"/>
          <w:szCs w:val="24"/>
        </w:rPr>
        <w:t xml:space="preserve">3.3 </w:t>
      </w:r>
      <w:r w:rsidR="00A772D4" w:rsidRPr="00C53E93">
        <w:rPr>
          <w:rFonts w:ascii="Times New Roman" w:hAnsi="Times New Roman" w:cs="Times New Roman"/>
          <w:b/>
          <w:bCs/>
          <w:i/>
          <w:iCs/>
          <w:sz w:val="24"/>
          <w:szCs w:val="24"/>
        </w:rPr>
        <w:t xml:space="preserve">Overview of Weight loss Therapies </w:t>
      </w:r>
    </w:p>
    <w:p w14:paraId="14AEF17F" w14:textId="2BDCC653" w:rsidR="009744CA" w:rsidRPr="00C53E93" w:rsidRDefault="004D2DA4"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lastRenderedPageBreak/>
        <w:t>Amphetamines and dinitrophenol were the first medications to cause weight loss; primarily by speeding up metabolism and decreasing hunger.</w:t>
      </w:r>
      <w:sdt>
        <w:sdtPr>
          <w:rPr>
            <w:rFonts w:ascii="Times New Roman" w:hAnsi="Times New Roman" w:cs="Times New Roman"/>
            <w:color w:val="000000"/>
            <w:sz w:val="24"/>
            <w:szCs w:val="24"/>
            <w:vertAlign w:val="superscript"/>
          </w:rPr>
          <w:tag w:val="MENDELEY_CITATION_v3_eyJjaXRhdGlvbklEIjoiTUVOREVMRVlfQ0lUQVRJT05fZmRjMjQ0MDktMThiOC00OGYzLTgxNTYtZWQ0OWFhMDBiZDYx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275823225"/>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3</w:t>
          </w:r>
        </w:sdtContent>
      </w:sdt>
      <w:r w:rsidRPr="00C53E93">
        <w:rPr>
          <w:rFonts w:ascii="Times New Roman" w:hAnsi="Times New Roman" w:cs="Times New Roman"/>
          <w:sz w:val="24"/>
          <w:szCs w:val="24"/>
        </w:rPr>
        <w:t xml:space="preserve"> Their clinical usage was limited by adverse side effects, including cardiovascular, possible neuropathy from misuse, and cataracts. </w:t>
      </w:r>
      <w:r w:rsidR="00A772D4" w:rsidRPr="00C53E93">
        <w:rPr>
          <w:rFonts w:ascii="Times New Roman" w:hAnsi="Times New Roman" w:cs="Times New Roman"/>
          <w:sz w:val="24"/>
          <w:szCs w:val="24"/>
        </w:rPr>
        <w:t>Subsequently</w:t>
      </w:r>
      <w:r w:rsidRPr="00C53E93">
        <w:rPr>
          <w:rFonts w:ascii="Times New Roman" w:hAnsi="Times New Roman" w:cs="Times New Roman"/>
          <w:sz w:val="24"/>
          <w:szCs w:val="24"/>
        </w:rPr>
        <w:t xml:space="preserve">, </w:t>
      </w:r>
      <w:r w:rsidR="00A772D4" w:rsidRPr="00C53E93">
        <w:rPr>
          <w:rFonts w:ascii="Times New Roman" w:hAnsi="Times New Roman" w:cs="Times New Roman"/>
          <w:sz w:val="24"/>
          <w:szCs w:val="24"/>
        </w:rPr>
        <w:t xml:space="preserve">Researchers </w:t>
      </w:r>
      <w:r w:rsidRPr="00C53E93">
        <w:rPr>
          <w:rFonts w:ascii="Times New Roman" w:hAnsi="Times New Roman" w:cs="Times New Roman"/>
          <w:sz w:val="24"/>
          <w:szCs w:val="24"/>
        </w:rPr>
        <w:t xml:space="preserve">focused on drugs with lower potential for addiction that raised norepinephrine and serotonin levels by boosting </w:t>
      </w:r>
      <w:r w:rsidR="00F022C5" w:rsidRPr="00C53E93">
        <w:rPr>
          <w:rFonts w:ascii="Times New Roman" w:hAnsi="Times New Roman" w:cs="Times New Roman"/>
          <w:sz w:val="24"/>
          <w:szCs w:val="24"/>
        </w:rPr>
        <w:t xml:space="preserve">the </w:t>
      </w:r>
      <w:r w:rsidRPr="00C53E93">
        <w:rPr>
          <w:rFonts w:ascii="Times New Roman" w:hAnsi="Times New Roman" w:cs="Times New Roman"/>
          <w:sz w:val="24"/>
          <w:szCs w:val="24"/>
        </w:rPr>
        <w:t xml:space="preserve">release and reducing absorption of these neuromodulators. These drugs showed some promise in this regard. However, more severe side effects transpired, necessitating the </w:t>
      </w:r>
      <w:r w:rsidR="00F022C5" w:rsidRPr="00C53E93">
        <w:rPr>
          <w:rFonts w:ascii="Times New Roman" w:hAnsi="Times New Roman" w:cs="Times New Roman"/>
          <w:sz w:val="24"/>
          <w:szCs w:val="24"/>
        </w:rPr>
        <w:t>withdrawa</w:t>
      </w:r>
      <w:r w:rsidRPr="00C53E93">
        <w:rPr>
          <w:rFonts w:ascii="Times New Roman" w:hAnsi="Times New Roman" w:cs="Times New Roman"/>
          <w:sz w:val="24"/>
          <w:szCs w:val="24"/>
        </w:rPr>
        <w:t>l of multiple medications from distribution</w:t>
      </w:r>
      <w:r w:rsidR="008B055B"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GNjMjJmZTEtZTk2OC00NjBkLTg1ZjYtNWQ0MjYxODM2OGIx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1440294779"/>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3</w:t>
          </w:r>
        </w:sdtContent>
      </w:sdt>
      <w:r w:rsidR="00463A38" w:rsidRPr="00C53E93">
        <w:rPr>
          <w:rFonts w:ascii="Times New Roman" w:hAnsi="Times New Roman" w:cs="Times New Roman"/>
          <w:sz w:val="24"/>
          <w:szCs w:val="24"/>
        </w:rPr>
        <w:t xml:space="preserve"> </w:t>
      </w:r>
    </w:p>
    <w:p w14:paraId="526CA6DD" w14:textId="72BE1578" w:rsidR="00B70C6C" w:rsidRPr="00C53E93" w:rsidRDefault="00463A38"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Also, </w:t>
      </w:r>
      <w:r w:rsidR="008B055B" w:rsidRPr="00C53E93">
        <w:rPr>
          <w:rFonts w:ascii="Times New Roman" w:hAnsi="Times New Roman" w:cs="Times New Roman"/>
          <w:sz w:val="24"/>
          <w:szCs w:val="24"/>
        </w:rPr>
        <w:t xml:space="preserve">the combination </w:t>
      </w:r>
      <w:r w:rsidR="002634F5" w:rsidRPr="00C53E93">
        <w:rPr>
          <w:rFonts w:ascii="Times New Roman" w:hAnsi="Times New Roman" w:cs="Times New Roman"/>
          <w:sz w:val="24"/>
          <w:szCs w:val="24"/>
        </w:rPr>
        <w:t xml:space="preserve">of </w:t>
      </w:r>
      <w:r w:rsidR="008B055B" w:rsidRPr="00C53E93">
        <w:rPr>
          <w:rFonts w:ascii="Times New Roman" w:hAnsi="Times New Roman" w:cs="Times New Roman"/>
          <w:sz w:val="24"/>
          <w:szCs w:val="24"/>
        </w:rPr>
        <w:t>fenfluramine and phentermine and dexfenfluramine</w:t>
      </w:r>
      <w:r w:rsidRPr="00C53E93">
        <w:rPr>
          <w:rFonts w:ascii="Times New Roman" w:hAnsi="Times New Roman" w:cs="Times New Roman"/>
          <w:sz w:val="24"/>
          <w:szCs w:val="24"/>
        </w:rPr>
        <w:t xml:space="preserve"> </w:t>
      </w:r>
      <w:r w:rsidR="002634F5" w:rsidRPr="00C53E93">
        <w:rPr>
          <w:rFonts w:ascii="Times New Roman" w:hAnsi="Times New Roman" w:cs="Times New Roman"/>
          <w:sz w:val="24"/>
          <w:szCs w:val="24"/>
        </w:rPr>
        <w:t>were</w:t>
      </w:r>
      <w:r w:rsidRPr="00C53E93">
        <w:rPr>
          <w:rFonts w:ascii="Times New Roman" w:hAnsi="Times New Roman" w:cs="Times New Roman"/>
          <w:sz w:val="24"/>
          <w:szCs w:val="24"/>
        </w:rPr>
        <w:t xml:space="preserve"> used for weight reduction therapy however u</w:t>
      </w:r>
      <w:r w:rsidR="008B055B" w:rsidRPr="00C53E93">
        <w:rPr>
          <w:rFonts w:ascii="Times New Roman" w:hAnsi="Times New Roman" w:cs="Times New Roman"/>
          <w:sz w:val="24"/>
          <w:szCs w:val="24"/>
        </w:rPr>
        <w:t>p to 30% of patients taking fenfluramine-phentermine developed echocardiographic evidence of valvular heart diseas</w:t>
      </w:r>
      <w:r w:rsidRPr="00C53E93">
        <w:rPr>
          <w:rFonts w:ascii="Times New Roman" w:hAnsi="Times New Roman" w:cs="Times New Roman"/>
          <w:sz w:val="24"/>
          <w:szCs w:val="24"/>
        </w:rPr>
        <w:t>e with</w:t>
      </w:r>
      <w:r w:rsidR="008B055B" w:rsidRPr="00C53E93">
        <w:rPr>
          <w:rFonts w:ascii="Times New Roman" w:hAnsi="Times New Roman" w:cs="Times New Roman"/>
          <w:sz w:val="24"/>
          <w:szCs w:val="24"/>
        </w:rPr>
        <w:t xml:space="preserve"> increased risk of pulmonary hypertension.</w:t>
      </w:r>
      <w:sdt>
        <w:sdtPr>
          <w:rPr>
            <w:rFonts w:ascii="Times New Roman" w:hAnsi="Times New Roman" w:cs="Times New Roman"/>
            <w:color w:val="000000"/>
            <w:sz w:val="24"/>
            <w:szCs w:val="24"/>
            <w:vertAlign w:val="superscript"/>
          </w:rPr>
          <w:tag w:val="MENDELEY_CITATION_v3_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"/>
          <w:id w:val="-266693653"/>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3,8</w:t>
          </w:r>
        </w:sdtContent>
      </w:sdt>
      <w:r w:rsidRPr="00C53E93">
        <w:rPr>
          <w:rFonts w:ascii="Times New Roman" w:hAnsi="Times New Roman" w:cs="Times New Roman"/>
          <w:sz w:val="24"/>
          <w:szCs w:val="24"/>
        </w:rPr>
        <w:t xml:space="preserve"> </w:t>
      </w:r>
      <w:r w:rsidR="00F022C5" w:rsidRPr="00C53E93">
        <w:rPr>
          <w:rFonts w:ascii="Times New Roman" w:hAnsi="Times New Roman" w:cs="Times New Roman"/>
          <w:sz w:val="24"/>
          <w:szCs w:val="24"/>
        </w:rPr>
        <w:t>The norepinephrine and serotonin reuptake inhibitor, sibutramine was used, however, it caused increases in heart rate and blood pressure that were noted in the initial trial. A post-marketing study also discovered higher rates of nonfatal myocardial infarction and stroke in patients who already had diabetes mellitus or cardiovascular disease.</w:t>
      </w:r>
      <w:sdt>
        <w:sdtPr>
          <w:rPr>
            <w:rFonts w:ascii="Times New Roman" w:hAnsi="Times New Roman" w:cs="Times New Roman"/>
            <w:color w:val="000000"/>
            <w:sz w:val="24"/>
            <w:szCs w:val="24"/>
            <w:vertAlign w:val="superscript"/>
          </w:rPr>
          <w:tag w:val="MENDELEY_CITATION_v3_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"/>
          <w:id w:val="-1191063857"/>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9</w:t>
          </w:r>
        </w:sdtContent>
      </w:sdt>
      <w:r w:rsidR="00F022C5" w:rsidRPr="00C53E93">
        <w:rPr>
          <w:rFonts w:ascii="Times New Roman" w:hAnsi="Times New Roman" w:cs="Times New Roman"/>
          <w:sz w:val="24"/>
          <w:szCs w:val="24"/>
        </w:rPr>
        <w:t xml:space="preserve"> Another medication, a cannabinoid-receptor inhibitor called Rimonabant, was utilized, but its use was brief since a post-marketing study found that it increased suicidality</w:t>
      </w:r>
      <w:r w:rsidR="008B055B"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TM0ZmJlMzQtZDcwZC00ZWY5LWI2ZTItNjM3MmI4ZTM5NDk5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728848781"/>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3</w:t>
          </w:r>
        </w:sdtContent>
      </w:sdt>
      <w:r w:rsidRPr="00C53E93">
        <w:rPr>
          <w:rFonts w:ascii="Times New Roman" w:hAnsi="Times New Roman" w:cs="Times New Roman"/>
          <w:sz w:val="24"/>
          <w:szCs w:val="24"/>
        </w:rPr>
        <w:t xml:space="preserve"> </w:t>
      </w:r>
      <w:r w:rsidR="00B70C6C" w:rsidRPr="00C53E93">
        <w:rPr>
          <w:rFonts w:ascii="Times New Roman" w:hAnsi="Times New Roman" w:cs="Times New Roman"/>
          <w:sz w:val="24"/>
          <w:szCs w:val="24"/>
        </w:rPr>
        <w:t xml:space="preserve"> All these drugs were initially approved but later withdrawn from the market due to their undesirable life-threatening side effects.</w:t>
      </w:r>
    </w:p>
    <w:p w14:paraId="052FBDDC" w14:textId="39CB74BA" w:rsidR="00F022C5" w:rsidRPr="00C53E93" w:rsidRDefault="00F022C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An unconventional amphetamine derivative called phentermine works by norepinephrine agonism in the central nervous system to decrease hunger. Phentermine addiction and dependence concerns are mostly false, and sudden drug discontinuation has not been demonstrated to result in withdrawal symptoms </w:t>
      </w:r>
      <w:r w:rsidR="000C3C43" w:rsidRPr="00C53E93">
        <w:rPr>
          <w:rFonts w:ascii="Times New Roman" w:hAnsi="Times New Roman" w:cs="Times New Roman"/>
          <w:sz w:val="24"/>
          <w:szCs w:val="24"/>
        </w:rPr>
        <w:t>like</w:t>
      </w:r>
      <w:r w:rsidRPr="00C53E93">
        <w:rPr>
          <w:rFonts w:ascii="Times New Roman" w:hAnsi="Times New Roman" w:cs="Times New Roman"/>
          <w:sz w:val="24"/>
          <w:szCs w:val="24"/>
        </w:rPr>
        <w:t xml:space="preserve"> those of amphetamines. Phentermine should not be used in people with cardiovascular problems due to concerns about elevated blood pressure and pulse rate</w:t>
      </w:r>
      <w:r w:rsidR="0005708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"/>
          <w:id w:val="158359257"/>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10</w:t>
          </w:r>
        </w:sdtContent>
      </w:sdt>
      <w:r w:rsidR="0005708F" w:rsidRPr="00C53E93">
        <w:rPr>
          <w:rFonts w:ascii="Times New Roman" w:hAnsi="Times New Roman" w:cs="Times New Roman"/>
          <w:sz w:val="24"/>
          <w:szCs w:val="24"/>
        </w:rPr>
        <w:t xml:space="preserve"> </w:t>
      </w:r>
    </w:p>
    <w:p w14:paraId="5EF20980" w14:textId="011B282E" w:rsidR="009744CA" w:rsidRPr="00C53E93" w:rsidRDefault="00F022C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Orlistat is an additional treatment that increases fecal fat excretion in a dose-dependent way by blocking stomach and pancreatic lipase, which results in incomplete breakdown of ingested fat. Because of its low cardiovascular risk profile and positive effects on lipid levels, it is an excellent option for weight-loss medication therapy; nevertheless, its long-term weight-loss effect is not very significant</w:t>
      </w:r>
      <w:r w:rsidR="0005708F"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"/>
          <w:id w:val="-1079747666"/>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11</w:t>
          </w:r>
        </w:sdtContent>
      </w:sdt>
      <w:r w:rsidR="0005708F" w:rsidRPr="00C53E93">
        <w:rPr>
          <w:rFonts w:ascii="Times New Roman" w:hAnsi="Times New Roman" w:cs="Times New Roman"/>
          <w:sz w:val="24"/>
          <w:szCs w:val="24"/>
        </w:rPr>
        <w:t xml:space="preserve">  Adverse reactions are predominantly gastrointestinal, attributed to the high content of undigested fat in stools. Other reported adverse reactions include hepatotoxicity and oxalate-induced nephropathy.</w:t>
      </w:r>
      <w:sdt>
        <w:sdtPr>
          <w:rPr>
            <w:rFonts w:ascii="Times New Roman" w:hAnsi="Times New Roman" w:cs="Times New Roman"/>
            <w:color w:val="000000"/>
            <w:sz w:val="24"/>
            <w:szCs w:val="24"/>
            <w:vertAlign w:val="superscript"/>
          </w:rPr>
          <w:tag w:val="MENDELEY_CITATION_v3_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"/>
          <w:id w:val="-921485907"/>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11</w:t>
          </w:r>
        </w:sdtContent>
      </w:sdt>
      <w:r w:rsidR="00F64A07" w:rsidRPr="00C53E93">
        <w:rPr>
          <w:rFonts w:ascii="Times New Roman" w:hAnsi="Times New Roman" w:cs="Times New Roman"/>
          <w:sz w:val="24"/>
          <w:szCs w:val="24"/>
        </w:rPr>
        <w:t xml:space="preserve"> </w:t>
      </w:r>
    </w:p>
    <w:p w14:paraId="2C4A00E1" w14:textId="30CC368B" w:rsidR="009744CA" w:rsidRPr="00C53E93" w:rsidRDefault="00F64A07"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combination of phentermine and topiramate was </w:t>
      </w:r>
      <w:r w:rsidR="009744CA" w:rsidRPr="00C53E93">
        <w:rPr>
          <w:rFonts w:ascii="Times New Roman" w:hAnsi="Times New Roman" w:cs="Times New Roman"/>
          <w:sz w:val="24"/>
          <w:szCs w:val="24"/>
        </w:rPr>
        <w:t xml:space="preserve">also </w:t>
      </w:r>
      <w:r w:rsidRPr="00C53E93">
        <w:rPr>
          <w:rFonts w:ascii="Times New Roman" w:hAnsi="Times New Roman" w:cs="Times New Roman"/>
          <w:sz w:val="24"/>
          <w:szCs w:val="24"/>
        </w:rPr>
        <w:t>approved although not primarily for weight loss but patients taking it for seizures or psychiatric disorders have reported weight loss during treatment.</w:t>
      </w:r>
      <w:sdt>
        <w:sdtPr>
          <w:rPr>
            <w:rFonts w:ascii="Times New Roman" w:hAnsi="Times New Roman" w:cs="Times New Roman"/>
            <w:color w:val="000000"/>
            <w:sz w:val="24"/>
            <w:szCs w:val="24"/>
            <w:vertAlign w:val="superscript"/>
          </w:rPr>
          <w:tag w:val="MENDELEY_CITATION_v3_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"/>
          <w:id w:val="1093438410"/>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12</w:t>
          </w:r>
        </w:sdtContent>
      </w:sdt>
      <w:r w:rsidRPr="00C53E93">
        <w:rPr>
          <w:rFonts w:ascii="Times New Roman" w:hAnsi="Times New Roman" w:cs="Times New Roman"/>
          <w:sz w:val="24"/>
          <w:szCs w:val="24"/>
        </w:rPr>
        <w:t xml:space="preserve"> </w:t>
      </w:r>
      <w:r w:rsidR="00F022C5" w:rsidRPr="00C53E93">
        <w:rPr>
          <w:rFonts w:ascii="Times New Roman" w:hAnsi="Times New Roman" w:cs="Times New Roman"/>
          <w:sz w:val="24"/>
          <w:szCs w:val="24"/>
        </w:rPr>
        <w:t>Adiponectin production in peripheral tissues, sensitization of insulin action, effects on gamma-aminobutyric acid transmission leading to appetite reduction, and taste inhibition by carbonic anhydrase are among the mechanisms that have been proposed. Dry mouth, lightheadedness, constipation, sleeplessness, dysgeusia, paresthesia, and elevated resting heart rate were the most frequently reported side effects</w:t>
      </w:r>
      <w:r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"/>
          <w:id w:val="-576976280"/>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13</w:t>
          </w:r>
        </w:sdtContent>
      </w:sdt>
      <w:r w:rsidRPr="00C53E93">
        <w:rPr>
          <w:rFonts w:ascii="Times New Roman" w:hAnsi="Times New Roman" w:cs="Times New Roman"/>
          <w:sz w:val="24"/>
          <w:szCs w:val="24"/>
        </w:rPr>
        <w:t xml:space="preserve"> </w:t>
      </w:r>
    </w:p>
    <w:p w14:paraId="684EE25C" w14:textId="7D9CF03F" w:rsidR="0005708F" w:rsidRPr="00C53E93" w:rsidRDefault="00F022C5" w:rsidP="00F92D92">
      <w:pPr>
        <w:spacing w:line="276" w:lineRule="auto"/>
        <w:jc w:val="both"/>
        <w:rPr>
          <w:rFonts w:ascii="Times New Roman" w:hAnsi="Times New Roman" w:cs="Times New Roman"/>
          <w:sz w:val="24"/>
          <w:szCs w:val="24"/>
        </w:rPr>
      </w:pPr>
      <w:proofErr w:type="spellStart"/>
      <w:r w:rsidRPr="00C53E93">
        <w:rPr>
          <w:rFonts w:ascii="Times New Roman" w:hAnsi="Times New Roman" w:cs="Times New Roman"/>
          <w:sz w:val="24"/>
          <w:szCs w:val="24"/>
        </w:rPr>
        <w:t>Lorcaserin</w:t>
      </w:r>
      <w:proofErr w:type="spellEnd"/>
      <w:r w:rsidRPr="00C53E93">
        <w:rPr>
          <w:rFonts w:ascii="Times New Roman" w:hAnsi="Times New Roman" w:cs="Times New Roman"/>
          <w:sz w:val="24"/>
          <w:szCs w:val="24"/>
        </w:rPr>
        <w:t xml:space="preserve"> is another drug used for chronic weight management. It works by stimulating the brain's serotonin 2C receptor, suppresses hunger and is used </w:t>
      </w:r>
      <w:r w:rsidR="0027787A" w:rsidRPr="00C53E93">
        <w:rPr>
          <w:rFonts w:ascii="Times New Roman" w:hAnsi="Times New Roman" w:cs="Times New Roman"/>
          <w:sz w:val="24"/>
          <w:szCs w:val="24"/>
        </w:rPr>
        <w:t>for</w:t>
      </w:r>
      <w:r w:rsidRPr="00C53E93">
        <w:rPr>
          <w:rFonts w:ascii="Times New Roman" w:hAnsi="Times New Roman" w:cs="Times New Roman"/>
          <w:sz w:val="24"/>
          <w:szCs w:val="24"/>
        </w:rPr>
        <w:t xml:space="preserve"> weight loss. It does not seem to have the </w:t>
      </w:r>
      <w:r w:rsidRPr="00C53E93">
        <w:rPr>
          <w:rFonts w:ascii="Times New Roman" w:hAnsi="Times New Roman" w:cs="Times New Roman"/>
          <w:sz w:val="24"/>
          <w:szCs w:val="24"/>
        </w:rPr>
        <w:lastRenderedPageBreak/>
        <w:t xml:space="preserve">same harmful effects on heart valves as </w:t>
      </w:r>
      <w:r w:rsidR="002634F5" w:rsidRPr="00C53E93">
        <w:rPr>
          <w:rFonts w:ascii="Times New Roman" w:hAnsi="Times New Roman" w:cs="Times New Roman"/>
          <w:sz w:val="24"/>
          <w:szCs w:val="24"/>
        </w:rPr>
        <w:t>less selective</w:t>
      </w:r>
      <w:r w:rsidRPr="00C53E93">
        <w:rPr>
          <w:rFonts w:ascii="Times New Roman" w:hAnsi="Times New Roman" w:cs="Times New Roman"/>
          <w:sz w:val="24"/>
          <w:szCs w:val="24"/>
        </w:rPr>
        <w:t xml:space="preserve"> serotonergic drugs like fenfluramine and dexfenfluramine because of </w:t>
      </w:r>
      <w:r w:rsidR="002634F5" w:rsidRPr="00C53E93">
        <w:rPr>
          <w:rFonts w:ascii="Times New Roman" w:hAnsi="Times New Roman" w:cs="Times New Roman"/>
          <w:sz w:val="24"/>
          <w:szCs w:val="24"/>
        </w:rPr>
        <w:t>their</w:t>
      </w:r>
      <w:r w:rsidRPr="00C53E93">
        <w:rPr>
          <w:rFonts w:ascii="Times New Roman" w:hAnsi="Times New Roman" w:cs="Times New Roman"/>
          <w:sz w:val="24"/>
          <w:szCs w:val="24"/>
        </w:rPr>
        <w:t xml:space="preserve"> selectivity for the 2C receptor. Gastrointestinal problems have been reported as a side effect of </w:t>
      </w:r>
      <w:proofErr w:type="spellStart"/>
      <w:r w:rsidRPr="00C53E93">
        <w:rPr>
          <w:rFonts w:ascii="Times New Roman" w:hAnsi="Times New Roman" w:cs="Times New Roman"/>
          <w:sz w:val="24"/>
          <w:szCs w:val="24"/>
        </w:rPr>
        <w:t>lorcaserin</w:t>
      </w:r>
      <w:proofErr w:type="spellEnd"/>
      <w:r w:rsidRPr="00C53E93">
        <w:rPr>
          <w:rFonts w:ascii="Times New Roman" w:hAnsi="Times New Roman" w:cs="Times New Roman"/>
          <w:sz w:val="24"/>
          <w:szCs w:val="24"/>
        </w:rPr>
        <w:t xml:space="preserve">, </w:t>
      </w:r>
      <w:r w:rsidR="0027787A" w:rsidRPr="00C53E93">
        <w:rPr>
          <w:rFonts w:ascii="Times New Roman" w:hAnsi="Times New Roman" w:cs="Times New Roman"/>
          <w:sz w:val="24"/>
          <w:szCs w:val="24"/>
        </w:rPr>
        <w:t xml:space="preserve">it may </w:t>
      </w:r>
      <w:r w:rsidRPr="00C53E93">
        <w:rPr>
          <w:rFonts w:ascii="Times New Roman" w:hAnsi="Times New Roman" w:cs="Times New Roman"/>
          <w:sz w:val="24"/>
          <w:szCs w:val="24"/>
        </w:rPr>
        <w:t xml:space="preserve">potentially raise the risk of hypoglycemia in individuals with type 2 diabetes mellitus </w:t>
      </w:r>
      <w:r w:rsidR="0027787A" w:rsidRPr="00C53E93">
        <w:rPr>
          <w:rFonts w:ascii="Times New Roman" w:hAnsi="Times New Roman" w:cs="Times New Roman"/>
          <w:sz w:val="24"/>
          <w:szCs w:val="24"/>
        </w:rPr>
        <w:t>and could cause</w:t>
      </w:r>
      <w:r w:rsidRPr="00C53E93">
        <w:rPr>
          <w:rFonts w:ascii="Times New Roman" w:hAnsi="Times New Roman" w:cs="Times New Roman"/>
          <w:sz w:val="24"/>
          <w:szCs w:val="24"/>
        </w:rPr>
        <w:t xml:space="preserve"> serotonin syndrome, and breast cancer</w:t>
      </w:r>
      <w:r w:rsidR="009744CA"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V9XX0="/>
          <w:id w:val="-223140236"/>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3,14</w:t>
          </w:r>
        </w:sdtContent>
      </w:sdt>
    </w:p>
    <w:p w14:paraId="534E98D5" w14:textId="682F08B2" w:rsidR="009744CA" w:rsidRPr="00C53E93" w:rsidRDefault="0027787A"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Bupropion and naltrexone </w:t>
      </w:r>
      <w:r w:rsidR="002634F5" w:rsidRPr="00C53E93">
        <w:rPr>
          <w:rFonts w:ascii="Times New Roman" w:hAnsi="Times New Roman" w:cs="Times New Roman"/>
          <w:sz w:val="24"/>
          <w:szCs w:val="24"/>
        </w:rPr>
        <w:t>have</w:t>
      </w:r>
      <w:r w:rsidRPr="00C53E93">
        <w:rPr>
          <w:rFonts w:ascii="Times New Roman" w:hAnsi="Times New Roman" w:cs="Times New Roman"/>
          <w:sz w:val="24"/>
          <w:szCs w:val="24"/>
        </w:rPr>
        <w:t xml:space="preserve"> also </w:t>
      </w:r>
      <w:r w:rsidR="002634F5" w:rsidRPr="00C53E93">
        <w:rPr>
          <w:rFonts w:ascii="Times New Roman" w:hAnsi="Times New Roman" w:cs="Times New Roman"/>
          <w:sz w:val="24"/>
          <w:szCs w:val="24"/>
        </w:rPr>
        <w:t>been</w:t>
      </w:r>
      <w:r w:rsidRPr="00C53E93">
        <w:rPr>
          <w:rFonts w:ascii="Times New Roman" w:hAnsi="Times New Roman" w:cs="Times New Roman"/>
          <w:sz w:val="24"/>
          <w:szCs w:val="24"/>
        </w:rPr>
        <w:t xml:space="preserve"> combined for weight management. Naltrexone, an antagonist of the </w:t>
      </w:r>
      <w:r w:rsidR="002634F5" w:rsidRPr="00C53E93">
        <w:rPr>
          <w:rFonts w:ascii="Times New Roman" w:hAnsi="Times New Roman" w:cs="Times New Roman"/>
          <w:sz w:val="24"/>
          <w:szCs w:val="24"/>
        </w:rPr>
        <w:t>mu-opioid</w:t>
      </w:r>
      <w:r w:rsidRPr="00C53E93">
        <w:rPr>
          <w:rFonts w:ascii="Times New Roman" w:hAnsi="Times New Roman" w:cs="Times New Roman"/>
          <w:sz w:val="24"/>
          <w:szCs w:val="24"/>
        </w:rPr>
        <w:t xml:space="preserve"> receptor, is used to treat opioid and alcohol addiction. </w:t>
      </w:r>
      <w:r w:rsidR="00DB0367" w:rsidRPr="00C53E93">
        <w:rPr>
          <w:rFonts w:ascii="Times New Roman" w:hAnsi="Times New Roman" w:cs="Times New Roman"/>
          <w:sz w:val="24"/>
          <w:szCs w:val="24"/>
        </w:rPr>
        <w:t>A dopamine-norepinephrine reuptake inhibitor bupropion</w:t>
      </w:r>
      <w:r w:rsidRPr="00C53E93">
        <w:rPr>
          <w:rFonts w:ascii="Times New Roman" w:hAnsi="Times New Roman" w:cs="Times New Roman"/>
          <w:sz w:val="24"/>
          <w:szCs w:val="24"/>
        </w:rPr>
        <w:t xml:space="preserve"> is used to treat depression and smoking withdrawal. By influencing the hypothalamus, which controls appetite, and the mesolimbic dopamine circuit, which regulates the reward system, the combination of these medications results in weight loss and metabolic advantages. It is not recommended for use in patients with uncontrolled hypertension, epilepsy, eating disorders, or end-stage renal failure, typically </w:t>
      </w:r>
      <w:r w:rsidR="00691EBC" w:rsidRPr="00C53E93">
        <w:rPr>
          <w:rFonts w:ascii="Times New Roman" w:hAnsi="Times New Roman" w:cs="Times New Roman"/>
          <w:sz w:val="24"/>
          <w:szCs w:val="24"/>
        </w:rPr>
        <w:t>gastrointestinal</w:t>
      </w:r>
      <w:r w:rsidRPr="00C53E93">
        <w:rPr>
          <w:rFonts w:ascii="Times New Roman" w:hAnsi="Times New Roman" w:cs="Times New Roman"/>
          <w:sz w:val="24"/>
          <w:szCs w:val="24"/>
        </w:rPr>
        <w:t xml:space="preserve"> symptoms are common side effects</w:t>
      </w:r>
      <w:r w:rsidR="00946568"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MDA3YmU2ZjItMTM2NC00ZDU5LTg4NzctMTA0ZjM0OTc2ODE1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
          <w:id w:val="-2130999097"/>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3</w:t>
          </w:r>
        </w:sdtContent>
      </w:sdt>
    </w:p>
    <w:p w14:paraId="6F8D4988" w14:textId="77777777" w:rsidR="0020395F" w:rsidRPr="00C53E93" w:rsidRDefault="0020395F" w:rsidP="00F92D92">
      <w:pPr>
        <w:spacing w:line="276" w:lineRule="auto"/>
        <w:jc w:val="both"/>
        <w:rPr>
          <w:rFonts w:ascii="Times New Roman" w:hAnsi="Times New Roman" w:cs="Times New Roman"/>
          <w:i/>
          <w:iCs/>
          <w:sz w:val="24"/>
          <w:szCs w:val="24"/>
        </w:rPr>
      </w:pPr>
    </w:p>
    <w:p w14:paraId="14FE950E" w14:textId="7CD2910D" w:rsidR="00A772D4" w:rsidRPr="00C53E93" w:rsidRDefault="00EA59DD" w:rsidP="00A772D4">
      <w:pPr>
        <w:spacing w:line="276" w:lineRule="auto"/>
        <w:rPr>
          <w:rFonts w:ascii="Times New Roman" w:hAnsi="Times New Roman" w:cs="Times New Roman"/>
          <w:b/>
          <w:bCs/>
          <w:i/>
          <w:iCs/>
          <w:sz w:val="24"/>
          <w:szCs w:val="24"/>
        </w:rPr>
      </w:pPr>
      <w:r w:rsidRPr="00C53E93">
        <w:rPr>
          <w:rFonts w:ascii="Times New Roman" w:hAnsi="Times New Roman" w:cs="Times New Roman"/>
          <w:b/>
          <w:bCs/>
          <w:i/>
          <w:iCs/>
          <w:sz w:val="24"/>
          <w:szCs w:val="24"/>
        </w:rPr>
        <w:t xml:space="preserve">3.4 </w:t>
      </w:r>
      <w:r w:rsidR="00A772D4" w:rsidRPr="00C53E93">
        <w:rPr>
          <w:rFonts w:ascii="Times New Roman" w:hAnsi="Times New Roman" w:cs="Times New Roman"/>
          <w:b/>
          <w:bCs/>
          <w:i/>
          <w:iCs/>
          <w:sz w:val="24"/>
          <w:szCs w:val="24"/>
        </w:rPr>
        <w:t xml:space="preserve">Advances in Drug Therapies for Weight Loss Management </w:t>
      </w:r>
    </w:p>
    <w:p w14:paraId="32723AC8" w14:textId="612A69A6" w:rsidR="00AE3E5D" w:rsidRPr="00C53E93" w:rsidRDefault="00933483"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discovery of incretins (including GLP-1 and GIP) </w:t>
      </w:r>
      <w:r w:rsidR="000C3C43" w:rsidRPr="00C53E93">
        <w:rPr>
          <w:rFonts w:ascii="Times New Roman" w:hAnsi="Times New Roman" w:cs="Times New Roman"/>
          <w:sz w:val="24"/>
          <w:szCs w:val="24"/>
        </w:rPr>
        <w:t>opens</w:t>
      </w:r>
      <w:r w:rsidRPr="00C53E93">
        <w:rPr>
          <w:rFonts w:ascii="Times New Roman" w:hAnsi="Times New Roman" w:cs="Times New Roman"/>
          <w:sz w:val="24"/>
          <w:szCs w:val="24"/>
        </w:rPr>
        <w:t xml:space="preserve"> a novel therapy in the management of diabetes mellitus.</w:t>
      </w:r>
      <w:sdt>
        <w:sdtPr>
          <w:rPr>
            <w:rFonts w:ascii="Times New Roman" w:hAnsi="Times New Roman" w:cs="Times New Roman"/>
            <w:color w:val="000000"/>
            <w:sz w:val="24"/>
            <w:szCs w:val="24"/>
            <w:vertAlign w:val="superscript"/>
          </w:rPr>
          <w:tag w:val="MENDELEY_CITATION_v3_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"/>
          <w:id w:val="1695891445"/>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15</w:t>
          </w:r>
        </w:sdtContent>
      </w:sdt>
      <w:r w:rsidRPr="00C53E93">
        <w:rPr>
          <w:rFonts w:ascii="Times New Roman" w:hAnsi="Times New Roman" w:cs="Times New Roman"/>
          <w:sz w:val="24"/>
          <w:szCs w:val="24"/>
        </w:rPr>
        <w:t xml:space="preserve"> </w:t>
      </w:r>
      <w:r w:rsidR="0027787A" w:rsidRPr="00C53E93">
        <w:rPr>
          <w:rFonts w:ascii="Times New Roman" w:hAnsi="Times New Roman" w:cs="Times New Roman"/>
          <w:sz w:val="24"/>
          <w:szCs w:val="24"/>
        </w:rPr>
        <w:t>In the treatment of type 2 diabetes mellitus (T2DM), glucagon-like peptide-1 (GLP-1) agonists have become essential medications. They provide a comprehensive strategy for controlling hyperglycemia and extra advantages for weight loss and cardiovascular health</w:t>
      </w:r>
      <w:sdt>
        <w:sdtPr>
          <w:rPr>
            <w:rFonts w:ascii="Times New Roman" w:hAnsi="Times New Roman" w:cs="Times New Roman"/>
            <w:color w:val="000000"/>
            <w:sz w:val="24"/>
            <w:szCs w:val="24"/>
            <w:vertAlign w:val="superscript"/>
          </w:rPr>
          <w:tag w:val="MENDELEY_CITATION_v3_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"/>
          <w:id w:val="-270778164"/>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16</w:t>
          </w:r>
        </w:sdtContent>
      </w:sdt>
      <w:r w:rsidR="00463A38" w:rsidRPr="00C53E93">
        <w:rPr>
          <w:rFonts w:ascii="Times New Roman" w:hAnsi="Times New Roman" w:cs="Times New Roman"/>
          <w:sz w:val="24"/>
          <w:szCs w:val="24"/>
        </w:rPr>
        <w:t xml:space="preserve"> </w:t>
      </w:r>
      <w:r w:rsidR="0027787A" w:rsidRPr="00C53E93">
        <w:rPr>
          <w:rFonts w:ascii="Times New Roman" w:hAnsi="Times New Roman" w:cs="Times New Roman"/>
          <w:sz w:val="24"/>
          <w:szCs w:val="24"/>
        </w:rPr>
        <w:t>and could be suitable for patients attending metabolic clinics. Viewing GLP-1 as a parent compound for therapeutic use is persuasive given its capacity to stimulate insulin secretion, suppress glucagon secretion, decelerate gastric emptying, reduce appetite, increase satiety, and decrease food (energy) intake—all of which contribute to weight loss. GLP-1 receptor agonists have been used mostly to treat type 2 diabetes, but they are also being investigated for the treatment of obesity, prevention of diabetes mellitus linked to obesity, cardiovascular problems, and fatty liver disease</w:t>
      </w:r>
      <w:r w:rsidR="00AE3E5D"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"/>
          <w:id w:val="1231115836"/>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17</w:t>
          </w:r>
        </w:sdtContent>
      </w:sdt>
    </w:p>
    <w:p w14:paraId="326915F9" w14:textId="4F3A5159" w:rsidR="0027787A" w:rsidRPr="00C53E93" w:rsidRDefault="0027787A"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actions of endogenous GLP-1, a peptide hormone released by intestinal L cells in response to meal consumption, are mimicked by GLP-1 agonists. These agonists help to regulate blood sugar levels after meals by mainly increasing insulin production from pancreatic beta cells when blood glucose levels are raised. Furthermore, they inhibit pancreatic alpha cells' ability to secrete glucagon, which typically </w:t>
      </w:r>
      <w:r w:rsidR="0051243C" w:rsidRPr="00C53E93">
        <w:rPr>
          <w:rFonts w:ascii="Times New Roman" w:hAnsi="Times New Roman" w:cs="Times New Roman"/>
          <w:sz w:val="24"/>
          <w:szCs w:val="24"/>
        </w:rPr>
        <w:t>enhances</w:t>
      </w:r>
      <w:r w:rsidRPr="00C53E93">
        <w:rPr>
          <w:rFonts w:ascii="Times New Roman" w:hAnsi="Times New Roman" w:cs="Times New Roman"/>
          <w:sz w:val="24"/>
          <w:szCs w:val="24"/>
        </w:rPr>
        <w:t xml:space="preserve"> the liver to release glucose. This inhibition aids in preventing </w:t>
      </w:r>
      <w:r w:rsidR="0051243C" w:rsidRPr="00C53E93">
        <w:rPr>
          <w:rFonts w:ascii="Times New Roman" w:hAnsi="Times New Roman" w:cs="Times New Roman"/>
          <w:sz w:val="24"/>
          <w:szCs w:val="24"/>
        </w:rPr>
        <w:t>increased</w:t>
      </w:r>
      <w:r w:rsidRPr="00C53E93">
        <w:rPr>
          <w:rFonts w:ascii="Times New Roman" w:hAnsi="Times New Roman" w:cs="Times New Roman"/>
          <w:sz w:val="24"/>
          <w:szCs w:val="24"/>
        </w:rPr>
        <w:t xml:space="preserve"> glucose</w:t>
      </w:r>
      <w:r w:rsidR="0051243C" w:rsidRPr="00C53E93">
        <w:rPr>
          <w:rFonts w:ascii="Times New Roman" w:hAnsi="Times New Roman" w:cs="Times New Roman"/>
          <w:sz w:val="24"/>
          <w:szCs w:val="24"/>
        </w:rPr>
        <w:t xml:space="preserve"> production</w:t>
      </w:r>
      <w:r w:rsidRPr="00C53E93">
        <w:rPr>
          <w:rFonts w:ascii="Times New Roman" w:hAnsi="Times New Roman" w:cs="Times New Roman"/>
          <w:sz w:val="24"/>
          <w:szCs w:val="24"/>
        </w:rPr>
        <w:t>, especially between meals and during fasting times</w:t>
      </w:r>
      <w:r w:rsidR="00F971F4"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"/>
          <w:id w:val="-1023397919"/>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18</w:t>
          </w:r>
        </w:sdtContent>
      </w:sdt>
      <w:r w:rsidR="0025510A" w:rsidRPr="00C53E93">
        <w:rPr>
          <w:rFonts w:ascii="Times New Roman" w:hAnsi="Times New Roman" w:cs="Times New Roman"/>
          <w:sz w:val="24"/>
          <w:szCs w:val="24"/>
        </w:rPr>
        <w:t xml:space="preserve"> </w:t>
      </w:r>
    </w:p>
    <w:p w14:paraId="0F48BCD8" w14:textId="2CCE9360" w:rsidR="00F971F4" w:rsidRPr="00C53E93" w:rsidRDefault="0051243C"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Its</w:t>
      </w:r>
      <w:r w:rsidR="0025510A" w:rsidRPr="00C53E93">
        <w:rPr>
          <w:rFonts w:ascii="Times New Roman" w:hAnsi="Times New Roman" w:cs="Times New Roman"/>
          <w:sz w:val="24"/>
          <w:szCs w:val="24"/>
        </w:rPr>
        <w:t xml:space="preserve"> </w:t>
      </w:r>
      <w:r w:rsidRPr="00C53E93">
        <w:rPr>
          <w:rFonts w:ascii="Times New Roman" w:hAnsi="Times New Roman" w:cs="Times New Roman"/>
          <w:sz w:val="24"/>
          <w:szCs w:val="24"/>
        </w:rPr>
        <w:t>action in delaying</w:t>
      </w:r>
      <w:r w:rsidR="00F971F4" w:rsidRPr="00C53E93">
        <w:rPr>
          <w:rFonts w:ascii="Times New Roman" w:hAnsi="Times New Roman" w:cs="Times New Roman"/>
          <w:sz w:val="24"/>
          <w:szCs w:val="24"/>
        </w:rPr>
        <w:t xml:space="preserve"> gastric emptying</w:t>
      </w:r>
      <w:r w:rsidRPr="00C53E93">
        <w:rPr>
          <w:rFonts w:ascii="Times New Roman" w:hAnsi="Times New Roman" w:cs="Times New Roman"/>
          <w:sz w:val="24"/>
          <w:szCs w:val="24"/>
        </w:rPr>
        <w:t xml:space="preserve"> helps</w:t>
      </w:r>
      <w:r w:rsidR="00F971F4" w:rsidRPr="00C53E93">
        <w:rPr>
          <w:rFonts w:ascii="Times New Roman" w:hAnsi="Times New Roman" w:cs="Times New Roman"/>
          <w:sz w:val="24"/>
          <w:szCs w:val="24"/>
        </w:rPr>
        <w:t xml:space="preserve"> </w:t>
      </w:r>
      <w:r w:rsidRPr="00C53E93">
        <w:rPr>
          <w:rFonts w:ascii="Times New Roman" w:hAnsi="Times New Roman" w:cs="Times New Roman"/>
          <w:sz w:val="24"/>
          <w:szCs w:val="24"/>
        </w:rPr>
        <w:t>slow</w:t>
      </w:r>
      <w:r w:rsidR="00F971F4" w:rsidRPr="00C53E93">
        <w:rPr>
          <w:rFonts w:ascii="Times New Roman" w:hAnsi="Times New Roman" w:cs="Times New Roman"/>
          <w:sz w:val="24"/>
          <w:szCs w:val="24"/>
        </w:rPr>
        <w:t xml:space="preserve"> the absorption of nutrients from the digestive tract into the bloodstream. This action contributes to a reduced spike in </w:t>
      </w:r>
      <w:r w:rsidRPr="00C53E93">
        <w:rPr>
          <w:rFonts w:ascii="Times New Roman" w:hAnsi="Times New Roman" w:cs="Times New Roman"/>
          <w:sz w:val="24"/>
          <w:szCs w:val="24"/>
        </w:rPr>
        <w:t xml:space="preserve">post-prandial </w:t>
      </w:r>
      <w:r w:rsidR="00F971F4" w:rsidRPr="00C53E93">
        <w:rPr>
          <w:rFonts w:ascii="Times New Roman" w:hAnsi="Times New Roman" w:cs="Times New Roman"/>
          <w:sz w:val="24"/>
          <w:szCs w:val="24"/>
        </w:rPr>
        <w:t>blood glucose levels. Moreover, GLP-1 receptors in the central nervous system (CNS) play a role in appetite regulation and satiety. Activation of these receptors by GLP-1 agonists contributes to the observed weight loss effects in patients undergoing treatment with these agents.</w:t>
      </w:r>
      <w:sdt>
        <w:sdtPr>
          <w:rPr>
            <w:rFonts w:ascii="Times New Roman" w:hAnsi="Times New Roman" w:cs="Times New Roman"/>
            <w:color w:val="000000"/>
            <w:sz w:val="24"/>
            <w:szCs w:val="24"/>
            <w:vertAlign w:val="superscript"/>
          </w:rPr>
          <w:tag w:val="MENDELEY_CITATION_v3_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"/>
          <w:id w:val="102615006"/>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18</w:t>
          </w:r>
        </w:sdtContent>
      </w:sdt>
      <w:r w:rsidR="00F06A40" w:rsidRPr="00C53E93">
        <w:rPr>
          <w:rFonts w:ascii="Times New Roman" w:hAnsi="Times New Roman" w:cs="Times New Roman"/>
          <w:sz w:val="24"/>
          <w:szCs w:val="24"/>
        </w:rPr>
        <w:t xml:space="preserve"> </w:t>
      </w:r>
      <w:r w:rsidRPr="00C53E93">
        <w:rPr>
          <w:rFonts w:ascii="Times New Roman" w:hAnsi="Times New Roman" w:cs="Times New Roman"/>
          <w:sz w:val="24"/>
          <w:szCs w:val="24"/>
        </w:rPr>
        <w:t xml:space="preserve">Because these pathways jointly address a variety of elements of appetite regulation and glucose metabolism, GLP-1 </w:t>
      </w:r>
      <w:r w:rsidRPr="00C53E93">
        <w:rPr>
          <w:rFonts w:ascii="Times New Roman" w:hAnsi="Times New Roman" w:cs="Times New Roman"/>
          <w:sz w:val="24"/>
          <w:szCs w:val="24"/>
        </w:rPr>
        <w:lastRenderedPageBreak/>
        <w:t>agonists provide a comprehensive strategy for enhancing glycemic control and assisting diabetic patients in weight management.</w:t>
      </w:r>
    </w:p>
    <w:p w14:paraId="05172C1F" w14:textId="01028C82" w:rsidR="00F06A40" w:rsidRPr="00C53E93" w:rsidRDefault="008A392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Depending on the </w:t>
      </w:r>
      <w:r w:rsidR="00691EBC" w:rsidRPr="00C53E93">
        <w:rPr>
          <w:rFonts w:ascii="Times New Roman" w:hAnsi="Times New Roman" w:cs="Times New Roman"/>
          <w:sz w:val="24"/>
          <w:szCs w:val="24"/>
        </w:rPr>
        <w:t>formulation</w:t>
      </w:r>
      <w:r w:rsidRPr="00C53E93">
        <w:rPr>
          <w:rFonts w:ascii="Times New Roman" w:hAnsi="Times New Roman" w:cs="Times New Roman"/>
          <w:sz w:val="24"/>
          <w:szCs w:val="24"/>
        </w:rPr>
        <w:t>, GLP-1 agonists have different pharmacokinetic characteristics. GLP-1 agonists are available for oral or subcutaneous administration. Daily, weekly, and monthly injections are included in subcutaneous formulations. Subcutaneous GLP-1 agonists have a prolonged duration of action and stable plasma concentrations over time because of their comparatively slow bloodstream absorption. Usually, these agonists spread to GLP-1 receptor-containing tissues such as the islets of the pancreas and peripheral organs that are involved in the metabolism of glucose. GLP-1 agonists are mainly broken down by proteases and cleared by the kidneys</w:t>
      </w:r>
      <w:r w:rsidR="00F971F4"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"/>
          <w:id w:val="-2056300146"/>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19,20</w:t>
          </w:r>
        </w:sdtContent>
      </w:sdt>
    </w:p>
    <w:p w14:paraId="22F09B1A" w14:textId="47222BC4" w:rsidR="008A3925" w:rsidRPr="00C53E93" w:rsidRDefault="008A392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Determining the right dose schedule and maximizing clinical outcomes requires an understanding of each agent's pharmacokinetics. Formulations that are administered once a week or once a day are convenient and may improve patient adherence to treatment plans. </w:t>
      </w:r>
      <w:r w:rsidRPr="00C53E93">
        <w:rPr>
          <w:rFonts w:ascii="Times New Roman" w:hAnsi="Times New Roman" w:cs="Times New Roman"/>
          <w:sz w:val="24"/>
          <w:szCs w:val="24"/>
        </w:rPr>
        <w:br/>
        <w:t xml:space="preserve">The first GLP-1 agonist to be approved was exenatide. It is a synthetic form of the hormone exendin-4, which is present in Gila monster lizard saliva. </w:t>
      </w:r>
      <w:proofErr w:type="spellStart"/>
      <w:r w:rsidRPr="00C53E93">
        <w:rPr>
          <w:rFonts w:ascii="Times New Roman" w:hAnsi="Times New Roman" w:cs="Times New Roman"/>
          <w:sz w:val="24"/>
          <w:szCs w:val="24"/>
        </w:rPr>
        <w:t>Bydureon</w:t>
      </w:r>
      <w:proofErr w:type="spellEnd"/>
      <w:r w:rsidRPr="00C53E93">
        <w:rPr>
          <w:rFonts w:ascii="Times New Roman" w:hAnsi="Times New Roman" w:cs="Times New Roman"/>
          <w:sz w:val="24"/>
          <w:szCs w:val="24"/>
        </w:rPr>
        <w:t xml:space="preserve"> is an extended-release formulation that is given once a week, providing convenience and possibly enhancing patient adherence, whereas Byetta is provided twice daily. </w:t>
      </w:r>
    </w:p>
    <w:p w14:paraId="3C321AB9" w14:textId="5DF2BE4E" w:rsidR="00946568" w:rsidRPr="00C53E93" w:rsidRDefault="008A392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Liraglutide, a once-daily GLP-1 receptor agonist with structural similarity to native GLP-1. It has been demonstrated to help T2DM patients lose weight, improve glycemic control, and lower the risk of cardiovascular disease. Subcutaneous injection of dulaglutide, a once-weekly GLP-1 agonist has proven to be effective with weight management, enhancing beta-cell function, and reducing blood glucose levels. Lastly, </w:t>
      </w:r>
      <w:proofErr w:type="spellStart"/>
      <w:r w:rsidRPr="00C53E93">
        <w:rPr>
          <w:rFonts w:ascii="Times New Roman" w:hAnsi="Times New Roman" w:cs="Times New Roman"/>
          <w:sz w:val="24"/>
          <w:szCs w:val="24"/>
        </w:rPr>
        <w:t>semaglutide</w:t>
      </w:r>
      <w:proofErr w:type="spellEnd"/>
      <w:r w:rsidRPr="00C53E93">
        <w:rPr>
          <w:rFonts w:ascii="Times New Roman" w:hAnsi="Times New Roman" w:cs="Times New Roman"/>
          <w:sz w:val="24"/>
          <w:szCs w:val="24"/>
        </w:rPr>
        <w:t xml:space="preserve"> is available in injectable and oral forms, compared to other GLP-1 agonists, it has demonstrated more success in lowering HbA1c levels and body weight, making it the drug of choice for many patients</w:t>
      </w:r>
      <w:r w:rsidR="0092770D" w:rsidRPr="00C53E93">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"/>
          <w:id w:val="869032761"/>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19</w:t>
          </w:r>
        </w:sdtContent>
      </w:sdt>
      <w:r w:rsidR="00946568" w:rsidRPr="00C53E93">
        <w:rPr>
          <w:rFonts w:ascii="Times New Roman" w:hAnsi="Times New Roman" w:cs="Times New Roman"/>
          <w:sz w:val="24"/>
          <w:szCs w:val="24"/>
        </w:rPr>
        <w:t xml:space="preserve"> In most cases, nausea and vomiting were tolerable, transient</w:t>
      </w:r>
      <w:r w:rsidR="00933483" w:rsidRPr="00C53E93">
        <w:rPr>
          <w:rFonts w:ascii="Times New Roman" w:hAnsi="Times New Roman" w:cs="Times New Roman"/>
          <w:sz w:val="24"/>
          <w:szCs w:val="24"/>
        </w:rPr>
        <w:t>, dose-dependent</w:t>
      </w:r>
      <w:r w:rsidR="00946568" w:rsidRPr="00C53E93">
        <w:rPr>
          <w:rFonts w:ascii="Times New Roman" w:hAnsi="Times New Roman" w:cs="Times New Roman"/>
          <w:sz w:val="24"/>
          <w:szCs w:val="24"/>
        </w:rPr>
        <w:t xml:space="preserve"> side effects and associated with greater weight loss.</w:t>
      </w:r>
    </w:p>
    <w:p w14:paraId="7BC71E23" w14:textId="51D4C330" w:rsidR="00B953E7" w:rsidRPr="00C53E93" w:rsidRDefault="00691EBC" w:rsidP="00B953E7">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The situation has since evolved, and new anti-obesity medications such as liraglutide and naltrexone/bupropion have just been introduced as potential key management strategies for obesity.</w:t>
      </w:r>
      <w:sdt>
        <w:sdtPr>
          <w:rPr>
            <w:rFonts w:ascii="Times New Roman" w:hAnsi="Times New Roman" w:cs="Times New Roman"/>
            <w:color w:val="000000"/>
            <w:sz w:val="24"/>
            <w:szCs w:val="24"/>
            <w:vertAlign w:val="superscript"/>
          </w:rPr>
          <w:tag w:val="MENDELEY_CITATION_v3_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"/>
          <w:id w:val="-555170032"/>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21</w:t>
          </w:r>
        </w:sdtContent>
      </w:sdt>
      <w:r w:rsidRPr="00C53E93">
        <w:rPr>
          <w:rFonts w:ascii="Times New Roman" w:hAnsi="Times New Roman" w:cs="Times New Roman"/>
          <w:sz w:val="24"/>
          <w:szCs w:val="24"/>
        </w:rPr>
        <w:t xml:space="preserve"> A glucagon-like peptide 1 (GLP-1) receptor agonist, li</w:t>
      </w:r>
      <w:r w:rsidR="00B953E7" w:rsidRPr="00C53E93">
        <w:rPr>
          <w:rFonts w:ascii="Times New Roman" w:hAnsi="Times New Roman" w:cs="Times New Roman"/>
          <w:sz w:val="24"/>
          <w:szCs w:val="24"/>
        </w:rPr>
        <w:t>ra</w:t>
      </w:r>
      <w:r w:rsidRPr="00C53E93">
        <w:rPr>
          <w:rFonts w:ascii="Times New Roman" w:hAnsi="Times New Roman" w:cs="Times New Roman"/>
          <w:sz w:val="24"/>
          <w:szCs w:val="24"/>
        </w:rPr>
        <w:t xml:space="preserve">glutide affects the limbic system and is 97% </w:t>
      </w:r>
      <w:r w:rsidR="00A32DE4" w:rsidRPr="00C53E93">
        <w:rPr>
          <w:rFonts w:ascii="Times New Roman" w:hAnsi="Times New Roman" w:cs="Times New Roman"/>
          <w:sz w:val="24"/>
          <w:szCs w:val="24"/>
        </w:rPr>
        <w:t>like</w:t>
      </w:r>
      <w:r w:rsidRPr="00C53E93">
        <w:rPr>
          <w:rFonts w:ascii="Times New Roman" w:hAnsi="Times New Roman" w:cs="Times New Roman"/>
          <w:sz w:val="24"/>
          <w:szCs w:val="24"/>
        </w:rPr>
        <w:t xml:space="preserve"> native GLP-1. Liraglutide 3.0mg therapy results in a clinically significant reduction in body weight when combined with a hypocaloric diet and increased physical activity. The mesolimbic reward circuit and the hypothalamic hunger system are two parts of the central nervous system that are affected by the combination of bupropion 360 mg and naltrexone 32 mg.</w:t>
      </w:r>
      <w:sdt>
        <w:sdtPr>
          <w:rPr>
            <w:rFonts w:ascii="Times New Roman" w:hAnsi="Times New Roman" w:cs="Times New Roman"/>
            <w:color w:val="000000"/>
            <w:sz w:val="24"/>
            <w:szCs w:val="24"/>
            <w:vertAlign w:val="superscript"/>
          </w:rPr>
          <w:tag w:val="MENDELEY_CITATION_v3_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"/>
          <w:id w:val="-496190599"/>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21</w:t>
          </w:r>
        </w:sdtContent>
      </w:sdt>
    </w:p>
    <w:p w14:paraId="46DA014E" w14:textId="4FFD6927" w:rsidR="00061CE9" w:rsidRPr="00C53E93" w:rsidRDefault="00C933EB" w:rsidP="00061CE9">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In the 2020s, GLP1 receptor agonists became generally popular. Followed by a dual receptor agonist, </w:t>
      </w:r>
      <w:proofErr w:type="spellStart"/>
      <w:r w:rsidRPr="00C53E93">
        <w:rPr>
          <w:rFonts w:ascii="Times New Roman" w:hAnsi="Times New Roman" w:cs="Times New Roman"/>
          <w:sz w:val="24"/>
          <w:szCs w:val="24"/>
        </w:rPr>
        <w:t>Mounjaro</w:t>
      </w:r>
      <w:proofErr w:type="spellEnd"/>
      <w:r w:rsidRPr="00C53E93">
        <w:rPr>
          <w:rFonts w:ascii="Times New Roman" w:hAnsi="Times New Roman" w:cs="Times New Roman"/>
          <w:sz w:val="24"/>
          <w:szCs w:val="24"/>
        </w:rPr>
        <w:t xml:space="preserve">, indicated in T2DM and </w:t>
      </w:r>
      <w:proofErr w:type="spellStart"/>
      <w:r w:rsidRPr="00C53E93">
        <w:rPr>
          <w:rFonts w:ascii="Times New Roman" w:hAnsi="Times New Roman" w:cs="Times New Roman"/>
          <w:sz w:val="24"/>
          <w:szCs w:val="24"/>
        </w:rPr>
        <w:t>Zepbound</w:t>
      </w:r>
      <w:proofErr w:type="spellEnd"/>
      <w:r w:rsidRPr="00C53E93">
        <w:rPr>
          <w:rFonts w:ascii="Times New Roman" w:hAnsi="Times New Roman" w:cs="Times New Roman"/>
          <w:sz w:val="24"/>
          <w:szCs w:val="24"/>
        </w:rPr>
        <w:t xml:space="preserve"> for obesity both as </w:t>
      </w:r>
      <w:proofErr w:type="spellStart"/>
      <w:r w:rsidRPr="00C53E93">
        <w:rPr>
          <w:rFonts w:ascii="Times New Roman" w:hAnsi="Times New Roman" w:cs="Times New Roman"/>
          <w:sz w:val="24"/>
          <w:szCs w:val="24"/>
        </w:rPr>
        <w:t>tirzepatide</w:t>
      </w:r>
      <w:proofErr w:type="spellEnd"/>
      <w:r w:rsidRPr="00C53E93">
        <w:rPr>
          <w:rFonts w:ascii="Times New Roman" w:hAnsi="Times New Roman" w:cs="Times New Roman"/>
          <w:sz w:val="24"/>
          <w:szCs w:val="24"/>
        </w:rPr>
        <w:t>. Currently, these medications are administered via injection route, however, it is expected that oral form in similar group will be avialble.</w:t>
      </w:r>
      <w:sdt>
        <w:sdtPr>
          <w:rPr>
            <w:rFonts w:ascii="Times New Roman" w:hAnsi="Times New Roman" w:cs="Times New Roman"/>
            <w:color w:val="000000"/>
            <w:sz w:val="24"/>
            <w:szCs w:val="24"/>
            <w:vertAlign w:val="superscript"/>
          </w:rPr>
          <w:tag w:val="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"/>
          <w:id w:val="154728963"/>
          <w:placeholder>
            <w:docPart w:val="7ED9F098821F9148B1BCFBDBF4E9BB51"/>
          </w:placeholder>
        </w:sdtPr>
        <w:sdtEndPr/>
        <w:sdtContent>
          <w:r w:rsidR="00750A05" w:rsidRPr="00C53E93">
            <w:rPr>
              <w:rFonts w:ascii="Times New Roman" w:hAnsi="Times New Roman" w:cs="Times New Roman"/>
              <w:color w:val="000000"/>
              <w:sz w:val="24"/>
              <w:szCs w:val="24"/>
              <w:vertAlign w:val="superscript"/>
            </w:rPr>
            <w:t>22–24</w:t>
          </w:r>
        </w:sdtContent>
      </w:sdt>
      <w:r w:rsidRPr="00C53E93">
        <w:rPr>
          <w:rFonts w:ascii="Times New Roman" w:hAnsi="Times New Roman" w:cs="Times New Roman"/>
          <w:sz w:val="24"/>
          <w:szCs w:val="24"/>
        </w:rPr>
        <w:t xml:space="preserve"> </w:t>
      </w:r>
      <w:proofErr w:type="spellStart"/>
      <w:r w:rsidRPr="00C53E93">
        <w:rPr>
          <w:rFonts w:ascii="Times New Roman" w:hAnsi="Times New Roman" w:cs="Times New Roman"/>
          <w:sz w:val="24"/>
          <w:szCs w:val="24"/>
        </w:rPr>
        <w:t>Zepbound</w:t>
      </w:r>
      <w:proofErr w:type="spellEnd"/>
      <w:r w:rsidRPr="00C53E93">
        <w:rPr>
          <w:rFonts w:ascii="Times New Roman" w:hAnsi="Times New Roman" w:cs="Times New Roman"/>
          <w:sz w:val="24"/>
          <w:szCs w:val="24"/>
        </w:rPr>
        <w:t xml:space="preserve"> is approved to treat obesity in adults with a BMI of </w:t>
      </w:r>
      <w:r w:rsidRPr="00C53E93">
        <w:rPr>
          <w:rFonts w:ascii="Times New Roman" w:hAnsi="Times New Roman" w:cs="Times New Roman"/>
          <w:sz w:val="24"/>
          <w:szCs w:val="24"/>
        </w:rPr>
        <w:lastRenderedPageBreak/>
        <w:t xml:space="preserve">30 or greater. It is both a GLP-1 and a GIP receptor agonist. Like </w:t>
      </w:r>
      <w:proofErr w:type="spellStart"/>
      <w:r w:rsidRPr="00C53E93">
        <w:rPr>
          <w:rFonts w:ascii="Times New Roman" w:hAnsi="Times New Roman" w:cs="Times New Roman"/>
          <w:sz w:val="24"/>
          <w:szCs w:val="24"/>
        </w:rPr>
        <w:t>semaglutide</w:t>
      </w:r>
      <w:proofErr w:type="spellEnd"/>
      <w:r w:rsidRPr="00C53E93">
        <w:rPr>
          <w:rFonts w:ascii="Times New Roman" w:hAnsi="Times New Roman" w:cs="Times New Roman"/>
          <w:sz w:val="24"/>
          <w:szCs w:val="24"/>
        </w:rPr>
        <w:t>, it works by reducing appetite and is meant to be used in combination with diet and exercise to lose weight.</w:t>
      </w:r>
      <w:sdt>
        <w:sdtPr>
          <w:rPr>
            <w:rFonts w:ascii="Times New Roman" w:hAnsi="Times New Roman" w:cs="Times New Roman"/>
            <w:color w:val="000000"/>
            <w:sz w:val="24"/>
            <w:szCs w:val="24"/>
            <w:vertAlign w:val="superscript"/>
          </w:rPr>
          <w:tag w:val="MENDELEY_CITATION_v3_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"/>
          <w:id w:val="-104654971"/>
          <w:placeholder>
            <w:docPart w:val="DefaultPlaceholder_-1854013440"/>
          </w:placeholder>
        </w:sdtPr>
        <w:sdtEndPr/>
        <w:sdtContent>
          <w:r w:rsidR="00750A05" w:rsidRPr="00C53E93">
            <w:rPr>
              <w:rFonts w:ascii="Times New Roman" w:hAnsi="Times New Roman" w:cs="Times New Roman"/>
              <w:color w:val="000000"/>
              <w:sz w:val="24"/>
              <w:szCs w:val="24"/>
              <w:vertAlign w:val="superscript"/>
            </w:rPr>
            <w:t>22</w:t>
          </w:r>
        </w:sdtContent>
      </w:sdt>
      <w:r w:rsidRPr="00C53E93">
        <w:rPr>
          <w:rFonts w:ascii="Times New Roman" w:hAnsi="Times New Roman" w:cs="Times New Roman"/>
          <w:sz w:val="24"/>
          <w:szCs w:val="24"/>
        </w:rPr>
        <w:t xml:space="preserve"> </w:t>
      </w:r>
    </w:p>
    <w:p w14:paraId="59E7FEFE" w14:textId="353C2C05" w:rsidR="00733F45" w:rsidRPr="00C53E93" w:rsidRDefault="00C53E93" w:rsidP="00061CE9">
      <w:pPr>
        <w:pStyle w:val="NormalWeb"/>
        <w:shd w:val="clear" w:color="auto" w:fill="FFFFFF"/>
        <w:spacing w:before="0" w:beforeAutospacing="0" w:after="150" w:afterAutospacing="0"/>
        <w:rPr>
          <w:b/>
          <w:bCs/>
          <w:i/>
          <w:iCs/>
          <w:color w:val="333333"/>
        </w:rPr>
      </w:pPr>
      <w:r>
        <w:rPr>
          <w:b/>
          <w:bCs/>
          <w:i/>
          <w:iCs/>
          <w:color w:val="333333"/>
        </w:rPr>
        <w:t xml:space="preserve">3.5 </w:t>
      </w:r>
      <w:r w:rsidR="00733F45" w:rsidRPr="00C53E93">
        <w:rPr>
          <w:b/>
          <w:bCs/>
          <w:i/>
          <w:iCs/>
          <w:color w:val="333333"/>
        </w:rPr>
        <w:t>Duos and trios</w:t>
      </w:r>
      <w:r w:rsidR="00611570" w:rsidRPr="00C53E93">
        <w:rPr>
          <w:b/>
          <w:bCs/>
          <w:i/>
          <w:iCs/>
          <w:color w:val="333333"/>
        </w:rPr>
        <w:t xml:space="preserve"> Drugs</w:t>
      </w:r>
      <w:r w:rsidR="00733F45" w:rsidRPr="00C53E93">
        <w:rPr>
          <w:b/>
          <w:bCs/>
          <w:i/>
          <w:iCs/>
          <w:color w:val="333333"/>
        </w:rPr>
        <w:t>,</w:t>
      </w:r>
      <w:r>
        <w:rPr>
          <w:b/>
          <w:bCs/>
          <w:i/>
          <w:iCs/>
          <w:color w:val="333333"/>
        </w:rPr>
        <w:t xml:space="preserve"> present and</w:t>
      </w:r>
      <w:r w:rsidR="00733F45" w:rsidRPr="00C53E93">
        <w:rPr>
          <w:b/>
          <w:bCs/>
          <w:i/>
          <w:iCs/>
          <w:color w:val="333333"/>
        </w:rPr>
        <w:t xml:space="preserve"> future </w:t>
      </w:r>
      <w:r>
        <w:rPr>
          <w:b/>
          <w:bCs/>
          <w:i/>
          <w:iCs/>
          <w:color w:val="333333"/>
        </w:rPr>
        <w:t>prospect</w:t>
      </w:r>
    </w:p>
    <w:p w14:paraId="2E252B89" w14:textId="35F4CF23" w:rsidR="00736379" w:rsidRPr="00C53E93" w:rsidRDefault="00736379" w:rsidP="00C53E93">
      <w:pPr>
        <w:pStyle w:val="NormalWeb"/>
        <w:shd w:val="clear" w:color="auto" w:fill="FFFFFF"/>
        <w:spacing w:before="0" w:beforeAutospacing="0" w:after="150" w:afterAutospacing="0" w:line="276" w:lineRule="auto"/>
        <w:jc w:val="both"/>
        <w:rPr>
          <w:color w:val="000000" w:themeColor="text1"/>
        </w:rPr>
      </w:pPr>
      <w:r w:rsidRPr="00C53E93">
        <w:rPr>
          <w:color w:val="000000" w:themeColor="text1"/>
          <w:shd w:val="clear" w:color="auto" w:fill="FFFFFF"/>
        </w:rPr>
        <w:t xml:space="preserve">Recently, the dual glucose-dependent insulinotropic polypeptide receptor (GIPR) and GLP-1R agonist, </w:t>
      </w:r>
      <w:proofErr w:type="spellStart"/>
      <w:r w:rsidRPr="00C53E93">
        <w:rPr>
          <w:color w:val="000000" w:themeColor="text1"/>
          <w:shd w:val="clear" w:color="auto" w:fill="FFFFFF"/>
        </w:rPr>
        <w:t>tirzepatide</w:t>
      </w:r>
      <w:proofErr w:type="spellEnd"/>
      <w:r w:rsidRPr="00C53E93">
        <w:rPr>
          <w:color w:val="000000" w:themeColor="text1"/>
          <w:shd w:val="clear" w:color="auto" w:fill="FFFFFF"/>
        </w:rPr>
        <w:t>, has shown improved weight loss compared with selective GLP-1R agonists in patients with T2D</w:t>
      </w:r>
      <w:r w:rsidR="00B32FB2" w:rsidRPr="00C53E93">
        <w:rPr>
          <w:color w:val="000000" w:themeColor="text1"/>
          <w:shd w:val="clear" w:color="auto" w:fill="FFFFFF"/>
        </w:rPr>
        <w:t>M yet, there remains a significant unmet need for more potent weight loss agents to treat patients with obesity.</w:t>
      </w:r>
      <w:sdt>
        <w:sdtPr>
          <w:rPr>
            <w:color w:val="000000" w:themeColor="text1"/>
            <w:shd w:val="clear" w:color="auto" w:fill="FFFFFF"/>
            <w:vertAlign w:val="superscript"/>
          </w:rPr>
          <w:tag w:val="MENDELEY_CITATION_v3_eyJjaXRhdGlvbklEIjoiTUVOREVMRVlfQ0lUQVRJT05fNTEyM2JiYWUtNzQ1ZS00MDk3LWIxMDAtZTk3MjQ4OGZiNDZkIiwicHJvcGVydGllcyI6eyJub3RlSW5kZXgiOjB9LCJpc0VkaXRlZCI6ZmFsc2UsIm1hbnVhbE92ZXJyaWRlIjp7ImlzTWFudWFsbHlPdmVycmlkZGVuIjpmYWxzZSwiY2l0ZXByb2NUZXh0IjoiPHN1cD4yNT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
          <w:id w:val="2018806650"/>
          <w:placeholder>
            <w:docPart w:val="DefaultPlaceholder_-1854013440"/>
          </w:placeholder>
        </w:sdtPr>
        <w:sdtEndPr/>
        <w:sdtContent>
          <w:r w:rsidR="00750A05" w:rsidRPr="00C53E93">
            <w:rPr>
              <w:color w:val="000000" w:themeColor="text1"/>
              <w:shd w:val="clear" w:color="auto" w:fill="FFFFFF"/>
              <w:vertAlign w:val="superscript"/>
            </w:rPr>
            <w:t>25</w:t>
          </w:r>
        </w:sdtContent>
      </w:sdt>
      <w:r w:rsidR="00B32FB2" w:rsidRPr="00C53E93">
        <w:rPr>
          <w:color w:val="000000" w:themeColor="text1"/>
          <w:shd w:val="clear" w:color="auto" w:fill="FFFFFF"/>
        </w:rPr>
        <w:t xml:space="preserve"> </w:t>
      </w:r>
    </w:p>
    <w:p w14:paraId="3470F796" w14:textId="309EA680" w:rsidR="00061CE9" w:rsidRPr="00C53E93" w:rsidRDefault="00061CE9" w:rsidP="00C53E93">
      <w:pPr>
        <w:pStyle w:val="NormalWeb"/>
        <w:shd w:val="clear" w:color="auto" w:fill="FFFFFF"/>
        <w:spacing w:before="0" w:beforeAutospacing="0" w:after="150" w:afterAutospacing="0" w:line="276" w:lineRule="auto"/>
        <w:jc w:val="both"/>
        <w:rPr>
          <w:color w:val="000000" w:themeColor="text1"/>
        </w:rPr>
      </w:pPr>
      <w:r w:rsidRPr="00C53E93">
        <w:rPr>
          <w:color w:val="000000" w:themeColor="text1"/>
        </w:rPr>
        <w:t>The hormone glucagon-like peptide 1 (GLP-1) is released to help stimulate the production of insulin and the uptake of glucose in muscle and other tissues following meals. To return the blood glucose levels to normal</w:t>
      </w:r>
      <w:r w:rsidR="00611570" w:rsidRPr="00C53E93">
        <w:rPr>
          <w:color w:val="000000" w:themeColor="text1"/>
        </w:rPr>
        <w:t>,</w:t>
      </w:r>
      <w:r w:rsidRPr="00C53E93">
        <w:rPr>
          <w:color w:val="000000" w:themeColor="text1"/>
        </w:rPr>
        <w:t xml:space="preserve"> GLP-1 </w:t>
      </w:r>
      <w:r w:rsidR="00733F45" w:rsidRPr="00C53E93">
        <w:rPr>
          <w:color w:val="000000" w:themeColor="text1"/>
        </w:rPr>
        <w:t xml:space="preserve">agonist </w:t>
      </w:r>
      <w:r w:rsidRPr="00C53E93">
        <w:rPr>
          <w:color w:val="000000" w:themeColor="text1"/>
        </w:rPr>
        <w:t xml:space="preserve">with slight modifications increase </w:t>
      </w:r>
      <w:r w:rsidR="00611570" w:rsidRPr="00C53E93">
        <w:rPr>
          <w:color w:val="000000" w:themeColor="text1"/>
        </w:rPr>
        <w:t>GLP-1</w:t>
      </w:r>
      <w:r w:rsidRPr="00C53E93">
        <w:rPr>
          <w:color w:val="000000" w:themeColor="text1"/>
        </w:rPr>
        <w:t xml:space="preserve"> availability in the bloodstream</w:t>
      </w:r>
      <w:r w:rsidR="00733F45" w:rsidRPr="00C53E93">
        <w:rPr>
          <w:color w:val="000000" w:themeColor="text1"/>
        </w:rPr>
        <w:t xml:space="preserve"> to</w:t>
      </w:r>
      <w:r w:rsidRPr="00C53E93">
        <w:rPr>
          <w:color w:val="000000" w:themeColor="text1"/>
        </w:rPr>
        <w:t xml:space="preserve"> success</w:t>
      </w:r>
      <w:r w:rsidR="00733F45" w:rsidRPr="00C53E93">
        <w:rPr>
          <w:color w:val="000000" w:themeColor="text1"/>
        </w:rPr>
        <w:t>fully</w:t>
      </w:r>
      <w:r w:rsidRPr="00C53E93">
        <w:rPr>
          <w:color w:val="000000" w:themeColor="text1"/>
        </w:rPr>
        <w:t xml:space="preserve"> </w:t>
      </w:r>
      <w:r w:rsidR="00733F45" w:rsidRPr="00C53E93">
        <w:rPr>
          <w:color w:val="000000" w:themeColor="text1"/>
        </w:rPr>
        <w:t xml:space="preserve">control </w:t>
      </w:r>
      <w:r w:rsidRPr="00C53E93">
        <w:rPr>
          <w:color w:val="000000" w:themeColor="text1"/>
        </w:rPr>
        <w:t xml:space="preserve">blood glucose </w:t>
      </w:r>
      <w:r w:rsidR="00733F45" w:rsidRPr="00C53E93">
        <w:rPr>
          <w:color w:val="000000" w:themeColor="text1"/>
        </w:rPr>
        <w:t>thus the</w:t>
      </w:r>
      <w:r w:rsidRPr="00C53E93">
        <w:rPr>
          <w:color w:val="000000" w:themeColor="text1"/>
        </w:rPr>
        <w:t xml:space="preserve"> American Diabetes Association </w:t>
      </w:r>
      <w:r w:rsidR="00733F45" w:rsidRPr="00C53E93">
        <w:rPr>
          <w:color w:val="000000" w:themeColor="text1"/>
        </w:rPr>
        <w:t>r</w:t>
      </w:r>
      <w:r w:rsidRPr="00C53E93">
        <w:rPr>
          <w:color w:val="000000" w:themeColor="text1"/>
        </w:rPr>
        <w:t>ecommend GLP-1-based drugs as the new first line injectable treatments for diabetes, ahead of insulin.</w:t>
      </w:r>
      <w:sdt>
        <w:sdtPr>
          <w:rPr>
            <w:color w:val="000000" w:themeColor="text1"/>
            <w:vertAlign w:val="superscript"/>
          </w:rPr>
          <w:tag w:val="MENDELEY_CITATION_v3_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"/>
          <w:id w:val="-526019849"/>
          <w:placeholder>
            <w:docPart w:val="DefaultPlaceholder_-1854013440"/>
          </w:placeholder>
        </w:sdtPr>
        <w:sdtEndPr/>
        <w:sdtContent>
          <w:r w:rsidR="00750A05" w:rsidRPr="00C53E93">
            <w:rPr>
              <w:color w:val="000000" w:themeColor="text1"/>
              <w:vertAlign w:val="superscript"/>
            </w:rPr>
            <w:t>26</w:t>
          </w:r>
        </w:sdtContent>
      </w:sdt>
    </w:p>
    <w:p w14:paraId="0EF5DE44" w14:textId="51C86BC8" w:rsidR="00061CE9" w:rsidRPr="00C53E93" w:rsidRDefault="00061CE9" w:rsidP="00C53E93">
      <w:pPr>
        <w:pStyle w:val="NormalWeb"/>
        <w:shd w:val="clear" w:color="auto" w:fill="FFFFFF"/>
        <w:spacing w:before="0" w:beforeAutospacing="0" w:after="150" w:afterAutospacing="0" w:line="276" w:lineRule="auto"/>
        <w:jc w:val="both"/>
        <w:rPr>
          <w:color w:val="000000" w:themeColor="text1"/>
        </w:rPr>
      </w:pPr>
      <w:r w:rsidRPr="00C53E93">
        <w:rPr>
          <w:color w:val="000000" w:themeColor="text1"/>
        </w:rPr>
        <w:t xml:space="preserve">But GLP-1 also acts directly on the brain, </w:t>
      </w:r>
      <w:r w:rsidR="00733F45" w:rsidRPr="00C53E93">
        <w:rPr>
          <w:color w:val="000000" w:themeColor="text1"/>
        </w:rPr>
        <w:t>increase satiety</w:t>
      </w:r>
      <w:r w:rsidRPr="00C53E93">
        <w:rPr>
          <w:color w:val="000000" w:themeColor="text1"/>
        </w:rPr>
        <w:t xml:space="preserve"> and it slows down the rate </w:t>
      </w:r>
      <w:r w:rsidR="00733F45" w:rsidRPr="00C53E93">
        <w:rPr>
          <w:color w:val="000000" w:themeColor="text1"/>
        </w:rPr>
        <w:t>stomach emptying</w:t>
      </w:r>
      <w:r w:rsidRPr="00C53E93">
        <w:rPr>
          <w:color w:val="000000" w:themeColor="text1"/>
        </w:rPr>
        <w:t>, creating a more evenly paced release of nutrients and glucose into the bloodstream</w:t>
      </w:r>
      <w:r w:rsidR="00733F45" w:rsidRPr="00C53E93">
        <w:rPr>
          <w:color w:val="000000" w:themeColor="text1"/>
        </w:rPr>
        <w:t xml:space="preserve"> making a vast </w:t>
      </w:r>
      <w:r w:rsidRPr="00C53E93">
        <w:rPr>
          <w:color w:val="000000" w:themeColor="text1"/>
        </w:rPr>
        <w:t>weight loss treatment.</w:t>
      </w:r>
      <w:r w:rsidR="009224F9" w:rsidRPr="00C53E93">
        <w:rPr>
          <w:color w:val="000000" w:themeColor="text1"/>
        </w:rPr>
        <w:t xml:space="preserve"> </w:t>
      </w:r>
      <w:r w:rsidRPr="00C53E93">
        <w:rPr>
          <w:color w:val="000000" w:themeColor="text1"/>
        </w:rPr>
        <w:t xml:space="preserve">The </w:t>
      </w:r>
      <w:r w:rsidR="00733F45" w:rsidRPr="00C53E93">
        <w:rPr>
          <w:color w:val="000000" w:themeColor="text1"/>
        </w:rPr>
        <w:t>major challenge</w:t>
      </w:r>
      <w:r w:rsidRPr="00C53E93">
        <w:rPr>
          <w:color w:val="000000" w:themeColor="text1"/>
        </w:rPr>
        <w:t xml:space="preserve"> with GLP-1 drugs is that they have to be injected once a week, </w:t>
      </w:r>
      <w:r w:rsidR="009224F9" w:rsidRPr="00C53E93">
        <w:rPr>
          <w:color w:val="000000" w:themeColor="text1"/>
        </w:rPr>
        <w:t>with induce</w:t>
      </w:r>
      <w:r w:rsidRPr="00C53E93">
        <w:rPr>
          <w:color w:val="000000" w:themeColor="text1"/>
        </w:rPr>
        <w:t xml:space="preserve"> strong feeling of nausea</w:t>
      </w:r>
      <w:r w:rsidR="00733F45" w:rsidRPr="00C53E93">
        <w:rPr>
          <w:color w:val="000000" w:themeColor="text1"/>
        </w:rPr>
        <w:t>.</w:t>
      </w:r>
      <w:sdt>
        <w:sdtPr>
          <w:rPr>
            <w:color w:val="000000" w:themeColor="text1"/>
            <w:vertAlign w:val="superscript"/>
          </w:rPr>
          <w:tag w:val="MENDELEY_CITATION_v3_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"/>
          <w:id w:val="-1010983139"/>
          <w:placeholder>
            <w:docPart w:val="DefaultPlaceholder_-1854013440"/>
          </w:placeholder>
        </w:sdtPr>
        <w:sdtEndPr/>
        <w:sdtContent>
          <w:r w:rsidR="00750A05" w:rsidRPr="00C53E93">
            <w:rPr>
              <w:color w:val="000000" w:themeColor="text1"/>
              <w:vertAlign w:val="superscript"/>
            </w:rPr>
            <w:t>27</w:t>
          </w:r>
        </w:sdtContent>
      </w:sdt>
    </w:p>
    <w:p w14:paraId="448C6296" w14:textId="77777777" w:rsidR="000D5D71" w:rsidRPr="00C53E93" w:rsidRDefault="00061CE9" w:rsidP="00C53E93">
      <w:pPr>
        <w:pStyle w:val="NormalWeb"/>
        <w:shd w:val="clear" w:color="auto" w:fill="FFFFFF"/>
        <w:spacing w:before="0" w:beforeAutospacing="0" w:after="150" w:afterAutospacing="0" w:line="276" w:lineRule="auto"/>
        <w:jc w:val="both"/>
        <w:rPr>
          <w:color w:val="000000" w:themeColor="text1"/>
        </w:rPr>
      </w:pPr>
      <w:r w:rsidRPr="00C53E93">
        <w:rPr>
          <w:color w:val="000000" w:themeColor="text1"/>
        </w:rPr>
        <w:t xml:space="preserve">A second hormone released after </w:t>
      </w:r>
      <w:r w:rsidR="00733F45" w:rsidRPr="00C53E93">
        <w:rPr>
          <w:color w:val="000000" w:themeColor="text1"/>
        </w:rPr>
        <w:t>meal</w:t>
      </w:r>
      <w:r w:rsidRPr="00C53E93">
        <w:rPr>
          <w:color w:val="000000" w:themeColor="text1"/>
        </w:rPr>
        <w:t xml:space="preserve"> is glucose-dependent insulinotropic peptide (GIP)</w:t>
      </w:r>
      <w:r w:rsidR="009224F9" w:rsidRPr="00C53E93">
        <w:rPr>
          <w:color w:val="000000" w:themeColor="text1"/>
        </w:rPr>
        <w:t xml:space="preserve">, similar to </w:t>
      </w:r>
      <w:r w:rsidRPr="00C53E93">
        <w:rPr>
          <w:color w:val="000000" w:themeColor="text1"/>
        </w:rPr>
        <w:t>GLP-1, so rather than administer two drugs, one peptide that incorporates structural elements of both</w:t>
      </w:r>
      <w:r w:rsidR="00C50B42" w:rsidRPr="00C53E93">
        <w:rPr>
          <w:color w:val="000000" w:themeColor="text1"/>
        </w:rPr>
        <w:t xml:space="preserve"> was developed</w:t>
      </w:r>
      <w:r w:rsidRPr="00C53E93">
        <w:rPr>
          <w:color w:val="000000" w:themeColor="text1"/>
        </w:rPr>
        <w:t xml:space="preserve"> </w:t>
      </w:r>
      <w:r w:rsidR="000D5D71" w:rsidRPr="00C53E93">
        <w:rPr>
          <w:color w:val="000000" w:themeColor="text1"/>
        </w:rPr>
        <w:t>as</w:t>
      </w:r>
      <w:r w:rsidRPr="00C53E93">
        <w:rPr>
          <w:color w:val="000000" w:themeColor="text1"/>
        </w:rPr>
        <w:t xml:space="preserve"> </w:t>
      </w:r>
      <w:proofErr w:type="spellStart"/>
      <w:r w:rsidRPr="00C53E93">
        <w:rPr>
          <w:color w:val="000000" w:themeColor="text1"/>
        </w:rPr>
        <w:t>tirzepatide</w:t>
      </w:r>
      <w:proofErr w:type="spellEnd"/>
      <w:r w:rsidRPr="00C53E93">
        <w:rPr>
          <w:color w:val="000000" w:themeColor="text1"/>
        </w:rPr>
        <w:t xml:space="preserve">, </w:t>
      </w:r>
      <w:r w:rsidR="000D5D71" w:rsidRPr="00C53E93">
        <w:rPr>
          <w:color w:val="000000" w:themeColor="text1"/>
        </w:rPr>
        <w:t>with</w:t>
      </w:r>
      <w:r w:rsidRPr="00C53E93">
        <w:rPr>
          <w:color w:val="000000" w:themeColor="text1"/>
        </w:rPr>
        <w:t xml:space="preserve"> added benefit of significantly reduc</w:t>
      </w:r>
      <w:r w:rsidR="000D5D71" w:rsidRPr="00C53E93">
        <w:rPr>
          <w:color w:val="000000" w:themeColor="text1"/>
        </w:rPr>
        <w:t>ed</w:t>
      </w:r>
      <w:r w:rsidRPr="00C53E93">
        <w:rPr>
          <w:color w:val="000000" w:themeColor="text1"/>
        </w:rPr>
        <w:t xml:space="preserve"> nausea</w:t>
      </w:r>
      <w:r w:rsidR="000D5D71" w:rsidRPr="00C53E93">
        <w:rPr>
          <w:color w:val="000000" w:themeColor="text1"/>
        </w:rPr>
        <w:t xml:space="preserve"> tendency</w:t>
      </w:r>
      <w:r w:rsidRPr="00C53E93">
        <w:rPr>
          <w:color w:val="000000" w:themeColor="text1"/>
        </w:rPr>
        <w:t xml:space="preserve"> </w:t>
      </w:r>
      <w:r w:rsidR="000D5D71" w:rsidRPr="00C53E93">
        <w:rPr>
          <w:color w:val="000000" w:themeColor="text1"/>
        </w:rPr>
        <w:t>and</w:t>
      </w:r>
      <w:r w:rsidRPr="00C53E93">
        <w:rPr>
          <w:color w:val="000000" w:themeColor="text1"/>
        </w:rPr>
        <w:t xml:space="preserve"> more tolerable </w:t>
      </w:r>
      <w:r w:rsidR="000D5D71" w:rsidRPr="00C53E93">
        <w:rPr>
          <w:color w:val="000000" w:themeColor="text1"/>
        </w:rPr>
        <w:t xml:space="preserve">obesity </w:t>
      </w:r>
      <w:r w:rsidRPr="00C53E93">
        <w:rPr>
          <w:color w:val="000000" w:themeColor="text1"/>
        </w:rPr>
        <w:t>treatment</w:t>
      </w:r>
      <w:r w:rsidR="000D5D71" w:rsidRPr="00C53E93">
        <w:rPr>
          <w:color w:val="000000" w:themeColor="text1"/>
        </w:rPr>
        <w:t>.</w:t>
      </w:r>
    </w:p>
    <w:p w14:paraId="1C7C9C8E" w14:textId="6F295BBC" w:rsidR="00061CE9" w:rsidRPr="00C53E93" w:rsidRDefault="00B32FB2" w:rsidP="00C53E93">
      <w:pPr>
        <w:pStyle w:val="NormalWeb"/>
        <w:shd w:val="clear" w:color="auto" w:fill="FFFFFF"/>
        <w:spacing w:before="0" w:beforeAutospacing="0" w:after="150" w:afterAutospacing="0" w:line="276" w:lineRule="auto"/>
        <w:jc w:val="both"/>
        <w:rPr>
          <w:color w:val="000000" w:themeColor="text1"/>
          <w:lang w:eastAsia="zh-CN"/>
        </w:rPr>
      </w:pPr>
      <w:r w:rsidRPr="00C53E93">
        <w:rPr>
          <w:color w:val="000000" w:themeColor="text1"/>
          <w:shd w:val="clear" w:color="auto" w:fill="FFFFFF"/>
        </w:rPr>
        <w:t>Glucose-dependent insulinotropic polypeptide (GIP) is an incretin hormone that enhances meal-stimulated insulin secretion and has been shown to modulate glucagon secretion in a glucose-dependent manner to facilitate postprandial lipid clearance, and to regulate food intake.</w:t>
      </w:r>
      <w:sdt>
        <w:sdtPr>
          <w:rPr>
            <w:color w:val="000000" w:themeColor="text1"/>
            <w:shd w:val="clear" w:color="auto" w:fill="FFFFFF"/>
            <w:vertAlign w:val="superscript"/>
          </w:rPr>
          <w:tag w:val="MENDELEY_CITATION_v3_eyJjaXRhdGlvbklEIjoiTUVOREVMRVlfQ0lUQVRJT05fMTc2YTEwMDYtYzBhZS00Y2FlLTg2MDgtYTVmYjg0MTE1MzZjIiwicHJvcGVydGllcyI6eyJub3RlSW5kZXgiOjB9LCJpc0VkaXRlZCI6ZmFsc2UsIm1hbnVhbE92ZXJyaWRlIjp7ImlzTWFudWFsbHlPdmVycmlkZGVuIjpmYWxzZSwiY2l0ZXByb2NUZXh0IjoiPHN1cD4yNT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
          <w:id w:val="637772298"/>
          <w:placeholder>
            <w:docPart w:val="DefaultPlaceholder_-1854013440"/>
          </w:placeholder>
        </w:sdtPr>
        <w:sdtEndPr/>
        <w:sdtContent>
          <w:r w:rsidR="00750A05" w:rsidRPr="00C53E93">
            <w:rPr>
              <w:color w:val="000000" w:themeColor="text1"/>
              <w:shd w:val="clear" w:color="auto" w:fill="FFFFFF"/>
              <w:vertAlign w:val="superscript"/>
            </w:rPr>
            <w:t>25</w:t>
          </w:r>
        </w:sdtContent>
      </w:sdt>
      <w:r w:rsidRPr="00C53E93">
        <w:rPr>
          <w:color w:val="000000" w:themeColor="text1"/>
          <w:shd w:val="clear" w:color="auto" w:fill="FFFFFF"/>
        </w:rPr>
        <w:t xml:space="preserve"> </w:t>
      </w:r>
      <w:r w:rsidRPr="00C53E93">
        <w:rPr>
          <w:color w:val="000000" w:themeColor="text1"/>
          <w:lang w:eastAsia="zh-CN"/>
        </w:rPr>
        <w:t xml:space="preserve">A </w:t>
      </w:r>
      <w:r w:rsidR="00061CE9" w:rsidRPr="00C53E93">
        <w:rPr>
          <w:color w:val="000000" w:themeColor="text1"/>
          <w:lang w:eastAsia="zh-CN"/>
        </w:rPr>
        <w:t>third hormone, glucagon</w:t>
      </w:r>
      <w:r w:rsidR="000D5D71" w:rsidRPr="00C53E93">
        <w:rPr>
          <w:color w:val="000000" w:themeColor="text1"/>
          <w:lang w:eastAsia="zh-CN"/>
        </w:rPr>
        <w:t>, though p</w:t>
      </w:r>
      <w:r w:rsidR="00061CE9" w:rsidRPr="00C53E93">
        <w:rPr>
          <w:color w:val="000000" w:themeColor="text1"/>
          <w:lang w:eastAsia="zh-CN"/>
        </w:rPr>
        <w:t>aradoxically</w:t>
      </w:r>
      <w:r w:rsidR="000D5D71" w:rsidRPr="00C53E93">
        <w:rPr>
          <w:color w:val="000000" w:themeColor="text1"/>
          <w:lang w:eastAsia="zh-CN"/>
        </w:rPr>
        <w:t xml:space="preserve"> </w:t>
      </w:r>
      <w:r w:rsidR="00061CE9" w:rsidRPr="00C53E93">
        <w:rPr>
          <w:color w:val="000000" w:themeColor="text1"/>
          <w:lang w:eastAsia="zh-CN"/>
        </w:rPr>
        <w:t xml:space="preserve">increases blood glucose, but at the same time increases the expenditure of energy in </w:t>
      </w:r>
      <w:r w:rsidR="0087357B" w:rsidRPr="00C53E93">
        <w:rPr>
          <w:color w:val="000000" w:themeColor="text1"/>
          <w:lang w:eastAsia="zh-CN"/>
        </w:rPr>
        <w:t xml:space="preserve">the </w:t>
      </w:r>
      <w:r w:rsidR="00061CE9" w:rsidRPr="00C53E93">
        <w:rPr>
          <w:color w:val="000000" w:themeColor="text1"/>
          <w:lang w:eastAsia="zh-CN"/>
        </w:rPr>
        <w:t>cells, raises body temperature, and suppresses appetite.</w:t>
      </w:r>
      <w:r w:rsidR="0087357B" w:rsidRPr="00C53E93">
        <w:rPr>
          <w:color w:val="000000" w:themeColor="text1"/>
          <w:lang w:eastAsia="zh-CN"/>
        </w:rPr>
        <w:t xml:space="preserve"> </w:t>
      </w:r>
      <w:r w:rsidR="00061CE9" w:rsidRPr="00C53E93">
        <w:rPr>
          <w:color w:val="000000" w:themeColor="text1"/>
          <w:lang w:eastAsia="zh-CN"/>
        </w:rPr>
        <w:t>By adding glucagon to the mix, GLP-1 and neutraliz</w:t>
      </w:r>
      <w:r w:rsidR="0087357B" w:rsidRPr="00C53E93">
        <w:rPr>
          <w:color w:val="000000" w:themeColor="text1"/>
          <w:lang w:eastAsia="zh-CN"/>
        </w:rPr>
        <w:t>es</w:t>
      </w:r>
      <w:r w:rsidR="00061CE9" w:rsidRPr="00C53E93">
        <w:rPr>
          <w:color w:val="000000" w:themeColor="text1"/>
          <w:lang w:eastAsia="zh-CN"/>
        </w:rPr>
        <w:t xml:space="preserve"> its glucose-enhancing effect, leaving the remaining functionalities of all three hormones working together to enhance weight loss.</w:t>
      </w:r>
      <w:sdt>
        <w:sdtPr>
          <w:rPr>
            <w:color w:val="000000" w:themeColor="text1"/>
            <w:vertAlign w:val="superscript"/>
            <w:lang w:eastAsia="zh-CN"/>
          </w:rPr>
          <w:tag w:val="MENDELEY_CITATION_v3_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"/>
          <w:id w:val="-1029942455"/>
          <w:placeholder>
            <w:docPart w:val="DefaultPlaceholder_-1854013440"/>
          </w:placeholder>
        </w:sdtPr>
        <w:sdtEndPr/>
        <w:sdtContent>
          <w:r w:rsidR="00750A05" w:rsidRPr="00C53E93">
            <w:rPr>
              <w:color w:val="000000" w:themeColor="text1"/>
              <w:vertAlign w:val="superscript"/>
              <w:lang w:eastAsia="zh-CN"/>
            </w:rPr>
            <w:t>27</w:t>
          </w:r>
        </w:sdtContent>
      </w:sdt>
    </w:p>
    <w:p w14:paraId="095C83E3" w14:textId="25EA41A6" w:rsidR="00061CE9" w:rsidRPr="00C53E93" w:rsidRDefault="00061CE9" w:rsidP="00C53E93">
      <w:pPr>
        <w:shd w:val="clear" w:color="auto" w:fill="FFFFFF"/>
        <w:spacing w:after="150" w:line="276" w:lineRule="auto"/>
        <w:jc w:val="both"/>
        <w:rPr>
          <w:rFonts w:ascii="Times New Roman" w:eastAsia="Times New Roman" w:hAnsi="Times New Roman" w:cs="Times New Roman"/>
          <w:color w:val="000000" w:themeColor="text1"/>
          <w:kern w:val="0"/>
          <w:sz w:val="24"/>
          <w:szCs w:val="24"/>
          <w:lang w:eastAsia="zh-CN"/>
          <w14:ligatures w14:val="none"/>
        </w:rPr>
      </w:pPr>
      <w:r w:rsidRPr="00061CE9">
        <w:rPr>
          <w:rFonts w:ascii="Times New Roman" w:eastAsia="Times New Roman" w:hAnsi="Times New Roman" w:cs="Times New Roman"/>
          <w:color w:val="000000" w:themeColor="text1"/>
          <w:kern w:val="0"/>
          <w:sz w:val="24"/>
          <w:szCs w:val="24"/>
          <w:lang w:eastAsia="zh-CN"/>
          <w14:ligatures w14:val="none"/>
        </w:rPr>
        <w:t>Glucagon is also similar in structure to GLP-1 and GIP, so a single chimera peptide</w:t>
      </w:r>
      <w:r w:rsidR="0087357B" w:rsidRPr="00C53E93">
        <w:rPr>
          <w:rFonts w:ascii="Times New Roman" w:eastAsia="Times New Roman" w:hAnsi="Times New Roman" w:cs="Times New Roman"/>
          <w:color w:val="000000" w:themeColor="text1"/>
          <w:kern w:val="0"/>
          <w:sz w:val="24"/>
          <w:szCs w:val="24"/>
          <w:lang w:eastAsia="zh-CN"/>
          <w14:ligatures w14:val="none"/>
        </w:rPr>
        <w:t xml:space="preserve"> (</w:t>
      </w:r>
      <w:proofErr w:type="spellStart"/>
      <w:r w:rsidR="0087357B" w:rsidRPr="00C53E93">
        <w:rPr>
          <w:rFonts w:ascii="Times New Roman" w:eastAsia="Times New Roman" w:hAnsi="Times New Roman" w:cs="Times New Roman"/>
          <w:color w:val="000000" w:themeColor="text1"/>
          <w:kern w:val="0"/>
          <w:sz w:val="24"/>
          <w:szCs w:val="24"/>
          <w:lang w:eastAsia="zh-CN"/>
          <w14:ligatures w14:val="none"/>
        </w:rPr>
        <w:t>retatrudide</w:t>
      </w:r>
      <w:proofErr w:type="spellEnd"/>
      <w:r w:rsidR="0087357B" w:rsidRPr="00C53E93">
        <w:rPr>
          <w:rFonts w:ascii="Times New Roman" w:eastAsia="Times New Roman" w:hAnsi="Times New Roman" w:cs="Times New Roman"/>
          <w:color w:val="000000" w:themeColor="text1"/>
          <w:kern w:val="0"/>
          <w:sz w:val="24"/>
          <w:szCs w:val="24"/>
          <w:lang w:eastAsia="zh-CN"/>
          <w14:ligatures w14:val="none"/>
        </w:rPr>
        <w:t>)</w:t>
      </w:r>
      <w:r w:rsidRPr="00061CE9">
        <w:rPr>
          <w:rFonts w:ascii="Times New Roman" w:eastAsia="Times New Roman" w:hAnsi="Times New Roman" w:cs="Times New Roman"/>
          <w:color w:val="000000" w:themeColor="text1"/>
          <w:kern w:val="0"/>
          <w:sz w:val="24"/>
          <w:szCs w:val="24"/>
          <w:lang w:eastAsia="zh-CN"/>
          <w14:ligatures w14:val="none"/>
        </w:rPr>
        <w:t xml:space="preserve"> that incorporates elements of all three hormones</w:t>
      </w:r>
      <w:r w:rsidR="0087357B" w:rsidRPr="00C53E93">
        <w:rPr>
          <w:rFonts w:ascii="Times New Roman" w:eastAsia="Times New Roman" w:hAnsi="Times New Roman" w:cs="Times New Roman"/>
          <w:color w:val="000000" w:themeColor="text1"/>
          <w:kern w:val="0"/>
          <w:sz w:val="24"/>
          <w:szCs w:val="24"/>
          <w:lang w:eastAsia="zh-CN"/>
          <w14:ligatures w14:val="none"/>
        </w:rPr>
        <w:t xml:space="preserve"> was created</w:t>
      </w:r>
      <w:r w:rsidRPr="00061CE9">
        <w:rPr>
          <w:rFonts w:ascii="Times New Roman" w:eastAsia="Times New Roman" w:hAnsi="Times New Roman" w:cs="Times New Roman"/>
          <w:color w:val="000000" w:themeColor="text1"/>
          <w:kern w:val="0"/>
          <w:sz w:val="24"/>
          <w:szCs w:val="24"/>
          <w:lang w:eastAsia="zh-CN"/>
          <w14:ligatures w14:val="none"/>
        </w:rPr>
        <w:t xml:space="preserve">, recognized by their three separate receptors. </w:t>
      </w:r>
      <w:r w:rsidR="0087357B" w:rsidRPr="00C53E93">
        <w:rPr>
          <w:rFonts w:ascii="Times New Roman" w:eastAsia="Times New Roman" w:hAnsi="Times New Roman" w:cs="Times New Roman"/>
          <w:color w:val="000000" w:themeColor="text1"/>
          <w:kern w:val="0"/>
          <w:sz w:val="24"/>
          <w:szCs w:val="24"/>
          <w:lang w:eastAsia="zh-CN"/>
          <w14:ligatures w14:val="none"/>
        </w:rPr>
        <w:t>R</w:t>
      </w:r>
      <w:r w:rsidRPr="00061CE9">
        <w:rPr>
          <w:rFonts w:ascii="Times New Roman" w:eastAsia="Times New Roman" w:hAnsi="Times New Roman" w:cs="Times New Roman"/>
          <w:color w:val="000000" w:themeColor="text1"/>
          <w:kern w:val="0"/>
          <w:sz w:val="24"/>
          <w:szCs w:val="24"/>
          <w:lang w:eastAsia="zh-CN"/>
          <w14:ligatures w14:val="none"/>
        </w:rPr>
        <w:t>etatrudide is currently in clinical trials that indicate even greater achievable weight loss (up to 24%) compared to the original GLP-1 drugs (6-15%).</w:t>
      </w:r>
      <w:sdt>
        <w:sdtPr>
          <w:rPr>
            <w:rFonts w:ascii="Times New Roman" w:eastAsia="Times New Roman" w:hAnsi="Times New Roman" w:cs="Times New Roman"/>
            <w:color w:val="000000" w:themeColor="text1"/>
            <w:kern w:val="0"/>
            <w:sz w:val="24"/>
            <w:szCs w:val="24"/>
            <w:vertAlign w:val="superscript"/>
            <w:lang w:eastAsia="zh-CN"/>
            <w14:ligatures w14:val="none"/>
          </w:rPr>
          <w:tag w:val="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"/>
          <w:id w:val="-1378000770"/>
          <w:placeholder>
            <w:docPart w:val="DefaultPlaceholder_-1854013440"/>
          </w:placeholder>
        </w:sdtPr>
        <w:sdtEndPr/>
        <w:sdtContent>
          <w:r w:rsidR="00750A05" w:rsidRPr="00C53E93">
            <w:rPr>
              <w:rFonts w:ascii="Times New Roman" w:eastAsia="Times New Roman" w:hAnsi="Times New Roman" w:cs="Times New Roman"/>
              <w:color w:val="000000" w:themeColor="text1"/>
              <w:kern w:val="0"/>
              <w:sz w:val="24"/>
              <w:szCs w:val="24"/>
              <w:vertAlign w:val="superscript"/>
              <w:lang w:eastAsia="zh-CN"/>
              <w14:ligatures w14:val="none"/>
            </w:rPr>
            <w:t>26,28–30</w:t>
          </w:r>
        </w:sdtContent>
      </w:sdt>
    </w:p>
    <w:p w14:paraId="294BE401" w14:textId="6D0A5BA3" w:rsidR="00061CE9" w:rsidRPr="00C53E93" w:rsidRDefault="00750A05" w:rsidP="00C53E93">
      <w:pPr>
        <w:spacing w:line="276" w:lineRule="auto"/>
        <w:jc w:val="both"/>
        <w:rPr>
          <w:rFonts w:ascii="Times New Roman" w:hAnsi="Times New Roman" w:cs="Times New Roman"/>
          <w:color w:val="000000" w:themeColor="text1"/>
          <w:sz w:val="24"/>
          <w:szCs w:val="24"/>
        </w:rPr>
      </w:pPr>
      <w:r w:rsidRPr="00C53E93">
        <w:rPr>
          <w:rFonts w:ascii="Times New Roman" w:hAnsi="Times New Roman" w:cs="Times New Roman"/>
          <w:color w:val="000000" w:themeColor="text1"/>
          <w:sz w:val="24"/>
          <w:szCs w:val="24"/>
          <w:shd w:val="clear" w:color="auto" w:fill="FFFFFF"/>
        </w:rPr>
        <w:t xml:space="preserve">Given the benefits of the dual GIPR and GLP-1R agonist, </w:t>
      </w:r>
      <w:proofErr w:type="spellStart"/>
      <w:r w:rsidRPr="00C53E93">
        <w:rPr>
          <w:rFonts w:ascii="Times New Roman" w:hAnsi="Times New Roman" w:cs="Times New Roman"/>
          <w:color w:val="000000" w:themeColor="text1"/>
          <w:sz w:val="24"/>
          <w:szCs w:val="24"/>
          <w:shd w:val="clear" w:color="auto" w:fill="FFFFFF"/>
        </w:rPr>
        <w:t>tirzepatide</w:t>
      </w:r>
      <w:proofErr w:type="spellEnd"/>
      <w:r w:rsidRPr="00C53E93">
        <w:rPr>
          <w:rFonts w:ascii="Times New Roman" w:hAnsi="Times New Roman" w:cs="Times New Roman"/>
          <w:color w:val="000000" w:themeColor="text1"/>
          <w:sz w:val="24"/>
          <w:szCs w:val="24"/>
          <w:shd w:val="clear" w:color="auto" w:fill="FFFFFF"/>
        </w:rPr>
        <w:t>, and dual GLP-1R and GCGR agonists, a triple agonist targeting all 3 receptors has the potential to provide a therapeutic approach with superior glycemic control and weight loss than what has been achieved with single and dual receptor agonists.</w:t>
      </w:r>
      <w:sdt>
        <w:sdtPr>
          <w:rPr>
            <w:rFonts w:ascii="Times New Roman" w:hAnsi="Times New Roman" w:cs="Times New Roman"/>
            <w:color w:val="000000" w:themeColor="text1"/>
            <w:sz w:val="24"/>
            <w:szCs w:val="24"/>
            <w:shd w:val="clear" w:color="auto" w:fill="FFFFFF"/>
            <w:vertAlign w:val="superscript"/>
          </w:rPr>
          <w:tag w:val="MENDELEY_CITATION_v3_eyJjaXRhdGlvbklEIjoiTUVOREVMRVlfQ0lUQVRJT05fMzE2MzIzZGMtNGM0Mi00YWJiLTljMmUtODYwNjVmZmQ5Y2ZkIiwicHJvcGVydGllcyI6eyJub3RlSW5kZXgiOjB9LCJpc0VkaXRlZCI6ZmFsc2UsIm1hbnVhbE92ZXJyaWRlIjp7ImlzTWFudWFsbHlPdmVycmlkZGVuIjpmYWxzZSwiY2l0ZXByb2NUZXh0IjoiPHN1cD4yNT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
          <w:id w:val="-1718652396"/>
          <w:placeholder>
            <w:docPart w:val="DefaultPlaceholder_-1854013440"/>
          </w:placeholder>
        </w:sdtPr>
        <w:sdtEndPr/>
        <w:sdtContent>
          <w:r w:rsidRPr="00C53E93">
            <w:rPr>
              <w:rFonts w:ascii="Times New Roman" w:hAnsi="Times New Roman" w:cs="Times New Roman"/>
              <w:color w:val="000000" w:themeColor="text1"/>
              <w:sz w:val="24"/>
              <w:szCs w:val="24"/>
              <w:shd w:val="clear" w:color="auto" w:fill="FFFFFF"/>
              <w:vertAlign w:val="superscript"/>
            </w:rPr>
            <w:t>25</w:t>
          </w:r>
        </w:sdtContent>
      </w:sdt>
    </w:p>
    <w:p w14:paraId="60DB4ABE" w14:textId="77777777" w:rsidR="00750A05" w:rsidRPr="00C53E93" w:rsidRDefault="00750A05" w:rsidP="00061CE9">
      <w:pPr>
        <w:spacing w:line="276" w:lineRule="auto"/>
        <w:rPr>
          <w:rFonts w:ascii="Times New Roman" w:hAnsi="Times New Roman" w:cs="Times New Roman"/>
          <w:sz w:val="24"/>
          <w:szCs w:val="24"/>
        </w:rPr>
      </w:pPr>
    </w:p>
    <w:p w14:paraId="7D00810C" w14:textId="51E3C00F" w:rsidR="00B25724" w:rsidRPr="00C53E93" w:rsidRDefault="0098532C" w:rsidP="00EA59DD">
      <w:pPr>
        <w:pStyle w:val="ListParagraph"/>
        <w:numPr>
          <w:ilvl w:val="0"/>
          <w:numId w:val="3"/>
        </w:numPr>
        <w:spacing w:line="276" w:lineRule="auto"/>
        <w:rPr>
          <w:rFonts w:ascii="Times New Roman" w:hAnsi="Times New Roman" w:cs="Times New Roman"/>
          <w:b/>
          <w:bCs/>
          <w:sz w:val="24"/>
          <w:szCs w:val="24"/>
        </w:rPr>
      </w:pPr>
      <w:r w:rsidRPr="00C53E93">
        <w:rPr>
          <w:rFonts w:ascii="Times New Roman" w:hAnsi="Times New Roman" w:cs="Times New Roman"/>
          <w:b/>
          <w:bCs/>
          <w:sz w:val="24"/>
          <w:szCs w:val="24"/>
        </w:rPr>
        <w:t>Conclusion</w:t>
      </w:r>
      <w:r w:rsidR="00DF02B7" w:rsidRPr="00C53E93">
        <w:rPr>
          <w:rFonts w:ascii="Times New Roman" w:hAnsi="Times New Roman" w:cs="Times New Roman"/>
          <w:b/>
          <w:bCs/>
          <w:sz w:val="24"/>
          <w:szCs w:val="24"/>
        </w:rPr>
        <w:t xml:space="preserve"> and Recommendation</w:t>
      </w:r>
    </w:p>
    <w:p w14:paraId="019B134B" w14:textId="77777777" w:rsidR="00C53E93" w:rsidRDefault="008A3925"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drug management of overweight and obesity </w:t>
      </w:r>
      <w:r w:rsidR="0062234B" w:rsidRPr="00C53E93">
        <w:rPr>
          <w:rFonts w:ascii="Times New Roman" w:hAnsi="Times New Roman" w:cs="Times New Roman"/>
          <w:sz w:val="24"/>
          <w:szCs w:val="24"/>
        </w:rPr>
        <w:t xml:space="preserve">remains an area of research interest. Although environmental factors such as diet and lifestyle are </w:t>
      </w:r>
      <w:r w:rsidR="00DB0367" w:rsidRPr="00C53E93">
        <w:rPr>
          <w:rFonts w:ascii="Times New Roman" w:hAnsi="Times New Roman" w:cs="Times New Roman"/>
          <w:sz w:val="24"/>
          <w:szCs w:val="24"/>
        </w:rPr>
        <w:t>modifiable,</w:t>
      </w:r>
      <w:r w:rsidR="0062234B" w:rsidRPr="00C53E93">
        <w:rPr>
          <w:rFonts w:ascii="Times New Roman" w:hAnsi="Times New Roman" w:cs="Times New Roman"/>
          <w:sz w:val="24"/>
          <w:szCs w:val="24"/>
        </w:rPr>
        <w:t xml:space="preserve"> </w:t>
      </w:r>
      <w:r w:rsidR="002634F5" w:rsidRPr="00C53E93">
        <w:rPr>
          <w:rFonts w:ascii="Times New Roman" w:hAnsi="Times New Roman" w:cs="Times New Roman"/>
          <w:sz w:val="24"/>
          <w:szCs w:val="24"/>
        </w:rPr>
        <w:t xml:space="preserve">yet </w:t>
      </w:r>
      <w:r w:rsidR="0062234B" w:rsidRPr="00C53E93">
        <w:rPr>
          <w:rFonts w:ascii="Times New Roman" w:hAnsi="Times New Roman" w:cs="Times New Roman"/>
          <w:sz w:val="24"/>
          <w:szCs w:val="24"/>
        </w:rPr>
        <w:t xml:space="preserve">the rising menace of obesity remains a matter of public concern considering its significant contributions as a major risk factor to other comorbid diseases. The advent of drug therapies for weight management </w:t>
      </w:r>
      <w:r w:rsidR="002634F5" w:rsidRPr="00C53E93">
        <w:rPr>
          <w:rFonts w:ascii="Times New Roman" w:hAnsi="Times New Roman" w:cs="Times New Roman"/>
          <w:sz w:val="24"/>
          <w:szCs w:val="24"/>
        </w:rPr>
        <w:t>has</w:t>
      </w:r>
      <w:r w:rsidR="0062234B" w:rsidRPr="00C53E93">
        <w:rPr>
          <w:rFonts w:ascii="Times New Roman" w:hAnsi="Times New Roman" w:cs="Times New Roman"/>
          <w:sz w:val="24"/>
          <w:szCs w:val="24"/>
        </w:rPr>
        <w:t xml:space="preserve"> shown promising advances in available drugs</w:t>
      </w:r>
      <w:r w:rsidR="00C53E93">
        <w:rPr>
          <w:rFonts w:ascii="Times New Roman" w:hAnsi="Times New Roman" w:cs="Times New Roman"/>
          <w:sz w:val="24"/>
          <w:szCs w:val="24"/>
        </w:rPr>
        <w:t xml:space="preserve"> (table 1)</w:t>
      </w:r>
      <w:r w:rsidR="0062234B" w:rsidRPr="00C53E93">
        <w:rPr>
          <w:rFonts w:ascii="Times New Roman" w:hAnsi="Times New Roman" w:cs="Times New Roman"/>
          <w:sz w:val="24"/>
          <w:szCs w:val="24"/>
        </w:rPr>
        <w:t xml:space="preserve"> due to improved side effects making novel drugs </w:t>
      </w:r>
      <w:r w:rsidR="00C53E93" w:rsidRPr="00C53E93">
        <w:rPr>
          <w:rFonts w:ascii="Times New Roman" w:hAnsi="Times New Roman" w:cs="Times New Roman"/>
          <w:sz w:val="24"/>
          <w:szCs w:val="24"/>
        </w:rPr>
        <w:t xml:space="preserve">tolerable </w:t>
      </w:r>
      <w:r w:rsidR="0062234B" w:rsidRPr="00C53E93">
        <w:rPr>
          <w:rFonts w:ascii="Times New Roman" w:hAnsi="Times New Roman" w:cs="Times New Roman"/>
          <w:sz w:val="24"/>
          <w:szCs w:val="24"/>
        </w:rPr>
        <w:t xml:space="preserve">for patients with comorbid illnesses like cardiovascular, diabetes, liver, or kidney diseases. </w:t>
      </w:r>
    </w:p>
    <w:p w14:paraId="0B8708DC" w14:textId="37E202A8" w:rsidR="00F267EE" w:rsidRPr="00C53E93" w:rsidRDefault="00F425EF" w:rsidP="00F92D92">
      <w:pPr>
        <w:spacing w:line="276" w:lineRule="auto"/>
        <w:jc w:val="both"/>
        <w:rPr>
          <w:rFonts w:ascii="Times New Roman" w:hAnsi="Times New Roman" w:cs="Times New Roman"/>
          <w:sz w:val="24"/>
          <w:szCs w:val="24"/>
        </w:rPr>
      </w:pPr>
      <w:r w:rsidRPr="00C53E93">
        <w:rPr>
          <w:rFonts w:ascii="Times New Roman" w:hAnsi="Times New Roman" w:cs="Times New Roman"/>
          <w:sz w:val="24"/>
          <w:szCs w:val="24"/>
        </w:rPr>
        <w:t xml:space="preserve">The adoption of drug therapy for weight management alongside lifestyle modification among patients attending metabolic clinics </w:t>
      </w:r>
      <w:r w:rsidR="00C53E93">
        <w:rPr>
          <w:rFonts w:ascii="Times New Roman" w:hAnsi="Times New Roman" w:cs="Times New Roman"/>
          <w:sz w:val="24"/>
          <w:szCs w:val="24"/>
        </w:rPr>
        <w:t xml:space="preserve">especially in Nigeria, </w:t>
      </w:r>
      <w:r w:rsidRPr="00C53E93">
        <w:rPr>
          <w:rFonts w:ascii="Times New Roman" w:hAnsi="Times New Roman" w:cs="Times New Roman"/>
          <w:sz w:val="24"/>
          <w:szCs w:val="24"/>
        </w:rPr>
        <w:t xml:space="preserve">will further reduce their risk of developing comorbidities or obesity-related complications </w:t>
      </w:r>
      <w:r w:rsidR="00DB0367" w:rsidRPr="00C53E93">
        <w:rPr>
          <w:rFonts w:ascii="Times New Roman" w:hAnsi="Times New Roman" w:cs="Times New Roman"/>
          <w:sz w:val="24"/>
          <w:szCs w:val="24"/>
        </w:rPr>
        <w:t>and</w:t>
      </w:r>
      <w:r w:rsidRPr="00C53E93">
        <w:rPr>
          <w:rFonts w:ascii="Times New Roman" w:hAnsi="Times New Roman" w:cs="Times New Roman"/>
          <w:sz w:val="24"/>
          <w:szCs w:val="24"/>
        </w:rPr>
        <w:t xml:space="preserve"> </w:t>
      </w:r>
      <w:r w:rsidR="0012092A" w:rsidRPr="00C53E93">
        <w:rPr>
          <w:rFonts w:ascii="Times New Roman" w:hAnsi="Times New Roman" w:cs="Times New Roman"/>
          <w:sz w:val="24"/>
          <w:szCs w:val="24"/>
        </w:rPr>
        <w:t>enhance</w:t>
      </w:r>
      <w:r w:rsidRPr="00C53E93">
        <w:rPr>
          <w:rFonts w:ascii="Times New Roman" w:hAnsi="Times New Roman" w:cs="Times New Roman"/>
          <w:sz w:val="24"/>
          <w:szCs w:val="24"/>
        </w:rPr>
        <w:t xml:space="preserve"> their readiness and compliance during treatment. </w:t>
      </w:r>
    </w:p>
    <w:p w14:paraId="5087538B" w14:textId="18707955" w:rsidR="00EA59DD" w:rsidRPr="00C53E93" w:rsidRDefault="00B953E7" w:rsidP="00F92D92">
      <w:pPr>
        <w:spacing w:line="276" w:lineRule="auto"/>
        <w:jc w:val="both"/>
        <w:rPr>
          <w:rFonts w:ascii="Times New Roman" w:hAnsi="Times New Roman" w:cs="Times New Roman"/>
          <w:color w:val="1B1B1B"/>
          <w:sz w:val="24"/>
          <w:szCs w:val="24"/>
          <w:shd w:val="clear" w:color="auto" w:fill="FFFFFF"/>
        </w:rPr>
      </w:pPr>
      <w:r w:rsidRPr="00C53E93">
        <w:rPr>
          <w:rFonts w:ascii="Times New Roman" w:hAnsi="Times New Roman" w:cs="Times New Roman"/>
          <w:b/>
          <w:bCs/>
          <w:color w:val="1B1B1B"/>
          <w:sz w:val="24"/>
          <w:szCs w:val="24"/>
          <w:shd w:val="clear" w:color="auto" w:fill="FFFFFF"/>
        </w:rPr>
        <w:t>Table 1:</w:t>
      </w:r>
      <w:r w:rsidRPr="00C53E93">
        <w:rPr>
          <w:rFonts w:ascii="Times New Roman" w:hAnsi="Times New Roman" w:cs="Times New Roman"/>
          <w:color w:val="1B1B1B"/>
          <w:sz w:val="24"/>
          <w:szCs w:val="24"/>
          <w:shd w:val="clear" w:color="auto" w:fill="FFFFFF"/>
        </w:rPr>
        <w:t xml:space="preserve"> </w:t>
      </w:r>
      <w:r w:rsidR="00EA59DD" w:rsidRPr="00C53E93">
        <w:rPr>
          <w:rFonts w:ascii="Times New Roman" w:hAnsi="Times New Roman" w:cs="Times New Roman"/>
          <w:color w:val="1B1B1B"/>
          <w:sz w:val="24"/>
          <w:szCs w:val="24"/>
          <w:shd w:val="clear" w:color="auto" w:fill="FFFFFF"/>
        </w:rPr>
        <w:t>Obesity Treatment Options Approved by the Food and Drug Administration (FDA)</w:t>
      </w:r>
      <w:sdt>
        <w:sdtPr>
          <w:rPr>
            <w:rFonts w:ascii="Times New Roman" w:hAnsi="Times New Roman" w:cs="Times New Roman"/>
            <w:color w:val="000000"/>
            <w:sz w:val="24"/>
            <w:szCs w:val="24"/>
            <w:shd w:val="clear" w:color="auto" w:fill="FFFFFF"/>
            <w:vertAlign w:val="superscript"/>
          </w:rPr>
          <w:tag w:val="MENDELEY_CITATION_v3_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"/>
          <w:id w:val="834032215"/>
          <w:placeholder>
            <w:docPart w:val="DefaultPlaceholder_-1854013440"/>
          </w:placeholder>
        </w:sdtPr>
        <w:sdtEndPr/>
        <w:sdtContent>
          <w:r w:rsidR="00750A05" w:rsidRPr="00C53E93">
            <w:rPr>
              <w:rFonts w:ascii="Times New Roman" w:hAnsi="Times New Roman" w:cs="Times New Roman"/>
              <w:color w:val="000000"/>
              <w:sz w:val="24"/>
              <w:szCs w:val="24"/>
              <w:shd w:val="clear" w:color="auto" w:fill="FFFFFF"/>
              <w:vertAlign w:val="superscript"/>
            </w:rPr>
            <w:t>22</w:t>
          </w:r>
        </w:sdtContent>
      </w:sdt>
    </w:p>
    <w:tbl>
      <w:tblPr>
        <w:tblStyle w:val="PlainTable2"/>
        <w:tblW w:w="0" w:type="auto"/>
        <w:tblLayout w:type="fixed"/>
        <w:tblLook w:val="04A0" w:firstRow="1" w:lastRow="0" w:firstColumn="1" w:lastColumn="0" w:noHBand="0" w:noVBand="1"/>
      </w:tblPr>
      <w:tblGrid>
        <w:gridCol w:w="1838"/>
        <w:gridCol w:w="1843"/>
        <w:gridCol w:w="1843"/>
        <w:gridCol w:w="1984"/>
        <w:gridCol w:w="1842"/>
      </w:tblGrid>
      <w:tr w:rsidR="00EA59DD" w:rsidRPr="00C53E93" w14:paraId="72AC4237" w14:textId="77777777" w:rsidTr="00201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3C1E13" w14:textId="6400517F" w:rsidR="00EA59DD" w:rsidRPr="00C53E93" w:rsidRDefault="0020134C"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Drug</w:t>
            </w:r>
          </w:p>
        </w:tc>
        <w:tc>
          <w:tcPr>
            <w:tcW w:w="1843" w:type="dxa"/>
          </w:tcPr>
          <w:p w14:paraId="325A88C8" w14:textId="0ECB484E" w:rsidR="00EA59DD" w:rsidRPr="00C53E93" w:rsidRDefault="00EA59DD" w:rsidP="00EA5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 xml:space="preserve">Mechanism </w:t>
            </w:r>
          </w:p>
        </w:tc>
        <w:tc>
          <w:tcPr>
            <w:tcW w:w="1843" w:type="dxa"/>
          </w:tcPr>
          <w:p w14:paraId="563E3E3E" w14:textId="7B436C45" w:rsidR="00EA59DD" w:rsidRPr="00C53E93" w:rsidRDefault="00EA59DD" w:rsidP="00EA5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 xml:space="preserve">Route </w:t>
            </w:r>
          </w:p>
        </w:tc>
        <w:tc>
          <w:tcPr>
            <w:tcW w:w="1984" w:type="dxa"/>
          </w:tcPr>
          <w:p w14:paraId="2CE6A558" w14:textId="0D5847E8" w:rsidR="00EA59DD" w:rsidRPr="00C53E93" w:rsidRDefault="00EA59DD" w:rsidP="00EA5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Dose</w:t>
            </w:r>
          </w:p>
        </w:tc>
        <w:tc>
          <w:tcPr>
            <w:tcW w:w="1842" w:type="dxa"/>
          </w:tcPr>
          <w:p w14:paraId="2761EC20" w14:textId="44F11F6D" w:rsidR="00EA59DD" w:rsidRPr="00C53E93" w:rsidRDefault="00EA59DD" w:rsidP="00EA59D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Expected Weight Loss</w:t>
            </w:r>
            <w:r w:rsidR="0020134C" w:rsidRPr="00C53E93">
              <w:rPr>
                <w:rFonts w:ascii="Times New Roman" w:hAnsi="Times New Roman" w:cs="Times New Roman"/>
                <w:color w:val="1B1B1B"/>
                <w:sz w:val="24"/>
                <w:szCs w:val="24"/>
              </w:rPr>
              <w:t xml:space="preserve"> in</w:t>
            </w:r>
            <w:r w:rsidRPr="00C53E93">
              <w:rPr>
                <w:rFonts w:ascii="Times New Roman" w:hAnsi="Times New Roman" w:cs="Times New Roman"/>
                <w:color w:val="1B1B1B"/>
                <w:sz w:val="24"/>
                <w:szCs w:val="24"/>
              </w:rPr>
              <w:t xml:space="preserve"> k</w:t>
            </w:r>
            <w:r w:rsidR="0020134C" w:rsidRPr="00C53E93">
              <w:rPr>
                <w:rFonts w:ascii="Times New Roman" w:hAnsi="Times New Roman" w:cs="Times New Roman"/>
                <w:color w:val="1B1B1B"/>
                <w:sz w:val="24"/>
                <w:szCs w:val="24"/>
              </w:rPr>
              <w:t>ilogram</w:t>
            </w:r>
          </w:p>
        </w:tc>
      </w:tr>
      <w:tr w:rsidR="00EA59DD" w:rsidRPr="00C53E93" w14:paraId="6E8013D3" w14:textId="77777777" w:rsidTr="0020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7539D5" w14:textId="27D18012" w:rsidR="00EA59DD" w:rsidRPr="00C53E93" w:rsidRDefault="00EA59DD"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Liraglutide</w:t>
            </w:r>
          </w:p>
        </w:tc>
        <w:tc>
          <w:tcPr>
            <w:tcW w:w="1843" w:type="dxa"/>
          </w:tcPr>
          <w:p w14:paraId="0D3871FB" w14:textId="2B2B00D7"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GLP-1 agonist</w:t>
            </w:r>
          </w:p>
        </w:tc>
        <w:tc>
          <w:tcPr>
            <w:tcW w:w="1843" w:type="dxa"/>
          </w:tcPr>
          <w:p w14:paraId="4979563E" w14:textId="2BCC0AD4"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Subcutaneous</w:t>
            </w:r>
          </w:p>
        </w:tc>
        <w:tc>
          <w:tcPr>
            <w:tcW w:w="1984" w:type="dxa"/>
          </w:tcPr>
          <w:p w14:paraId="4EEE5ADE" w14:textId="4DC82EDF"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3 mg once a day</w:t>
            </w:r>
          </w:p>
        </w:tc>
        <w:tc>
          <w:tcPr>
            <w:tcW w:w="1842" w:type="dxa"/>
          </w:tcPr>
          <w:p w14:paraId="2920E864" w14:textId="13BB0246"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5.7–8</w:t>
            </w:r>
          </w:p>
        </w:tc>
      </w:tr>
      <w:tr w:rsidR="00EA59DD" w:rsidRPr="00C53E93" w14:paraId="26005522" w14:textId="77777777" w:rsidTr="0020134C">
        <w:tc>
          <w:tcPr>
            <w:cnfStyle w:val="001000000000" w:firstRow="0" w:lastRow="0" w:firstColumn="1" w:lastColumn="0" w:oddVBand="0" w:evenVBand="0" w:oddHBand="0" w:evenHBand="0" w:firstRowFirstColumn="0" w:firstRowLastColumn="0" w:lastRowFirstColumn="0" w:lastRowLastColumn="0"/>
            <w:tcW w:w="1838" w:type="dxa"/>
          </w:tcPr>
          <w:p w14:paraId="42857B24" w14:textId="0852E211" w:rsidR="00EA59DD" w:rsidRPr="00C53E93" w:rsidRDefault="00EA59DD" w:rsidP="00EA59DD">
            <w:pPr>
              <w:spacing w:line="276" w:lineRule="auto"/>
              <w:jc w:val="both"/>
              <w:rPr>
                <w:rFonts w:ascii="Times New Roman" w:hAnsi="Times New Roman" w:cs="Times New Roman"/>
                <w:sz w:val="24"/>
                <w:szCs w:val="24"/>
              </w:rPr>
            </w:pPr>
            <w:proofErr w:type="spellStart"/>
            <w:r w:rsidRPr="00C53E93">
              <w:rPr>
                <w:rFonts w:ascii="Times New Roman" w:hAnsi="Times New Roman" w:cs="Times New Roman"/>
                <w:color w:val="1B1B1B"/>
                <w:sz w:val="24"/>
                <w:szCs w:val="24"/>
              </w:rPr>
              <w:t>Semaglutide</w:t>
            </w:r>
            <w:proofErr w:type="spellEnd"/>
          </w:p>
        </w:tc>
        <w:tc>
          <w:tcPr>
            <w:tcW w:w="1843" w:type="dxa"/>
          </w:tcPr>
          <w:p w14:paraId="15D1E6BA" w14:textId="6EB76736"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GLP-1 agonist</w:t>
            </w:r>
          </w:p>
        </w:tc>
        <w:tc>
          <w:tcPr>
            <w:tcW w:w="1843" w:type="dxa"/>
          </w:tcPr>
          <w:p w14:paraId="308D2E76" w14:textId="0CFF75EF"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Subcutaneous</w:t>
            </w:r>
          </w:p>
        </w:tc>
        <w:tc>
          <w:tcPr>
            <w:tcW w:w="1984" w:type="dxa"/>
          </w:tcPr>
          <w:p w14:paraId="333C23E2" w14:textId="3F5C1A48"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2.4 mg once a week</w:t>
            </w:r>
          </w:p>
        </w:tc>
        <w:tc>
          <w:tcPr>
            <w:tcW w:w="1842" w:type="dxa"/>
          </w:tcPr>
          <w:p w14:paraId="253965BA" w14:textId="4B69086F"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9.7–15.3</w:t>
            </w:r>
          </w:p>
        </w:tc>
      </w:tr>
      <w:tr w:rsidR="00EA59DD" w:rsidRPr="00C53E93" w14:paraId="279613F6" w14:textId="77777777" w:rsidTr="0020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F8C5060" w14:textId="06C48245" w:rsidR="00EA59DD" w:rsidRPr="00C53E93" w:rsidRDefault="00EA59DD"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Orlistat</w:t>
            </w:r>
          </w:p>
        </w:tc>
        <w:tc>
          <w:tcPr>
            <w:tcW w:w="1843" w:type="dxa"/>
          </w:tcPr>
          <w:p w14:paraId="24F45C87" w14:textId="3BC6491D"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Lipase inhibitor</w:t>
            </w:r>
          </w:p>
        </w:tc>
        <w:tc>
          <w:tcPr>
            <w:tcW w:w="1843" w:type="dxa"/>
          </w:tcPr>
          <w:p w14:paraId="4D8E5EDD" w14:textId="40EFB248"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Oral</w:t>
            </w:r>
          </w:p>
        </w:tc>
        <w:tc>
          <w:tcPr>
            <w:tcW w:w="1984" w:type="dxa"/>
          </w:tcPr>
          <w:p w14:paraId="69DA2A7C" w14:textId="46973857"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120 mg three times a day</w:t>
            </w:r>
          </w:p>
        </w:tc>
        <w:tc>
          <w:tcPr>
            <w:tcW w:w="1842" w:type="dxa"/>
          </w:tcPr>
          <w:p w14:paraId="719CCDF5" w14:textId="325946AF"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5.8–10.6</w:t>
            </w:r>
          </w:p>
        </w:tc>
      </w:tr>
      <w:tr w:rsidR="00EA59DD" w:rsidRPr="00C53E93" w14:paraId="276F5901" w14:textId="77777777" w:rsidTr="0020134C">
        <w:tc>
          <w:tcPr>
            <w:cnfStyle w:val="001000000000" w:firstRow="0" w:lastRow="0" w:firstColumn="1" w:lastColumn="0" w:oddVBand="0" w:evenVBand="0" w:oddHBand="0" w:evenHBand="0" w:firstRowFirstColumn="0" w:firstRowLastColumn="0" w:lastRowFirstColumn="0" w:lastRowLastColumn="0"/>
            <w:tcW w:w="1838" w:type="dxa"/>
          </w:tcPr>
          <w:p w14:paraId="438883D5" w14:textId="25F982B0" w:rsidR="00EA59DD" w:rsidRPr="00C53E93" w:rsidRDefault="00EA59DD"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Phentermine-Topiramate</w:t>
            </w:r>
          </w:p>
        </w:tc>
        <w:tc>
          <w:tcPr>
            <w:tcW w:w="1843" w:type="dxa"/>
          </w:tcPr>
          <w:p w14:paraId="67365672" w14:textId="70176EFA"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Sympathomimetic amine anorectic/antiepileptic combination</w:t>
            </w:r>
          </w:p>
        </w:tc>
        <w:tc>
          <w:tcPr>
            <w:tcW w:w="1843" w:type="dxa"/>
          </w:tcPr>
          <w:p w14:paraId="2A9F4BFA" w14:textId="4E09733E"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Oral</w:t>
            </w:r>
          </w:p>
        </w:tc>
        <w:tc>
          <w:tcPr>
            <w:tcW w:w="1984" w:type="dxa"/>
          </w:tcPr>
          <w:p w14:paraId="3C327343" w14:textId="5B96E644"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7.5 mg/46 mg once a day</w:t>
            </w:r>
          </w:p>
        </w:tc>
        <w:tc>
          <w:tcPr>
            <w:tcW w:w="1842" w:type="dxa"/>
          </w:tcPr>
          <w:p w14:paraId="767CA914" w14:textId="470CA940" w:rsidR="00EA59DD" w:rsidRPr="00C53E93" w:rsidRDefault="00EA59DD" w:rsidP="00EA59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9.2–12.4</w:t>
            </w:r>
          </w:p>
        </w:tc>
      </w:tr>
      <w:tr w:rsidR="00EA59DD" w:rsidRPr="00C53E93" w14:paraId="4FF4F050" w14:textId="77777777" w:rsidTr="0020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B65533" w14:textId="4BC5E154" w:rsidR="00EA59DD" w:rsidRPr="00C53E93" w:rsidRDefault="00EA59DD" w:rsidP="00EA59DD">
            <w:pPr>
              <w:spacing w:line="276" w:lineRule="auto"/>
              <w:jc w:val="both"/>
              <w:rPr>
                <w:rFonts w:ascii="Times New Roman" w:hAnsi="Times New Roman" w:cs="Times New Roman"/>
                <w:sz w:val="24"/>
                <w:szCs w:val="24"/>
              </w:rPr>
            </w:pPr>
            <w:r w:rsidRPr="00C53E93">
              <w:rPr>
                <w:rFonts w:ascii="Times New Roman" w:hAnsi="Times New Roman" w:cs="Times New Roman"/>
                <w:color w:val="1B1B1B"/>
                <w:sz w:val="24"/>
                <w:szCs w:val="24"/>
              </w:rPr>
              <w:t>Bupropion-naltrexone</w:t>
            </w:r>
          </w:p>
        </w:tc>
        <w:tc>
          <w:tcPr>
            <w:tcW w:w="1843" w:type="dxa"/>
          </w:tcPr>
          <w:p w14:paraId="6EEF7D8F" w14:textId="01622EA2"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Opioid antagonist/antidepressant combination</w:t>
            </w:r>
          </w:p>
        </w:tc>
        <w:tc>
          <w:tcPr>
            <w:tcW w:w="1843" w:type="dxa"/>
          </w:tcPr>
          <w:p w14:paraId="74B0D6D9" w14:textId="2EA3AB89"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Oral</w:t>
            </w:r>
          </w:p>
        </w:tc>
        <w:tc>
          <w:tcPr>
            <w:tcW w:w="1984" w:type="dxa"/>
          </w:tcPr>
          <w:p w14:paraId="3F2F456F" w14:textId="57F86077"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16 mg/180 mg twice a day</w:t>
            </w:r>
          </w:p>
        </w:tc>
        <w:tc>
          <w:tcPr>
            <w:tcW w:w="1842" w:type="dxa"/>
          </w:tcPr>
          <w:p w14:paraId="13877DE2" w14:textId="6E999553" w:rsidR="00EA59DD" w:rsidRPr="00C53E93" w:rsidRDefault="00EA59DD" w:rsidP="00EA59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E93">
              <w:rPr>
                <w:rFonts w:ascii="Times New Roman" w:hAnsi="Times New Roman" w:cs="Times New Roman"/>
                <w:color w:val="1B1B1B"/>
                <w:sz w:val="24"/>
                <w:szCs w:val="24"/>
              </w:rPr>
              <w:t>3.6–9.3</w:t>
            </w:r>
          </w:p>
        </w:tc>
      </w:tr>
    </w:tbl>
    <w:p w14:paraId="0607C832" w14:textId="77777777" w:rsidR="00C53E93" w:rsidRDefault="00C53E93" w:rsidP="0083133C">
      <w:pPr>
        <w:pStyle w:val="NormalWeb"/>
        <w:spacing w:line="276" w:lineRule="auto"/>
        <w:jc w:val="both"/>
        <w:rPr>
          <w:b/>
          <w:bCs/>
        </w:rPr>
      </w:pPr>
    </w:p>
    <w:p w14:paraId="24F80992" w14:textId="77777777" w:rsidR="00C53E93" w:rsidRDefault="00C53E93">
      <w:pPr>
        <w:rPr>
          <w:rFonts w:ascii="Times New Roman" w:eastAsia="Times New Roman" w:hAnsi="Times New Roman" w:cs="Times New Roman"/>
          <w:b/>
          <w:bCs/>
          <w:kern w:val="0"/>
          <w:sz w:val="24"/>
          <w:szCs w:val="24"/>
          <w14:ligatures w14:val="none"/>
        </w:rPr>
      </w:pPr>
      <w:r>
        <w:rPr>
          <w:b/>
          <w:bCs/>
        </w:rPr>
        <w:br w:type="page"/>
      </w:r>
    </w:p>
    <w:p w14:paraId="175D8975" w14:textId="48F2FFAC" w:rsidR="0094000A" w:rsidRPr="0094000A" w:rsidRDefault="0094000A" w:rsidP="0094000A">
      <w:pPr>
        <w:pStyle w:val="NormalWeb"/>
        <w:spacing w:line="276" w:lineRule="auto"/>
        <w:jc w:val="both"/>
        <w:rPr>
          <w:b/>
          <w:bCs/>
        </w:rPr>
      </w:pPr>
      <w:r w:rsidRPr="0094000A">
        <w:rPr>
          <w:b/>
          <w:bCs/>
        </w:rPr>
        <w:lastRenderedPageBreak/>
        <w:t>Availability of data and material</w:t>
      </w:r>
    </w:p>
    <w:p w14:paraId="7A6F0A58" w14:textId="77777777" w:rsidR="0094000A" w:rsidRPr="0094000A" w:rsidRDefault="0094000A" w:rsidP="0094000A">
      <w:pPr>
        <w:pStyle w:val="NormalWeb"/>
        <w:spacing w:line="276" w:lineRule="auto"/>
        <w:jc w:val="both"/>
        <w:rPr>
          <w:b/>
          <w:bCs/>
        </w:rPr>
      </w:pPr>
      <w:r w:rsidRPr="0094000A">
        <w:rPr>
          <w:b/>
          <w:bCs/>
        </w:rPr>
        <w:t>Data sharing does not apply to this article as no datasets were generated or analyzed.</w:t>
      </w:r>
    </w:p>
    <w:p w14:paraId="10ECBEB1" w14:textId="77777777" w:rsidR="0094000A" w:rsidRPr="0094000A" w:rsidRDefault="0094000A" w:rsidP="0094000A">
      <w:pPr>
        <w:pStyle w:val="NormalWeb"/>
        <w:spacing w:line="276" w:lineRule="auto"/>
        <w:jc w:val="both"/>
        <w:rPr>
          <w:b/>
          <w:bCs/>
        </w:rPr>
      </w:pPr>
    </w:p>
    <w:p w14:paraId="3364FF1C" w14:textId="3F59DB09" w:rsidR="0094000A" w:rsidRPr="0094000A" w:rsidRDefault="0094000A" w:rsidP="0094000A">
      <w:pPr>
        <w:pStyle w:val="NormalWeb"/>
        <w:spacing w:line="276" w:lineRule="auto"/>
        <w:jc w:val="both"/>
        <w:rPr>
          <w:b/>
          <w:bCs/>
        </w:rPr>
      </w:pPr>
      <w:bookmarkStart w:id="1" w:name="_GoBack"/>
      <w:bookmarkEnd w:id="1"/>
      <w:r w:rsidRPr="0094000A">
        <w:rPr>
          <w:b/>
          <w:bCs/>
        </w:rPr>
        <w:t>Ethics approval and consent to participate.</w:t>
      </w:r>
    </w:p>
    <w:p w14:paraId="449BA558" w14:textId="77777777" w:rsidR="0094000A" w:rsidRPr="0094000A" w:rsidRDefault="0094000A" w:rsidP="0094000A">
      <w:pPr>
        <w:pStyle w:val="NormalWeb"/>
        <w:spacing w:line="276" w:lineRule="auto"/>
        <w:jc w:val="both"/>
        <w:rPr>
          <w:b/>
          <w:bCs/>
        </w:rPr>
      </w:pPr>
      <w:r w:rsidRPr="0094000A">
        <w:rPr>
          <w:b/>
          <w:bCs/>
        </w:rPr>
        <w:t>Not applicable</w:t>
      </w:r>
    </w:p>
    <w:p w14:paraId="22230872" w14:textId="77777777" w:rsidR="0094000A" w:rsidRPr="0094000A" w:rsidRDefault="0094000A" w:rsidP="0094000A">
      <w:pPr>
        <w:pStyle w:val="NormalWeb"/>
        <w:spacing w:line="276" w:lineRule="auto"/>
        <w:jc w:val="both"/>
        <w:rPr>
          <w:b/>
          <w:bCs/>
        </w:rPr>
      </w:pPr>
    </w:p>
    <w:p w14:paraId="3507D156" w14:textId="7534C64D" w:rsidR="0094000A" w:rsidRPr="0094000A" w:rsidRDefault="0094000A" w:rsidP="0094000A">
      <w:pPr>
        <w:pStyle w:val="NormalWeb"/>
        <w:spacing w:line="276" w:lineRule="auto"/>
        <w:jc w:val="both"/>
        <w:rPr>
          <w:b/>
          <w:bCs/>
        </w:rPr>
      </w:pPr>
      <w:r w:rsidRPr="0094000A">
        <w:rPr>
          <w:b/>
          <w:bCs/>
        </w:rPr>
        <w:t xml:space="preserve">Consent for publication </w:t>
      </w:r>
    </w:p>
    <w:p w14:paraId="07F69481" w14:textId="77777777" w:rsidR="0094000A" w:rsidRPr="0094000A" w:rsidRDefault="0094000A" w:rsidP="0094000A">
      <w:pPr>
        <w:pStyle w:val="NormalWeb"/>
        <w:spacing w:line="276" w:lineRule="auto"/>
        <w:jc w:val="both"/>
        <w:rPr>
          <w:b/>
          <w:bCs/>
        </w:rPr>
      </w:pPr>
      <w:r w:rsidRPr="0094000A">
        <w:rPr>
          <w:b/>
          <w:bCs/>
        </w:rPr>
        <w:t>Not applicable</w:t>
      </w:r>
    </w:p>
    <w:p w14:paraId="19ABDE8D" w14:textId="77777777" w:rsidR="0094000A" w:rsidRPr="0094000A" w:rsidRDefault="0094000A" w:rsidP="0094000A">
      <w:pPr>
        <w:pStyle w:val="NormalWeb"/>
        <w:spacing w:line="276" w:lineRule="auto"/>
        <w:jc w:val="both"/>
        <w:rPr>
          <w:b/>
          <w:bCs/>
        </w:rPr>
      </w:pPr>
    </w:p>
    <w:p w14:paraId="27486090" w14:textId="7EAB87CF" w:rsidR="0083133C" w:rsidRPr="00C53E93" w:rsidRDefault="0083133C" w:rsidP="0094000A">
      <w:pPr>
        <w:pStyle w:val="NormalWeb"/>
        <w:spacing w:line="276" w:lineRule="auto"/>
        <w:jc w:val="both"/>
        <w:rPr>
          <w:b/>
          <w:bCs/>
        </w:rPr>
      </w:pPr>
      <w:r w:rsidRPr="00C53E93">
        <w:rPr>
          <w:b/>
          <w:bCs/>
        </w:rPr>
        <w:t>References</w:t>
      </w:r>
    </w:p>
    <w:sdt>
      <w:sdtPr>
        <w:rPr>
          <w:rFonts w:ascii="Times New Roman" w:eastAsia="Times New Roman" w:hAnsi="Times New Roman" w:cs="Times New Roman"/>
          <w:b/>
          <w:bCs/>
          <w:kern w:val="0"/>
          <w:sz w:val="24"/>
          <w:szCs w:val="24"/>
          <w14:ligatures w14:val="none"/>
        </w:rPr>
        <w:tag w:val="MENDELEY_BIBLIOGRAPHY"/>
        <w:id w:val="-296070839"/>
        <w:placeholder>
          <w:docPart w:val="DefaultPlaceholder_-1854013440"/>
        </w:placeholder>
      </w:sdtPr>
      <w:sdtEndPr/>
      <w:sdtContent>
        <w:p w14:paraId="3A27EADA" w14:textId="77777777" w:rsidR="00750A05" w:rsidRPr="00C53E93" w:rsidRDefault="00750A05">
          <w:pPr>
            <w:autoSpaceDE w:val="0"/>
            <w:autoSpaceDN w:val="0"/>
            <w:ind w:hanging="640"/>
            <w:divId w:val="770390917"/>
            <w:rPr>
              <w:rFonts w:ascii="Times New Roman" w:eastAsia="Times New Roman" w:hAnsi="Times New Roman" w:cs="Times New Roman"/>
              <w:kern w:val="0"/>
              <w:sz w:val="24"/>
              <w:szCs w:val="24"/>
              <w14:ligatures w14:val="none"/>
            </w:rPr>
          </w:pPr>
          <w:r w:rsidRPr="00C53E93">
            <w:rPr>
              <w:rFonts w:ascii="Times New Roman" w:eastAsia="Times New Roman" w:hAnsi="Times New Roman" w:cs="Times New Roman"/>
              <w:sz w:val="24"/>
              <w:szCs w:val="24"/>
            </w:rPr>
            <w:t xml:space="preserve">1. </w:t>
          </w:r>
          <w:r w:rsidRPr="00C53E93">
            <w:rPr>
              <w:rFonts w:ascii="Times New Roman" w:eastAsia="Times New Roman" w:hAnsi="Times New Roman" w:cs="Times New Roman"/>
              <w:sz w:val="24"/>
              <w:szCs w:val="24"/>
            </w:rPr>
            <w:tab/>
            <w:t>Obesity and overweight [Internet]. [cited 2024 Jul 15]. Available from: https://www.who.int/news-room/fact-sheets/detail/obesity-and-overweight</w:t>
          </w:r>
        </w:p>
        <w:p w14:paraId="28696E9C" w14:textId="77777777" w:rsidR="00750A05" w:rsidRPr="00C53E93" w:rsidRDefault="00750A05">
          <w:pPr>
            <w:autoSpaceDE w:val="0"/>
            <w:autoSpaceDN w:val="0"/>
            <w:ind w:hanging="640"/>
            <w:divId w:val="2007399451"/>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 </w:t>
          </w:r>
          <w:r w:rsidRPr="00C53E93">
            <w:rPr>
              <w:rFonts w:ascii="Times New Roman" w:eastAsia="Times New Roman" w:hAnsi="Times New Roman" w:cs="Times New Roman"/>
              <w:sz w:val="24"/>
              <w:szCs w:val="24"/>
            </w:rPr>
            <w:tab/>
            <w:t xml:space="preserve">Ng M, Fleming T, Robinson M, Thomson B, Graetz N, Margono C, et al. Global, regional, and national prevalence of overweight and obesity in children and adults during 1980-2013: A systematic analysis for the Global Burden of Disease Study 2013. The Lancet. 2014;384(9945):766–81. </w:t>
          </w:r>
        </w:p>
        <w:p w14:paraId="6FC52019" w14:textId="77777777" w:rsidR="00750A05" w:rsidRPr="00C53E93" w:rsidRDefault="00750A05">
          <w:pPr>
            <w:autoSpaceDE w:val="0"/>
            <w:autoSpaceDN w:val="0"/>
            <w:ind w:hanging="640"/>
            <w:divId w:val="1292707312"/>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3. </w:t>
          </w:r>
          <w:r w:rsidRPr="00C53E93">
            <w:rPr>
              <w:rFonts w:ascii="Times New Roman" w:eastAsia="Times New Roman" w:hAnsi="Times New Roman" w:cs="Times New Roman"/>
              <w:sz w:val="24"/>
              <w:szCs w:val="24"/>
            </w:rPr>
            <w:tab/>
          </w:r>
          <w:proofErr w:type="spellStart"/>
          <w:r w:rsidRPr="00C53E93">
            <w:rPr>
              <w:rFonts w:ascii="Times New Roman" w:eastAsia="Times New Roman" w:hAnsi="Times New Roman" w:cs="Times New Roman"/>
              <w:sz w:val="24"/>
              <w:szCs w:val="24"/>
            </w:rPr>
            <w:t>Bersoux</w:t>
          </w:r>
          <w:proofErr w:type="spellEnd"/>
          <w:r w:rsidRPr="00C53E93">
            <w:rPr>
              <w:rFonts w:ascii="Times New Roman" w:eastAsia="Times New Roman" w:hAnsi="Times New Roman" w:cs="Times New Roman"/>
              <w:sz w:val="24"/>
              <w:szCs w:val="24"/>
            </w:rPr>
            <w:t xml:space="preserve"> S, Byun TH, </w:t>
          </w:r>
          <w:proofErr w:type="spellStart"/>
          <w:r w:rsidRPr="00C53E93">
            <w:rPr>
              <w:rFonts w:ascii="Times New Roman" w:eastAsia="Times New Roman" w:hAnsi="Times New Roman" w:cs="Times New Roman"/>
              <w:sz w:val="24"/>
              <w:szCs w:val="24"/>
            </w:rPr>
            <w:t>Chaliki</w:t>
          </w:r>
          <w:proofErr w:type="spellEnd"/>
          <w:r w:rsidRPr="00C53E93">
            <w:rPr>
              <w:rFonts w:ascii="Times New Roman" w:eastAsia="Times New Roman" w:hAnsi="Times New Roman" w:cs="Times New Roman"/>
              <w:sz w:val="24"/>
              <w:szCs w:val="24"/>
            </w:rPr>
            <w:t xml:space="preserve"> SS, Poole KG. Pharmacotherapy for obesity: What you need to know. Cleve Clin J Med [Internet]. 2017 [cited 2024 Jul 15];84(12):951–8. Available from: https://pubmed.ncbi.nlm.nih.gov/29244650/</w:t>
          </w:r>
        </w:p>
        <w:p w14:paraId="786D5F95" w14:textId="77777777" w:rsidR="00750A05" w:rsidRPr="00C53E93" w:rsidRDefault="00750A05">
          <w:pPr>
            <w:autoSpaceDE w:val="0"/>
            <w:autoSpaceDN w:val="0"/>
            <w:ind w:hanging="640"/>
            <w:divId w:val="1984574607"/>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4. </w:t>
          </w:r>
          <w:r w:rsidRPr="00C53E93">
            <w:rPr>
              <w:rFonts w:ascii="Times New Roman" w:eastAsia="Times New Roman" w:hAnsi="Times New Roman" w:cs="Times New Roman"/>
              <w:sz w:val="24"/>
              <w:szCs w:val="24"/>
            </w:rPr>
            <w:tab/>
            <w:t xml:space="preserve">McPherson R. Genetic contributors to obesity. Can J </w:t>
          </w:r>
          <w:proofErr w:type="spellStart"/>
          <w:r w:rsidRPr="00C53E93">
            <w:rPr>
              <w:rFonts w:ascii="Times New Roman" w:eastAsia="Times New Roman" w:hAnsi="Times New Roman" w:cs="Times New Roman"/>
              <w:sz w:val="24"/>
              <w:szCs w:val="24"/>
            </w:rPr>
            <w:t>Cardiol</w:t>
          </w:r>
          <w:proofErr w:type="spellEnd"/>
          <w:r w:rsidRPr="00C53E93">
            <w:rPr>
              <w:rFonts w:ascii="Times New Roman" w:eastAsia="Times New Roman" w:hAnsi="Times New Roman" w:cs="Times New Roman"/>
              <w:sz w:val="24"/>
              <w:szCs w:val="24"/>
            </w:rPr>
            <w:t xml:space="preserve"> [Internet]. 2007 [cited 2024 Jul 15];23(Suppl A):23A. Available from: /</w:t>
          </w:r>
          <w:proofErr w:type="spellStart"/>
          <w:r w:rsidRPr="00C53E93">
            <w:rPr>
              <w:rFonts w:ascii="Times New Roman" w:eastAsia="Times New Roman" w:hAnsi="Times New Roman" w:cs="Times New Roman"/>
              <w:sz w:val="24"/>
              <w:szCs w:val="24"/>
            </w:rPr>
            <w:t>pmc</w:t>
          </w:r>
          <w:proofErr w:type="spellEnd"/>
          <w:r w:rsidRPr="00C53E93">
            <w:rPr>
              <w:rFonts w:ascii="Times New Roman" w:eastAsia="Times New Roman" w:hAnsi="Times New Roman" w:cs="Times New Roman"/>
              <w:sz w:val="24"/>
              <w:szCs w:val="24"/>
            </w:rPr>
            <w:t>/articles/PMC2787002/</w:t>
          </w:r>
        </w:p>
        <w:p w14:paraId="16F8C4C0" w14:textId="77777777" w:rsidR="00750A05" w:rsidRPr="00C53E93" w:rsidRDefault="00750A05">
          <w:pPr>
            <w:autoSpaceDE w:val="0"/>
            <w:autoSpaceDN w:val="0"/>
            <w:ind w:hanging="640"/>
            <w:divId w:val="1838032892"/>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5. </w:t>
          </w:r>
          <w:r w:rsidRPr="00C53E93">
            <w:rPr>
              <w:rFonts w:ascii="Times New Roman" w:eastAsia="Times New Roman" w:hAnsi="Times New Roman" w:cs="Times New Roman"/>
              <w:sz w:val="24"/>
              <w:szCs w:val="24"/>
            </w:rPr>
            <w:tab/>
          </w:r>
          <w:proofErr w:type="spellStart"/>
          <w:r w:rsidRPr="00C53E93">
            <w:rPr>
              <w:rFonts w:ascii="Times New Roman" w:eastAsia="Times New Roman" w:hAnsi="Times New Roman" w:cs="Times New Roman"/>
              <w:sz w:val="24"/>
              <w:szCs w:val="24"/>
            </w:rPr>
            <w:t>Adeloye</w:t>
          </w:r>
          <w:proofErr w:type="spellEnd"/>
          <w:r w:rsidRPr="00C53E93">
            <w:rPr>
              <w:rFonts w:ascii="Times New Roman" w:eastAsia="Times New Roman" w:hAnsi="Times New Roman" w:cs="Times New Roman"/>
              <w:sz w:val="24"/>
              <w:szCs w:val="24"/>
            </w:rPr>
            <w:t xml:space="preserve"> D, </w:t>
          </w:r>
          <w:proofErr w:type="spellStart"/>
          <w:r w:rsidRPr="00C53E93">
            <w:rPr>
              <w:rFonts w:ascii="Times New Roman" w:eastAsia="Times New Roman" w:hAnsi="Times New Roman" w:cs="Times New Roman"/>
              <w:sz w:val="24"/>
              <w:szCs w:val="24"/>
            </w:rPr>
            <w:t>Ige-Elegbede</w:t>
          </w:r>
          <w:proofErr w:type="spellEnd"/>
          <w:r w:rsidRPr="00C53E93">
            <w:rPr>
              <w:rFonts w:ascii="Times New Roman" w:eastAsia="Times New Roman" w:hAnsi="Times New Roman" w:cs="Times New Roman"/>
              <w:sz w:val="24"/>
              <w:szCs w:val="24"/>
            </w:rPr>
            <w:t xml:space="preserve"> JO, </w:t>
          </w:r>
          <w:proofErr w:type="spellStart"/>
          <w:r w:rsidRPr="00C53E93">
            <w:rPr>
              <w:rFonts w:ascii="Times New Roman" w:eastAsia="Times New Roman" w:hAnsi="Times New Roman" w:cs="Times New Roman"/>
              <w:sz w:val="24"/>
              <w:szCs w:val="24"/>
            </w:rPr>
            <w:t>Ezejimofor</w:t>
          </w:r>
          <w:proofErr w:type="spellEnd"/>
          <w:r w:rsidRPr="00C53E93">
            <w:rPr>
              <w:rFonts w:ascii="Times New Roman" w:eastAsia="Times New Roman" w:hAnsi="Times New Roman" w:cs="Times New Roman"/>
              <w:sz w:val="24"/>
              <w:szCs w:val="24"/>
            </w:rPr>
            <w:t xml:space="preserve"> M, Owolabi EO, </w:t>
          </w:r>
          <w:proofErr w:type="spellStart"/>
          <w:r w:rsidRPr="00C53E93">
            <w:rPr>
              <w:rFonts w:ascii="Times New Roman" w:eastAsia="Times New Roman" w:hAnsi="Times New Roman" w:cs="Times New Roman"/>
              <w:sz w:val="24"/>
              <w:szCs w:val="24"/>
            </w:rPr>
            <w:t>Ezeigwe</w:t>
          </w:r>
          <w:proofErr w:type="spellEnd"/>
          <w:r w:rsidRPr="00C53E93">
            <w:rPr>
              <w:rFonts w:ascii="Times New Roman" w:eastAsia="Times New Roman" w:hAnsi="Times New Roman" w:cs="Times New Roman"/>
              <w:sz w:val="24"/>
              <w:szCs w:val="24"/>
            </w:rPr>
            <w:t xml:space="preserve"> N, Omoyele C, et al. Estimating the prevalence of overweight and obesity in Nigeria in 2020: a systematic review and meta-analysis. Ann Med [Internet]. 2021 [cited 2024 Jul 15];53(1):495–507. Available from: https://pubmed.ncbi.nlm.nih.gov/33783281/</w:t>
          </w:r>
        </w:p>
        <w:p w14:paraId="60A0C9B2" w14:textId="77777777" w:rsidR="00750A05" w:rsidRPr="00C53E93" w:rsidRDefault="00750A05">
          <w:pPr>
            <w:autoSpaceDE w:val="0"/>
            <w:autoSpaceDN w:val="0"/>
            <w:ind w:hanging="640"/>
            <w:divId w:val="2003585928"/>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6. </w:t>
          </w:r>
          <w:r w:rsidRPr="00C53E93">
            <w:rPr>
              <w:rFonts w:ascii="Times New Roman" w:eastAsia="Times New Roman" w:hAnsi="Times New Roman" w:cs="Times New Roman"/>
              <w:sz w:val="24"/>
              <w:szCs w:val="24"/>
            </w:rPr>
            <w:tab/>
          </w:r>
          <w:proofErr w:type="spellStart"/>
          <w:r w:rsidRPr="00C53E93">
            <w:rPr>
              <w:rFonts w:ascii="Times New Roman" w:eastAsia="Times New Roman" w:hAnsi="Times New Roman" w:cs="Times New Roman"/>
              <w:sz w:val="24"/>
              <w:szCs w:val="24"/>
            </w:rPr>
            <w:t>Chukwuonye</w:t>
          </w:r>
          <w:proofErr w:type="spellEnd"/>
          <w:r w:rsidRPr="00C53E93">
            <w:rPr>
              <w:rFonts w:ascii="Times New Roman" w:eastAsia="Times New Roman" w:hAnsi="Times New Roman" w:cs="Times New Roman"/>
              <w:sz w:val="24"/>
              <w:szCs w:val="24"/>
            </w:rPr>
            <w:t xml:space="preserve"> II, </w:t>
          </w:r>
          <w:proofErr w:type="spellStart"/>
          <w:r w:rsidRPr="00C53E93">
            <w:rPr>
              <w:rFonts w:ascii="Times New Roman" w:eastAsia="Times New Roman" w:hAnsi="Times New Roman" w:cs="Times New Roman"/>
              <w:sz w:val="24"/>
              <w:szCs w:val="24"/>
            </w:rPr>
            <w:t>Ohagwu</w:t>
          </w:r>
          <w:proofErr w:type="spellEnd"/>
          <w:r w:rsidRPr="00C53E93">
            <w:rPr>
              <w:rFonts w:ascii="Times New Roman" w:eastAsia="Times New Roman" w:hAnsi="Times New Roman" w:cs="Times New Roman"/>
              <w:sz w:val="24"/>
              <w:szCs w:val="24"/>
            </w:rPr>
            <w:t xml:space="preserve"> KA, Ogah OS, John C, </w:t>
          </w:r>
          <w:proofErr w:type="spellStart"/>
          <w:r w:rsidRPr="00C53E93">
            <w:rPr>
              <w:rFonts w:ascii="Times New Roman" w:eastAsia="Times New Roman" w:hAnsi="Times New Roman" w:cs="Times New Roman"/>
              <w:sz w:val="24"/>
              <w:szCs w:val="24"/>
            </w:rPr>
            <w:t>Oviasu</w:t>
          </w:r>
          <w:proofErr w:type="spellEnd"/>
          <w:r w:rsidRPr="00C53E93">
            <w:rPr>
              <w:rFonts w:ascii="Times New Roman" w:eastAsia="Times New Roman" w:hAnsi="Times New Roman" w:cs="Times New Roman"/>
              <w:sz w:val="24"/>
              <w:szCs w:val="24"/>
            </w:rPr>
            <w:t xml:space="preserve"> E, </w:t>
          </w:r>
          <w:proofErr w:type="spellStart"/>
          <w:r w:rsidRPr="00C53E93">
            <w:rPr>
              <w:rFonts w:ascii="Times New Roman" w:eastAsia="Times New Roman" w:hAnsi="Times New Roman" w:cs="Times New Roman"/>
              <w:sz w:val="24"/>
              <w:szCs w:val="24"/>
            </w:rPr>
            <w:t>Anyabolu</w:t>
          </w:r>
          <w:proofErr w:type="spellEnd"/>
          <w:r w:rsidRPr="00C53E93">
            <w:rPr>
              <w:rFonts w:ascii="Times New Roman" w:eastAsia="Times New Roman" w:hAnsi="Times New Roman" w:cs="Times New Roman"/>
              <w:sz w:val="24"/>
              <w:szCs w:val="24"/>
            </w:rPr>
            <w:t xml:space="preserve"> EN, et al. Prevalence of overweight and obesity in Nigeria: Systematic review and meta-analysis of population-based studies. PLOS Global Public Health. 2022 Jun 10;2(6</w:t>
          </w:r>
          <w:proofErr w:type="gramStart"/>
          <w:r w:rsidRPr="00C53E93">
            <w:rPr>
              <w:rFonts w:ascii="Times New Roman" w:eastAsia="Times New Roman" w:hAnsi="Times New Roman" w:cs="Times New Roman"/>
              <w:sz w:val="24"/>
              <w:szCs w:val="24"/>
            </w:rPr>
            <w:t>):e</w:t>
          </w:r>
          <w:proofErr w:type="gramEnd"/>
          <w:r w:rsidRPr="00C53E93">
            <w:rPr>
              <w:rFonts w:ascii="Times New Roman" w:eastAsia="Times New Roman" w:hAnsi="Times New Roman" w:cs="Times New Roman"/>
              <w:sz w:val="24"/>
              <w:szCs w:val="24"/>
            </w:rPr>
            <w:t xml:space="preserve">0000515. </w:t>
          </w:r>
        </w:p>
        <w:p w14:paraId="1366AA9A" w14:textId="77777777" w:rsidR="00750A05" w:rsidRPr="00C53E93" w:rsidRDefault="00750A05">
          <w:pPr>
            <w:autoSpaceDE w:val="0"/>
            <w:autoSpaceDN w:val="0"/>
            <w:ind w:hanging="640"/>
            <w:divId w:val="1003050285"/>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7. </w:t>
          </w:r>
          <w:r w:rsidRPr="00C53E93">
            <w:rPr>
              <w:rFonts w:ascii="Times New Roman" w:eastAsia="Times New Roman" w:hAnsi="Times New Roman" w:cs="Times New Roman"/>
              <w:sz w:val="24"/>
              <w:szCs w:val="24"/>
            </w:rPr>
            <w:tab/>
            <w:t xml:space="preserve">Project information | Overweight and obesity management | Guidance | NICE. </w:t>
          </w:r>
        </w:p>
        <w:p w14:paraId="64AB8FDD" w14:textId="77777777" w:rsidR="00750A05" w:rsidRPr="00C53E93" w:rsidRDefault="00750A05">
          <w:pPr>
            <w:autoSpaceDE w:val="0"/>
            <w:autoSpaceDN w:val="0"/>
            <w:ind w:hanging="640"/>
            <w:divId w:val="1394769249"/>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lastRenderedPageBreak/>
            <w:t xml:space="preserve">8. </w:t>
          </w:r>
          <w:r w:rsidRPr="00C53E93">
            <w:rPr>
              <w:rFonts w:ascii="Times New Roman" w:eastAsia="Times New Roman" w:hAnsi="Times New Roman" w:cs="Times New Roman"/>
              <w:sz w:val="24"/>
              <w:szCs w:val="24"/>
            </w:rPr>
            <w:tab/>
            <w:t>HM C, JL C, MD M, DD H, BS E, WD E, et al. Valvular heart disease associated with fenfluramine and phentermine. WHO Drug Information [Internet]. 1997 [cited 2025 Jun 23];11(3):141. Available from: https://pubmed.ncbi.nlm.nih.gov/9271479/</w:t>
          </w:r>
        </w:p>
        <w:p w14:paraId="24BAFAC9" w14:textId="77777777" w:rsidR="00750A05" w:rsidRPr="00C53E93" w:rsidRDefault="00750A05">
          <w:pPr>
            <w:autoSpaceDE w:val="0"/>
            <w:autoSpaceDN w:val="0"/>
            <w:ind w:hanging="640"/>
            <w:divId w:val="729308828"/>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9. </w:t>
          </w:r>
          <w:r w:rsidRPr="00C53E93">
            <w:rPr>
              <w:rFonts w:ascii="Times New Roman" w:eastAsia="Times New Roman" w:hAnsi="Times New Roman" w:cs="Times New Roman"/>
              <w:sz w:val="24"/>
              <w:szCs w:val="24"/>
            </w:rPr>
            <w:tab/>
            <w:t>James WPT, Caterson ID, Coutinho W, Finer N, Van Gaal LF, Maggioni AP, et al. Effect of Sibutramine on Cardiovascular Outcomes in Overweight and Obese Subjects. New England Journal of Medicine [Internet]. 2010 Sep 2 [cited 2025 Jun 23];363(10):905–17. Available from: https://pubmed.ncbi.nlm.nih.gov/20818901/</w:t>
          </w:r>
        </w:p>
        <w:p w14:paraId="3433C145" w14:textId="77777777" w:rsidR="00750A05" w:rsidRPr="00C53E93" w:rsidRDefault="00750A05">
          <w:pPr>
            <w:autoSpaceDE w:val="0"/>
            <w:autoSpaceDN w:val="0"/>
            <w:ind w:hanging="640"/>
            <w:divId w:val="713965463"/>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10. </w:t>
          </w:r>
          <w:r w:rsidRPr="00C53E93">
            <w:rPr>
              <w:rFonts w:ascii="Times New Roman" w:eastAsia="Times New Roman" w:hAnsi="Times New Roman" w:cs="Times New Roman"/>
              <w:sz w:val="24"/>
              <w:szCs w:val="24"/>
            </w:rPr>
            <w:tab/>
            <w:t>Hendricks EJ, Greenway FL, Westman EC, Gupta AK. Blood pressure and heart rate effects, weight loss and maintenance during long-term phentermine pharmacotherapy for obesity. Obesity (Silver Spring) [Internet]. 2011 Dec [cited 2024 Jul 15];19(12):2351–60. Available from: https://pubmed.ncbi.nlm.nih.gov/21527891/</w:t>
          </w:r>
        </w:p>
        <w:p w14:paraId="408A3C26" w14:textId="77777777" w:rsidR="00750A05" w:rsidRPr="00C53E93" w:rsidRDefault="00750A05">
          <w:pPr>
            <w:autoSpaceDE w:val="0"/>
            <w:autoSpaceDN w:val="0"/>
            <w:ind w:hanging="640"/>
            <w:divId w:val="228810466"/>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11. </w:t>
          </w:r>
          <w:r w:rsidRPr="00C53E93">
            <w:rPr>
              <w:rFonts w:ascii="Times New Roman" w:eastAsia="Times New Roman" w:hAnsi="Times New Roman" w:cs="Times New Roman"/>
              <w:sz w:val="24"/>
              <w:szCs w:val="24"/>
            </w:rPr>
            <w:tab/>
          </w:r>
          <w:proofErr w:type="spellStart"/>
          <w:r w:rsidRPr="00C53E93">
            <w:rPr>
              <w:rFonts w:ascii="Times New Roman" w:eastAsia="Times New Roman" w:hAnsi="Times New Roman" w:cs="Times New Roman"/>
              <w:sz w:val="24"/>
              <w:szCs w:val="24"/>
            </w:rPr>
            <w:t>Rössner</w:t>
          </w:r>
          <w:proofErr w:type="spellEnd"/>
          <w:r w:rsidRPr="00C53E93">
            <w:rPr>
              <w:rFonts w:ascii="Times New Roman" w:eastAsia="Times New Roman" w:hAnsi="Times New Roman" w:cs="Times New Roman"/>
              <w:sz w:val="24"/>
              <w:szCs w:val="24"/>
            </w:rPr>
            <w:t xml:space="preserve"> S, </w:t>
          </w:r>
          <w:proofErr w:type="spellStart"/>
          <w:r w:rsidRPr="00C53E93">
            <w:rPr>
              <w:rFonts w:ascii="Times New Roman" w:eastAsia="Times New Roman" w:hAnsi="Times New Roman" w:cs="Times New Roman"/>
              <w:sz w:val="24"/>
              <w:szCs w:val="24"/>
            </w:rPr>
            <w:t>Sjöström</w:t>
          </w:r>
          <w:proofErr w:type="spellEnd"/>
          <w:r w:rsidRPr="00C53E93">
            <w:rPr>
              <w:rFonts w:ascii="Times New Roman" w:eastAsia="Times New Roman" w:hAnsi="Times New Roman" w:cs="Times New Roman"/>
              <w:sz w:val="24"/>
              <w:szCs w:val="24"/>
            </w:rPr>
            <w:t xml:space="preserve"> L, Noack R, Meinders AE, Noseda G. Weight loss, weight maintenance, and improved cardiovascular risk factors after 2 years treatment with orlistat for obesity. European Orlistat Obesity Study Group. </w:t>
          </w:r>
          <w:proofErr w:type="spellStart"/>
          <w:r w:rsidRPr="00C53E93">
            <w:rPr>
              <w:rFonts w:ascii="Times New Roman" w:eastAsia="Times New Roman" w:hAnsi="Times New Roman" w:cs="Times New Roman"/>
              <w:sz w:val="24"/>
              <w:szCs w:val="24"/>
            </w:rPr>
            <w:t>Obes</w:t>
          </w:r>
          <w:proofErr w:type="spellEnd"/>
          <w:r w:rsidRPr="00C53E93">
            <w:rPr>
              <w:rFonts w:ascii="Times New Roman" w:eastAsia="Times New Roman" w:hAnsi="Times New Roman" w:cs="Times New Roman"/>
              <w:sz w:val="24"/>
              <w:szCs w:val="24"/>
            </w:rPr>
            <w:t xml:space="preserve"> Res [Internet]. 2000 [cited 2024 Jul 15];8(1):49–61. Available from: https://pubmed.ncbi.nlm.nih.gov/10678259/</w:t>
          </w:r>
        </w:p>
        <w:p w14:paraId="12324D9B" w14:textId="77777777" w:rsidR="00750A05" w:rsidRPr="00C53E93" w:rsidRDefault="00750A05">
          <w:pPr>
            <w:autoSpaceDE w:val="0"/>
            <w:autoSpaceDN w:val="0"/>
            <w:ind w:hanging="640"/>
            <w:divId w:val="703216765"/>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12. </w:t>
          </w:r>
          <w:r w:rsidRPr="00C53E93">
            <w:rPr>
              <w:rFonts w:ascii="Times New Roman" w:eastAsia="Times New Roman" w:hAnsi="Times New Roman" w:cs="Times New Roman"/>
              <w:sz w:val="24"/>
              <w:szCs w:val="24"/>
            </w:rPr>
            <w:tab/>
            <w:t xml:space="preserve">Xiong GL, Gadde KM. Combination phentermine/topiramate for obesity treatment in primary care: A review. Postgrad Med. 2014 Jan 1;126(2):110–6. </w:t>
          </w:r>
        </w:p>
        <w:p w14:paraId="2ED7F7F2" w14:textId="77777777" w:rsidR="00750A05" w:rsidRPr="00C53E93" w:rsidRDefault="00750A05">
          <w:pPr>
            <w:autoSpaceDE w:val="0"/>
            <w:autoSpaceDN w:val="0"/>
            <w:ind w:hanging="640"/>
            <w:divId w:val="363753162"/>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13. </w:t>
          </w:r>
          <w:r w:rsidRPr="00C53E93">
            <w:rPr>
              <w:rFonts w:ascii="Times New Roman" w:eastAsia="Times New Roman" w:hAnsi="Times New Roman" w:cs="Times New Roman"/>
              <w:sz w:val="24"/>
              <w:szCs w:val="24"/>
            </w:rPr>
            <w:tab/>
            <w:t xml:space="preserve">Gadde KM, Allison DB, Ryan DH, Peterson CA, </w:t>
          </w:r>
          <w:proofErr w:type="spellStart"/>
          <w:r w:rsidRPr="00C53E93">
            <w:rPr>
              <w:rFonts w:ascii="Times New Roman" w:eastAsia="Times New Roman" w:hAnsi="Times New Roman" w:cs="Times New Roman"/>
              <w:sz w:val="24"/>
              <w:szCs w:val="24"/>
            </w:rPr>
            <w:t>Troupin</w:t>
          </w:r>
          <w:proofErr w:type="spellEnd"/>
          <w:r w:rsidRPr="00C53E93">
            <w:rPr>
              <w:rFonts w:ascii="Times New Roman" w:eastAsia="Times New Roman" w:hAnsi="Times New Roman" w:cs="Times New Roman"/>
              <w:sz w:val="24"/>
              <w:szCs w:val="24"/>
            </w:rPr>
            <w:t xml:space="preserve"> B, </w:t>
          </w:r>
          <w:proofErr w:type="spellStart"/>
          <w:r w:rsidRPr="00C53E93">
            <w:rPr>
              <w:rFonts w:ascii="Times New Roman" w:eastAsia="Times New Roman" w:hAnsi="Times New Roman" w:cs="Times New Roman"/>
              <w:sz w:val="24"/>
              <w:szCs w:val="24"/>
            </w:rPr>
            <w:t>Schwiers</w:t>
          </w:r>
          <w:proofErr w:type="spellEnd"/>
          <w:r w:rsidRPr="00C53E93">
            <w:rPr>
              <w:rFonts w:ascii="Times New Roman" w:eastAsia="Times New Roman" w:hAnsi="Times New Roman" w:cs="Times New Roman"/>
              <w:sz w:val="24"/>
              <w:szCs w:val="24"/>
            </w:rPr>
            <w:t xml:space="preserve"> ML, et al. Effects of low-dose, controlled-release, phentermine plus topiramate combination on weight and associated comorbidities in overweight and obese adults (CONQUER): a </w:t>
          </w:r>
          <w:proofErr w:type="spellStart"/>
          <w:r w:rsidRPr="00C53E93">
            <w:rPr>
              <w:rFonts w:ascii="Times New Roman" w:eastAsia="Times New Roman" w:hAnsi="Times New Roman" w:cs="Times New Roman"/>
              <w:sz w:val="24"/>
              <w:szCs w:val="24"/>
            </w:rPr>
            <w:t>randomised</w:t>
          </w:r>
          <w:proofErr w:type="spellEnd"/>
          <w:r w:rsidRPr="00C53E93">
            <w:rPr>
              <w:rFonts w:ascii="Times New Roman" w:eastAsia="Times New Roman" w:hAnsi="Times New Roman" w:cs="Times New Roman"/>
              <w:sz w:val="24"/>
              <w:szCs w:val="24"/>
            </w:rPr>
            <w:t>, placebo-controlled, phase 3 trial. Lancet [Internet]. 2011 [cited 2024 Jul 15];377(9774):1341–52. Available from: https://pubmed.ncbi.nlm.nih.gov/21481449/</w:t>
          </w:r>
        </w:p>
        <w:p w14:paraId="2E4FC114" w14:textId="77777777" w:rsidR="00750A05" w:rsidRPr="00C53E93" w:rsidRDefault="00750A05">
          <w:pPr>
            <w:autoSpaceDE w:val="0"/>
            <w:autoSpaceDN w:val="0"/>
            <w:ind w:hanging="640"/>
            <w:divId w:val="1788619683"/>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14. </w:t>
          </w:r>
          <w:r w:rsidRPr="00C53E93">
            <w:rPr>
              <w:rFonts w:ascii="Times New Roman" w:eastAsia="Times New Roman" w:hAnsi="Times New Roman" w:cs="Times New Roman"/>
              <w:sz w:val="24"/>
              <w:szCs w:val="24"/>
            </w:rPr>
            <w:tab/>
            <w:t xml:space="preserve">Weissman N, Sanchez M, … GKC, 2013 undefined. Echocardiographic assessment of cardiac valvular regurgitation with </w:t>
          </w:r>
          <w:proofErr w:type="spellStart"/>
          <w:r w:rsidRPr="00C53E93">
            <w:rPr>
              <w:rFonts w:ascii="Times New Roman" w:eastAsia="Times New Roman" w:hAnsi="Times New Roman" w:cs="Times New Roman"/>
              <w:sz w:val="24"/>
              <w:szCs w:val="24"/>
            </w:rPr>
            <w:t>lorcaserin</w:t>
          </w:r>
          <w:proofErr w:type="spellEnd"/>
          <w:r w:rsidRPr="00C53E93">
            <w:rPr>
              <w:rFonts w:ascii="Times New Roman" w:eastAsia="Times New Roman" w:hAnsi="Times New Roman" w:cs="Times New Roman"/>
              <w:sz w:val="24"/>
              <w:szCs w:val="24"/>
            </w:rPr>
            <w:t xml:space="preserve"> from analysis of 3 phase 3 clinical trials. Am Heart </w:t>
          </w:r>
          <w:proofErr w:type="spellStart"/>
          <w:r w:rsidRPr="00C53E93">
            <w:rPr>
              <w:rFonts w:ascii="Times New Roman" w:eastAsia="Times New Roman" w:hAnsi="Times New Roman" w:cs="Times New Roman"/>
              <w:sz w:val="24"/>
              <w:szCs w:val="24"/>
            </w:rPr>
            <w:t>AssocNJ</w:t>
          </w:r>
          <w:proofErr w:type="spellEnd"/>
          <w:r w:rsidRPr="00C53E93">
            <w:rPr>
              <w:rFonts w:ascii="Times New Roman" w:eastAsia="Times New Roman" w:hAnsi="Times New Roman" w:cs="Times New Roman"/>
              <w:sz w:val="24"/>
              <w:szCs w:val="24"/>
            </w:rPr>
            <w:t xml:space="preserve"> Weissman, M Sanchez, GG Koch, SR Smith, WR Shanahan, CM </w:t>
          </w:r>
          <w:proofErr w:type="spellStart"/>
          <w:r w:rsidRPr="00C53E93">
            <w:rPr>
              <w:rFonts w:ascii="Times New Roman" w:eastAsia="Times New Roman" w:hAnsi="Times New Roman" w:cs="Times New Roman"/>
              <w:sz w:val="24"/>
              <w:szCs w:val="24"/>
            </w:rPr>
            <w:t>AndersonCirculation</w:t>
          </w:r>
          <w:proofErr w:type="spellEnd"/>
          <w:r w:rsidRPr="00C53E93">
            <w:rPr>
              <w:rFonts w:ascii="Times New Roman" w:eastAsia="Times New Roman" w:hAnsi="Times New Roman" w:cs="Times New Roman"/>
              <w:sz w:val="24"/>
              <w:szCs w:val="24"/>
            </w:rPr>
            <w:t>: Cardiovascular Imaging, 2013•Am Heart Assoc [Internet]. 2013 Jul [cited 2024 Jul 15];6(4):560–7. Available from: https://www.ahajournals.org/doi/abs/10.1161/CIRCIMAGING.112.000128</w:t>
          </w:r>
        </w:p>
        <w:p w14:paraId="44AEDEA7" w14:textId="77777777" w:rsidR="00750A05" w:rsidRPr="00C53E93" w:rsidRDefault="00750A05">
          <w:pPr>
            <w:autoSpaceDE w:val="0"/>
            <w:autoSpaceDN w:val="0"/>
            <w:ind w:hanging="640"/>
            <w:divId w:val="277106997"/>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15. </w:t>
          </w:r>
          <w:r w:rsidRPr="00C53E93">
            <w:rPr>
              <w:rFonts w:ascii="Times New Roman" w:eastAsia="Times New Roman" w:hAnsi="Times New Roman" w:cs="Times New Roman"/>
              <w:sz w:val="24"/>
              <w:szCs w:val="24"/>
            </w:rPr>
            <w:tab/>
            <w:t xml:space="preserve">Luo G, Liu H, Lu H. Glucagon-like peptide-1(GLP-1) receptor agonists: potential to reduce fracture risk in diabetic patients? Br J Clin </w:t>
          </w:r>
          <w:proofErr w:type="spellStart"/>
          <w:r w:rsidRPr="00C53E93">
            <w:rPr>
              <w:rFonts w:ascii="Times New Roman" w:eastAsia="Times New Roman" w:hAnsi="Times New Roman" w:cs="Times New Roman"/>
              <w:sz w:val="24"/>
              <w:szCs w:val="24"/>
            </w:rPr>
            <w:t>Pharmacol</w:t>
          </w:r>
          <w:proofErr w:type="spellEnd"/>
          <w:r w:rsidRPr="00C53E93">
            <w:rPr>
              <w:rFonts w:ascii="Times New Roman" w:eastAsia="Times New Roman" w:hAnsi="Times New Roman" w:cs="Times New Roman"/>
              <w:sz w:val="24"/>
              <w:szCs w:val="24"/>
            </w:rPr>
            <w:t xml:space="preserve"> [Internet]. 2016 Jan 1 [cited 2024 Jul 15];81(1):78–88. Available from: https://onlinelibrary.wiley.com/doi/full/10.1111/bcp.12777</w:t>
          </w:r>
        </w:p>
        <w:p w14:paraId="03A083F7" w14:textId="77777777" w:rsidR="00750A05" w:rsidRPr="00C53E93" w:rsidRDefault="00750A05">
          <w:pPr>
            <w:autoSpaceDE w:val="0"/>
            <w:autoSpaceDN w:val="0"/>
            <w:ind w:hanging="640"/>
            <w:divId w:val="258176558"/>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16. </w:t>
          </w:r>
          <w:r w:rsidRPr="00C53E93">
            <w:rPr>
              <w:rFonts w:ascii="Times New Roman" w:eastAsia="Times New Roman" w:hAnsi="Times New Roman" w:cs="Times New Roman"/>
              <w:sz w:val="24"/>
              <w:szCs w:val="24"/>
            </w:rPr>
            <w:tab/>
            <w:t xml:space="preserve">Pinelli NR, Hurren KM. Efficacy and safety of long-acting glucagon-like peptide-1 receptor agonists compared with exenatide twice daily and sitagliptin in type 2 diabetes mellitus: a systematic review and meta-analysis. Ann </w:t>
          </w:r>
          <w:proofErr w:type="spellStart"/>
          <w:r w:rsidRPr="00C53E93">
            <w:rPr>
              <w:rFonts w:ascii="Times New Roman" w:eastAsia="Times New Roman" w:hAnsi="Times New Roman" w:cs="Times New Roman"/>
              <w:sz w:val="24"/>
              <w:szCs w:val="24"/>
            </w:rPr>
            <w:t>Pharmacother</w:t>
          </w:r>
          <w:proofErr w:type="spellEnd"/>
          <w:r w:rsidRPr="00C53E93">
            <w:rPr>
              <w:rFonts w:ascii="Times New Roman" w:eastAsia="Times New Roman" w:hAnsi="Times New Roman" w:cs="Times New Roman"/>
              <w:sz w:val="24"/>
              <w:szCs w:val="24"/>
            </w:rPr>
            <w:t xml:space="preserve"> [Internet]. 2011 Jul [cited 2024 Jul 15];45(7–8):850–60. Available from: https://pubmed.ncbi.nlm.nih.gov/21730278/</w:t>
          </w:r>
        </w:p>
        <w:p w14:paraId="3FF33F4C" w14:textId="77777777" w:rsidR="00750A05" w:rsidRPr="00C53E93" w:rsidRDefault="00750A05">
          <w:pPr>
            <w:autoSpaceDE w:val="0"/>
            <w:autoSpaceDN w:val="0"/>
            <w:ind w:hanging="640"/>
            <w:divId w:val="1971400918"/>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lastRenderedPageBreak/>
            <w:t xml:space="preserve">17. </w:t>
          </w:r>
          <w:r w:rsidRPr="00C53E93">
            <w:rPr>
              <w:rFonts w:ascii="Times New Roman" w:eastAsia="Times New Roman" w:hAnsi="Times New Roman" w:cs="Times New Roman"/>
              <w:sz w:val="24"/>
              <w:szCs w:val="24"/>
            </w:rPr>
            <w:tab/>
            <w:t xml:space="preserve">Nauck MA, Quast DR, </w:t>
          </w:r>
          <w:proofErr w:type="spellStart"/>
          <w:r w:rsidRPr="00C53E93">
            <w:rPr>
              <w:rFonts w:ascii="Times New Roman" w:eastAsia="Times New Roman" w:hAnsi="Times New Roman" w:cs="Times New Roman"/>
              <w:sz w:val="24"/>
              <w:szCs w:val="24"/>
            </w:rPr>
            <w:t>Wefers</w:t>
          </w:r>
          <w:proofErr w:type="spellEnd"/>
          <w:r w:rsidRPr="00C53E93">
            <w:rPr>
              <w:rFonts w:ascii="Times New Roman" w:eastAsia="Times New Roman" w:hAnsi="Times New Roman" w:cs="Times New Roman"/>
              <w:sz w:val="24"/>
              <w:szCs w:val="24"/>
            </w:rPr>
            <w:t xml:space="preserve"> J, Pfeiffer AFH. The evolving story of incretins (GIP and GLP-1) in metabolic and cardiovascular disease: A pathophysiological update. Diabetes </w:t>
          </w:r>
          <w:proofErr w:type="spellStart"/>
          <w:r w:rsidRPr="00C53E93">
            <w:rPr>
              <w:rFonts w:ascii="Times New Roman" w:eastAsia="Times New Roman" w:hAnsi="Times New Roman" w:cs="Times New Roman"/>
              <w:sz w:val="24"/>
              <w:szCs w:val="24"/>
            </w:rPr>
            <w:t>Obes</w:t>
          </w:r>
          <w:proofErr w:type="spellEnd"/>
          <w:r w:rsidRPr="00C53E93">
            <w:rPr>
              <w:rFonts w:ascii="Times New Roman" w:eastAsia="Times New Roman" w:hAnsi="Times New Roman" w:cs="Times New Roman"/>
              <w:sz w:val="24"/>
              <w:szCs w:val="24"/>
            </w:rPr>
            <w:t xml:space="preserve"> </w:t>
          </w:r>
          <w:proofErr w:type="spellStart"/>
          <w:r w:rsidRPr="00C53E93">
            <w:rPr>
              <w:rFonts w:ascii="Times New Roman" w:eastAsia="Times New Roman" w:hAnsi="Times New Roman" w:cs="Times New Roman"/>
              <w:sz w:val="24"/>
              <w:szCs w:val="24"/>
            </w:rPr>
            <w:t>Metab</w:t>
          </w:r>
          <w:proofErr w:type="spellEnd"/>
          <w:r w:rsidRPr="00C53E93">
            <w:rPr>
              <w:rFonts w:ascii="Times New Roman" w:eastAsia="Times New Roman" w:hAnsi="Times New Roman" w:cs="Times New Roman"/>
              <w:sz w:val="24"/>
              <w:szCs w:val="24"/>
            </w:rPr>
            <w:t xml:space="preserve"> [Internet]. 2021 Sep 1 [cited 2024 Jul 15];23(S3):5–29. Available from: https://onlinelibrary.wiley.com/doi/full/10.1111/dom.14496</w:t>
          </w:r>
        </w:p>
        <w:p w14:paraId="71D012A9" w14:textId="77777777" w:rsidR="00750A05" w:rsidRPr="00C53E93" w:rsidRDefault="00750A05">
          <w:pPr>
            <w:autoSpaceDE w:val="0"/>
            <w:autoSpaceDN w:val="0"/>
            <w:ind w:hanging="640"/>
            <w:divId w:val="330565705"/>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18. </w:t>
          </w:r>
          <w:r w:rsidRPr="00C53E93">
            <w:rPr>
              <w:rFonts w:ascii="Times New Roman" w:eastAsia="Times New Roman" w:hAnsi="Times New Roman" w:cs="Times New Roman"/>
              <w:sz w:val="24"/>
              <w:szCs w:val="24"/>
            </w:rPr>
            <w:tab/>
            <w:t>Knudsen LB, Nielsen PF, Huusfeldt PO, Johansen NL, Madsen K, Pedersen FZ, et al. Potent derivatives of glucagon-like peptide-1 with pharmacokinetic properties suitable for once daily administration. J Med Chem [Internet]. 2000 [cited 2024 Jul 15];43(9):1664–9. Available from: https://pubmed.ncbi.nlm.nih.gov/10794683/</w:t>
          </w:r>
        </w:p>
        <w:p w14:paraId="5668C53E" w14:textId="77777777" w:rsidR="00750A05" w:rsidRPr="00C53E93" w:rsidRDefault="00750A05">
          <w:pPr>
            <w:autoSpaceDE w:val="0"/>
            <w:autoSpaceDN w:val="0"/>
            <w:ind w:hanging="640"/>
            <w:divId w:val="1569609720"/>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19. </w:t>
          </w:r>
          <w:r w:rsidRPr="00C53E93">
            <w:rPr>
              <w:rFonts w:ascii="Times New Roman" w:eastAsia="Times New Roman" w:hAnsi="Times New Roman" w:cs="Times New Roman"/>
              <w:sz w:val="24"/>
              <w:szCs w:val="24"/>
            </w:rPr>
            <w:tab/>
            <w:t xml:space="preserve">Malone J, Trautmann M, Wilhelm K, Taylor K, Kendall DM. Exenatide once weekly for the treatment of type 2 diabetes. Expert </w:t>
          </w:r>
          <w:proofErr w:type="spellStart"/>
          <w:r w:rsidRPr="00C53E93">
            <w:rPr>
              <w:rFonts w:ascii="Times New Roman" w:eastAsia="Times New Roman" w:hAnsi="Times New Roman" w:cs="Times New Roman"/>
              <w:sz w:val="24"/>
              <w:szCs w:val="24"/>
            </w:rPr>
            <w:t>Opin</w:t>
          </w:r>
          <w:proofErr w:type="spellEnd"/>
          <w:r w:rsidRPr="00C53E93">
            <w:rPr>
              <w:rFonts w:ascii="Times New Roman" w:eastAsia="Times New Roman" w:hAnsi="Times New Roman" w:cs="Times New Roman"/>
              <w:sz w:val="24"/>
              <w:szCs w:val="24"/>
            </w:rPr>
            <w:t xml:space="preserve"> </w:t>
          </w:r>
          <w:proofErr w:type="spellStart"/>
          <w:r w:rsidRPr="00C53E93">
            <w:rPr>
              <w:rFonts w:ascii="Times New Roman" w:eastAsia="Times New Roman" w:hAnsi="Times New Roman" w:cs="Times New Roman"/>
              <w:sz w:val="24"/>
              <w:szCs w:val="24"/>
            </w:rPr>
            <w:t>Investig</w:t>
          </w:r>
          <w:proofErr w:type="spellEnd"/>
          <w:r w:rsidRPr="00C53E93">
            <w:rPr>
              <w:rFonts w:ascii="Times New Roman" w:eastAsia="Times New Roman" w:hAnsi="Times New Roman" w:cs="Times New Roman"/>
              <w:sz w:val="24"/>
              <w:szCs w:val="24"/>
            </w:rPr>
            <w:t xml:space="preserve"> Drugs [Internet]. 2009 Mar [cited 2024 Jul 15];18(3):359–67. Available from: https://pubmed.ncbi.nlm.nih.gov/19243286/</w:t>
          </w:r>
        </w:p>
        <w:p w14:paraId="0C63D270" w14:textId="77777777" w:rsidR="00750A05" w:rsidRPr="00C53E93" w:rsidRDefault="00750A05">
          <w:pPr>
            <w:autoSpaceDE w:val="0"/>
            <w:autoSpaceDN w:val="0"/>
            <w:ind w:hanging="640"/>
            <w:divId w:val="1663123157"/>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20. </w:t>
          </w:r>
          <w:r w:rsidRPr="00C53E93">
            <w:rPr>
              <w:rFonts w:ascii="Times New Roman" w:eastAsia="Times New Roman" w:hAnsi="Times New Roman" w:cs="Times New Roman"/>
              <w:sz w:val="24"/>
              <w:szCs w:val="24"/>
            </w:rPr>
            <w:tab/>
            <w:t>Rosenstock J, Reusch J, Bush M, Yang F, Stewart M. Potential of albiglutide, a long-acting GLP-1 receptor agonist, in type 2 diabetes: a randomized controlled trial exploring weekly, biweekly, and monthly dosing. Diabetes Care [Internet]. 2009 Oct [cited 2024 Jul 15];32(10):1880–6. Available from: https://pubmed.ncbi.nlm.nih.gov/19592625/</w:t>
          </w:r>
        </w:p>
        <w:p w14:paraId="6C8CD047" w14:textId="77777777" w:rsidR="00750A05" w:rsidRPr="00C53E93" w:rsidRDefault="00750A05">
          <w:pPr>
            <w:autoSpaceDE w:val="0"/>
            <w:autoSpaceDN w:val="0"/>
            <w:ind w:hanging="640"/>
            <w:divId w:val="84570135"/>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21. </w:t>
          </w:r>
          <w:r w:rsidRPr="00C53E93">
            <w:rPr>
              <w:rFonts w:ascii="Times New Roman" w:eastAsia="Times New Roman" w:hAnsi="Times New Roman" w:cs="Times New Roman"/>
              <w:sz w:val="24"/>
              <w:szCs w:val="24"/>
            </w:rPr>
            <w:tab/>
            <w:t xml:space="preserve">Barrea L, Pugliese G, </w:t>
          </w:r>
          <w:proofErr w:type="spellStart"/>
          <w:r w:rsidRPr="00C53E93">
            <w:rPr>
              <w:rFonts w:ascii="Times New Roman" w:eastAsia="Times New Roman" w:hAnsi="Times New Roman" w:cs="Times New Roman"/>
              <w:sz w:val="24"/>
              <w:szCs w:val="24"/>
            </w:rPr>
            <w:t>Muscogiuri</w:t>
          </w:r>
          <w:proofErr w:type="spellEnd"/>
          <w:r w:rsidRPr="00C53E93">
            <w:rPr>
              <w:rFonts w:ascii="Times New Roman" w:eastAsia="Times New Roman" w:hAnsi="Times New Roman" w:cs="Times New Roman"/>
              <w:sz w:val="24"/>
              <w:szCs w:val="24"/>
            </w:rPr>
            <w:t xml:space="preserve"> G, </w:t>
          </w:r>
          <w:proofErr w:type="spellStart"/>
          <w:r w:rsidRPr="00C53E93">
            <w:rPr>
              <w:rFonts w:ascii="Times New Roman" w:eastAsia="Times New Roman" w:hAnsi="Times New Roman" w:cs="Times New Roman"/>
              <w:sz w:val="24"/>
              <w:szCs w:val="24"/>
            </w:rPr>
            <w:t>Laudisio</w:t>
          </w:r>
          <w:proofErr w:type="spellEnd"/>
          <w:r w:rsidRPr="00C53E93">
            <w:rPr>
              <w:rFonts w:ascii="Times New Roman" w:eastAsia="Times New Roman" w:hAnsi="Times New Roman" w:cs="Times New Roman"/>
              <w:sz w:val="24"/>
              <w:szCs w:val="24"/>
            </w:rPr>
            <w:t xml:space="preserve"> D, Colao A, Savastano S. New-generation anti-obesity drugs: naltrexone/bupropion and liraglutide </w:t>
          </w:r>
          <w:proofErr w:type="gramStart"/>
          <w:r w:rsidRPr="00C53E93">
            <w:rPr>
              <w:rFonts w:ascii="Times New Roman" w:eastAsia="Times New Roman" w:hAnsi="Times New Roman" w:cs="Times New Roman"/>
              <w:sz w:val="24"/>
              <w:szCs w:val="24"/>
            </w:rPr>
            <w:t>An</w:t>
          </w:r>
          <w:proofErr w:type="gramEnd"/>
          <w:r w:rsidRPr="00C53E93">
            <w:rPr>
              <w:rFonts w:ascii="Times New Roman" w:eastAsia="Times New Roman" w:hAnsi="Times New Roman" w:cs="Times New Roman"/>
              <w:sz w:val="24"/>
              <w:szCs w:val="24"/>
            </w:rPr>
            <w:t xml:space="preserve"> update for endocrinologists and nutritionists. Minerva Endocrinol [Internet]. 2020 Jun 1 [cited 2025 Jun 23];45(2):127–37. Available from: https://pubmed.ncbi.nlm.nih.gov/32643356/</w:t>
          </w:r>
        </w:p>
        <w:p w14:paraId="711F1978" w14:textId="77777777" w:rsidR="00750A05" w:rsidRPr="00C53E93" w:rsidRDefault="00750A05">
          <w:pPr>
            <w:autoSpaceDE w:val="0"/>
            <w:autoSpaceDN w:val="0"/>
            <w:ind w:hanging="640"/>
            <w:divId w:val="1189640441"/>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22. </w:t>
          </w:r>
          <w:r w:rsidRPr="00C53E93">
            <w:rPr>
              <w:rFonts w:ascii="Times New Roman" w:eastAsia="Times New Roman" w:hAnsi="Times New Roman" w:cs="Times New Roman"/>
              <w:sz w:val="24"/>
              <w:szCs w:val="24"/>
            </w:rPr>
            <w:tab/>
          </w:r>
          <w:proofErr w:type="spellStart"/>
          <w:r w:rsidRPr="00C53E93">
            <w:rPr>
              <w:rFonts w:ascii="Times New Roman" w:eastAsia="Times New Roman" w:hAnsi="Times New Roman" w:cs="Times New Roman"/>
              <w:sz w:val="24"/>
              <w:szCs w:val="24"/>
            </w:rPr>
            <w:t>Caklili</w:t>
          </w:r>
          <w:proofErr w:type="spellEnd"/>
          <w:r w:rsidRPr="00C53E93">
            <w:rPr>
              <w:rFonts w:ascii="Times New Roman" w:eastAsia="Times New Roman" w:hAnsi="Times New Roman" w:cs="Times New Roman"/>
              <w:sz w:val="24"/>
              <w:szCs w:val="24"/>
            </w:rPr>
            <w:t xml:space="preserve"> OT, </w:t>
          </w:r>
          <w:proofErr w:type="spellStart"/>
          <w:r w:rsidRPr="00C53E93">
            <w:rPr>
              <w:rFonts w:ascii="Times New Roman" w:eastAsia="Times New Roman" w:hAnsi="Times New Roman" w:cs="Times New Roman"/>
              <w:sz w:val="24"/>
              <w:szCs w:val="24"/>
            </w:rPr>
            <w:t>Cesur</w:t>
          </w:r>
          <w:proofErr w:type="spellEnd"/>
          <w:r w:rsidRPr="00C53E93">
            <w:rPr>
              <w:rFonts w:ascii="Times New Roman" w:eastAsia="Times New Roman" w:hAnsi="Times New Roman" w:cs="Times New Roman"/>
              <w:sz w:val="24"/>
              <w:szCs w:val="24"/>
            </w:rPr>
            <w:t xml:space="preserve"> M, </w:t>
          </w:r>
          <w:proofErr w:type="spellStart"/>
          <w:r w:rsidRPr="00C53E93">
            <w:rPr>
              <w:rFonts w:ascii="Times New Roman" w:eastAsia="Times New Roman" w:hAnsi="Times New Roman" w:cs="Times New Roman"/>
              <w:sz w:val="24"/>
              <w:szCs w:val="24"/>
            </w:rPr>
            <w:t>Mikhailidis</w:t>
          </w:r>
          <w:proofErr w:type="spellEnd"/>
          <w:r w:rsidRPr="00C53E93">
            <w:rPr>
              <w:rFonts w:ascii="Times New Roman" w:eastAsia="Times New Roman" w:hAnsi="Times New Roman" w:cs="Times New Roman"/>
              <w:sz w:val="24"/>
              <w:szCs w:val="24"/>
            </w:rPr>
            <w:t xml:space="preserve"> DP, Rizzo M. Novel Anti-</w:t>
          </w:r>
          <w:proofErr w:type="gramStart"/>
          <w:r w:rsidRPr="00C53E93">
            <w:rPr>
              <w:rFonts w:ascii="Times New Roman" w:eastAsia="Times New Roman" w:hAnsi="Times New Roman" w:cs="Times New Roman"/>
              <w:sz w:val="24"/>
              <w:szCs w:val="24"/>
            </w:rPr>
            <w:t>obesity</w:t>
          </w:r>
          <w:proofErr w:type="gramEnd"/>
          <w:r w:rsidRPr="00C53E93">
            <w:rPr>
              <w:rFonts w:ascii="Times New Roman" w:eastAsia="Times New Roman" w:hAnsi="Times New Roman" w:cs="Times New Roman"/>
              <w:sz w:val="24"/>
              <w:szCs w:val="24"/>
            </w:rPr>
            <w:t xml:space="preserve"> Therapies and their Different Effects and Safety Profiles: A Critical Overview. Diabetes, Metabolic Syndrome and Obesity. </w:t>
          </w:r>
          <w:proofErr w:type="gramStart"/>
          <w:r w:rsidRPr="00C53E93">
            <w:rPr>
              <w:rFonts w:ascii="Times New Roman" w:eastAsia="Times New Roman" w:hAnsi="Times New Roman" w:cs="Times New Roman"/>
              <w:sz w:val="24"/>
              <w:szCs w:val="24"/>
            </w:rPr>
            <w:t>2023;16:1767</w:t>
          </w:r>
          <w:proofErr w:type="gramEnd"/>
          <w:r w:rsidRPr="00C53E93">
            <w:rPr>
              <w:rFonts w:ascii="Times New Roman" w:eastAsia="Times New Roman" w:hAnsi="Times New Roman" w:cs="Times New Roman"/>
              <w:sz w:val="24"/>
              <w:szCs w:val="24"/>
            </w:rPr>
            <w:t xml:space="preserve">–74. </w:t>
          </w:r>
        </w:p>
        <w:p w14:paraId="5120FD2A" w14:textId="77777777" w:rsidR="00750A05" w:rsidRPr="00C53E93" w:rsidRDefault="00750A05">
          <w:pPr>
            <w:autoSpaceDE w:val="0"/>
            <w:autoSpaceDN w:val="0"/>
            <w:ind w:hanging="640"/>
            <w:divId w:val="77599359"/>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23. </w:t>
          </w:r>
          <w:r w:rsidRPr="00C53E93">
            <w:rPr>
              <w:rFonts w:ascii="Times New Roman" w:eastAsia="Times New Roman" w:hAnsi="Times New Roman" w:cs="Times New Roman"/>
              <w:sz w:val="24"/>
              <w:szCs w:val="24"/>
            </w:rPr>
            <w:tab/>
            <w:t xml:space="preserve">Abdullah Bin Ahmed I. A Comprehensive Review on Weight Gain following Discontinuation of Glucagon-Like Peptide-1 Receptor Agonists for Obesity. J </w:t>
          </w:r>
          <w:proofErr w:type="spellStart"/>
          <w:r w:rsidRPr="00C53E93">
            <w:rPr>
              <w:rFonts w:ascii="Times New Roman" w:eastAsia="Times New Roman" w:hAnsi="Times New Roman" w:cs="Times New Roman"/>
              <w:sz w:val="24"/>
              <w:szCs w:val="24"/>
            </w:rPr>
            <w:t>Obes</w:t>
          </w:r>
          <w:proofErr w:type="spellEnd"/>
          <w:r w:rsidRPr="00C53E93">
            <w:rPr>
              <w:rFonts w:ascii="Times New Roman" w:eastAsia="Times New Roman" w:hAnsi="Times New Roman" w:cs="Times New Roman"/>
              <w:sz w:val="24"/>
              <w:szCs w:val="24"/>
            </w:rPr>
            <w:t xml:space="preserve">. 2024;2024. </w:t>
          </w:r>
        </w:p>
        <w:p w14:paraId="799D15BD" w14:textId="77777777" w:rsidR="00750A05" w:rsidRPr="00C53E93" w:rsidRDefault="00750A05">
          <w:pPr>
            <w:autoSpaceDE w:val="0"/>
            <w:autoSpaceDN w:val="0"/>
            <w:ind w:hanging="640"/>
            <w:divId w:val="555049332"/>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24. </w:t>
          </w:r>
          <w:r w:rsidRPr="00C53E93">
            <w:rPr>
              <w:rFonts w:ascii="Times New Roman" w:eastAsia="Times New Roman" w:hAnsi="Times New Roman" w:cs="Times New Roman"/>
              <w:sz w:val="24"/>
              <w:szCs w:val="24"/>
            </w:rPr>
            <w:tab/>
            <w:t xml:space="preserve">Jeong D, Priefer R. Anti-obesity weight loss medications: Short-term and long-term use. Life Sci. 2022 Oct 1;306. </w:t>
          </w:r>
        </w:p>
        <w:p w14:paraId="1A57D991" w14:textId="77777777" w:rsidR="00750A05" w:rsidRPr="00C53E93" w:rsidRDefault="00750A05">
          <w:pPr>
            <w:autoSpaceDE w:val="0"/>
            <w:autoSpaceDN w:val="0"/>
            <w:ind w:hanging="640"/>
            <w:divId w:val="1290237389"/>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25. </w:t>
          </w:r>
          <w:r w:rsidRPr="00C53E93">
            <w:rPr>
              <w:rFonts w:ascii="Times New Roman" w:eastAsia="Times New Roman" w:hAnsi="Times New Roman" w:cs="Times New Roman"/>
              <w:sz w:val="24"/>
              <w:szCs w:val="24"/>
            </w:rPr>
            <w:tab/>
            <w:t xml:space="preserve">Coskun T, Urva S, Roell WC, Qu H, Loghin C, Moyers JS, et al. LY3437943, a novel triple glucagon, GIP, and GLP-1 receptor agonist for glycemic control and weight loss: From discovery to clinical proof of concept. Cell </w:t>
          </w:r>
          <w:proofErr w:type="spellStart"/>
          <w:r w:rsidRPr="00C53E93">
            <w:rPr>
              <w:rFonts w:ascii="Times New Roman" w:eastAsia="Times New Roman" w:hAnsi="Times New Roman" w:cs="Times New Roman"/>
              <w:sz w:val="24"/>
              <w:szCs w:val="24"/>
            </w:rPr>
            <w:t>Metab</w:t>
          </w:r>
          <w:proofErr w:type="spellEnd"/>
          <w:r w:rsidRPr="00C53E93">
            <w:rPr>
              <w:rFonts w:ascii="Times New Roman" w:eastAsia="Times New Roman" w:hAnsi="Times New Roman" w:cs="Times New Roman"/>
              <w:sz w:val="24"/>
              <w:szCs w:val="24"/>
            </w:rPr>
            <w:t xml:space="preserve"> [Internet]. 2022 Sep 6 [cited 2025 Aug 1];34(9):1234-1247.e9. Available from: https://www.cell.com/action/showFullText?pii=S1550413122003126</w:t>
          </w:r>
        </w:p>
        <w:p w14:paraId="3742445A" w14:textId="77777777" w:rsidR="00750A05" w:rsidRPr="00C53E93" w:rsidRDefault="00750A05">
          <w:pPr>
            <w:autoSpaceDE w:val="0"/>
            <w:autoSpaceDN w:val="0"/>
            <w:ind w:hanging="640"/>
            <w:divId w:val="1413623432"/>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26. </w:t>
          </w:r>
          <w:r w:rsidRPr="00C53E93">
            <w:rPr>
              <w:rFonts w:ascii="Times New Roman" w:eastAsia="Times New Roman" w:hAnsi="Times New Roman" w:cs="Times New Roman"/>
              <w:sz w:val="24"/>
              <w:szCs w:val="24"/>
            </w:rPr>
            <w:tab/>
            <w:t xml:space="preserve">Beyond Ozempic: New weight loss drug </w:t>
          </w:r>
          <w:proofErr w:type="gramStart"/>
          <w:r w:rsidRPr="00C53E93">
            <w:rPr>
              <w:rFonts w:ascii="Times New Roman" w:eastAsia="Times New Roman" w:hAnsi="Times New Roman" w:cs="Times New Roman"/>
              <w:sz w:val="24"/>
              <w:szCs w:val="24"/>
            </w:rPr>
            <w:t>rivals</w:t>
          </w:r>
          <w:proofErr w:type="gramEnd"/>
          <w:r w:rsidRPr="00C53E93">
            <w:rPr>
              <w:rFonts w:ascii="Times New Roman" w:eastAsia="Times New Roman" w:hAnsi="Times New Roman" w:cs="Times New Roman"/>
              <w:sz w:val="24"/>
              <w:szCs w:val="24"/>
            </w:rPr>
            <w:t xml:space="preserve"> surgery | ScienceDaily [Internet]. [cited 2025 Jul 31]. Available from: https://www.sciencedaily.com/releases/2025/06/250612081323.htm</w:t>
          </w:r>
        </w:p>
        <w:p w14:paraId="0444FEC6" w14:textId="77777777" w:rsidR="00750A05" w:rsidRPr="00C53E93" w:rsidRDefault="00750A05">
          <w:pPr>
            <w:autoSpaceDE w:val="0"/>
            <w:autoSpaceDN w:val="0"/>
            <w:ind w:hanging="640"/>
            <w:divId w:val="942301851"/>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27. </w:t>
          </w:r>
          <w:r w:rsidRPr="00C53E93">
            <w:rPr>
              <w:rFonts w:ascii="Times New Roman" w:eastAsia="Times New Roman" w:hAnsi="Times New Roman" w:cs="Times New Roman"/>
              <w:sz w:val="24"/>
              <w:szCs w:val="24"/>
            </w:rPr>
            <w:tab/>
            <w:t xml:space="preserve">Dinsmore TC, </w:t>
          </w:r>
          <w:proofErr w:type="spellStart"/>
          <w:r w:rsidRPr="00C53E93">
            <w:rPr>
              <w:rFonts w:ascii="Times New Roman" w:eastAsia="Times New Roman" w:hAnsi="Times New Roman" w:cs="Times New Roman"/>
              <w:sz w:val="24"/>
              <w:szCs w:val="24"/>
            </w:rPr>
            <w:t>Cortigiano</w:t>
          </w:r>
          <w:proofErr w:type="spellEnd"/>
          <w:r w:rsidRPr="00C53E93">
            <w:rPr>
              <w:rFonts w:ascii="Times New Roman" w:eastAsia="Times New Roman" w:hAnsi="Times New Roman" w:cs="Times New Roman"/>
              <w:sz w:val="24"/>
              <w:szCs w:val="24"/>
            </w:rPr>
            <w:t xml:space="preserve"> JE, Xiang S, </w:t>
          </w:r>
          <w:proofErr w:type="spellStart"/>
          <w:r w:rsidRPr="00C53E93">
            <w:rPr>
              <w:rFonts w:ascii="Times New Roman" w:eastAsia="Times New Roman" w:hAnsi="Times New Roman" w:cs="Times New Roman"/>
              <w:sz w:val="24"/>
              <w:szCs w:val="24"/>
            </w:rPr>
            <w:t>Spenciner</w:t>
          </w:r>
          <w:proofErr w:type="spellEnd"/>
          <w:r w:rsidRPr="00C53E93">
            <w:rPr>
              <w:rFonts w:ascii="Times New Roman" w:eastAsia="Times New Roman" w:hAnsi="Times New Roman" w:cs="Times New Roman"/>
              <w:sz w:val="24"/>
              <w:szCs w:val="24"/>
            </w:rPr>
            <w:t xml:space="preserve"> M V., Dobbins AR, Zhao RL, et al. Molecular Design of Unimolecular Tetra-Receptor Agonists. J Am Chem Soc [Internet]. </w:t>
          </w:r>
          <w:r w:rsidRPr="00C53E93">
            <w:rPr>
              <w:rFonts w:ascii="Times New Roman" w:eastAsia="Times New Roman" w:hAnsi="Times New Roman" w:cs="Times New Roman"/>
              <w:sz w:val="24"/>
              <w:szCs w:val="24"/>
            </w:rPr>
            <w:lastRenderedPageBreak/>
            <w:t>2025 Jun 18 [cited 2025 Jul 31];147(24):20819–32. Available from: https://www.sciencedaily.com/releases/2025/06/250612081323.htm</w:t>
          </w:r>
        </w:p>
        <w:p w14:paraId="65EEAFBE" w14:textId="77777777" w:rsidR="00750A05" w:rsidRPr="00C53E93" w:rsidRDefault="00750A05">
          <w:pPr>
            <w:autoSpaceDE w:val="0"/>
            <w:autoSpaceDN w:val="0"/>
            <w:ind w:hanging="640"/>
            <w:divId w:val="1820419864"/>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28. </w:t>
          </w:r>
          <w:r w:rsidRPr="00C53E93">
            <w:rPr>
              <w:rFonts w:ascii="Times New Roman" w:eastAsia="Times New Roman" w:hAnsi="Times New Roman" w:cs="Times New Roman"/>
              <w:sz w:val="24"/>
              <w:szCs w:val="24"/>
            </w:rPr>
            <w:tab/>
            <w:t>Constantino AK. Eli Lilly experimental obesity drug could beat rivals in total weight loss for patients. CNBC.com [Internet]. 2023 Jun 26 [cited 2025 Aug 1]; Available from: https://www.cnbc.com/2023/06/26/eli-lilly-obesity-drug-helped-patients-lose-weight.html</w:t>
          </w:r>
        </w:p>
        <w:p w14:paraId="10D9069C" w14:textId="77777777" w:rsidR="00750A05" w:rsidRPr="00C53E93" w:rsidRDefault="00750A05">
          <w:pPr>
            <w:autoSpaceDE w:val="0"/>
            <w:autoSpaceDN w:val="0"/>
            <w:ind w:hanging="640"/>
            <w:divId w:val="534126390"/>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lang w:val="de-DE"/>
            </w:rPr>
            <w:t xml:space="preserve">29. </w:t>
          </w:r>
          <w:r w:rsidRPr="00C53E93">
            <w:rPr>
              <w:rFonts w:ascii="Times New Roman" w:eastAsia="Times New Roman" w:hAnsi="Times New Roman" w:cs="Times New Roman"/>
              <w:sz w:val="24"/>
              <w:szCs w:val="24"/>
              <w:lang w:val="de-DE"/>
            </w:rPr>
            <w:tab/>
            <w:t xml:space="preserve">Jastreboff AM, Kaplan LM, Frías JP, Wu Q, Du Y, Gurbuz S, et al. </w:t>
          </w:r>
          <w:r w:rsidRPr="00C53E93">
            <w:rPr>
              <w:rFonts w:ascii="Times New Roman" w:eastAsia="Times New Roman" w:hAnsi="Times New Roman" w:cs="Times New Roman"/>
              <w:sz w:val="24"/>
              <w:szCs w:val="24"/>
            </w:rPr>
            <w:t xml:space="preserve">Triple-Hormone-Receptor Agonist </w:t>
          </w:r>
          <w:proofErr w:type="spellStart"/>
          <w:r w:rsidRPr="00C53E93">
            <w:rPr>
              <w:rFonts w:ascii="Times New Roman" w:eastAsia="Times New Roman" w:hAnsi="Times New Roman" w:cs="Times New Roman"/>
              <w:sz w:val="24"/>
              <w:szCs w:val="24"/>
            </w:rPr>
            <w:t>Retatrutide</w:t>
          </w:r>
          <w:proofErr w:type="spellEnd"/>
          <w:r w:rsidRPr="00C53E93">
            <w:rPr>
              <w:rFonts w:ascii="Times New Roman" w:eastAsia="Times New Roman" w:hAnsi="Times New Roman" w:cs="Times New Roman"/>
              <w:sz w:val="24"/>
              <w:szCs w:val="24"/>
            </w:rPr>
            <w:t xml:space="preserve"> for Obesity - A Phase 2 Trial. N Engl J Med [Internet]. 2023 Aug 10 [cited 2025 Aug 1];389(6):514–26. Available from: https://api.semanticscholar.org/CorpusID:259260926#id-name=S2CID</w:t>
          </w:r>
        </w:p>
        <w:p w14:paraId="70DF4870" w14:textId="77777777" w:rsidR="00750A05" w:rsidRPr="00C53E93" w:rsidRDefault="00750A05">
          <w:pPr>
            <w:autoSpaceDE w:val="0"/>
            <w:autoSpaceDN w:val="0"/>
            <w:ind w:hanging="640"/>
            <w:divId w:val="1512530766"/>
            <w:rPr>
              <w:rFonts w:ascii="Times New Roman" w:eastAsia="Times New Roman" w:hAnsi="Times New Roman" w:cs="Times New Roman"/>
              <w:sz w:val="24"/>
              <w:szCs w:val="24"/>
            </w:rPr>
          </w:pPr>
          <w:r w:rsidRPr="00C53E93">
            <w:rPr>
              <w:rFonts w:ascii="Times New Roman" w:eastAsia="Times New Roman" w:hAnsi="Times New Roman" w:cs="Times New Roman"/>
              <w:sz w:val="24"/>
              <w:szCs w:val="24"/>
            </w:rPr>
            <w:t xml:space="preserve">30. </w:t>
          </w:r>
          <w:r w:rsidRPr="00C53E93">
            <w:rPr>
              <w:rFonts w:ascii="Times New Roman" w:eastAsia="Times New Roman" w:hAnsi="Times New Roman" w:cs="Times New Roman"/>
              <w:sz w:val="24"/>
              <w:szCs w:val="24"/>
            </w:rPr>
            <w:tab/>
            <w:t xml:space="preserve">Lilly’s phase 2 </w:t>
          </w:r>
          <w:proofErr w:type="spellStart"/>
          <w:r w:rsidRPr="00C53E93">
            <w:rPr>
              <w:rFonts w:ascii="Times New Roman" w:eastAsia="Times New Roman" w:hAnsi="Times New Roman" w:cs="Times New Roman"/>
              <w:sz w:val="24"/>
              <w:szCs w:val="24"/>
            </w:rPr>
            <w:t>retatrutide</w:t>
          </w:r>
          <w:proofErr w:type="spellEnd"/>
          <w:r w:rsidRPr="00C53E93">
            <w:rPr>
              <w:rFonts w:ascii="Times New Roman" w:eastAsia="Times New Roman" w:hAnsi="Times New Roman" w:cs="Times New Roman"/>
              <w:sz w:val="24"/>
              <w:szCs w:val="24"/>
            </w:rPr>
            <w:t xml:space="preserve"> results published in The New England Journal of Medicine show the investigational molecule achieved up to 17.5% mean weight reduction at 24 weeks in adults with obesity and overweight [Internet]. Eli Lilly; 2023 [cited 2025 Aug 1]. Available from: https://investor.lilly.com/news-releases/news-release-details/lillys-phase-2-retatrutide-results-published-new-england-journal</w:t>
          </w:r>
        </w:p>
        <w:p w14:paraId="6257B3FB" w14:textId="40EAF29D" w:rsidR="0098532C" w:rsidRPr="00C53E93" w:rsidRDefault="00750A05" w:rsidP="0083133C">
          <w:pPr>
            <w:pStyle w:val="NormalWeb"/>
            <w:spacing w:line="276" w:lineRule="auto"/>
            <w:jc w:val="both"/>
            <w:rPr>
              <w:b/>
              <w:bCs/>
            </w:rPr>
          </w:pPr>
          <w:r w:rsidRPr="00C53E93">
            <w:t> </w:t>
          </w:r>
        </w:p>
      </w:sdtContent>
    </w:sdt>
    <w:sectPr w:rsidR="0098532C" w:rsidRPr="00C53E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570CC" w14:textId="77777777" w:rsidR="00AD22B3" w:rsidRDefault="00AD22B3" w:rsidP="00F971F4">
      <w:pPr>
        <w:spacing w:after="0" w:line="240" w:lineRule="auto"/>
      </w:pPr>
      <w:r>
        <w:separator/>
      </w:r>
    </w:p>
  </w:endnote>
  <w:endnote w:type="continuationSeparator" w:id="0">
    <w:p w14:paraId="012F1A6A" w14:textId="77777777" w:rsidR="00AD22B3" w:rsidRDefault="00AD22B3" w:rsidP="00F9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f8">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EAFE" w14:textId="77777777" w:rsidR="00004D12" w:rsidRDefault="00004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61000"/>
      <w:docPartObj>
        <w:docPartGallery w:val="Page Numbers (Bottom of Page)"/>
        <w:docPartUnique/>
      </w:docPartObj>
    </w:sdtPr>
    <w:sdtEndPr>
      <w:rPr>
        <w:noProof/>
      </w:rPr>
    </w:sdtEndPr>
    <w:sdtContent>
      <w:p w14:paraId="304A35BE" w14:textId="5718159B" w:rsidR="00F971F4" w:rsidRDefault="00F971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B7354" w14:textId="77777777" w:rsidR="00F971F4" w:rsidRDefault="00F97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1AD8" w14:textId="77777777" w:rsidR="00004D12" w:rsidRDefault="00004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041EC" w14:textId="77777777" w:rsidR="00AD22B3" w:rsidRDefault="00AD22B3" w:rsidP="00F971F4">
      <w:pPr>
        <w:spacing w:after="0" w:line="240" w:lineRule="auto"/>
      </w:pPr>
      <w:r>
        <w:separator/>
      </w:r>
    </w:p>
  </w:footnote>
  <w:footnote w:type="continuationSeparator" w:id="0">
    <w:p w14:paraId="344024A2" w14:textId="77777777" w:rsidR="00AD22B3" w:rsidRDefault="00AD22B3" w:rsidP="00F97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A5C7" w14:textId="1E464D09" w:rsidR="00004D12" w:rsidRDefault="00004D12">
    <w:pPr>
      <w:pStyle w:val="Header"/>
    </w:pPr>
    <w:r>
      <w:rPr>
        <w:noProof/>
      </w:rPr>
      <w:pict w14:anchorId="3742F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17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28E2" w14:textId="30616A29" w:rsidR="00004D12" w:rsidRDefault="00004D12">
    <w:pPr>
      <w:pStyle w:val="Header"/>
    </w:pPr>
    <w:r>
      <w:rPr>
        <w:noProof/>
      </w:rPr>
      <w:pict w14:anchorId="41172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17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83A71" w14:textId="65AE448C" w:rsidR="00004D12" w:rsidRDefault="00004D12">
    <w:pPr>
      <w:pStyle w:val="Header"/>
    </w:pPr>
    <w:r>
      <w:rPr>
        <w:noProof/>
      </w:rPr>
      <w:pict w14:anchorId="214B6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17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C0222"/>
    <w:multiLevelType w:val="multilevel"/>
    <w:tmpl w:val="E4E0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46FE6"/>
    <w:multiLevelType w:val="hybridMultilevel"/>
    <w:tmpl w:val="D14A8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F97346"/>
    <w:multiLevelType w:val="multilevel"/>
    <w:tmpl w:val="2CF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6F"/>
    <w:rsid w:val="00004D12"/>
    <w:rsid w:val="00016975"/>
    <w:rsid w:val="00050228"/>
    <w:rsid w:val="0005708F"/>
    <w:rsid w:val="00061CE9"/>
    <w:rsid w:val="000C3C43"/>
    <w:rsid w:val="000D2DC6"/>
    <w:rsid w:val="000D5D71"/>
    <w:rsid w:val="00106C2A"/>
    <w:rsid w:val="0012092A"/>
    <w:rsid w:val="001453DE"/>
    <w:rsid w:val="00152288"/>
    <w:rsid w:val="00155D2F"/>
    <w:rsid w:val="001D01C9"/>
    <w:rsid w:val="001E00A3"/>
    <w:rsid w:val="001E21B9"/>
    <w:rsid w:val="001E7DEB"/>
    <w:rsid w:val="0020134C"/>
    <w:rsid w:val="0020395F"/>
    <w:rsid w:val="00211C24"/>
    <w:rsid w:val="002164A5"/>
    <w:rsid w:val="00240299"/>
    <w:rsid w:val="0025510A"/>
    <w:rsid w:val="002634F5"/>
    <w:rsid w:val="0027787A"/>
    <w:rsid w:val="00280DA0"/>
    <w:rsid w:val="00280F1F"/>
    <w:rsid w:val="0028496E"/>
    <w:rsid w:val="00295C60"/>
    <w:rsid w:val="002B2E79"/>
    <w:rsid w:val="002E612C"/>
    <w:rsid w:val="002F7420"/>
    <w:rsid w:val="00302AE1"/>
    <w:rsid w:val="003425A1"/>
    <w:rsid w:val="00366951"/>
    <w:rsid w:val="003802B6"/>
    <w:rsid w:val="00380CE8"/>
    <w:rsid w:val="00412B5B"/>
    <w:rsid w:val="00445172"/>
    <w:rsid w:val="00447CFC"/>
    <w:rsid w:val="00460012"/>
    <w:rsid w:val="00463A38"/>
    <w:rsid w:val="00474E2B"/>
    <w:rsid w:val="00484F30"/>
    <w:rsid w:val="004C3AD7"/>
    <w:rsid w:val="004D2DA4"/>
    <w:rsid w:val="004F6B5F"/>
    <w:rsid w:val="0051243C"/>
    <w:rsid w:val="0051762F"/>
    <w:rsid w:val="00523608"/>
    <w:rsid w:val="005536AC"/>
    <w:rsid w:val="005C0BEA"/>
    <w:rsid w:val="005E0841"/>
    <w:rsid w:val="005E1127"/>
    <w:rsid w:val="0060218F"/>
    <w:rsid w:val="00611570"/>
    <w:rsid w:val="0062234B"/>
    <w:rsid w:val="006235AC"/>
    <w:rsid w:val="006625A7"/>
    <w:rsid w:val="0068519D"/>
    <w:rsid w:val="00691EBC"/>
    <w:rsid w:val="006B1DC3"/>
    <w:rsid w:val="00733A91"/>
    <w:rsid w:val="00733F45"/>
    <w:rsid w:val="0073426F"/>
    <w:rsid w:val="00736379"/>
    <w:rsid w:val="007408EF"/>
    <w:rsid w:val="00750A05"/>
    <w:rsid w:val="00751666"/>
    <w:rsid w:val="007777DF"/>
    <w:rsid w:val="00782765"/>
    <w:rsid w:val="007B4D6A"/>
    <w:rsid w:val="007C39C3"/>
    <w:rsid w:val="007D777A"/>
    <w:rsid w:val="007F36A9"/>
    <w:rsid w:val="00806142"/>
    <w:rsid w:val="008171C8"/>
    <w:rsid w:val="0083133C"/>
    <w:rsid w:val="00833283"/>
    <w:rsid w:val="00853337"/>
    <w:rsid w:val="008607C9"/>
    <w:rsid w:val="00863DDE"/>
    <w:rsid w:val="0087357B"/>
    <w:rsid w:val="008A3925"/>
    <w:rsid w:val="008A668B"/>
    <w:rsid w:val="008B055B"/>
    <w:rsid w:val="008B3955"/>
    <w:rsid w:val="008E6EFF"/>
    <w:rsid w:val="008E7F7C"/>
    <w:rsid w:val="009224F9"/>
    <w:rsid w:val="0092770D"/>
    <w:rsid w:val="00933483"/>
    <w:rsid w:val="0094000A"/>
    <w:rsid w:val="00946568"/>
    <w:rsid w:val="009744CA"/>
    <w:rsid w:val="0098532C"/>
    <w:rsid w:val="00990262"/>
    <w:rsid w:val="009B448D"/>
    <w:rsid w:val="009E2BD9"/>
    <w:rsid w:val="009E7E81"/>
    <w:rsid w:val="00A01F31"/>
    <w:rsid w:val="00A17D2F"/>
    <w:rsid w:val="00A32DE4"/>
    <w:rsid w:val="00A400A3"/>
    <w:rsid w:val="00A772D4"/>
    <w:rsid w:val="00A962DE"/>
    <w:rsid w:val="00AD22B3"/>
    <w:rsid w:val="00AE3E5D"/>
    <w:rsid w:val="00B25724"/>
    <w:rsid w:val="00B32FB2"/>
    <w:rsid w:val="00B37043"/>
    <w:rsid w:val="00B462FE"/>
    <w:rsid w:val="00B61406"/>
    <w:rsid w:val="00B70C6C"/>
    <w:rsid w:val="00B953E7"/>
    <w:rsid w:val="00B95954"/>
    <w:rsid w:val="00BB61F0"/>
    <w:rsid w:val="00BE1FA5"/>
    <w:rsid w:val="00C141B9"/>
    <w:rsid w:val="00C16A55"/>
    <w:rsid w:val="00C30496"/>
    <w:rsid w:val="00C50B42"/>
    <w:rsid w:val="00C53E93"/>
    <w:rsid w:val="00C560D9"/>
    <w:rsid w:val="00C773F5"/>
    <w:rsid w:val="00C81ACD"/>
    <w:rsid w:val="00C933EB"/>
    <w:rsid w:val="00CF2E02"/>
    <w:rsid w:val="00D41DCB"/>
    <w:rsid w:val="00D4739A"/>
    <w:rsid w:val="00D55247"/>
    <w:rsid w:val="00D82F4E"/>
    <w:rsid w:val="00D922D8"/>
    <w:rsid w:val="00DA27FB"/>
    <w:rsid w:val="00DB0367"/>
    <w:rsid w:val="00DC6282"/>
    <w:rsid w:val="00DF02B7"/>
    <w:rsid w:val="00E113E9"/>
    <w:rsid w:val="00E17E54"/>
    <w:rsid w:val="00E62A36"/>
    <w:rsid w:val="00E81458"/>
    <w:rsid w:val="00E95892"/>
    <w:rsid w:val="00EA59DD"/>
    <w:rsid w:val="00EB4829"/>
    <w:rsid w:val="00EF3608"/>
    <w:rsid w:val="00F022C5"/>
    <w:rsid w:val="00F06A40"/>
    <w:rsid w:val="00F07740"/>
    <w:rsid w:val="00F267EE"/>
    <w:rsid w:val="00F425EF"/>
    <w:rsid w:val="00F517BE"/>
    <w:rsid w:val="00F56010"/>
    <w:rsid w:val="00F606CF"/>
    <w:rsid w:val="00F64A07"/>
    <w:rsid w:val="00F65E37"/>
    <w:rsid w:val="00F8115F"/>
    <w:rsid w:val="00F84966"/>
    <w:rsid w:val="00F92D92"/>
    <w:rsid w:val="00F9307F"/>
    <w:rsid w:val="00F971F4"/>
    <w:rsid w:val="00FD6888"/>
    <w:rsid w:val="00FE186A"/>
    <w:rsid w:val="00FF6D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4F2C78"/>
  <w15:chartTrackingRefBased/>
  <w15:docId w15:val="{EA4D9747-2B05-4AB3-8AA6-7AEB821B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3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97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1F4"/>
    <w:rPr>
      <w:lang w:val="en-GB"/>
    </w:rPr>
  </w:style>
  <w:style w:type="paragraph" w:styleId="Footer">
    <w:name w:val="footer"/>
    <w:basedOn w:val="Normal"/>
    <w:link w:val="FooterChar"/>
    <w:uiPriority w:val="99"/>
    <w:unhideWhenUsed/>
    <w:rsid w:val="00F97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1F4"/>
    <w:rPr>
      <w:lang w:val="en-GB"/>
    </w:rPr>
  </w:style>
  <w:style w:type="character" w:styleId="PlaceholderText">
    <w:name w:val="Placeholder Text"/>
    <w:basedOn w:val="DefaultParagraphFont"/>
    <w:uiPriority w:val="99"/>
    <w:semiHidden/>
    <w:rsid w:val="00A01F31"/>
    <w:rPr>
      <w:color w:val="666666"/>
    </w:rPr>
  </w:style>
  <w:style w:type="paragraph" w:customStyle="1" w:styleId="msonormal0">
    <w:name w:val="msonormal"/>
    <w:basedOn w:val="Normal"/>
    <w:rsid w:val="0098532C"/>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Hyperlink">
    <w:name w:val="Hyperlink"/>
    <w:basedOn w:val="DefaultParagraphFont"/>
    <w:uiPriority w:val="99"/>
    <w:unhideWhenUsed/>
    <w:rsid w:val="00F65E37"/>
    <w:rPr>
      <w:color w:val="0563C1" w:themeColor="hyperlink"/>
      <w:u w:val="single"/>
    </w:rPr>
  </w:style>
  <w:style w:type="character" w:styleId="UnresolvedMention">
    <w:name w:val="Unresolved Mention"/>
    <w:basedOn w:val="DefaultParagraphFont"/>
    <w:uiPriority w:val="99"/>
    <w:semiHidden/>
    <w:unhideWhenUsed/>
    <w:rsid w:val="00F65E37"/>
    <w:rPr>
      <w:color w:val="605E5C"/>
      <w:shd w:val="clear" w:color="auto" w:fill="E1DFDD"/>
    </w:rPr>
  </w:style>
  <w:style w:type="paragraph" w:styleId="BalloonText">
    <w:name w:val="Balloon Text"/>
    <w:basedOn w:val="Normal"/>
    <w:link w:val="BalloonTextChar"/>
    <w:uiPriority w:val="99"/>
    <w:semiHidden/>
    <w:unhideWhenUsed/>
    <w:qFormat/>
    <w:rsid w:val="00211C24"/>
    <w:pPr>
      <w:spacing w:after="0" w:line="240" w:lineRule="auto"/>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qFormat/>
    <w:rsid w:val="00211C24"/>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5C0BEA"/>
    <w:rPr>
      <w:color w:val="954F72" w:themeColor="followedHyperlink"/>
      <w:u w:val="single"/>
    </w:rPr>
  </w:style>
  <w:style w:type="paragraph" w:styleId="ListParagraph">
    <w:name w:val="List Paragraph"/>
    <w:basedOn w:val="Normal"/>
    <w:uiPriority w:val="34"/>
    <w:qFormat/>
    <w:rsid w:val="00F84966"/>
    <w:pPr>
      <w:ind w:left="720"/>
      <w:contextualSpacing/>
    </w:pPr>
  </w:style>
  <w:style w:type="table" w:styleId="TableGrid">
    <w:name w:val="Table Grid"/>
    <w:basedOn w:val="TableNormal"/>
    <w:uiPriority w:val="39"/>
    <w:rsid w:val="00EA5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53E7"/>
    <w:rPr>
      <w:b/>
      <w:bCs/>
    </w:rPr>
  </w:style>
  <w:style w:type="table" w:styleId="PlainTable2">
    <w:name w:val="Plain Table 2"/>
    <w:basedOn w:val="TableNormal"/>
    <w:uiPriority w:val="42"/>
    <w:rsid w:val="002013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013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1259">
      <w:bodyDiv w:val="1"/>
      <w:marLeft w:val="0"/>
      <w:marRight w:val="0"/>
      <w:marTop w:val="0"/>
      <w:marBottom w:val="0"/>
      <w:divBdr>
        <w:top w:val="none" w:sz="0" w:space="0" w:color="auto"/>
        <w:left w:val="none" w:sz="0" w:space="0" w:color="auto"/>
        <w:bottom w:val="none" w:sz="0" w:space="0" w:color="auto"/>
        <w:right w:val="none" w:sz="0" w:space="0" w:color="auto"/>
      </w:divBdr>
      <w:divsChild>
        <w:div w:id="1030647384">
          <w:marLeft w:val="640"/>
          <w:marRight w:val="0"/>
          <w:marTop w:val="0"/>
          <w:marBottom w:val="0"/>
          <w:divBdr>
            <w:top w:val="none" w:sz="0" w:space="0" w:color="auto"/>
            <w:left w:val="none" w:sz="0" w:space="0" w:color="auto"/>
            <w:bottom w:val="none" w:sz="0" w:space="0" w:color="auto"/>
            <w:right w:val="none" w:sz="0" w:space="0" w:color="auto"/>
          </w:divBdr>
        </w:div>
        <w:div w:id="941230882">
          <w:marLeft w:val="640"/>
          <w:marRight w:val="0"/>
          <w:marTop w:val="0"/>
          <w:marBottom w:val="0"/>
          <w:divBdr>
            <w:top w:val="none" w:sz="0" w:space="0" w:color="auto"/>
            <w:left w:val="none" w:sz="0" w:space="0" w:color="auto"/>
            <w:bottom w:val="none" w:sz="0" w:space="0" w:color="auto"/>
            <w:right w:val="none" w:sz="0" w:space="0" w:color="auto"/>
          </w:divBdr>
        </w:div>
        <w:div w:id="578365989">
          <w:marLeft w:val="640"/>
          <w:marRight w:val="0"/>
          <w:marTop w:val="0"/>
          <w:marBottom w:val="0"/>
          <w:divBdr>
            <w:top w:val="none" w:sz="0" w:space="0" w:color="auto"/>
            <w:left w:val="none" w:sz="0" w:space="0" w:color="auto"/>
            <w:bottom w:val="none" w:sz="0" w:space="0" w:color="auto"/>
            <w:right w:val="none" w:sz="0" w:space="0" w:color="auto"/>
          </w:divBdr>
        </w:div>
        <w:div w:id="2044400444">
          <w:marLeft w:val="640"/>
          <w:marRight w:val="0"/>
          <w:marTop w:val="0"/>
          <w:marBottom w:val="0"/>
          <w:divBdr>
            <w:top w:val="none" w:sz="0" w:space="0" w:color="auto"/>
            <w:left w:val="none" w:sz="0" w:space="0" w:color="auto"/>
            <w:bottom w:val="none" w:sz="0" w:space="0" w:color="auto"/>
            <w:right w:val="none" w:sz="0" w:space="0" w:color="auto"/>
          </w:divBdr>
        </w:div>
        <w:div w:id="1508062421">
          <w:marLeft w:val="640"/>
          <w:marRight w:val="0"/>
          <w:marTop w:val="0"/>
          <w:marBottom w:val="0"/>
          <w:divBdr>
            <w:top w:val="none" w:sz="0" w:space="0" w:color="auto"/>
            <w:left w:val="none" w:sz="0" w:space="0" w:color="auto"/>
            <w:bottom w:val="none" w:sz="0" w:space="0" w:color="auto"/>
            <w:right w:val="none" w:sz="0" w:space="0" w:color="auto"/>
          </w:divBdr>
        </w:div>
        <w:div w:id="845367947">
          <w:marLeft w:val="640"/>
          <w:marRight w:val="0"/>
          <w:marTop w:val="0"/>
          <w:marBottom w:val="0"/>
          <w:divBdr>
            <w:top w:val="none" w:sz="0" w:space="0" w:color="auto"/>
            <w:left w:val="none" w:sz="0" w:space="0" w:color="auto"/>
            <w:bottom w:val="none" w:sz="0" w:space="0" w:color="auto"/>
            <w:right w:val="none" w:sz="0" w:space="0" w:color="auto"/>
          </w:divBdr>
        </w:div>
        <w:div w:id="921136864">
          <w:marLeft w:val="640"/>
          <w:marRight w:val="0"/>
          <w:marTop w:val="0"/>
          <w:marBottom w:val="0"/>
          <w:divBdr>
            <w:top w:val="none" w:sz="0" w:space="0" w:color="auto"/>
            <w:left w:val="none" w:sz="0" w:space="0" w:color="auto"/>
            <w:bottom w:val="none" w:sz="0" w:space="0" w:color="auto"/>
            <w:right w:val="none" w:sz="0" w:space="0" w:color="auto"/>
          </w:divBdr>
        </w:div>
        <w:div w:id="613093308">
          <w:marLeft w:val="640"/>
          <w:marRight w:val="0"/>
          <w:marTop w:val="0"/>
          <w:marBottom w:val="0"/>
          <w:divBdr>
            <w:top w:val="none" w:sz="0" w:space="0" w:color="auto"/>
            <w:left w:val="none" w:sz="0" w:space="0" w:color="auto"/>
            <w:bottom w:val="none" w:sz="0" w:space="0" w:color="auto"/>
            <w:right w:val="none" w:sz="0" w:space="0" w:color="auto"/>
          </w:divBdr>
        </w:div>
        <w:div w:id="1185091103">
          <w:marLeft w:val="640"/>
          <w:marRight w:val="0"/>
          <w:marTop w:val="0"/>
          <w:marBottom w:val="0"/>
          <w:divBdr>
            <w:top w:val="none" w:sz="0" w:space="0" w:color="auto"/>
            <w:left w:val="none" w:sz="0" w:space="0" w:color="auto"/>
            <w:bottom w:val="none" w:sz="0" w:space="0" w:color="auto"/>
            <w:right w:val="none" w:sz="0" w:space="0" w:color="auto"/>
          </w:divBdr>
        </w:div>
        <w:div w:id="1729644525">
          <w:marLeft w:val="640"/>
          <w:marRight w:val="0"/>
          <w:marTop w:val="0"/>
          <w:marBottom w:val="0"/>
          <w:divBdr>
            <w:top w:val="none" w:sz="0" w:space="0" w:color="auto"/>
            <w:left w:val="none" w:sz="0" w:space="0" w:color="auto"/>
            <w:bottom w:val="none" w:sz="0" w:space="0" w:color="auto"/>
            <w:right w:val="none" w:sz="0" w:space="0" w:color="auto"/>
          </w:divBdr>
        </w:div>
        <w:div w:id="1420130812">
          <w:marLeft w:val="640"/>
          <w:marRight w:val="0"/>
          <w:marTop w:val="0"/>
          <w:marBottom w:val="0"/>
          <w:divBdr>
            <w:top w:val="none" w:sz="0" w:space="0" w:color="auto"/>
            <w:left w:val="none" w:sz="0" w:space="0" w:color="auto"/>
            <w:bottom w:val="none" w:sz="0" w:space="0" w:color="auto"/>
            <w:right w:val="none" w:sz="0" w:space="0" w:color="auto"/>
          </w:divBdr>
        </w:div>
        <w:div w:id="1039429494">
          <w:marLeft w:val="640"/>
          <w:marRight w:val="0"/>
          <w:marTop w:val="0"/>
          <w:marBottom w:val="0"/>
          <w:divBdr>
            <w:top w:val="none" w:sz="0" w:space="0" w:color="auto"/>
            <w:left w:val="none" w:sz="0" w:space="0" w:color="auto"/>
            <w:bottom w:val="none" w:sz="0" w:space="0" w:color="auto"/>
            <w:right w:val="none" w:sz="0" w:space="0" w:color="auto"/>
          </w:divBdr>
        </w:div>
        <w:div w:id="1918706674">
          <w:marLeft w:val="640"/>
          <w:marRight w:val="0"/>
          <w:marTop w:val="0"/>
          <w:marBottom w:val="0"/>
          <w:divBdr>
            <w:top w:val="none" w:sz="0" w:space="0" w:color="auto"/>
            <w:left w:val="none" w:sz="0" w:space="0" w:color="auto"/>
            <w:bottom w:val="none" w:sz="0" w:space="0" w:color="auto"/>
            <w:right w:val="none" w:sz="0" w:space="0" w:color="auto"/>
          </w:divBdr>
        </w:div>
        <w:div w:id="327632302">
          <w:marLeft w:val="640"/>
          <w:marRight w:val="0"/>
          <w:marTop w:val="0"/>
          <w:marBottom w:val="0"/>
          <w:divBdr>
            <w:top w:val="none" w:sz="0" w:space="0" w:color="auto"/>
            <w:left w:val="none" w:sz="0" w:space="0" w:color="auto"/>
            <w:bottom w:val="none" w:sz="0" w:space="0" w:color="auto"/>
            <w:right w:val="none" w:sz="0" w:space="0" w:color="auto"/>
          </w:divBdr>
        </w:div>
        <w:div w:id="1227185619">
          <w:marLeft w:val="640"/>
          <w:marRight w:val="0"/>
          <w:marTop w:val="0"/>
          <w:marBottom w:val="0"/>
          <w:divBdr>
            <w:top w:val="none" w:sz="0" w:space="0" w:color="auto"/>
            <w:left w:val="none" w:sz="0" w:space="0" w:color="auto"/>
            <w:bottom w:val="none" w:sz="0" w:space="0" w:color="auto"/>
            <w:right w:val="none" w:sz="0" w:space="0" w:color="auto"/>
          </w:divBdr>
        </w:div>
        <w:div w:id="1467043953">
          <w:marLeft w:val="640"/>
          <w:marRight w:val="0"/>
          <w:marTop w:val="0"/>
          <w:marBottom w:val="0"/>
          <w:divBdr>
            <w:top w:val="none" w:sz="0" w:space="0" w:color="auto"/>
            <w:left w:val="none" w:sz="0" w:space="0" w:color="auto"/>
            <w:bottom w:val="none" w:sz="0" w:space="0" w:color="auto"/>
            <w:right w:val="none" w:sz="0" w:space="0" w:color="auto"/>
          </w:divBdr>
        </w:div>
        <w:div w:id="1336028752">
          <w:marLeft w:val="640"/>
          <w:marRight w:val="0"/>
          <w:marTop w:val="0"/>
          <w:marBottom w:val="0"/>
          <w:divBdr>
            <w:top w:val="none" w:sz="0" w:space="0" w:color="auto"/>
            <w:left w:val="none" w:sz="0" w:space="0" w:color="auto"/>
            <w:bottom w:val="none" w:sz="0" w:space="0" w:color="auto"/>
            <w:right w:val="none" w:sz="0" w:space="0" w:color="auto"/>
          </w:divBdr>
        </w:div>
        <w:div w:id="533731025">
          <w:marLeft w:val="640"/>
          <w:marRight w:val="0"/>
          <w:marTop w:val="0"/>
          <w:marBottom w:val="0"/>
          <w:divBdr>
            <w:top w:val="none" w:sz="0" w:space="0" w:color="auto"/>
            <w:left w:val="none" w:sz="0" w:space="0" w:color="auto"/>
            <w:bottom w:val="none" w:sz="0" w:space="0" w:color="auto"/>
            <w:right w:val="none" w:sz="0" w:space="0" w:color="auto"/>
          </w:divBdr>
        </w:div>
      </w:divsChild>
    </w:div>
    <w:div w:id="63455497">
      <w:bodyDiv w:val="1"/>
      <w:marLeft w:val="0"/>
      <w:marRight w:val="0"/>
      <w:marTop w:val="0"/>
      <w:marBottom w:val="0"/>
      <w:divBdr>
        <w:top w:val="none" w:sz="0" w:space="0" w:color="auto"/>
        <w:left w:val="none" w:sz="0" w:space="0" w:color="auto"/>
        <w:bottom w:val="none" w:sz="0" w:space="0" w:color="auto"/>
        <w:right w:val="none" w:sz="0" w:space="0" w:color="auto"/>
      </w:divBdr>
      <w:divsChild>
        <w:div w:id="1792238494">
          <w:marLeft w:val="640"/>
          <w:marRight w:val="0"/>
          <w:marTop w:val="0"/>
          <w:marBottom w:val="0"/>
          <w:divBdr>
            <w:top w:val="none" w:sz="0" w:space="0" w:color="auto"/>
            <w:left w:val="none" w:sz="0" w:space="0" w:color="auto"/>
            <w:bottom w:val="none" w:sz="0" w:space="0" w:color="auto"/>
            <w:right w:val="none" w:sz="0" w:space="0" w:color="auto"/>
          </w:divBdr>
        </w:div>
        <w:div w:id="1329014338">
          <w:marLeft w:val="640"/>
          <w:marRight w:val="0"/>
          <w:marTop w:val="0"/>
          <w:marBottom w:val="0"/>
          <w:divBdr>
            <w:top w:val="none" w:sz="0" w:space="0" w:color="auto"/>
            <w:left w:val="none" w:sz="0" w:space="0" w:color="auto"/>
            <w:bottom w:val="none" w:sz="0" w:space="0" w:color="auto"/>
            <w:right w:val="none" w:sz="0" w:space="0" w:color="auto"/>
          </w:divBdr>
        </w:div>
        <w:div w:id="1173759273">
          <w:marLeft w:val="640"/>
          <w:marRight w:val="0"/>
          <w:marTop w:val="0"/>
          <w:marBottom w:val="0"/>
          <w:divBdr>
            <w:top w:val="none" w:sz="0" w:space="0" w:color="auto"/>
            <w:left w:val="none" w:sz="0" w:space="0" w:color="auto"/>
            <w:bottom w:val="none" w:sz="0" w:space="0" w:color="auto"/>
            <w:right w:val="none" w:sz="0" w:space="0" w:color="auto"/>
          </w:divBdr>
        </w:div>
        <w:div w:id="782724523">
          <w:marLeft w:val="640"/>
          <w:marRight w:val="0"/>
          <w:marTop w:val="0"/>
          <w:marBottom w:val="0"/>
          <w:divBdr>
            <w:top w:val="none" w:sz="0" w:space="0" w:color="auto"/>
            <w:left w:val="none" w:sz="0" w:space="0" w:color="auto"/>
            <w:bottom w:val="none" w:sz="0" w:space="0" w:color="auto"/>
            <w:right w:val="none" w:sz="0" w:space="0" w:color="auto"/>
          </w:divBdr>
        </w:div>
        <w:div w:id="1917012366">
          <w:marLeft w:val="640"/>
          <w:marRight w:val="0"/>
          <w:marTop w:val="0"/>
          <w:marBottom w:val="0"/>
          <w:divBdr>
            <w:top w:val="none" w:sz="0" w:space="0" w:color="auto"/>
            <w:left w:val="none" w:sz="0" w:space="0" w:color="auto"/>
            <w:bottom w:val="none" w:sz="0" w:space="0" w:color="auto"/>
            <w:right w:val="none" w:sz="0" w:space="0" w:color="auto"/>
          </w:divBdr>
        </w:div>
        <w:div w:id="1998916481">
          <w:marLeft w:val="640"/>
          <w:marRight w:val="0"/>
          <w:marTop w:val="0"/>
          <w:marBottom w:val="0"/>
          <w:divBdr>
            <w:top w:val="none" w:sz="0" w:space="0" w:color="auto"/>
            <w:left w:val="none" w:sz="0" w:space="0" w:color="auto"/>
            <w:bottom w:val="none" w:sz="0" w:space="0" w:color="auto"/>
            <w:right w:val="none" w:sz="0" w:space="0" w:color="auto"/>
          </w:divBdr>
        </w:div>
        <w:div w:id="1391882019">
          <w:marLeft w:val="640"/>
          <w:marRight w:val="0"/>
          <w:marTop w:val="0"/>
          <w:marBottom w:val="0"/>
          <w:divBdr>
            <w:top w:val="none" w:sz="0" w:space="0" w:color="auto"/>
            <w:left w:val="none" w:sz="0" w:space="0" w:color="auto"/>
            <w:bottom w:val="none" w:sz="0" w:space="0" w:color="auto"/>
            <w:right w:val="none" w:sz="0" w:space="0" w:color="auto"/>
          </w:divBdr>
        </w:div>
        <w:div w:id="959145849">
          <w:marLeft w:val="640"/>
          <w:marRight w:val="0"/>
          <w:marTop w:val="0"/>
          <w:marBottom w:val="0"/>
          <w:divBdr>
            <w:top w:val="none" w:sz="0" w:space="0" w:color="auto"/>
            <w:left w:val="none" w:sz="0" w:space="0" w:color="auto"/>
            <w:bottom w:val="none" w:sz="0" w:space="0" w:color="auto"/>
            <w:right w:val="none" w:sz="0" w:space="0" w:color="auto"/>
          </w:divBdr>
        </w:div>
        <w:div w:id="753163318">
          <w:marLeft w:val="640"/>
          <w:marRight w:val="0"/>
          <w:marTop w:val="0"/>
          <w:marBottom w:val="0"/>
          <w:divBdr>
            <w:top w:val="none" w:sz="0" w:space="0" w:color="auto"/>
            <w:left w:val="none" w:sz="0" w:space="0" w:color="auto"/>
            <w:bottom w:val="none" w:sz="0" w:space="0" w:color="auto"/>
            <w:right w:val="none" w:sz="0" w:space="0" w:color="auto"/>
          </w:divBdr>
        </w:div>
        <w:div w:id="713384990">
          <w:marLeft w:val="640"/>
          <w:marRight w:val="0"/>
          <w:marTop w:val="0"/>
          <w:marBottom w:val="0"/>
          <w:divBdr>
            <w:top w:val="none" w:sz="0" w:space="0" w:color="auto"/>
            <w:left w:val="none" w:sz="0" w:space="0" w:color="auto"/>
            <w:bottom w:val="none" w:sz="0" w:space="0" w:color="auto"/>
            <w:right w:val="none" w:sz="0" w:space="0" w:color="auto"/>
          </w:divBdr>
        </w:div>
        <w:div w:id="1815366053">
          <w:marLeft w:val="640"/>
          <w:marRight w:val="0"/>
          <w:marTop w:val="0"/>
          <w:marBottom w:val="0"/>
          <w:divBdr>
            <w:top w:val="none" w:sz="0" w:space="0" w:color="auto"/>
            <w:left w:val="none" w:sz="0" w:space="0" w:color="auto"/>
            <w:bottom w:val="none" w:sz="0" w:space="0" w:color="auto"/>
            <w:right w:val="none" w:sz="0" w:space="0" w:color="auto"/>
          </w:divBdr>
        </w:div>
        <w:div w:id="1652324528">
          <w:marLeft w:val="640"/>
          <w:marRight w:val="0"/>
          <w:marTop w:val="0"/>
          <w:marBottom w:val="0"/>
          <w:divBdr>
            <w:top w:val="none" w:sz="0" w:space="0" w:color="auto"/>
            <w:left w:val="none" w:sz="0" w:space="0" w:color="auto"/>
            <w:bottom w:val="none" w:sz="0" w:space="0" w:color="auto"/>
            <w:right w:val="none" w:sz="0" w:space="0" w:color="auto"/>
          </w:divBdr>
        </w:div>
        <w:div w:id="770929799">
          <w:marLeft w:val="640"/>
          <w:marRight w:val="0"/>
          <w:marTop w:val="0"/>
          <w:marBottom w:val="0"/>
          <w:divBdr>
            <w:top w:val="none" w:sz="0" w:space="0" w:color="auto"/>
            <w:left w:val="none" w:sz="0" w:space="0" w:color="auto"/>
            <w:bottom w:val="none" w:sz="0" w:space="0" w:color="auto"/>
            <w:right w:val="none" w:sz="0" w:space="0" w:color="auto"/>
          </w:divBdr>
        </w:div>
        <w:div w:id="2077122733">
          <w:marLeft w:val="640"/>
          <w:marRight w:val="0"/>
          <w:marTop w:val="0"/>
          <w:marBottom w:val="0"/>
          <w:divBdr>
            <w:top w:val="none" w:sz="0" w:space="0" w:color="auto"/>
            <w:left w:val="none" w:sz="0" w:space="0" w:color="auto"/>
            <w:bottom w:val="none" w:sz="0" w:space="0" w:color="auto"/>
            <w:right w:val="none" w:sz="0" w:space="0" w:color="auto"/>
          </w:divBdr>
        </w:div>
        <w:div w:id="2059625277">
          <w:marLeft w:val="640"/>
          <w:marRight w:val="0"/>
          <w:marTop w:val="0"/>
          <w:marBottom w:val="0"/>
          <w:divBdr>
            <w:top w:val="none" w:sz="0" w:space="0" w:color="auto"/>
            <w:left w:val="none" w:sz="0" w:space="0" w:color="auto"/>
            <w:bottom w:val="none" w:sz="0" w:space="0" w:color="auto"/>
            <w:right w:val="none" w:sz="0" w:space="0" w:color="auto"/>
          </w:divBdr>
        </w:div>
        <w:div w:id="923294216">
          <w:marLeft w:val="640"/>
          <w:marRight w:val="0"/>
          <w:marTop w:val="0"/>
          <w:marBottom w:val="0"/>
          <w:divBdr>
            <w:top w:val="none" w:sz="0" w:space="0" w:color="auto"/>
            <w:left w:val="none" w:sz="0" w:space="0" w:color="auto"/>
            <w:bottom w:val="none" w:sz="0" w:space="0" w:color="auto"/>
            <w:right w:val="none" w:sz="0" w:space="0" w:color="auto"/>
          </w:divBdr>
        </w:div>
        <w:div w:id="2073117306">
          <w:marLeft w:val="640"/>
          <w:marRight w:val="0"/>
          <w:marTop w:val="0"/>
          <w:marBottom w:val="0"/>
          <w:divBdr>
            <w:top w:val="none" w:sz="0" w:space="0" w:color="auto"/>
            <w:left w:val="none" w:sz="0" w:space="0" w:color="auto"/>
            <w:bottom w:val="none" w:sz="0" w:space="0" w:color="auto"/>
            <w:right w:val="none" w:sz="0" w:space="0" w:color="auto"/>
          </w:divBdr>
        </w:div>
        <w:div w:id="1633048842">
          <w:marLeft w:val="640"/>
          <w:marRight w:val="0"/>
          <w:marTop w:val="0"/>
          <w:marBottom w:val="0"/>
          <w:divBdr>
            <w:top w:val="none" w:sz="0" w:space="0" w:color="auto"/>
            <w:left w:val="none" w:sz="0" w:space="0" w:color="auto"/>
            <w:bottom w:val="none" w:sz="0" w:space="0" w:color="auto"/>
            <w:right w:val="none" w:sz="0" w:space="0" w:color="auto"/>
          </w:divBdr>
        </w:div>
        <w:div w:id="2124223164">
          <w:marLeft w:val="640"/>
          <w:marRight w:val="0"/>
          <w:marTop w:val="0"/>
          <w:marBottom w:val="0"/>
          <w:divBdr>
            <w:top w:val="none" w:sz="0" w:space="0" w:color="auto"/>
            <w:left w:val="none" w:sz="0" w:space="0" w:color="auto"/>
            <w:bottom w:val="none" w:sz="0" w:space="0" w:color="auto"/>
            <w:right w:val="none" w:sz="0" w:space="0" w:color="auto"/>
          </w:divBdr>
        </w:div>
        <w:div w:id="1165244575">
          <w:marLeft w:val="640"/>
          <w:marRight w:val="0"/>
          <w:marTop w:val="0"/>
          <w:marBottom w:val="0"/>
          <w:divBdr>
            <w:top w:val="none" w:sz="0" w:space="0" w:color="auto"/>
            <w:left w:val="none" w:sz="0" w:space="0" w:color="auto"/>
            <w:bottom w:val="none" w:sz="0" w:space="0" w:color="auto"/>
            <w:right w:val="none" w:sz="0" w:space="0" w:color="auto"/>
          </w:divBdr>
        </w:div>
        <w:div w:id="1097677929">
          <w:marLeft w:val="640"/>
          <w:marRight w:val="0"/>
          <w:marTop w:val="0"/>
          <w:marBottom w:val="0"/>
          <w:divBdr>
            <w:top w:val="none" w:sz="0" w:space="0" w:color="auto"/>
            <w:left w:val="none" w:sz="0" w:space="0" w:color="auto"/>
            <w:bottom w:val="none" w:sz="0" w:space="0" w:color="auto"/>
            <w:right w:val="none" w:sz="0" w:space="0" w:color="auto"/>
          </w:divBdr>
        </w:div>
        <w:div w:id="530340825">
          <w:marLeft w:val="640"/>
          <w:marRight w:val="0"/>
          <w:marTop w:val="0"/>
          <w:marBottom w:val="0"/>
          <w:divBdr>
            <w:top w:val="none" w:sz="0" w:space="0" w:color="auto"/>
            <w:left w:val="none" w:sz="0" w:space="0" w:color="auto"/>
            <w:bottom w:val="none" w:sz="0" w:space="0" w:color="auto"/>
            <w:right w:val="none" w:sz="0" w:space="0" w:color="auto"/>
          </w:divBdr>
        </w:div>
        <w:div w:id="636105946">
          <w:marLeft w:val="640"/>
          <w:marRight w:val="0"/>
          <w:marTop w:val="0"/>
          <w:marBottom w:val="0"/>
          <w:divBdr>
            <w:top w:val="none" w:sz="0" w:space="0" w:color="auto"/>
            <w:left w:val="none" w:sz="0" w:space="0" w:color="auto"/>
            <w:bottom w:val="none" w:sz="0" w:space="0" w:color="auto"/>
            <w:right w:val="none" w:sz="0" w:space="0" w:color="auto"/>
          </w:divBdr>
        </w:div>
        <w:div w:id="823083059">
          <w:marLeft w:val="640"/>
          <w:marRight w:val="0"/>
          <w:marTop w:val="0"/>
          <w:marBottom w:val="0"/>
          <w:divBdr>
            <w:top w:val="none" w:sz="0" w:space="0" w:color="auto"/>
            <w:left w:val="none" w:sz="0" w:space="0" w:color="auto"/>
            <w:bottom w:val="none" w:sz="0" w:space="0" w:color="auto"/>
            <w:right w:val="none" w:sz="0" w:space="0" w:color="auto"/>
          </w:divBdr>
        </w:div>
        <w:div w:id="2053995579">
          <w:marLeft w:val="640"/>
          <w:marRight w:val="0"/>
          <w:marTop w:val="0"/>
          <w:marBottom w:val="0"/>
          <w:divBdr>
            <w:top w:val="none" w:sz="0" w:space="0" w:color="auto"/>
            <w:left w:val="none" w:sz="0" w:space="0" w:color="auto"/>
            <w:bottom w:val="none" w:sz="0" w:space="0" w:color="auto"/>
            <w:right w:val="none" w:sz="0" w:space="0" w:color="auto"/>
          </w:divBdr>
        </w:div>
        <w:div w:id="527959067">
          <w:marLeft w:val="640"/>
          <w:marRight w:val="0"/>
          <w:marTop w:val="0"/>
          <w:marBottom w:val="0"/>
          <w:divBdr>
            <w:top w:val="none" w:sz="0" w:space="0" w:color="auto"/>
            <w:left w:val="none" w:sz="0" w:space="0" w:color="auto"/>
            <w:bottom w:val="none" w:sz="0" w:space="0" w:color="auto"/>
            <w:right w:val="none" w:sz="0" w:space="0" w:color="auto"/>
          </w:divBdr>
        </w:div>
      </w:divsChild>
    </w:div>
    <w:div w:id="85657573">
      <w:bodyDiv w:val="1"/>
      <w:marLeft w:val="0"/>
      <w:marRight w:val="0"/>
      <w:marTop w:val="0"/>
      <w:marBottom w:val="0"/>
      <w:divBdr>
        <w:top w:val="none" w:sz="0" w:space="0" w:color="auto"/>
        <w:left w:val="none" w:sz="0" w:space="0" w:color="auto"/>
        <w:bottom w:val="none" w:sz="0" w:space="0" w:color="auto"/>
        <w:right w:val="none" w:sz="0" w:space="0" w:color="auto"/>
      </w:divBdr>
    </w:div>
    <w:div w:id="109008703">
      <w:bodyDiv w:val="1"/>
      <w:marLeft w:val="0"/>
      <w:marRight w:val="0"/>
      <w:marTop w:val="0"/>
      <w:marBottom w:val="0"/>
      <w:divBdr>
        <w:top w:val="none" w:sz="0" w:space="0" w:color="auto"/>
        <w:left w:val="none" w:sz="0" w:space="0" w:color="auto"/>
        <w:bottom w:val="none" w:sz="0" w:space="0" w:color="auto"/>
        <w:right w:val="none" w:sz="0" w:space="0" w:color="auto"/>
      </w:divBdr>
      <w:divsChild>
        <w:div w:id="1230384040">
          <w:marLeft w:val="640"/>
          <w:marRight w:val="0"/>
          <w:marTop w:val="0"/>
          <w:marBottom w:val="0"/>
          <w:divBdr>
            <w:top w:val="none" w:sz="0" w:space="0" w:color="auto"/>
            <w:left w:val="none" w:sz="0" w:space="0" w:color="auto"/>
            <w:bottom w:val="none" w:sz="0" w:space="0" w:color="auto"/>
            <w:right w:val="none" w:sz="0" w:space="0" w:color="auto"/>
          </w:divBdr>
        </w:div>
        <w:div w:id="1565141424">
          <w:marLeft w:val="640"/>
          <w:marRight w:val="0"/>
          <w:marTop w:val="0"/>
          <w:marBottom w:val="0"/>
          <w:divBdr>
            <w:top w:val="none" w:sz="0" w:space="0" w:color="auto"/>
            <w:left w:val="none" w:sz="0" w:space="0" w:color="auto"/>
            <w:bottom w:val="none" w:sz="0" w:space="0" w:color="auto"/>
            <w:right w:val="none" w:sz="0" w:space="0" w:color="auto"/>
          </w:divBdr>
        </w:div>
        <w:div w:id="1339818110">
          <w:marLeft w:val="640"/>
          <w:marRight w:val="0"/>
          <w:marTop w:val="0"/>
          <w:marBottom w:val="0"/>
          <w:divBdr>
            <w:top w:val="none" w:sz="0" w:space="0" w:color="auto"/>
            <w:left w:val="none" w:sz="0" w:space="0" w:color="auto"/>
            <w:bottom w:val="none" w:sz="0" w:space="0" w:color="auto"/>
            <w:right w:val="none" w:sz="0" w:space="0" w:color="auto"/>
          </w:divBdr>
        </w:div>
        <w:div w:id="1685353875">
          <w:marLeft w:val="640"/>
          <w:marRight w:val="0"/>
          <w:marTop w:val="0"/>
          <w:marBottom w:val="0"/>
          <w:divBdr>
            <w:top w:val="none" w:sz="0" w:space="0" w:color="auto"/>
            <w:left w:val="none" w:sz="0" w:space="0" w:color="auto"/>
            <w:bottom w:val="none" w:sz="0" w:space="0" w:color="auto"/>
            <w:right w:val="none" w:sz="0" w:space="0" w:color="auto"/>
          </w:divBdr>
        </w:div>
        <w:div w:id="569540516">
          <w:marLeft w:val="640"/>
          <w:marRight w:val="0"/>
          <w:marTop w:val="0"/>
          <w:marBottom w:val="0"/>
          <w:divBdr>
            <w:top w:val="none" w:sz="0" w:space="0" w:color="auto"/>
            <w:left w:val="none" w:sz="0" w:space="0" w:color="auto"/>
            <w:bottom w:val="none" w:sz="0" w:space="0" w:color="auto"/>
            <w:right w:val="none" w:sz="0" w:space="0" w:color="auto"/>
          </w:divBdr>
        </w:div>
        <w:div w:id="1605963622">
          <w:marLeft w:val="640"/>
          <w:marRight w:val="0"/>
          <w:marTop w:val="0"/>
          <w:marBottom w:val="0"/>
          <w:divBdr>
            <w:top w:val="none" w:sz="0" w:space="0" w:color="auto"/>
            <w:left w:val="none" w:sz="0" w:space="0" w:color="auto"/>
            <w:bottom w:val="none" w:sz="0" w:space="0" w:color="auto"/>
            <w:right w:val="none" w:sz="0" w:space="0" w:color="auto"/>
          </w:divBdr>
        </w:div>
        <w:div w:id="1024750689">
          <w:marLeft w:val="640"/>
          <w:marRight w:val="0"/>
          <w:marTop w:val="0"/>
          <w:marBottom w:val="0"/>
          <w:divBdr>
            <w:top w:val="none" w:sz="0" w:space="0" w:color="auto"/>
            <w:left w:val="none" w:sz="0" w:space="0" w:color="auto"/>
            <w:bottom w:val="none" w:sz="0" w:space="0" w:color="auto"/>
            <w:right w:val="none" w:sz="0" w:space="0" w:color="auto"/>
          </w:divBdr>
        </w:div>
        <w:div w:id="1751610787">
          <w:marLeft w:val="640"/>
          <w:marRight w:val="0"/>
          <w:marTop w:val="0"/>
          <w:marBottom w:val="0"/>
          <w:divBdr>
            <w:top w:val="none" w:sz="0" w:space="0" w:color="auto"/>
            <w:left w:val="none" w:sz="0" w:space="0" w:color="auto"/>
            <w:bottom w:val="none" w:sz="0" w:space="0" w:color="auto"/>
            <w:right w:val="none" w:sz="0" w:space="0" w:color="auto"/>
          </w:divBdr>
        </w:div>
        <w:div w:id="475994944">
          <w:marLeft w:val="640"/>
          <w:marRight w:val="0"/>
          <w:marTop w:val="0"/>
          <w:marBottom w:val="0"/>
          <w:divBdr>
            <w:top w:val="none" w:sz="0" w:space="0" w:color="auto"/>
            <w:left w:val="none" w:sz="0" w:space="0" w:color="auto"/>
            <w:bottom w:val="none" w:sz="0" w:space="0" w:color="auto"/>
            <w:right w:val="none" w:sz="0" w:space="0" w:color="auto"/>
          </w:divBdr>
        </w:div>
        <w:div w:id="1737891979">
          <w:marLeft w:val="640"/>
          <w:marRight w:val="0"/>
          <w:marTop w:val="0"/>
          <w:marBottom w:val="0"/>
          <w:divBdr>
            <w:top w:val="none" w:sz="0" w:space="0" w:color="auto"/>
            <w:left w:val="none" w:sz="0" w:space="0" w:color="auto"/>
            <w:bottom w:val="none" w:sz="0" w:space="0" w:color="auto"/>
            <w:right w:val="none" w:sz="0" w:space="0" w:color="auto"/>
          </w:divBdr>
        </w:div>
        <w:div w:id="2102794817">
          <w:marLeft w:val="640"/>
          <w:marRight w:val="0"/>
          <w:marTop w:val="0"/>
          <w:marBottom w:val="0"/>
          <w:divBdr>
            <w:top w:val="none" w:sz="0" w:space="0" w:color="auto"/>
            <w:left w:val="none" w:sz="0" w:space="0" w:color="auto"/>
            <w:bottom w:val="none" w:sz="0" w:space="0" w:color="auto"/>
            <w:right w:val="none" w:sz="0" w:space="0" w:color="auto"/>
          </w:divBdr>
        </w:div>
        <w:div w:id="1114440587">
          <w:marLeft w:val="640"/>
          <w:marRight w:val="0"/>
          <w:marTop w:val="0"/>
          <w:marBottom w:val="0"/>
          <w:divBdr>
            <w:top w:val="none" w:sz="0" w:space="0" w:color="auto"/>
            <w:left w:val="none" w:sz="0" w:space="0" w:color="auto"/>
            <w:bottom w:val="none" w:sz="0" w:space="0" w:color="auto"/>
            <w:right w:val="none" w:sz="0" w:space="0" w:color="auto"/>
          </w:divBdr>
        </w:div>
        <w:div w:id="1689022165">
          <w:marLeft w:val="640"/>
          <w:marRight w:val="0"/>
          <w:marTop w:val="0"/>
          <w:marBottom w:val="0"/>
          <w:divBdr>
            <w:top w:val="none" w:sz="0" w:space="0" w:color="auto"/>
            <w:left w:val="none" w:sz="0" w:space="0" w:color="auto"/>
            <w:bottom w:val="none" w:sz="0" w:space="0" w:color="auto"/>
            <w:right w:val="none" w:sz="0" w:space="0" w:color="auto"/>
          </w:divBdr>
        </w:div>
        <w:div w:id="15039261">
          <w:marLeft w:val="640"/>
          <w:marRight w:val="0"/>
          <w:marTop w:val="0"/>
          <w:marBottom w:val="0"/>
          <w:divBdr>
            <w:top w:val="none" w:sz="0" w:space="0" w:color="auto"/>
            <w:left w:val="none" w:sz="0" w:space="0" w:color="auto"/>
            <w:bottom w:val="none" w:sz="0" w:space="0" w:color="auto"/>
            <w:right w:val="none" w:sz="0" w:space="0" w:color="auto"/>
          </w:divBdr>
        </w:div>
        <w:div w:id="664823648">
          <w:marLeft w:val="640"/>
          <w:marRight w:val="0"/>
          <w:marTop w:val="0"/>
          <w:marBottom w:val="0"/>
          <w:divBdr>
            <w:top w:val="none" w:sz="0" w:space="0" w:color="auto"/>
            <w:left w:val="none" w:sz="0" w:space="0" w:color="auto"/>
            <w:bottom w:val="none" w:sz="0" w:space="0" w:color="auto"/>
            <w:right w:val="none" w:sz="0" w:space="0" w:color="auto"/>
          </w:divBdr>
        </w:div>
        <w:div w:id="2072653405">
          <w:marLeft w:val="640"/>
          <w:marRight w:val="0"/>
          <w:marTop w:val="0"/>
          <w:marBottom w:val="0"/>
          <w:divBdr>
            <w:top w:val="none" w:sz="0" w:space="0" w:color="auto"/>
            <w:left w:val="none" w:sz="0" w:space="0" w:color="auto"/>
            <w:bottom w:val="none" w:sz="0" w:space="0" w:color="auto"/>
            <w:right w:val="none" w:sz="0" w:space="0" w:color="auto"/>
          </w:divBdr>
        </w:div>
        <w:div w:id="722602699">
          <w:marLeft w:val="640"/>
          <w:marRight w:val="0"/>
          <w:marTop w:val="0"/>
          <w:marBottom w:val="0"/>
          <w:divBdr>
            <w:top w:val="none" w:sz="0" w:space="0" w:color="auto"/>
            <w:left w:val="none" w:sz="0" w:space="0" w:color="auto"/>
            <w:bottom w:val="none" w:sz="0" w:space="0" w:color="auto"/>
            <w:right w:val="none" w:sz="0" w:space="0" w:color="auto"/>
          </w:divBdr>
        </w:div>
        <w:div w:id="523517192">
          <w:marLeft w:val="640"/>
          <w:marRight w:val="0"/>
          <w:marTop w:val="0"/>
          <w:marBottom w:val="0"/>
          <w:divBdr>
            <w:top w:val="none" w:sz="0" w:space="0" w:color="auto"/>
            <w:left w:val="none" w:sz="0" w:space="0" w:color="auto"/>
            <w:bottom w:val="none" w:sz="0" w:space="0" w:color="auto"/>
            <w:right w:val="none" w:sz="0" w:space="0" w:color="auto"/>
          </w:divBdr>
        </w:div>
        <w:div w:id="1837106151">
          <w:marLeft w:val="640"/>
          <w:marRight w:val="0"/>
          <w:marTop w:val="0"/>
          <w:marBottom w:val="0"/>
          <w:divBdr>
            <w:top w:val="none" w:sz="0" w:space="0" w:color="auto"/>
            <w:left w:val="none" w:sz="0" w:space="0" w:color="auto"/>
            <w:bottom w:val="none" w:sz="0" w:space="0" w:color="auto"/>
            <w:right w:val="none" w:sz="0" w:space="0" w:color="auto"/>
          </w:divBdr>
        </w:div>
        <w:div w:id="1017929653">
          <w:marLeft w:val="640"/>
          <w:marRight w:val="0"/>
          <w:marTop w:val="0"/>
          <w:marBottom w:val="0"/>
          <w:divBdr>
            <w:top w:val="none" w:sz="0" w:space="0" w:color="auto"/>
            <w:left w:val="none" w:sz="0" w:space="0" w:color="auto"/>
            <w:bottom w:val="none" w:sz="0" w:space="0" w:color="auto"/>
            <w:right w:val="none" w:sz="0" w:space="0" w:color="auto"/>
          </w:divBdr>
        </w:div>
        <w:div w:id="1212225296">
          <w:marLeft w:val="640"/>
          <w:marRight w:val="0"/>
          <w:marTop w:val="0"/>
          <w:marBottom w:val="0"/>
          <w:divBdr>
            <w:top w:val="none" w:sz="0" w:space="0" w:color="auto"/>
            <w:left w:val="none" w:sz="0" w:space="0" w:color="auto"/>
            <w:bottom w:val="none" w:sz="0" w:space="0" w:color="auto"/>
            <w:right w:val="none" w:sz="0" w:space="0" w:color="auto"/>
          </w:divBdr>
        </w:div>
        <w:div w:id="1423837176">
          <w:marLeft w:val="640"/>
          <w:marRight w:val="0"/>
          <w:marTop w:val="0"/>
          <w:marBottom w:val="0"/>
          <w:divBdr>
            <w:top w:val="none" w:sz="0" w:space="0" w:color="auto"/>
            <w:left w:val="none" w:sz="0" w:space="0" w:color="auto"/>
            <w:bottom w:val="none" w:sz="0" w:space="0" w:color="auto"/>
            <w:right w:val="none" w:sz="0" w:space="0" w:color="auto"/>
          </w:divBdr>
        </w:div>
        <w:div w:id="854686946">
          <w:marLeft w:val="640"/>
          <w:marRight w:val="0"/>
          <w:marTop w:val="0"/>
          <w:marBottom w:val="0"/>
          <w:divBdr>
            <w:top w:val="none" w:sz="0" w:space="0" w:color="auto"/>
            <w:left w:val="none" w:sz="0" w:space="0" w:color="auto"/>
            <w:bottom w:val="none" w:sz="0" w:space="0" w:color="auto"/>
            <w:right w:val="none" w:sz="0" w:space="0" w:color="auto"/>
          </w:divBdr>
        </w:div>
        <w:div w:id="550658855">
          <w:marLeft w:val="640"/>
          <w:marRight w:val="0"/>
          <w:marTop w:val="0"/>
          <w:marBottom w:val="0"/>
          <w:divBdr>
            <w:top w:val="none" w:sz="0" w:space="0" w:color="auto"/>
            <w:left w:val="none" w:sz="0" w:space="0" w:color="auto"/>
            <w:bottom w:val="none" w:sz="0" w:space="0" w:color="auto"/>
            <w:right w:val="none" w:sz="0" w:space="0" w:color="auto"/>
          </w:divBdr>
        </w:div>
      </w:divsChild>
    </w:div>
    <w:div w:id="112404014">
      <w:bodyDiv w:val="1"/>
      <w:marLeft w:val="0"/>
      <w:marRight w:val="0"/>
      <w:marTop w:val="0"/>
      <w:marBottom w:val="0"/>
      <w:divBdr>
        <w:top w:val="none" w:sz="0" w:space="0" w:color="auto"/>
        <w:left w:val="none" w:sz="0" w:space="0" w:color="auto"/>
        <w:bottom w:val="none" w:sz="0" w:space="0" w:color="auto"/>
        <w:right w:val="none" w:sz="0" w:space="0" w:color="auto"/>
      </w:divBdr>
    </w:div>
    <w:div w:id="113718732">
      <w:bodyDiv w:val="1"/>
      <w:marLeft w:val="0"/>
      <w:marRight w:val="0"/>
      <w:marTop w:val="0"/>
      <w:marBottom w:val="0"/>
      <w:divBdr>
        <w:top w:val="none" w:sz="0" w:space="0" w:color="auto"/>
        <w:left w:val="none" w:sz="0" w:space="0" w:color="auto"/>
        <w:bottom w:val="none" w:sz="0" w:space="0" w:color="auto"/>
        <w:right w:val="none" w:sz="0" w:space="0" w:color="auto"/>
      </w:divBdr>
      <w:divsChild>
        <w:div w:id="1556552420">
          <w:marLeft w:val="640"/>
          <w:marRight w:val="0"/>
          <w:marTop w:val="0"/>
          <w:marBottom w:val="0"/>
          <w:divBdr>
            <w:top w:val="none" w:sz="0" w:space="0" w:color="auto"/>
            <w:left w:val="none" w:sz="0" w:space="0" w:color="auto"/>
            <w:bottom w:val="none" w:sz="0" w:space="0" w:color="auto"/>
            <w:right w:val="none" w:sz="0" w:space="0" w:color="auto"/>
          </w:divBdr>
        </w:div>
        <w:div w:id="737554990">
          <w:marLeft w:val="640"/>
          <w:marRight w:val="0"/>
          <w:marTop w:val="0"/>
          <w:marBottom w:val="0"/>
          <w:divBdr>
            <w:top w:val="none" w:sz="0" w:space="0" w:color="auto"/>
            <w:left w:val="none" w:sz="0" w:space="0" w:color="auto"/>
            <w:bottom w:val="none" w:sz="0" w:space="0" w:color="auto"/>
            <w:right w:val="none" w:sz="0" w:space="0" w:color="auto"/>
          </w:divBdr>
        </w:div>
        <w:div w:id="569076017">
          <w:marLeft w:val="640"/>
          <w:marRight w:val="0"/>
          <w:marTop w:val="0"/>
          <w:marBottom w:val="0"/>
          <w:divBdr>
            <w:top w:val="none" w:sz="0" w:space="0" w:color="auto"/>
            <w:left w:val="none" w:sz="0" w:space="0" w:color="auto"/>
            <w:bottom w:val="none" w:sz="0" w:space="0" w:color="auto"/>
            <w:right w:val="none" w:sz="0" w:space="0" w:color="auto"/>
          </w:divBdr>
        </w:div>
        <w:div w:id="642778525">
          <w:marLeft w:val="640"/>
          <w:marRight w:val="0"/>
          <w:marTop w:val="0"/>
          <w:marBottom w:val="0"/>
          <w:divBdr>
            <w:top w:val="none" w:sz="0" w:space="0" w:color="auto"/>
            <w:left w:val="none" w:sz="0" w:space="0" w:color="auto"/>
            <w:bottom w:val="none" w:sz="0" w:space="0" w:color="auto"/>
            <w:right w:val="none" w:sz="0" w:space="0" w:color="auto"/>
          </w:divBdr>
        </w:div>
        <w:div w:id="1567837267">
          <w:marLeft w:val="640"/>
          <w:marRight w:val="0"/>
          <w:marTop w:val="0"/>
          <w:marBottom w:val="0"/>
          <w:divBdr>
            <w:top w:val="none" w:sz="0" w:space="0" w:color="auto"/>
            <w:left w:val="none" w:sz="0" w:space="0" w:color="auto"/>
            <w:bottom w:val="none" w:sz="0" w:space="0" w:color="auto"/>
            <w:right w:val="none" w:sz="0" w:space="0" w:color="auto"/>
          </w:divBdr>
        </w:div>
        <w:div w:id="994913486">
          <w:marLeft w:val="640"/>
          <w:marRight w:val="0"/>
          <w:marTop w:val="0"/>
          <w:marBottom w:val="0"/>
          <w:divBdr>
            <w:top w:val="none" w:sz="0" w:space="0" w:color="auto"/>
            <w:left w:val="none" w:sz="0" w:space="0" w:color="auto"/>
            <w:bottom w:val="none" w:sz="0" w:space="0" w:color="auto"/>
            <w:right w:val="none" w:sz="0" w:space="0" w:color="auto"/>
          </w:divBdr>
        </w:div>
        <w:div w:id="1737776076">
          <w:marLeft w:val="640"/>
          <w:marRight w:val="0"/>
          <w:marTop w:val="0"/>
          <w:marBottom w:val="0"/>
          <w:divBdr>
            <w:top w:val="none" w:sz="0" w:space="0" w:color="auto"/>
            <w:left w:val="none" w:sz="0" w:space="0" w:color="auto"/>
            <w:bottom w:val="none" w:sz="0" w:space="0" w:color="auto"/>
            <w:right w:val="none" w:sz="0" w:space="0" w:color="auto"/>
          </w:divBdr>
        </w:div>
        <w:div w:id="1176574908">
          <w:marLeft w:val="640"/>
          <w:marRight w:val="0"/>
          <w:marTop w:val="0"/>
          <w:marBottom w:val="0"/>
          <w:divBdr>
            <w:top w:val="none" w:sz="0" w:space="0" w:color="auto"/>
            <w:left w:val="none" w:sz="0" w:space="0" w:color="auto"/>
            <w:bottom w:val="none" w:sz="0" w:space="0" w:color="auto"/>
            <w:right w:val="none" w:sz="0" w:space="0" w:color="auto"/>
          </w:divBdr>
        </w:div>
        <w:div w:id="2057001079">
          <w:marLeft w:val="640"/>
          <w:marRight w:val="0"/>
          <w:marTop w:val="0"/>
          <w:marBottom w:val="0"/>
          <w:divBdr>
            <w:top w:val="none" w:sz="0" w:space="0" w:color="auto"/>
            <w:left w:val="none" w:sz="0" w:space="0" w:color="auto"/>
            <w:bottom w:val="none" w:sz="0" w:space="0" w:color="auto"/>
            <w:right w:val="none" w:sz="0" w:space="0" w:color="auto"/>
          </w:divBdr>
        </w:div>
        <w:div w:id="1779913790">
          <w:marLeft w:val="640"/>
          <w:marRight w:val="0"/>
          <w:marTop w:val="0"/>
          <w:marBottom w:val="0"/>
          <w:divBdr>
            <w:top w:val="none" w:sz="0" w:space="0" w:color="auto"/>
            <w:left w:val="none" w:sz="0" w:space="0" w:color="auto"/>
            <w:bottom w:val="none" w:sz="0" w:space="0" w:color="auto"/>
            <w:right w:val="none" w:sz="0" w:space="0" w:color="auto"/>
          </w:divBdr>
        </w:div>
        <w:div w:id="29191594">
          <w:marLeft w:val="640"/>
          <w:marRight w:val="0"/>
          <w:marTop w:val="0"/>
          <w:marBottom w:val="0"/>
          <w:divBdr>
            <w:top w:val="none" w:sz="0" w:space="0" w:color="auto"/>
            <w:left w:val="none" w:sz="0" w:space="0" w:color="auto"/>
            <w:bottom w:val="none" w:sz="0" w:space="0" w:color="auto"/>
            <w:right w:val="none" w:sz="0" w:space="0" w:color="auto"/>
          </w:divBdr>
        </w:div>
        <w:div w:id="789936399">
          <w:marLeft w:val="640"/>
          <w:marRight w:val="0"/>
          <w:marTop w:val="0"/>
          <w:marBottom w:val="0"/>
          <w:divBdr>
            <w:top w:val="none" w:sz="0" w:space="0" w:color="auto"/>
            <w:left w:val="none" w:sz="0" w:space="0" w:color="auto"/>
            <w:bottom w:val="none" w:sz="0" w:space="0" w:color="auto"/>
            <w:right w:val="none" w:sz="0" w:space="0" w:color="auto"/>
          </w:divBdr>
        </w:div>
        <w:div w:id="1395858477">
          <w:marLeft w:val="640"/>
          <w:marRight w:val="0"/>
          <w:marTop w:val="0"/>
          <w:marBottom w:val="0"/>
          <w:divBdr>
            <w:top w:val="none" w:sz="0" w:space="0" w:color="auto"/>
            <w:left w:val="none" w:sz="0" w:space="0" w:color="auto"/>
            <w:bottom w:val="none" w:sz="0" w:space="0" w:color="auto"/>
            <w:right w:val="none" w:sz="0" w:space="0" w:color="auto"/>
          </w:divBdr>
        </w:div>
        <w:div w:id="1793665816">
          <w:marLeft w:val="640"/>
          <w:marRight w:val="0"/>
          <w:marTop w:val="0"/>
          <w:marBottom w:val="0"/>
          <w:divBdr>
            <w:top w:val="none" w:sz="0" w:space="0" w:color="auto"/>
            <w:left w:val="none" w:sz="0" w:space="0" w:color="auto"/>
            <w:bottom w:val="none" w:sz="0" w:space="0" w:color="auto"/>
            <w:right w:val="none" w:sz="0" w:space="0" w:color="auto"/>
          </w:divBdr>
        </w:div>
        <w:div w:id="1465535773">
          <w:marLeft w:val="640"/>
          <w:marRight w:val="0"/>
          <w:marTop w:val="0"/>
          <w:marBottom w:val="0"/>
          <w:divBdr>
            <w:top w:val="none" w:sz="0" w:space="0" w:color="auto"/>
            <w:left w:val="none" w:sz="0" w:space="0" w:color="auto"/>
            <w:bottom w:val="none" w:sz="0" w:space="0" w:color="auto"/>
            <w:right w:val="none" w:sz="0" w:space="0" w:color="auto"/>
          </w:divBdr>
        </w:div>
        <w:div w:id="50156182">
          <w:marLeft w:val="640"/>
          <w:marRight w:val="0"/>
          <w:marTop w:val="0"/>
          <w:marBottom w:val="0"/>
          <w:divBdr>
            <w:top w:val="none" w:sz="0" w:space="0" w:color="auto"/>
            <w:left w:val="none" w:sz="0" w:space="0" w:color="auto"/>
            <w:bottom w:val="none" w:sz="0" w:space="0" w:color="auto"/>
            <w:right w:val="none" w:sz="0" w:space="0" w:color="auto"/>
          </w:divBdr>
        </w:div>
        <w:div w:id="1375616167">
          <w:marLeft w:val="640"/>
          <w:marRight w:val="0"/>
          <w:marTop w:val="0"/>
          <w:marBottom w:val="0"/>
          <w:divBdr>
            <w:top w:val="none" w:sz="0" w:space="0" w:color="auto"/>
            <w:left w:val="none" w:sz="0" w:space="0" w:color="auto"/>
            <w:bottom w:val="none" w:sz="0" w:space="0" w:color="auto"/>
            <w:right w:val="none" w:sz="0" w:space="0" w:color="auto"/>
          </w:divBdr>
        </w:div>
        <w:div w:id="1709455467">
          <w:marLeft w:val="640"/>
          <w:marRight w:val="0"/>
          <w:marTop w:val="0"/>
          <w:marBottom w:val="0"/>
          <w:divBdr>
            <w:top w:val="none" w:sz="0" w:space="0" w:color="auto"/>
            <w:left w:val="none" w:sz="0" w:space="0" w:color="auto"/>
            <w:bottom w:val="none" w:sz="0" w:space="0" w:color="auto"/>
            <w:right w:val="none" w:sz="0" w:space="0" w:color="auto"/>
          </w:divBdr>
        </w:div>
        <w:div w:id="1875538708">
          <w:marLeft w:val="640"/>
          <w:marRight w:val="0"/>
          <w:marTop w:val="0"/>
          <w:marBottom w:val="0"/>
          <w:divBdr>
            <w:top w:val="none" w:sz="0" w:space="0" w:color="auto"/>
            <w:left w:val="none" w:sz="0" w:space="0" w:color="auto"/>
            <w:bottom w:val="none" w:sz="0" w:space="0" w:color="auto"/>
            <w:right w:val="none" w:sz="0" w:space="0" w:color="auto"/>
          </w:divBdr>
        </w:div>
        <w:div w:id="1996831753">
          <w:marLeft w:val="640"/>
          <w:marRight w:val="0"/>
          <w:marTop w:val="0"/>
          <w:marBottom w:val="0"/>
          <w:divBdr>
            <w:top w:val="none" w:sz="0" w:space="0" w:color="auto"/>
            <w:left w:val="none" w:sz="0" w:space="0" w:color="auto"/>
            <w:bottom w:val="none" w:sz="0" w:space="0" w:color="auto"/>
            <w:right w:val="none" w:sz="0" w:space="0" w:color="auto"/>
          </w:divBdr>
        </w:div>
        <w:div w:id="928469548">
          <w:marLeft w:val="640"/>
          <w:marRight w:val="0"/>
          <w:marTop w:val="0"/>
          <w:marBottom w:val="0"/>
          <w:divBdr>
            <w:top w:val="none" w:sz="0" w:space="0" w:color="auto"/>
            <w:left w:val="none" w:sz="0" w:space="0" w:color="auto"/>
            <w:bottom w:val="none" w:sz="0" w:space="0" w:color="auto"/>
            <w:right w:val="none" w:sz="0" w:space="0" w:color="auto"/>
          </w:divBdr>
        </w:div>
        <w:div w:id="2035495769">
          <w:marLeft w:val="640"/>
          <w:marRight w:val="0"/>
          <w:marTop w:val="0"/>
          <w:marBottom w:val="0"/>
          <w:divBdr>
            <w:top w:val="none" w:sz="0" w:space="0" w:color="auto"/>
            <w:left w:val="none" w:sz="0" w:space="0" w:color="auto"/>
            <w:bottom w:val="none" w:sz="0" w:space="0" w:color="auto"/>
            <w:right w:val="none" w:sz="0" w:space="0" w:color="auto"/>
          </w:divBdr>
        </w:div>
        <w:div w:id="37824815">
          <w:marLeft w:val="640"/>
          <w:marRight w:val="0"/>
          <w:marTop w:val="0"/>
          <w:marBottom w:val="0"/>
          <w:divBdr>
            <w:top w:val="none" w:sz="0" w:space="0" w:color="auto"/>
            <w:left w:val="none" w:sz="0" w:space="0" w:color="auto"/>
            <w:bottom w:val="none" w:sz="0" w:space="0" w:color="auto"/>
            <w:right w:val="none" w:sz="0" w:space="0" w:color="auto"/>
          </w:divBdr>
        </w:div>
        <w:div w:id="192771684">
          <w:marLeft w:val="640"/>
          <w:marRight w:val="0"/>
          <w:marTop w:val="0"/>
          <w:marBottom w:val="0"/>
          <w:divBdr>
            <w:top w:val="none" w:sz="0" w:space="0" w:color="auto"/>
            <w:left w:val="none" w:sz="0" w:space="0" w:color="auto"/>
            <w:bottom w:val="none" w:sz="0" w:space="0" w:color="auto"/>
            <w:right w:val="none" w:sz="0" w:space="0" w:color="auto"/>
          </w:divBdr>
        </w:div>
      </w:divsChild>
    </w:div>
    <w:div w:id="115107331">
      <w:bodyDiv w:val="1"/>
      <w:marLeft w:val="0"/>
      <w:marRight w:val="0"/>
      <w:marTop w:val="0"/>
      <w:marBottom w:val="0"/>
      <w:divBdr>
        <w:top w:val="none" w:sz="0" w:space="0" w:color="auto"/>
        <w:left w:val="none" w:sz="0" w:space="0" w:color="auto"/>
        <w:bottom w:val="none" w:sz="0" w:space="0" w:color="auto"/>
        <w:right w:val="none" w:sz="0" w:space="0" w:color="auto"/>
      </w:divBdr>
    </w:div>
    <w:div w:id="116605498">
      <w:bodyDiv w:val="1"/>
      <w:marLeft w:val="0"/>
      <w:marRight w:val="0"/>
      <w:marTop w:val="0"/>
      <w:marBottom w:val="0"/>
      <w:divBdr>
        <w:top w:val="none" w:sz="0" w:space="0" w:color="auto"/>
        <w:left w:val="none" w:sz="0" w:space="0" w:color="auto"/>
        <w:bottom w:val="none" w:sz="0" w:space="0" w:color="auto"/>
        <w:right w:val="none" w:sz="0" w:space="0" w:color="auto"/>
      </w:divBdr>
      <w:divsChild>
        <w:div w:id="2083018169">
          <w:marLeft w:val="640"/>
          <w:marRight w:val="0"/>
          <w:marTop w:val="0"/>
          <w:marBottom w:val="0"/>
          <w:divBdr>
            <w:top w:val="none" w:sz="0" w:space="0" w:color="auto"/>
            <w:left w:val="none" w:sz="0" w:space="0" w:color="auto"/>
            <w:bottom w:val="none" w:sz="0" w:space="0" w:color="auto"/>
            <w:right w:val="none" w:sz="0" w:space="0" w:color="auto"/>
          </w:divBdr>
        </w:div>
        <w:div w:id="864254296">
          <w:marLeft w:val="640"/>
          <w:marRight w:val="0"/>
          <w:marTop w:val="0"/>
          <w:marBottom w:val="0"/>
          <w:divBdr>
            <w:top w:val="none" w:sz="0" w:space="0" w:color="auto"/>
            <w:left w:val="none" w:sz="0" w:space="0" w:color="auto"/>
            <w:bottom w:val="none" w:sz="0" w:space="0" w:color="auto"/>
            <w:right w:val="none" w:sz="0" w:space="0" w:color="auto"/>
          </w:divBdr>
        </w:div>
        <w:div w:id="1535190516">
          <w:marLeft w:val="640"/>
          <w:marRight w:val="0"/>
          <w:marTop w:val="0"/>
          <w:marBottom w:val="0"/>
          <w:divBdr>
            <w:top w:val="none" w:sz="0" w:space="0" w:color="auto"/>
            <w:left w:val="none" w:sz="0" w:space="0" w:color="auto"/>
            <w:bottom w:val="none" w:sz="0" w:space="0" w:color="auto"/>
            <w:right w:val="none" w:sz="0" w:space="0" w:color="auto"/>
          </w:divBdr>
        </w:div>
        <w:div w:id="162009540">
          <w:marLeft w:val="640"/>
          <w:marRight w:val="0"/>
          <w:marTop w:val="0"/>
          <w:marBottom w:val="0"/>
          <w:divBdr>
            <w:top w:val="none" w:sz="0" w:space="0" w:color="auto"/>
            <w:left w:val="none" w:sz="0" w:space="0" w:color="auto"/>
            <w:bottom w:val="none" w:sz="0" w:space="0" w:color="auto"/>
            <w:right w:val="none" w:sz="0" w:space="0" w:color="auto"/>
          </w:divBdr>
        </w:div>
        <w:div w:id="692194424">
          <w:marLeft w:val="640"/>
          <w:marRight w:val="0"/>
          <w:marTop w:val="0"/>
          <w:marBottom w:val="0"/>
          <w:divBdr>
            <w:top w:val="none" w:sz="0" w:space="0" w:color="auto"/>
            <w:left w:val="none" w:sz="0" w:space="0" w:color="auto"/>
            <w:bottom w:val="none" w:sz="0" w:space="0" w:color="auto"/>
            <w:right w:val="none" w:sz="0" w:space="0" w:color="auto"/>
          </w:divBdr>
        </w:div>
        <w:div w:id="1912304090">
          <w:marLeft w:val="640"/>
          <w:marRight w:val="0"/>
          <w:marTop w:val="0"/>
          <w:marBottom w:val="0"/>
          <w:divBdr>
            <w:top w:val="none" w:sz="0" w:space="0" w:color="auto"/>
            <w:left w:val="none" w:sz="0" w:space="0" w:color="auto"/>
            <w:bottom w:val="none" w:sz="0" w:space="0" w:color="auto"/>
            <w:right w:val="none" w:sz="0" w:space="0" w:color="auto"/>
          </w:divBdr>
        </w:div>
        <w:div w:id="1653827287">
          <w:marLeft w:val="640"/>
          <w:marRight w:val="0"/>
          <w:marTop w:val="0"/>
          <w:marBottom w:val="0"/>
          <w:divBdr>
            <w:top w:val="none" w:sz="0" w:space="0" w:color="auto"/>
            <w:left w:val="none" w:sz="0" w:space="0" w:color="auto"/>
            <w:bottom w:val="none" w:sz="0" w:space="0" w:color="auto"/>
            <w:right w:val="none" w:sz="0" w:space="0" w:color="auto"/>
          </w:divBdr>
        </w:div>
        <w:div w:id="1565917491">
          <w:marLeft w:val="640"/>
          <w:marRight w:val="0"/>
          <w:marTop w:val="0"/>
          <w:marBottom w:val="0"/>
          <w:divBdr>
            <w:top w:val="none" w:sz="0" w:space="0" w:color="auto"/>
            <w:left w:val="none" w:sz="0" w:space="0" w:color="auto"/>
            <w:bottom w:val="none" w:sz="0" w:space="0" w:color="auto"/>
            <w:right w:val="none" w:sz="0" w:space="0" w:color="auto"/>
          </w:divBdr>
        </w:div>
        <w:div w:id="2083790496">
          <w:marLeft w:val="640"/>
          <w:marRight w:val="0"/>
          <w:marTop w:val="0"/>
          <w:marBottom w:val="0"/>
          <w:divBdr>
            <w:top w:val="none" w:sz="0" w:space="0" w:color="auto"/>
            <w:left w:val="none" w:sz="0" w:space="0" w:color="auto"/>
            <w:bottom w:val="none" w:sz="0" w:space="0" w:color="auto"/>
            <w:right w:val="none" w:sz="0" w:space="0" w:color="auto"/>
          </w:divBdr>
        </w:div>
        <w:div w:id="1761877790">
          <w:marLeft w:val="640"/>
          <w:marRight w:val="0"/>
          <w:marTop w:val="0"/>
          <w:marBottom w:val="0"/>
          <w:divBdr>
            <w:top w:val="none" w:sz="0" w:space="0" w:color="auto"/>
            <w:left w:val="none" w:sz="0" w:space="0" w:color="auto"/>
            <w:bottom w:val="none" w:sz="0" w:space="0" w:color="auto"/>
            <w:right w:val="none" w:sz="0" w:space="0" w:color="auto"/>
          </w:divBdr>
        </w:div>
        <w:div w:id="1484194860">
          <w:marLeft w:val="640"/>
          <w:marRight w:val="0"/>
          <w:marTop w:val="0"/>
          <w:marBottom w:val="0"/>
          <w:divBdr>
            <w:top w:val="none" w:sz="0" w:space="0" w:color="auto"/>
            <w:left w:val="none" w:sz="0" w:space="0" w:color="auto"/>
            <w:bottom w:val="none" w:sz="0" w:space="0" w:color="auto"/>
            <w:right w:val="none" w:sz="0" w:space="0" w:color="auto"/>
          </w:divBdr>
        </w:div>
        <w:div w:id="526604654">
          <w:marLeft w:val="640"/>
          <w:marRight w:val="0"/>
          <w:marTop w:val="0"/>
          <w:marBottom w:val="0"/>
          <w:divBdr>
            <w:top w:val="none" w:sz="0" w:space="0" w:color="auto"/>
            <w:left w:val="none" w:sz="0" w:space="0" w:color="auto"/>
            <w:bottom w:val="none" w:sz="0" w:space="0" w:color="auto"/>
            <w:right w:val="none" w:sz="0" w:space="0" w:color="auto"/>
          </w:divBdr>
        </w:div>
        <w:div w:id="1926912595">
          <w:marLeft w:val="640"/>
          <w:marRight w:val="0"/>
          <w:marTop w:val="0"/>
          <w:marBottom w:val="0"/>
          <w:divBdr>
            <w:top w:val="none" w:sz="0" w:space="0" w:color="auto"/>
            <w:left w:val="none" w:sz="0" w:space="0" w:color="auto"/>
            <w:bottom w:val="none" w:sz="0" w:space="0" w:color="auto"/>
            <w:right w:val="none" w:sz="0" w:space="0" w:color="auto"/>
          </w:divBdr>
        </w:div>
        <w:div w:id="1028027359">
          <w:marLeft w:val="640"/>
          <w:marRight w:val="0"/>
          <w:marTop w:val="0"/>
          <w:marBottom w:val="0"/>
          <w:divBdr>
            <w:top w:val="none" w:sz="0" w:space="0" w:color="auto"/>
            <w:left w:val="none" w:sz="0" w:space="0" w:color="auto"/>
            <w:bottom w:val="none" w:sz="0" w:space="0" w:color="auto"/>
            <w:right w:val="none" w:sz="0" w:space="0" w:color="auto"/>
          </w:divBdr>
        </w:div>
        <w:div w:id="1471633654">
          <w:marLeft w:val="640"/>
          <w:marRight w:val="0"/>
          <w:marTop w:val="0"/>
          <w:marBottom w:val="0"/>
          <w:divBdr>
            <w:top w:val="none" w:sz="0" w:space="0" w:color="auto"/>
            <w:left w:val="none" w:sz="0" w:space="0" w:color="auto"/>
            <w:bottom w:val="none" w:sz="0" w:space="0" w:color="auto"/>
            <w:right w:val="none" w:sz="0" w:space="0" w:color="auto"/>
          </w:divBdr>
        </w:div>
        <w:div w:id="1966502433">
          <w:marLeft w:val="640"/>
          <w:marRight w:val="0"/>
          <w:marTop w:val="0"/>
          <w:marBottom w:val="0"/>
          <w:divBdr>
            <w:top w:val="none" w:sz="0" w:space="0" w:color="auto"/>
            <w:left w:val="none" w:sz="0" w:space="0" w:color="auto"/>
            <w:bottom w:val="none" w:sz="0" w:space="0" w:color="auto"/>
            <w:right w:val="none" w:sz="0" w:space="0" w:color="auto"/>
          </w:divBdr>
        </w:div>
        <w:div w:id="416901187">
          <w:marLeft w:val="640"/>
          <w:marRight w:val="0"/>
          <w:marTop w:val="0"/>
          <w:marBottom w:val="0"/>
          <w:divBdr>
            <w:top w:val="none" w:sz="0" w:space="0" w:color="auto"/>
            <w:left w:val="none" w:sz="0" w:space="0" w:color="auto"/>
            <w:bottom w:val="none" w:sz="0" w:space="0" w:color="auto"/>
            <w:right w:val="none" w:sz="0" w:space="0" w:color="auto"/>
          </w:divBdr>
        </w:div>
        <w:div w:id="1762338725">
          <w:marLeft w:val="640"/>
          <w:marRight w:val="0"/>
          <w:marTop w:val="0"/>
          <w:marBottom w:val="0"/>
          <w:divBdr>
            <w:top w:val="none" w:sz="0" w:space="0" w:color="auto"/>
            <w:left w:val="none" w:sz="0" w:space="0" w:color="auto"/>
            <w:bottom w:val="none" w:sz="0" w:space="0" w:color="auto"/>
            <w:right w:val="none" w:sz="0" w:space="0" w:color="auto"/>
          </w:divBdr>
        </w:div>
        <w:div w:id="1709329563">
          <w:marLeft w:val="640"/>
          <w:marRight w:val="0"/>
          <w:marTop w:val="0"/>
          <w:marBottom w:val="0"/>
          <w:divBdr>
            <w:top w:val="none" w:sz="0" w:space="0" w:color="auto"/>
            <w:left w:val="none" w:sz="0" w:space="0" w:color="auto"/>
            <w:bottom w:val="none" w:sz="0" w:space="0" w:color="auto"/>
            <w:right w:val="none" w:sz="0" w:space="0" w:color="auto"/>
          </w:divBdr>
        </w:div>
        <w:div w:id="1895660532">
          <w:marLeft w:val="640"/>
          <w:marRight w:val="0"/>
          <w:marTop w:val="0"/>
          <w:marBottom w:val="0"/>
          <w:divBdr>
            <w:top w:val="none" w:sz="0" w:space="0" w:color="auto"/>
            <w:left w:val="none" w:sz="0" w:space="0" w:color="auto"/>
            <w:bottom w:val="none" w:sz="0" w:space="0" w:color="auto"/>
            <w:right w:val="none" w:sz="0" w:space="0" w:color="auto"/>
          </w:divBdr>
        </w:div>
        <w:div w:id="1851874553">
          <w:marLeft w:val="640"/>
          <w:marRight w:val="0"/>
          <w:marTop w:val="0"/>
          <w:marBottom w:val="0"/>
          <w:divBdr>
            <w:top w:val="none" w:sz="0" w:space="0" w:color="auto"/>
            <w:left w:val="none" w:sz="0" w:space="0" w:color="auto"/>
            <w:bottom w:val="none" w:sz="0" w:space="0" w:color="auto"/>
            <w:right w:val="none" w:sz="0" w:space="0" w:color="auto"/>
          </w:divBdr>
        </w:div>
        <w:div w:id="1691174444">
          <w:marLeft w:val="640"/>
          <w:marRight w:val="0"/>
          <w:marTop w:val="0"/>
          <w:marBottom w:val="0"/>
          <w:divBdr>
            <w:top w:val="none" w:sz="0" w:space="0" w:color="auto"/>
            <w:left w:val="none" w:sz="0" w:space="0" w:color="auto"/>
            <w:bottom w:val="none" w:sz="0" w:space="0" w:color="auto"/>
            <w:right w:val="none" w:sz="0" w:space="0" w:color="auto"/>
          </w:divBdr>
        </w:div>
        <w:div w:id="825708608">
          <w:marLeft w:val="640"/>
          <w:marRight w:val="0"/>
          <w:marTop w:val="0"/>
          <w:marBottom w:val="0"/>
          <w:divBdr>
            <w:top w:val="none" w:sz="0" w:space="0" w:color="auto"/>
            <w:left w:val="none" w:sz="0" w:space="0" w:color="auto"/>
            <w:bottom w:val="none" w:sz="0" w:space="0" w:color="auto"/>
            <w:right w:val="none" w:sz="0" w:space="0" w:color="auto"/>
          </w:divBdr>
        </w:div>
        <w:div w:id="1202937099">
          <w:marLeft w:val="640"/>
          <w:marRight w:val="0"/>
          <w:marTop w:val="0"/>
          <w:marBottom w:val="0"/>
          <w:divBdr>
            <w:top w:val="none" w:sz="0" w:space="0" w:color="auto"/>
            <w:left w:val="none" w:sz="0" w:space="0" w:color="auto"/>
            <w:bottom w:val="none" w:sz="0" w:space="0" w:color="auto"/>
            <w:right w:val="none" w:sz="0" w:space="0" w:color="auto"/>
          </w:divBdr>
        </w:div>
      </w:divsChild>
    </w:div>
    <w:div w:id="126822633">
      <w:bodyDiv w:val="1"/>
      <w:marLeft w:val="0"/>
      <w:marRight w:val="0"/>
      <w:marTop w:val="0"/>
      <w:marBottom w:val="0"/>
      <w:divBdr>
        <w:top w:val="none" w:sz="0" w:space="0" w:color="auto"/>
        <w:left w:val="none" w:sz="0" w:space="0" w:color="auto"/>
        <w:bottom w:val="none" w:sz="0" w:space="0" w:color="auto"/>
        <w:right w:val="none" w:sz="0" w:space="0" w:color="auto"/>
      </w:divBdr>
    </w:div>
    <w:div w:id="135494788">
      <w:bodyDiv w:val="1"/>
      <w:marLeft w:val="0"/>
      <w:marRight w:val="0"/>
      <w:marTop w:val="0"/>
      <w:marBottom w:val="0"/>
      <w:divBdr>
        <w:top w:val="none" w:sz="0" w:space="0" w:color="auto"/>
        <w:left w:val="none" w:sz="0" w:space="0" w:color="auto"/>
        <w:bottom w:val="none" w:sz="0" w:space="0" w:color="auto"/>
        <w:right w:val="none" w:sz="0" w:space="0" w:color="auto"/>
      </w:divBdr>
    </w:div>
    <w:div w:id="213810052">
      <w:bodyDiv w:val="1"/>
      <w:marLeft w:val="0"/>
      <w:marRight w:val="0"/>
      <w:marTop w:val="0"/>
      <w:marBottom w:val="0"/>
      <w:divBdr>
        <w:top w:val="none" w:sz="0" w:space="0" w:color="auto"/>
        <w:left w:val="none" w:sz="0" w:space="0" w:color="auto"/>
        <w:bottom w:val="none" w:sz="0" w:space="0" w:color="auto"/>
        <w:right w:val="none" w:sz="0" w:space="0" w:color="auto"/>
      </w:divBdr>
      <w:divsChild>
        <w:div w:id="2001889210">
          <w:marLeft w:val="640"/>
          <w:marRight w:val="0"/>
          <w:marTop w:val="0"/>
          <w:marBottom w:val="0"/>
          <w:divBdr>
            <w:top w:val="none" w:sz="0" w:space="0" w:color="auto"/>
            <w:left w:val="none" w:sz="0" w:space="0" w:color="auto"/>
            <w:bottom w:val="none" w:sz="0" w:space="0" w:color="auto"/>
            <w:right w:val="none" w:sz="0" w:space="0" w:color="auto"/>
          </w:divBdr>
        </w:div>
        <w:div w:id="1856767516">
          <w:marLeft w:val="640"/>
          <w:marRight w:val="0"/>
          <w:marTop w:val="0"/>
          <w:marBottom w:val="0"/>
          <w:divBdr>
            <w:top w:val="none" w:sz="0" w:space="0" w:color="auto"/>
            <w:left w:val="none" w:sz="0" w:space="0" w:color="auto"/>
            <w:bottom w:val="none" w:sz="0" w:space="0" w:color="auto"/>
            <w:right w:val="none" w:sz="0" w:space="0" w:color="auto"/>
          </w:divBdr>
        </w:div>
        <w:div w:id="1672369515">
          <w:marLeft w:val="640"/>
          <w:marRight w:val="0"/>
          <w:marTop w:val="0"/>
          <w:marBottom w:val="0"/>
          <w:divBdr>
            <w:top w:val="none" w:sz="0" w:space="0" w:color="auto"/>
            <w:left w:val="none" w:sz="0" w:space="0" w:color="auto"/>
            <w:bottom w:val="none" w:sz="0" w:space="0" w:color="auto"/>
            <w:right w:val="none" w:sz="0" w:space="0" w:color="auto"/>
          </w:divBdr>
        </w:div>
        <w:div w:id="417215807">
          <w:marLeft w:val="640"/>
          <w:marRight w:val="0"/>
          <w:marTop w:val="0"/>
          <w:marBottom w:val="0"/>
          <w:divBdr>
            <w:top w:val="none" w:sz="0" w:space="0" w:color="auto"/>
            <w:left w:val="none" w:sz="0" w:space="0" w:color="auto"/>
            <w:bottom w:val="none" w:sz="0" w:space="0" w:color="auto"/>
            <w:right w:val="none" w:sz="0" w:space="0" w:color="auto"/>
          </w:divBdr>
        </w:div>
        <w:div w:id="1034305796">
          <w:marLeft w:val="640"/>
          <w:marRight w:val="0"/>
          <w:marTop w:val="0"/>
          <w:marBottom w:val="0"/>
          <w:divBdr>
            <w:top w:val="none" w:sz="0" w:space="0" w:color="auto"/>
            <w:left w:val="none" w:sz="0" w:space="0" w:color="auto"/>
            <w:bottom w:val="none" w:sz="0" w:space="0" w:color="auto"/>
            <w:right w:val="none" w:sz="0" w:space="0" w:color="auto"/>
          </w:divBdr>
        </w:div>
        <w:div w:id="1283147216">
          <w:marLeft w:val="640"/>
          <w:marRight w:val="0"/>
          <w:marTop w:val="0"/>
          <w:marBottom w:val="0"/>
          <w:divBdr>
            <w:top w:val="none" w:sz="0" w:space="0" w:color="auto"/>
            <w:left w:val="none" w:sz="0" w:space="0" w:color="auto"/>
            <w:bottom w:val="none" w:sz="0" w:space="0" w:color="auto"/>
            <w:right w:val="none" w:sz="0" w:space="0" w:color="auto"/>
          </w:divBdr>
        </w:div>
        <w:div w:id="1180044927">
          <w:marLeft w:val="640"/>
          <w:marRight w:val="0"/>
          <w:marTop w:val="0"/>
          <w:marBottom w:val="0"/>
          <w:divBdr>
            <w:top w:val="none" w:sz="0" w:space="0" w:color="auto"/>
            <w:left w:val="none" w:sz="0" w:space="0" w:color="auto"/>
            <w:bottom w:val="none" w:sz="0" w:space="0" w:color="auto"/>
            <w:right w:val="none" w:sz="0" w:space="0" w:color="auto"/>
          </w:divBdr>
        </w:div>
        <w:div w:id="735082940">
          <w:marLeft w:val="640"/>
          <w:marRight w:val="0"/>
          <w:marTop w:val="0"/>
          <w:marBottom w:val="0"/>
          <w:divBdr>
            <w:top w:val="none" w:sz="0" w:space="0" w:color="auto"/>
            <w:left w:val="none" w:sz="0" w:space="0" w:color="auto"/>
            <w:bottom w:val="none" w:sz="0" w:space="0" w:color="auto"/>
            <w:right w:val="none" w:sz="0" w:space="0" w:color="auto"/>
          </w:divBdr>
        </w:div>
        <w:div w:id="1505053654">
          <w:marLeft w:val="640"/>
          <w:marRight w:val="0"/>
          <w:marTop w:val="0"/>
          <w:marBottom w:val="0"/>
          <w:divBdr>
            <w:top w:val="none" w:sz="0" w:space="0" w:color="auto"/>
            <w:left w:val="none" w:sz="0" w:space="0" w:color="auto"/>
            <w:bottom w:val="none" w:sz="0" w:space="0" w:color="auto"/>
            <w:right w:val="none" w:sz="0" w:space="0" w:color="auto"/>
          </w:divBdr>
        </w:div>
        <w:div w:id="2021736279">
          <w:marLeft w:val="640"/>
          <w:marRight w:val="0"/>
          <w:marTop w:val="0"/>
          <w:marBottom w:val="0"/>
          <w:divBdr>
            <w:top w:val="none" w:sz="0" w:space="0" w:color="auto"/>
            <w:left w:val="none" w:sz="0" w:space="0" w:color="auto"/>
            <w:bottom w:val="none" w:sz="0" w:space="0" w:color="auto"/>
            <w:right w:val="none" w:sz="0" w:space="0" w:color="auto"/>
          </w:divBdr>
        </w:div>
        <w:div w:id="35400767">
          <w:marLeft w:val="640"/>
          <w:marRight w:val="0"/>
          <w:marTop w:val="0"/>
          <w:marBottom w:val="0"/>
          <w:divBdr>
            <w:top w:val="none" w:sz="0" w:space="0" w:color="auto"/>
            <w:left w:val="none" w:sz="0" w:space="0" w:color="auto"/>
            <w:bottom w:val="none" w:sz="0" w:space="0" w:color="auto"/>
            <w:right w:val="none" w:sz="0" w:space="0" w:color="auto"/>
          </w:divBdr>
        </w:div>
        <w:div w:id="2029912995">
          <w:marLeft w:val="640"/>
          <w:marRight w:val="0"/>
          <w:marTop w:val="0"/>
          <w:marBottom w:val="0"/>
          <w:divBdr>
            <w:top w:val="none" w:sz="0" w:space="0" w:color="auto"/>
            <w:left w:val="none" w:sz="0" w:space="0" w:color="auto"/>
            <w:bottom w:val="none" w:sz="0" w:space="0" w:color="auto"/>
            <w:right w:val="none" w:sz="0" w:space="0" w:color="auto"/>
          </w:divBdr>
        </w:div>
        <w:div w:id="503516265">
          <w:marLeft w:val="640"/>
          <w:marRight w:val="0"/>
          <w:marTop w:val="0"/>
          <w:marBottom w:val="0"/>
          <w:divBdr>
            <w:top w:val="none" w:sz="0" w:space="0" w:color="auto"/>
            <w:left w:val="none" w:sz="0" w:space="0" w:color="auto"/>
            <w:bottom w:val="none" w:sz="0" w:space="0" w:color="auto"/>
            <w:right w:val="none" w:sz="0" w:space="0" w:color="auto"/>
          </w:divBdr>
        </w:div>
        <w:div w:id="740105606">
          <w:marLeft w:val="640"/>
          <w:marRight w:val="0"/>
          <w:marTop w:val="0"/>
          <w:marBottom w:val="0"/>
          <w:divBdr>
            <w:top w:val="none" w:sz="0" w:space="0" w:color="auto"/>
            <w:left w:val="none" w:sz="0" w:space="0" w:color="auto"/>
            <w:bottom w:val="none" w:sz="0" w:space="0" w:color="auto"/>
            <w:right w:val="none" w:sz="0" w:space="0" w:color="auto"/>
          </w:divBdr>
        </w:div>
        <w:div w:id="807359389">
          <w:marLeft w:val="640"/>
          <w:marRight w:val="0"/>
          <w:marTop w:val="0"/>
          <w:marBottom w:val="0"/>
          <w:divBdr>
            <w:top w:val="none" w:sz="0" w:space="0" w:color="auto"/>
            <w:left w:val="none" w:sz="0" w:space="0" w:color="auto"/>
            <w:bottom w:val="none" w:sz="0" w:space="0" w:color="auto"/>
            <w:right w:val="none" w:sz="0" w:space="0" w:color="auto"/>
          </w:divBdr>
        </w:div>
        <w:div w:id="1141389181">
          <w:marLeft w:val="640"/>
          <w:marRight w:val="0"/>
          <w:marTop w:val="0"/>
          <w:marBottom w:val="0"/>
          <w:divBdr>
            <w:top w:val="none" w:sz="0" w:space="0" w:color="auto"/>
            <w:left w:val="none" w:sz="0" w:space="0" w:color="auto"/>
            <w:bottom w:val="none" w:sz="0" w:space="0" w:color="auto"/>
            <w:right w:val="none" w:sz="0" w:space="0" w:color="auto"/>
          </w:divBdr>
        </w:div>
        <w:div w:id="1458260003">
          <w:marLeft w:val="640"/>
          <w:marRight w:val="0"/>
          <w:marTop w:val="0"/>
          <w:marBottom w:val="0"/>
          <w:divBdr>
            <w:top w:val="none" w:sz="0" w:space="0" w:color="auto"/>
            <w:left w:val="none" w:sz="0" w:space="0" w:color="auto"/>
            <w:bottom w:val="none" w:sz="0" w:space="0" w:color="auto"/>
            <w:right w:val="none" w:sz="0" w:space="0" w:color="auto"/>
          </w:divBdr>
        </w:div>
        <w:div w:id="120225701">
          <w:marLeft w:val="640"/>
          <w:marRight w:val="0"/>
          <w:marTop w:val="0"/>
          <w:marBottom w:val="0"/>
          <w:divBdr>
            <w:top w:val="none" w:sz="0" w:space="0" w:color="auto"/>
            <w:left w:val="none" w:sz="0" w:space="0" w:color="auto"/>
            <w:bottom w:val="none" w:sz="0" w:space="0" w:color="auto"/>
            <w:right w:val="none" w:sz="0" w:space="0" w:color="auto"/>
          </w:divBdr>
        </w:div>
        <w:div w:id="278996841">
          <w:marLeft w:val="640"/>
          <w:marRight w:val="0"/>
          <w:marTop w:val="0"/>
          <w:marBottom w:val="0"/>
          <w:divBdr>
            <w:top w:val="none" w:sz="0" w:space="0" w:color="auto"/>
            <w:left w:val="none" w:sz="0" w:space="0" w:color="auto"/>
            <w:bottom w:val="none" w:sz="0" w:space="0" w:color="auto"/>
            <w:right w:val="none" w:sz="0" w:space="0" w:color="auto"/>
          </w:divBdr>
        </w:div>
        <w:div w:id="202059277">
          <w:marLeft w:val="640"/>
          <w:marRight w:val="0"/>
          <w:marTop w:val="0"/>
          <w:marBottom w:val="0"/>
          <w:divBdr>
            <w:top w:val="none" w:sz="0" w:space="0" w:color="auto"/>
            <w:left w:val="none" w:sz="0" w:space="0" w:color="auto"/>
            <w:bottom w:val="none" w:sz="0" w:space="0" w:color="auto"/>
            <w:right w:val="none" w:sz="0" w:space="0" w:color="auto"/>
          </w:divBdr>
        </w:div>
        <w:div w:id="807942416">
          <w:marLeft w:val="640"/>
          <w:marRight w:val="0"/>
          <w:marTop w:val="0"/>
          <w:marBottom w:val="0"/>
          <w:divBdr>
            <w:top w:val="none" w:sz="0" w:space="0" w:color="auto"/>
            <w:left w:val="none" w:sz="0" w:space="0" w:color="auto"/>
            <w:bottom w:val="none" w:sz="0" w:space="0" w:color="auto"/>
            <w:right w:val="none" w:sz="0" w:space="0" w:color="auto"/>
          </w:divBdr>
        </w:div>
        <w:div w:id="935941090">
          <w:marLeft w:val="640"/>
          <w:marRight w:val="0"/>
          <w:marTop w:val="0"/>
          <w:marBottom w:val="0"/>
          <w:divBdr>
            <w:top w:val="none" w:sz="0" w:space="0" w:color="auto"/>
            <w:left w:val="none" w:sz="0" w:space="0" w:color="auto"/>
            <w:bottom w:val="none" w:sz="0" w:space="0" w:color="auto"/>
            <w:right w:val="none" w:sz="0" w:space="0" w:color="auto"/>
          </w:divBdr>
        </w:div>
        <w:div w:id="804468004">
          <w:marLeft w:val="640"/>
          <w:marRight w:val="0"/>
          <w:marTop w:val="0"/>
          <w:marBottom w:val="0"/>
          <w:divBdr>
            <w:top w:val="none" w:sz="0" w:space="0" w:color="auto"/>
            <w:left w:val="none" w:sz="0" w:space="0" w:color="auto"/>
            <w:bottom w:val="none" w:sz="0" w:space="0" w:color="auto"/>
            <w:right w:val="none" w:sz="0" w:space="0" w:color="auto"/>
          </w:divBdr>
        </w:div>
        <w:div w:id="781533740">
          <w:marLeft w:val="640"/>
          <w:marRight w:val="0"/>
          <w:marTop w:val="0"/>
          <w:marBottom w:val="0"/>
          <w:divBdr>
            <w:top w:val="none" w:sz="0" w:space="0" w:color="auto"/>
            <w:left w:val="none" w:sz="0" w:space="0" w:color="auto"/>
            <w:bottom w:val="none" w:sz="0" w:space="0" w:color="auto"/>
            <w:right w:val="none" w:sz="0" w:space="0" w:color="auto"/>
          </w:divBdr>
        </w:div>
        <w:div w:id="890191509">
          <w:marLeft w:val="640"/>
          <w:marRight w:val="0"/>
          <w:marTop w:val="0"/>
          <w:marBottom w:val="0"/>
          <w:divBdr>
            <w:top w:val="none" w:sz="0" w:space="0" w:color="auto"/>
            <w:left w:val="none" w:sz="0" w:space="0" w:color="auto"/>
            <w:bottom w:val="none" w:sz="0" w:space="0" w:color="auto"/>
            <w:right w:val="none" w:sz="0" w:space="0" w:color="auto"/>
          </w:divBdr>
        </w:div>
        <w:div w:id="117798161">
          <w:marLeft w:val="640"/>
          <w:marRight w:val="0"/>
          <w:marTop w:val="0"/>
          <w:marBottom w:val="0"/>
          <w:divBdr>
            <w:top w:val="none" w:sz="0" w:space="0" w:color="auto"/>
            <w:left w:val="none" w:sz="0" w:space="0" w:color="auto"/>
            <w:bottom w:val="none" w:sz="0" w:space="0" w:color="auto"/>
            <w:right w:val="none" w:sz="0" w:space="0" w:color="auto"/>
          </w:divBdr>
        </w:div>
        <w:div w:id="1114638180">
          <w:marLeft w:val="640"/>
          <w:marRight w:val="0"/>
          <w:marTop w:val="0"/>
          <w:marBottom w:val="0"/>
          <w:divBdr>
            <w:top w:val="none" w:sz="0" w:space="0" w:color="auto"/>
            <w:left w:val="none" w:sz="0" w:space="0" w:color="auto"/>
            <w:bottom w:val="none" w:sz="0" w:space="0" w:color="auto"/>
            <w:right w:val="none" w:sz="0" w:space="0" w:color="auto"/>
          </w:divBdr>
        </w:div>
      </w:divsChild>
    </w:div>
    <w:div w:id="216553221">
      <w:bodyDiv w:val="1"/>
      <w:marLeft w:val="0"/>
      <w:marRight w:val="0"/>
      <w:marTop w:val="0"/>
      <w:marBottom w:val="0"/>
      <w:divBdr>
        <w:top w:val="none" w:sz="0" w:space="0" w:color="auto"/>
        <w:left w:val="none" w:sz="0" w:space="0" w:color="auto"/>
        <w:bottom w:val="none" w:sz="0" w:space="0" w:color="auto"/>
        <w:right w:val="none" w:sz="0" w:space="0" w:color="auto"/>
      </w:divBdr>
    </w:div>
    <w:div w:id="217715407">
      <w:bodyDiv w:val="1"/>
      <w:marLeft w:val="0"/>
      <w:marRight w:val="0"/>
      <w:marTop w:val="0"/>
      <w:marBottom w:val="0"/>
      <w:divBdr>
        <w:top w:val="none" w:sz="0" w:space="0" w:color="auto"/>
        <w:left w:val="none" w:sz="0" w:space="0" w:color="auto"/>
        <w:bottom w:val="none" w:sz="0" w:space="0" w:color="auto"/>
        <w:right w:val="none" w:sz="0" w:space="0" w:color="auto"/>
      </w:divBdr>
    </w:div>
    <w:div w:id="234247728">
      <w:bodyDiv w:val="1"/>
      <w:marLeft w:val="0"/>
      <w:marRight w:val="0"/>
      <w:marTop w:val="0"/>
      <w:marBottom w:val="0"/>
      <w:divBdr>
        <w:top w:val="none" w:sz="0" w:space="0" w:color="auto"/>
        <w:left w:val="none" w:sz="0" w:space="0" w:color="auto"/>
        <w:bottom w:val="none" w:sz="0" w:space="0" w:color="auto"/>
        <w:right w:val="none" w:sz="0" w:space="0" w:color="auto"/>
      </w:divBdr>
      <w:divsChild>
        <w:div w:id="1185174181">
          <w:marLeft w:val="640"/>
          <w:marRight w:val="0"/>
          <w:marTop w:val="0"/>
          <w:marBottom w:val="0"/>
          <w:divBdr>
            <w:top w:val="none" w:sz="0" w:space="0" w:color="auto"/>
            <w:left w:val="none" w:sz="0" w:space="0" w:color="auto"/>
            <w:bottom w:val="none" w:sz="0" w:space="0" w:color="auto"/>
            <w:right w:val="none" w:sz="0" w:space="0" w:color="auto"/>
          </w:divBdr>
        </w:div>
        <w:div w:id="399595076">
          <w:marLeft w:val="640"/>
          <w:marRight w:val="0"/>
          <w:marTop w:val="0"/>
          <w:marBottom w:val="0"/>
          <w:divBdr>
            <w:top w:val="none" w:sz="0" w:space="0" w:color="auto"/>
            <w:left w:val="none" w:sz="0" w:space="0" w:color="auto"/>
            <w:bottom w:val="none" w:sz="0" w:space="0" w:color="auto"/>
            <w:right w:val="none" w:sz="0" w:space="0" w:color="auto"/>
          </w:divBdr>
        </w:div>
        <w:div w:id="1710017">
          <w:marLeft w:val="640"/>
          <w:marRight w:val="0"/>
          <w:marTop w:val="0"/>
          <w:marBottom w:val="0"/>
          <w:divBdr>
            <w:top w:val="none" w:sz="0" w:space="0" w:color="auto"/>
            <w:left w:val="none" w:sz="0" w:space="0" w:color="auto"/>
            <w:bottom w:val="none" w:sz="0" w:space="0" w:color="auto"/>
            <w:right w:val="none" w:sz="0" w:space="0" w:color="auto"/>
          </w:divBdr>
        </w:div>
        <w:div w:id="1245262460">
          <w:marLeft w:val="640"/>
          <w:marRight w:val="0"/>
          <w:marTop w:val="0"/>
          <w:marBottom w:val="0"/>
          <w:divBdr>
            <w:top w:val="none" w:sz="0" w:space="0" w:color="auto"/>
            <w:left w:val="none" w:sz="0" w:space="0" w:color="auto"/>
            <w:bottom w:val="none" w:sz="0" w:space="0" w:color="auto"/>
            <w:right w:val="none" w:sz="0" w:space="0" w:color="auto"/>
          </w:divBdr>
        </w:div>
        <w:div w:id="1509632147">
          <w:marLeft w:val="640"/>
          <w:marRight w:val="0"/>
          <w:marTop w:val="0"/>
          <w:marBottom w:val="0"/>
          <w:divBdr>
            <w:top w:val="none" w:sz="0" w:space="0" w:color="auto"/>
            <w:left w:val="none" w:sz="0" w:space="0" w:color="auto"/>
            <w:bottom w:val="none" w:sz="0" w:space="0" w:color="auto"/>
            <w:right w:val="none" w:sz="0" w:space="0" w:color="auto"/>
          </w:divBdr>
        </w:div>
        <w:div w:id="334303265">
          <w:marLeft w:val="640"/>
          <w:marRight w:val="0"/>
          <w:marTop w:val="0"/>
          <w:marBottom w:val="0"/>
          <w:divBdr>
            <w:top w:val="none" w:sz="0" w:space="0" w:color="auto"/>
            <w:left w:val="none" w:sz="0" w:space="0" w:color="auto"/>
            <w:bottom w:val="none" w:sz="0" w:space="0" w:color="auto"/>
            <w:right w:val="none" w:sz="0" w:space="0" w:color="auto"/>
          </w:divBdr>
        </w:div>
        <w:div w:id="1547257291">
          <w:marLeft w:val="640"/>
          <w:marRight w:val="0"/>
          <w:marTop w:val="0"/>
          <w:marBottom w:val="0"/>
          <w:divBdr>
            <w:top w:val="none" w:sz="0" w:space="0" w:color="auto"/>
            <w:left w:val="none" w:sz="0" w:space="0" w:color="auto"/>
            <w:bottom w:val="none" w:sz="0" w:space="0" w:color="auto"/>
            <w:right w:val="none" w:sz="0" w:space="0" w:color="auto"/>
          </w:divBdr>
        </w:div>
        <w:div w:id="241450439">
          <w:marLeft w:val="640"/>
          <w:marRight w:val="0"/>
          <w:marTop w:val="0"/>
          <w:marBottom w:val="0"/>
          <w:divBdr>
            <w:top w:val="none" w:sz="0" w:space="0" w:color="auto"/>
            <w:left w:val="none" w:sz="0" w:space="0" w:color="auto"/>
            <w:bottom w:val="none" w:sz="0" w:space="0" w:color="auto"/>
            <w:right w:val="none" w:sz="0" w:space="0" w:color="auto"/>
          </w:divBdr>
        </w:div>
        <w:div w:id="99303458">
          <w:marLeft w:val="640"/>
          <w:marRight w:val="0"/>
          <w:marTop w:val="0"/>
          <w:marBottom w:val="0"/>
          <w:divBdr>
            <w:top w:val="none" w:sz="0" w:space="0" w:color="auto"/>
            <w:left w:val="none" w:sz="0" w:space="0" w:color="auto"/>
            <w:bottom w:val="none" w:sz="0" w:space="0" w:color="auto"/>
            <w:right w:val="none" w:sz="0" w:space="0" w:color="auto"/>
          </w:divBdr>
        </w:div>
        <w:div w:id="34088261">
          <w:marLeft w:val="640"/>
          <w:marRight w:val="0"/>
          <w:marTop w:val="0"/>
          <w:marBottom w:val="0"/>
          <w:divBdr>
            <w:top w:val="none" w:sz="0" w:space="0" w:color="auto"/>
            <w:left w:val="none" w:sz="0" w:space="0" w:color="auto"/>
            <w:bottom w:val="none" w:sz="0" w:space="0" w:color="auto"/>
            <w:right w:val="none" w:sz="0" w:space="0" w:color="auto"/>
          </w:divBdr>
        </w:div>
        <w:div w:id="1303540694">
          <w:marLeft w:val="640"/>
          <w:marRight w:val="0"/>
          <w:marTop w:val="0"/>
          <w:marBottom w:val="0"/>
          <w:divBdr>
            <w:top w:val="none" w:sz="0" w:space="0" w:color="auto"/>
            <w:left w:val="none" w:sz="0" w:space="0" w:color="auto"/>
            <w:bottom w:val="none" w:sz="0" w:space="0" w:color="auto"/>
            <w:right w:val="none" w:sz="0" w:space="0" w:color="auto"/>
          </w:divBdr>
        </w:div>
        <w:div w:id="124084459">
          <w:marLeft w:val="640"/>
          <w:marRight w:val="0"/>
          <w:marTop w:val="0"/>
          <w:marBottom w:val="0"/>
          <w:divBdr>
            <w:top w:val="none" w:sz="0" w:space="0" w:color="auto"/>
            <w:left w:val="none" w:sz="0" w:space="0" w:color="auto"/>
            <w:bottom w:val="none" w:sz="0" w:space="0" w:color="auto"/>
            <w:right w:val="none" w:sz="0" w:space="0" w:color="auto"/>
          </w:divBdr>
        </w:div>
        <w:div w:id="914316735">
          <w:marLeft w:val="640"/>
          <w:marRight w:val="0"/>
          <w:marTop w:val="0"/>
          <w:marBottom w:val="0"/>
          <w:divBdr>
            <w:top w:val="none" w:sz="0" w:space="0" w:color="auto"/>
            <w:left w:val="none" w:sz="0" w:space="0" w:color="auto"/>
            <w:bottom w:val="none" w:sz="0" w:space="0" w:color="auto"/>
            <w:right w:val="none" w:sz="0" w:space="0" w:color="auto"/>
          </w:divBdr>
        </w:div>
        <w:div w:id="212041474">
          <w:marLeft w:val="640"/>
          <w:marRight w:val="0"/>
          <w:marTop w:val="0"/>
          <w:marBottom w:val="0"/>
          <w:divBdr>
            <w:top w:val="none" w:sz="0" w:space="0" w:color="auto"/>
            <w:left w:val="none" w:sz="0" w:space="0" w:color="auto"/>
            <w:bottom w:val="none" w:sz="0" w:space="0" w:color="auto"/>
            <w:right w:val="none" w:sz="0" w:space="0" w:color="auto"/>
          </w:divBdr>
        </w:div>
        <w:div w:id="544871809">
          <w:marLeft w:val="640"/>
          <w:marRight w:val="0"/>
          <w:marTop w:val="0"/>
          <w:marBottom w:val="0"/>
          <w:divBdr>
            <w:top w:val="none" w:sz="0" w:space="0" w:color="auto"/>
            <w:left w:val="none" w:sz="0" w:space="0" w:color="auto"/>
            <w:bottom w:val="none" w:sz="0" w:space="0" w:color="auto"/>
            <w:right w:val="none" w:sz="0" w:space="0" w:color="auto"/>
          </w:divBdr>
        </w:div>
        <w:div w:id="2121416276">
          <w:marLeft w:val="640"/>
          <w:marRight w:val="0"/>
          <w:marTop w:val="0"/>
          <w:marBottom w:val="0"/>
          <w:divBdr>
            <w:top w:val="none" w:sz="0" w:space="0" w:color="auto"/>
            <w:left w:val="none" w:sz="0" w:space="0" w:color="auto"/>
            <w:bottom w:val="none" w:sz="0" w:space="0" w:color="auto"/>
            <w:right w:val="none" w:sz="0" w:space="0" w:color="auto"/>
          </w:divBdr>
        </w:div>
        <w:div w:id="939023193">
          <w:marLeft w:val="640"/>
          <w:marRight w:val="0"/>
          <w:marTop w:val="0"/>
          <w:marBottom w:val="0"/>
          <w:divBdr>
            <w:top w:val="none" w:sz="0" w:space="0" w:color="auto"/>
            <w:left w:val="none" w:sz="0" w:space="0" w:color="auto"/>
            <w:bottom w:val="none" w:sz="0" w:space="0" w:color="auto"/>
            <w:right w:val="none" w:sz="0" w:space="0" w:color="auto"/>
          </w:divBdr>
        </w:div>
        <w:div w:id="239023712">
          <w:marLeft w:val="640"/>
          <w:marRight w:val="0"/>
          <w:marTop w:val="0"/>
          <w:marBottom w:val="0"/>
          <w:divBdr>
            <w:top w:val="none" w:sz="0" w:space="0" w:color="auto"/>
            <w:left w:val="none" w:sz="0" w:space="0" w:color="auto"/>
            <w:bottom w:val="none" w:sz="0" w:space="0" w:color="auto"/>
            <w:right w:val="none" w:sz="0" w:space="0" w:color="auto"/>
          </w:divBdr>
        </w:div>
      </w:divsChild>
    </w:div>
    <w:div w:id="241449610">
      <w:bodyDiv w:val="1"/>
      <w:marLeft w:val="0"/>
      <w:marRight w:val="0"/>
      <w:marTop w:val="0"/>
      <w:marBottom w:val="0"/>
      <w:divBdr>
        <w:top w:val="none" w:sz="0" w:space="0" w:color="auto"/>
        <w:left w:val="none" w:sz="0" w:space="0" w:color="auto"/>
        <w:bottom w:val="none" w:sz="0" w:space="0" w:color="auto"/>
        <w:right w:val="none" w:sz="0" w:space="0" w:color="auto"/>
      </w:divBdr>
    </w:div>
    <w:div w:id="244926613">
      <w:bodyDiv w:val="1"/>
      <w:marLeft w:val="0"/>
      <w:marRight w:val="0"/>
      <w:marTop w:val="0"/>
      <w:marBottom w:val="0"/>
      <w:divBdr>
        <w:top w:val="none" w:sz="0" w:space="0" w:color="auto"/>
        <w:left w:val="none" w:sz="0" w:space="0" w:color="auto"/>
        <w:bottom w:val="none" w:sz="0" w:space="0" w:color="auto"/>
        <w:right w:val="none" w:sz="0" w:space="0" w:color="auto"/>
      </w:divBdr>
    </w:div>
    <w:div w:id="254171386">
      <w:bodyDiv w:val="1"/>
      <w:marLeft w:val="0"/>
      <w:marRight w:val="0"/>
      <w:marTop w:val="0"/>
      <w:marBottom w:val="0"/>
      <w:divBdr>
        <w:top w:val="none" w:sz="0" w:space="0" w:color="auto"/>
        <w:left w:val="none" w:sz="0" w:space="0" w:color="auto"/>
        <w:bottom w:val="none" w:sz="0" w:space="0" w:color="auto"/>
        <w:right w:val="none" w:sz="0" w:space="0" w:color="auto"/>
      </w:divBdr>
    </w:div>
    <w:div w:id="262882587">
      <w:bodyDiv w:val="1"/>
      <w:marLeft w:val="0"/>
      <w:marRight w:val="0"/>
      <w:marTop w:val="0"/>
      <w:marBottom w:val="0"/>
      <w:divBdr>
        <w:top w:val="none" w:sz="0" w:space="0" w:color="auto"/>
        <w:left w:val="none" w:sz="0" w:space="0" w:color="auto"/>
        <w:bottom w:val="none" w:sz="0" w:space="0" w:color="auto"/>
        <w:right w:val="none" w:sz="0" w:space="0" w:color="auto"/>
      </w:divBdr>
      <w:divsChild>
        <w:div w:id="369231304">
          <w:marLeft w:val="640"/>
          <w:marRight w:val="0"/>
          <w:marTop w:val="0"/>
          <w:marBottom w:val="0"/>
          <w:divBdr>
            <w:top w:val="none" w:sz="0" w:space="0" w:color="auto"/>
            <w:left w:val="none" w:sz="0" w:space="0" w:color="auto"/>
            <w:bottom w:val="none" w:sz="0" w:space="0" w:color="auto"/>
            <w:right w:val="none" w:sz="0" w:space="0" w:color="auto"/>
          </w:divBdr>
        </w:div>
        <w:div w:id="1718384682">
          <w:marLeft w:val="640"/>
          <w:marRight w:val="0"/>
          <w:marTop w:val="0"/>
          <w:marBottom w:val="0"/>
          <w:divBdr>
            <w:top w:val="none" w:sz="0" w:space="0" w:color="auto"/>
            <w:left w:val="none" w:sz="0" w:space="0" w:color="auto"/>
            <w:bottom w:val="none" w:sz="0" w:space="0" w:color="auto"/>
            <w:right w:val="none" w:sz="0" w:space="0" w:color="auto"/>
          </w:divBdr>
        </w:div>
        <w:div w:id="2097558770">
          <w:marLeft w:val="640"/>
          <w:marRight w:val="0"/>
          <w:marTop w:val="0"/>
          <w:marBottom w:val="0"/>
          <w:divBdr>
            <w:top w:val="none" w:sz="0" w:space="0" w:color="auto"/>
            <w:left w:val="none" w:sz="0" w:space="0" w:color="auto"/>
            <w:bottom w:val="none" w:sz="0" w:space="0" w:color="auto"/>
            <w:right w:val="none" w:sz="0" w:space="0" w:color="auto"/>
          </w:divBdr>
        </w:div>
        <w:div w:id="1351368306">
          <w:marLeft w:val="640"/>
          <w:marRight w:val="0"/>
          <w:marTop w:val="0"/>
          <w:marBottom w:val="0"/>
          <w:divBdr>
            <w:top w:val="none" w:sz="0" w:space="0" w:color="auto"/>
            <w:left w:val="none" w:sz="0" w:space="0" w:color="auto"/>
            <w:bottom w:val="none" w:sz="0" w:space="0" w:color="auto"/>
            <w:right w:val="none" w:sz="0" w:space="0" w:color="auto"/>
          </w:divBdr>
        </w:div>
        <w:div w:id="1218317080">
          <w:marLeft w:val="640"/>
          <w:marRight w:val="0"/>
          <w:marTop w:val="0"/>
          <w:marBottom w:val="0"/>
          <w:divBdr>
            <w:top w:val="none" w:sz="0" w:space="0" w:color="auto"/>
            <w:left w:val="none" w:sz="0" w:space="0" w:color="auto"/>
            <w:bottom w:val="none" w:sz="0" w:space="0" w:color="auto"/>
            <w:right w:val="none" w:sz="0" w:space="0" w:color="auto"/>
          </w:divBdr>
        </w:div>
        <w:div w:id="667635027">
          <w:marLeft w:val="640"/>
          <w:marRight w:val="0"/>
          <w:marTop w:val="0"/>
          <w:marBottom w:val="0"/>
          <w:divBdr>
            <w:top w:val="none" w:sz="0" w:space="0" w:color="auto"/>
            <w:left w:val="none" w:sz="0" w:space="0" w:color="auto"/>
            <w:bottom w:val="none" w:sz="0" w:space="0" w:color="auto"/>
            <w:right w:val="none" w:sz="0" w:space="0" w:color="auto"/>
          </w:divBdr>
        </w:div>
        <w:div w:id="180705731">
          <w:marLeft w:val="640"/>
          <w:marRight w:val="0"/>
          <w:marTop w:val="0"/>
          <w:marBottom w:val="0"/>
          <w:divBdr>
            <w:top w:val="none" w:sz="0" w:space="0" w:color="auto"/>
            <w:left w:val="none" w:sz="0" w:space="0" w:color="auto"/>
            <w:bottom w:val="none" w:sz="0" w:space="0" w:color="auto"/>
            <w:right w:val="none" w:sz="0" w:space="0" w:color="auto"/>
          </w:divBdr>
        </w:div>
        <w:div w:id="1119375439">
          <w:marLeft w:val="640"/>
          <w:marRight w:val="0"/>
          <w:marTop w:val="0"/>
          <w:marBottom w:val="0"/>
          <w:divBdr>
            <w:top w:val="none" w:sz="0" w:space="0" w:color="auto"/>
            <w:left w:val="none" w:sz="0" w:space="0" w:color="auto"/>
            <w:bottom w:val="none" w:sz="0" w:space="0" w:color="auto"/>
            <w:right w:val="none" w:sz="0" w:space="0" w:color="auto"/>
          </w:divBdr>
        </w:div>
        <w:div w:id="2024628984">
          <w:marLeft w:val="640"/>
          <w:marRight w:val="0"/>
          <w:marTop w:val="0"/>
          <w:marBottom w:val="0"/>
          <w:divBdr>
            <w:top w:val="none" w:sz="0" w:space="0" w:color="auto"/>
            <w:left w:val="none" w:sz="0" w:space="0" w:color="auto"/>
            <w:bottom w:val="none" w:sz="0" w:space="0" w:color="auto"/>
            <w:right w:val="none" w:sz="0" w:space="0" w:color="auto"/>
          </w:divBdr>
        </w:div>
        <w:div w:id="1649214058">
          <w:marLeft w:val="640"/>
          <w:marRight w:val="0"/>
          <w:marTop w:val="0"/>
          <w:marBottom w:val="0"/>
          <w:divBdr>
            <w:top w:val="none" w:sz="0" w:space="0" w:color="auto"/>
            <w:left w:val="none" w:sz="0" w:space="0" w:color="auto"/>
            <w:bottom w:val="none" w:sz="0" w:space="0" w:color="auto"/>
            <w:right w:val="none" w:sz="0" w:space="0" w:color="auto"/>
          </w:divBdr>
        </w:div>
        <w:div w:id="595330209">
          <w:marLeft w:val="640"/>
          <w:marRight w:val="0"/>
          <w:marTop w:val="0"/>
          <w:marBottom w:val="0"/>
          <w:divBdr>
            <w:top w:val="none" w:sz="0" w:space="0" w:color="auto"/>
            <w:left w:val="none" w:sz="0" w:space="0" w:color="auto"/>
            <w:bottom w:val="none" w:sz="0" w:space="0" w:color="auto"/>
            <w:right w:val="none" w:sz="0" w:space="0" w:color="auto"/>
          </w:divBdr>
        </w:div>
        <w:div w:id="426972157">
          <w:marLeft w:val="640"/>
          <w:marRight w:val="0"/>
          <w:marTop w:val="0"/>
          <w:marBottom w:val="0"/>
          <w:divBdr>
            <w:top w:val="none" w:sz="0" w:space="0" w:color="auto"/>
            <w:left w:val="none" w:sz="0" w:space="0" w:color="auto"/>
            <w:bottom w:val="none" w:sz="0" w:space="0" w:color="auto"/>
            <w:right w:val="none" w:sz="0" w:space="0" w:color="auto"/>
          </w:divBdr>
        </w:div>
        <w:div w:id="1769082803">
          <w:marLeft w:val="640"/>
          <w:marRight w:val="0"/>
          <w:marTop w:val="0"/>
          <w:marBottom w:val="0"/>
          <w:divBdr>
            <w:top w:val="none" w:sz="0" w:space="0" w:color="auto"/>
            <w:left w:val="none" w:sz="0" w:space="0" w:color="auto"/>
            <w:bottom w:val="none" w:sz="0" w:space="0" w:color="auto"/>
            <w:right w:val="none" w:sz="0" w:space="0" w:color="auto"/>
          </w:divBdr>
        </w:div>
        <w:div w:id="1569996094">
          <w:marLeft w:val="640"/>
          <w:marRight w:val="0"/>
          <w:marTop w:val="0"/>
          <w:marBottom w:val="0"/>
          <w:divBdr>
            <w:top w:val="none" w:sz="0" w:space="0" w:color="auto"/>
            <w:left w:val="none" w:sz="0" w:space="0" w:color="auto"/>
            <w:bottom w:val="none" w:sz="0" w:space="0" w:color="auto"/>
            <w:right w:val="none" w:sz="0" w:space="0" w:color="auto"/>
          </w:divBdr>
        </w:div>
        <w:div w:id="422068644">
          <w:marLeft w:val="640"/>
          <w:marRight w:val="0"/>
          <w:marTop w:val="0"/>
          <w:marBottom w:val="0"/>
          <w:divBdr>
            <w:top w:val="none" w:sz="0" w:space="0" w:color="auto"/>
            <w:left w:val="none" w:sz="0" w:space="0" w:color="auto"/>
            <w:bottom w:val="none" w:sz="0" w:space="0" w:color="auto"/>
            <w:right w:val="none" w:sz="0" w:space="0" w:color="auto"/>
          </w:divBdr>
        </w:div>
        <w:div w:id="1210335392">
          <w:marLeft w:val="640"/>
          <w:marRight w:val="0"/>
          <w:marTop w:val="0"/>
          <w:marBottom w:val="0"/>
          <w:divBdr>
            <w:top w:val="none" w:sz="0" w:space="0" w:color="auto"/>
            <w:left w:val="none" w:sz="0" w:space="0" w:color="auto"/>
            <w:bottom w:val="none" w:sz="0" w:space="0" w:color="auto"/>
            <w:right w:val="none" w:sz="0" w:space="0" w:color="auto"/>
          </w:divBdr>
        </w:div>
        <w:div w:id="1718309712">
          <w:marLeft w:val="640"/>
          <w:marRight w:val="0"/>
          <w:marTop w:val="0"/>
          <w:marBottom w:val="0"/>
          <w:divBdr>
            <w:top w:val="none" w:sz="0" w:space="0" w:color="auto"/>
            <w:left w:val="none" w:sz="0" w:space="0" w:color="auto"/>
            <w:bottom w:val="none" w:sz="0" w:space="0" w:color="auto"/>
            <w:right w:val="none" w:sz="0" w:space="0" w:color="auto"/>
          </w:divBdr>
        </w:div>
        <w:div w:id="1021668895">
          <w:marLeft w:val="640"/>
          <w:marRight w:val="0"/>
          <w:marTop w:val="0"/>
          <w:marBottom w:val="0"/>
          <w:divBdr>
            <w:top w:val="none" w:sz="0" w:space="0" w:color="auto"/>
            <w:left w:val="none" w:sz="0" w:space="0" w:color="auto"/>
            <w:bottom w:val="none" w:sz="0" w:space="0" w:color="auto"/>
            <w:right w:val="none" w:sz="0" w:space="0" w:color="auto"/>
          </w:divBdr>
        </w:div>
        <w:div w:id="1348213830">
          <w:marLeft w:val="640"/>
          <w:marRight w:val="0"/>
          <w:marTop w:val="0"/>
          <w:marBottom w:val="0"/>
          <w:divBdr>
            <w:top w:val="none" w:sz="0" w:space="0" w:color="auto"/>
            <w:left w:val="none" w:sz="0" w:space="0" w:color="auto"/>
            <w:bottom w:val="none" w:sz="0" w:space="0" w:color="auto"/>
            <w:right w:val="none" w:sz="0" w:space="0" w:color="auto"/>
          </w:divBdr>
        </w:div>
        <w:div w:id="994722285">
          <w:marLeft w:val="640"/>
          <w:marRight w:val="0"/>
          <w:marTop w:val="0"/>
          <w:marBottom w:val="0"/>
          <w:divBdr>
            <w:top w:val="none" w:sz="0" w:space="0" w:color="auto"/>
            <w:left w:val="none" w:sz="0" w:space="0" w:color="auto"/>
            <w:bottom w:val="none" w:sz="0" w:space="0" w:color="auto"/>
            <w:right w:val="none" w:sz="0" w:space="0" w:color="auto"/>
          </w:divBdr>
        </w:div>
        <w:div w:id="1022315976">
          <w:marLeft w:val="640"/>
          <w:marRight w:val="0"/>
          <w:marTop w:val="0"/>
          <w:marBottom w:val="0"/>
          <w:divBdr>
            <w:top w:val="none" w:sz="0" w:space="0" w:color="auto"/>
            <w:left w:val="none" w:sz="0" w:space="0" w:color="auto"/>
            <w:bottom w:val="none" w:sz="0" w:space="0" w:color="auto"/>
            <w:right w:val="none" w:sz="0" w:space="0" w:color="auto"/>
          </w:divBdr>
        </w:div>
      </w:divsChild>
    </w:div>
    <w:div w:id="266734731">
      <w:bodyDiv w:val="1"/>
      <w:marLeft w:val="0"/>
      <w:marRight w:val="0"/>
      <w:marTop w:val="0"/>
      <w:marBottom w:val="0"/>
      <w:divBdr>
        <w:top w:val="none" w:sz="0" w:space="0" w:color="auto"/>
        <w:left w:val="none" w:sz="0" w:space="0" w:color="auto"/>
        <w:bottom w:val="none" w:sz="0" w:space="0" w:color="auto"/>
        <w:right w:val="none" w:sz="0" w:space="0" w:color="auto"/>
      </w:divBdr>
    </w:div>
    <w:div w:id="325862519">
      <w:bodyDiv w:val="1"/>
      <w:marLeft w:val="0"/>
      <w:marRight w:val="0"/>
      <w:marTop w:val="0"/>
      <w:marBottom w:val="0"/>
      <w:divBdr>
        <w:top w:val="none" w:sz="0" w:space="0" w:color="auto"/>
        <w:left w:val="none" w:sz="0" w:space="0" w:color="auto"/>
        <w:bottom w:val="none" w:sz="0" w:space="0" w:color="auto"/>
        <w:right w:val="none" w:sz="0" w:space="0" w:color="auto"/>
      </w:divBdr>
      <w:divsChild>
        <w:div w:id="2074572419">
          <w:marLeft w:val="640"/>
          <w:marRight w:val="0"/>
          <w:marTop w:val="0"/>
          <w:marBottom w:val="0"/>
          <w:divBdr>
            <w:top w:val="none" w:sz="0" w:space="0" w:color="auto"/>
            <w:left w:val="none" w:sz="0" w:space="0" w:color="auto"/>
            <w:bottom w:val="none" w:sz="0" w:space="0" w:color="auto"/>
            <w:right w:val="none" w:sz="0" w:space="0" w:color="auto"/>
          </w:divBdr>
        </w:div>
        <w:div w:id="467355459">
          <w:marLeft w:val="640"/>
          <w:marRight w:val="0"/>
          <w:marTop w:val="0"/>
          <w:marBottom w:val="0"/>
          <w:divBdr>
            <w:top w:val="none" w:sz="0" w:space="0" w:color="auto"/>
            <w:left w:val="none" w:sz="0" w:space="0" w:color="auto"/>
            <w:bottom w:val="none" w:sz="0" w:space="0" w:color="auto"/>
            <w:right w:val="none" w:sz="0" w:space="0" w:color="auto"/>
          </w:divBdr>
        </w:div>
        <w:div w:id="94834677">
          <w:marLeft w:val="640"/>
          <w:marRight w:val="0"/>
          <w:marTop w:val="0"/>
          <w:marBottom w:val="0"/>
          <w:divBdr>
            <w:top w:val="none" w:sz="0" w:space="0" w:color="auto"/>
            <w:left w:val="none" w:sz="0" w:space="0" w:color="auto"/>
            <w:bottom w:val="none" w:sz="0" w:space="0" w:color="auto"/>
            <w:right w:val="none" w:sz="0" w:space="0" w:color="auto"/>
          </w:divBdr>
        </w:div>
        <w:div w:id="1209951354">
          <w:marLeft w:val="640"/>
          <w:marRight w:val="0"/>
          <w:marTop w:val="0"/>
          <w:marBottom w:val="0"/>
          <w:divBdr>
            <w:top w:val="none" w:sz="0" w:space="0" w:color="auto"/>
            <w:left w:val="none" w:sz="0" w:space="0" w:color="auto"/>
            <w:bottom w:val="none" w:sz="0" w:space="0" w:color="auto"/>
            <w:right w:val="none" w:sz="0" w:space="0" w:color="auto"/>
          </w:divBdr>
        </w:div>
        <w:div w:id="931622691">
          <w:marLeft w:val="640"/>
          <w:marRight w:val="0"/>
          <w:marTop w:val="0"/>
          <w:marBottom w:val="0"/>
          <w:divBdr>
            <w:top w:val="none" w:sz="0" w:space="0" w:color="auto"/>
            <w:left w:val="none" w:sz="0" w:space="0" w:color="auto"/>
            <w:bottom w:val="none" w:sz="0" w:space="0" w:color="auto"/>
            <w:right w:val="none" w:sz="0" w:space="0" w:color="auto"/>
          </w:divBdr>
        </w:div>
        <w:div w:id="813062462">
          <w:marLeft w:val="640"/>
          <w:marRight w:val="0"/>
          <w:marTop w:val="0"/>
          <w:marBottom w:val="0"/>
          <w:divBdr>
            <w:top w:val="none" w:sz="0" w:space="0" w:color="auto"/>
            <w:left w:val="none" w:sz="0" w:space="0" w:color="auto"/>
            <w:bottom w:val="none" w:sz="0" w:space="0" w:color="auto"/>
            <w:right w:val="none" w:sz="0" w:space="0" w:color="auto"/>
          </w:divBdr>
        </w:div>
        <w:div w:id="1006832561">
          <w:marLeft w:val="640"/>
          <w:marRight w:val="0"/>
          <w:marTop w:val="0"/>
          <w:marBottom w:val="0"/>
          <w:divBdr>
            <w:top w:val="none" w:sz="0" w:space="0" w:color="auto"/>
            <w:left w:val="none" w:sz="0" w:space="0" w:color="auto"/>
            <w:bottom w:val="none" w:sz="0" w:space="0" w:color="auto"/>
            <w:right w:val="none" w:sz="0" w:space="0" w:color="auto"/>
          </w:divBdr>
        </w:div>
        <w:div w:id="119498747">
          <w:marLeft w:val="640"/>
          <w:marRight w:val="0"/>
          <w:marTop w:val="0"/>
          <w:marBottom w:val="0"/>
          <w:divBdr>
            <w:top w:val="none" w:sz="0" w:space="0" w:color="auto"/>
            <w:left w:val="none" w:sz="0" w:space="0" w:color="auto"/>
            <w:bottom w:val="none" w:sz="0" w:space="0" w:color="auto"/>
            <w:right w:val="none" w:sz="0" w:space="0" w:color="auto"/>
          </w:divBdr>
        </w:div>
        <w:div w:id="849682230">
          <w:marLeft w:val="640"/>
          <w:marRight w:val="0"/>
          <w:marTop w:val="0"/>
          <w:marBottom w:val="0"/>
          <w:divBdr>
            <w:top w:val="none" w:sz="0" w:space="0" w:color="auto"/>
            <w:left w:val="none" w:sz="0" w:space="0" w:color="auto"/>
            <w:bottom w:val="none" w:sz="0" w:space="0" w:color="auto"/>
            <w:right w:val="none" w:sz="0" w:space="0" w:color="auto"/>
          </w:divBdr>
        </w:div>
        <w:div w:id="1804696083">
          <w:marLeft w:val="640"/>
          <w:marRight w:val="0"/>
          <w:marTop w:val="0"/>
          <w:marBottom w:val="0"/>
          <w:divBdr>
            <w:top w:val="none" w:sz="0" w:space="0" w:color="auto"/>
            <w:left w:val="none" w:sz="0" w:space="0" w:color="auto"/>
            <w:bottom w:val="none" w:sz="0" w:space="0" w:color="auto"/>
            <w:right w:val="none" w:sz="0" w:space="0" w:color="auto"/>
          </w:divBdr>
        </w:div>
        <w:div w:id="1361318928">
          <w:marLeft w:val="640"/>
          <w:marRight w:val="0"/>
          <w:marTop w:val="0"/>
          <w:marBottom w:val="0"/>
          <w:divBdr>
            <w:top w:val="none" w:sz="0" w:space="0" w:color="auto"/>
            <w:left w:val="none" w:sz="0" w:space="0" w:color="auto"/>
            <w:bottom w:val="none" w:sz="0" w:space="0" w:color="auto"/>
            <w:right w:val="none" w:sz="0" w:space="0" w:color="auto"/>
          </w:divBdr>
        </w:div>
        <w:div w:id="904950145">
          <w:marLeft w:val="640"/>
          <w:marRight w:val="0"/>
          <w:marTop w:val="0"/>
          <w:marBottom w:val="0"/>
          <w:divBdr>
            <w:top w:val="none" w:sz="0" w:space="0" w:color="auto"/>
            <w:left w:val="none" w:sz="0" w:space="0" w:color="auto"/>
            <w:bottom w:val="none" w:sz="0" w:space="0" w:color="auto"/>
            <w:right w:val="none" w:sz="0" w:space="0" w:color="auto"/>
          </w:divBdr>
        </w:div>
        <w:div w:id="208415788">
          <w:marLeft w:val="640"/>
          <w:marRight w:val="0"/>
          <w:marTop w:val="0"/>
          <w:marBottom w:val="0"/>
          <w:divBdr>
            <w:top w:val="none" w:sz="0" w:space="0" w:color="auto"/>
            <w:left w:val="none" w:sz="0" w:space="0" w:color="auto"/>
            <w:bottom w:val="none" w:sz="0" w:space="0" w:color="auto"/>
            <w:right w:val="none" w:sz="0" w:space="0" w:color="auto"/>
          </w:divBdr>
        </w:div>
        <w:div w:id="803037066">
          <w:marLeft w:val="640"/>
          <w:marRight w:val="0"/>
          <w:marTop w:val="0"/>
          <w:marBottom w:val="0"/>
          <w:divBdr>
            <w:top w:val="none" w:sz="0" w:space="0" w:color="auto"/>
            <w:left w:val="none" w:sz="0" w:space="0" w:color="auto"/>
            <w:bottom w:val="none" w:sz="0" w:space="0" w:color="auto"/>
            <w:right w:val="none" w:sz="0" w:space="0" w:color="auto"/>
          </w:divBdr>
        </w:div>
        <w:div w:id="1575973157">
          <w:marLeft w:val="640"/>
          <w:marRight w:val="0"/>
          <w:marTop w:val="0"/>
          <w:marBottom w:val="0"/>
          <w:divBdr>
            <w:top w:val="none" w:sz="0" w:space="0" w:color="auto"/>
            <w:left w:val="none" w:sz="0" w:space="0" w:color="auto"/>
            <w:bottom w:val="none" w:sz="0" w:space="0" w:color="auto"/>
            <w:right w:val="none" w:sz="0" w:space="0" w:color="auto"/>
          </w:divBdr>
        </w:div>
        <w:div w:id="1091392967">
          <w:marLeft w:val="640"/>
          <w:marRight w:val="0"/>
          <w:marTop w:val="0"/>
          <w:marBottom w:val="0"/>
          <w:divBdr>
            <w:top w:val="none" w:sz="0" w:space="0" w:color="auto"/>
            <w:left w:val="none" w:sz="0" w:space="0" w:color="auto"/>
            <w:bottom w:val="none" w:sz="0" w:space="0" w:color="auto"/>
            <w:right w:val="none" w:sz="0" w:space="0" w:color="auto"/>
          </w:divBdr>
        </w:div>
        <w:div w:id="1233201313">
          <w:marLeft w:val="640"/>
          <w:marRight w:val="0"/>
          <w:marTop w:val="0"/>
          <w:marBottom w:val="0"/>
          <w:divBdr>
            <w:top w:val="none" w:sz="0" w:space="0" w:color="auto"/>
            <w:left w:val="none" w:sz="0" w:space="0" w:color="auto"/>
            <w:bottom w:val="none" w:sz="0" w:space="0" w:color="auto"/>
            <w:right w:val="none" w:sz="0" w:space="0" w:color="auto"/>
          </w:divBdr>
        </w:div>
        <w:div w:id="759449542">
          <w:marLeft w:val="640"/>
          <w:marRight w:val="0"/>
          <w:marTop w:val="0"/>
          <w:marBottom w:val="0"/>
          <w:divBdr>
            <w:top w:val="none" w:sz="0" w:space="0" w:color="auto"/>
            <w:left w:val="none" w:sz="0" w:space="0" w:color="auto"/>
            <w:bottom w:val="none" w:sz="0" w:space="0" w:color="auto"/>
            <w:right w:val="none" w:sz="0" w:space="0" w:color="auto"/>
          </w:divBdr>
        </w:div>
      </w:divsChild>
    </w:div>
    <w:div w:id="397090265">
      <w:bodyDiv w:val="1"/>
      <w:marLeft w:val="0"/>
      <w:marRight w:val="0"/>
      <w:marTop w:val="0"/>
      <w:marBottom w:val="0"/>
      <w:divBdr>
        <w:top w:val="none" w:sz="0" w:space="0" w:color="auto"/>
        <w:left w:val="none" w:sz="0" w:space="0" w:color="auto"/>
        <w:bottom w:val="none" w:sz="0" w:space="0" w:color="auto"/>
        <w:right w:val="none" w:sz="0" w:space="0" w:color="auto"/>
      </w:divBdr>
    </w:div>
    <w:div w:id="419914554">
      <w:bodyDiv w:val="1"/>
      <w:marLeft w:val="0"/>
      <w:marRight w:val="0"/>
      <w:marTop w:val="0"/>
      <w:marBottom w:val="0"/>
      <w:divBdr>
        <w:top w:val="none" w:sz="0" w:space="0" w:color="auto"/>
        <w:left w:val="none" w:sz="0" w:space="0" w:color="auto"/>
        <w:bottom w:val="none" w:sz="0" w:space="0" w:color="auto"/>
        <w:right w:val="none" w:sz="0" w:space="0" w:color="auto"/>
      </w:divBdr>
    </w:div>
    <w:div w:id="457644892">
      <w:bodyDiv w:val="1"/>
      <w:marLeft w:val="0"/>
      <w:marRight w:val="0"/>
      <w:marTop w:val="0"/>
      <w:marBottom w:val="0"/>
      <w:divBdr>
        <w:top w:val="none" w:sz="0" w:space="0" w:color="auto"/>
        <w:left w:val="none" w:sz="0" w:space="0" w:color="auto"/>
        <w:bottom w:val="none" w:sz="0" w:space="0" w:color="auto"/>
        <w:right w:val="none" w:sz="0" w:space="0" w:color="auto"/>
      </w:divBdr>
      <w:divsChild>
        <w:div w:id="1710909585">
          <w:marLeft w:val="640"/>
          <w:marRight w:val="0"/>
          <w:marTop w:val="0"/>
          <w:marBottom w:val="0"/>
          <w:divBdr>
            <w:top w:val="none" w:sz="0" w:space="0" w:color="auto"/>
            <w:left w:val="none" w:sz="0" w:space="0" w:color="auto"/>
            <w:bottom w:val="none" w:sz="0" w:space="0" w:color="auto"/>
            <w:right w:val="none" w:sz="0" w:space="0" w:color="auto"/>
          </w:divBdr>
        </w:div>
        <w:div w:id="841045828">
          <w:marLeft w:val="640"/>
          <w:marRight w:val="0"/>
          <w:marTop w:val="0"/>
          <w:marBottom w:val="0"/>
          <w:divBdr>
            <w:top w:val="none" w:sz="0" w:space="0" w:color="auto"/>
            <w:left w:val="none" w:sz="0" w:space="0" w:color="auto"/>
            <w:bottom w:val="none" w:sz="0" w:space="0" w:color="auto"/>
            <w:right w:val="none" w:sz="0" w:space="0" w:color="auto"/>
          </w:divBdr>
        </w:div>
        <w:div w:id="1668822501">
          <w:marLeft w:val="640"/>
          <w:marRight w:val="0"/>
          <w:marTop w:val="0"/>
          <w:marBottom w:val="0"/>
          <w:divBdr>
            <w:top w:val="none" w:sz="0" w:space="0" w:color="auto"/>
            <w:left w:val="none" w:sz="0" w:space="0" w:color="auto"/>
            <w:bottom w:val="none" w:sz="0" w:space="0" w:color="auto"/>
            <w:right w:val="none" w:sz="0" w:space="0" w:color="auto"/>
          </w:divBdr>
        </w:div>
        <w:div w:id="591088716">
          <w:marLeft w:val="640"/>
          <w:marRight w:val="0"/>
          <w:marTop w:val="0"/>
          <w:marBottom w:val="0"/>
          <w:divBdr>
            <w:top w:val="none" w:sz="0" w:space="0" w:color="auto"/>
            <w:left w:val="none" w:sz="0" w:space="0" w:color="auto"/>
            <w:bottom w:val="none" w:sz="0" w:space="0" w:color="auto"/>
            <w:right w:val="none" w:sz="0" w:space="0" w:color="auto"/>
          </w:divBdr>
        </w:div>
        <w:div w:id="381371435">
          <w:marLeft w:val="640"/>
          <w:marRight w:val="0"/>
          <w:marTop w:val="0"/>
          <w:marBottom w:val="0"/>
          <w:divBdr>
            <w:top w:val="none" w:sz="0" w:space="0" w:color="auto"/>
            <w:left w:val="none" w:sz="0" w:space="0" w:color="auto"/>
            <w:bottom w:val="none" w:sz="0" w:space="0" w:color="auto"/>
            <w:right w:val="none" w:sz="0" w:space="0" w:color="auto"/>
          </w:divBdr>
        </w:div>
        <w:div w:id="1191987335">
          <w:marLeft w:val="640"/>
          <w:marRight w:val="0"/>
          <w:marTop w:val="0"/>
          <w:marBottom w:val="0"/>
          <w:divBdr>
            <w:top w:val="none" w:sz="0" w:space="0" w:color="auto"/>
            <w:left w:val="none" w:sz="0" w:space="0" w:color="auto"/>
            <w:bottom w:val="none" w:sz="0" w:space="0" w:color="auto"/>
            <w:right w:val="none" w:sz="0" w:space="0" w:color="auto"/>
          </w:divBdr>
        </w:div>
        <w:div w:id="237256349">
          <w:marLeft w:val="640"/>
          <w:marRight w:val="0"/>
          <w:marTop w:val="0"/>
          <w:marBottom w:val="0"/>
          <w:divBdr>
            <w:top w:val="none" w:sz="0" w:space="0" w:color="auto"/>
            <w:left w:val="none" w:sz="0" w:space="0" w:color="auto"/>
            <w:bottom w:val="none" w:sz="0" w:space="0" w:color="auto"/>
            <w:right w:val="none" w:sz="0" w:space="0" w:color="auto"/>
          </w:divBdr>
        </w:div>
        <w:div w:id="529487560">
          <w:marLeft w:val="640"/>
          <w:marRight w:val="0"/>
          <w:marTop w:val="0"/>
          <w:marBottom w:val="0"/>
          <w:divBdr>
            <w:top w:val="none" w:sz="0" w:space="0" w:color="auto"/>
            <w:left w:val="none" w:sz="0" w:space="0" w:color="auto"/>
            <w:bottom w:val="none" w:sz="0" w:space="0" w:color="auto"/>
            <w:right w:val="none" w:sz="0" w:space="0" w:color="auto"/>
          </w:divBdr>
        </w:div>
        <w:div w:id="1435513986">
          <w:marLeft w:val="640"/>
          <w:marRight w:val="0"/>
          <w:marTop w:val="0"/>
          <w:marBottom w:val="0"/>
          <w:divBdr>
            <w:top w:val="none" w:sz="0" w:space="0" w:color="auto"/>
            <w:left w:val="none" w:sz="0" w:space="0" w:color="auto"/>
            <w:bottom w:val="none" w:sz="0" w:space="0" w:color="auto"/>
            <w:right w:val="none" w:sz="0" w:space="0" w:color="auto"/>
          </w:divBdr>
        </w:div>
        <w:div w:id="99837877">
          <w:marLeft w:val="640"/>
          <w:marRight w:val="0"/>
          <w:marTop w:val="0"/>
          <w:marBottom w:val="0"/>
          <w:divBdr>
            <w:top w:val="none" w:sz="0" w:space="0" w:color="auto"/>
            <w:left w:val="none" w:sz="0" w:space="0" w:color="auto"/>
            <w:bottom w:val="none" w:sz="0" w:space="0" w:color="auto"/>
            <w:right w:val="none" w:sz="0" w:space="0" w:color="auto"/>
          </w:divBdr>
        </w:div>
        <w:div w:id="751319486">
          <w:marLeft w:val="640"/>
          <w:marRight w:val="0"/>
          <w:marTop w:val="0"/>
          <w:marBottom w:val="0"/>
          <w:divBdr>
            <w:top w:val="none" w:sz="0" w:space="0" w:color="auto"/>
            <w:left w:val="none" w:sz="0" w:space="0" w:color="auto"/>
            <w:bottom w:val="none" w:sz="0" w:space="0" w:color="auto"/>
            <w:right w:val="none" w:sz="0" w:space="0" w:color="auto"/>
          </w:divBdr>
        </w:div>
        <w:div w:id="884290963">
          <w:marLeft w:val="640"/>
          <w:marRight w:val="0"/>
          <w:marTop w:val="0"/>
          <w:marBottom w:val="0"/>
          <w:divBdr>
            <w:top w:val="none" w:sz="0" w:space="0" w:color="auto"/>
            <w:left w:val="none" w:sz="0" w:space="0" w:color="auto"/>
            <w:bottom w:val="none" w:sz="0" w:space="0" w:color="auto"/>
            <w:right w:val="none" w:sz="0" w:space="0" w:color="auto"/>
          </w:divBdr>
        </w:div>
        <w:div w:id="1702626647">
          <w:marLeft w:val="640"/>
          <w:marRight w:val="0"/>
          <w:marTop w:val="0"/>
          <w:marBottom w:val="0"/>
          <w:divBdr>
            <w:top w:val="none" w:sz="0" w:space="0" w:color="auto"/>
            <w:left w:val="none" w:sz="0" w:space="0" w:color="auto"/>
            <w:bottom w:val="none" w:sz="0" w:space="0" w:color="auto"/>
            <w:right w:val="none" w:sz="0" w:space="0" w:color="auto"/>
          </w:divBdr>
        </w:div>
        <w:div w:id="1549025969">
          <w:marLeft w:val="640"/>
          <w:marRight w:val="0"/>
          <w:marTop w:val="0"/>
          <w:marBottom w:val="0"/>
          <w:divBdr>
            <w:top w:val="none" w:sz="0" w:space="0" w:color="auto"/>
            <w:left w:val="none" w:sz="0" w:space="0" w:color="auto"/>
            <w:bottom w:val="none" w:sz="0" w:space="0" w:color="auto"/>
            <w:right w:val="none" w:sz="0" w:space="0" w:color="auto"/>
          </w:divBdr>
        </w:div>
        <w:div w:id="408158744">
          <w:marLeft w:val="640"/>
          <w:marRight w:val="0"/>
          <w:marTop w:val="0"/>
          <w:marBottom w:val="0"/>
          <w:divBdr>
            <w:top w:val="none" w:sz="0" w:space="0" w:color="auto"/>
            <w:left w:val="none" w:sz="0" w:space="0" w:color="auto"/>
            <w:bottom w:val="none" w:sz="0" w:space="0" w:color="auto"/>
            <w:right w:val="none" w:sz="0" w:space="0" w:color="auto"/>
          </w:divBdr>
        </w:div>
        <w:div w:id="1715957846">
          <w:marLeft w:val="640"/>
          <w:marRight w:val="0"/>
          <w:marTop w:val="0"/>
          <w:marBottom w:val="0"/>
          <w:divBdr>
            <w:top w:val="none" w:sz="0" w:space="0" w:color="auto"/>
            <w:left w:val="none" w:sz="0" w:space="0" w:color="auto"/>
            <w:bottom w:val="none" w:sz="0" w:space="0" w:color="auto"/>
            <w:right w:val="none" w:sz="0" w:space="0" w:color="auto"/>
          </w:divBdr>
        </w:div>
        <w:div w:id="1162745560">
          <w:marLeft w:val="640"/>
          <w:marRight w:val="0"/>
          <w:marTop w:val="0"/>
          <w:marBottom w:val="0"/>
          <w:divBdr>
            <w:top w:val="none" w:sz="0" w:space="0" w:color="auto"/>
            <w:left w:val="none" w:sz="0" w:space="0" w:color="auto"/>
            <w:bottom w:val="none" w:sz="0" w:space="0" w:color="auto"/>
            <w:right w:val="none" w:sz="0" w:space="0" w:color="auto"/>
          </w:divBdr>
        </w:div>
        <w:div w:id="1776485879">
          <w:marLeft w:val="640"/>
          <w:marRight w:val="0"/>
          <w:marTop w:val="0"/>
          <w:marBottom w:val="0"/>
          <w:divBdr>
            <w:top w:val="none" w:sz="0" w:space="0" w:color="auto"/>
            <w:left w:val="none" w:sz="0" w:space="0" w:color="auto"/>
            <w:bottom w:val="none" w:sz="0" w:space="0" w:color="auto"/>
            <w:right w:val="none" w:sz="0" w:space="0" w:color="auto"/>
          </w:divBdr>
        </w:div>
        <w:div w:id="1886212566">
          <w:marLeft w:val="640"/>
          <w:marRight w:val="0"/>
          <w:marTop w:val="0"/>
          <w:marBottom w:val="0"/>
          <w:divBdr>
            <w:top w:val="none" w:sz="0" w:space="0" w:color="auto"/>
            <w:left w:val="none" w:sz="0" w:space="0" w:color="auto"/>
            <w:bottom w:val="none" w:sz="0" w:space="0" w:color="auto"/>
            <w:right w:val="none" w:sz="0" w:space="0" w:color="auto"/>
          </w:divBdr>
        </w:div>
        <w:div w:id="423496220">
          <w:marLeft w:val="640"/>
          <w:marRight w:val="0"/>
          <w:marTop w:val="0"/>
          <w:marBottom w:val="0"/>
          <w:divBdr>
            <w:top w:val="none" w:sz="0" w:space="0" w:color="auto"/>
            <w:left w:val="none" w:sz="0" w:space="0" w:color="auto"/>
            <w:bottom w:val="none" w:sz="0" w:space="0" w:color="auto"/>
            <w:right w:val="none" w:sz="0" w:space="0" w:color="auto"/>
          </w:divBdr>
        </w:div>
        <w:div w:id="1402173291">
          <w:marLeft w:val="640"/>
          <w:marRight w:val="0"/>
          <w:marTop w:val="0"/>
          <w:marBottom w:val="0"/>
          <w:divBdr>
            <w:top w:val="none" w:sz="0" w:space="0" w:color="auto"/>
            <w:left w:val="none" w:sz="0" w:space="0" w:color="auto"/>
            <w:bottom w:val="none" w:sz="0" w:space="0" w:color="auto"/>
            <w:right w:val="none" w:sz="0" w:space="0" w:color="auto"/>
          </w:divBdr>
        </w:div>
        <w:div w:id="17587697">
          <w:marLeft w:val="640"/>
          <w:marRight w:val="0"/>
          <w:marTop w:val="0"/>
          <w:marBottom w:val="0"/>
          <w:divBdr>
            <w:top w:val="none" w:sz="0" w:space="0" w:color="auto"/>
            <w:left w:val="none" w:sz="0" w:space="0" w:color="auto"/>
            <w:bottom w:val="none" w:sz="0" w:space="0" w:color="auto"/>
            <w:right w:val="none" w:sz="0" w:space="0" w:color="auto"/>
          </w:divBdr>
        </w:div>
      </w:divsChild>
    </w:div>
    <w:div w:id="497423904">
      <w:bodyDiv w:val="1"/>
      <w:marLeft w:val="0"/>
      <w:marRight w:val="0"/>
      <w:marTop w:val="0"/>
      <w:marBottom w:val="0"/>
      <w:divBdr>
        <w:top w:val="none" w:sz="0" w:space="0" w:color="auto"/>
        <w:left w:val="none" w:sz="0" w:space="0" w:color="auto"/>
        <w:bottom w:val="none" w:sz="0" w:space="0" w:color="auto"/>
        <w:right w:val="none" w:sz="0" w:space="0" w:color="auto"/>
      </w:divBdr>
      <w:divsChild>
        <w:div w:id="1983733719">
          <w:marLeft w:val="640"/>
          <w:marRight w:val="0"/>
          <w:marTop w:val="0"/>
          <w:marBottom w:val="0"/>
          <w:divBdr>
            <w:top w:val="none" w:sz="0" w:space="0" w:color="auto"/>
            <w:left w:val="none" w:sz="0" w:space="0" w:color="auto"/>
            <w:bottom w:val="none" w:sz="0" w:space="0" w:color="auto"/>
            <w:right w:val="none" w:sz="0" w:space="0" w:color="auto"/>
          </w:divBdr>
        </w:div>
        <w:div w:id="1896501744">
          <w:marLeft w:val="640"/>
          <w:marRight w:val="0"/>
          <w:marTop w:val="0"/>
          <w:marBottom w:val="0"/>
          <w:divBdr>
            <w:top w:val="none" w:sz="0" w:space="0" w:color="auto"/>
            <w:left w:val="none" w:sz="0" w:space="0" w:color="auto"/>
            <w:bottom w:val="none" w:sz="0" w:space="0" w:color="auto"/>
            <w:right w:val="none" w:sz="0" w:space="0" w:color="auto"/>
          </w:divBdr>
        </w:div>
        <w:div w:id="2078017276">
          <w:marLeft w:val="640"/>
          <w:marRight w:val="0"/>
          <w:marTop w:val="0"/>
          <w:marBottom w:val="0"/>
          <w:divBdr>
            <w:top w:val="none" w:sz="0" w:space="0" w:color="auto"/>
            <w:left w:val="none" w:sz="0" w:space="0" w:color="auto"/>
            <w:bottom w:val="none" w:sz="0" w:space="0" w:color="auto"/>
            <w:right w:val="none" w:sz="0" w:space="0" w:color="auto"/>
          </w:divBdr>
        </w:div>
        <w:div w:id="2033139627">
          <w:marLeft w:val="640"/>
          <w:marRight w:val="0"/>
          <w:marTop w:val="0"/>
          <w:marBottom w:val="0"/>
          <w:divBdr>
            <w:top w:val="none" w:sz="0" w:space="0" w:color="auto"/>
            <w:left w:val="none" w:sz="0" w:space="0" w:color="auto"/>
            <w:bottom w:val="none" w:sz="0" w:space="0" w:color="auto"/>
            <w:right w:val="none" w:sz="0" w:space="0" w:color="auto"/>
          </w:divBdr>
        </w:div>
        <w:div w:id="290941390">
          <w:marLeft w:val="640"/>
          <w:marRight w:val="0"/>
          <w:marTop w:val="0"/>
          <w:marBottom w:val="0"/>
          <w:divBdr>
            <w:top w:val="none" w:sz="0" w:space="0" w:color="auto"/>
            <w:left w:val="none" w:sz="0" w:space="0" w:color="auto"/>
            <w:bottom w:val="none" w:sz="0" w:space="0" w:color="auto"/>
            <w:right w:val="none" w:sz="0" w:space="0" w:color="auto"/>
          </w:divBdr>
        </w:div>
        <w:div w:id="789124860">
          <w:marLeft w:val="640"/>
          <w:marRight w:val="0"/>
          <w:marTop w:val="0"/>
          <w:marBottom w:val="0"/>
          <w:divBdr>
            <w:top w:val="none" w:sz="0" w:space="0" w:color="auto"/>
            <w:left w:val="none" w:sz="0" w:space="0" w:color="auto"/>
            <w:bottom w:val="none" w:sz="0" w:space="0" w:color="auto"/>
            <w:right w:val="none" w:sz="0" w:space="0" w:color="auto"/>
          </w:divBdr>
        </w:div>
        <w:div w:id="1163200349">
          <w:marLeft w:val="640"/>
          <w:marRight w:val="0"/>
          <w:marTop w:val="0"/>
          <w:marBottom w:val="0"/>
          <w:divBdr>
            <w:top w:val="none" w:sz="0" w:space="0" w:color="auto"/>
            <w:left w:val="none" w:sz="0" w:space="0" w:color="auto"/>
            <w:bottom w:val="none" w:sz="0" w:space="0" w:color="auto"/>
            <w:right w:val="none" w:sz="0" w:space="0" w:color="auto"/>
          </w:divBdr>
        </w:div>
        <w:div w:id="219444718">
          <w:marLeft w:val="640"/>
          <w:marRight w:val="0"/>
          <w:marTop w:val="0"/>
          <w:marBottom w:val="0"/>
          <w:divBdr>
            <w:top w:val="none" w:sz="0" w:space="0" w:color="auto"/>
            <w:left w:val="none" w:sz="0" w:space="0" w:color="auto"/>
            <w:bottom w:val="none" w:sz="0" w:space="0" w:color="auto"/>
            <w:right w:val="none" w:sz="0" w:space="0" w:color="auto"/>
          </w:divBdr>
        </w:div>
        <w:div w:id="1174615134">
          <w:marLeft w:val="640"/>
          <w:marRight w:val="0"/>
          <w:marTop w:val="0"/>
          <w:marBottom w:val="0"/>
          <w:divBdr>
            <w:top w:val="none" w:sz="0" w:space="0" w:color="auto"/>
            <w:left w:val="none" w:sz="0" w:space="0" w:color="auto"/>
            <w:bottom w:val="none" w:sz="0" w:space="0" w:color="auto"/>
            <w:right w:val="none" w:sz="0" w:space="0" w:color="auto"/>
          </w:divBdr>
        </w:div>
        <w:div w:id="362638836">
          <w:marLeft w:val="640"/>
          <w:marRight w:val="0"/>
          <w:marTop w:val="0"/>
          <w:marBottom w:val="0"/>
          <w:divBdr>
            <w:top w:val="none" w:sz="0" w:space="0" w:color="auto"/>
            <w:left w:val="none" w:sz="0" w:space="0" w:color="auto"/>
            <w:bottom w:val="none" w:sz="0" w:space="0" w:color="auto"/>
            <w:right w:val="none" w:sz="0" w:space="0" w:color="auto"/>
          </w:divBdr>
        </w:div>
        <w:div w:id="1701781734">
          <w:marLeft w:val="640"/>
          <w:marRight w:val="0"/>
          <w:marTop w:val="0"/>
          <w:marBottom w:val="0"/>
          <w:divBdr>
            <w:top w:val="none" w:sz="0" w:space="0" w:color="auto"/>
            <w:left w:val="none" w:sz="0" w:space="0" w:color="auto"/>
            <w:bottom w:val="none" w:sz="0" w:space="0" w:color="auto"/>
            <w:right w:val="none" w:sz="0" w:space="0" w:color="auto"/>
          </w:divBdr>
        </w:div>
        <w:div w:id="798839004">
          <w:marLeft w:val="640"/>
          <w:marRight w:val="0"/>
          <w:marTop w:val="0"/>
          <w:marBottom w:val="0"/>
          <w:divBdr>
            <w:top w:val="none" w:sz="0" w:space="0" w:color="auto"/>
            <w:left w:val="none" w:sz="0" w:space="0" w:color="auto"/>
            <w:bottom w:val="none" w:sz="0" w:space="0" w:color="auto"/>
            <w:right w:val="none" w:sz="0" w:space="0" w:color="auto"/>
          </w:divBdr>
        </w:div>
        <w:div w:id="651561138">
          <w:marLeft w:val="640"/>
          <w:marRight w:val="0"/>
          <w:marTop w:val="0"/>
          <w:marBottom w:val="0"/>
          <w:divBdr>
            <w:top w:val="none" w:sz="0" w:space="0" w:color="auto"/>
            <w:left w:val="none" w:sz="0" w:space="0" w:color="auto"/>
            <w:bottom w:val="none" w:sz="0" w:space="0" w:color="auto"/>
            <w:right w:val="none" w:sz="0" w:space="0" w:color="auto"/>
          </w:divBdr>
        </w:div>
        <w:div w:id="384180330">
          <w:marLeft w:val="640"/>
          <w:marRight w:val="0"/>
          <w:marTop w:val="0"/>
          <w:marBottom w:val="0"/>
          <w:divBdr>
            <w:top w:val="none" w:sz="0" w:space="0" w:color="auto"/>
            <w:left w:val="none" w:sz="0" w:space="0" w:color="auto"/>
            <w:bottom w:val="none" w:sz="0" w:space="0" w:color="auto"/>
            <w:right w:val="none" w:sz="0" w:space="0" w:color="auto"/>
          </w:divBdr>
        </w:div>
        <w:div w:id="29235166">
          <w:marLeft w:val="640"/>
          <w:marRight w:val="0"/>
          <w:marTop w:val="0"/>
          <w:marBottom w:val="0"/>
          <w:divBdr>
            <w:top w:val="none" w:sz="0" w:space="0" w:color="auto"/>
            <w:left w:val="none" w:sz="0" w:space="0" w:color="auto"/>
            <w:bottom w:val="none" w:sz="0" w:space="0" w:color="auto"/>
            <w:right w:val="none" w:sz="0" w:space="0" w:color="auto"/>
          </w:divBdr>
        </w:div>
        <w:div w:id="698548545">
          <w:marLeft w:val="640"/>
          <w:marRight w:val="0"/>
          <w:marTop w:val="0"/>
          <w:marBottom w:val="0"/>
          <w:divBdr>
            <w:top w:val="none" w:sz="0" w:space="0" w:color="auto"/>
            <w:left w:val="none" w:sz="0" w:space="0" w:color="auto"/>
            <w:bottom w:val="none" w:sz="0" w:space="0" w:color="auto"/>
            <w:right w:val="none" w:sz="0" w:space="0" w:color="auto"/>
          </w:divBdr>
        </w:div>
        <w:div w:id="627471322">
          <w:marLeft w:val="640"/>
          <w:marRight w:val="0"/>
          <w:marTop w:val="0"/>
          <w:marBottom w:val="0"/>
          <w:divBdr>
            <w:top w:val="none" w:sz="0" w:space="0" w:color="auto"/>
            <w:left w:val="none" w:sz="0" w:space="0" w:color="auto"/>
            <w:bottom w:val="none" w:sz="0" w:space="0" w:color="auto"/>
            <w:right w:val="none" w:sz="0" w:space="0" w:color="auto"/>
          </w:divBdr>
        </w:div>
        <w:div w:id="720329094">
          <w:marLeft w:val="640"/>
          <w:marRight w:val="0"/>
          <w:marTop w:val="0"/>
          <w:marBottom w:val="0"/>
          <w:divBdr>
            <w:top w:val="none" w:sz="0" w:space="0" w:color="auto"/>
            <w:left w:val="none" w:sz="0" w:space="0" w:color="auto"/>
            <w:bottom w:val="none" w:sz="0" w:space="0" w:color="auto"/>
            <w:right w:val="none" w:sz="0" w:space="0" w:color="auto"/>
          </w:divBdr>
        </w:div>
        <w:div w:id="496113474">
          <w:marLeft w:val="640"/>
          <w:marRight w:val="0"/>
          <w:marTop w:val="0"/>
          <w:marBottom w:val="0"/>
          <w:divBdr>
            <w:top w:val="none" w:sz="0" w:space="0" w:color="auto"/>
            <w:left w:val="none" w:sz="0" w:space="0" w:color="auto"/>
            <w:bottom w:val="none" w:sz="0" w:space="0" w:color="auto"/>
            <w:right w:val="none" w:sz="0" w:space="0" w:color="auto"/>
          </w:divBdr>
        </w:div>
        <w:div w:id="1553032201">
          <w:marLeft w:val="640"/>
          <w:marRight w:val="0"/>
          <w:marTop w:val="0"/>
          <w:marBottom w:val="0"/>
          <w:divBdr>
            <w:top w:val="none" w:sz="0" w:space="0" w:color="auto"/>
            <w:left w:val="none" w:sz="0" w:space="0" w:color="auto"/>
            <w:bottom w:val="none" w:sz="0" w:space="0" w:color="auto"/>
            <w:right w:val="none" w:sz="0" w:space="0" w:color="auto"/>
          </w:divBdr>
        </w:div>
        <w:div w:id="1082876225">
          <w:marLeft w:val="640"/>
          <w:marRight w:val="0"/>
          <w:marTop w:val="0"/>
          <w:marBottom w:val="0"/>
          <w:divBdr>
            <w:top w:val="none" w:sz="0" w:space="0" w:color="auto"/>
            <w:left w:val="none" w:sz="0" w:space="0" w:color="auto"/>
            <w:bottom w:val="none" w:sz="0" w:space="0" w:color="auto"/>
            <w:right w:val="none" w:sz="0" w:space="0" w:color="auto"/>
          </w:divBdr>
        </w:div>
      </w:divsChild>
    </w:div>
    <w:div w:id="501315299">
      <w:bodyDiv w:val="1"/>
      <w:marLeft w:val="0"/>
      <w:marRight w:val="0"/>
      <w:marTop w:val="0"/>
      <w:marBottom w:val="0"/>
      <w:divBdr>
        <w:top w:val="none" w:sz="0" w:space="0" w:color="auto"/>
        <w:left w:val="none" w:sz="0" w:space="0" w:color="auto"/>
        <w:bottom w:val="none" w:sz="0" w:space="0" w:color="auto"/>
        <w:right w:val="none" w:sz="0" w:space="0" w:color="auto"/>
      </w:divBdr>
    </w:div>
    <w:div w:id="532038881">
      <w:bodyDiv w:val="1"/>
      <w:marLeft w:val="0"/>
      <w:marRight w:val="0"/>
      <w:marTop w:val="0"/>
      <w:marBottom w:val="0"/>
      <w:divBdr>
        <w:top w:val="none" w:sz="0" w:space="0" w:color="auto"/>
        <w:left w:val="none" w:sz="0" w:space="0" w:color="auto"/>
        <w:bottom w:val="none" w:sz="0" w:space="0" w:color="auto"/>
        <w:right w:val="none" w:sz="0" w:space="0" w:color="auto"/>
      </w:divBdr>
    </w:div>
    <w:div w:id="537471213">
      <w:bodyDiv w:val="1"/>
      <w:marLeft w:val="0"/>
      <w:marRight w:val="0"/>
      <w:marTop w:val="0"/>
      <w:marBottom w:val="0"/>
      <w:divBdr>
        <w:top w:val="none" w:sz="0" w:space="0" w:color="auto"/>
        <w:left w:val="none" w:sz="0" w:space="0" w:color="auto"/>
        <w:bottom w:val="none" w:sz="0" w:space="0" w:color="auto"/>
        <w:right w:val="none" w:sz="0" w:space="0" w:color="auto"/>
      </w:divBdr>
    </w:div>
    <w:div w:id="617838976">
      <w:bodyDiv w:val="1"/>
      <w:marLeft w:val="0"/>
      <w:marRight w:val="0"/>
      <w:marTop w:val="0"/>
      <w:marBottom w:val="0"/>
      <w:divBdr>
        <w:top w:val="none" w:sz="0" w:space="0" w:color="auto"/>
        <w:left w:val="none" w:sz="0" w:space="0" w:color="auto"/>
        <w:bottom w:val="none" w:sz="0" w:space="0" w:color="auto"/>
        <w:right w:val="none" w:sz="0" w:space="0" w:color="auto"/>
      </w:divBdr>
    </w:div>
    <w:div w:id="656960915">
      <w:bodyDiv w:val="1"/>
      <w:marLeft w:val="0"/>
      <w:marRight w:val="0"/>
      <w:marTop w:val="0"/>
      <w:marBottom w:val="0"/>
      <w:divBdr>
        <w:top w:val="none" w:sz="0" w:space="0" w:color="auto"/>
        <w:left w:val="none" w:sz="0" w:space="0" w:color="auto"/>
        <w:bottom w:val="none" w:sz="0" w:space="0" w:color="auto"/>
        <w:right w:val="none" w:sz="0" w:space="0" w:color="auto"/>
      </w:divBdr>
    </w:div>
    <w:div w:id="660036705">
      <w:bodyDiv w:val="1"/>
      <w:marLeft w:val="0"/>
      <w:marRight w:val="0"/>
      <w:marTop w:val="0"/>
      <w:marBottom w:val="0"/>
      <w:divBdr>
        <w:top w:val="none" w:sz="0" w:space="0" w:color="auto"/>
        <w:left w:val="none" w:sz="0" w:space="0" w:color="auto"/>
        <w:bottom w:val="none" w:sz="0" w:space="0" w:color="auto"/>
        <w:right w:val="none" w:sz="0" w:space="0" w:color="auto"/>
      </w:divBdr>
      <w:divsChild>
        <w:div w:id="1978796554">
          <w:marLeft w:val="640"/>
          <w:marRight w:val="0"/>
          <w:marTop w:val="0"/>
          <w:marBottom w:val="0"/>
          <w:divBdr>
            <w:top w:val="none" w:sz="0" w:space="0" w:color="auto"/>
            <w:left w:val="none" w:sz="0" w:space="0" w:color="auto"/>
            <w:bottom w:val="none" w:sz="0" w:space="0" w:color="auto"/>
            <w:right w:val="none" w:sz="0" w:space="0" w:color="auto"/>
          </w:divBdr>
        </w:div>
        <w:div w:id="780346991">
          <w:marLeft w:val="640"/>
          <w:marRight w:val="0"/>
          <w:marTop w:val="0"/>
          <w:marBottom w:val="0"/>
          <w:divBdr>
            <w:top w:val="none" w:sz="0" w:space="0" w:color="auto"/>
            <w:left w:val="none" w:sz="0" w:space="0" w:color="auto"/>
            <w:bottom w:val="none" w:sz="0" w:space="0" w:color="auto"/>
            <w:right w:val="none" w:sz="0" w:space="0" w:color="auto"/>
          </w:divBdr>
        </w:div>
        <w:div w:id="315425093">
          <w:marLeft w:val="640"/>
          <w:marRight w:val="0"/>
          <w:marTop w:val="0"/>
          <w:marBottom w:val="0"/>
          <w:divBdr>
            <w:top w:val="none" w:sz="0" w:space="0" w:color="auto"/>
            <w:left w:val="none" w:sz="0" w:space="0" w:color="auto"/>
            <w:bottom w:val="none" w:sz="0" w:space="0" w:color="auto"/>
            <w:right w:val="none" w:sz="0" w:space="0" w:color="auto"/>
          </w:divBdr>
        </w:div>
        <w:div w:id="1094088496">
          <w:marLeft w:val="640"/>
          <w:marRight w:val="0"/>
          <w:marTop w:val="0"/>
          <w:marBottom w:val="0"/>
          <w:divBdr>
            <w:top w:val="none" w:sz="0" w:space="0" w:color="auto"/>
            <w:left w:val="none" w:sz="0" w:space="0" w:color="auto"/>
            <w:bottom w:val="none" w:sz="0" w:space="0" w:color="auto"/>
            <w:right w:val="none" w:sz="0" w:space="0" w:color="auto"/>
          </w:divBdr>
        </w:div>
        <w:div w:id="690759252">
          <w:marLeft w:val="640"/>
          <w:marRight w:val="0"/>
          <w:marTop w:val="0"/>
          <w:marBottom w:val="0"/>
          <w:divBdr>
            <w:top w:val="none" w:sz="0" w:space="0" w:color="auto"/>
            <w:left w:val="none" w:sz="0" w:space="0" w:color="auto"/>
            <w:bottom w:val="none" w:sz="0" w:space="0" w:color="auto"/>
            <w:right w:val="none" w:sz="0" w:space="0" w:color="auto"/>
          </w:divBdr>
        </w:div>
        <w:div w:id="2035765831">
          <w:marLeft w:val="640"/>
          <w:marRight w:val="0"/>
          <w:marTop w:val="0"/>
          <w:marBottom w:val="0"/>
          <w:divBdr>
            <w:top w:val="none" w:sz="0" w:space="0" w:color="auto"/>
            <w:left w:val="none" w:sz="0" w:space="0" w:color="auto"/>
            <w:bottom w:val="none" w:sz="0" w:space="0" w:color="auto"/>
            <w:right w:val="none" w:sz="0" w:space="0" w:color="auto"/>
          </w:divBdr>
        </w:div>
        <w:div w:id="101414457">
          <w:marLeft w:val="640"/>
          <w:marRight w:val="0"/>
          <w:marTop w:val="0"/>
          <w:marBottom w:val="0"/>
          <w:divBdr>
            <w:top w:val="none" w:sz="0" w:space="0" w:color="auto"/>
            <w:left w:val="none" w:sz="0" w:space="0" w:color="auto"/>
            <w:bottom w:val="none" w:sz="0" w:space="0" w:color="auto"/>
            <w:right w:val="none" w:sz="0" w:space="0" w:color="auto"/>
          </w:divBdr>
        </w:div>
        <w:div w:id="113643465">
          <w:marLeft w:val="640"/>
          <w:marRight w:val="0"/>
          <w:marTop w:val="0"/>
          <w:marBottom w:val="0"/>
          <w:divBdr>
            <w:top w:val="none" w:sz="0" w:space="0" w:color="auto"/>
            <w:left w:val="none" w:sz="0" w:space="0" w:color="auto"/>
            <w:bottom w:val="none" w:sz="0" w:space="0" w:color="auto"/>
            <w:right w:val="none" w:sz="0" w:space="0" w:color="auto"/>
          </w:divBdr>
        </w:div>
        <w:div w:id="716777237">
          <w:marLeft w:val="640"/>
          <w:marRight w:val="0"/>
          <w:marTop w:val="0"/>
          <w:marBottom w:val="0"/>
          <w:divBdr>
            <w:top w:val="none" w:sz="0" w:space="0" w:color="auto"/>
            <w:left w:val="none" w:sz="0" w:space="0" w:color="auto"/>
            <w:bottom w:val="none" w:sz="0" w:space="0" w:color="auto"/>
            <w:right w:val="none" w:sz="0" w:space="0" w:color="auto"/>
          </w:divBdr>
        </w:div>
        <w:div w:id="2002196554">
          <w:marLeft w:val="640"/>
          <w:marRight w:val="0"/>
          <w:marTop w:val="0"/>
          <w:marBottom w:val="0"/>
          <w:divBdr>
            <w:top w:val="none" w:sz="0" w:space="0" w:color="auto"/>
            <w:left w:val="none" w:sz="0" w:space="0" w:color="auto"/>
            <w:bottom w:val="none" w:sz="0" w:space="0" w:color="auto"/>
            <w:right w:val="none" w:sz="0" w:space="0" w:color="auto"/>
          </w:divBdr>
        </w:div>
        <w:div w:id="1676764519">
          <w:marLeft w:val="640"/>
          <w:marRight w:val="0"/>
          <w:marTop w:val="0"/>
          <w:marBottom w:val="0"/>
          <w:divBdr>
            <w:top w:val="none" w:sz="0" w:space="0" w:color="auto"/>
            <w:left w:val="none" w:sz="0" w:space="0" w:color="auto"/>
            <w:bottom w:val="none" w:sz="0" w:space="0" w:color="auto"/>
            <w:right w:val="none" w:sz="0" w:space="0" w:color="auto"/>
          </w:divBdr>
        </w:div>
        <w:div w:id="1235238729">
          <w:marLeft w:val="640"/>
          <w:marRight w:val="0"/>
          <w:marTop w:val="0"/>
          <w:marBottom w:val="0"/>
          <w:divBdr>
            <w:top w:val="none" w:sz="0" w:space="0" w:color="auto"/>
            <w:left w:val="none" w:sz="0" w:space="0" w:color="auto"/>
            <w:bottom w:val="none" w:sz="0" w:space="0" w:color="auto"/>
            <w:right w:val="none" w:sz="0" w:space="0" w:color="auto"/>
          </w:divBdr>
        </w:div>
        <w:div w:id="1974866080">
          <w:marLeft w:val="640"/>
          <w:marRight w:val="0"/>
          <w:marTop w:val="0"/>
          <w:marBottom w:val="0"/>
          <w:divBdr>
            <w:top w:val="none" w:sz="0" w:space="0" w:color="auto"/>
            <w:left w:val="none" w:sz="0" w:space="0" w:color="auto"/>
            <w:bottom w:val="none" w:sz="0" w:space="0" w:color="auto"/>
            <w:right w:val="none" w:sz="0" w:space="0" w:color="auto"/>
          </w:divBdr>
        </w:div>
        <w:div w:id="1313409065">
          <w:marLeft w:val="640"/>
          <w:marRight w:val="0"/>
          <w:marTop w:val="0"/>
          <w:marBottom w:val="0"/>
          <w:divBdr>
            <w:top w:val="none" w:sz="0" w:space="0" w:color="auto"/>
            <w:left w:val="none" w:sz="0" w:space="0" w:color="auto"/>
            <w:bottom w:val="none" w:sz="0" w:space="0" w:color="auto"/>
            <w:right w:val="none" w:sz="0" w:space="0" w:color="auto"/>
          </w:divBdr>
        </w:div>
        <w:div w:id="483014619">
          <w:marLeft w:val="640"/>
          <w:marRight w:val="0"/>
          <w:marTop w:val="0"/>
          <w:marBottom w:val="0"/>
          <w:divBdr>
            <w:top w:val="none" w:sz="0" w:space="0" w:color="auto"/>
            <w:left w:val="none" w:sz="0" w:space="0" w:color="auto"/>
            <w:bottom w:val="none" w:sz="0" w:space="0" w:color="auto"/>
            <w:right w:val="none" w:sz="0" w:space="0" w:color="auto"/>
          </w:divBdr>
        </w:div>
        <w:div w:id="1964655450">
          <w:marLeft w:val="640"/>
          <w:marRight w:val="0"/>
          <w:marTop w:val="0"/>
          <w:marBottom w:val="0"/>
          <w:divBdr>
            <w:top w:val="none" w:sz="0" w:space="0" w:color="auto"/>
            <w:left w:val="none" w:sz="0" w:space="0" w:color="auto"/>
            <w:bottom w:val="none" w:sz="0" w:space="0" w:color="auto"/>
            <w:right w:val="none" w:sz="0" w:space="0" w:color="auto"/>
          </w:divBdr>
        </w:div>
        <w:div w:id="1897934884">
          <w:marLeft w:val="640"/>
          <w:marRight w:val="0"/>
          <w:marTop w:val="0"/>
          <w:marBottom w:val="0"/>
          <w:divBdr>
            <w:top w:val="none" w:sz="0" w:space="0" w:color="auto"/>
            <w:left w:val="none" w:sz="0" w:space="0" w:color="auto"/>
            <w:bottom w:val="none" w:sz="0" w:space="0" w:color="auto"/>
            <w:right w:val="none" w:sz="0" w:space="0" w:color="auto"/>
          </w:divBdr>
        </w:div>
        <w:div w:id="2049334390">
          <w:marLeft w:val="640"/>
          <w:marRight w:val="0"/>
          <w:marTop w:val="0"/>
          <w:marBottom w:val="0"/>
          <w:divBdr>
            <w:top w:val="none" w:sz="0" w:space="0" w:color="auto"/>
            <w:left w:val="none" w:sz="0" w:space="0" w:color="auto"/>
            <w:bottom w:val="none" w:sz="0" w:space="0" w:color="auto"/>
            <w:right w:val="none" w:sz="0" w:space="0" w:color="auto"/>
          </w:divBdr>
        </w:div>
        <w:div w:id="1331298635">
          <w:marLeft w:val="640"/>
          <w:marRight w:val="0"/>
          <w:marTop w:val="0"/>
          <w:marBottom w:val="0"/>
          <w:divBdr>
            <w:top w:val="none" w:sz="0" w:space="0" w:color="auto"/>
            <w:left w:val="none" w:sz="0" w:space="0" w:color="auto"/>
            <w:bottom w:val="none" w:sz="0" w:space="0" w:color="auto"/>
            <w:right w:val="none" w:sz="0" w:space="0" w:color="auto"/>
          </w:divBdr>
        </w:div>
        <w:div w:id="703210080">
          <w:marLeft w:val="640"/>
          <w:marRight w:val="0"/>
          <w:marTop w:val="0"/>
          <w:marBottom w:val="0"/>
          <w:divBdr>
            <w:top w:val="none" w:sz="0" w:space="0" w:color="auto"/>
            <w:left w:val="none" w:sz="0" w:space="0" w:color="auto"/>
            <w:bottom w:val="none" w:sz="0" w:space="0" w:color="auto"/>
            <w:right w:val="none" w:sz="0" w:space="0" w:color="auto"/>
          </w:divBdr>
        </w:div>
        <w:div w:id="1239706266">
          <w:marLeft w:val="640"/>
          <w:marRight w:val="0"/>
          <w:marTop w:val="0"/>
          <w:marBottom w:val="0"/>
          <w:divBdr>
            <w:top w:val="none" w:sz="0" w:space="0" w:color="auto"/>
            <w:left w:val="none" w:sz="0" w:space="0" w:color="auto"/>
            <w:bottom w:val="none" w:sz="0" w:space="0" w:color="auto"/>
            <w:right w:val="none" w:sz="0" w:space="0" w:color="auto"/>
          </w:divBdr>
        </w:div>
        <w:div w:id="821577747">
          <w:marLeft w:val="640"/>
          <w:marRight w:val="0"/>
          <w:marTop w:val="0"/>
          <w:marBottom w:val="0"/>
          <w:divBdr>
            <w:top w:val="none" w:sz="0" w:space="0" w:color="auto"/>
            <w:left w:val="none" w:sz="0" w:space="0" w:color="auto"/>
            <w:bottom w:val="none" w:sz="0" w:space="0" w:color="auto"/>
            <w:right w:val="none" w:sz="0" w:space="0" w:color="auto"/>
          </w:divBdr>
        </w:div>
        <w:div w:id="448475020">
          <w:marLeft w:val="640"/>
          <w:marRight w:val="0"/>
          <w:marTop w:val="0"/>
          <w:marBottom w:val="0"/>
          <w:divBdr>
            <w:top w:val="none" w:sz="0" w:space="0" w:color="auto"/>
            <w:left w:val="none" w:sz="0" w:space="0" w:color="auto"/>
            <w:bottom w:val="none" w:sz="0" w:space="0" w:color="auto"/>
            <w:right w:val="none" w:sz="0" w:space="0" w:color="auto"/>
          </w:divBdr>
        </w:div>
        <w:div w:id="325524421">
          <w:marLeft w:val="640"/>
          <w:marRight w:val="0"/>
          <w:marTop w:val="0"/>
          <w:marBottom w:val="0"/>
          <w:divBdr>
            <w:top w:val="none" w:sz="0" w:space="0" w:color="auto"/>
            <w:left w:val="none" w:sz="0" w:space="0" w:color="auto"/>
            <w:bottom w:val="none" w:sz="0" w:space="0" w:color="auto"/>
            <w:right w:val="none" w:sz="0" w:space="0" w:color="auto"/>
          </w:divBdr>
        </w:div>
        <w:div w:id="1656953227">
          <w:marLeft w:val="640"/>
          <w:marRight w:val="0"/>
          <w:marTop w:val="0"/>
          <w:marBottom w:val="0"/>
          <w:divBdr>
            <w:top w:val="none" w:sz="0" w:space="0" w:color="auto"/>
            <w:left w:val="none" w:sz="0" w:space="0" w:color="auto"/>
            <w:bottom w:val="none" w:sz="0" w:space="0" w:color="auto"/>
            <w:right w:val="none" w:sz="0" w:space="0" w:color="auto"/>
          </w:divBdr>
        </w:div>
        <w:div w:id="1756824572">
          <w:marLeft w:val="640"/>
          <w:marRight w:val="0"/>
          <w:marTop w:val="0"/>
          <w:marBottom w:val="0"/>
          <w:divBdr>
            <w:top w:val="none" w:sz="0" w:space="0" w:color="auto"/>
            <w:left w:val="none" w:sz="0" w:space="0" w:color="auto"/>
            <w:bottom w:val="none" w:sz="0" w:space="0" w:color="auto"/>
            <w:right w:val="none" w:sz="0" w:space="0" w:color="auto"/>
          </w:divBdr>
        </w:div>
        <w:div w:id="1390298845">
          <w:marLeft w:val="640"/>
          <w:marRight w:val="0"/>
          <w:marTop w:val="0"/>
          <w:marBottom w:val="0"/>
          <w:divBdr>
            <w:top w:val="none" w:sz="0" w:space="0" w:color="auto"/>
            <w:left w:val="none" w:sz="0" w:space="0" w:color="auto"/>
            <w:bottom w:val="none" w:sz="0" w:space="0" w:color="auto"/>
            <w:right w:val="none" w:sz="0" w:space="0" w:color="auto"/>
          </w:divBdr>
        </w:div>
      </w:divsChild>
    </w:div>
    <w:div w:id="685518954">
      <w:bodyDiv w:val="1"/>
      <w:marLeft w:val="0"/>
      <w:marRight w:val="0"/>
      <w:marTop w:val="0"/>
      <w:marBottom w:val="0"/>
      <w:divBdr>
        <w:top w:val="none" w:sz="0" w:space="0" w:color="auto"/>
        <w:left w:val="none" w:sz="0" w:space="0" w:color="auto"/>
        <w:bottom w:val="none" w:sz="0" w:space="0" w:color="auto"/>
        <w:right w:val="none" w:sz="0" w:space="0" w:color="auto"/>
      </w:divBdr>
    </w:div>
    <w:div w:id="748160966">
      <w:bodyDiv w:val="1"/>
      <w:marLeft w:val="0"/>
      <w:marRight w:val="0"/>
      <w:marTop w:val="0"/>
      <w:marBottom w:val="0"/>
      <w:divBdr>
        <w:top w:val="none" w:sz="0" w:space="0" w:color="auto"/>
        <w:left w:val="none" w:sz="0" w:space="0" w:color="auto"/>
        <w:bottom w:val="none" w:sz="0" w:space="0" w:color="auto"/>
        <w:right w:val="none" w:sz="0" w:space="0" w:color="auto"/>
      </w:divBdr>
      <w:divsChild>
        <w:div w:id="1452280487">
          <w:marLeft w:val="640"/>
          <w:marRight w:val="0"/>
          <w:marTop w:val="0"/>
          <w:marBottom w:val="0"/>
          <w:divBdr>
            <w:top w:val="none" w:sz="0" w:space="0" w:color="auto"/>
            <w:left w:val="none" w:sz="0" w:space="0" w:color="auto"/>
            <w:bottom w:val="none" w:sz="0" w:space="0" w:color="auto"/>
            <w:right w:val="none" w:sz="0" w:space="0" w:color="auto"/>
          </w:divBdr>
        </w:div>
        <w:div w:id="1172840535">
          <w:marLeft w:val="640"/>
          <w:marRight w:val="0"/>
          <w:marTop w:val="0"/>
          <w:marBottom w:val="0"/>
          <w:divBdr>
            <w:top w:val="none" w:sz="0" w:space="0" w:color="auto"/>
            <w:left w:val="none" w:sz="0" w:space="0" w:color="auto"/>
            <w:bottom w:val="none" w:sz="0" w:space="0" w:color="auto"/>
            <w:right w:val="none" w:sz="0" w:space="0" w:color="auto"/>
          </w:divBdr>
        </w:div>
        <w:div w:id="1004236749">
          <w:marLeft w:val="640"/>
          <w:marRight w:val="0"/>
          <w:marTop w:val="0"/>
          <w:marBottom w:val="0"/>
          <w:divBdr>
            <w:top w:val="none" w:sz="0" w:space="0" w:color="auto"/>
            <w:left w:val="none" w:sz="0" w:space="0" w:color="auto"/>
            <w:bottom w:val="none" w:sz="0" w:space="0" w:color="auto"/>
            <w:right w:val="none" w:sz="0" w:space="0" w:color="auto"/>
          </w:divBdr>
        </w:div>
        <w:div w:id="644313923">
          <w:marLeft w:val="640"/>
          <w:marRight w:val="0"/>
          <w:marTop w:val="0"/>
          <w:marBottom w:val="0"/>
          <w:divBdr>
            <w:top w:val="none" w:sz="0" w:space="0" w:color="auto"/>
            <w:left w:val="none" w:sz="0" w:space="0" w:color="auto"/>
            <w:bottom w:val="none" w:sz="0" w:space="0" w:color="auto"/>
            <w:right w:val="none" w:sz="0" w:space="0" w:color="auto"/>
          </w:divBdr>
        </w:div>
        <w:div w:id="2003964505">
          <w:marLeft w:val="640"/>
          <w:marRight w:val="0"/>
          <w:marTop w:val="0"/>
          <w:marBottom w:val="0"/>
          <w:divBdr>
            <w:top w:val="none" w:sz="0" w:space="0" w:color="auto"/>
            <w:left w:val="none" w:sz="0" w:space="0" w:color="auto"/>
            <w:bottom w:val="none" w:sz="0" w:space="0" w:color="auto"/>
            <w:right w:val="none" w:sz="0" w:space="0" w:color="auto"/>
          </w:divBdr>
        </w:div>
        <w:div w:id="1698266915">
          <w:marLeft w:val="640"/>
          <w:marRight w:val="0"/>
          <w:marTop w:val="0"/>
          <w:marBottom w:val="0"/>
          <w:divBdr>
            <w:top w:val="none" w:sz="0" w:space="0" w:color="auto"/>
            <w:left w:val="none" w:sz="0" w:space="0" w:color="auto"/>
            <w:bottom w:val="none" w:sz="0" w:space="0" w:color="auto"/>
            <w:right w:val="none" w:sz="0" w:space="0" w:color="auto"/>
          </w:divBdr>
        </w:div>
        <w:div w:id="504053530">
          <w:marLeft w:val="640"/>
          <w:marRight w:val="0"/>
          <w:marTop w:val="0"/>
          <w:marBottom w:val="0"/>
          <w:divBdr>
            <w:top w:val="none" w:sz="0" w:space="0" w:color="auto"/>
            <w:left w:val="none" w:sz="0" w:space="0" w:color="auto"/>
            <w:bottom w:val="none" w:sz="0" w:space="0" w:color="auto"/>
            <w:right w:val="none" w:sz="0" w:space="0" w:color="auto"/>
          </w:divBdr>
        </w:div>
        <w:div w:id="1686445103">
          <w:marLeft w:val="640"/>
          <w:marRight w:val="0"/>
          <w:marTop w:val="0"/>
          <w:marBottom w:val="0"/>
          <w:divBdr>
            <w:top w:val="none" w:sz="0" w:space="0" w:color="auto"/>
            <w:left w:val="none" w:sz="0" w:space="0" w:color="auto"/>
            <w:bottom w:val="none" w:sz="0" w:space="0" w:color="auto"/>
            <w:right w:val="none" w:sz="0" w:space="0" w:color="auto"/>
          </w:divBdr>
        </w:div>
        <w:div w:id="1346176892">
          <w:marLeft w:val="640"/>
          <w:marRight w:val="0"/>
          <w:marTop w:val="0"/>
          <w:marBottom w:val="0"/>
          <w:divBdr>
            <w:top w:val="none" w:sz="0" w:space="0" w:color="auto"/>
            <w:left w:val="none" w:sz="0" w:space="0" w:color="auto"/>
            <w:bottom w:val="none" w:sz="0" w:space="0" w:color="auto"/>
            <w:right w:val="none" w:sz="0" w:space="0" w:color="auto"/>
          </w:divBdr>
        </w:div>
        <w:div w:id="902528510">
          <w:marLeft w:val="640"/>
          <w:marRight w:val="0"/>
          <w:marTop w:val="0"/>
          <w:marBottom w:val="0"/>
          <w:divBdr>
            <w:top w:val="none" w:sz="0" w:space="0" w:color="auto"/>
            <w:left w:val="none" w:sz="0" w:space="0" w:color="auto"/>
            <w:bottom w:val="none" w:sz="0" w:space="0" w:color="auto"/>
            <w:right w:val="none" w:sz="0" w:space="0" w:color="auto"/>
          </w:divBdr>
        </w:div>
        <w:div w:id="953093096">
          <w:marLeft w:val="640"/>
          <w:marRight w:val="0"/>
          <w:marTop w:val="0"/>
          <w:marBottom w:val="0"/>
          <w:divBdr>
            <w:top w:val="none" w:sz="0" w:space="0" w:color="auto"/>
            <w:left w:val="none" w:sz="0" w:space="0" w:color="auto"/>
            <w:bottom w:val="none" w:sz="0" w:space="0" w:color="auto"/>
            <w:right w:val="none" w:sz="0" w:space="0" w:color="auto"/>
          </w:divBdr>
        </w:div>
        <w:div w:id="1298098731">
          <w:marLeft w:val="640"/>
          <w:marRight w:val="0"/>
          <w:marTop w:val="0"/>
          <w:marBottom w:val="0"/>
          <w:divBdr>
            <w:top w:val="none" w:sz="0" w:space="0" w:color="auto"/>
            <w:left w:val="none" w:sz="0" w:space="0" w:color="auto"/>
            <w:bottom w:val="none" w:sz="0" w:space="0" w:color="auto"/>
            <w:right w:val="none" w:sz="0" w:space="0" w:color="auto"/>
          </w:divBdr>
        </w:div>
        <w:div w:id="154491223">
          <w:marLeft w:val="640"/>
          <w:marRight w:val="0"/>
          <w:marTop w:val="0"/>
          <w:marBottom w:val="0"/>
          <w:divBdr>
            <w:top w:val="none" w:sz="0" w:space="0" w:color="auto"/>
            <w:left w:val="none" w:sz="0" w:space="0" w:color="auto"/>
            <w:bottom w:val="none" w:sz="0" w:space="0" w:color="auto"/>
            <w:right w:val="none" w:sz="0" w:space="0" w:color="auto"/>
          </w:divBdr>
        </w:div>
        <w:div w:id="1908301392">
          <w:marLeft w:val="640"/>
          <w:marRight w:val="0"/>
          <w:marTop w:val="0"/>
          <w:marBottom w:val="0"/>
          <w:divBdr>
            <w:top w:val="none" w:sz="0" w:space="0" w:color="auto"/>
            <w:left w:val="none" w:sz="0" w:space="0" w:color="auto"/>
            <w:bottom w:val="none" w:sz="0" w:space="0" w:color="auto"/>
            <w:right w:val="none" w:sz="0" w:space="0" w:color="auto"/>
          </w:divBdr>
        </w:div>
        <w:div w:id="1266770435">
          <w:marLeft w:val="640"/>
          <w:marRight w:val="0"/>
          <w:marTop w:val="0"/>
          <w:marBottom w:val="0"/>
          <w:divBdr>
            <w:top w:val="none" w:sz="0" w:space="0" w:color="auto"/>
            <w:left w:val="none" w:sz="0" w:space="0" w:color="auto"/>
            <w:bottom w:val="none" w:sz="0" w:space="0" w:color="auto"/>
            <w:right w:val="none" w:sz="0" w:space="0" w:color="auto"/>
          </w:divBdr>
        </w:div>
        <w:div w:id="578177593">
          <w:marLeft w:val="640"/>
          <w:marRight w:val="0"/>
          <w:marTop w:val="0"/>
          <w:marBottom w:val="0"/>
          <w:divBdr>
            <w:top w:val="none" w:sz="0" w:space="0" w:color="auto"/>
            <w:left w:val="none" w:sz="0" w:space="0" w:color="auto"/>
            <w:bottom w:val="none" w:sz="0" w:space="0" w:color="auto"/>
            <w:right w:val="none" w:sz="0" w:space="0" w:color="auto"/>
          </w:divBdr>
        </w:div>
        <w:div w:id="443379121">
          <w:marLeft w:val="640"/>
          <w:marRight w:val="0"/>
          <w:marTop w:val="0"/>
          <w:marBottom w:val="0"/>
          <w:divBdr>
            <w:top w:val="none" w:sz="0" w:space="0" w:color="auto"/>
            <w:left w:val="none" w:sz="0" w:space="0" w:color="auto"/>
            <w:bottom w:val="none" w:sz="0" w:space="0" w:color="auto"/>
            <w:right w:val="none" w:sz="0" w:space="0" w:color="auto"/>
          </w:divBdr>
        </w:div>
        <w:div w:id="1194150811">
          <w:marLeft w:val="640"/>
          <w:marRight w:val="0"/>
          <w:marTop w:val="0"/>
          <w:marBottom w:val="0"/>
          <w:divBdr>
            <w:top w:val="none" w:sz="0" w:space="0" w:color="auto"/>
            <w:left w:val="none" w:sz="0" w:space="0" w:color="auto"/>
            <w:bottom w:val="none" w:sz="0" w:space="0" w:color="auto"/>
            <w:right w:val="none" w:sz="0" w:space="0" w:color="auto"/>
          </w:divBdr>
        </w:div>
        <w:div w:id="281426886">
          <w:marLeft w:val="640"/>
          <w:marRight w:val="0"/>
          <w:marTop w:val="0"/>
          <w:marBottom w:val="0"/>
          <w:divBdr>
            <w:top w:val="none" w:sz="0" w:space="0" w:color="auto"/>
            <w:left w:val="none" w:sz="0" w:space="0" w:color="auto"/>
            <w:bottom w:val="none" w:sz="0" w:space="0" w:color="auto"/>
            <w:right w:val="none" w:sz="0" w:space="0" w:color="auto"/>
          </w:divBdr>
        </w:div>
        <w:div w:id="935331655">
          <w:marLeft w:val="640"/>
          <w:marRight w:val="0"/>
          <w:marTop w:val="0"/>
          <w:marBottom w:val="0"/>
          <w:divBdr>
            <w:top w:val="none" w:sz="0" w:space="0" w:color="auto"/>
            <w:left w:val="none" w:sz="0" w:space="0" w:color="auto"/>
            <w:bottom w:val="none" w:sz="0" w:space="0" w:color="auto"/>
            <w:right w:val="none" w:sz="0" w:space="0" w:color="auto"/>
          </w:divBdr>
        </w:div>
        <w:div w:id="695665898">
          <w:marLeft w:val="640"/>
          <w:marRight w:val="0"/>
          <w:marTop w:val="0"/>
          <w:marBottom w:val="0"/>
          <w:divBdr>
            <w:top w:val="none" w:sz="0" w:space="0" w:color="auto"/>
            <w:left w:val="none" w:sz="0" w:space="0" w:color="auto"/>
            <w:bottom w:val="none" w:sz="0" w:space="0" w:color="auto"/>
            <w:right w:val="none" w:sz="0" w:space="0" w:color="auto"/>
          </w:divBdr>
        </w:div>
        <w:div w:id="132480384">
          <w:marLeft w:val="640"/>
          <w:marRight w:val="0"/>
          <w:marTop w:val="0"/>
          <w:marBottom w:val="0"/>
          <w:divBdr>
            <w:top w:val="none" w:sz="0" w:space="0" w:color="auto"/>
            <w:left w:val="none" w:sz="0" w:space="0" w:color="auto"/>
            <w:bottom w:val="none" w:sz="0" w:space="0" w:color="auto"/>
            <w:right w:val="none" w:sz="0" w:space="0" w:color="auto"/>
          </w:divBdr>
        </w:div>
        <w:div w:id="985358599">
          <w:marLeft w:val="640"/>
          <w:marRight w:val="0"/>
          <w:marTop w:val="0"/>
          <w:marBottom w:val="0"/>
          <w:divBdr>
            <w:top w:val="none" w:sz="0" w:space="0" w:color="auto"/>
            <w:left w:val="none" w:sz="0" w:space="0" w:color="auto"/>
            <w:bottom w:val="none" w:sz="0" w:space="0" w:color="auto"/>
            <w:right w:val="none" w:sz="0" w:space="0" w:color="auto"/>
          </w:divBdr>
        </w:div>
        <w:div w:id="1644383108">
          <w:marLeft w:val="640"/>
          <w:marRight w:val="0"/>
          <w:marTop w:val="0"/>
          <w:marBottom w:val="0"/>
          <w:divBdr>
            <w:top w:val="none" w:sz="0" w:space="0" w:color="auto"/>
            <w:left w:val="none" w:sz="0" w:space="0" w:color="auto"/>
            <w:bottom w:val="none" w:sz="0" w:space="0" w:color="auto"/>
            <w:right w:val="none" w:sz="0" w:space="0" w:color="auto"/>
          </w:divBdr>
        </w:div>
        <w:div w:id="589243726">
          <w:marLeft w:val="640"/>
          <w:marRight w:val="0"/>
          <w:marTop w:val="0"/>
          <w:marBottom w:val="0"/>
          <w:divBdr>
            <w:top w:val="none" w:sz="0" w:space="0" w:color="auto"/>
            <w:left w:val="none" w:sz="0" w:space="0" w:color="auto"/>
            <w:bottom w:val="none" w:sz="0" w:space="0" w:color="auto"/>
            <w:right w:val="none" w:sz="0" w:space="0" w:color="auto"/>
          </w:divBdr>
        </w:div>
        <w:div w:id="874080506">
          <w:marLeft w:val="640"/>
          <w:marRight w:val="0"/>
          <w:marTop w:val="0"/>
          <w:marBottom w:val="0"/>
          <w:divBdr>
            <w:top w:val="none" w:sz="0" w:space="0" w:color="auto"/>
            <w:left w:val="none" w:sz="0" w:space="0" w:color="auto"/>
            <w:bottom w:val="none" w:sz="0" w:space="0" w:color="auto"/>
            <w:right w:val="none" w:sz="0" w:space="0" w:color="auto"/>
          </w:divBdr>
        </w:div>
        <w:div w:id="1425608896">
          <w:marLeft w:val="640"/>
          <w:marRight w:val="0"/>
          <w:marTop w:val="0"/>
          <w:marBottom w:val="0"/>
          <w:divBdr>
            <w:top w:val="none" w:sz="0" w:space="0" w:color="auto"/>
            <w:left w:val="none" w:sz="0" w:space="0" w:color="auto"/>
            <w:bottom w:val="none" w:sz="0" w:space="0" w:color="auto"/>
            <w:right w:val="none" w:sz="0" w:space="0" w:color="auto"/>
          </w:divBdr>
        </w:div>
      </w:divsChild>
    </w:div>
    <w:div w:id="752167730">
      <w:bodyDiv w:val="1"/>
      <w:marLeft w:val="0"/>
      <w:marRight w:val="0"/>
      <w:marTop w:val="0"/>
      <w:marBottom w:val="0"/>
      <w:divBdr>
        <w:top w:val="none" w:sz="0" w:space="0" w:color="auto"/>
        <w:left w:val="none" w:sz="0" w:space="0" w:color="auto"/>
        <w:bottom w:val="none" w:sz="0" w:space="0" w:color="auto"/>
        <w:right w:val="none" w:sz="0" w:space="0" w:color="auto"/>
      </w:divBdr>
    </w:div>
    <w:div w:id="816846416">
      <w:bodyDiv w:val="1"/>
      <w:marLeft w:val="0"/>
      <w:marRight w:val="0"/>
      <w:marTop w:val="0"/>
      <w:marBottom w:val="0"/>
      <w:divBdr>
        <w:top w:val="none" w:sz="0" w:space="0" w:color="auto"/>
        <w:left w:val="none" w:sz="0" w:space="0" w:color="auto"/>
        <w:bottom w:val="none" w:sz="0" w:space="0" w:color="auto"/>
        <w:right w:val="none" w:sz="0" w:space="0" w:color="auto"/>
      </w:divBdr>
      <w:divsChild>
        <w:div w:id="810639818">
          <w:marLeft w:val="640"/>
          <w:marRight w:val="0"/>
          <w:marTop w:val="0"/>
          <w:marBottom w:val="0"/>
          <w:divBdr>
            <w:top w:val="none" w:sz="0" w:space="0" w:color="auto"/>
            <w:left w:val="none" w:sz="0" w:space="0" w:color="auto"/>
            <w:bottom w:val="none" w:sz="0" w:space="0" w:color="auto"/>
            <w:right w:val="none" w:sz="0" w:space="0" w:color="auto"/>
          </w:divBdr>
        </w:div>
        <w:div w:id="784157544">
          <w:marLeft w:val="640"/>
          <w:marRight w:val="0"/>
          <w:marTop w:val="0"/>
          <w:marBottom w:val="0"/>
          <w:divBdr>
            <w:top w:val="none" w:sz="0" w:space="0" w:color="auto"/>
            <w:left w:val="none" w:sz="0" w:space="0" w:color="auto"/>
            <w:bottom w:val="none" w:sz="0" w:space="0" w:color="auto"/>
            <w:right w:val="none" w:sz="0" w:space="0" w:color="auto"/>
          </w:divBdr>
        </w:div>
        <w:div w:id="1662347140">
          <w:marLeft w:val="640"/>
          <w:marRight w:val="0"/>
          <w:marTop w:val="0"/>
          <w:marBottom w:val="0"/>
          <w:divBdr>
            <w:top w:val="none" w:sz="0" w:space="0" w:color="auto"/>
            <w:left w:val="none" w:sz="0" w:space="0" w:color="auto"/>
            <w:bottom w:val="none" w:sz="0" w:space="0" w:color="auto"/>
            <w:right w:val="none" w:sz="0" w:space="0" w:color="auto"/>
          </w:divBdr>
        </w:div>
        <w:div w:id="1218199108">
          <w:marLeft w:val="640"/>
          <w:marRight w:val="0"/>
          <w:marTop w:val="0"/>
          <w:marBottom w:val="0"/>
          <w:divBdr>
            <w:top w:val="none" w:sz="0" w:space="0" w:color="auto"/>
            <w:left w:val="none" w:sz="0" w:space="0" w:color="auto"/>
            <w:bottom w:val="none" w:sz="0" w:space="0" w:color="auto"/>
            <w:right w:val="none" w:sz="0" w:space="0" w:color="auto"/>
          </w:divBdr>
        </w:div>
        <w:div w:id="1061489669">
          <w:marLeft w:val="640"/>
          <w:marRight w:val="0"/>
          <w:marTop w:val="0"/>
          <w:marBottom w:val="0"/>
          <w:divBdr>
            <w:top w:val="none" w:sz="0" w:space="0" w:color="auto"/>
            <w:left w:val="none" w:sz="0" w:space="0" w:color="auto"/>
            <w:bottom w:val="none" w:sz="0" w:space="0" w:color="auto"/>
            <w:right w:val="none" w:sz="0" w:space="0" w:color="auto"/>
          </w:divBdr>
        </w:div>
        <w:div w:id="793448523">
          <w:marLeft w:val="640"/>
          <w:marRight w:val="0"/>
          <w:marTop w:val="0"/>
          <w:marBottom w:val="0"/>
          <w:divBdr>
            <w:top w:val="none" w:sz="0" w:space="0" w:color="auto"/>
            <w:left w:val="none" w:sz="0" w:space="0" w:color="auto"/>
            <w:bottom w:val="none" w:sz="0" w:space="0" w:color="auto"/>
            <w:right w:val="none" w:sz="0" w:space="0" w:color="auto"/>
          </w:divBdr>
        </w:div>
        <w:div w:id="452945801">
          <w:marLeft w:val="640"/>
          <w:marRight w:val="0"/>
          <w:marTop w:val="0"/>
          <w:marBottom w:val="0"/>
          <w:divBdr>
            <w:top w:val="none" w:sz="0" w:space="0" w:color="auto"/>
            <w:left w:val="none" w:sz="0" w:space="0" w:color="auto"/>
            <w:bottom w:val="none" w:sz="0" w:space="0" w:color="auto"/>
            <w:right w:val="none" w:sz="0" w:space="0" w:color="auto"/>
          </w:divBdr>
        </w:div>
        <w:div w:id="723530779">
          <w:marLeft w:val="640"/>
          <w:marRight w:val="0"/>
          <w:marTop w:val="0"/>
          <w:marBottom w:val="0"/>
          <w:divBdr>
            <w:top w:val="none" w:sz="0" w:space="0" w:color="auto"/>
            <w:left w:val="none" w:sz="0" w:space="0" w:color="auto"/>
            <w:bottom w:val="none" w:sz="0" w:space="0" w:color="auto"/>
            <w:right w:val="none" w:sz="0" w:space="0" w:color="auto"/>
          </w:divBdr>
        </w:div>
        <w:div w:id="2076776569">
          <w:marLeft w:val="640"/>
          <w:marRight w:val="0"/>
          <w:marTop w:val="0"/>
          <w:marBottom w:val="0"/>
          <w:divBdr>
            <w:top w:val="none" w:sz="0" w:space="0" w:color="auto"/>
            <w:left w:val="none" w:sz="0" w:space="0" w:color="auto"/>
            <w:bottom w:val="none" w:sz="0" w:space="0" w:color="auto"/>
            <w:right w:val="none" w:sz="0" w:space="0" w:color="auto"/>
          </w:divBdr>
        </w:div>
        <w:div w:id="1542211478">
          <w:marLeft w:val="640"/>
          <w:marRight w:val="0"/>
          <w:marTop w:val="0"/>
          <w:marBottom w:val="0"/>
          <w:divBdr>
            <w:top w:val="none" w:sz="0" w:space="0" w:color="auto"/>
            <w:left w:val="none" w:sz="0" w:space="0" w:color="auto"/>
            <w:bottom w:val="none" w:sz="0" w:space="0" w:color="auto"/>
            <w:right w:val="none" w:sz="0" w:space="0" w:color="auto"/>
          </w:divBdr>
        </w:div>
        <w:div w:id="1673950234">
          <w:marLeft w:val="640"/>
          <w:marRight w:val="0"/>
          <w:marTop w:val="0"/>
          <w:marBottom w:val="0"/>
          <w:divBdr>
            <w:top w:val="none" w:sz="0" w:space="0" w:color="auto"/>
            <w:left w:val="none" w:sz="0" w:space="0" w:color="auto"/>
            <w:bottom w:val="none" w:sz="0" w:space="0" w:color="auto"/>
            <w:right w:val="none" w:sz="0" w:space="0" w:color="auto"/>
          </w:divBdr>
        </w:div>
        <w:div w:id="953177254">
          <w:marLeft w:val="640"/>
          <w:marRight w:val="0"/>
          <w:marTop w:val="0"/>
          <w:marBottom w:val="0"/>
          <w:divBdr>
            <w:top w:val="none" w:sz="0" w:space="0" w:color="auto"/>
            <w:left w:val="none" w:sz="0" w:space="0" w:color="auto"/>
            <w:bottom w:val="none" w:sz="0" w:space="0" w:color="auto"/>
            <w:right w:val="none" w:sz="0" w:space="0" w:color="auto"/>
          </w:divBdr>
        </w:div>
        <w:div w:id="1995330900">
          <w:marLeft w:val="640"/>
          <w:marRight w:val="0"/>
          <w:marTop w:val="0"/>
          <w:marBottom w:val="0"/>
          <w:divBdr>
            <w:top w:val="none" w:sz="0" w:space="0" w:color="auto"/>
            <w:left w:val="none" w:sz="0" w:space="0" w:color="auto"/>
            <w:bottom w:val="none" w:sz="0" w:space="0" w:color="auto"/>
            <w:right w:val="none" w:sz="0" w:space="0" w:color="auto"/>
          </w:divBdr>
        </w:div>
        <w:div w:id="291178950">
          <w:marLeft w:val="640"/>
          <w:marRight w:val="0"/>
          <w:marTop w:val="0"/>
          <w:marBottom w:val="0"/>
          <w:divBdr>
            <w:top w:val="none" w:sz="0" w:space="0" w:color="auto"/>
            <w:left w:val="none" w:sz="0" w:space="0" w:color="auto"/>
            <w:bottom w:val="none" w:sz="0" w:space="0" w:color="auto"/>
            <w:right w:val="none" w:sz="0" w:space="0" w:color="auto"/>
          </w:divBdr>
        </w:div>
        <w:div w:id="2053573400">
          <w:marLeft w:val="640"/>
          <w:marRight w:val="0"/>
          <w:marTop w:val="0"/>
          <w:marBottom w:val="0"/>
          <w:divBdr>
            <w:top w:val="none" w:sz="0" w:space="0" w:color="auto"/>
            <w:left w:val="none" w:sz="0" w:space="0" w:color="auto"/>
            <w:bottom w:val="none" w:sz="0" w:space="0" w:color="auto"/>
            <w:right w:val="none" w:sz="0" w:space="0" w:color="auto"/>
          </w:divBdr>
        </w:div>
        <w:div w:id="526214670">
          <w:marLeft w:val="640"/>
          <w:marRight w:val="0"/>
          <w:marTop w:val="0"/>
          <w:marBottom w:val="0"/>
          <w:divBdr>
            <w:top w:val="none" w:sz="0" w:space="0" w:color="auto"/>
            <w:left w:val="none" w:sz="0" w:space="0" w:color="auto"/>
            <w:bottom w:val="none" w:sz="0" w:space="0" w:color="auto"/>
            <w:right w:val="none" w:sz="0" w:space="0" w:color="auto"/>
          </w:divBdr>
        </w:div>
        <w:div w:id="1603759753">
          <w:marLeft w:val="640"/>
          <w:marRight w:val="0"/>
          <w:marTop w:val="0"/>
          <w:marBottom w:val="0"/>
          <w:divBdr>
            <w:top w:val="none" w:sz="0" w:space="0" w:color="auto"/>
            <w:left w:val="none" w:sz="0" w:space="0" w:color="auto"/>
            <w:bottom w:val="none" w:sz="0" w:space="0" w:color="auto"/>
            <w:right w:val="none" w:sz="0" w:space="0" w:color="auto"/>
          </w:divBdr>
        </w:div>
        <w:div w:id="876702314">
          <w:marLeft w:val="640"/>
          <w:marRight w:val="0"/>
          <w:marTop w:val="0"/>
          <w:marBottom w:val="0"/>
          <w:divBdr>
            <w:top w:val="none" w:sz="0" w:space="0" w:color="auto"/>
            <w:left w:val="none" w:sz="0" w:space="0" w:color="auto"/>
            <w:bottom w:val="none" w:sz="0" w:space="0" w:color="auto"/>
            <w:right w:val="none" w:sz="0" w:space="0" w:color="auto"/>
          </w:divBdr>
        </w:div>
        <w:div w:id="2069066157">
          <w:marLeft w:val="640"/>
          <w:marRight w:val="0"/>
          <w:marTop w:val="0"/>
          <w:marBottom w:val="0"/>
          <w:divBdr>
            <w:top w:val="none" w:sz="0" w:space="0" w:color="auto"/>
            <w:left w:val="none" w:sz="0" w:space="0" w:color="auto"/>
            <w:bottom w:val="none" w:sz="0" w:space="0" w:color="auto"/>
            <w:right w:val="none" w:sz="0" w:space="0" w:color="auto"/>
          </w:divBdr>
        </w:div>
        <w:div w:id="492838604">
          <w:marLeft w:val="640"/>
          <w:marRight w:val="0"/>
          <w:marTop w:val="0"/>
          <w:marBottom w:val="0"/>
          <w:divBdr>
            <w:top w:val="none" w:sz="0" w:space="0" w:color="auto"/>
            <w:left w:val="none" w:sz="0" w:space="0" w:color="auto"/>
            <w:bottom w:val="none" w:sz="0" w:space="0" w:color="auto"/>
            <w:right w:val="none" w:sz="0" w:space="0" w:color="auto"/>
          </w:divBdr>
        </w:div>
        <w:div w:id="243803690">
          <w:marLeft w:val="640"/>
          <w:marRight w:val="0"/>
          <w:marTop w:val="0"/>
          <w:marBottom w:val="0"/>
          <w:divBdr>
            <w:top w:val="none" w:sz="0" w:space="0" w:color="auto"/>
            <w:left w:val="none" w:sz="0" w:space="0" w:color="auto"/>
            <w:bottom w:val="none" w:sz="0" w:space="0" w:color="auto"/>
            <w:right w:val="none" w:sz="0" w:space="0" w:color="auto"/>
          </w:divBdr>
        </w:div>
      </w:divsChild>
    </w:div>
    <w:div w:id="826827232">
      <w:bodyDiv w:val="1"/>
      <w:marLeft w:val="0"/>
      <w:marRight w:val="0"/>
      <w:marTop w:val="0"/>
      <w:marBottom w:val="0"/>
      <w:divBdr>
        <w:top w:val="none" w:sz="0" w:space="0" w:color="auto"/>
        <w:left w:val="none" w:sz="0" w:space="0" w:color="auto"/>
        <w:bottom w:val="none" w:sz="0" w:space="0" w:color="auto"/>
        <w:right w:val="none" w:sz="0" w:space="0" w:color="auto"/>
      </w:divBdr>
    </w:div>
    <w:div w:id="861868573">
      <w:bodyDiv w:val="1"/>
      <w:marLeft w:val="0"/>
      <w:marRight w:val="0"/>
      <w:marTop w:val="0"/>
      <w:marBottom w:val="0"/>
      <w:divBdr>
        <w:top w:val="none" w:sz="0" w:space="0" w:color="auto"/>
        <w:left w:val="none" w:sz="0" w:space="0" w:color="auto"/>
        <w:bottom w:val="none" w:sz="0" w:space="0" w:color="auto"/>
        <w:right w:val="none" w:sz="0" w:space="0" w:color="auto"/>
      </w:divBdr>
    </w:div>
    <w:div w:id="893662569">
      <w:bodyDiv w:val="1"/>
      <w:marLeft w:val="0"/>
      <w:marRight w:val="0"/>
      <w:marTop w:val="0"/>
      <w:marBottom w:val="0"/>
      <w:divBdr>
        <w:top w:val="none" w:sz="0" w:space="0" w:color="auto"/>
        <w:left w:val="none" w:sz="0" w:space="0" w:color="auto"/>
        <w:bottom w:val="none" w:sz="0" w:space="0" w:color="auto"/>
        <w:right w:val="none" w:sz="0" w:space="0" w:color="auto"/>
      </w:divBdr>
    </w:div>
    <w:div w:id="895436077">
      <w:bodyDiv w:val="1"/>
      <w:marLeft w:val="0"/>
      <w:marRight w:val="0"/>
      <w:marTop w:val="0"/>
      <w:marBottom w:val="0"/>
      <w:divBdr>
        <w:top w:val="none" w:sz="0" w:space="0" w:color="auto"/>
        <w:left w:val="none" w:sz="0" w:space="0" w:color="auto"/>
        <w:bottom w:val="none" w:sz="0" w:space="0" w:color="auto"/>
        <w:right w:val="none" w:sz="0" w:space="0" w:color="auto"/>
      </w:divBdr>
      <w:divsChild>
        <w:div w:id="1584141035">
          <w:marLeft w:val="640"/>
          <w:marRight w:val="0"/>
          <w:marTop w:val="0"/>
          <w:marBottom w:val="0"/>
          <w:divBdr>
            <w:top w:val="none" w:sz="0" w:space="0" w:color="auto"/>
            <w:left w:val="none" w:sz="0" w:space="0" w:color="auto"/>
            <w:bottom w:val="none" w:sz="0" w:space="0" w:color="auto"/>
            <w:right w:val="none" w:sz="0" w:space="0" w:color="auto"/>
          </w:divBdr>
        </w:div>
        <w:div w:id="1066729879">
          <w:marLeft w:val="640"/>
          <w:marRight w:val="0"/>
          <w:marTop w:val="0"/>
          <w:marBottom w:val="0"/>
          <w:divBdr>
            <w:top w:val="none" w:sz="0" w:space="0" w:color="auto"/>
            <w:left w:val="none" w:sz="0" w:space="0" w:color="auto"/>
            <w:bottom w:val="none" w:sz="0" w:space="0" w:color="auto"/>
            <w:right w:val="none" w:sz="0" w:space="0" w:color="auto"/>
          </w:divBdr>
        </w:div>
        <w:div w:id="2004312926">
          <w:marLeft w:val="640"/>
          <w:marRight w:val="0"/>
          <w:marTop w:val="0"/>
          <w:marBottom w:val="0"/>
          <w:divBdr>
            <w:top w:val="none" w:sz="0" w:space="0" w:color="auto"/>
            <w:left w:val="none" w:sz="0" w:space="0" w:color="auto"/>
            <w:bottom w:val="none" w:sz="0" w:space="0" w:color="auto"/>
            <w:right w:val="none" w:sz="0" w:space="0" w:color="auto"/>
          </w:divBdr>
        </w:div>
        <w:div w:id="1131557207">
          <w:marLeft w:val="640"/>
          <w:marRight w:val="0"/>
          <w:marTop w:val="0"/>
          <w:marBottom w:val="0"/>
          <w:divBdr>
            <w:top w:val="none" w:sz="0" w:space="0" w:color="auto"/>
            <w:left w:val="none" w:sz="0" w:space="0" w:color="auto"/>
            <w:bottom w:val="none" w:sz="0" w:space="0" w:color="auto"/>
            <w:right w:val="none" w:sz="0" w:space="0" w:color="auto"/>
          </w:divBdr>
        </w:div>
        <w:div w:id="1689016357">
          <w:marLeft w:val="640"/>
          <w:marRight w:val="0"/>
          <w:marTop w:val="0"/>
          <w:marBottom w:val="0"/>
          <w:divBdr>
            <w:top w:val="none" w:sz="0" w:space="0" w:color="auto"/>
            <w:left w:val="none" w:sz="0" w:space="0" w:color="auto"/>
            <w:bottom w:val="none" w:sz="0" w:space="0" w:color="auto"/>
            <w:right w:val="none" w:sz="0" w:space="0" w:color="auto"/>
          </w:divBdr>
        </w:div>
        <w:div w:id="359821609">
          <w:marLeft w:val="640"/>
          <w:marRight w:val="0"/>
          <w:marTop w:val="0"/>
          <w:marBottom w:val="0"/>
          <w:divBdr>
            <w:top w:val="none" w:sz="0" w:space="0" w:color="auto"/>
            <w:left w:val="none" w:sz="0" w:space="0" w:color="auto"/>
            <w:bottom w:val="none" w:sz="0" w:space="0" w:color="auto"/>
            <w:right w:val="none" w:sz="0" w:space="0" w:color="auto"/>
          </w:divBdr>
        </w:div>
        <w:div w:id="1832716908">
          <w:marLeft w:val="640"/>
          <w:marRight w:val="0"/>
          <w:marTop w:val="0"/>
          <w:marBottom w:val="0"/>
          <w:divBdr>
            <w:top w:val="none" w:sz="0" w:space="0" w:color="auto"/>
            <w:left w:val="none" w:sz="0" w:space="0" w:color="auto"/>
            <w:bottom w:val="none" w:sz="0" w:space="0" w:color="auto"/>
            <w:right w:val="none" w:sz="0" w:space="0" w:color="auto"/>
          </w:divBdr>
        </w:div>
        <w:div w:id="1527670622">
          <w:marLeft w:val="640"/>
          <w:marRight w:val="0"/>
          <w:marTop w:val="0"/>
          <w:marBottom w:val="0"/>
          <w:divBdr>
            <w:top w:val="none" w:sz="0" w:space="0" w:color="auto"/>
            <w:left w:val="none" w:sz="0" w:space="0" w:color="auto"/>
            <w:bottom w:val="none" w:sz="0" w:space="0" w:color="auto"/>
            <w:right w:val="none" w:sz="0" w:space="0" w:color="auto"/>
          </w:divBdr>
        </w:div>
        <w:div w:id="697125070">
          <w:marLeft w:val="640"/>
          <w:marRight w:val="0"/>
          <w:marTop w:val="0"/>
          <w:marBottom w:val="0"/>
          <w:divBdr>
            <w:top w:val="none" w:sz="0" w:space="0" w:color="auto"/>
            <w:left w:val="none" w:sz="0" w:space="0" w:color="auto"/>
            <w:bottom w:val="none" w:sz="0" w:space="0" w:color="auto"/>
            <w:right w:val="none" w:sz="0" w:space="0" w:color="auto"/>
          </w:divBdr>
        </w:div>
        <w:div w:id="653680837">
          <w:marLeft w:val="640"/>
          <w:marRight w:val="0"/>
          <w:marTop w:val="0"/>
          <w:marBottom w:val="0"/>
          <w:divBdr>
            <w:top w:val="none" w:sz="0" w:space="0" w:color="auto"/>
            <w:left w:val="none" w:sz="0" w:space="0" w:color="auto"/>
            <w:bottom w:val="none" w:sz="0" w:space="0" w:color="auto"/>
            <w:right w:val="none" w:sz="0" w:space="0" w:color="auto"/>
          </w:divBdr>
        </w:div>
        <w:div w:id="2067293368">
          <w:marLeft w:val="640"/>
          <w:marRight w:val="0"/>
          <w:marTop w:val="0"/>
          <w:marBottom w:val="0"/>
          <w:divBdr>
            <w:top w:val="none" w:sz="0" w:space="0" w:color="auto"/>
            <w:left w:val="none" w:sz="0" w:space="0" w:color="auto"/>
            <w:bottom w:val="none" w:sz="0" w:space="0" w:color="auto"/>
            <w:right w:val="none" w:sz="0" w:space="0" w:color="auto"/>
          </w:divBdr>
        </w:div>
        <w:div w:id="510725703">
          <w:marLeft w:val="640"/>
          <w:marRight w:val="0"/>
          <w:marTop w:val="0"/>
          <w:marBottom w:val="0"/>
          <w:divBdr>
            <w:top w:val="none" w:sz="0" w:space="0" w:color="auto"/>
            <w:left w:val="none" w:sz="0" w:space="0" w:color="auto"/>
            <w:bottom w:val="none" w:sz="0" w:space="0" w:color="auto"/>
            <w:right w:val="none" w:sz="0" w:space="0" w:color="auto"/>
          </w:divBdr>
        </w:div>
        <w:div w:id="1218400089">
          <w:marLeft w:val="640"/>
          <w:marRight w:val="0"/>
          <w:marTop w:val="0"/>
          <w:marBottom w:val="0"/>
          <w:divBdr>
            <w:top w:val="none" w:sz="0" w:space="0" w:color="auto"/>
            <w:left w:val="none" w:sz="0" w:space="0" w:color="auto"/>
            <w:bottom w:val="none" w:sz="0" w:space="0" w:color="auto"/>
            <w:right w:val="none" w:sz="0" w:space="0" w:color="auto"/>
          </w:divBdr>
        </w:div>
        <w:div w:id="905530812">
          <w:marLeft w:val="640"/>
          <w:marRight w:val="0"/>
          <w:marTop w:val="0"/>
          <w:marBottom w:val="0"/>
          <w:divBdr>
            <w:top w:val="none" w:sz="0" w:space="0" w:color="auto"/>
            <w:left w:val="none" w:sz="0" w:space="0" w:color="auto"/>
            <w:bottom w:val="none" w:sz="0" w:space="0" w:color="auto"/>
            <w:right w:val="none" w:sz="0" w:space="0" w:color="auto"/>
          </w:divBdr>
        </w:div>
        <w:div w:id="1376202745">
          <w:marLeft w:val="640"/>
          <w:marRight w:val="0"/>
          <w:marTop w:val="0"/>
          <w:marBottom w:val="0"/>
          <w:divBdr>
            <w:top w:val="none" w:sz="0" w:space="0" w:color="auto"/>
            <w:left w:val="none" w:sz="0" w:space="0" w:color="auto"/>
            <w:bottom w:val="none" w:sz="0" w:space="0" w:color="auto"/>
            <w:right w:val="none" w:sz="0" w:space="0" w:color="auto"/>
          </w:divBdr>
        </w:div>
        <w:div w:id="104663261">
          <w:marLeft w:val="640"/>
          <w:marRight w:val="0"/>
          <w:marTop w:val="0"/>
          <w:marBottom w:val="0"/>
          <w:divBdr>
            <w:top w:val="none" w:sz="0" w:space="0" w:color="auto"/>
            <w:left w:val="none" w:sz="0" w:space="0" w:color="auto"/>
            <w:bottom w:val="none" w:sz="0" w:space="0" w:color="auto"/>
            <w:right w:val="none" w:sz="0" w:space="0" w:color="auto"/>
          </w:divBdr>
        </w:div>
        <w:div w:id="317344708">
          <w:marLeft w:val="640"/>
          <w:marRight w:val="0"/>
          <w:marTop w:val="0"/>
          <w:marBottom w:val="0"/>
          <w:divBdr>
            <w:top w:val="none" w:sz="0" w:space="0" w:color="auto"/>
            <w:left w:val="none" w:sz="0" w:space="0" w:color="auto"/>
            <w:bottom w:val="none" w:sz="0" w:space="0" w:color="auto"/>
            <w:right w:val="none" w:sz="0" w:space="0" w:color="auto"/>
          </w:divBdr>
        </w:div>
        <w:div w:id="806705343">
          <w:marLeft w:val="640"/>
          <w:marRight w:val="0"/>
          <w:marTop w:val="0"/>
          <w:marBottom w:val="0"/>
          <w:divBdr>
            <w:top w:val="none" w:sz="0" w:space="0" w:color="auto"/>
            <w:left w:val="none" w:sz="0" w:space="0" w:color="auto"/>
            <w:bottom w:val="none" w:sz="0" w:space="0" w:color="auto"/>
            <w:right w:val="none" w:sz="0" w:space="0" w:color="auto"/>
          </w:divBdr>
        </w:div>
        <w:div w:id="812218591">
          <w:marLeft w:val="640"/>
          <w:marRight w:val="0"/>
          <w:marTop w:val="0"/>
          <w:marBottom w:val="0"/>
          <w:divBdr>
            <w:top w:val="none" w:sz="0" w:space="0" w:color="auto"/>
            <w:left w:val="none" w:sz="0" w:space="0" w:color="auto"/>
            <w:bottom w:val="none" w:sz="0" w:space="0" w:color="auto"/>
            <w:right w:val="none" w:sz="0" w:space="0" w:color="auto"/>
          </w:divBdr>
        </w:div>
        <w:div w:id="774255621">
          <w:marLeft w:val="640"/>
          <w:marRight w:val="0"/>
          <w:marTop w:val="0"/>
          <w:marBottom w:val="0"/>
          <w:divBdr>
            <w:top w:val="none" w:sz="0" w:space="0" w:color="auto"/>
            <w:left w:val="none" w:sz="0" w:space="0" w:color="auto"/>
            <w:bottom w:val="none" w:sz="0" w:space="0" w:color="auto"/>
            <w:right w:val="none" w:sz="0" w:space="0" w:color="auto"/>
          </w:divBdr>
        </w:div>
      </w:divsChild>
    </w:div>
    <w:div w:id="949043246">
      <w:bodyDiv w:val="1"/>
      <w:marLeft w:val="0"/>
      <w:marRight w:val="0"/>
      <w:marTop w:val="0"/>
      <w:marBottom w:val="0"/>
      <w:divBdr>
        <w:top w:val="none" w:sz="0" w:space="0" w:color="auto"/>
        <w:left w:val="none" w:sz="0" w:space="0" w:color="auto"/>
        <w:bottom w:val="none" w:sz="0" w:space="0" w:color="auto"/>
        <w:right w:val="none" w:sz="0" w:space="0" w:color="auto"/>
      </w:divBdr>
      <w:divsChild>
        <w:div w:id="786392291">
          <w:marLeft w:val="640"/>
          <w:marRight w:val="0"/>
          <w:marTop w:val="0"/>
          <w:marBottom w:val="0"/>
          <w:divBdr>
            <w:top w:val="none" w:sz="0" w:space="0" w:color="auto"/>
            <w:left w:val="none" w:sz="0" w:space="0" w:color="auto"/>
            <w:bottom w:val="none" w:sz="0" w:space="0" w:color="auto"/>
            <w:right w:val="none" w:sz="0" w:space="0" w:color="auto"/>
          </w:divBdr>
        </w:div>
        <w:div w:id="176969610">
          <w:marLeft w:val="640"/>
          <w:marRight w:val="0"/>
          <w:marTop w:val="0"/>
          <w:marBottom w:val="0"/>
          <w:divBdr>
            <w:top w:val="none" w:sz="0" w:space="0" w:color="auto"/>
            <w:left w:val="none" w:sz="0" w:space="0" w:color="auto"/>
            <w:bottom w:val="none" w:sz="0" w:space="0" w:color="auto"/>
            <w:right w:val="none" w:sz="0" w:space="0" w:color="auto"/>
          </w:divBdr>
        </w:div>
        <w:div w:id="1984120849">
          <w:marLeft w:val="640"/>
          <w:marRight w:val="0"/>
          <w:marTop w:val="0"/>
          <w:marBottom w:val="0"/>
          <w:divBdr>
            <w:top w:val="none" w:sz="0" w:space="0" w:color="auto"/>
            <w:left w:val="none" w:sz="0" w:space="0" w:color="auto"/>
            <w:bottom w:val="none" w:sz="0" w:space="0" w:color="auto"/>
            <w:right w:val="none" w:sz="0" w:space="0" w:color="auto"/>
          </w:divBdr>
        </w:div>
        <w:div w:id="1404328612">
          <w:marLeft w:val="640"/>
          <w:marRight w:val="0"/>
          <w:marTop w:val="0"/>
          <w:marBottom w:val="0"/>
          <w:divBdr>
            <w:top w:val="none" w:sz="0" w:space="0" w:color="auto"/>
            <w:left w:val="none" w:sz="0" w:space="0" w:color="auto"/>
            <w:bottom w:val="none" w:sz="0" w:space="0" w:color="auto"/>
            <w:right w:val="none" w:sz="0" w:space="0" w:color="auto"/>
          </w:divBdr>
        </w:div>
        <w:div w:id="1761755145">
          <w:marLeft w:val="640"/>
          <w:marRight w:val="0"/>
          <w:marTop w:val="0"/>
          <w:marBottom w:val="0"/>
          <w:divBdr>
            <w:top w:val="none" w:sz="0" w:space="0" w:color="auto"/>
            <w:left w:val="none" w:sz="0" w:space="0" w:color="auto"/>
            <w:bottom w:val="none" w:sz="0" w:space="0" w:color="auto"/>
            <w:right w:val="none" w:sz="0" w:space="0" w:color="auto"/>
          </w:divBdr>
        </w:div>
        <w:div w:id="746998655">
          <w:marLeft w:val="640"/>
          <w:marRight w:val="0"/>
          <w:marTop w:val="0"/>
          <w:marBottom w:val="0"/>
          <w:divBdr>
            <w:top w:val="none" w:sz="0" w:space="0" w:color="auto"/>
            <w:left w:val="none" w:sz="0" w:space="0" w:color="auto"/>
            <w:bottom w:val="none" w:sz="0" w:space="0" w:color="auto"/>
            <w:right w:val="none" w:sz="0" w:space="0" w:color="auto"/>
          </w:divBdr>
        </w:div>
        <w:div w:id="1499465304">
          <w:marLeft w:val="640"/>
          <w:marRight w:val="0"/>
          <w:marTop w:val="0"/>
          <w:marBottom w:val="0"/>
          <w:divBdr>
            <w:top w:val="none" w:sz="0" w:space="0" w:color="auto"/>
            <w:left w:val="none" w:sz="0" w:space="0" w:color="auto"/>
            <w:bottom w:val="none" w:sz="0" w:space="0" w:color="auto"/>
            <w:right w:val="none" w:sz="0" w:space="0" w:color="auto"/>
          </w:divBdr>
        </w:div>
        <w:div w:id="1640959340">
          <w:marLeft w:val="640"/>
          <w:marRight w:val="0"/>
          <w:marTop w:val="0"/>
          <w:marBottom w:val="0"/>
          <w:divBdr>
            <w:top w:val="none" w:sz="0" w:space="0" w:color="auto"/>
            <w:left w:val="none" w:sz="0" w:space="0" w:color="auto"/>
            <w:bottom w:val="none" w:sz="0" w:space="0" w:color="auto"/>
            <w:right w:val="none" w:sz="0" w:space="0" w:color="auto"/>
          </w:divBdr>
        </w:div>
        <w:div w:id="1758362034">
          <w:marLeft w:val="640"/>
          <w:marRight w:val="0"/>
          <w:marTop w:val="0"/>
          <w:marBottom w:val="0"/>
          <w:divBdr>
            <w:top w:val="none" w:sz="0" w:space="0" w:color="auto"/>
            <w:left w:val="none" w:sz="0" w:space="0" w:color="auto"/>
            <w:bottom w:val="none" w:sz="0" w:space="0" w:color="auto"/>
            <w:right w:val="none" w:sz="0" w:space="0" w:color="auto"/>
          </w:divBdr>
        </w:div>
        <w:div w:id="1259408996">
          <w:marLeft w:val="640"/>
          <w:marRight w:val="0"/>
          <w:marTop w:val="0"/>
          <w:marBottom w:val="0"/>
          <w:divBdr>
            <w:top w:val="none" w:sz="0" w:space="0" w:color="auto"/>
            <w:left w:val="none" w:sz="0" w:space="0" w:color="auto"/>
            <w:bottom w:val="none" w:sz="0" w:space="0" w:color="auto"/>
            <w:right w:val="none" w:sz="0" w:space="0" w:color="auto"/>
          </w:divBdr>
        </w:div>
        <w:div w:id="760878190">
          <w:marLeft w:val="640"/>
          <w:marRight w:val="0"/>
          <w:marTop w:val="0"/>
          <w:marBottom w:val="0"/>
          <w:divBdr>
            <w:top w:val="none" w:sz="0" w:space="0" w:color="auto"/>
            <w:left w:val="none" w:sz="0" w:space="0" w:color="auto"/>
            <w:bottom w:val="none" w:sz="0" w:space="0" w:color="auto"/>
            <w:right w:val="none" w:sz="0" w:space="0" w:color="auto"/>
          </w:divBdr>
        </w:div>
        <w:div w:id="1343120953">
          <w:marLeft w:val="640"/>
          <w:marRight w:val="0"/>
          <w:marTop w:val="0"/>
          <w:marBottom w:val="0"/>
          <w:divBdr>
            <w:top w:val="none" w:sz="0" w:space="0" w:color="auto"/>
            <w:left w:val="none" w:sz="0" w:space="0" w:color="auto"/>
            <w:bottom w:val="none" w:sz="0" w:space="0" w:color="auto"/>
            <w:right w:val="none" w:sz="0" w:space="0" w:color="auto"/>
          </w:divBdr>
        </w:div>
        <w:div w:id="785395325">
          <w:marLeft w:val="640"/>
          <w:marRight w:val="0"/>
          <w:marTop w:val="0"/>
          <w:marBottom w:val="0"/>
          <w:divBdr>
            <w:top w:val="none" w:sz="0" w:space="0" w:color="auto"/>
            <w:left w:val="none" w:sz="0" w:space="0" w:color="auto"/>
            <w:bottom w:val="none" w:sz="0" w:space="0" w:color="auto"/>
            <w:right w:val="none" w:sz="0" w:space="0" w:color="auto"/>
          </w:divBdr>
        </w:div>
        <w:div w:id="2101674737">
          <w:marLeft w:val="640"/>
          <w:marRight w:val="0"/>
          <w:marTop w:val="0"/>
          <w:marBottom w:val="0"/>
          <w:divBdr>
            <w:top w:val="none" w:sz="0" w:space="0" w:color="auto"/>
            <w:left w:val="none" w:sz="0" w:space="0" w:color="auto"/>
            <w:bottom w:val="none" w:sz="0" w:space="0" w:color="auto"/>
            <w:right w:val="none" w:sz="0" w:space="0" w:color="auto"/>
          </w:divBdr>
        </w:div>
        <w:div w:id="1338338523">
          <w:marLeft w:val="640"/>
          <w:marRight w:val="0"/>
          <w:marTop w:val="0"/>
          <w:marBottom w:val="0"/>
          <w:divBdr>
            <w:top w:val="none" w:sz="0" w:space="0" w:color="auto"/>
            <w:left w:val="none" w:sz="0" w:space="0" w:color="auto"/>
            <w:bottom w:val="none" w:sz="0" w:space="0" w:color="auto"/>
            <w:right w:val="none" w:sz="0" w:space="0" w:color="auto"/>
          </w:divBdr>
        </w:div>
        <w:div w:id="1117333785">
          <w:marLeft w:val="640"/>
          <w:marRight w:val="0"/>
          <w:marTop w:val="0"/>
          <w:marBottom w:val="0"/>
          <w:divBdr>
            <w:top w:val="none" w:sz="0" w:space="0" w:color="auto"/>
            <w:left w:val="none" w:sz="0" w:space="0" w:color="auto"/>
            <w:bottom w:val="none" w:sz="0" w:space="0" w:color="auto"/>
            <w:right w:val="none" w:sz="0" w:space="0" w:color="auto"/>
          </w:divBdr>
        </w:div>
        <w:div w:id="872813740">
          <w:marLeft w:val="640"/>
          <w:marRight w:val="0"/>
          <w:marTop w:val="0"/>
          <w:marBottom w:val="0"/>
          <w:divBdr>
            <w:top w:val="none" w:sz="0" w:space="0" w:color="auto"/>
            <w:left w:val="none" w:sz="0" w:space="0" w:color="auto"/>
            <w:bottom w:val="none" w:sz="0" w:space="0" w:color="auto"/>
            <w:right w:val="none" w:sz="0" w:space="0" w:color="auto"/>
          </w:divBdr>
        </w:div>
        <w:div w:id="522979011">
          <w:marLeft w:val="640"/>
          <w:marRight w:val="0"/>
          <w:marTop w:val="0"/>
          <w:marBottom w:val="0"/>
          <w:divBdr>
            <w:top w:val="none" w:sz="0" w:space="0" w:color="auto"/>
            <w:left w:val="none" w:sz="0" w:space="0" w:color="auto"/>
            <w:bottom w:val="none" w:sz="0" w:space="0" w:color="auto"/>
            <w:right w:val="none" w:sz="0" w:space="0" w:color="auto"/>
          </w:divBdr>
        </w:div>
        <w:div w:id="2102990838">
          <w:marLeft w:val="640"/>
          <w:marRight w:val="0"/>
          <w:marTop w:val="0"/>
          <w:marBottom w:val="0"/>
          <w:divBdr>
            <w:top w:val="none" w:sz="0" w:space="0" w:color="auto"/>
            <w:left w:val="none" w:sz="0" w:space="0" w:color="auto"/>
            <w:bottom w:val="none" w:sz="0" w:space="0" w:color="auto"/>
            <w:right w:val="none" w:sz="0" w:space="0" w:color="auto"/>
          </w:divBdr>
        </w:div>
      </w:divsChild>
    </w:div>
    <w:div w:id="982546346">
      <w:bodyDiv w:val="1"/>
      <w:marLeft w:val="0"/>
      <w:marRight w:val="0"/>
      <w:marTop w:val="0"/>
      <w:marBottom w:val="0"/>
      <w:divBdr>
        <w:top w:val="none" w:sz="0" w:space="0" w:color="auto"/>
        <w:left w:val="none" w:sz="0" w:space="0" w:color="auto"/>
        <w:bottom w:val="none" w:sz="0" w:space="0" w:color="auto"/>
        <w:right w:val="none" w:sz="0" w:space="0" w:color="auto"/>
      </w:divBdr>
    </w:div>
    <w:div w:id="998849842">
      <w:bodyDiv w:val="1"/>
      <w:marLeft w:val="0"/>
      <w:marRight w:val="0"/>
      <w:marTop w:val="0"/>
      <w:marBottom w:val="0"/>
      <w:divBdr>
        <w:top w:val="none" w:sz="0" w:space="0" w:color="auto"/>
        <w:left w:val="none" w:sz="0" w:space="0" w:color="auto"/>
        <w:bottom w:val="none" w:sz="0" w:space="0" w:color="auto"/>
        <w:right w:val="none" w:sz="0" w:space="0" w:color="auto"/>
      </w:divBdr>
    </w:div>
    <w:div w:id="999576943">
      <w:bodyDiv w:val="1"/>
      <w:marLeft w:val="0"/>
      <w:marRight w:val="0"/>
      <w:marTop w:val="0"/>
      <w:marBottom w:val="0"/>
      <w:divBdr>
        <w:top w:val="none" w:sz="0" w:space="0" w:color="auto"/>
        <w:left w:val="none" w:sz="0" w:space="0" w:color="auto"/>
        <w:bottom w:val="none" w:sz="0" w:space="0" w:color="auto"/>
        <w:right w:val="none" w:sz="0" w:space="0" w:color="auto"/>
      </w:divBdr>
    </w:div>
    <w:div w:id="1037202505">
      <w:bodyDiv w:val="1"/>
      <w:marLeft w:val="0"/>
      <w:marRight w:val="0"/>
      <w:marTop w:val="0"/>
      <w:marBottom w:val="0"/>
      <w:divBdr>
        <w:top w:val="none" w:sz="0" w:space="0" w:color="auto"/>
        <w:left w:val="none" w:sz="0" w:space="0" w:color="auto"/>
        <w:bottom w:val="none" w:sz="0" w:space="0" w:color="auto"/>
        <w:right w:val="none" w:sz="0" w:space="0" w:color="auto"/>
      </w:divBdr>
    </w:div>
    <w:div w:id="1052382203">
      <w:bodyDiv w:val="1"/>
      <w:marLeft w:val="0"/>
      <w:marRight w:val="0"/>
      <w:marTop w:val="0"/>
      <w:marBottom w:val="0"/>
      <w:divBdr>
        <w:top w:val="none" w:sz="0" w:space="0" w:color="auto"/>
        <w:left w:val="none" w:sz="0" w:space="0" w:color="auto"/>
        <w:bottom w:val="none" w:sz="0" w:space="0" w:color="auto"/>
        <w:right w:val="none" w:sz="0" w:space="0" w:color="auto"/>
      </w:divBdr>
    </w:div>
    <w:div w:id="1062481544">
      <w:bodyDiv w:val="1"/>
      <w:marLeft w:val="0"/>
      <w:marRight w:val="0"/>
      <w:marTop w:val="0"/>
      <w:marBottom w:val="0"/>
      <w:divBdr>
        <w:top w:val="none" w:sz="0" w:space="0" w:color="auto"/>
        <w:left w:val="none" w:sz="0" w:space="0" w:color="auto"/>
        <w:bottom w:val="none" w:sz="0" w:space="0" w:color="auto"/>
        <w:right w:val="none" w:sz="0" w:space="0" w:color="auto"/>
      </w:divBdr>
    </w:div>
    <w:div w:id="1071268969">
      <w:bodyDiv w:val="1"/>
      <w:marLeft w:val="0"/>
      <w:marRight w:val="0"/>
      <w:marTop w:val="0"/>
      <w:marBottom w:val="0"/>
      <w:divBdr>
        <w:top w:val="none" w:sz="0" w:space="0" w:color="auto"/>
        <w:left w:val="none" w:sz="0" w:space="0" w:color="auto"/>
        <w:bottom w:val="none" w:sz="0" w:space="0" w:color="auto"/>
        <w:right w:val="none" w:sz="0" w:space="0" w:color="auto"/>
      </w:divBdr>
    </w:div>
    <w:div w:id="1081364640">
      <w:bodyDiv w:val="1"/>
      <w:marLeft w:val="0"/>
      <w:marRight w:val="0"/>
      <w:marTop w:val="0"/>
      <w:marBottom w:val="0"/>
      <w:divBdr>
        <w:top w:val="none" w:sz="0" w:space="0" w:color="auto"/>
        <w:left w:val="none" w:sz="0" w:space="0" w:color="auto"/>
        <w:bottom w:val="none" w:sz="0" w:space="0" w:color="auto"/>
        <w:right w:val="none" w:sz="0" w:space="0" w:color="auto"/>
      </w:divBdr>
    </w:div>
    <w:div w:id="1098595780">
      <w:bodyDiv w:val="1"/>
      <w:marLeft w:val="0"/>
      <w:marRight w:val="0"/>
      <w:marTop w:val="0"/>
      <w:marBottom w:val="0"/>
      <w:divBdr>
        <w:top w:val="none" w:sz="0" w:space="0" w:color="auto"/>
        <w:left w:val="none" w:sz="0" w:space="0" w:color="auto"/>
        <w:bottom w:val="none" w:sz="0" w:space="0" w:color="auto"/>
        <w:right w:val="none" w:sz="0" w:space="0" w:color="auto"/>
      </w:divBdr>
      <w:divsChild>
        <w:div w:id="1669207500">
          <w:marLeft w:val="640"/>
          <w:marRight w:val="0"/>
          <w:marTop w:val="0"/>
          <w:marBottom w:val="0"/>
          <w:divBdr>
            <w:top w:val="none" w:sz="0" w:space="0" w:color="auto"/>
            <w:left w:val="none" w:sz="0" w:space="0" w:color="auto"/>
            <w:bottom w:val="none" w:sz="0" w:space="0" w:color="auto"/>
            <w:right w:val="none" w:sz="0" w:space="0" w:color="auto"/>
          </w:divBdr>
        </w:div>
        <w:div w:id="1049494483">
          <w:marLeft w:val="640"/>
          <w:marRight w:val="0"/>
          <w:marTop w:val="0"/>
          <w:marBottom w:val="0"/>
          <w:divBdr>
            <w:top w:val="none" w:sz="0" w:space="0" w:color="auto"/>
            <w:left w:val="none" w:sz="0" w:space="0" w:color="auto"/>
            <w:bottom w:val="none" w:sz="0" w:space="0" w:color="auto"/>
            <w:right w:val="none" w:sz="0" w:space="0" w:color="auto"/>
          </w:divBdr>
        </w:div>
        <w:div w:id="865486725">
          <w:marLeft w:val="640"/>
          <w:marRight w:val="0"/>
          <w:marTop w:val="0"/>
          <w:marBottom w:val="0"/>
          <w:divBdr>
            <w:top w:val="none" w:sz="0" w:space="0" w:color="auto"/>
            <w:left w:val="none" w:sz="0" w:space="0" w:color="auto"/>
            <w:bottom w:val="none" w:sz="0" w:space="0" w:color="auto"/>
            <w:right w:val="none" w:sz="0" w:space="0" w:color="auto"/>
          </w:divBdr>
        </w:div>
        <w:div w:id="1736123345">
          <w:marLeft w:val="640"/>
          <w:marRight w:val="0"/>
          <w:marTop w:val="0"/>
          <w:marBottom w:val="0"/>
          <w:divBdr>
            <w:top w:val="none" w:sz="0" w:space="0" w:color="auto"/>
            <w:left w:val="none" w:sz="0" w:space="0" w:color="auto"/>
            <w:bottom w:val="none" w:sz="0" w:space="0" w:color="auto"/>
            <w:right w:val="none" w:sz="0" w:space="0" w:color="auto"/>
          </w:divBdr>
        </w:div>
        <w:div w:id="731999397">
          <w:marLeft w:val="640"/>
          <w:marRight w:val="0"/>
          <w:marTop w:val="0"/>
          <w:marBottom w:val="0"/>
          <w:divBdr>
            <w:top w:val="none" w:sz="0" w:space="0" w:color="auto"/>
            <w:left w:val="none" w:sz="0" w:space="0" w:color="auto"/>
            <w:bottom w:val="none" w:sz="0" w:space="0" w:color="auto"/>
            <w:right w:val="none" w:sz="0" w:space="0" w:color="auto"/>
          </w:divBdr>
        </w:div>
        <w:div w:id="493256201">
          <w:marLeft w:val="640"/>
          <w:marRight w:val="0"/>
          <w:marTop w:val="0"/>
          <w:marBottom w:val="0"/>
          <w:divBdr>
            <w:top w:val="none" w:sz="0" w:space="0" w:color="auto"/>
            <w:left w:val="none" w:sz="0" w:space="0" w:color="auto"/>
            <w:bottom w:val="none" w:sz="0" w:space="0" w:color="auto"/>
            <w:right w:val="none" w:sz="0" w:space="0" w:color="auto"/>
          </w:divBdr>
        </w:div>
        <w:div w:id="1358312393">
          <w:marLeft w:val="640"/>
          <w:marRight w:val="0"/>
          <w:marTop w:val="0"/>
          <w:marBottom w:val="0"/>
          <w:divBdr>
            <w:top w:val="none" w:sz="0" w:space="0" w:color="auto"/>
            <w:left w:val="none" w:sz="0" w:space="0" w:color="auto"/>
            <w:bottom w:val="none" w:sz="0" w:space="0" w:color="auto"/>
            <w:right w:val="none" w:sz="0" w:space="0" w:color="auto"/>
          </w:divBdr>
        </w:div>
        <w:div w:id="717439160">
          <w:marLeft w:val="640"/>
          <w:marRight w:val="0"/>
          <w:marTop w:val="0"/>
          <w:marBottom w:val="0"/>
          <w:divBdr>
            <w:top w:val="none" w:sz="0" w:space="0" w:color="auto"/>
            <w:left w:val="none" w:sz="0" w:space="0" w:color="auto"/>
            <w:bottom w:val="none" w:sz="0" w:space="0" w:color="auto"/>
            <w:right w:val="none" w:sz="0" w:space="0" w:color="auto"/>
          </w:divBdr>
        </w:div>
        <w:div w:id="1824540431">
          <w:marLeft w:val="640"/>
          <w:marRight w:val="0"/>
          <w:marTop w:val="0"/>
          <w:marBottom w:val="0"/>
          <w:divBdr>
            <w:top w:val="none" w:sz="0" w:space="0" w:color="auto"/>
            <w:left w:val="none" w:sz="0" w:space="0" w:color="auto"/>
            <w:bottom w:val="none" w:sz="0" w:space="0" w:color="auto"/>
            <w:right w:val="none" w:sz="0" w:space="0" w:color="auto"/>
          </w:divBdr>
        </w:div>
        <w:div w:id="824249051">
          <w:marLeft w:val="640"/>
          <w:marRight w:val="0"/>
          <w:marTop w:val="0"/>
          <w:marBottom w:val="0"/>
          <w:divBdr>
            <w:top w:val="none" w:sz="0" w:space="0" w:color="auto"/>
            <w:left w:val="none" w:sz="0" w:space="0" w:color="auto"/>
            <w:bottom w:val="none" w:sz="0" w:space="0" w:color="auto"/>
            <w:right w:val="none" w:sz="0" w:space="0" w:color="auto"/>
          </w:divBdr>
        </w:div>
        <w:div w:id="6061077">
          <w:marLeft w:val="640"/>
          <w:marRight w:val="0"/>
          <w:marTop w:val="0"/>
          <w:marBottom w:val="0"/>
          <w:divBdr>
            <w:top w:val="none" w:sz="0" w:space="0" w:color="auto"/>
            <w:left w:val="none" w:sz="0" w:space="0" w:color="auto"/>
            <w:bottom w:val="none" w:sz="0" w:space="0" w:color="auto"/>
            <w:right w:val="none" w:sz="0" w:space="0" w:color="auto"/>
          </w:divBdr>
        </w:div>
        <w:div w:id="1435440892">
          <w:marLeft w:val="640"/>
          <w:marRight w:val="0"/>
          <w:marTop w:val="0"/>
          <w:marBottom w:val="0"/>
          <w:divBdr>
            <w:top w:val="none" w:sz="0" w:space="0" w:color="auto"/>
            <w:left w:val="none" w:sz="0" w:space="0" w:color="auto"/>
            <w:bottom w:val="none" w:sz="0" w:space="0" w:color="auto"/>
            <w:right w:val="none" w:sz="0" w:space="0" w:color="auto"/>
          </w:divBdr>
        </w:div>
        <w:div w:id="1204757569">
          <w:marLeft w:val="640"/>
          <w:marRight w:val="0"/>
          <w:marTop w:val="0"/>
          <w:marBottom w:val="0"/>
          <w:divBdr>
            <w:top w:val="none" w:sz="0" w:space="0" w:color="auto"/>
            <w:left w:val="none" w:sz="0" w:space="0" w:color="auto"/>
            <w:bottom w:val="none" w:sz="0" w:space="0" w:color="auto"/>
            <w:right w:val="none" w:sz="0" w:space="0" w:color="auto"/>
          </w:divBdr>
        </w:div>
        <w:div w:id="1771704189">
          <w:marLeft w:val="640"/>
          <w:marRight w:val="0"/>
          <w:marTop w:val="0"/>
          <w:marBottom w:val="0"/>
          <w:divBdr>
            <w:top w:val="none" w:sz="0" w:space="0" w:color="auto"/>
            <w:left w:val="none" w:sz="0" w:space="0" w:color="auto"/>
            <w:bottom w:val="none" w:sz="0" w:space="0" w:color="auto"/>
            <w:right w:val="none" w:sz="0" w:space="0" w:color="auto"/>
          </w:divBdr>
        </w:div>
        <w:div w:id="1227061846">
          <w:marLeft w:val="640"/>
          <w:marRight w:val="0"/>
          <w:marTop w:val="0"/>
          <w:marBottom w:val="0"/>
          <w:divBdr>
            <w:top w:val="none" w:sz="0" w:space="0" w:color="auto"/>
            <w:left w:val="none" w:sz="0" w:space="0" w:color="auto"/>
            <w:bottom w:val="none" w:sz="0" w:space="0" w:color="auto"/>
            <w:right w:val="none" w:sz="0" w:space="0" w:color="auto"/>
          </w:divBdr>
        </w:div>
        <w:div w:id="1511212666">
          <w:marLeft w:val="640"/>
          <w:marRight w:val="0"/>
          <w:marTop w:val="0"/>
          <w:marBottom w:val="0"/>
          <w:divBdr>
            <w:top w:val="none" w:sz="0" w:space="0" w:color="auto"/>
            <w:left w:val="none" w:sz="0" w:space="0" w:color="auto"/>
            <w:bottom w:val="none" w:sz="0" w:space="0" w:color="auto"/>
            <w:right w:val="none" w:sz="0" w:space="0" w:color="auto"/>
          </w:divBdr>
        </w:div>
        <w:div w:id="1128549721">
          <w:marLeft w:val="640"/>
          <w:marRight w:val="0"/>
          <w:marTop w:val="0"/>
          <w:marBottom w:val="0"/>
          <w:divBdr>
            <w:top w:val="none" w:sz="0" w:space="0" w:color="auto"/>
            <w:left w:val="none" w:sz="0" w:space="0" w:color="auto"/>
            <w:bottom w:val="none" w:sz="0" w:space="0" w:color="auto"/>
            <w:right w:val="none" w:sz="0" w:space="0" w:color="auto"/>
          </w:divBdr>
        </w:div>
        <w:div w:id="2036081597">
          <w:marLeft w:val="640"/>
          <w:marRight w:val="0"/>
          <w:marTop w:val="0"/>
          <w:marBottom w:val="0"/>
          <w:divBdr>
            <w:top w:val="none" w:sz="0" w:space="0" w:color="auto"/>
            <w:left w:val="none" w:sz="0" w:space="0" w:color="auto"/>
            <w:bottom w:val="none" w:sz="0" w:space="0" w:color="auto"/>
            <w:right w:val="none" w:sz="0" w:space="0" w:color="auto"/>
          </w:divBdr>
        </w:div>
        <w:div w:id="410349651">
          <w:marLeft w:val="640"/>
          <w:marRight w:val="0"/>
          <w:marTop w:val="0"/>
          <w:marBottom w:val="0"/>
          <w:divBdr>
            <w:top w:val="none" w:sz="0" w:space="0" w:color="auto"/>
            <w:left w:val="none" w:sz="0" w:space="0" w:color="auto"/>
            <w:bottom w:val="none" w:sz="0" w:space="0" w:color="auto"/>
            <w:right w:val="none" w:sz="0" w:space="0" w:color="auto"/>
          </w:divBdr>
        </w:div>
        <w:div w:id="1395859890">
          <w:marLeft w:val="640"/>
          <w:marRight w:val="0"/>
          <w:marTop w:val="0"/>
          <w:marBottom w:val="0"/>
          <w:divBdr>
            <w:top w:val="none" w:sz="0" w:space="0" w:color="auto"/>
            <w:left w:val="none" w:sz="0" w:space="0" w:color="auto"/>
            <w:bottom w:val="none" w:sz="0" w:space="0" w:color="auto"/>
            <w:right w:val="none" w:sz="0" w:space="0" w:color="auto"/>
          </w:divBdr>
        </w:div>
        <w:div w:id="775833626">
          <w:marLeft w:val="640"/>
          <w:marRight w:val="0"/>
          <w:marTop w:val="0"/>
          <w:marBottom w:val="0"/>
          <w:divBdr>
            <w:top w:val="none" w:sz="0" w:space="0" w:color="auto"/>
            <w:left w:val="none" w:sz="0" w:space="0" w:color="auto"/>
            <w:bottom w:val="none" w:sz="0" w:space="0" w:color="auto"/>
            <w:right w:val="none" w:sz="0" w:space="0" w:color="auto"/>
          </w:divBdr>
        </w:div>
        <w:div w:id="444858372">
          <w:marLeft w:val="640"/>
          <w:marRight w:val="0"/>
          <w:marTop w:val="0"/>
          <w:marBottom w:val="0"/>
          <w:divBdr>
            <w:top w:val="none" w:sz="0" w:space="0" w:color="auto"/>
            <w:left w:val="none" w:sz="0" w:space="0" w:color="auto"/>
            <w:bottom w:val="none" w:sz="0" w:space="0" w:color="auto"/>
            <w:right w:val="none" w:sz="0" w:space="0" w:color="auto"/>
          </w:divBdr>
        </w:div>
        <w:div w:id="327440853">
          <w:marLeft w:val="640"/>
          <w:marRight w:val="0"/>
          <w:marTop w:val="0"/>
          <w:marBottom w:val="0"/>
          <w:divBdr>
            <w:top w:val="none" w:sz="0" w:space="0" w:color="auto"/>
            <w:left w:val="none" w:sz="0" w:space="0" w:color="auto"/>
            <w:bottom w:val="none" w:sz="0" w:space="0" w:color="auto"/>
            <w:right w:val="none" w:sz="0" w:space="0" w:color="auto"/>
          </w:divBdr>
        </w:div>
        <w:div w:id="1409155835">
          <w:marLeft w:val="640"/>
          <w:marRight w:val="0"/>
          <w:marTop w:val="0"/>
          <w:marBottom w:val="0"/>
          <w:divBdr>
            <w:top w:val="none" w:sz="0" w:space="0" w:color="auto"/>
            <w:left w:val="none" w:sz="0" w:space="0" w:color="auto"/>
            <w:bottom w:val="none" w:sz="0" w:space="0" w:color="auto"/>
            <w:right w:val="none" w:sz="0" w:space="0" w:color="auto"/>
          </w:divBdr>
        </w:div>
        <w:div w:id="1775897733">
          <w:marLeft w:val="640"/>
          <w:marRight w:val="0"/>
          <w:marTop w:val="0"/>
          <w:marBottom w:val="0"/>
          <w:divBdr>
            <w:top w:val="none" w:sz="0" w:space="0" w:color="auto"/>
            <w:left w:val="none" w:sz="0" w:space="0" w:color="auto"/>
            <w:bottom w:val="none" w:sz="0" w:space="0" w:color="auto"/>
            <w:right w:val="none" w:sz="0" w:space="0" w:color="auto"/>
          </w:divBdr>
        </w:div>
        <w:div w:id="1122649767">
          <w:marLeft w:val="640"/>
          <w:marRight w:val="0"/>
          <w:marTop w:val="0"/>
          <w:marBottom w:val="0"/>
          <w:divBdr>
            <w:top w:val="none" w:sz="0" w:space="0" w:color="auto"/>
            <w:left w:val="none" w:sz="0" w:space="0" w:color="auto"/>
            <w:bottom w:val="none" w:sz="0" w:space="0" w:color="auto"/>
            <w:right w:val="none" w:sz="0" w:space="0" w:color="auto"/>
          </w:divBdr>
        </w:div>
        <w:div w:id="135074472">
          <w:marLeft w:val="640"/>
          <w:marRight w:val="0"/>
          <w:marTop w:val="0"/>
          <w:marBottom w:val="0"/>
          <w:divBdr>
            <w:top w:val="none" w:sz="0" w:space="0" w:color="auto"/>
            <w:left w:val="none" w:sz="0" w:space="0" w:color="auto"/>
            <w:bottom w:val="none" w:sz="0" w:space="0" w:color="auto"/>
            <w:right w:val="none" w:sz="0" w:space="0" w:color="auto"/>
          </w:divBdr>
        </w:div>
      </w:divsChild>
    </w:div>
    <w:div w:id="1100370124">
      <w:bodyDiv w:val="1"/>
      <w:marLeft w:val="0"/>
      <w:marRight w:val="0"/>
      <w:marTop w:val="0"/>
      <w:marBottom w:val="0"/>
      <w:divBdr>
        <w:top w:val="none" w:sz="0" w:space="0" w:color="auto"/>
        <w:left w:val="none" w:sz="0" w:space="0" w:color="auto"/>
        <w:bottom w:val="none" w:sz="0" w:space="0" w:color="auto"/>
        <w:right w:val="none" w:sz="0" w:space="0" w:color="auto"/>
      </w:divBdr>
      <w:divsChild>
        <w:div w:id="1677343850">
          <w:marLeft w:val="640"/>
          <w:marRight w:val="0"/>
          <w:marTop w:val="0"/>
          <w:marBottom w:val="0"/>
          <w:divBdr>
            <w:top w:val="none" w:sz="0" w:space="0" w:color="auto"/>
            <w:left w:val="none" w:sz="0" w:space="0" w:color="auto"/>
            <w:bottom w:val="none" w:sz="0" w:space="0" w:color="auto"/>
            <w:right w:val="none" w:sz="0" w:space="0" w:color="auto"/>
          </w:divBdr>
        </w:div>
        <w:div w:id="970327485">
          <w:marLeft w:val="640"/>
          <w:marRight w:val="0"/>
          <w:marTop w:val="0"/>
          <w:marBottom w:val="0"/>
          <w:divBdr>
            <w:top w:val="none" w:sz="0" w:space="0" w:color="auto"/>
            <w:left w:val="none" w:sz="0" w:space="0" w:color="auto"/>
            <w:bottom w:val="none" w:sz="0" w:space="0" w:color="auto"/>
            <w:right w:val="none" w:sz="0" w:space="0" w:color="auto"/>
          </w:divBdr>
        </w:div>
        <w:div w:id="651062400">
          <w:marLeft w:val="640"/>
          <w:marRight w:val="0"/>
          <w:marTop w:val="0"/>
          <w:marBottom w:val="0"/>
          <w:divBdr>
            <w:top w:val="none" w:sz="0" w:space="0" w:color="auto"/>
            <w:left w:val="none" w:sz="0" w:space="0" w:color="auto"/>
            <w:bottom w:val="none" w:sz="0" w:space="0" w:color="auto"/>
            <w:right w:val="none" w:sz="0" w:space="0" w:color="auto"/>
          </w:divBdr>
        </w:div>
        <w:div w:id="129786147">
          <w:marLeft w:val="640"/>
          <w:marRight w:val="0"/>
          <w:marTop w:val="0"/>
          <w:marBottom w:val="0"/>
          <w:divBdr>
            <w:top w:val="none" w:sz="0" w:space="0" w:color="auto"/>
            <w:left w:val="none" w:sz="0" w:space="0" w:color="auto"/>
            <w:bottom w:val="none" w:sz="0" w:space="0" w:color="auto"/>
            <w:right w:val="none" w:sz="0" w:space="0" w:color="auto"/>
          </w:divBdr>
        </w:div>
        <w:div w:id="295988699">
          <w:marLeft w:val="640"/>
          <w:marRight w:val="0"/>
          <w:marTop w:val="0"/>
          <w:marBottom w:val="0"/>
          <w:divBdr>
            <w:top w:val="none" w:sz="0" w:space="0" w:color="auto"/>
            <w:left w:val="none" w:sz="0" w:space="0" w:color="auto"/>
            <w:bottom w:val="none" w:sz="0" w:space="0" w:color="auto"/>
            <w:right w:val="none" w:sz="0" w:space="0" w:color="auto"/>
          </w:divBdr>
        </w:div>
        <w:div w:id="205876617">
          <w:marLeft w:val="640"/>
          <w:marRight w:val="0"/>
          <w:marTop w:val="0"/>
          <w:marBottom w:val="0"/>
          <w:divBdr>
            <w:top w:val="none" w:sz="0" w:space="0" w:color="auto"/>
            <w:left w:val="none" w:sz="0" w:space="0" w:color="auto"/>
            <w:bottom w:val="none" w:sz="0" w:space="0" w:color="auto"/>
            <w:right w:val="none" w:sz="0" w:space="0" w:color="auto"/>
          </w:divBdr>
        </w:div>
        <w:div w:id="1005475864">
          <w:marLeft w:val="640"/>
          <w:marRight w:val="0"/>
          <w:marTop w:val="0"/>
          <w:marBottom w:val="0"/>
          <w:divBdr>
            <w:top w:val="none" w:sz="0" w:space="0" w:color="auto"/>
            <w:left w:val="none" w:sz="0" w:space="0" w:color="auto"/>
            <w:bottom w:val="none" w:sz="0" w:space="0" w:color="auto"/>
            <w:right w:val="none" w:sz="0" w:space="0" w:color="auto"/>
          </w:divBdr>
        </w:div>
        <w:div w:id="611863360">
          <w:marLeft w:val="640"/>
          <w:marRight w:val="0"/>
          <w:marTop w:val="0"/>
          <w:marBottom w:val="0"/>
          <w:divBdr>
            <w:top w:val="none" w:sz="0" w:space="0" w:color="auto"/>
            <w:left w:val="none" w:sz="0" w:space="0" w:color="auto"/>
            <w:bottom w:val="none" w:sz="0" w:space="0" w:color="auto"/>
            <w:right w:val="none" w:sz="0" w:space="0" w:color="auto"/>
          </w:divBdr>
        </w:div>
        <w:div w:id="1679575654">
          <w:marLeft w:val="640"/>
          <w:marRight w:val="0"/>
          <w:marTop w:val="0"/>
          <w:marBottom w:val="0"/>
          <w:divBdr>
            <w:top w:val="none" w:sz="0" w:space="0" w:color="auto"/>
            <w:left w:val="none" w:sz="0" w:space="0" w:color="auto"/>
            <w:bottom w:val="none" w:sz="0" w:space="0" w:color="auto"/>
            <w:right w:val="none" w:sz="0" w:space="0" w:color="auto"/>
          </w:divBdr>
        </w:div>
        <w:div w:id="1061321995">
          <w:marLeft w:val="640"/>
          <w:marRight w:val="0"/>
          <w:marTop w:val="0"/>
          <w:marBottom w:val="0"/>
          <w:divBdr>
            <w:top w:val="none" w:sz="0" w:space="0" w:color="auto"/>
            <w:left w:val="none" w:sz="0" w:space="0" w:color="auto"/>
            <w:bottom w:val="none" w:sz="0" w:space="0" w:color="auto"/>
            <w:right w:val="none" w:sz="0" w:space="0" w:color="auto"/>
          </w:divBdr>
        </w:div>
        <w:div w:id="829097454">
          <w:marLeft w:val="640"/>
          <w:marRight w:val="0"/>
          <w:marTop w:val="0"/>
          <w:marBottom w:val="0"/>
          <w:divBdr>
            <w:top w:val="none" w:sz="0" w:space="0" w:color="auto"/>
            <w:left w:val="none" w:sz="0" w:space="0" w:color="auto"/>
            <w:bottom w:val="none" w:sz="0" w:space="0" w:color="auto"/>
            <w:right w:val="none" w:sz="0" w:space="0" w:color="auto"/>
          </w:divBdr>
        </w:div>
        <w:div w:id="113527676">
          <w:marLeft w:val="640"/>
          <w:marRight w:val="0"/>
          <w:marTop w:val="0"/>
          <w:marBottom w:val="0"/>
          <w:divBdr>
            <w:top w:val="none" w:sz="0" w:space="0" w:color="auto"/>
            <w:left w:val="none" w:sz="0" w:space="0" w:color="auto"/>
            <w:bottom w:val="none" w:sz="0" w:space="0" w:color="auto"/>
            <w:right w:val="none" w:sz="0" w:space="0" w:color="auto"/>
          </w:divBdr>
        </w:div>
        <w:div w:id="1953899126">
          <w:marLeft w:val="640"/>
          <w:marRight w:val="0"/>
          <w:marTop w:val="0"/>
          <w:marBottom w:val="0"/>
          <w:divBdr>
            <w:top w:val="none" w:sz="0" w:space="0" w:color="auto"/>
            <w:left w:val="none" w:sz="0" w:space="0" w:color="auto"/>
            <w:bottom w:val="none" w:sz="0" w:space="0" w:color="auto"/>
            <w:right w:val="none" w:sz="0" w:space="0" w:color="auto"/>
          </w:divBdr>
        </w:div>
        <w:div w:id="494690553">
          <w:marLeft w:val="640"/>
          <w:marRight w:val="0"/>
          <w:marTop w:val="0"/>
          <w:marBottom w:val="0"/>
          <w:divBdr>
            <w:top w:val="none" w:sz="0" w:space="0" w:color="auto"/>
            <w:left w:val="none" w:sz="0" w:space="0" w:color="auto"/>
            <w:bottom w:val="none" w:sz="0" w:space="0" w:color="auto"/>
            <w:right w:val="none" w:sz="0" w:space="0" w:color="auto"/>
          </w:divBdr>
        </w:div>
        <w:div w:id="1609851590">
          <w:marLeft w:val="640"/>
          <w:marRight w:val="0"/>
          <w:marTop w:val="0"/>
          <w:marBottom w:val="0"/>
          <w:divBdr>
            <w:top w:val="none" w:sz="0" w:space="0" w:color="auto"/>
            <w:left w:val="none" w:sz="0" w:space="0" w:color="auto"/>
            <w:bottom w:val="none" w:sz="0" w:space="0" w:color="auto"/>
            <w:right w:val="none" w:sz="0" w:space="0" w:color="auto"/>
          </w:divBdr>
        </w:div>
        <w:div w:id="1730105929">
          <w:marLeft w:val="640"/>
          <w:marRight w:val="0"/>
          <w:marTop w:val="0"/>
          <w:marBottom w:val="0"/>
          <w:divBdr>
            <w:top w:val="none" w:sz="0" w:space="0" w:color="auto"/>
            <w:left w:val="none" w:sz="0" w:space="0" w:color="auto"/>
            <w:bottom w:val="none" w:sz="0" w:space="0" w:color="auto"/>
            <w:right w:val="none" w:sz="0" w:space="0" w:color="auto"/>
          </w:divBdr>
        </w:div>
        <w:div w:id="1496608138">
          <w:marLeft w:val="640"/>
          <w:marRight w:val="0"/>
          <w:marTop w:val="0"/>
          <w:marBottom w:val="0"/>
          <w:divBdr>
            <w:top w:val="none" w:sz="0" w:space="0" w:color="auto"/>
            <w:left w:val="none" w:sz="0" w:space="0" w:color="auto"/>
            <w:bottom w:val="none" w:sz="0" w:space="0" w:color="auto"/>
            <w:right w:val="none" w:sz="0" w:space="0" w:color="auto"/>
          </w:divBdr>
        </w:div>
        <w:div w:id="1911571489">
          <w:marLeft w:val="640"/>
          <w:marRight w:val="0"/>
          <w:marTop w:val="0"/>
          <w:marBottom w:val="0"/>
          <w:divBdr>
            <w:top w:val="none" w:sz="0" w:space="0" w:color="auto"/>
            <w:left w:val="none" w:sz="0" w:space="0" w:color="auto"/>
            <w:bottom w:val="none" w:sz="0" w:space="0" w:color="auto"/>
            <w:right w:val="none" w:sz="0" w:space="0" w:color="auto"/>
          </w:divBdr>
        </w:div>
      </w:divsChild>
    </w:div>
    <w:div w:id="1110779225">
      <w:bodyDiv w:val="1"/>
      <w:marLeft w:val="0"/>
      <w:marRight w:val="0"/>
      <w:marTop w:val="0"/>
      <w:marBottom w:val="0"/>
      <w:divBdr>
        <w:top w:val="none" w:sz="0" w:space="0" w:color="auto"/>
        <w:left w:val="none" w:sz="0" w:space="0" w:color="auto"/>
        <w:bottom w:val="none" w:sz="0" w:space="0" w:color="auto"/>
        <w:right w:val="none" w:sz="0" w:space="0" w:color="auto"/>
      </w:divBdr>
      <w:divsChild>
        <w:div w:id="1556743597">
          <w:marLeft w:val="640"/>
          <w:marRight w:val="0"/>
          <w:marTop w:val="0"/>
          <w:marBottom w:val="0"/>
          <w:divBdr>
            <w:top w:val="none" w:sz="0" w:space="0" w:color="auto"/>
            <w:left w:val="none" w:sz="0" w:space="0" w:color="auto"/>
            <w:bottom w:val="none" w:sz="0" w:space="0" w:color="auto"/>
            <w:right w:val="none" w:sz="0" w:space="0" w:color="auto"/>
          </w:divBdr>
        </w:div>
        <w:div w:id="1410233685">
          <w:marLeft w:val="640"/>
          <w:marRight w:val="0"/>
          <w:marTop w:val="0"/>
          <w:marBottom w:val="0"/>
          <w:divBdr>
            <w:top w:val="none" w:sz="0" w:space="0" w:color="auto"/>
            <w:left w:val="none" w:sz="0" w:space="0" w:color="auto"/>
            <w:bottom w:val="none" w:sz="0" w:space="0" w:color="auto"/>
            <w:right w:val="none" w:sz="0" w:space="0" w:color="auto"/>
          </w:divBdr>
        </w:div>
        <w:div w:id="1632782806">
          <w:marLeft w:val="640"/>
          <w:marRight w:val="0"/>
          <w:marTop w:val="0"/>
          <w:marBottom w:val="0"/>
          <w:divBdr>
            <w:top w:val="none" w:sz="0" w:space="0" w:color="auto"/>
            <w:left w:val="none" w:sz="0" w:space="0" w:color="auto"/>
            <w:bottom w:val="none" w:sz="0" w:space="0" w:color="auto"/>
            <w:right w:val="none" w:sz="0" w:space="0" w:color="auto"/>
          </w:divBdr>
        </w:div>
        <w:div w:id="996568708">
          <w:marLeft w:val="640"/>
          <w:marRight w:val="0"/>
          <w:marTop w:val="0"/>
          <w:marBottom w:val="0"/>
          <w:divBdr>
            <w:top w:val="none" w:sz="0" w:space="0" w:color="auto"/>
            <w:left w:val="none" w:sz="0" w:space="0" w:color="auto"/>
            <w:bottom w:val="none" w:sz="0" w:space="0" w:color="auto"/>
            <w:right w:val="none" w:sz="0" w:space="0" w:color="auto"/>
          </w:divBdr>
        </w:div>
        <w:div w:id="1996494699">
          <w:marLeft w:val="640"/>
          <w:marRight w:val="0"/>
          <w:marTop w:val="0"/>
          <w:marBottom w:val="0"/>
          <w:divBdr>
            <w:top w:val="none" w:sz="0" w:space="0" w:color="auto"/>
            <w:left w:val="none" w:sz="0" w:space="0" w:color="auto"/>
            <w:bottom w:val="none" w:sz="0" w:space="0" w:color="auto"/>
            <w:right w:val="none" w:sz="0" w:space="0" w:color="auto"/>
          </w:divBdr>
        </w:div>
        <w:div w:id="64911862">
          <w:marLeft w:val="640"/>
          <w:marRight w:val="0"/>
          <w:marTop w:val="0"/>
          <w:marBottom w:val="0"/>
          <w:divBdr>
            <w:top w:val="none" w:sz="0" w:space="0" w:color="auto"/>
            <w:left w:val="none" w:sz="0" w:space="0" w:color="auto"/>
            <w:bottom w:val="none" w:sz="0" w:space="0" w:color="auto"/>
            <w:right w:val="none" w:sz="0" w:space="0" w:color="auto"/>
          </w:divBdr>
        </w:div>
        <w:div w:id="2064790263">
          <w:marLeft w:val="640"/>
          <w:marRight w:val="0"/>
          <w:marTop w:val="0"/>
          <w:marBottom w:val="0"/>
          <w:divBdr>
            <w:top w:val="none" w:sz="0" w:space="0" w:color="auto"/>
            <w:left w:val="none" w:sz="0" w:space="0" w:color="auto"/>
            <w:bottom w:val="none" w:sz="0" w:space="0" w:color="auto"/>
            <w:right w:val="none" w:sz="0" w:space="0" w:color="auto"/>
          </w:divBdr>
        </w:div>
        <w:div w:id="939947640">
          <w:marLeft w:val="640"/>
          <w:marRight w:val="0"/>
          <w:marTop w:val="0"/>
          <w:marBottom w:val="0"/>
          <w:divBdr>
            <w:top w:val="none" w:sz="0" w:space="0" w:color="auto"/>
            <w:left w:val="none" w:sz="0" w:space="0" w:color="auto"/>
            <w:bottom w:val="none" w:sz="0" w:space="0" w:color="auto"/>
            <w:right w:val="none" w:sz="0" w:space="0" w:color="auto"/>
          </w:divBdr>
        </w:div>
        <w:div w:id="174542924">
          <w:marLeft w:val="640"/>
          <w:marRight w:val="0"/>
          <w:marTop w:val="0"/>
          <w:marBottom w:val="0"/>
          <w:divBdr>
            <w:top w:val="none" w:sz="0" w:space="0" w:color="auto"/>
            <w:left w:val="none" w:sz="0" w:space="0" w:color="auto"/>
            <w:bottom w:val="none" w:sz="0" w:space="0" w:color="auto"/>
            <w:right w:val="none" w:sz="0" w:space="0" w:color="auto"/>
          </w:divBdr>
        </w:div>
        <w:div w:id="57630581">
          <w:marLeft w:val="640"/>
          <w:marRight w:val="0"/>
          <w:marTop w:val="0"/>
          <w:marBottom w:val="0"/>
          <w:divBdr>
            <w:top w:val="none" w:sz="0" w:space="0" w:color="auto"/>
            <w:left w:val="none" w:sz="0" w:space="0" w:color="auto"/>
            <w:bottom w:val="none" w:sz="0" w:space="0" w:color="auto"/>
            <w:right w:val="none" w:sz="0" w:space="0" w:color="auto"/>
          </w:divBdr>
        </w:div>
        <w:div w:id="807556255">
          <w:marLeft w:val="640"/>
          <w:marRight w:val="0"/>
          <w:marTop w:val="0"/>
          <w:marBottom w:val="0"/>
          <w:divBdr>
            <w:top w:val="none" w:sz="0" w:space="0" w:color="auto"/>
            <w:left w:val="none" w:sz="0" w:space="0" w:color="auto"/>
            <w:bottom w:val="none" w:sz="0" w:space="0" w:color="auto"/>
            <w:right w:val="none" w:sz="0" w:space="0" w:color="auto"/>
          </w:divBdr>
        </w:div>
        <w:div w:id="186064590">
          <w:marLeft w:val="640"/>
          <w:marRight w:val="0"/>
          <w:marTop w:val="0"/>
          <w:marBottom w:val="0"/>
          <w:divBdr>
            <w:top w:val="none" w:sz="0" w:space="0" w:color="auto"/>
            <w:left w:val="none" w:sz="0" w:space="0" w:color="auto"/>
            <w:bottom w:val="none" w:sz="0" w:space="0" w:color="auto"/>
            <w:right w:val="none" w:sz="0" w:space="0" w:color="auto"/>
          </w:divBdr>
        </w:div>
        <w:div w:id="1511607495">
          <w:marLeft w:val="640"/>
          <w:marRight w:val="0"/>
          <w:marTop w:val="0"/>
          <w:marBottom w:val="0"/>
          <w:divBdr>
            <w:top w:val="none" w:sz="0" w:space="0" w:color="auto"/>
            <w:left w:val="none" w:sz="0" w:space="0" w:color="auto"/>
            <w:bottom w:val="none" w:sz="0" w:space="0" w:color="auto"/>
            <w:right w:val="none" w:sz="0" w:space="0" w:color="auto"/>
          </w:divBdr>
        </w:div>
        <w:div w:id="481459492">
          <w:marLeft w:val="640"/>
          <w:marRight w:val="0"/>
          <w:marTop w:val="0"/>
          <w:marBottom w:val="0"/>
          <w:divBdr>
            <w:top w:val="none" w:sz="0" w:space="0" w:color="auto"/>
            <w:left w:val="none" w:sz="0" w:space="0" w:color="auto"/>
            <w:bottom w:val="none" w:sz="0" w:space="0" w:color="auto"/>
            <w:right w:val="none" w:sz="0" w:space="0" w:color="auto"/>
          </w:divBdr>
        </w:div>
        <w:div w:id="1913656927">
          <w:marLeft w:val="640"/>
          <w:marRight w:val="0"/>
          <w:marTop w:val="0"/>
          <w:marBottom w:val="0"/>
          <w:divBdr>
            <w:top w:val="none" w:sz="0" w:space="0" w:color="auto"/>
            <w:left w:val="none" w:sz="0" w:space="0" w:color="auto"/>
            <w:bottom w:val="none" w:sz="0" w:space="0" w:color="auto"/>
            <w:right w:val="none" w:sz="0" w:space="0" w:color="auto"/>
          </w:divBdr>
        </w:div>
        <w:div w:id="1228960265">
          <w:marLeft w:val="640"/>
          <w:marRight w:val="0"/>
          <w:marTop w:val="0"/>
          <w:marBottom w:val="0"/>
          <w:divBdr>
            <w:top w:val="none" w:sz="0" w:space="0" w:color="auto"/>
            <w:left w:val="none" w:sz="0" w:space="0" w:color="auto"/>
            <w:bottom w:val="none" w:sz="0" w:space="0" w:color="auto"/>
            <w:right w:val="none" w:sz="0" w:space="0" w:color="auto"/>
          </w:divBdr>
        </w:div>
        <w:div w:id="1780298895">
          <w:marLeft w:val="640"/>
          <w:marRight w:val="0"/>
          <w:marTop w:val="0"/>
          <w:marBottom w:val="0"/>
          <w:divBdr>
            <w:top w:val="none" w:sz="0" w:space="0" w:color="auto"/>
            <w:left w:val="none" w:sz="0" w:space="0" w:color="auto"/>
            <w:bottom w:val="none" w:sz="0" w:space="0" w:color="auto"/>
            <w:right w:val="none" w:sz="0" w:space="0" w:color="auto"/>
          </w:divBdr>
        </w:div>
        <w:div w:id="1667827878">
          <w:marLeft w:val="640"/>
          <w:marRight w:val="0"/>
          <w:marTop w:val="0"/>
          <w:marBottom w:val="0"/>
          <w:divBdr>
            <w:top w:val="none" w:sz="0" w:space="0" w:color="auto"/>
            <w:left w:val="none" w:sz="0" w:space="0" w:color="auto"/>
            <w:bottom w:val="none" w:sz="0" w:space="0" w:color="auto"/>
            <w:right w:val="none" w:sz="0" w:space="0" w:color="auto"/>
          </w:divBdr>
        </w:div>
        <w:div w:id="1136918740">
          <w:marLeft w:val="640"/>
          <w:marRight w:val="0"/>
          <w:marTop w:val="0"/>
          <w:marBottom w:val="0"/>
          <w:divBdr>
            <w:top w:val="none" w:sz="0" w:space="0" w:color="auto"/>
            <w:left w:val="none" w:sz="0" w:space="0" w:color="auto"/>
            <w:bottom w:val="none" w:sz="0" w:space="0" w:color="auto"/>
            <w:right w:val="none" w:sz="0" w:space="0" w:color="auto"/>
          </w:divBdr>
        </w:div>
      </w:divsChild>
    </w:div>
    <w:div w:id="1130048564">
      <w:bodyDiv w:val="1"/>
      <w:marLeft w:val="0"/>
      <w:marRight w:val="0"/>
      <w:marTop w:val="0"/>
      <w:marBottom w:val="0"/>
      <w:divBdr>
        <w:top w:val="none" w:sz="0" w:space="0" w:color="auto"/>
        <w:left w:val="none" w:sz="0" w:space="0" w:color="auto"/>
        <w:bottom w:val="none" w:sz="0" w:space="0" w:color="auto"/>
        <w:right w:val="none" w:sz="0" w:space="0" w:color="auto"/>
      </w:divBdr>
      <w:divsChild>
        <w:div w:id="1825662862">
          <w:marLeft w:val="640"/>
          <w:marRight w:val="0"/>
          <w:marTop w:val="0"/>
          <w:marBottom w:val="0"/>
          <w:divBdr>
            <w:top w:val="none" w:sz="0" w:space="0" w:color="auto"/>
            <w:left w:val="none" w:sz="0" w:space="0" w:color="auto"/>
            <w:bottom w:val="none" w:sz="0" w:space="0" w:color="auto"/>
            <w:right w:val="none" w:sz="0" w:space="0" w:color="auto"/>
          </w:divBdr>
        </w:div>
        <w:div w:id="1770810883">
          <w:marLeft w:val="640"/>
          <w:marRight w:val="0"/>
          <w:marTop w:val="0"/>
          <w:marBottom w:val="0"/>
          <w:divBdr>
            <w:top w:val="none" w:sz="0" w:space="0" w:color="auto"/>
            <w:left w:val="none" w:sz="0" w:space="0" w:color="auto"/>
            <w:bottom w:val="none" w:sz="0" w:space="0" w:color="auto"/>
            <w:right w:val="none" w:sz="0" w:space="0" w:color="auto"/>
          </w:divBdr>
        </w:div>
        <w:div w:id="280036022">
          <w:marLeft w:val="640"/>
          <w:marRight w:val="0"/>
          <w:marTop w:val="0"/>
          <w:marBottom w:val="0"/>
          <w:divBdr>
            <w:top w:val="none" w:sz="0" w:space="0" w:color="auto"/>
            <w:left w:val="none" w:sz="0" w:space="0" w:color="auto"/>
            <w:bottom w:val="none" w:sz="0" w:space="0" w:color="auto"/>
            <w:right w:val="none" w:sz="0" w:space="0" w:color="auto"/>
          </w:divBdr>
        </w:div>
        <w:div w:id="2094350007">
          <w:marLeft w:val="640"/>
          <w:marRight w:val="0"/>
          <w:marTop w:val="0"/>
          <w:marBottom w:val="0"/>
          <w:divBdr>
            <w:top w:val="none" w:sz="0" w:space="0" w:color="auto"/>
            <w:left w:val="none" w:sz="0" w:space="0" w:color="auto"/>
            <w:bottom w:val="none" w:sz="0" w:space="0" w:color="auto"/>
            <w:right w:val="none" w:sz="0" w:space="0" w:color="auto"/>
          </w:divBdr>
        </w:div>
        <w:div w:id="114448924">
          <w:marLeft w:val="640"/>
          <w:marRight w:val="0"/>
          <w:marTop w:val="0"/>
          <w:marBottom w:val="0"/>
          <w:divBdr>
            <w:top w:val="none" w:sz="0" w:space="0" w:color="auto"/>
            <w:left w:val="none" w:sz="0" w:space="0" w:color="auto"/>
            <w:bottom w:val="none" w:sz="0" w:space="0" w:color="auto"/>
            <w:right w:val="none" w:sz="0" w:space="0" w:color="auto"/>
          </w:divBdr>
        </w:div>
        <w:div w:id="153228644">
          <w:marLeft w:val="640"/>
          <w:marRight w:val="0"/>
          <w:marTop w:val="0"/>
          <w:marBottom w:val="0"/>
          <w:divBdr>
            <w:top w:val="none" w:sz="0" w:space="0" w:color="auto"/>
            <w:left w:val="none" w:sz="0" w:space="0" w:color="auto"/>
            <w:bottom w:val="none" w:sz="0" w:space="0" w:color="auto"/>
            <w:right w:val="none" w:sz="0" w:space="0" w:color="auto"/>
          </w:divBdr>
        </w:div>
        <w:div w:id="758327076">
          <w:marLeft w:val="640"/>
          <w:marRight w:val="0"/>
          <w:marTop w:val="0"/>
          <w:marBottom w:val="0"/>
          <w:divBdr>
            <w:top w:val="none" w:sz="0" w:space="0" w:color="auto"/>
            <w:left w:val="none" w:sz="0" w:space="0" w:color="auto"/>
            <w:bottom w:val="none" w:sz="0" w:space="0" w:color="auto"/>
            <w:right w:val="none" w:sz="0" w:space="0" w:color="auto"/>
          </w:divBdr>
        </w:div>
        <w:div w:id="566695522">
          <w:marLeft w:val="640"/>
          <w:marRight w:val="0"/>
          <w:marTop w:val="0"/>
          <w:marBottom w:val="0"/>
          <w:divBdr>
            <w:top w:val="none" w:sz="0" w:space="0" w:color="auto"/>
            <w:left w:val="none" w:sz="0" w:space="0" w:color="auto"/>
            <w:bottom w:val="none" w:sz="0" w:space="0" w:color="auto"/>
            <w:right w:val="none" w:sz="0" w:space="0" w:color="auto"/>
          </w:divBdr>
        </w:div>
        <w:div w:id="841972576">
          <w:marLeft w:val="640"/>
          <w:marRight w:val="0"/>
          <w:marTop w:val="0"/>
          <w:marBottom w:val="0"/>
          <w:divBdr>
            <w:top w:val="none" w:sz="0" w:space="0" w:color="auto"/>
            <w:left w:val="none" w:sz="0" w:space="0" w:color="auto"/>
            <w:bottom w:val="none" w:sz="0" w:space="0" w:color="auto"/>
            <w:right w:val="none" w:sz="0" w:space="0" w:color="auto"/>
          </w:divBdr>
        </w:div>
        <w:div w:id="812917074">
          <w:marLeft w:val="640"/>
          <w:marRight w:val="0"/>
          <w:marTop w:val="0"/>
          <w:marBottom w:val="0"/>
          <w:divBdr>
            <w:top w:val="none" w:sz="0" w:space="0" w:color="auto"/>
            <w:left w:val="none" w:sz="0" w:space="0" w:color="auto"/>
            <w:bottom w:val="none" w:sz="0" w:space="0" w:color="auto"/>
            <w:right w:val="none" w:sz="0" w:space="0" w:color="auto"/>
          </w:divBdr>
        </w:div>
        <w:div w:id="1605455028">
          <w:marLeft w:val="640"/>
          <w:marRight w:val="0"/>
          <w:marTop w:val="0"/>
          <w:marBottom w:val="0"/>
          <w:divBdr>
            <w:top w:val="none" w:sz="0" w:space="0" w:color="auto"/>
            <w:left w:val="none" w:sz="0" w:space="0" w:color="auto"/>
            <w:bottom w:val="none" w:sz="0" w:space="0" w:color="auto"/>
            <w:right w:val="none" w:sz="0" w:space="0" w:color="auto"/>
          </w:divBdr>
        </w:div>
        <w:div w:id="1115054457">
          <w:marLeft w:val="640"/>
          <w:marRight w:val="0"/>
          <w:marTop w:val="0"/>
          <w:marBottom w:val="0"/>
          <w:divBdr>
            <w:top w:val="none" w:sz="0" w:space="0" w:color="auto"/>
            <w:left w:val="none" w:sz="0" w:space="0" w:color="auto"/>
            <w:bottom w:val="none" w:sz="0" w:space="0" w:color="auto"/>
            <w:right w:val="none" w:sz="0" w:space="0" w:color="auto"/>
          </w:divBdr>
        </w:div>
        <w:div w:id="151602449">
          <w:marLeft w:val="640"/>
          <w:marRight w:val="0"/>
          <w:marTop w:val="0"/>
          <w:marBottom w:val="0"/>
          <w:divBdr>
            <w:top w:val="none" w:sz="0" w:space="0" w:color="auto"/>
            <w:left w:val="none" w:sz="0" w:space="0" w:color="auto"/>
            <w:bottom w:val="none" w:sz="0" w:space="0" w:color="auto"/>
            <w:right w:val="none" w:sz="0" w:space="0" w:color="auto"/>
          </w:divBdr>
        </w:div>
        <w:div w:id="978926332">
          <w:marLeft w:val="640"/>
          <w:marRight w:val="0"/>
          <w:marTop w:val="0"/>
          <w:marBottom w:val="0"/>
          <w:divBdr>
            <w:top w:val="none" w:sz="0" w:space="0" w:color="auto"/>
            <w:left w:val="none" w:sz="0" w:space="0" w:color="auto"/>
            <w:bottom w:val="none" w:sz="0" w:space="0" w:color="auto"/>
            <w:right w:val="none" w:sz="0" w:space="0" w:color="auto"/>
          </w:divBdr>
        </w:div>
        <w:div w:id="1580676014">
          <w:marLeft w:val="640"/>
          <w:marRight w:val="0"/>
          <w:marTop w:val="0"/>
          <w:marBottom w:val="0"/>
          <w:divBdr>
            <w:top w:val="none" w:sz="0" w:space="0" w:color="auto"/>
            <w:left w:val="none" w:sz="0" w:space="0" w:color="auto"/>
            <w:bottom w:val="none" w:sz="0" w:space="0" w:color="auto"/>
            <w:right w:val="none" w:sz="0" w:space="0" w:color="auto"/>
          </w:divBdr>
        </w:div>
        <w:div w:id="992101454">
          <w:marLeft w:val="640"/>
          <w:marRight w:val="0"/>
          <w:marTop w:val="0"/>
          <w:marBottom w:val="0"/>
          <w:divBdr>
            <w:top w:val="none" w:sz="0" w:space="0" w:color="auto"/>
            <w:left w:val="none" w:sz="0" w:space="0" w:color="auto"/>
            <w:bottom w:val="none" w:sz="0" w:space="0" w:color="auto"/>
            <w:right w:val="none" w:sz="0" w:space="0" w:color="auto"/>
          </w:divBdr>
        </w:div>
        <w:div w:id="16472552">
          <w:marLeft w:val="640"/>
          <w:marRight w:val="0"/>
          <w:marTop w:val="0"/>
          <w:marBottom w:val="0"/>
          <w:divBdr>
            <w:top w:val="none" w:sz="0" w:space="0" w:color="auto"/>
            <w:left w:val="none" w:sz="0" w:space="0" w:color="auto"/>
            <w:bottom w:val="none" w:sz="0" w:space="0" w:color="auto"/>
            <w:right w:val="none" w:sz="0" w:space="0" w:color="auto"/>
          </w:divBdr>
        </w:div>
        <w:div w:id="727921640">
          <w:marLeft w:val="640"/>
          <w:marRight w:val="0"/>
          <w:marTop w:val="0"/>
          <w:marBottom w:val="0"/>
          <w:divBdr>
            <w:top w:val="none" w:sz="0" w:space="0" w:color="auto"/>
            <w:left w:val="none" w:sz="0" w:space="0" w:color="auto"/>
            <w:bottom w:val="none" w:sz="0" w:space="0" w:color="auto"/>
            <w:right w:val="none" w:sz="0" w:space="0" w:color="auto"/>
          </w:divBdr>
        </w:div>
        <w:div w:id="1843664539">
          <w:marLeft w:val="640"/>
          <w:marRight w:val="0"/>
          <w:marTop w:val="0"/>
          <w:marBottom w:val="0"/>
          <w:divBdr>
            <w:top w:val="none" w:sz="0" w:space="0" w:color="auto"/>
            <w:left w:val="none" w:sz="0" w:space="0" w:color="auto"/>
            <w:bottom w:val="none" w:sz="0" w:space="0" w:color="auto"/>
            <w:right w:val="none" w:sz="0" w:space="0" w:color="auto"/>
          </w:divBdr>
        </w:div>
        <w:div w:id="1433740529">
          <w:marLeft w:val="640"/>
          <w:marRight w:val="0"/>
          <w:marTop w:val="0"/>
          <w:marBottom w:val="0"/>
          <w:divBdr>
            <w:top w:val="none" w:sz="0" w:space="0" w:color="auto"/>
            <w:left w:val="none" w:sz="0" w:space="0" w:color="auto"/>
            <w:bottom w:val="none" w:sz="0" w:space="0" w:color="auto"/>
            <w:right w:val="none" w:sz="0" w:space="0" w:color="auto"/>
          </w:divBdr>
        </w:div>
        <w:div w:id="1154027302">
          <w:marLeft w:val="640"/>
          <w:marRight w:val="0"/>
          <w:marTop w:val="0"/>
          <w:marBottom w:val="0"/>
          <w:divBdr>
            <w:top w:val="none" w:sz="0" w:space="0" w:color="auto"/>
            <w:left w:val="none" w:sz="0" w:space="0" w:color="auto"/>
            <w:bottom w:val="none" w:sz="0" w:space="0" w:color="auto"/>
            <w:right w:val="none" w:sz="0" w:space="0" w:color="auto"/>
          </w:divBdr>
        </w:div>
      </w:divsChild>
    </w:div>
    <w:div w:id="1130442136">
      <w:bodyDiv w:val="1"/>
      <w:marLeft w:val="0"/>
      <w:marRight w:val="0"/>
      <w:marTop w:val="0"/>
      <w:marBottom w:val="0"/>
      <w:divBdr>
        <w:top w:val="none" w:sz="0" w:space="0" w:color="auto"/>
        <w:left w:val="none" w:sz="0" w:space="0" w:color="auto"/>
        <w:bottom w:val="none" w:sz="0" w:space="0" w:color="auto"/>
        <w:right w:val="none" w:sz="0" w:space="0" w:color="auto"/>
      </w:divBdr>
      <w:divsChild>
        <w:div w:id="1895776146">
          <w:marLeft w:val="640"/>
          <w:marRight w:val="0"/>
          <w:marTop w:val="0"/>
          <w:marBottom w:val="0"/>
          <w:divBdr>
            <w:top w:val="none" w:sz="0" w:space="0" w:color="auto"/>
            <w:left w:val="none" w:sz="0" w:space="0" w:color="auto"/>
            <w:bottom w:val="none" w:sz="0" w:space="0" w:color="auto"/>
            <w:right w:val="none" w:sz="0" w:space="0" w:color="auto"/>
          </w:divBdr>
        </w:div>
        <w:div w:id="1271468433">
          <w:marLeft w:val="640"/>
          <w:marRight w:val="0"/>
          <w:marTop w:val="0"/>
          <w:marBottom w:val="0"/>
          <w:divBdr>
            <w:top w:val="none" w:sz="0" w:space="0" w:color="auto"/>
            <w:left w:val="none" w:sz="0" w:space="0" w:color="auto"/>
            <w:bottom w:val="none" w:sz="0" w:space="0" w:color="auto"/>
            <w:right w:val="none" w:sz="0" w:space="0" w:color="auto"/>
          </w:divBdr>
        </w:div>
        <w:div w:id="2115705858">
          <w:marLeft w:val="640"/>
          <w:marRight w:val="0"/>
          <w:marTop w:val="0"/>
          <w:marBottom w:val="0"/>
          <w:divBdr>
            <w:top w:val="none" w:sz="0" w:space="0" w:color="auto"/>
            <w:left w:val="none" w:sz="0" w:space="0" w:color="auto"/>
            <w:bottom w:val="none" w:sz="0" w:space="0" w:color="auto"/>
            <w:right w:val="none" w:sz="0" w:space="0" w:color="auto"/>
          </w:divBdr>
        </w:div>
        <w:div w:id="70586523">
          <w:marLeft w:val="640"/>
          <w:marRight w:val="0"/>
          <w:marTop w:val="0"/>
          <w:marBottom w:val="0"/>
          <w:divBdr>
            <w:top w:val="none" w:sz="0" w:space="0" w:color="auto"/>
            <w:left w:val="none" w:sz="0" w:space="0" w:color="auto"/>
            <w:bottom w:val="none" w:sz="0" w:space="0" w:color="auto"/>
            <w:right w:val="none" w:sz="0" w:space="0" w:color="auto"/>
          </w:divBdr>
        </w:div>
        <w:div w:id="431635709">
          <w:marLeft w:val="640"/>
          <w:marRight w:val="0"/>
          <w:marTop w:val="0"/>
          <w:marBottom w:val="0"/>
          <w:divBdr>
            <w:top w:val="none" w:sz="0" w:space="0" w:color="auto"/>
            <w:left w:val="none" w:sz="0" w:space="0" w:color="auto"/>
            <w:bottom w:val="none" w:sz="0" w:space="0" w:color="auto"/>
            <w:right w:val="none" w:sz="0" w:space="0" w:color="auto"/>
          </w:divBdr>
        </w:div>
        <w:div w:id="1574319862">
          <w:marLeft w:val="640"/>
          <w:marRight w:val="0"/>
          <w:marTop w:val="0"/>
          <w:marBottom w:val="0"/>
          <w:divBdr>
            <w:top w:val="none" w:sz="0" w:space="0" w:color="auto"/>
            <w:left w:val="none" w:sz="0" w:space="0" w:color="auto"/>
            <w:bottom w:val="none" w:sz="0" w:space="0" w:color="auto"/>
            <w:right w:val="none" w:sz="0" w:space="0" w:color="auto"/>
          </w:divBdr>
        </w:div>
        <w:div w:id="569384987">
          <w:marLeft w:val="640"/>
          <w:marRight w:val="0"/>
          <w:marTop w:val="0"/>
          <w:marBottom w:val="0"/>
          <w:divBdr>
            <w:top w:val="none" w:sz="0" w:space="0" w:color="auto"/>
            <w:left w:val="none" w:sz="0" w:space="0" w:color="auto"/>
            <w:bottom w:val="none" w:sz="0" w:space="0" w:color="auto"/>
            <w:right w:val="none" w:sz="0" w:space="0" w:color="auto"/>
          </w:divBdr>
        </w:div>
        <w:div w:id="1281304822">
          <w:marLeft w:val="640"/>
          <w:marRight w:val="0"/>
          <w:marTop w:val="0"/>
          <w:marBottom w:val="0"/>
          <w:divBdr>
            <w:top w:val="none" w:sz="0" w:space="0" w:color="auto"/>
            <w:left w:val="none" w:sz="0" w:space="0" w:color="auto"/>
            <w:bottom w:val="none" w:sz="0" w:space="0" w:color="auto"/>
            <w:right w:val="none" w:sz="0" w:space="0" w:color="auto"/>
          </w:divBdr>
        </w:div>
        <w:div w:id="2045709797">
          <w:marLeft w:val="640"/>
          <w:marRight w:val="0"/>
          <w:marTop w:val="0"/>
          <w:marBottom w:val="0"/>
          <w:divBdr>
            <w:top w:val="none" w:sz="0" w:space="0" w:color="auto"/>
            <w:left w:val="none" w:sz="0" w:space="0" w:color="auto"/>
            <w:bottom w:val="none" w:sz="0" w:space="0" w:color="auto"/>
            <w:right w:val="none" w:sz="0" w:space="0" w:color="auto"/>
          </w:divBdr>
        </w:div>
        <w:div w:id="296378226">
          <w:marLeft w:val="640"/>
          <w:marRight w:val="0"/>
          <w:marTop w:val="0"/>
          <w:marBottom w:val="0"/>
          <w:divBdr>
            <w:top w:val="none" w:sz="0" w:space="0" w:color="auto"/>
            <w:left w:val="none" w:sz="0" w:space="0" w:color="auto"/>
            <w:bottom w:val="none" w:sz="0" w:space="0" w:color="auto"/>
            <w:right w:val="none" w:sz="0" w:space="0" w:color="auto"/>
          </w:divBdr>
        </w:div>
        <w:div w:id="1164586341">
          <w:marLeft w:val="640"/>
          <w:marRight w:val="0"/>
          <w:marTop w:val="0"/>
          <w:marBottom w:val="0"/>
          <w:divBdr>
            <w:top w:val="none" w:sz="0" w:space="0" w:color="auto"/>
            <w:left w:val="none" w:sz="0" w:space="0" w:color="auto"/>
            <w:bottom w:val="none" w:sz="0" w:space="0" w:color="auto"/>
            <w:right w:val="none" w:sz="0" w:space="0" w:color="auto"/>
          </w:divBdr>
        </w:div>
        <w:div w:id="77213284">
          <w:marLeft w:val="640"/>
          <w:marRight w:val="0"/>
          <w:marTop w:val="0"/>
          <w:marBottom w:val="0"/>
          <w:divBdr>
            <w:top w:val="none" w:sz="0" w:space="0" w:color="auto"/>
            <w:left w:val="none" w:sz="0" w:space="0" w:color="auto"/>
            <w:bottom w:val="none" w:sz="0" w:space="0" w:color="auto"/>
            <w:right w:val="none" w:sz="0" w:space="0" w:color="auto"/>
          </w:divBdr>
        </w:div>
        <w:div w:id="1055203017">
          <w:marLeft w:val="640"/>
          <w:marRight w:val="0"/>
          <w:marTop w:val="0"/>
          <w:marBottom w:val="0"/>
          <w:divBdr>
            <w:top w:val="none" w:sz="0" w:space="0" w:color="auto"/>
            <w:left w:val="none" w:sz="0" w:space="0" w:color="auto"/>
            <w:bottom w:val="none" w:sz="0" w:space="0" w:color="auto"/>
            <w:right w:val="none" w:sz="0" w:space="0" w:color="auto"/>
          </w:divBdr>
        </w:div>
        <w:div w:id="119421805">
          <w:marLeft w:val="640"/>
          <w:marRight w:val="0"/>
          <w:marTop w:val="0"/>
          <w:marBottom w:val="0"/>
          <w:divBdr>
            <w:top w:val="none" w:sz="0" w:space="0" w:color="auto"/>
            <w:left w:val="none" w:sz="0" w:space="0" w:color="auto"/>
            <w:bottom w:val="none" w:sz="0" w:space="0" w:color="auto"/>
            <w:right w:val="none" w:sz="0" w:space="0" w:color="auto"/>
          </w:divBdr>
        </w:div>
        <w:div w:id="1450078914">
          <w:marLeft w:val="640"/>
          <w:marRight w:val="0"/>
          <w:marTop w:val="0"/>
          <w:marBottom w:val="0"/>
          <w:divBdr>
            <w:top w:val="none" w:sz="0" w:space="0" w:color="auto"/>
            <w:left w:val="none" w:sz="0" w:space="0" w:color="auto"/>
            <w:bottom w:val="none" w:sz="0" w:space="0" w:color="auto"/>
            <w:right w:val="none" w:sz="0" w:space="0" w:color="auto"/>
          </w:divBdr>
        </w:div>
        <w:div w:id="956831524">
          <w:marLeft w:val="640"/>
          <w:marRight w:val="0"/>
          <w:marTop w:val="0"/>
          <w:marBottom w:val="0"/>
          <w:divBdr>
            <w:top w:val="none" w:sz="0" w:space="0" w:color="auto"/>
            <w:left w:val="none" w:sz="0" w:space="0" w:color="auto"/>
            <w:bottom w:val="none" w:sz="0" w:space="0" w:color="auto"/>
            <w:right w:val="none" w:sz="0" w:space="0" w:color="auto"/>
          </w:divBdr>
        </w:div>
        <w:div w:id="1427964237">
          <w:marLeft w:val="640"/>
          <w:marRight w:val="0"/>
          <w:marTop w:val="0"/>
          <w:marBottom w:val="0"/>
          <w:divBdr>
            <w:top w:val="none" w:sz="0" w:space="0" w:color="auto"/>
            <w:left w:val="none" w:sz="0" w:space="0" w:color="auto"/>
            <w:bottom w:val="none" w:sz="0" w:space="0" w:color="auto"/>
            <w:right w:val="none" w:sz="0" w:space="0" w:color="auto"/>
          </w:divBdr>
        </w:div>
        <w:div w:id="2026208787">
          <w:marLeft w:val="640"/>
          <w:marRight w:val="0"/>
          <w:marTop w:val="0"/>
          <w:marBottom w:val="0"/>
          <w:divBdr>
            <w:top w:val="none" w:sz="0" w:space="0" w:color="auto"/>
            <w:left w:val="none" w:sz="0" w:space="0" w:color="auto"/>
            <w:bottom w:val="none" w:sz="0" w:space="0" w:color="auto"/>
            <w:right w:val="none" w:sz="0" w:space="0" w:color="auto"/>
          </w:divBdr>
        </w:div>
      </w:divsChild>
    </w:div>
    <w:div w:id="1145313420">
      <w:bodyDiv w:val="1"/>
      <w:marLeft w:val="0"/>
      <w:marRight w:val="0"/>
      <w:marTop w:val="0"/>
      <w:marBottom w:val="0"/>
      <w:divBdr>
        <w:top w:val="none" w:sz="0" w:space="0" w:color="auto"/>
        <w:left w:val="none" w:sz="0" w:space="0" w:color="auto"/>
        <w:bottom w:val="none" w:sz="0" w:space="0" w:color="auto"/>
        <w:right w:val="none" w:sz="0" w:space="0" w:color="auto"/>
      </w:divBdr>
      <w:divsChild>
        <w:div w:id="1339965536">
          <w:marLeft w:val="640"/>
          <w:marRight w:val="0"/>
          <w:marTop w:val="0"/>
          <w:marBottom w:val="0"/>
          <w:divBdr>
            <w:top w:val="none" w:sz="0" w:space="0" w:color="auto"/>
            <w:left w:val="none" w:sz="0" w:space="0" w:color="auto"/>
            <w:bottom w:val="none" w:sz="0" w:space="0" w:color="auto"/>
            <w:right w:val="none" w:sz="0" w:space="0" w:color="auto"/>
          </w:divBdr>
        </w:div>
        <w:div w:id="866871541">
          <w:marLeft w:val="640"/>
          <w:marRight w:val="0"/>
          <w:marTop w:val="0"/>
          <w:marBottom w:val="0"/>
          <w:divBdr>
            <w:top w:val="none" w:sz="0" w:space="0" w:color="auto"/>
            <w:left w:val="none" w:sz="0" w:space="0" w:color="auto"/>
            <w:bottom w:val="none" w:sz="0" w:space="0" w:color="auto"/>
            <w:right w:val="none" w:sz="0" w:space="0" w:color="auto"/>
          </w:divBdr>
        </w:div>
        <w:div w:id="409161866">
          <w:marLeft w:val="640"/>
          <w:marRight w:val="0"/>
          <w:marTop w:val="0"/>
          <w:marBottom w:val="0"/>
          <w:divBdr>
            <w:top w:val="none" w:sz="0" w:space="0" w:color="auto"/>
            <w:left w:val="none" w:sz="0" w:space="0" w:color="auto"/>
            <w:bottom w:val="none" w:sz="0" w:space="0" w:color="auto"/>
            <w:right w:val="none" w:sz="0" w:space="0" w:color="auto"/>
          </w:divBdr>
        </w:div>
        <w:div w:id="1631129120">
          <w:marLeft w:val="640"/>
          <w:marRight w:val="0"/>
          <w:marTop w:val="0"/>
          <w:marBottom w:val="0"/>
          <w:divBdr>
            <w:top w:val="none" w:sz="0" w:space="0" w:color="auto"/>
            <w:left w:val="none" w:sz="0" w:space="0" w:color="auto"/>
            <w:bottom w:val="none" w:sz="0" w:space="0" w:color="auto"/>
            <w:right w:val="none" w:sz="0" w:space="0" w:color="auto"/>
          </w:divBdr>
        </w:div>
        <w:div w:id="1891111841">
          <w:marLeft w:val="640"/>
          <w:marRight w:val="0"/>
          <w:marTop w:val="0"/>
          <w:marBottom w:val="0"/>
          <w:divBdr>
            <w:top w:val="none" w:sz="0" w:space="0" w:color="auto"/>
            <w:left w:val="none" w:sz="0" w:space="0" w:color="auto"/>
            <w:bottom w:val="none" w:sz="0" w:space="0" w:color="auto"/>
            <w:right w:val="none" w:sz="0" w:space="0" w:color="auto"/>
          </w:divBdr>
        </w:div>
        <w:div w:id="156002401">
          <w:marLeft w:val="640"/>
          <w:marRight w:val="0"/>
          <w:marTop w:val="0"/>
          <w:marBottom w:val="0"/>
          <w:divBdr>
            <w:top w:val="none" w:sz="0" w:space="0" w:color="auto"/>
            <w:left w:val="none" w:sz="0" w:space="0" w:color="auto"/>
            <w:bottom w:val="none" w:sz="0" w:space="0" w:color="auto"/>
            <w:right w:val="none" w:sz="0" w:space="0" w:color="auto"/>
          </w:divBdr>
        </w:div>
        <w:div w:id="1715427679">
          <w:marLeft w:val="640"/>
          <w:marRight w:val="0"/>
          <w:marTop w:val="0"/>
          <w:marBottom w:val="0"/>
          <w:divBdr>
            <w:top w:val="none" w:sz="0" w:space="0" w:color="auto"/>
            <w:left w:val="none" w:sz="0" w:space="0" w:color="auto"/>
            <w:bottom w:val="none" w:sz="0" w:space="0" w:color="auto"/>
            <w:right w:val="none" w:sz="0" w:space="0" w:color="auto"/>
          </w:divBdr>
        </w:div>
        <w:div w:id="827209850">
          <w:marLeft w:val="640"/>
          <w:marRight w:val="0"/>
          <w:marTop w:val="0"/>
          <w:marBottom w:val="0"/>
          <w:divBdr>
            <w:top w:val="none" w:sz="0" w:space="0" w:color="auto"/>
            <w:left w:val="none" w:sz="0" w:space="0" w:color="auto"/>
            <w:bottom w:val="none" w:sz="0" w:space="0" w:color="auto"/>
            <w:right w:val="none" w:sz="0" w:space="0" w:color="auto"/>
          </w:divBdr>
        </w:div>
        <w:div w:id="874343234">
          <w:marLeft w:val="640"/>
          <w:marRight w:val="0"/>
          <w:marTop w:val="0"/>
          <w:marBottom w:val="0"/>
          <w:divBdr>
            <w:top w:val="none" w:sz="0" w:space="0" w:color="auto"/>
            <w:left w:val="none" w:sz="0" w:space="0" w:color="auto"/>
            <w:bottom w:val="none" w:sz="0" w:space="0" w:color="auto"/>
            <w:right w:val="none" w:sz="0" w:space="0" w:color="auto"/>
          </w:divBdr>
        </w:div>
        <w:div w:id="1820148081">
          <w:marLeft w:val="640"/>
          <w:marRight w:val="0"/>
          <w:marTop w:val="0"/>
          <w:marBottom w:val="0"/>
          <w:divBdr>
            <w:top w:val="none" w:sz="0" w:space="0" w:color="auto"/>
            <w:left w:val="none" w:sz="0" w:space="0" w:color="auto"/>
            <w:bottom w:val="none" w:sz="0" w:space="0" w:color="auto"/>
            <w:right w:val="none" w:sz="0" w:space="0" w:color="auto"/>
          </w:divBdr>
        </w:div>
        <w:div w:id="890766738">
          <w:marLeft w:val="640"/>
          <w:marRight w:val="0"/>
          <w:marTop w:val="0"/>
          <w:marBottom w:val="0"/>
          <w:divBdr>
            <w:top w:val="none" w:sz="0" w:space="0" w:color="auto"/>
            <w:left w:val="none" w:sz="0" w:space="0" w:color="auto"/>
            <w:bottom w:val="none" w:sz="0" w:space="0" w:color="auto"/>
            <w:right w:val="none" w:sz="0" w:space="0" w:color="auto"/>
          </w:divBdr>
        </w:div>
        <w:div w:id="1191459134">
          <w:marLeft w:val="640"/>
          <w:marRight w:val="0"/>
          <w:marTop w:val="0"/>
          <w:marBottom w:val="0"/>
          <w:divBdr>
            <w:top w:val="none" w:sz="0" w:space="0" w:color="auto"/>
            <w:left w:val="none" w:sz="0" w:space="0" w:color="auto"/>
            <w:bottom w:val="none" w:sz="0" w:space="0" w:color="auto"/>
            <w:right w:val="none" w:sz="0" w:space="0" w:color="auto"/>
          </w:divBdr>
        </w:div>
        <w:div w:id="566696297">
          <w:marLeft w:val="640"/>
          <w:marRight w:val="0"/>
          <w:marTop w:val="0"/>
          <w:marBottom w:val="0"/>
          <w:divBdr>
            <w:top w:val="none" w:sz="0" w:space="0" w:color="auto"/>
            <w:left w:val="none" w:sz="0" w:space="0" w:color="auto"/>
            <w:bottom w:val="none" w:sz="0" w:space="0" w:color="auto"/>
            <w:right w:val="none" w:sz="0" w:space="0" w:color="auto"/>
          </w:divBdr>
        </w:div>
        <w:div w:id="1660691488">
          <w:marLeft w:val="640"/>
          <w:marRight w:val="0"/>
          <w:marTop w:val="0"/>
          <w:marBottom w:val="0"/>
          <w:divBdr>
            <w:top w:val="none" w:sz="0" w:space="0" w:color="auto"/>
            <w:left w:val="none" w:sz="0" w:space="0" w:color="auto"/>
            <w:bottom w:val="none" w:sz="0" w:space="0" w:color="auto"/>
            <w:right w:val="none" w:sz="0" w:space="0" w:color="auto"/>
          </w:divBdr>
        </w:div>
        <w:div w:id="1608584333">
          <w:marLeft w:val="640"/>
          <w:marRight w:val="0"/>
          <w:marTop w:val="0"/>
          <w:marBottom w:val="0"/>
          <w:divBdr>
            <w:top w:val="none" w:sz="0" w:space="0" w:color="auto"/>
            <w:left w:val="none" w:sz="0" w:space="0" w:color="auto"/>
            <w:bottom w:val="none" w:sz="0" w:space="0" w:color="auto"/>
            <w:right w:val="none" w:sz="0" w:space="0" w:color="auto"/>
          </w:divBdr>
        </w:div>
        <w:div w:id="392393796">
          <w:marLeft w:val="640"/>
          <w:marRight w:val="0"/>
          <w:marTop w:val="0"/>
          <w:marBottom w:val="0"/>
          <w:divBdr>
            <w:top w:val="none" w:sz="0" w:space="0" w:color="auto"/>
            <w:left w:val="none" w:sz="0" w:space="0" w:color="auto"/>
            <w:bottom w:val="none" w:sz="0" w:space="0" w:color="auto"/>
            <w:right w:val="none" w:sz="0" w:space="0" w:color="auto"/>
          </w:divBdr>
        </w:div>
        <w:div w:id="276329590">
          <w:marLeft w:val="640"/>
          <w:marRight w:val="0"/>
          <w:marTop w:val="0"/>
          <w:marBottom w:val="0"/>
          <w:divBdr>
            <w:top w:val="none" w:sz="0" w:space="0" w:color="auto"/>
            <w:left w:val="none" w:sz="0" w:space="0" w:color="auto"/>
            <w:bottom w:val="none" w:sz="0" w:space="0" w:color="auto"/>
            <w:right w:val="none" w:sz="0" w:space="0" w:color="auto"/>
          </w:divBdr>
        </w:div>
        <w:div w:id="199056289">
          <w:marLeft w:val="640"/>
          <w:marRight w:val="0"/>
          <w:marTop w:val="0"/>
          <w:marBottom w:val="0"/>
          <w:divBdr>
            <w:top w:val="none" w:sz="0" w:space="0" w:color="auto"/>
            <w:left w:val="none" w:sz="0" w:space="0" w:color="auto"/>
            <w:bottom w:val="none" w:sz="0" w:space="0" w:color="auto"/>
            <w:right w:val="none" w:sz="0" w:space="0" w:color="auto"/>
          </w:divBdr>
        </w:div>
        <w:div w:id="1682003560">
          <w:marLeft w:val="640"/>
          <w:marRight w:val="0"/>
          <w:marTop w:val="0"/>
          <w:marBottom w:val="0"/>
          <w:divBdr>
            <w:top w:val="none" w:sz="0" w:space="0" w:color="auto"/>
            <w:left w:val="none" w:sz="0" w:space="0" w:color="auto"/>
            <w:bottom w:val="none" w:sz="0" w:space="0" w:color="auto"/>
            <w:right w:val="none" w:sz="0" w:space="0" w:color="auto"/>
          </w:divBdr>
        </w:div>
        <w:div w:id="1944798582">
          <w:marLeft w:val="640"/>
          <w:marRight w:val="0"/>
          <w:marTop w:val="0"/>
          <w:marBottom w:val="0"/>
          <w:divBdr>
            <w:top w:val="none" w:sz="0" w:space="0" w:color="auto"/>
            <w:left w:val="none" w:sz="0" w:space="0" w:color="auto"/>
            <w:bottom w:val="none" w:sz="0" w:space="0" w:color="auto"/>
            <w:right w:val="none" w:sz="0" w:space="0" w:color="auto"/>
          </w:divBdr>
        </w:div>
        <w:div w:id="1371295098">
          <w:marLeft w:val="640"/>
          <w:marRight w:val="0"/>
          <w:marTop w:val="0"/>
          <w:marBottom w:val="0"/>
          <w:divBdr>
            <w:top w:val="none" w:sz="0" w:space="0" w:color="auto"/>
            <w:left w:val="none" w:sz="0" w:space="0" w:color="auto"/>
            <w:bottom w:val="none" w:sz="0" w:space="0" w:color="auto"/>
            <w:right w:val="none" w:sz="0" w:space="0" w:color="auto"/>
          </w:divBdr>
        </w:div>
        <w:div w:id="1740980533">
          <w:marLeft w:val="640"/>
          <w:marRight w:val="0"/>
          <w:marTop w:val="0"/>
          <w:marBottom w:val="0"/>
          <w:divBdr>
            <w:top w:val="none" w:sz="0" w:space="0" w:color="auto"/>
            <w:left w:val="none" w:sz="0" w:space="0" w:color="auto"/>
            <w:bottom w:val="none" w:sz="0" w:space="0" w:color="auto"/>
            <w:right w:val="none" w:sz="0" w:space="0" w:color="auto"/>
          </w:divBdr>
        </w:div>
        <w:div w:id="1013073068">
          <w:marLeft w:val="640"/>
          <w:marRight w:val="0"/>
          <w:marTop w:val="0"/>
          <w:marBottom w:val="0"/>
          <w:divBdr>
            <w:top w:val="none" w:sz="0" w:space="0" w:color="auto"/>
            <w:left w:val="none" w:sz="0" w:space="0" w:color="auto"/>
            <w:bottom w:val="none" w:sz="0" w:space="0" w:color="auto"/>
            <w:right w:val="none" w:sz="0" w:space="0" w:color="auto"/>
          </w:divBdr>
        </w:div>
        <w:div w:id="542324422">
          <w:marLeft w:val="640"/>
          <w:marRight w:val="0"/>
          <w:marTop w:val="0"/>
          <w:marBottom w:val="0"/>
          <w:divBdr>
            <w:top w:val="none" w:sz="0" w:space="0" w:color="auto"/>
            <w:left w:val="none" w:sz="0" w:space="0" w:color="auto"/>
            <w:bottom w:val="none" w:sz="0" w:space="0" w:color="auto"/>
            <w:right w:val="none" w:sz="0" w:space="0" w:color="auto"/>
          </w:divBdr>
        </w:div>
        <w:div w:id="1786339156">
          <w:marLeft w:val="640"/>
          <w:marRight w:val="0"/>
          <w:marTop w:val="0"/>
          <w:marBottom w:val="0"/>
          <w:divBdr>
            <w:top w:val="none" w:sz="0" w:space="0" w:color="auto"/>
            <w:left w:val="none" w:sz="0" w:space="0" w:color="auto"/>
            <w:bottom w:val="none" w:sz="0" w:space="0" w:color="auto"/>
            <w:right w:val="none" w:sz="0" w:space="0" w:color="auto"/>
          </w:divBdr>
        </w:div>
      </w:divsChild>
    </w:div>
    <w:div w:id="1152873758">
      <w:bodyDiv w:val="1"/>
      <w:marLeft w:val="0"/>
      <w:marRight w:val="0"/>
      <w:marTop w:val="0"/>
      <w:marBottom w:val="0"/>
      <w:divBdr>
        <w:top w:val="none" w:sz="0" w:space="0" w:color="auto"/>
        <w:left w:val="none" w:sz="0" w:space="0" w:color="auto"/>
        <w:bottom w:val="none" w:sz="0" w:space="0" w:color="auto"/>
        <w:right w:val="none" w:sz="0" w:space="0" w:color="auto"/>
      </w:divBdr>
    </w:div>
    <w:div w:id="1158765356">
      <w:bodyDiv w:val="1"/>
      <w:marLeft w:val="0"/>
      <w:marRight w:val="0"/>
      <w:marTop w:val="0"/>
      <w:marBottom w:val="0"/>
      <w:divBdr>
        <w:top w:val="none" w:sz="0" w:space="0" w:color="auto"/>
        <w:left w:val="none" w:sz="0" w:space="0" w:color="auto"/>
        <w:bottom w:val="none" w:sz="0" w:space="0" w:color="auto"/>
        <w:right w:val="none" w:sz="0" w:space="0" w:color="auto"/>
      </w:divBdr>
    </w:div>
    <w:div w:id="1164710696">
      <w:bodyDiv w:val="1"/>
      <w:marLeft w:val="0"/>
      <w:marRight w:val="0"/>
      <w:marTop w:val="0"/>
      <w:marBottom w:val="0"/>
      <w:divBdr>
        <w:top w:val="none" w:sz="0" w:space="0" w:color="auto"/>
        <w:left w:val="none" w:sz="0" w:space="0" w:color="auto"/>
        <w:bottom w:val="none" w:sz="0" w:space="0" w:color="auto"/>
        <w:right w:val="none" w:sz="0" w:space="0" w:color="auto"/>
      </w:divBdr>
      <w:divsChild>
        <w:div w:id="726537918">
          <w:marLeft w:val="640"/>
          <w:marRight w:val="0"/>
          <w:marTop w:val="0"/>
          <w:marBottom w:val="0"/>
          <w:divBdr>
            <w:top w:val="none" w:sz="0" w:space="0" w:color="auto"/>
            <w:left w:val="none" w:sz="0" w:space="0" w:color="auto"/>
            <w:bottom w:val="none" w:sz="0" w:space="0" w:color="auto"/>
            <w:right w:val="none" w:sz="0" w:space="0" w:color="auto"/>
          </w:divBdr>
        </w:div>
        <w:div w:id="259485861">
          <w:marLeft w:val="640"/>
          <w:marRight w:val="0"/>
          <w:marTop w:val="0"/>
          <w:marBottom w:val="0"/>
          <w:divBdr>
            <w:top w:val="none" w:sz="0" w:space="0" w:color="auto"/>
            <w:left w:val="none" w:sz="0" w:space="0" w:color="auto"/>
            <w:bottom w:val="none" w:sz="0" w:space="0" w:color="auto"/>
            <w:right w:val="none" w:sz="0" w:space="0" w:color="auto"/>
          </w:divBdr>
        </w:div>
        <w:div w:id="189268340">
          <w:marLeft w:val="640"/>
          <w:marRight w:val="0"/>
          <w:marTop w:val="0"/>
          <w:marBottom w:val="0"/>
          <w:divBdr>
            <w:top w:val="none" w:sz="0" w:space="0" w:color="auto"/>
            <w:left w:val="none" w:sz="0" w:space="0" w:color="auto"/>
            <w:bottom w:val="none" w:sz="0" w:space="0" w:color="auto"/>
            <w:right w:val="none" w:sz="0" w:space="0" w:color="auto"/>
          </w:divBdr>
        </w:div>
        <w:div w:id="1437362790">
          <w:marLeft w:val="640"/>
          <w:marRight w:val="0"/>
          <w:marTop w:val="0"/>
          <w:marBottom w:val="0"/>
          <w:divBdr>
            <w:top w:val="none" w:sz="0" w:space="0" w:color="auto"/>
            <w:left w:val="none" w:sz="0" w:space="0" w:color="auto"/>
            <w:bottom w:val="none" w:sz="0" w:space="0" w:color="auto"/>
            <w:right w:val="none" w:sz="0" w:space="0" w:color="auto"/>
          </w:divBdr>
        </w:div>
        <w:div w:id="1823036388">
          <w:marLeft w:val="640"/>
          <w:marRight w:val="0"/>
          <w:marTop w:val="0"/>
          <w:marBottom w:val="0"/>
          <w:divBdr>
            <w:top w:val="none" w:sz="0" w:space="0" w:color="auto"/>
            <w:left w:val="none" w:sz="0" w:space="0" w:color="auto"/>
            <w:bottom w:val="none" w:sz="0" w:space="0" w:color="auto"/>
            <w:right w:val="none" w:sz="0" w:space="0" w:color="auto"/>
          </w:divBdr>
        </w:div>
        <w:div w:id="19014715">
          <w:marLeft w:val="640"/>
          <w:marRight w:val="0"/>
          <w:marTop w:val="0"/>
          <w:marBottom w:val="0"/>
          <w:divBdr>
            <w:top w:val="none" w:sz="0" w:space="0" w:color="auto"/>
            <w:left w:val="none" w:sz="0" w:space="0" w:color="auto"/>
            <w:bottom w:val="none" w:sz="0" w:space="0" w:color="auto"/>
            <w:right w:val="none" w:sz="0" w:space="0" w:color="auto"/>
          </w:divBdr>
        </w:div>
        <w:div w:id="67001623">
          <w:marLeft w:val="640"/>
          <w:marRight w:val="0"/>
          <w:marTop w:val="0"/>
          <w:marBottom w:val="0"/>
          <w:divBdr>
            <w:top w:val="none" w:sz="0" w:space="0" w:color="auto"/>
            <w:left w:val="none" w:sz="0" w:space="0" w:color="auto"/>
            <w:bottom w:val="none" w:sz="0" w:space="0" w:color="auto"/>
            <w:right w:val="none" w:sz="0" w:space="0" w:color="auto"/>
          </w:divBdr>
        </w:div>
        <w:div w:id="1377898377">
          <w:marLeft w:val="640"/>
          <w:marRight w:val="0"/>
          <w:marTop w:val="0"/>
          <w:marBottom w:val="0"/>
          <w:divBdr>
            <w:top w:val="none" w:sz="0" w:space="0" w:color="auto"/>
            <w:left w:val="none" w:sz="0" w:space="0" w:color="auto"/>
            <w:bottom w:val="none" w:sz="0" w:space="0" w:color="auto"/>
            <w:right w:val="none" w:sz="0" w:space="0" w:color="auto"/>
          </w:divBdr>
        </w:div>
        <w:div w:id="429542781">
          <w:marLeft w:val="640"/>
          <w:marRight w:val="0"/>
          <w:marTop w:val="0"/>
          <w:marBottom w:val="0"/>
          <w:divBdr>
            <w:top w:val="none" w:sz="0" w:space="0" w:color="auto"/>
            <w:left w:val="none" w:sz="0" w:space="0" w:color="auto"/>
            <w:bottom w:val="none" w:sz="0" w:space="0" w:color="auto"/>
            <w:right w:val="none" w:sz="0" w:space="0" w:color="auto"/>
          </w:divBdr>
        </w:div>
        <w:div w:id="1604877953">
          <w:marLeft w:val="640"/>
          <w:marRight w:val="0"/>
          <w:marTop w:val="0"/>
          <w:marBottom w:val="0"/>
          <w:divBdr>
            <w:top w:val="none" w:sz="0" w:space="0" w:color="auto"/>
            <w:left w:val="none" w:sz="0" w:space="0" w:color="auto"/>
            <w:bottom w:val="none" w:sz="0" w:space="0" w:color="auto"/>
            <w:right w:val="none" w:sz="0" w:space="0" w:color="auto"/>
          </w:divBdr>
        </w:div>
        <w:div w:id="951324015">
          <w:marLeft w:val="640"/>
          <w:marRight w:val="0"/>
          <w:marTop w:val="0"/>
          <w:marBottom w:val="0"/>
          <w:divBdr>
            <w:top w:val="none" w:sz="0" w:space="0" w:color="auto"/>
            <w:left w:val="none" w:sz="0" w:space="0" w:color="auto"/>
            <w:bottom w:val="none" w:sz="0" w:space="0" w:color="auto"/>
            <w:right w:val="none" w:sz="0" w:space="0" w:color="auto"/>
          </w:divBdr>
        </w:div>
        <w:div w:id="1514996216">
          <w:marLeft w:val="640"/>
          <w:marRight w:val="0"/>
          <w:marTop w:val="0"/>
          <w:marBottom w:val="0"/>
          <w:divBdr>
            <w:top w:val="none" w:sz="0" w:space="0" w:color="auto"/>
            <w:left w:val="none" w:sz="0" w:space="0" w:color="auto"/>
            <w:bottom w:val="none" w:sz="0" w:space="0" w:color="auto"/>
            <w:right w:val="none" w:sz="0" w:space="0" w:color="auto"/>
          </w:divBdr>
        </w:div>
        <w:div w:id="2098670987">
          <w:marLeft w:val="640"/>
          <w:marRight w:val="0"/>
          <w:marTop w:val="0"/>
          <w:marBottom w:val="0"/>
          <w:divBdr>
            <w:top w:val="none" w:sz="0" w:space="0" w:color="auto"/>
            <w:left w:val="none" w:sz="0" w:space="0" w:color="auto"/>
            <w:bottom w:val="none" w:sz="0" w:space="0" w:color="auto"/>
            <w:right w:val="none" w:sz="0" w:space="0" w:color="auto"/>
          </w:divBdr>
        </w:div>
        <w:div w:id="1409381855">
          <w:marLeft w:val="640"/>
          <w:marRight w:val="0"/>
          <w:marTop w:val="0"/>
          <w:marBottom w:val="0"/>
          <w:divBdr>
            <w:top w:val="none" w:sz="0" w:space="0" w:color="auto"/>
            <w:left w:val="none" w:sz="0" w:space="0" w:color="auto"/>
            <w:bottom w:val="none" w:sz="0" w:space="0" w:color="auto"/>
            <w:right w:val="none" w:sz="0" w:space="0" w:color="auto"/>
          </w:divBdr>
        </w:div>
        <w:div w:id="658073238">
          <w:marLeft w:val="640"/>
          <w:marRight w:val="0"/>
          <w:marTop w:val="0"/>
          <w:marBottom w:val="0"/>
          <w:divBdr>
            <w:top w:val="none" w:sz="0" w:space="0" w:color="auto"/>
            <w:left w:val="none" w:sz="0" w:space="0" w:color="auto"/>
            <w:bottom w:val="none" w:sz="0" w:space="0" w:color="auto"/>
            <w:right w:val="none" w:sz="0" w:space="0" w:color="auto"/>
          </w:divBdr>
        </w:div>
        <w:div w:id="603805696">
          <w:marLeft w:val="640"/>
          <w:marRight w:val="0"/>
          <w:marTop w:val="0"/>
          <w:marBottom w:val="0"/>
          <w:divBdr>
            <w:top w:val="none" w:sz="0" w:space="0" w:color="auto"/>
            <w:left w:val="none" w:sz="0" w:space="0" w:color="auto"/>
            <w:bottom w:val="none" w:sz="0" w:space="0" w:color="auto"/>
            <w:right w:val="none" w:sz="0" w:space="0" w:color="auto"/>
          </w:divBdr>
        </w:div>
        <w:div w:id="456607427">
          <w:marLeft w:val="640"/>
          <w:marRight w:val="0"/>
          <w:marTop w:val="0"/>
          <w:marBottom w:val="0"/>
          <w:divBdr>
            <w:top w:val="none" w:sz="0" w:space="0" w:color="auto"/>
            <w:left w:val="none" w:sz="0" w:space="0" w:color="auto"/>
            <w:bottom w:val="none" w:sz="0" w:space="0" w:color="auto"/>
            <w:right w:val="none" w:sz="0" w:space="0" w:color="auto"/>
          </w:divBdr>
        </w:div>
        <w:div w:id="1282420491">
          <w:marLeft w:val="640"/>
          <w:marRight w:val="0"/>
          <w:marTop w:val="0"/>
          <w:marBottom w:val="0"/>
          <w:divBdr>
            <w:top w:val="none" w:sz="0" w:space="0" w:color="auto"/>
            <w:left w:val="none" w:sz="0" w:space="0" w:color="auto"/>
            <w:bottom w:val="none" w:sz="0" w:space="0" w:color="auto"/>
            <w:right w:val="none" w:sz="0" w:space="0" w:color="auto"/>
          </w:divBdr>
        </w:div>
        <w:div w:id="1038240432">
          <w:marLeft w:val="640"/>
          <w:marRight w:val="0"/>
          <w:marTop w:val="0"/>
          <w:marBottom w:val="0"/>
          <w:divBdr>
            <w:top w:val="none" w:sz="0" w:space="0" w:color="auto"/>
            <w:left w:val="none" w:sz="0" w:space="0" w:color="auto"/>
            <w:bottom w:val="none" w:sz="0" w:space="0" w:color="auto"/>
            <w:right w:val="none" w:sz="0" w:space="0" w:color="auto"/>
          </w:divBdr>
        </w:div>
        <w:div w:id="1535341309">
          <w:marLeft w:val="640"/>
          <w:marRight w:val="0"/>
          <w:marTop w:val="0"/>
          <w:marBottom w:val="0"/>
          <w:divBdr>
            <w:top w:val="none" w:sz="0" w:space="0" w:color="auto"/>
            <w:left w:val="none" w:sz="0" w:space="0" w:color="auto"/>
            <w:bottom w:val="none" w:sz="0" w:space="0" w:color="auto"/>
            <w:right w:val="none" w:sz="0" w:space="0" w:color="auto"/>
          </w:divBdr>
        </w:div>
        <w:div w:id="289289199">
          <w:marLeft w:val="640"/>
          <w:marRight w:val="0"/>
          <w:marTop w:val="0"/>
          <w:marBottom w:val="0"/>
          <w:divBdr>
            <w:top w:val="none" w:sz="0" w:space="0" w:color="auto"/>
            <w:left w:val="none" w:sz="0" w:space="0" w:color="auto"/>
            <w:bottom w:val="none" w:sz="0" w:space="0" w:color="auto"/>
            <w:right w:val="none" w:sz="0" w:space="0" w:color="auto"/>
          </w:divBdr>
        </w:div>
        <w:div w:id="2025091949">
          <w:marLeft w:val="640"/>
          <w:marRight w:val="0"/>
          <w:marTop w:val="0"/>
          <w:marBottom w:val="0"/>
          <w:divBdr>
            <w:top w:val="none" w:sz="0" w:space="0" w:color="auto"/>
            <w:left w:val="none" w:sz="0" w:space="0" w:color="auto"/>
            <w:bottom w:val="none" w:sz="0" w:space="0" w:color="auto"/>
            <w:right w:val="none" w:sz="0" w:space="0" w:color="auto"/>
          </w:divBdr>
        </w:div>
      </w:divsChild>
    </w:div>
    <w:div w:id="1199202888">
      <w:bodyDiv w:val="1"/>
      <w:marLeft w:val="0"/>
      <w:marRight w:val="0"/>
      <w:marTop w:val="0"/>
      <w:marBottom w:val="0"/>
      <w:divBdr>
        <w:top w:val="none" w:sz="0" w:space="0" w:color="auto"/>
        <w:left w:val="none" w:sz="0" w:space="0" w:color="auto"/>
        <w:bottom w:val="none" w:sz="0" w:space="0" w:color="auto"/>
        <w:right w:val="none" w:sz="0" w:space="0" w:color="auto"/>
      </w:divBdr>
    </w:div>
    <w:div w:id="1216506971">
      <w:bodyDiv w:val="1"/>
      <w:marLeft w:val="0"/>
      <w:marRight w:val="0"/>
      <w:marTop w:val="0"/>
      <w:marBottom w:val="0"/>
      <w:divBdr>
        <w:top w:val="none" w:sz="0" w:space="0" w:color="auto"/>
        <w:left w:val="none" w:sz="0" w:space="0" w:color="auto"/>
        <w:bottom w:val="none" w:sz="0" w:space="0" w:color="auto"/>
        <w:right w:val="none" w:sz="0" w:space="0" w:color="auto"/>
      </w:divBdr>
    </w:div>
    <w:div w:id="1243182317">
      <w:bodyDiv w:val="1"/>
      <w:marLeft w:val="0"/>
      <w:marRight w:val="0"/>
      <w:marTop w:val="0"/>
      <w:marBottom w:val="0"/>
      <w:divBdr>
        <w:top w:val="none" w:sz="0" w:space="0" w:color="auto"/>
        <w:left w:val="none" w:sz="0" w:space="0" w:color="auto"/>
        <w:bottom w:val="none" w:sz="0" w:space="0" w:color="auto"/>
        <w:right w:val="none" w:sz="0" w:space="0" w:color="auto"/>
      </w:divBdr>
    </w:div>
    <w:div w:id="1263029635">
      <w:bodyDiv w:val="1"/>
      <w:marLeft w:val="0"/>
      <w:marRight w:val="0"/>
      <w:marTop w:val="0"/>
      <w:marBottom w:val="0"/>
      <w:divBdr>
        <w:top w:val="none" w:sz="0" w:space="0" w:color="auto"/>
        <w:left w:val="none" w:sz="0" w:space="0" w:color="auto"/>
        <w:bottom w:val="none" w:sz="0" w:space="0" w:color="auto"/>
        <w:right w:val="none" w:sz="0" w:space="0" w:color="auto"/>
      </w:divBdr>
    </w:div>
    <w:div w:id="1288590002">
      <w:bodyDiv w:val="1"/>
      <w:marLeft w:val="0"/>
      <w:marRight w:val="0"/>
      <w:marTop w:val="0"/>
      <w:marBottom w:val="0"/>
      <w:divBdr>
        <w:top w:val="none" w:sz="0" w:space="0" w:color="auto"/>
        <w:left w:val="none" w:sz="0" w:space="0" w:color="auto"/>
        <w:bottom w:val="none" w:sz="0" w:space="0" w:color="auto"/>
        <w:right w:val="none" w:sz="0" w:space="0" w:color="auto"/>
      </w:divBdr>
    </w:div>
    <w:div w:id="1337535960">
      <w:bodyDiv w:val="1"/>
      <w:marLeft w:val="0"/>
      <w:marRight w:val="0"/>
      <w:marTop w:val="0"/>
      <w:marBottom w:val="0"/>
      <w:divBdr>
        <w:top w:val="none" w:sz="0" w:space="0" w:color="auto"/>
        <w:left w:val="none" w:sz="0" w:space="0" w:color="auto"/>
        <w:bottom w:val="none" w:sz="0" w:space="0" w:color="auto"/>
        <w:right w:val="none" w:sz="0" w:space="0" w:color="auto"/>
      </w:divBdr>
    </w:div>
    <w:div w:id="1342126698">
      <w:bodyDiv w:val="1"/>
      <w:marLeft w:val="0"/>
      <w:marRight w:val="0"/>
      <w:marTop w:val="0"/>
      <w:marBottom w:val="0"/>
      <w:divBdr>
        <w:top w:val="none" w:sz="0" w:space="0" w:color="auto"/>
        <w:left w:val="none" w:sz="0" w:space="0" w:color="auto"/>
        <w:bottom w:val="none" w:sz="0" w:space="0" w:color="auto"/>
        <w:right w:val="none" w:sz="0" w:space="0" w:color="auto"/>
      </w:divBdr>
    </w:div>
    <w:div w:id="1347750607">
      <w:bodyDiv w:val="1"/>
      <w:marLeft w:val="0"/>
      <w:marRight w:val="0"/>
      <w:marTop w:val="0"/>
      <w:marBottom w:val="0"/>
      <w:divBdr>
        <w:top w:val="none" w:sz="0" w:space="0" w:color="auto"/>
        <w:left w:val="none" w:sz="0" w:space="0" w:color="auto"/>
        <w:bottom w:val="none" w:sz="0" w:space="0" w:color="auto"/>
        <w:right w:val="none" w:sz="0" w:space="0" w:color="auto"/>
      </w:divBdr>
      <w:divsChild>
        <w:div w:id="228348986">
          <w:marLeft w:val="640"/>
          <w:marRight w:val="0"/>
          <w:marTop w:val="0"/>
          <w:marBottom w:val="0"/>
          <w:divBdr>
            <w:top w:val="none" w:sz="0" w:space="0" w:color="auto"/>
            <w:left w:val="none" w:sz="0" w:space="0" w:color="auto"/>
            <w:bottom w:val="none" w:sz="0" w:space="0" w:color="auto"/>
            <w:right w:val="none" w:sz="0" w:space="0" w:color="auto"/>
          </w:divBdr>
        </w:div>
        <w:div w:id="1178157081">
          <w:marLeft w:val="640"/>
          <w:marRight w:val="0"/>
          <w:marTop w:val="0"/>
          <w:marBottom w:val="0"/>
          <w:divBdr>
            <w:top w:val="none" w:sz="0" w:space="0" w:color="auto"/>
            <w:left w:val="none" w:sz="0" w:space="0" w:color="auto"/>
            <w:bottom w:val="none" w:sz="0" w:space="0" w:color="auto"/>
            <w:right w:val="none" w:sz="0" w:space="0" w:color="auto"/>
          </w:divBdr>
        </w:div>
        <w:div w:id="544679316">
          <w:marLeft w:val="640"/>
          <w:marRight w:val="0"/>
          <w:marTop w:val="0"/>
          <w:marBottom w:val="0"/>
          <w:divBdr>
            <w:top w:val="none" w:sz="0" w:space="0" w:color="auto"/>
            <w:left w:val="none" w:sz="0" w:space="0" w:color="auto"/>
            <w:bottom w:val="none" w:sz="0" w:space="0" w:color="auto"/>
            <w:right w:val="none" w:sz="0" w:space="0" w:color="auto"/>
          </w:divBdr>
        </w:div>
        <w:div w:id="610405558">
          <w:marLeft w:val="640"/>
          <w:marRight w:val="0"/>
          <w:marTop w:val="0"/>
          <w:marBottom w:val="0"/>
          <w:divBdr>
            <w:top w:val="none" w:sz="0" w:space="0" w:color="auto"/>
            <w:left w:val="none" w:sz="0" w:space="0" w:color="auto"/>
            <w:bottom w:val="none" w:sz="0" w:space="0" w:color="auto"/>
            <w:right w:val="none" w:sz="0" w:space="0" w:color="auto"/>
          </w:divBdr>
        </w:div>
        <w:div w:id="673533700">
          <w:marLeft w:val="640"/>
          <w:marRight w:val="0"/>
          <w:marTop w:val="0"/>
          <w:marBottom w:val="0"/>
          <w:divBdr>
            <w:top w:val="none" w:sz="0" w:space="0" w:color="auto"/>
            <w:left w:val="none" w:sz="0" w:space="0" w:color="auto"/>
            <w:bottom w:val="none" w:sz="0" w:space="0" w:color="auto"/>
            <w:right w:val="none" w:sz="0" w:space="0" w:color="auto"/>
          </w:divBdr>
        </w:div>
        <w:div w:id="2110614380">
          <w:marLeft w:val="640"/>
          <w:marRight w:val="0"/>
          <w:marTop w:val="0"/>
          <w:marBottom w:val="0"/>
          <w:divBdr>
            <w:top w:val="none" w:sz="0" w:space="0" w:color="auto"/>
            <w:left w:val="none" w:sz="0" w:space="0" w:color="auto"/>
            <w:bottom w:val="none" w:sz="0" w:space="0" w:color="auto"/>
            <w:right w:val="none" w:sz="0" w:space="0" w:color="auto"/>
          </w:divBdr>
        </w:div>
        <w:div w:id="947852113">
          <w:marLeft w:val="640"/>
          <w:marRight w:val="0"/>
          <w:marTop w:val="0"/>
          <w:marBottom w:val="0"/>
          <w:divBdr>
            <w:top w:val="none" w:sz="0" w:space="0" w:color="auto"/>
            <w:left w:val="none" w:sz="0" w:space="0" w:color="auto"/>
            <w:bottom w:val="none" w:sz="0" w:space="0" w:color="auto"/>
            <w:right w:val="none" w:sz="0" w:space="0" w:color="auto"/>
          </w:divBdr>
        </w:div>
        <w:div w:id="629869607">
          <w:marLeft w:val="640"/>
          <w:marRight w:val="0"/>
          <w:marTop w:val="0"/>
          <w:marBottom w:val="0"/>
          <w:divBdr>
            <w:top w:val="none" w:sz="0" w:space="0" w:color="auto"/>
            <w:left w:val="none" w:sz="0" w:space="0" w:color="auto"/>
            <w:bottom w:val="none" w:sz="0" w:space="0" w:color="auto"/>
            <w:right w:val="none" w:sz="0" w:space="0" w:color="auto"/>
          </w:divBdr>
        </w:div>
        <w:div w:id="1286620332">
          <w:marLeft w:val="640"/>
          <w:marRight w:val="0"/>
          <w:marTop w:val="0"/>
          <w:marBottom w:val="0"/>
          <w:divBdr>
            <w:top w:val="none" w:sz="0" w:space="0" w:color="auto"/>
            <w:left w:val="none" w:sz="0" w:space="0" w:color="auto"/>
            <w:bottom w:val="none" w:sz="0" w:space="0" w:color="auto"/>
            <w:right w:val="none" w:sz="0" w:space="0" w:color="auto"/>
          </w:divBdr>
        </w:div>
        <w:div w:id="604194417">
          <w:marLeft w:val="640"/>
          <w:marRight w:val="0"/>
          <w:marTop w:val="0"/>
          <w:marBottom w:val="0"/>
          <w:divBdr>
            <w:top w:val="none" w:sz="0" w:space="0" w:color="auto"/>
            <w:left w:val="none" w:sz="0" w:space="0" w:color="auto"/>
            <w:bottom w:val="none" w:sz="0" w:space="0" w:color="auto"/>
            <w:right w:val="none" w:sz="0" w:space="0" w:color="auto"/>
          </w:divBdr>
        </w:div>
        <w:div w:id="1735658534">
          <w:marLeft w:val="640"/>
          <w:marRight w:val="0"/>
          <w:marTop w:val="0"/>
          <w:marBottom w:val="0"/>
          <w:divBdr>
            <w:top w:val="none" w:sz="0" w:space="0" w:color="auto"/>
            <w:left w:val="none" w:sz="0" w:space="0" w:color="auto"/>
            <w:bottom w:val="none" w:sz="0" w:space="0" w:color="auto"/>
            <w:right w:val="none" w:sz="0" w:space="0" w:color="auto"/>
          </w:divBdr>
        </w:div>
        <w:div w:id="725449160">
          <w:marLeft w:val="640"/>
          <w:marRight w:val="0"/>
          <w:marTop w:val="0"/>
          <w:marBottom w:val="0"/>
          <w:divBdr>
            <w:top w:val="none" w:sz="0" w:space="0" w:color="auto"/>
            <w:left w:val="none" w:sz="0" w:space="0" w:color="auto"/>
            <w:bottom w:val="none" w:sz="0" w:space="0" w:color="auto"/>
            <w:right w:val="none" w:sz="0" w:space="0" w:color="auto"/>
          </w:divBdr>
        </w:div>
        <w:div w:id="236332330">
          <w:marLeft w:val="640"/>
          <w:marRight w:val="0"/>
          <w:marTop w:val="0"/>
          <w:marBottom w:val="0"/>
          <w:divBdr>
            <w:top w:val="none" w:sz="0" w:space="0" w:color="auto"/>
            <w:left w:val="none" w:sz="0" w:space="0" w:color="auto"/>
            <w:bottom w:val="none" w:sz="0" w:space="0" w:color="auto"/>
            <w:right w:val="none" w:sz="0" w:space="0" w:color="auto"/>
          </w:divBdr>
        </w:div>
        <w:div w:id="1134760226">
          <w:marLeft w:val="640"/>
          <w:marRight w:val="0"/>
          <w:marTop w:val="0"/>
          <w:marBottom w:val="0"/>
          <w:divBdr>
            <w:top w:val="none" w:sz="0" w:space="0" w:color="auto"/>
            <w:left w:val="none" w:sz="0" w:space="0" w:color="auto"/>
            <w:bottom w:val="none" w:sz="0" w:space="0" w:color="auto"/>
            <w:right w:val="none" w:sz="0" w:space="0" w:color="auto"/>
          </w:divBdr>
        </w:div>
        <w:div w:id="1364213272">
          <w:marLeft w:val="640"/>
          <w:marRight w:val="0"/>
          <w:marTop w:val="0"/>
          <w:marBottom w:val="0"/>
          <w:divBdr>
            <w:top w:val="none" w:sz="0" w:space="0" w:color="auto"/>
            <w:left w:val="none" w:sz="0" w:space="0" w:color="auto"/>
            <w:bottom w:val="none" w:sz="0" w:space="0" w:color="auto"/>
            <w:right w:val="none" w:sz="0" w:space="0" w:color="auto"/>
          </w:divBdr>
        </w:div>
        <w:div w:id="1255045314">
          <w:marLeft w:val="640"/>
          <w:marRight w:val="0"/>
          <w:marTop w:val="0"/>
          <w:marBottom w:val="0"/>
          <w:divBdr>
            <w:top w:val="none" w:sz="0" w:space="0" w:color="auto"/>
            <w:left w:val="none" w:sz="0" w:space="0" w:color="auto"/>
            <w:bottom w:val="none" w:sz="0" w:space="0" w:color="auto"/>
            <w:right w:val="none" w:sz="0" w:space="0" w:color="auto"/>
          </w:divBdr>
        </w:div>
        <w:div w:id="1728451463">
          <w:marLeft w:val="640"/>
          <w:marRight w:val="0"/>
          <w:marTop w:val="0"/>
          <w:marBottom w:val="0"/>
          <w:divBdr>
            <w:top w:val="none" w:sz="0" w:space="0" w:color="auto"/>
            <w:left w:val="none" w:sz="0" w:space="0" w:color="auto"/>
            <w:bottom w:val="none" w:sz="0" w:space="0" w:color="auto"/>
            <w:right w:val="none" w:sz="0" w:space="0" w:color="auto"/>
          </w:divBdr>
        </w:div>
        <w:div w:id="902717051">
          <w:marLeft w:val="640"/>
          <w:marRight w:val="0"/>
          <w:marTop w:val="0"/>
          <w:marBottom w:val="0"/>
          <w:divBdr>
            <w:top w:val="none" w:sz="0" w:space="0" w:color="auto"/>
            <w:left w:val="none" w:sz="0" w:space="0" w:color="auto"/>
            <w:bottom w:val="none" w:sz="0" w:space="0" w:color="auto"/>
            <w:right w:val="none" w:sz="0" w:space="0" w:color="auto"/>
          </w:divBdr>
        </w:div>
        <w:div w:id="700281811">
          <w:marLeft w:val="640"/>
          <w:marRight w:val="0"/>
          <w:marTop w:val="0"/>
          <w:marBottom w:val="0"/>
          <w:divBdr>
            <w:top w:val="none" w:sz="0" w:space="0" w:color="auto"/>
            <w:left w:val="none" w:sz="0" w:space="0" w:color="auto"/>
            <w:bottom w:val="none" w:sz="0" w:space="0" w:color="auto"/>
            <w:right w:val="none" w:sz="0" w:space="0" w:color="auto"/>
          </w:divBdr>
        </w:div>
        <w:div w:id="269747095">
          <w:marLeft w:val="640"/>
          <w:marRight w:val="0"/>
          <w:marTop w:val="0"/>
          <w:marBottom w:val="0"/>
          <w:divBdr>
            <w:top w:val="none" w:sz="0" w:space="0" w:color="auto"/>
            <w:left w:val="none" w:sz="0" w:space="0" w:color="auto"/>
            <w:bottom w:val="none" w:sz="0" w:space="0" w:color="auto"/>
            <w:right w:val="none" w:sz="0" w:space="0" w:color="auto"/>
          </w:divBdr>
        </w:div>
        <w:div w:id="1123109685">
          <w:marLeft w:val="640"/>
          <w:marRight w:val="0"/>
          <w:marTop w:val="0"/>
          <w:marBottom w:val="0"/>
          <w:divBdr>
            <w:top w:val="none" w:sz="0" w:space="0" w:color="auto"/>
            <w:left w:val="none" w:sz="0" w:space="0" w:color="auto"/>
            <w:bottom w:val="none" w:sz="0" w:space="0" w:color="auto"/>
            <w:right w:val="none" w:sz="0" w:space="0" w:color="auto"/>
          </w:divBdr>
        </w:div>
        <w:div w:id="1117722417">
          <w:marLeft w:val="640"/>
          <w:marRight w:val="0"/>
          <w:marTop w:val="0"/>
          <w:marBottom w:val="0"/>
          <w:divBdr>
            <w:top w:val="none" w:sz="0" w:space="0" w:color="auto"/>
            <w:left w:val="none" w:sz="0" w:space="0" w:color="auto"/>
            <w:bottom w:val="none" w:sz="0" w:space="0" w:color="auto"/>
            <w:right w:val="none" w:sz="0" w:space="0" w:color="auto"/>
          </w:divBdr>
        </w:div>
        <w:div w:id="848449588">
          <w:marLeft w:val="640"/>
          <w:marRight w:val="0"/>
          <w:marTop w:val="0"/>
          <w:marBottom w:val="0"/>
          <w:divBdr>
            <w:top w:val="none" w:sz="0" w:space="0" w:color="auto"/>
            <w:left w:val="none" w:sz="0" w:space="0" w:color="auto"/>
            <w:bottom w:val="none" w:sz="0" w:space="0" w:color="auto"/>
            <w:right w:val="none" w:sz="0" w:space="0" w:color="auto"/>
          </w:divBdr>
        </w:div>
        <w:div w:id="1782064448">
          <w:marLeft w:val="640"/>
          <w:marRight w:val="0"/>
          <w:marTop w:val="0"/>
          <w:marBottom w:val="0"/>
          <w:divBdr>
            <w:top w:val="none" w:sz="0" w:space="0" w:color="auto"/>
            <w:left w:val="none" w:sz="0" w:space="0" w:color="auto"/>
            <w:bottom w:val="none" w:sz="0" w:space="0" w:color="auto"/>
            <w:right w:val="none" w:sz="0" w:space="0" w:color="auto"/>
          </w:divBdr>
        </w:div>
        <w:div w:id="647980335">
          <w:marLeft w:val="640"/>
          <w:marRight w:val="0"/>
          <w:marTop w:val="0"/>
          <w:marBottom w:val="0"/>
          <w:divBdr>
            <w:top w:val="none" w:sz="0" w:space="0" w:color="auto"/>
            <w:left w:val="none" w:sz="0" w:space="0" w:color="auto"/>
            <w:bottom w:val="none" w:sz="0" w:space="0" w:color="auto"/>
            <w:right w:val="none" w:sz="0" w:space="0" w:color="auto"/>
          </w:divBdr>
        </w:div>
        <w:div w:id="1349406071">
          <w:marLeft w:val="640"/>
          <w:marRight w:val="0"/>
          <w:marTop w:val="0"/>
          <w:marBottom w:val="0"/>
          <w:divBdr>
            <w:top w:val="none" w:sz="0" w:space="0" w:color="auto"/>
            <w:left w:val="none" w:sz="0" w:space="0" w:color="auto"/>
            <w:bottom w:val="none" w:sz="0" w:space="0" w:color="auto"/>
            <w:right w:val="none" w:sz="0" w:space="0" w:color="auto"/>
          </w:divBdr>
        </w:div>
        <w:div w:id="1839466895">
          <w:marLeft w:val="640"/>
          <w:marRight w:val="0"/>
          <w:marTop w:val="0"/>
          <w:marBottom w:val="0"/>
          <w:divBdr>
            <w:top w:val="none" w:sz="0" w:space="0" w:color="auto"/>
            <w:left w:val="none" w:sz="0" w:space="0" w:color="auto"/>
            <w:bottom w:val="none" w:sz="0" w:space="0" w:color="auto"/>
            <w:right w:val="none" w:sz="0" w:space="0" w:color="auto"/>
          </w:divBdr>
        </w:div>
      </w:divsChild>
    </w:div>
    <w:div w:id="1370229231">
      <w:bodyDiv w:val="1"/>
      <w:marLeft w:val="0"/>
      <w:marRight w:val="0"/>
      <w:marTop w:val="0"/>
      <w:marBottom w:val="0"/>
      <w:divBdr>
        <w:top w:val="none" w:sz="0" w:space="0" w:color="auto"/>
        <w:left w:val="none" w:sz="0" w:space="0" w:color="auto"/>
        <w:bottom w:val="none" w:sz="0" w:space="0" w:color="auto"/>
        <w:right w:val="none" w:sz="0" w:space="0" w:color="auto"/>
      </w:divBdr>
    </w:div>
    <w:div w:id="1370842584">
      <w:bodyDiv w:val="1"/>
      <w:marLeft w:val="0"/>
      <w:marRight w:val="0"/>
      <w:marTop w:val="0"/>
      <w:marBottom w:val="0"/>
      <w:divBdr>
        <w:top w:val="none" w:sz="0" w:space="0" w:color="auto"/>
        <w:left w:val="none" w:sz="0" w:space="0" w:color="auto"/>
        <w:bottom w:val="none" w:sz="0" w:space="0" w:color="auto"/>
        <w:right w:val="none" w:sz="0" w:space="0" w:color="auto"/>
      </w:divBdr>
    </w:div>
    <w:div w:id="1397824048">
      <w:bodyDiv w:val="1"/>
      <w:marLeft w:val="0"/>
      <w:marRight w:val="0"/>
      <w:marTop w:val="0"/>
      <w:marBottom w:val="0"/>
      <w:divBdr>
        <w:top w:val="none" w:sz="0" w:space="0" w:color="auto"/>
        <w:left w:val="none" w:sz="0" w:space="0" w:color="auto"/>
        <w:bottom w:val="none" w:sz="0" w:space="0" w:color="auto"/>
        <w:right w:val="none" w:sz="0" w:space="0" w:color="auto"/>
      </w:divBdr>
      <w:divsChild>
        <w:div w:id="922028471">
          <w:marLeft w:val="640"/>
          <w:marRight w:val="0"/>
          <w:marTop w:val="0"/>
          <w:marBottom w:val="0"/>
          <w:divBdr>
            <w:top w:val="none" w:sz="0" w:space="0" w:color="auto"/>
            <w:left w:val="none" w:sz="0" w:space="0" w:color="auto"/>
            <w:bottom w:val="none" w:sz="0" w:space="0" w:color="auto"/>
            <w:right w:val="none" w:sz="0" w:space="0" w:color="auto"/>
          </w:divBdr>
        </w:div>
        <w:div w:id="1399137026">
          <w:marLeft w:val="640"/>
          <w:marRight w:val="0"/>
          <w:marTop w:val="0"/>
          <w:marBottom w:val="0"/>
          <w:divBdr>
            <w:top w:val="none" w:sz="0" w:space="0" w:color="auto"/>
            <w:left w:val="none" w:sz="0" w:space="0" w:color="auto"/>
            <w:bottom w:val="none" w:sz="0" w:space="0" w:color="auto"/>
            <w:right w:val="none" w:sz="0" w:space="0" w:color="auto"/>
          </w:divBdr>
        </w:div>
        <w:div w:id="975917207">
          <w:marLeft w:val="640"/>
          <w:marRight w:val="0"/>
          <w:marTop w:val="0"/>
          <w:marBottom w:val="0"/>
          <w:divBdr>
            <w:top w:val="none" w:sz="0" w:space="0" w:color="auto"/>
            <w:left w:val="none" w:sz="0" w:space="0" w:color="auto"/>
            <w:bottom w:val="none" w:sz="0" w:space="0" w:color="auto"/>
            <w:right w:val="none" w:sz="0" w:space="0" w:color="auto"/>
          </w:divBdr>
        </w:div>
        <w:div w:id="453064329">
          <w:marLeft w:val="640"/>
          <w:marRight w:val="0"/>
          <w:marTop w:val="0"/>
          <w:marBottom w:val="0"/>
          <w:divBdr>
            <w:top w:val="none" w:sz="0" w:space="0" w:color="auto"/>
            <w:left w:val="none" w:sz="0" w:space="0" w:color="auto"/>
            <w:bottom w:val="none" w:sz="0" w:space="0" w:color="auto"/>
            <w:right w:val="none" w:sz="0" w:space="0" w:color="auto"/>
          </w:divBdr>
        </w:div>
        <w:div w:id="972296556">
          <w:marLeft w:val="640"/>
          <w:marRight w:val="0"/>
          <w:marTop w:val="0"/>
          <w:marBottom w:val="0"/>
          <w:divBdr>
            <w:top w:val="none" w:sz="0" w:space="0" w:color="auto"/>
            <w:left w:val="none" w:sz="0" w:space="0" w:color="auto"/>
            <w:bottom w:val="none" w:sz="0" w:space="0" w:color="auto"/>
            <w:right w:val="none" w:sz="0" w:space="0" w:color="auto"/>
          </w:divBdr>
        </w:div>
        <w:div w:id="312219651">
          <w:marLeft w:val="640"/>
          <w:marRight w:val="0"/>
          <w:marTop w:val="0"/>
          <w:marBottom w:val="0"/>
          <w:divBdr>
            <w:top w:val="none" w:sz="0" w:space="0" w:color="auto"/>
            <w:left w:val="none" w:sz="0" w:space="0" w:color="auto"/>
            <w:bottom w:val="none" w:sz="0" w:space="0" w:color="auto"/>
            <w:right w:val="none" w:sz="0" w:space="0" w:color="auto"/>
          </w:divBdr>
        </w:div>
        <w:div w:id="1273511004">
          <w:marLeft w:val="640"/>
          <w:marRight w:val="0"/>
          <w:marTop w:val="0"/>
          <w:marBottom w:val="0"/>
          <w:divBdr>
            <w:top w:val="none" w:sz="0" w:space="0" w:color="auto"/>
            <w:left w:val="none" w:sz="0" w:space="0" w:color="auto"/>
            <w:bottom w:val="none" w:sz="0" w:space="0" w:color="auto"/>
            <w:right w:val="none" w:sz="0" w:space="0" w:color="auto"/>
          </w:divBdr>
        </w:div>
        <w:div w:id="2044934767">
          <w:marLeft w:val="640"/>
          <w:marRight w:val="0"/>
          <w:marTop w:val="0"/>
          <w:marBottom w:val="0"/>
          <w:divBdr>
            <w:top w:val="none" w:sz="0" w:space="0" w:color="auto"/>
            <w:left w:val="none" w:sz="0" w:space="0" w:color="auto"/>
            <w:bottom w:val="none" w:sz="0" w:space="0" w:color="auto"/>
            <w:right w:val="none" w:sz="0" w:space="0" w:color="auto"/>
          </w:divBdr>
        </w:div>
        <w:div w:id="243296663">
          <w:marLeft w:val="640"/>
          <w:marRight w:val="0"/>
          <w:marTop w:val="0"/>
          <w:marBottom w:val="0"/>
          <w:divBdr>
            <w:top w:val="none" w:sz="0" w:space="0" w:color="auto"/>
            <w:left w:val="none" w:sz="0" w:space="0" w:color="auto"/>
            <w:bottom w:val="none" w:sz="0" w:space="0" w:color="auto"/>
            <w:right w:val="none" w:sz="0" w:space="0" w:color="auto"/>
          </w:divBdr>
        </w:div>
        <w:div w:id="1159224819">
          <w:marLeft w:val="640"/>
          <w:marRight w:val="0"/>
          <w:marTop w:val="0"/>
          <w:marBottom w:val="0"/>
          <w:divBdr>
            <w:top w:val="none" w:sz="0" w:space="0" w:color="auto"/>
            <w:left w:val="none" w:sz="0" w:space="0" w:color="auto"/>
            <w:bottom w:val="none" w:sz="0" w:space="0" w:color="auto"/>
            <w:right w:val="none" w:sz="0" w:space="0" w:color="auto"/>
          </w:divBdr>
        </w:div>
        <w:div w:id="1865630323">
          <w:marLeft w:val="640"/>
          <w:marRight w:val="0"/>
          <w:marTop w:val="0"/>
          <w:marBottom w:val="0"/>
          <w:divBdr>
            <w:top w:val="none" w:sz="0" w:space="0" w:color="auto"/>
            <w:left w:val="none" w:sz="0" w:space="0" w:color="auto"/>
            <w:bottom w:val="none" w:sz="0" w:space="0" w:color="auto"/>
            <w:right w:val="none" w:sz="0" w:space="0" w:color="auto"/>
          </w:divBdr>
        </w:div>
        <w:div w:id="1225946577">
          <w:marLeft w:val="640"/>
          <w:marRight w:val="0"/>
          <w:marTop w:val="0"/>
          <w:marBottom w:val="0"/>
          <w:divBdr>
            <w:top w:val="none" w:sz="0" w:space="0" w:color="auto"/>
            <w:left w:val="none" w:sz="0" w:space="0" w:color="auto"/>
            <w:bottom w:val="none" w:sz="0" w:space="0" w:color="auto"/>
            <w:right w:val="none" w:sz="0" w:space="0" w:color="auto"/>
          </w:divBdr>
        </w:div>
        <w:div w:id="2011982488">
          <w:marLeft w:val="640"/>
          <w:marRight w:val="0"/>
          <w:marTop w:val="0"/>
          <w:marBottom w:val="0"/>
          <w:divBdr>
            <w:top w:val="none" w:sz="0" w:space="0" w:color="auto"/>
            <w:left w:val="none" w:sz="0" w:space="0" w:color="auto"/>
            <w:bottom w:val="none" w:sz="0" w:space="0" w:color="auto"/>
            <w:right w:val="none" w:sz="0" w:space="0" w:color="auto"/>
          </w:divBdr>
        </w:div>
        <w:div w:id="717706847">
          <w:marLeft w:val="640"/>
          <w:marRight w:val="0"/>
          <w:marTop w:val="0"/>
          <w:marBottom w:val="0"/>
          <w:divBdr>
            <w:top w:val="none" w:sz="0" w:space="0" w:color="auto"/>
            <w:left w:val="none" w:sz="0" w:space="0" w:color="auto"/>
            <w:bottom w:val="none" w:sz="0" w:space="0" w:color="auto"/>
            <w:right w:val="none" w:sz="0" w:space="0" w:color="auto"/>
          </w:divBdr>
        </w:div>
        <w:div w:id="220555362">
          <w:marLeft w:val="640"/>
          <w:marRight w:val="0"/>
          <w:marTop w:val="0"/>
          <w:marBottom w:val="0"/>
          <w:divBdr>
            <w:top w:val="none" w:sz="0" w:space="0" w:color="auto"/>
            <w:left w:val="none" w:sz="0" w:space="0" w:color="auto"/>
            <w:bottom w:val="none" w:sz="0" w:space="0" w:color="auto"/>
            <w:right w:val="none" w:sz="0" w:space="0" w:color="auto"/>
          </w:divBdr>
        </w:div>
        <w:div w:id="1005520229">
          <w:marLeft w:val="640"/>
          <w:marRight w:val="0"/>
          <w:marTop w:val="0"/>
          <w:marBottom w:val="0"/>
          <w:divBdr>
            <w:top w:val="none" w:sz="0" w:space="0" w:color="auto"/>
            <w:left w:val="none" w:sz="0" w:space="0" w:color="auto"/>
            <w:bottom w:val="none" w:sz="0" w:space="0" w:color="auto"/>
            <w:right w:val="none" w:sz="0" w:space="0" w:color="auto"/>
          </w:divBdr>
        </w:div>
        <w:div w:id="1109274971">
          <w:marLeft w:val="640"/>
          <w:marRight w:val="0"/>
          <w:marTop w:val="0"/>
          <w:marBottom w:val="0"/>
          <w:divBdr>
            <w:top w:val="none" w:sz="0" w:space="0" w:color="auto"/>
            <w:left w:val="none" w:sz="0" w:space="0" w:color="auto"/>
            <w:bottom w:val="none" w:sz="0" w:space="0" w:color="auto"/>
            <w:right w:val="none" w:sz="0" w:space="0" w:color="auto"/>
          </w:divBdr>
        </w:div>
        <w:div w:id="182013298">
          <w:marLeft w:val="640"/>
          <w:marRight w:val="0"/>
          <w:marTop w:val="0"/>
          <w:marBottom w:val="0"/>
          <w:divBdr>
            <w:top w:val="none" w:sz="0" w:space="0" w:color="auto"/>
            <w:left w:val="none" w:sz="0" w:space="0" w:color="auto"/>
            <w:bottom w:val="none" w:sz="0" w:space="0" w:color="auto"/>
            <w:right w:val="none" w:sz="0" w:space="0" w:color="auto"/>
          </w:divBdr>
        </w:div>
      </w:divsChild>
    </w:div>
    <w:div w:id="1422990999">
      <w:bodyDiv w:val="1"/>
      <w:marLeft w:val="0"/>
      <w:marRight w:val="0"/>
      <w:marTop w:val="0"/>
      <w:marBottom w:val="0"/>
      <w:divBdr>
        <w:top w:val="none" w:sz="0" w:space="0" w:color="auto"/>
        <w:left w:val="none" w:sz="0" w:space="0" w:color="auto"/>
        <w:bottom w:val="none" w:sz="0" w:space="0" w:color="auto"/>
        <w:right w:val="none" w:sz="0" w:space="0" w:color="auto"/>
      </w:divBdr>
      <w:divsChild>
        <w:div w:id="770390917">
          <w:marLeft w:val="640"/>
          <w:marRight w:val="0"/>
          <w:marTop w:val="0"/>
          <w:marBottom w:val="0"/>
          <w:divBdr>
            <w:top w:val="none" w:sz="0" w:space="0" w:color="auto"/>
            <w:left w:val="none" w:sz="0" w:space="0" w:color="auto"/>
            <w:bottom w:val="none" w:sz="0" w:space="0" w:color="auto"/>
            <w:right w:val="none" w:sz="0" w:space="0" w:color="auto"/>
          </w:divBdr>
        </w:div>
        <w:div w:id="2007399451">
          <w:marLeft w:val="640"/>
          <w:marRight w:val="0"/>
          <w:marTop w:val="0"/>
          <w:marBottom w:val="0"/>
          <w:divBdr>
            <w:top w:val="none" w:sz="0" w:space="0" w:color="auto"/>
            <w:left w:val="none" w:sz="0" w:space="0" w:color="auto"/>
            <w:bottom w:val="none" w:sz="0" w:space="0" w:color="auto"/>
            <w:right w:val="none" w:sz="0" w:space="0" w:color="auto"/>
          </w:divBdr>
        </w:div>
        <w:div w:id="1292707312">
          <w:marLeft w:val="640"/>
          <w:marRight w:val="0"/>
          <w:marTop w:val="0"/>
          <w:marBottom w:val="0"/>
          <w:divBdr>
            <w:top w:val="none" w:sz="0" w:space="0" w:color="auto"/>
            <w:left w:val="none" w:sz="0" w:space="0" w:color="auto"/>
            <w:bottom w:val="none" w:sz="0" w:space="0" w:color="auto"/>
            <w:right w:val="none" w:sz="0" w:space="0" w:color="auto"/>
          </w:divBdr>
        </w:div>
        <w:div w:id="1984574607">
          <w:marLeft w:val="640"/>
          <w:marRight w:val="0"/>
          <w:marTop w:val="0"/>
          <w:marBottom w:val="0"/>
          <w:divBdr>
            <w:top w:val="none" w:sz="0" w:space="0" w:color="auto"/>
            <w:left w:val="none" w:sz="0" w:space="0" w:color="auto"/>
            <w:bottom w:val="none" w:sz="0" w:space="0" w:color="auto"/>
            <w:right w:val="none" w:sz="0" w:space="0" w:color="auto"/>
          </w:divBdr>
        </w:div>
        <w:div w:id="1838032892">
          <w:marLeft w:val="640"/>
          <w:marRight w:val="0"/>
          <w:marTop w:val="0"/>
          <w:marBottom w:val="0"/>
          <w:divBdr>
            <w:top w:val="none" w:sz="0" w:space="0" w:color="auto"/>
            <w:left w:val="none" w:sz="0" w:space="0" w:color="auto"/>
            <w:bottom w:val="none" w:sz="0" w:space="0" w:color="auto"/>
            <w:right w:val="none" w:sz="0" w:space="0" w:color="auto"/>
          </w:divBdr>
        </w:div>
        <w:div w:id="2003585928">
          <w:marLeft w:val="640"/>
          <w:marRight w:val="0"/>
          <w:marTop w:val="0"/>
          <w:marBottom w:val="0"/>
          <w:divBdr>
            <w:top w:val="none" w:sz="0" w:space="0" w:color="auto"/>
            <w:left w:val="none" w:sz="0" w:space="0" w:color="auto"/>
            <w:bottom w:val="none" w:sz="0" w:space="0" w:color="auto"/>
            <w:right w:val="none" w:sz="0" w:space="0" w:color="auto"/>
          </w:divBdr>
        </w:div>
        <w:div w:id="1003050285">
          <w:marLeft w:val="640"/>
          <w:marRight w:val="0"/>
          <w:marTop w:val="0"/>
          <w:marBottom w:val="0"/>
          <w:divBdr>
            <w:top w:val="none" w:sz="0" w:space="0" w:color="auto"/>
            <w:left w:val="none" w:sz="0" w:space="0" w:color="auto"/>
            <w:bottom w:val="none" w:sz="0" w:space="0" w:color="auto"/>
            <w:right w:val="none" w:sz="0" w:space="0" w:color="auto"/>
          </w:divBdr>
        </w:div>
        <w:div w:id="1394769249">
          <w:marLeft w:val="640"/>
          <w:marRight w:val="0"/>
          <w:marTop w:val="0"/>
          <w:marBottom w:val="0"/>
          <w:divBdr>
            <w:top w:val="none" w:sz="0" w:space="0" w:color="auto"/>
            <w:left w:val="none" w:sz="0" w:space="0" w:color="auto"/>
            <w:bottom w:val="none" w:sz="0" w:space="0" w:color="auto"/>
            <w:right w:val="none" w:sz="0" w:space="0" w:color="auto"/>
          </w:divBdr>
        </w:div>
        <w:div w:id="729308828">
          <w:marLeft w:val="640"/>
          <w:marRight w:val="0"/>
          <w:marTop w:val="0"/>
          <w:marBottom w:val="0"/>
          <w:divBdr>
            <w:top w:val="none" w:sz="0" w:space="0" w:color="auto"/>
            <w:left w:val="none" w:sz="0" w:space="0" w:color="auto"/>
            <w:bottom w:val="none" w:sz="0" w:space="0" w:color="auto"/>
            <w:right w:val="none" w:sz="0" w:space="0" w:color="auto"/>
          </w:divBdr>
        </w:div>
        <w:div w:id="713965463">
          <w:marLeft w:val="640"/>
          <w:marRight w:val="0"/>
          <w:marTop w:val="0"/>
          <w:marBottom w:val="0"/>
          <w:divBdr>
            <w:top w:val="none" w:sz="0" w:space="0" w:color="auto"/>
            <w:left w:val="none" w:sz="0" w:space="0" w:color="auto"/>
            <w:bottom w:val="none" w:sz="0" w:space="0" w:color="auto"/>
            <w:right w:val="none" w:sz="0" w:space="0" w:color="auto"/>
          </w:divBdr>
        </w:div>
        <w:div w:id="228810466">
          <w:marLeft w:val="640"/>
          <w:marRight w:val="0"/>
          <w:marTop w:val="0"/>
          <w:marBottom w:val="0"/>
          <w:divBdr>
            <w:top w:val="none" w:sz="0" w:space="0" w:color="auto"/>
            <w:left w:val="none" w:sz="0" w:space="0" w:color="auto"/>
            <w:bottom w:val="none" w:sz="0" w:space="0" w:color="auto"/>
            <w:right w:val="none" w:sz="0" w:space="0" w:color="auto"/>
          </w:divBdr>
        </w:div>
        <w:div w:id="703216765">
          <w:marLeft w:val="640"/>
          <w:marRight w:val="0"/>
          <w:marTop w:val="0"/>
          <w:marBottom w:val="0"/>
          <w:divBdr>
            <w:top w:val="none" w:sz="0" w:space="0" w:color="auto"/>
            <w:left w:val="none" w:sz="0" w:space="0" w:color="auto"/>
            <w:bottom w:val="none" w:sz="0" w:space="0" w:color="auto"/>
            <w:right w:val="none" w:sz="0" w:space="0" w:color="auto"/>
          </w:divBdr>
        </w:div>
        <w:div w:id="363753162">
          <w:marLeft w:val="640"/>
          <w:marRight w:val="0"/>
          <w:marTop w:val="0"/>
          <w:marBottom w:val="0"/>
          <w:divBdr>
            <w:top w:val="none" w:sz="0" w:space="0" w:color="auto"/>
            <w:left w:val="none" w:sz="0" w:space="0" w:color="auto"/>
            <w:bottom w:val="none" w:sz="0" w:space="0" w:color="auto"/>
            <w:right w:val="none" w:sz="0" w:space="0" w:color="auto"/>
          </w:divBdr>
        </w:div>
        <w:div w:id="1788619683">
          <w:marLeft w:val="640"/>
          <w:marRight w:val="0"/>
          <w:marTop w:val="0"/>
          <w:marBottom w:val="0"/>
          <w:divBdr>
            <w:top w:val="none" w:sz="0" w:space="0" w:color="auto"/>
            <w:left w:val="none" w:sz="0" w:space="0" w:color="auto"/>
            <w:bottom w:val="none" w:sz="0" w:space="0" w:color="auto"/>
            <w:right w:val="none" w:sz="0" w:space="0" w:color="auto"/>
          </w:divBdr>
        </w:div>
        <w:div w:id="277106997">
          <w:marLeft w:val="640"/>
          <w:marRight w:val="0"/>
          <w:marTop w:val="0"/>
          <w:marBottom w:val="0"/>
          <w:divBdr>
            <w:top w:val="none" w:sz="0" w:space="0" w:color="auto"/>
            <w:left w:val="none" w:sz="0" w:space="0" w:color="auto"/>
            <w:bottom w:val="none" w:sz="0" w:space="0" w:color="auto"/>
            <w:right w:val="none" w:sz="0" w:space="0" w:color="auto"/>
          </w:divBdr>
        </w:div>
        <w:div w:id="258176558">
          <w:marLeft w:val="640"/>
          <w:marRight w:val="0"/>
          <w:marTop w:val="0"/>
          <w:marBottom w:val="0"/>
          <w:divBdr>
            <w:top w:val="none" w:sz="0" w:space="0" w:color="auto"/>
            <w:left w:val="none" w:sz="0" w:space="0" w:color="auto"/>
            <w:bottom w:val="none" w:sz="0" w:space="0" w:color="auto"/>
            <w:right w:val="none" w:sz="0" w:space="0" w:color="auto"/>
          </w:divBdr>
        </w:div>
        <w:div w:id="1971400918">
          <w:marLeft w:val="640"/>
          <w:marRight w:val="0"/>
          <w:marTop w:val="0"/>
          <w:marBottom w:val="0"/>
          <w:divBdr>
            <w:top w:val="none" w:sz="0" w:space="0" w:color="auto"/>
            <w:left w:val="none" w:sz="0" w:space="0" w:color="auto"/>
            <w:bottom w:val="none" w:sz="0" w:space="0" w:color="auto"/>
            <w:right w:val="none" w:sz="0" w:space="0" w:color="auto"/>
          </w:divBdr>
        </w:div>
        <w:div w:id="330565705">
          <w:marLeft w:val="640"/>
          <w:marRight w:val="0"/>
          <w:marTop w:val="0"/>
          <w:marBottom w:val="0"/>
          <w:divBdr>
            <w:top w:val="none" w:sz="0" w:space="0" w:color="auto"/>
            <w:left w:val="none" w:sz="0" w:space="0" w:color="auto"/>
            <w:bottom w:val="none" w:sz="0" w:space="0" w:color="auto"/>
            <w:right w:val="none" w:sz="0" w:space="0" w:color="auto"/>
          </w:divBdr>
        </w:div>
        <w:div w:id="1569609720">
          <w:marLeft w:val="640"/>
          <w:marRight w:val="0"/>
          <w:marTop w:val="0"/>
          <w:marBottom w:val="0"/>
          <w:divBdr>
            <w:top w:val="none" w:sz="0" w:space="0" w:color="auto"/>
            <w:left w:val="none" w:sz="0" w:space="0" w:color="auto"/>
            <w:bottom w:val="none" w:sz="0" w:space="0" w:color="auto"/>
            <w:right w:val="none" w:sz="0" w:space="0" w:color="auto"/>
          </w:divBdr>
        </w:div>
        <w:div w:id="1663123157">
          <w:marLeft w:val="640"/>
          <w:marRight w:val="0"/>
          <w:marTop w:val="0"/>
          <w:marBottom w:val="0"/>
          <w:divBdr>
            <w:top w:val="none" w:sz="0" w:space="0" w:color="auto"/>
            <w:left w:val="none" w:sz="0" w:space="0" w:color="auto"/>
            <w:bottom w:val="none" w:sz="0" w:space="0" w:color="auto"/>
            <w:right w:val="none" w:sz="0" w:space="0" w:color="auto"/>
          </w:divBdr>
        </w:div>
        <w:div w:id="84570135">
          <w:marLeft w:val="640"/>
          <w:marRight w:val="0"/>
          <w:marTop w:val="0"/>
          <w:marBottom w:val="0"/>
          <w:divBdr>
            <w:top w:val="none" w:sz="0" w:space="0" w:color="auto"/>
            <w:left w:val="none" w:sz="0" w:space="0" w:color="auto"/>
            <w:bottom w:val="none" w:sz="0" w:space="0" w:color="auto"/>
            <w:right w:val="none" w:sz="0" w:space="0" w:color="auto"/>
          </w:divBdr>
        </w:div>
        <w:div w:id="1189640441">
          <w:marLeft w:val="640"/>
          <w:marRight w:val="0"/>
          <w:marTop w:val="0"/>
          <w:marBottom w:val="0"/>
          <w:divBdr>
            <w:top w:val="none" w:sz="0" w:space="0" w:color="auto"/>
            <w:left w:val="none" w:sz="0" w:space="0" w:color="auto"/>
            <w:bottom w:val="none" w:sz="0" w:space="0" w:color="auto"/>
            <w:right w:val="none" w:sz="0" w:space="0" w:color="auto"/>
          </w:divBdr>
        </w:div>
        <w:div w:id="77599359">
          <w:marLeft w:val="640"/>
          <w:marRight w:val="0"/>
          <w:marTop w:val="0"/>
          <w:marBottom w:val="0"/>
          <w:divBdr>
            <w:top w:val="none" w:sz="0" w:space="0" w:color="auto"/>
            <w:left w:val="none" w:sz="0" w:space="0" w:color="auto"/>
            <w:bottom w:val="none" w:sz="0" w:space="0" w:color="auto"/>
            <w:right w:val="none" w:sz="0" w:space="0" w:color="auto"/>
          </w:divBdr>
        </w:div>
        <w:div w:id="555049332">
          <w:marLeft w:val="640"/>
          <w:marRight w:val="0"/>
          <w:marTop w:val="0"/>
          <w:marBottom w:val="0"/>
          <w:divBdr>
            <w:top w:val="none" w:sz="0" w:space="0" w:color="auto"/>
            <w:left w:val="none" w:sz="0" w:space="0" w:color="auto"/>
            <w:bottom w:val="none" w:sz="0" w:space="0" w:color="auto"/>
            <w:right w:val="none" w:sz="0" w:space="0" w:color="auto"/>
          </w:divBdr>
        </w:div>
        <w:div w:id="1290237389">
          <w:marLeft w:val="640"/>
          <w:marRight w:val="0"/>
          <w:marTop w:val="0"/>
          <w:marBottom w:val="0"/>
          <w:divBdr>
            <w:top w:val="none" w:sz="0" w:space="0" w:color="auto"/>
            <w:left w:val="none" w:sz="0" w:space="0" w:color="auto"/>
            <w:bottom w:val="none" w:sz="0" w:space="0" w:color="auto"/>
            <w:right w:val="none" w:sz="0" w:space="0" w:color="auto"/>
          </w:divBdr>
        </w:div>
        <w:div w:id="1413623432">
          <w:marLeft w:val="640"/>
          <w:marRight w:val="0"/>
          <w:marTop w:val="0"/>
          <w:marBottom w:val="0"/>
          <w:divBdr>
            <w:top w:val="none" w:sz="0" w:space="0" w:color="auto"/>
            <w:left w:val="none" w:sz="0" w:space="0" w:color="auto"/>
            <w:bottom w:val="none" w:sz="0" w:space="0" w:color="auto"/>
            <w:right w:val="none" w:sz="0" w:space="0" w:color="auto"/>
          </w:divBdr>
        </w:div>
        <w:div w:id="942301851">
          <w:marLeft w:val="640"/>
          <w:marRight w:val="0"/>
          <w:marTop w:val="0"/>
          <w:marBottom w:val="0"/>
          <w:divBdr>
            <w:top w:val="none" w:sz="0" w:space="0" w:color="auto"/>
            <w:left w:val="none" w:sz="0" w:space="0" w:color="auto"/>
            <w:bottom w:val="none" w:sz="0" w:space="0" w:color="auto"/>
            <w:right w:val="none" w:sz="0" w:space="0" w:color="auto"/>
          </w:divBdr>
        </w:div>
        <w:div w:id="1820419864">
          <w:marLeft w:val="640"/>
          <w:marRight w:val="0"/>
          <w:marTop w:val="0"/>
          <w:marBottom w:val="0"/>
          <w:divBdr>
            <w:top w:val="none" w:sz="0" w:space="0" w:color="auto"/>
            <w:left w:val="none" w:sz="0" w:space="0" w:color="auto"/>
            <w:bottom w:val="none" w:sz="0" w:space="0" w:color="auto"/>
            <w:right w:val="none" w:sz="0" w:space="0" w:color="auto"/>
          </w:divBdr>
        </w:div>
        <w:div w:id="534126390">
          <w:marLeft w:val="640"/>
          <w:marRight w:val="0"/>
          <w:marTop w:val="0"/>
          <w:marBottom w:val="0"/>
          <w:divBdr>
            <w:top w:val="none" w:sz="0" w:space="0" w:color="auto"/>
            <w:left w:val="none" w:sz="0" w:space="0" w:color="auto"/>
            <w:bottom w:val="none" w:sz="0" w:space="0" w:color="auto"/>
            <w:right w:val="none" w:sz="0" w:space="0" w:color="auto"/>
          </w:divBdr>
        </w:div>
        <w:div w:id="1512530766">
          <w:marLeft w:val="640"/>
          <w:marRight w:val="0"/>
          <w:marTop w:val="0"/>
          <w:marBottom w:val="0"/>
          <w:divBdr>
            <w:top w:val="none" w:sz="0" w:space="0" w:color="auto"/>
            <w:left w:val="none" w:sz="0" w:space="0" w:color="auto"/>
            <w:bottom w:val="none" w:sz="0" w:space="0" w:color="auto"/>
            <w:right w:val="none" w:sz="0" w:space="0" w:color="auto"/>
          </w:divBdr>
        </w:div>
      </w:divsChild>
    </w:div>
    <w:div w:id="1488398625">
      <w:bodyDiv w:val="1"/>
      <w:marLeft w:val="0"/>
      <w:marRight w:val="0"/>
      <w:marTop w:val="0"/>
      <w:marBottom w:val="0"/>
      <w:divBdr>
        <w:top w:val="none" w:sz="0" w:space="0" w:color="auto"/>
        <w:left w:val="none" w:sz="0" w:space="0" w:color="auto"/>
        <w:bottom w:val="none" w:sz="0" w:space="0" w:color="auto"/>
        <w:right w:val="none" w:sz="0" w:space="0" w:color="auto"/>
      </w:divBdr>
      <w:divsChild>
        <w:div w:id="1707755557">
          <w:marLeft w:val="640"/>
          <w:marRight w:val="0"/>
          <w:marTop w:val="0"/>
          <w:marBottom w:val="0"/>
          <w:divBdr>
            <w:top w:val="none" w:sz="0" w:space="0" w:color="auto"/>
            <w:left w:val="none" w:sz="0" w:space="0" w:color="auto"/>
            <w:bottom w:val="none" w:sz="0" w:space="0" w:color="auto"/>
            <w:right w:val="none" w:sz="0" w:space="0" w:color="auto"/>
          </w:divBdr>
        </w:div>
        <w:div w:id="377970814">
          <w:marLeft w:val="640"/>
          <w:marRight w:val="0"/>
          <w:marTop w:val="0"/>
          <w:marBottom w:val="0"/>
          <w:divBdr>
            <w:top w:val="none" w:sz="0" w:space="0" w:color="auto"/>
            <w:left w:val="none" w:sz="0" w:space="0" w:color="auto"/>
            <w:bottom w:val="none" w:sz="0" w:space="0" w:color="auto"/>
            <w:right w:val="none" w:sz="0" w:space="0" w:color="auto"/>
          </w:divBdr>
        </w:div>
        <w:div w:id="409808925">
          <w:marLeft w:val="640"/>
          <w:marRight w:val="0"/>
          <w:marTop w:val="0"/>
          <w:marBottom w:val="0"/>
          <w:divBdr>
            <w:top w:val="none" w:sz="0" w:space="0" w:color="auto"/>
            <w:left w:val="none" w:sz="0" w:space="0" w:color="auto"/>
            <w:bottom w:val="none" w:sz="0" w:space="0" w:color="auto"/>
            <w:right w:val="none" w:sz="0" w:space="0" w:color="auto"/>
          </w:divBdr>
        </w:div>
        <w:div w:id="1434863401">
          <w:marLeft w:val="640"/>
          <w:marRight w:val="0"/>
          <w:marTop w:val="0"/>
          <w:marBottom w:val="0"/>
          <w:divBdr>
            <w:top w:val="none" w:sz="0" w:space="0" w:color="auto"/>
            <w:left w:val="none" w:sz="0" w:space="0" w:color="auto"/>
            <w:bottom w:val="none" w:sz="0" w:space="0" w:color="auto"/>
            <w:right w:val="none" w:sz="0" w:space="0" w:color="auto"/>
          </w:divBdr>
        </w:div>
        <w:div w:id="1390029380">
          <w:marLeft w:val="640"/>
          <w:marRight w:val="0"/>
          <w:marTop w:val="0"/>
          <w:marBottom w:val="0"/>
          <w:divBdr>
            <w:top w:val="none" w:sz="0" w:space="0" w:color="auto"/>
            <w:left w:val="none" w:sz="0" w:space="0" w:color="auto"/>
            <w:bottom w:val="none" w:sz="0" w:space="0" w:color="auto"/>
            <w:right w:val="none" w:sz="0" w:space="0" w:color="auto"/>
          </w:divBdr>
        </w:div>
        <w:div w:id="1919559093">
          <w:marLeft w:val="640"/>
          <w:marRight w:val="0"/>
          <w:marTop w:val="0"/>
          <w:marBottom w:val="0"/>
          <w:divBdr>
            <w:top w:val="none" w:sz="0" w:space="0" w:color="auto"/>
            <w:left w:val="none" w:sz="0" w:space="0" w:color="auto"/>
            <w:bottom w:val="none" w:sz="0" w:space="0" w:color="auto"/>
            <w:right w:val="none" w:sz="0" w:space="0" w:color="auto"/>
          </w:divBdr>
        </w:div>
        <w:div w:id="1041636995">
          <w:marLeft w:val="640"/>
          <w:marRight w:val="0"/>
          <w:marTop w:val="0"/>
          <w:marBottom w:val="0"/>
          <w:divBdr>
            <w:top w:val="none" w:sz="0" w:space="0" w:color="auto"/>
            <w:left w:val="none" w:sz="0" w:space="0" w:color="auto"/>
            <w:bottom w:val="none" w:sz="0" w:space="0" w:color="auto"/>
            <w:right w:val="none" w:sz="0" w:space="0" w:color="auto"/>
          </w:divBdr>
        </w:div>
        <w:div w:id="8335393">
          <w:marLeft w:val="640"/>
          <w:marRight w:val="0"/>
          <w:marTop w:val="0"/>
          <w:marBottom w:val="0"/>
          <w:divBdr>
            <w:top w:val="none" w:sz="0" w:space="0" w:color="auto"/>
            <w:left w:val="none" w:sz="0" w:space="0" w:color="auto"/>
            <w:bottom w:val="none" w:sz="0" w:space="0" w:color="auto"/>
            <w:right w:val="none" w:sz="0" w:space="0" w:color="auto"/>
          </w:divBdr>
        </w:div>
        <w:div w:id="1661493950">
          <w:marLeft w:val="640"/>
          <w:marRight w:val="0"/>
          <w:marTop w:val="0"/>
          <w:marBottom w:val="0"/>
          <w:divBdr>
            <w:top w:val="none" w:sz="0" w:space="0" w:color="auto"/>
            <w:left w:val="none" w:sz="0" w:space="0" w:color="auto"/>
            <w:bottom w:val="none" w:sz="0" w:space="0" w:color="auto"/>
            <w:right w:val="none" w:sz="0" w:space="0" w:color="auto"/>
          </w:divBdr>
        </w:div>
        <w:div w:id="1416240472">
          <w:marLeft w:val="640"/>
          <w:marRight w:val="0"/>
          <w:marTop w:val="0"/>
          <w:marBottom w:val="0"/>
          <w:divBdr>
            <w:top w:val="none" w:sz="0" w:space="0" w:color="auto"/>
            <w:left w:val="none" w:sz="0" w:space="0" w:color="auto"/>
            <w:bottom w:val="none" w:sz="0" w:space="0" w:color="auto"/>
            <w:right w:val="none" w:sz="0" w:space="0" w:color="auto"/>
          </w:divBdr>
        </w:div>
        <w:div w:id="1599173291">
          <w:marLeft w:val="640"/>
          <w:marRight w:val="0"/>
          <w:marTop w:val="0"/>
          <w:marBottom w:val="0"/>
          <w:divBdr>
            <w:top w:val="none" w:sz="0" w:space="0" w:color="auto"/>
            <w:left w:val="none" w:sz="0" w:space="0" w:color="auto"/>
            <w:bottom w:val="none" w:sz="0" w:space="0" w:color="auto"/>
            <w:right w:val="none" w:sz="0" w:space="0" w:color="auto"/>
          </w:divBdr>
        </w:div>
        <w:div w:id="548880022">
          <w:marLeft w:val="640"/>
          <w:marRight w:val="0"/>
          <w:marTop w:val="0"/>
          <w:marBottom w:val="0"/>
          <w:divBdr>
            <w:top w:val="none" w:sz="0" w:space="0" w:color="auto"/>
            <w:left w:val="none" w:sz="0" w:space="0" w:color="auto"/>
            <w:bottom w:val="none" w:sz="0" w:space="0" w:color="auto"/>
            <w:right w:val="none" w:sz="0" w:space="0" w:color="auto"/>
          </w:divBdr>
        </w:div>
        <w:div w:id="717629644">
          <w:marLeft w:val="640"/>
          <w:marRight w:val="0"/>
          <w:marTop w:val="0"/>
          <w:marBottom w:val="0"/>
          <w:divBdr>
            <w:top w:val="none" w:sz="0" w:space="0" w:color="auto"/>
            <w:left w:val="none" w:sz="0" w:space="0" w:color="auto"/>
            <w:bottom w:val="none" w:sz="0" w:space="0" w:color="auto"/>
            <w:right w:val="none" w:sz="0" w:space="0" w:color="auto"/>
          </w:divBdr>
        </w:div>
        <w:div w:id="1232542066">
          <w:marLeft w:val="640"/>
          <w:marRight w:val="0"/>
          <w:marTop w:val="0"/>
          <w:marBottom w:val="0"/>
          <w:divBdr>
            <w:top w:val="none" w:sz="0" w:space="0" w:color="auto"/>
            <w:left w:val="none" w:sz="0" w:space="0" w:color="auto"/>
            <w:bottom w:val="none" w:sz="0" w:space="0" w:color="auto"/>
            <w:right w:val="none" w:sz="0" w:space="0" w:color="auto"/>
          </w:divBdr>
        </w:div>
        <w:div w:id="1570530115">
          <w:marLeft w:val="640"/>
          <w:marRight w:val="0"/>
          <w:marTop w:val="0"/>
          <w:marBottom w:val="0"/>
          <w:divBdr>
            <w:top w:val="none" w:sz="0" w:space="0" w:color="auto"/>
            <w:left w:val="none" w:sz="0" w:space="0" w:color="auto"/>
            <w:bottom w:val="none" w:sz="0" w:space="0" w:color="auto"/>
            <w:right w:val="none" w:sz="0" w:space="0" w:color="auto"/>
          </w:divBdr>
        </w:div>
        <w:div w:id="1099371616">
          <w:marLeft w:val="640"/>
          <w:marRight w:val="0"/>
          <w:marTop w:val="0"/>
          <w:marBottom w:val="0"/>
          <w:divBdr>
            <w:top w:val="none" w:sz="0" w:space="0" w:color="auto"/>
            <w:left w:val="none" w:sz="0" w:space="0" w:color="auto"/>
            <w:bottom w:val="none" w:sz="0" w:space="0" w:color="auto"/>
            <w:right w:val="none" w:sz="0" w:space="0" w:color="auto"/>
          </w:divBdr>
        </w:div>
        <w:div w:id="853306919">
          <w:marLeft w:val="640"/>
          <w:marRight w:val="0"/>
          <w:marTop w:val="0"/>
          <w:marBottom w:val="0"/>
          <w:divBdr>
            <w:top w:val="none" w:sz="0" w:space="0" w:color="auto"/>
            <w:left w:val="none" w:sz="0" w:space="0" w:color="auto"/>
            <w:bottom w:val="none" w:sz="0" w:space="0" w:color="auto"/>
            <w:right w:val="none" w:sz="0" w:space="0" w:color="auto"/>
          </w:divBdr>
        </w:div>
        <w:div w:id="1657027862">
          <w:marLeft w:val="640"/>
          <w:marRight w:val="0"/>
          <w:marTop w:val="0"/>
          <w:marBottom w:val="0"/>
          <w:divBdr>
            <w:top w:val="none" w:sz="0" w:space="0" w:color="auto"/>
            <w:left w:val="none" w:sz="0" w:space="0" w:color="auto"/>
            <w:bottom w:val="none" w:sz="0" w:space="0" w:color="auto"/>
            <w:right w:val="none" w:sz="0" w:space="0" w:color="auto"/>
          </w:divBdr>
        </w:div>
      </w:divsChild>
    </w:div>
    <w:div w:id="1521894626">
      <w:bodyDiv w:val="1"/>
      <w:marLeft w:val="0"/>
      <w:marRight w:val="0"/>
      <w:marTop w:val="0"/>
      <w:marBottom w:val="0"/>
      <w:divBdr>
        <w:top w:val="none" w:sz="0" w:space="0" w:color="auto"/>
        <w:left w:val="none" w:sz="0" w:space="0" w:color="auto"/>
        <w:bottom w:val="none" w:sz="0" w:space="0" w:color="auto"/>
        <w:right w:val="none" w:sz="0" w:space="0" w:color="auto"/>
      </w:divBdr>
    </w:div>
    <w:div w:id="1564830191">
      <w:bodyDiv w:val="1"/>
      <w:marLeft w:val="0"/>
      <w:marRight w:val="0"/>
      <w:marTop w:val="0"/>
      <w:marBottom w:val="0"/>
      <w:divBdr>
        <w:top w:val="none" w:sz="0" w:space="0" w:color="auto"/>
        <w:left w:val="none" w:sz="0" w:space="0" w:color="auto"/>
        <w:bottom w:val="none" w:sz="0" w:space="0" w:color="auto"/>
        <w:right w:val="none" w:sz="0" w:space="0" w:color="auto"/>
      </w:divBdr>
    </w:div>
    <w:div w:id="1577282209">
      <w:bodyDiv w:val="1"/>
      <w:marLeft w:val="0"/>
      <w:marRight w:val="0"/>
      <w:marTop w:val="0"/>
      <w:marBottom w:val="0"/>
      <w:divBdr>
        <w:top w:val="none" w:sz="0" w:space="0" w:color="auto"/>
        <w:left w:val="none" w:sz="0" w:space="0" w:color="auto"/>
        <w:bottom w:val="none" w:sz="0" w:space="0" w:color="auto"/>
        <w:right w:val="none" w:sz="0" w:space="0" w:color="auto"/>
      </w:divBdr>
    </w:div>
    <w:div w:id="1581788268">
      <w:bodyDiv w:val="1"/>
      <w:marLeft w:val="0"/>
      <w:marRight w:val="0"/>
      <w:marTop w:val="0"/>
      <w:marBottom w:val="0"/>
      <w:divBdr>
        <w:top w:val="none" w:sz="0" w:space="0" w:color="auto"/>
        <w:left w:val="none" w:sz="0" w:space="0" w:color="auto"/>
        <w:bottom w:val="none" w:sz="0" w:space="0" w:color="auto"/>
        <w:right w:val="none" w:sz="0" w:space="0" w:color="auto"/>
      </w:divBdr>
    </w:div>
    <w:div w:id="1582640950">
      <w:bodyDiv w:val="1"/>
      <w:marLeft w:val="0"/>
      <w:marRight w:val="0"/>
      <w:marTop w:val="0"/>
      <w:marBottom w:val="0"/>
      <w:divBdr>
        <w:top w:val="none" w:sz="0" w:space="0" w:color="auto"/>
        <w:left w:val="none" w:sz="0" w:space="0" w:color="auto"/>
        <w:bottom w:val="none" w:sz="0" w:space="0" w:color="auto"/>
        <w:right w:val="none" w:sz="0" w:space="0" w:color="auto"/>
      </w:divBdr>
      <w:divsChild>
        <w:div w:id="2038775151">
          <w:marLeft w:val="640"/>
          <w:marRight w:val="0"/>
          <w:marTop w:val="0"/>
          <w:marBottom w:val="0"/>
          <w:divBdr>
            <w:top w:val="none" w:sz="0" w:space="0" w:color="auto"/>
            <w:left w:val="none" w:sz="0" w:space="0" w:color="auto"/>
            <w:bottom w:val="none" w:sz="0" w:space="0" w:color="auto"/>
            <w:right w:val="none" w:sz="0" w:space="0" w:color="auto"/>
          </w:divBdr>
        </w:div>
        <w:div w:id="1405181533">
          <w:marLeft w:val="640"/>
          <w:marRight w:val="0"/>
          <w:marTop w:val="0"/>
          <w:marBottom w:val="0"/>
          <w:divBdr>
            <w:top w:val="none" w:sz="0" w:space="0" w:color="auto"/>
            <w:left w:val="none" w:sz="0" w:space="0" w:color="auto"/>
            <w:bottom w:val="none" w:sz="0" w:space="0" w:color="auto"/>
            <w:right w:val="none" w:sz="0" w:space="0" w:color="auto"/>
          </w:divBdr>
        </w:div>
        <w:div w:id="667445371">
          <w:marLeft w:val="640"/>
          <w:marRight w:val="0"/>
          <w:marTop w:val="0"/>
          <w:marBottom w:val="0"/>
          <w:divBdr>
            <w:top w:val="none" w:sz="0" w:space="0" w:color="auto"/>
            <w:left w:val="none" w:sz="0" w:space="0" w:color="auto"/>
            <w:bottom w:val="none" w:sz="0" w:space="0" w:color="auto"/>
            <w:right w:val="none" w:sz="0" w:space="0" w:color="auto"/>
          </w:divBdr>
        </w:div>
        <w:div w:id="1268657312">
          <w:marLeft w:val="640"/>
          <w:marRight w:val="0"/>
          <w:marTop w:val="0"/>
          <w:marBottom w:val="0"/>
          <w:divBdr>
            <w:top w:val="none" w:sz="0" w:space="0" w:color="auto"/>
            <w:left w:val="none" w:sz="0" w:space="0" w:color="auto"/>
            <w:bottom w:val="none" w:sz="0" w:space="0" w:color="auto"/>
            <w:right w:val="none" w:sz="0" w:space="0" w:color="auto"/>
          </w:divBdr>
        </w:div>
        <w:div w:id="190992734">
          <w:marLeft w:val="640"/>
          <w:marRight w:val="0"/>
          <w:marTop w:val="0"/>
          <w:marBottom w:val="0"/>
          <w:divBdr>
            <w:top w:val="none" w:sz="0" w:space="0" w:color="auto"/>
            <w:left w:val="none" w:sz="0" w:space="0" w:color="auto"/>
            <w:bottom w:val="none" w:sz="0" w:space="0" w:color="auto"/>
            <w:right w:val="none" w:sz="0" w:space="0" w:color="auto"/>
          </w:divBdr>
        </w:div>
        <w:div w:id="292252831">
          <w:marLeft w:val="640"/>
          <w:marRight w:val="0"/>
          <w:marTop w:val="0"/>
          <w:marBottom w:val="0"/>
          <w:divBdr>
            <w:top w:val="none" w:sz="0" w:space="0" w:color="auto"/>
            <w:left w:val="none" w:sz="0" w:space="0" w:color="auto"/>
            <w:bottom w:val="none" w:sz="0" w:space="0" w:color="auto"/>
            <w:right w:val="none" w:sz="0" w:space="0" w:color="auto"/>
          </w:divBdr>
        </w:div>
        <w:div w:id="926308780">
          <w:marLeft w:val="640"/>
          <w:marRight w:val="0"/>
          <w:marTop w:val="0"/>
          <w:marBottom w:val="0"/>
          <w:divBdr>
            <w:top w:val="none" w:sz="0" w:space="0" w:color="auto"/>
            <w:left w:val="none" w:sz="0" w:space="0" w:color="auto"/>
            <w:bottom w:val="none" w:sz="0" w:space="0" w:color="auto"/>
            <w:right w:val="none" w:sz="0" w:space="0" w:color="auto"/>
          </w:divBdr>
        </w:div>
        <w:div w:id="1284459697">
          <w:marLeft w:val="640"/>
          <w:marRight w:val="0"/>
          <w:marTop w:val="0"/>
          <w:marBottom w:val="0"/>
          <w:divBdr>
            <w:top w:val="none" w:sz="0" w:space="0" w:color="auto"/>
            <w:left w:val="none" w:sz="0" w:space="0" w:color="auto"/>
            <w:bottom w:val="none" w:sz="0" w:space="0" w:color="auto"/>
            <w:right w:val="none" w:sz="0" w:space="0" w:color="auto"/>
          </w:divBdr>
        </w:div>
        <w:div w:id="1055354157">
          <w:marLeft w:val="640"/>
          <w:marRight w:val="0"/>
          <w:marTop w:val="0"/>
          <w:marBottom w:val="0"/>
          <w:divBdr>
            <w:top w:val="none" w:sz="0" w:space="0" w:color="auto"/>
            <w:left w:val="none" w:sz="0" w:space="0" w:color="auto"/>
            <w:bottom w:val="none" w:sz="0" w:space="0" w:color="auto"/>
            <w:right w:val="none" w:sz="0" w:space="0" w:color="auto"/>
          </w:divBdr>
        </w:div>
        <w:div w:id="54203715">
          <w:marLeft w:val="640"/>
          <w:marRight w:val="0"/>
          <w:marTop w:val="0"/>
          <w:marBottom w:val="0"/>
          <w:divBdr>
            <w:top w:val="none" w:sz="0" w:space="0" w:color="auto"/>
            <w:left w:val="none" w:sz="0" w:space="0" w:color="auto"/>
            <w:bottom w:val="none" w:sz="0" w:space="0" w:color="auto"/>
            <w:right w:val="none" w:sz="0" w:space="0" w:color="auto"/>
          </w:divBdr>
        </w:div>
        <w:div w:id="951941514">
          <w:marLeft w:val="640"/>
          <w:marRight w:val="0"/>
          <w:marTop w:val="0"/>
          <w:marBottom w:val="0"/>
          <w:divBdr>
            <w:top w:val="none" w:sz="0" w:space="0" w:color="auto"/>
            <w:left w:val="none" w:sz="0" w:space="0" w:color="auto"/>
            <w:bottom w:val="none" w:sz="0" w:space="0" w:color="auto"/>
            <w:right w:val="none" w:sz="0" w:space="0" w:color="auto"/>
          </w:divBdr>
        </w:div>
        <w:div w:id="1268194462">
          <w:marLeft w:val="640"/>
          <w:marRight w:val="0"/>
          <w:marTop w:val="0"/>
          <w:marBottom w:val="0"/>
          <w:divBdr>
            <w:top w:val="none" w:sz="0" w:space="0" w:color="auto"/>
            <w:left w:val="none" w:sz="0" w:space="0" w:color="auto"/>
            <w:bottom w:val="none" w:sz="0" w:space="0" w:color="auto"/>
            <w:right w:val="none" w:sz="0" w:space="0" w:color="auto"/>
          </w:divBdr>
        </w:div>
        <w:div w:id="1941137206">
          <w:marLeft w:val="640"/>
          <w:marRight w:val="0"/>
          <w:marTop w:val="0"/>
          <w:marBottom w:val="0"/>
          <w:divBdr>
            <w:top w:val="none" w:sz="0" w:space="0" w:color="auto"/>
            <w:left w:val="none" w:sz="0" w:space="0" w:color="auto"/>
            <w:bottom w:val="none" w:sz="0" w:space="0" w:color="auto"/>
            <w:right w:val="none" w:sz="0" w:space="0" w:color="auto"/>
          </w:divBdr>
        </w:div>
        <w:div w:id="738022818">
          <w:marLeft w:val="640"/>
          <w:marRight w:val="0"/>
          <w:marTop w:val="0"/>
          <w:marBottom w:val="0"/>
          <w:divBdr>
            <w:top w:val="none" w:sz="0" w:space="0" w:color="auto"/>
            <w:left w:val="none" w:sz="0" w:space="0" w:color="auto"/>
            <w:bottom w:val="none" w:sz="0" w:space="0" w:color="auto"/>
            <w:right w:val="none" w:sz="0" w:space="0" w:color="auto"/>
          </w:divBdr>
        </w:div>
        <w:div w:id="1205563769">
          <w:marLeft w:val="640"/>
          <w:marRight w:val="0"/>
          <w:marTop w:val="0"/>
          <w:marBottom w:val="0"/>
          <w:divBdr>
            <w:top w:val="none" w:sz="0" w:space="0" w:color="auto"/>
            <w:left w:val="none" w:sz="0" w:space="0" w:color="auto"/>
            <w:bottom w:val="none" w:sz="0" w:space="0" w:color="auto"/>
            <w:right w:val="none" w:sz="0" w:space="0" w:color="auto"/>
          </w:divBdr>
        </w:div>
        <w:div w:id="1529564526">
          <w:marLeft w:val="640"/>
          <w:marRight w:val="0"/>
          <w:marTop w:val="0"/>
          <w:marBottom w:val="0"/>
          <w:divBdr>
            <w:top w:val="none" w:sz="0" w:space="0" w:color="auto"/>
            <w:left w:val="none" w:sz="0" w:space="0" w:color="auto"/>
            <w:bottom w:val="none" w:sz="0" w:space="0" w:color="auto"/>
            <w:right w:val="none" w:sz="0" w:space="0" w:color="auto"/>
          </w:divBdr>
        </w:div>
        <w:div w:id="157383141">
          <w:marLeft w:val="640"/>
          <w:marRight w:val="0"/>
          <w:marTop w:val="0"/>
          <w:marBottom w:val="0"/>
          <w:divBdr>
            <w:top w:val="none" w:sz="0" w:space="0" w:color="auto"/>
            <w:left w:val="none" w:sz="0" w:space="0" w:color="auto"/>
            <w:bottom w:val="none" w:sz="0" w:space="0" w:color="auto"/>
            <w:right w:val="none" w:sz="0" w:space="0" w:color="auto"/>
          </w:divBdr>
        </w:div>
        <w:div w:id="1940795843">
          <w:marLeft w:val="640"/>
          <w:marRight w:val="0"/>
          <w:marTop w:val="0"/>
          <w:marBottom w:val="0"/>
          <w:divBdr>
            <w:top w:val="none" w:sz="0" w:space="0" w:color="auto"/>
            <w:left w:val="none" w:sz="0" w:space="0" w:color="auto"/>
            <w:bottom w:val="none" w:sz="0" w:space="0" w:color="auto"/>
            <w:right w:val="none" w:sz="0" w:space="0" w:color="auto"/>
          </w:divBdr>
        </w:div>
        <w:div w:id="435095798">
          <w:marLeft w:val="640"/>
          <w:marRight w:val="0"/>
          <w:marTop w:val="0"/>
          <w:marBottom w:val="0"/>
          <w:divBdr>
            <w:top w:val="none" w:sz="0" w:space="0" w:color="auto"/>
            <w:left w:val="none" w:sz="0" w:space="0" w:color="auto"/>
            <w:bottom w:val="none" w:sz="0" w:space="0" w:color="auto"/>
            <w:right w:val="none" w:sz="0" w:space="0" w:color="auto"/>
          </w:divBdr>
        </w:div>
        <w:div w:id="1132864164">
          <w:marLeft w:val="640"/>
          <w:marRight w:val="0"/>
          <w:marTop w:val="0"/>
          <w:marBottom w:val="0"/>
          <w:divBdr>
            <w:top w:val="none" w:sz="0" w:space="0" w:color="auto"/>
            <w:left w:val="none" w:sz="0" w:space="0" w:color="auto"/>
            <w:bottom w:val="none" w:sz="0" w:space="0" w:color="auto"/>
            <w:right w:val="none" w:sz="0" w:space="0" w:color="auto"/>
          </w:divBdr>
        </w:div>
        <w:div w:id="1838224356">
          <w:marLeft w:val="640"/>
          <w:marRight w:val="0"/>
          <w:marTop w:val="0"/>
          <w:marBottom w:val="0"/>
          <w:divBdr>
            <w:top w:val="none" w:sz="0" w:space="0" w:color="auto"/>
            <w:left w:val="none" w:sz="0" w:space="0" w:color="auto"/>
            <w:bottom w:val="none" w:sz="0" w:space="0" w:color="auto"/>
            <w:right w:val="none" w:sz="0" w:space="0" w:color="auto"/>
          </w:divBdr>
        </w:div>
        <w:div w:id="840631793">
          <w:marLeft w:val="640"/>
          <w:marRight w:val="0"/>
          <w:marTop w:val="0"/>
          <w:marBottom w:val="0"/>
          <w:divBdr>
            <w:top w:val="none" w:sz="0" w:space="0" w:color="auto"/>
            <w:left w:val="none" w:sz="0" w:space="0" w:color="auto"/>
            <w:bottom w:val="none" w:sz="0" w:space="0" w:color="auto"/>
            <w:right w:val="none" w:sz="0" w:space="0" w:color="auto"/>
          </w:divBdr>
        </w:div>
        <w:div w:id="59989562">
          <w:marLeft w:val="640"/>
          <w:marRight w:val="0"/>
          <w:marTop w:val="0"/>
          <w:marBottom w:val="0"/>
          <w:divBdr>
            <w:top w:val="none" w:sz="0" w:space="0" w:color="auto"/>
            <w:left w:val="none" w:sz="0" w:space="0" w:color="auto"/>
            <w:bottom w:val="none" w:sz="0" w:space="0" w:color="auto"/>
            <w:right w:val="none" w:sz="0" w:space="0" w:color="auto"/>
          </w:divBdr>
        </w:div>
        <w:div w:id="1862550827">
          <w:marLeft w:val="640"/>
          <w:marRight w:val="0"/>
          <w:marTop w:val="0"/>
          <w:marBottom w:val="0"/>
          <w:divBdr>
            <w:top w:val="none" w:sz="0" w:space="0" w:color="auto"/>
            <w:left w:val="none" w:sz="0" w:space="0" w:color="auto"/>
            <w:bottom w:val="none" w:sz="0" w:space="0" w:color="auto"/>
            <w:right w:val="none" w:sz="0" w:space="0" w:color="auto"/>
          </w:divBdr>
        </w:div>
        <w:div w:id="822627591">
          <w:marLeft w:val="640"/>
          <w:marRight w:val="0"/>
          <w:marTop w:val="0"/>
          <w:marBottom w:val="0"/>
          <w:divBdr>
            <w:top w:val="none" w:sz="0" w:space="0" w:color="auto"/>
            <w:left w:val="none" w:sz="0" w:space="0" w:color="auto"/>
            <w:bottom w:val="none" w:sz="0" w:space="0" w:color="auto"/>
            <w:right w:val="none" w:sz="0" w:space="0" w:color="auto"/>
          </w:divBdr>
        </w:div>
        <w:div w:id="757483273">
          <w:marLeft w:val="640"/>
          <w:marRight w:val="0"/>
          <w:marTop w:val="0"/>
          <w:marBottom w:val="0"/>
          <w:divBdr>
            <w:top w:val="none" w:sz="0" w:space="0" w:color="auto"/>
            <w:left w:val="none" w:sz="0" w:space="0" w:color="auto"/>
            <w:bottom w:val="none" w:sz="0" w:space="0" w:color="auto"/>
            <w:right w:val="none" w:sz="0" w:space="0" w:color="auto"/>
          </w:divBdr>
        </w:div>
        <w:div w:id="1397631829">
          <w:marLeft w:val="640"/>
          <w:marRight w:val="0"/>
          <w:marTop w:val="0"/>
          <w:marBottom w:val="0"/>
          <w:divBdr>
            <w:top w:val="none" w:sz="0" w:space="0" w:color="auto"/>
            <w:left w:val="none" w:sz="0" w:space="0" w:color="auto"/>
            <w:bottom w:val="none" w:sz="0" w:space="0" w:color="auto"/>
            <w:right w:val="none" w:sz="0" w:space="0" w:color="auto"/>
          </w:divBdr>
        </w:div>
      </w:divsChild>
    </w:div>
    <w:div w:id="1645698768">
      <w:bodyDiv w:val="1"/>
      <w:marLeft w:val="0"/>
      <w:marRight w:val="0"/>
      <w:marTop w:val="0"/>
      <w:marBottom w:val="0"/>
      <w:divBdr>
        <w:top w:val="none" w:sz="0" w:space="0" w:color="auto"/>
        <w:left w:val="none" w:sz="0" w:space="0" w:color="auto"/>
        <w:bottom w:val="none" w:sz="0" w:space="0" w:color="auto"/>
        <w:right w:val="none" w:sz="0" w:space="0" w:color="auto"/>
      </w:divBdr>
      <w:divsChild>
        <w:div w:id="64574940">
          <w:marLeft w:val="640"/>
          <w:marRight w:val="0"/>
          <w:marTop w:val="0"/>
          <w:marBottom w:val="0"/>
          <w:divBdr>
            <w:top w:val="none" w:sz="0" w:space="0" w:color="auto"/>
            <w:left w:val="none" w:sz="0" w:space="0" w:color="auto"/>
            <w:bottom w:val="none" w:sz="0" w:space="0" w:color="auto"/>
            <w:right w:val="none" w:sz="0" w:space="0" w:color="auto"/>
          </w:divBdr>
        </w:div>
        <w:div w:id="1977447488">
          <w:marLeft w:val="640"/>
          <w:marRight w:val="0"/>
          <w:marTop w:val="0"/>
          <w:marBottom w:val="0"/>
          <w:divBdr>
            <w:top w:val="none" w:sz="0" w:space="0" w:color="auto"/>
            <w:left w:val="none" w:sz="0" w:space="0" w:color="auto"/>
            <w:bottom w:val="none" w:sz="0" w:space="0" w:color="auto"/>
            <w:right w:val="none" w:sz="0" w:space="0" w:color="auto"/>
          </w:divBdr>
        </w:div>
        <w:div w:id="2011251293">
          <w:marLeft w:val="640"/>
          <w:marRight w:val="0"/>
          <w:marTop w:val="0"/>
          <w:marBottom w:val="0"/>
          <w:divBdr>
            <w:top w:val="none" w:sz="0" w:space="0" w:color="auto"/>
            <w:left w:val="none" w:sz="0" w:space="0" w:color="auto"/>
            <w:bottom w:val="none" w:sz="0" w:space="0" w:color="auto"/>
            <w:right w:val="none" w:sz="0" w:space="0" w:color="auto"/>
          </w:divBdr>
        </w:div>
        <w:div w:id="1966040647">
          <w:marLeft w:val="640"/>
          <w:marRight w:val="0"/>
          <w:marTop w:val="0"/>
          <w:marBottom w:val="0"/>
          <w:divBdr>
            <w:top w:val="none" w:sz="0" w:space="0" w:color="auto"/>
            <w:left w:val="none" w:sz="0" w:space="0" w:color="auto"/>
            <w:bottom w:val="none" w:sz="0" w:space="0" w:color="auto"/>
            <w:right w:val="none" w:sz="0" w:space="0" w:color="auto"/>
          </w:divBdr>
        </w:div>
        <w:div w:id="1182863867">
          <w:marLeft w:val="640"/>
          <w:marRight w:val="0"/>
          <w:marTop w:val="0"/>
          <w:marBottom w:val="0"/>
          <w:divBdr>
            <w:top w:val="none" w:sz="0" w:space="0" w:color="auto"/>
            <w:left w:val="none" w:sz="0" w:space="0" w:color="auto"/>
            <w:bottom w:val="none" w:sz="0" w:space="0" w:color="auto"/>
            <w:right w:val="none" w:sz="0" w:space="0" w:color="auto"/>
          </w:divBdr>
        </w:div>
        <w:div w:id="1737505445">
          <w:marLeft w:val="640"/>
          <w:marRight w:val="0"/>
          <w:marTop w:val="0"/>
          <w:marBottom w:val="0"/>
          <w:divBdr>
            <w:top w:val="none" w:sz="0" w:space="0" w:color="auto"/>
            <w:left w:val="none" w:sz="0" w:space="0" w:color="auto"/>
            <w:bottom w:val="none" w:sz="0" w:space="0" w:color="auto"/>
            <w:right w:val="none" w:sz="0" w:space="0" w:color="auto"/>
          </w:divBdr>
        </w:div>
        <w:div w:id="1545946700">
          <w:marLeft w:val="640"/>
          <w:marRight w:val="0"/>
          <w:marTop w:val="0"/>
          <w:marBottom w:val="0"/>
          <w:divBdr>
            <w:top w:val="none" w:sz="0" w:space="0" w:color="auto"/>
            <w:left w:val="none" w:sz="0" w:space="0" w:color="auto"/>
            <w:bottom w:val="none" w:sz="0" w:space="0" w:color="auto"/>
            <w:right w:val="none" w:sz="0" w:space="0" w:color="auto"/>
          </w:divBdr>
        </w:div>
        <w:div w:id="2061782889">
          <w:marLeft w:val="640"/>
          <w:marRight w:val="0"/>
          <w:marTop w:val="0"/>
          <w:marBottom w:val="0"/>
          <w:divBdr>
            <w:top w:val="none" w:sz="0" w:space="0" w:color="auto"/>
            <w:left w:val="none" w:sz="0" w:space="0" w:color="auto"/>
            <w:bottom w:val="none" w:sz="0" w:space="0" w:color="auto"/>
            <w:right w:val="none" w:sz="0" w:space="0" w:color="auto"/>
          </w:divBdr>
        </w:div>
        <w:div w:id="211960536">
          <w:marLeft w:val="640"/>
          <w:marRight w:val="0"/>
          <w:marTop w:val="0"/>
          <w:marBottom w:val="0"/>
          <w:divBdr>
            <w:top w:val="none" w:sz="0" w:space="0" w:color="auto"/>
            <w:left w:val="none" w:sz="0" w:space="0" w:color="auto"/>
            <w:bottom w:val="none" w:sz="0" w:space="0" w:color="auto"/>
            <w:right w:val="none" w:sz="0" w:space="0" w:color="auto"/>
          </w:divBdr>
        </w:div>
        <w:div w:id="1854032091">
          <w:marLeft w:val="640"/>
          <w:marRight w:val="0"/>
          <w:marTop w:val="0"/>
          <w:marBottom w:val="0"/>
          <w:divBdr>
            <w:top w:val="none" w:sz="0" w:space="0" w:color="auto"/>
            <w:left w:val="none" w:sz="0" w:space="0" w:color="auto"/>
            <w:bottom w:val="none" w:sz="0" w:space="0" w:color="auto"/>
            <w:right w:val="none" w:sz="0" w:space="0" w:color="auto"/>
          </w:divBdr>
        </w:div>
        <w:div w:id="81533097">
          <w:marLeft w:val="640"/>
          <w:marRight w:val="0"/>
          <w:marTop w:val="0"/>
          <w:marBottom w:val="0"/>
          <w:divBdr>
            <w:top w:val="none" w:sz="0" w:space="0" w:color="auto"/>
            <w:left w:val="none" w:sz="0" w:space="0" w:color="auto"/>
            <w:bottom w:val="none" w:sz="0" w:space="0" w:color="auto"/>
            <w:right w:val="none" w:sz="0" w:space="0" w:color="auto"/>
          </w:divBdr>
        </w:div>
        <w:div w:id="664435638">
          <w:marLeft w:val="640"/>
          <w:marRight w:val="0"/>
          <w:marTop w:val="0"/>
          <w:marBottom w:val="0"/>
          <w:divBdr>
            <w:top w:val="none" w:sz="0" w:space="0" w:color="auto"/>
            <w:left w:val="none" w:sz="0" w:space="0" w:color="auto"/>
            <w:bottom w:val="none" w:sz="0" w:space="0" w:color="auto"/>
            <w:right w:val="none" w:sz="0" w:space="0" w:color="auto"/>
          </w:divBdr>
        </w:div>
        <w:div w:id="883449140">
          <w:marLeft w:val="640"/>
          <w:marRight w:val="0"/>
          <w:marTop w:val="0"/>
          <w:marBottom w:val="0"/>
          <w:divBdr>
            <w:top w:val="none" w:sz="0" w:space="0" w:color="auto"/>
            <w:left w:val="none" w:sz="0" w:space="0" w:color="auto"/>
            <w:bottom w:val="none" w:sz="0" w:space="0" w:color="auto"/>
            <w:right w:val="none" w:sz="0" w:space="0" w:color="auto"/>
          </w:divBdr>
        </w:div>
        <w:div w:id="1032682221">
          <w:marLeft w:val="640"/>
          <w:marRight w:val="0"/>
          <w:marTop w:val="0"/>
          <w:marBottom w:val="0"/>
          <w:divBdr>
            <w:top w:val="none" w:sz="0" w:space="0" w:color="auto"/>
            <w:left w:val="none" w:sz="0" w:space="0" w:color="auto"/>
            <w:bottom w:val="none" w:sz="0" w:space="0" w:color="auto"/>
            <w:right w:val="none" w:sz="0" w:space="0" w:color="auto"/>
          </w:divBdr>
        </w:div>
        <w:div w:id="1924796111">
          <w:marLeft w:val="640"/>
          <w:marRight w:val="0"/>
          <w:marTop w:val="0"/>
          <w:marBottom w:val="0"/>
          <w:divBdr>
            <w:top w:val="none" w:sz="0" w:space="0" w:color="auto"/>
            <w:left w:val="none" w:sz="0" w:space="0" w:color="auto"/>
            <w:bottom w:val="none" w:sz="0" w:space="0" w:color="auto"/>
            <w:right w:val="none" w:sz="0" w:space="0" w:color="auto"/>
          </w:divBdr>
        </w:div>
        <w:div w:id="773552350">
          <w:marLeft w:val="640"/>
          <w:marRight w:val="0"/>
          <w:marTop w:val="0"/>
          <w:marBottom w:val="0"/>
          <w:divBdr>
            <w:top w:val="none" w:sz="0" w:space="0" w:color="auto"/>
            <w:left w:val="none" w:sz="0" w:space="0" w:color="auto"/>
            <w:bottom w:val="none" w:sz="0" w:space="0" w:color="auto"/>
            <w:right w:val="none" w:sz="0" w:space="0" w:color="auto"/>
          </w:divBdr>
        </w:div>
        <w:div w:id="2042245924">
          <w:marLeft w:val="640"/>
          <w:marRight w:val="0"/>
          <w:marTop w:val="0"/>
          <w:marBottom w:val="0"/>
          <w:divBdr>
            <w:top w:val="none" w:sz="0" w:space="0" w:color="auto"/>
            <w:left w:val="none" w:sz="0" w:space="0" w:color="auto"/>
            <w:bottom w:val="none" w:sz="0" w:space="0" w:color="auto"/>
            <w:right w:val="none" w:sz="0" w:space="0" w:color="auto"/>
          </w:divBdr>
        </w:div>
        <w:div w:id="1967009052">
          <w:marLeft w:val="640"/>
          <w:marRight w:val="0"/>
          <w:marTop w:val="0"/>
          <w:marBottom w:val="0"/>
          <w:divBdr>
            <w:top w:val="none" w:sz="0" w:space="0" w:color="auto"/>
            <w:left w:val="none" w:sz="0" w:space="0" w:color="auto"/>
            <w:bottom w:val="none" w:sz="0" w:space="0" w:color="auto"/>
            <w:right w:val="none" w:sz="0" w:space="0" w:color="auto"/>
          </w:divBdr>
        </w:div>
        <w:div w:id="333650505">
          <w:marLeft w:val="640"/>
          <w:marRight w:val="0"/>
          <w:marTop w:val="0"/>
          <w:marBottom w:val="0"/>
          <w:divBdr>
            <w:top w:val="none" w:sz="0" w:space="0" w:color="auto"/>
            <w:left w:val="none" w:sz="0" w:space="0" w:color="auto"/>
            <w:bottom w:val="none" w:sz="0" w:space="0" w:color="auto"/>
            <w:right w:val="none" w:sz="0" w:space="0" w:color="auto"/>
          </w:divBdr>
        </w:div>
        <w:div w:id="2135902809">
          <w:marLeft w:val="640"/>
          <w:marRight w:val="0"/>
          <w:marTop w:val="0"/>
          <w:marBottom w:val="0"/>
          <w:divBdr>
            <w:top w:val="none" w:sz="0" w:space="0" w:color="auto"/>
            <w:left w:val="none" w:sz="0" w:space="0" w:color="auto"/>
            <w:bottom w:val="none" w:sz="0" w:space="0" w:color="auto"/>
            <w:right w:val="none" w:sz="0" w:space="0" w:color="auto"/>
          </w:divBdr>
        </w:div>
      </w:divsChild>
    </w:div>
    <w:div w:id="1682588851">
      <w:bodyDiv w:val="1"/>
      <w:marLeft w:val="0"/>
      <w:marRight w:val="0"/>
      <w:marTop w:val="0"/>
      <w:marBottom w:val="0"/>
      <w:divBdr>
        <w:top w:val="none" w:sz="0" w:space="0" w:color="auto"/>
        <w:left w:val="none" w:sz="0" w:space="0" w:color="auto"/>
        <w:bottom w:val="none" w:sz="0" w:space="0" w:color="auto"/>
        <w:right w:val="none" w:sz="0" w:space="0" w:color="auto"/>
      </w:divBdr>
    </w:div>
    <w:div w:id="1710951993">
      <w:bodyDiv w:val="1"/>
      <w:marLeft w:val="0"/>
      <w:marRight w:val="0"/>
      <w:marTop w:val="0"/>
      <w:marBottom w:val="0"/>
      <w:divBdr>
        <w:top w:val="none" w:sz="0" w:space="0" w:color="auto"/>
        <w:left w:val="none" w:sz="0" w:space="0" w:color="auto"/>
        <w:bottom w:val="none" w:sz="0" w:space="0" w:color="auto"/>
        <w:right w:val="none" w:sz="0" w:space="0" w:color="auto"/>
      </w:divBdr>
      <w:divsChild>
        <w:div w:id="1012924923">
          <w:marLeft w:val="640"/>
          <w:marRight w:val="0"/>
          <w:marTop w:val="0"/>
          <w:marBottom w:val="0"/>
          <w:divBdr>
            <w:top w:val="none" w:sz="0" w:space="0" w:color="auto"/>
            <w:left w:val="none" w:sz="0" w:space="0" w:color="auto"/>
            <w:bottom w:val="none" w:sz="0" w:space="0" w:color="auto"/>
            <w:right w:val="none" w:sz="0" w:space="0" w:color="auto"/>
          </w:divBdr>
        </w:div>
        <w:div w:id="420371367">
          <w:marLeft w:val="640"/>
          <w:marRight w:val="0"/>
          <w:marTop w:val="0"/>
          <w:marBottom w:val="0"/>
          <w:divBdr>
            <w:top w:val="none" w:sz="0" w:space="0" w:color="auto"/>
            <w:left w:val="none" w:sz="0" w:space="0" w:color="auto"/>
            <w:bottom w:val="none" w:sz="0" w:space="0" w:color="auto"/>
            <w:right w:val="none" w:sz="0" w:space="0" w:color="auto"/>
          </w:divBdr>
        </w:div>
        <w:div w:id="1880362309">
          <w:marLeft w:val="640"/>
          <w:marRight w:val="0"/>
          <w:marTop w:val="0"/>
          <w:marBottom w:val="0"/>
          <w:divBdr>
            <w:top w:val="none" w:sz="0" w:space="0" w:color="auto"/>
            <w:left w:val="none" w:sz="0" w:space="0" w:color="auto"/>
            <w:bottom w:val="none" w:sz="0" w:space="0" w:color="auto"/>
            <w:right w:val="none" w:sz="0" w:space="0" w:color="auto"/>
          </w:divBdr>
        </w:div>
        <w:div w:id="734549389">
          <w:marLeft w:val="640"/>
          <w:marRight w:val="0"/>
          <w:marTop w:val="0"/>
          <w:marBottom w:val="0"/>
          <w:divBdr>
            <w:top w:val="none" w:sz="0" w:space="0" w:color="auto"/>
            <w:left w:val="none" w:sz="0" w:space="0" w:color="auto"/>
            <w:bottom w:val="none" w:sz="0" w:space="0" w:color="auto"/>
            <w:right w:val="none" w:sz="0" w:space="0" w:color="auto"/>
          </w:divBdr>
        </w:div>
        <w:div w:id="467862123">
          <w:marLeft w:val="640"/>
          <w:marRight w:val="0"/>
          <w:marTop w:val="0"/>
          <w:marBottom w:val="0"/>
          <w:divBdr>
            <w:top w:val="none" w:sz="0" w:space="0" w:color="auto"/>
            <w:left w:val="none" w:sz="0" w:space="0" w:color="auto"/>
            <w:bottom w:val="none" w:sz="0" w:space="0" w:color="auto"/>
            <w:right w:val="none" w:sz="0" w:space="0" w:color="auto"/>
          </w:divBdr>
        </w:div>
        <w:div w:id="125397064">
          <w:marLeft w:val="640"/>
          <w:marRight w:val="0"/>
          <w:marTop w:val="0"/>
          <w:marBottom w:val="0"/>
          <w:divBdr>
            <w:top w:val="none" w:sz="0" w:space="0" w:color="auto"/>
            <w:left w:val="none" w:sz="0" w:space="0" w:color="auto"/>
            <w:bottom w:val="none" w:sz="0" w:space="0" w:color="auto"/>
            <w:right w:val="none" w:sz="0" w:space="0" w:color="auto"/>
          </w:divBdr>
        </w:div>
        <w:div w:id="760758229">
          <w:marLeft w:val="640"/>
          <w:marRight w:val="0"/>
          <w:marTop w:val="0"/>
          <w:marBottom w:val="0"/>
          <w:divBdr>
            <w:top w:val="none" w:sz="0" w:space="0" w:color="auto"/>
            <w:left w:val="none" w:sz="0" w:space="0" w:color="auto"/>
            <w:bottom w:val="none" w:sz="0" w:space="0" w:color="auto"/>
            <w:right w:val="none" w:sz="0" w:space="0" w:color="auto"/>
          </w:divBdr>
        </w:div>
        <w:div w:id="650911212">
          <w:marLeft w:val="640"/>
          <w:marRight w:val="0"/>
          <w:marTop w:val="0"/>
          <w:marBottom w:val="0"/>
          <w:divBdr>
            <w:top w:val="none" w:sz="0" w:space="0" w:color="auto"/>
            <w:left w:val="none" w:sz="0" w:space="0" w:color="auto"/>
            <w:bottom w:val="none" w:sz="0" w:space="0" w:color="auto"/>
            <w:right w:val="none" w:sz="0" w:space="0" w:color="auto"/>
          </w:divBdr>
        </w:div>
        <w:div w:id="1362197536">
          <w:marLeft w:val="640"/>
          <w:marRight w:val="0"/>
          <w:marTop w:val="0"/>
          <w:marBottom w:val="0"/>
          <w:divBdr>
            <w:top w:val="none" w:sz="0" w:space="0" w:color="auto"/>
            <w:left w:val="none" w:sz="0" w:space="0" w:color="auto"/>
            <w:bottom w:val="none" w:sz="0" w:space="0" w:color="auto"/>
            <w:right w:val="none" w:sz="0" w:space="0" w:color="auto"/>
          </w:divBdr>
        </w:div>
        <w:div w:id="384372630">
          <w:marLeft w:val="640"/>
          <w:marRight w:val="0"/>
          <w:marTop w:val="0"/>
          <w:marBottom w:val="0"/>
          <w:divBdr>
            <w:top w:val="none" w:sz="0" w:space="0" w:color="auto"/>
            <w:left w:val="none" w:sz="0" w:space="0" w:color="auto"/>
            <w:bottom w:val="none" w:sz="0" w:space="0" w:color="auto"/>
            <w:right w:val="none" w:sz="0" w:space="0" w:color="auto"/>
          </w:divBdr>
        </w:div>
        <w:div w:id="128742487">
          <w:marLeft w:val="640"/>
          <w:marRight w:val="0"/>
          <w:marTop w:val="0"/>
          <w:marBottom w:val="0"/>
          <w:divBdr>
            <w:top w:val="none" w:sz="0" w:space="0" w:color="auto"/>
            <w:left w:val="none" w:sz="0" w:space="0" w:color="auto"/>
            <w:bottom w:val="none" w:sz="0" w:space="0" w:color="auto"/>
            <w:right w:val="none" w:sz="0" w:space="0" w:color="auto"/>
          </w:divBdr>
        </w:div>
        <w:div w:id="12652135">
          <w:marLeft w:val="640"/>
          <w:marRight w:val="0"/>
          <w:marTop w:val="0"/>
          <w:marBottom w:val="0"/>
          <w:divBdr>
            <w:top w:val="none" w:sz="0" w:space="0" w:color="auto"/>
            <w:left w:val="none" w:sz="0" w:space="0" w:color="auto"/>
            <w:bottom w:val="none" w:sz="0" w:space="0" w:color="auto"/>
            <w:right w:val="none" w:sz="0" w:space="0" w:color="auto"/>
          </w:divBdr>
        </w:div>
        <w:div w:id="526061900">
          <w:marLeft w:val="640"/>
          <w:marRight w:val="0"/>
          <w:marTop w:val="0"/>
          <w:marBottom w:val="0"/>
          <w:divBdr>
            <w:top w:val="none" w:sz="0" w:space="0" w:color="auto"/>
            <w:left w:val="none" w:sz="0" w:space="0" w:color="auto"/>
            <w:bottom w:val="none" w:sz="0" w:space="0" w:color="auto"/>
            <w:right w:val="none" w:sz="0" w:space="0" w:color="auto"/>
          </w:divBdr>
        </w:div>
        <w:div w:id="1085999606">
          <w:marLeft w:val="640"/>
          <w:marRight w:val="0"/>
          <w:marTop w:val="0"/>
          <w:marBottom w:val="0"/>
          <w:divBdr>
            <w:top w:val="none" w:sz="0" w:space="0" w:color="auto"/>
            <w:left w:val="none" w:sz="0" w:space="0" w:color="auto"/>
            <w:bottom w:val="none" w:sz="0" w:space="0" w:color="auto"/>
            <w:right w:val="none" w:sz="0" w:space="0" w:color="auto"/>
          </w:divBdr>
        </w:div>
        <w:div w:id="1276598275">
          <w:marLeft w:val="640"/>
          <w:marRight w:val="0"/>
          <w:marTop w:val="0"/>
          <w:marBottom w:val="0"/>
          <w:divBdr>
            <w:top w:val="none" w:sz="0" w:space="0" w:color="auto"/>
            <w:left w:val="none" w:sz="0" w:space="0" w:color="auto"/>
            <w:bottom w:val="none" w:sz="0" w:space="0" w:color="auto"/>
            <w:right w:val="none" w:sz="0" w:space="0" w:color="auto"/>
          </w:divBdr>
        </w:div>
        <w:div w:id="489953068">
          <w:marLeft w:val="640"/>
          <w:marRight w:val="0"/>
          <w:marTop w:val="0"/>
          <w:marBottom w:val="0"/>
          <w:divBdr>
            <w:top w:val="none" w:sz="0" w:space="0" w:color="auto"/>
            <w:left w:val="none" w:sz="0" w:space="0" w:color="auto"/>
            <w:bottom w:val="none" w:sz="0" w:space="0" w:color="auto"/>
            <w:right w:val="none" w:sz="0" w:space="0" w:color="auto"/>
          </w:divBdr>
        </w:div>
        <w:div w:id="1491604006">
          <w:marLeft w:val="640"/>
          <w:marRight w:val="0"/>
          <w:marTop w:val="0"/>
          <w:marBottom w:val="0"/>
          <w:divBdr>
            <w:top w:val="none" w:sz="0" w:space="0" w:color="auto"/>
            <w:left w:val="none" w:sz="0" w:space="0" w:color="auto"/>
            <w:bottom w:val="none" w:sz="0" w:space="0" w:color="auto"/>
            <w:right w:val="none" w:sz="0" w:space="0" w:color="auto"/>
          </w:divBdr>
        </w:div>
        <w:div w:id="890262674">
          <w:marLeft w:val="640"/>
          <w:marRight w:val="0"/>
          <w:marTop w:val="0"/>
          <w:marBottom w:val="0"/>
          <w:divBdr>
            <w:top w:val="none" w:sz="0" w:space="0" w:color="auto"/>
            <w:left w:val="none" w:sz="0" w:space="0" w:color="auto"/>
            <w:bottom w:val="none" w:sz="0" w:space="0" w:color="auto"/>
            <w:right w:val="none" w:sz="0" w:space="0" w:color="auto"/>
          </w:divBdr>
        </w:div>
      </w:divsChild>
    </w:div>
    <w:div w:id="1713531103">
      <w:bodyDiv w:val="1"/>
      <w:marLeft w:val="0"/>
      <w:marRight w:val="0"/>
      <w:marTop w:val="0"/>
      <w:marBottom w:val="0"/>
      <w:divBdr>
        <w:top w:val="none" w:sz="0" w:space="0" w:color="auto"/>
        <w:left w:val="none" w:sz="0" w:space="0" w:color="auto"/>
        <w:bottom w:val="none" w:sz="0" w:space="0" w:color="auto"/>
        <w:right w:val="none" w:sz="0" w:space="0" w:color="auto"/>
      </w:divBdr>
    </w:div>
    <w:div w:id="1729062844">
      <w:bodyDiv w:val="1"/>
      <w:marLeft w:val="0"/>
      <w:marRight w:val="0"/>
      <w:marTop w:val="0"/>
      <w:marBottom w:val="0"/>
      <w:divBdr>
        <w:top w:val="none" w:sz="0" w:space="0" w:color="auto"/>
        <w:left w:val="none" w:sz="0" w:space="0" w:color="auto"/>
        <w:bottom w:val="none" w:sz="0" w:space="0" w:color="auto"/>
        <w:right w:val="none" w:sz="0" w:space="0" w:color="auto"/>
      </w:divBdr>
    </w:div>
    <w:div w:id="1759255546">
      <w:bodyDiv w:val="1"/>
      <w:marLeft w:val="0"/>
      <w:marRight w:val="0"/>
      <w:marTop w:val="0"/>
      <w:marBottom w:val="0"/>
      <w:divBdr>
        <w:top w:val="none" w:sz="0" w:space="0" w:color="auto"/>
        <w:left w:val="none" w:sz="0" w:space="0" w:color="auto"/>
        <w:bottom w:val="none" w:sz="0" w:space="0" w:color="auto"/>
        <w:right w:val="none" w:sz="0" w:space="0" w:color="auto"/>
      </w:divBdr>
    </w:div>
    <w:div w:id="1760368429">
      <w:bodyDiv w:val="1"/>
      <w:marLeft w:val="0"/>
      <w:marRight w:val="0"/>
      <w:marTop w:val="0"/>
      <w:marBottom w:val="0"/>
      <w:divBdr>
        <w:top w:val="none" w:sz="0" w:space="0" w:color="auto"/>
        <w:left w:val="none" w:sz="0" w:space="0" w:color="auto"/>
        <w:bottom w:val="none" w:sz="0" w:space="0" w:color="auto"/>
        <w:right w:val="none" w:sz="0" w:space="0" w:color="auto"/>
      </w:divBdr>
    </w:div>
    <w:div w:id="1788814657">
      <w:bodyDiv w:val="1"/>
      <w:marLeft w:val="0"/>
      <w:marRight w:val="0"/>
      <w:marTop w:val="0"/>
      <w:marBottom w:val="0"/>
      <w:divBdr>
        <w:top w:val="none" w:sz="0" w:space="0" w:color="auto"/>
        <w:left w:val="none" w:sz="0" w:space="0" w:color="auto"/>
        <w:bottom w:val="none" w:sz="0" w:space="0" w:color="auto"/>
        <w:right w:val="none" w:sz="0" w:space="0" w:color="auto"/>
      </w:divBdr>
    </w:div>
    <w:div w:id="1801151349">
      <w:bodyDiv w:val="1"/>
      <w:marLeft w:val="0"/>
      <w:marRight w:val="0"/>
      <w:marTop w:val="0"/>
      <w:marBottom w:val="0"/>
      <w:divBdr>
        <w:top w:val="none" w:sz="0" w:space="0" w:color="auto"/>
        <w:left w:val="none" w:sz="0" w:space="0" w:color="auto"/>
        <w:bottom w:val="none" w:sz="0" w:space="0" w:color="auto"/>
        <w:right w:val="none" w:sz="0" w:space="0" w:color="auto"/>
      </w:divBdr>
      <w:divsChild>
        <w:div w:id="1095174163">
          <w:marLeft w:val="640"/>
          <w:marRight w:val="0"/>
          <w:marTop w:val="0"/>
          <w:marBottom w:val="0"/>
          <w:divBdr>
            <w:top w:val="none" w:sz="0" w:space="0" w:color="auto"/>
            <w:left w:val="none" w:sz="0" w:space="0" w:color="auto"/>
            <w:bottom w:val="none" w:sz="0" w:space="0" w:color="auto"/>
            <w:right w:val="none" w:sz="0" w:space="0" w:color="auto"/>
          </w:divBdr>
        </w:div>
        <w:div w:id="1458063680">
          <w:marLeft w:val="640"/>
          <w:marRight w:val="0"/>
          <w:marTop w:val="0"/>
          <w:marBottom w:val="0"/>
          <w:divBdr>
            <w:top w:val="none" w:sz="0" w:space="0" w:color="auto"/>
            <w:left w:val="none" w:sz="0" w:space="0" w:color="auto"/>
            <w:bottom w:val="none" w:sz="0" w:space="0" w:color="auto"/>
            <w:right w:val="none" w:sz="0" w:space="0" w:color="auto"/>
          </w:divBdr>
        </w:div>
        <w:div w:id="926422838">
          <w:marLeft w:val="640"/>
          <w:marRight w:val="0"/>
          <w:marTop w:val="0"/>
          <w:marBottom w:val="0"/>
          <w:divBdr>
            <w:top w:val="none" w:sz="0" w:space="0" w:color="auto"/>
            <w:left w:val="none" w:sz="0" w:space="0" w:color="auto"/>
            <w:bottom w:val="none" w:sz="0" w:space="0" w:color="auto"/>
            <w:right w:val="none" w:sz="0" w:space="0" w:color="auto"/>
          </w:divBdr>
        </w:div>
        <w:div w:id="28072636">
          <w:marLeft w:val="640"/>
          <w:marRight w:val="0"/>
          <w:marTop w:val="0"/>
          <w:marBottom w:val="0"/>
          <w:divBdr>
            <w:top w:val="none" w:sz="0" w:space="0" w:color="auto"/>
            <w:left w:val="none" w:sz="0" w:space="0" w:color="auto"/>
            <w:bottom w:val="none" w:sz="0" w:space="0" w:color="auto"/>
            <w:right w:val="none" w:sz="0" w:space="0" w:color="auto"/>
          </w:divBdr>
        </w:div>
        <w:div w:id="1875457692">
          <w:marLeft w:val="640"/>
          <w:marRight w:val="0"/>
          <w:marTop w:val="0"/>
          <w:marBottom w:val="0"/>
          <w:divBdr>
            <w:top w:val="none" w:sz="0" w:space="0" w:color="auto"/>
            <w:left w:val="none" w:sz="0" w:space="0" w:color="auto"/>
            <w:bottom w:val="none" w:sz="0" w:space="0" w:color="auto"/>
            <w:right w:val="none" w:sz="0" w:space="0" w:color="auto"/>
          </w:divBdr>
        </w:div>
        <w:div w:id="235551590">
          <w:marLeft w:val="640"/>
          <w:marRight w:val="0"/>
          <w:marTop w:val="0"/>
          <w:marBottom w:val="0"/>
          <w:divBdr>
            <w:top w:val="none" w:sz="0" w:space="0" w:color="auto"/>
            <w:left w:val="none" w:sz="0" w:space="0" w:color="auto"/>
            <w:bottom w:val="none" w:sz="0" w:space="0" w:color="auto"/>
            <w:right w:val="none" w:sz="0" w:space="0" w:color="auto"/>
          </w:divBdr>
        </w:div>
        <w:div w:id="1447504509">
          <w:marLeft w:val="640"/>
          <w:marRight w:val="0"/>
          <w:marTop w:val="0"/>
          <w:marBottom w:val="0"/>
          <w:divBdr>
            <w:top w:val="none" w:sz="0" w:space="0" w:color="auto"/>
            <w:left w:val="none" w:sz="0" w:space="0" w:color="auto"/>
            <w:bottom w:val="none" w:sz="0" w:space="0" w:color="auto"/>
            <w:right w:val="none" w:sz="0" w:space="0" w:color="auto"/>
          </w:divBdr>
        </w:div>
        <w:div w:id="604116770">
          <w:marLeft w:val="640"/>
          <w:marRight w:val="0"/>
          <w:marTop w:val="0"/>
          <w:marBottom w:val="0"/>
          <w:divBdr>
            <w:top w:val="none" w:sz="0" w:space="0" w:color="auto"/>
            <w:left w:val="none" w:sz="0" w:space="0" w:color="auto"/>
            <w:bottom w:val="none" w:sz="0" w:space="0" w:color="auto"/>
            <w:right w:val="none" w:sz="0" w:space="0" w:color="auto"/>
          </w:divBdr>
        </w:div>
        <w:div w:id="1964339438">
          <w:marLeft w:val="640"/>
          <w:marRight w:val="0"/>
          <w:marTop w:val="0"/>
          <w:marBottom w:val="0"/>
          <w:divBdr>
            <w:top w:val="none" w:sz="0" w:space="0" w:color="auto"/>
            <w:left w:val="none" w:sz="0" w:space="0" w:color="auto"/>
            <w:bottom w:val="none" w:sz="0" w:space="0" w:color="auto"/>
            <w:right w:val="none" w:sz="0" w:space="0" w:color="auto"/>
          </w:divBdr>
        </w:div>
        <w:div w:id="2060737694">
          <w:marLeft w:val="640"/>
          <w:marRight w:val="0"/>
          <w:marTop w:val="0"/>
          <w:marBottom w:val="0"/>
          <w:divBdr>
            <w:top w:val="none" w:sz="0" w:space="0" w:color="auto"/>
            <w:left w:val="none" w:sz="0" w:space="0" w:color="auto"/>
            <w:bottom w:val="none" w:sz="0" w:space="0" w:color="auto"/>
            <w:right w:val="none" w:sz="0" w:space="0" w:color="auto"/>
          </w:divBdr>
        </w:div>
        <w:div w:id="956568899">
          <w:marLeft w:val="640"/>
          <w:marRight w:val="0"/>
          <w:marTop w:val="0"/>
          <w:marBottom w:val="0"/>
          <w:divBdr>
            <w:top w:val="none" w:sz="0" w:space="0" w:color="auto"/>
            <w:left w:val="none" w:sz="0" w:space="0" w:color="auto"/>
            <w:bottom w:val="none" w:sz="0" w:space="0" w:color="auto"/>
            <w:right w:val="none" w:sz="0" w:space="0" w:color="auto"/>
          </w:divBdr>
        </w:div>
        <w:div w:id="830606496">
          <w:marLeft w:val="640"/>
          <w:marRight w:val="0"/>
          <w:marTop w:val="0"/>
          <w:marBottom w:val="0"/>
          <w:divBdr>
            <w:top w:val="none" w:sz="0" w:space="0" w:color="auto"/>
            <w:left w:val="none" w:sz="0" w:space="0" w:color="auto"/>
            <w:bottom w:val="none" w:sz="0" w:space="0" w:color="auto"/>
            <w:right w:val="none" w:sz="0" w:space="0" w:color="auto"/>
          </w:divBdr>
        </w:div>
        <w:div w:id="1366907417">
          <w:marLeft w:val="640"/>
          <w:marRight w:val="0"/>
          <w:marTop w:val="0"/>
          <w:marBottom w:val="0"/>
          <w:divBdr>
            <w:top w:val="none" w:sz="0" w:space="0" w:color="auto"/>
            <w:left w:val="none" w:sz="0" w:space="0" w:color="auto"/>
            <w:bottom w:val="none" w:sz="0" w:space="0" w:color="auto"/>
            <w:right w:val="none" w:sz="0" w:space="0" w:color="auto"/>
          </w:divBdr>
        </w:div>
        <w:div w:id="607196989">
          <w:marLeft w:val="640"/>
          <w:marRight w:val="0"/>
          <w:marTop w:val="0"/>
          <w:marBottom w:val="0"/>
          <w:divBdr>
            <w:top w:val="none" w:sz="0" w:space="0" w:color="auto"/>
            <w:left w:val="none" w:sz="0" w:space="0" w:color="auto"/>
            <w:bottom w:val="none" w:sz="0" w:space="0" w:color="auto"/>
            <w:right w:val="none" w:sz="0" w:space="0" w:color="auto"/>
          </w:divBdr>
        </w:div>
        <w:div w:id="2085493704">
          <w:marLeft w:val="640"/>
          <w:marRight w:val="0"/>
          <w:marTop w:val="0"/>
          <w:marBottom w:val="0"/>
          <w:divBdr>
            <w:top w:val="none" w:sz="0" w:space="0" w:color="auto"/>
            <w:left w:val="none" w:sz="0" w:space="0" w:color="auto"/>
            <w:bottom w:val="none" w:sz="0" w:space="0" w:color="auto"/>
            <w:right w:val="none" w:sz="0" w:space="0" w:color="auto"/>
          </w:divBdr>
        </w:div>
        <w:div w:id="1177184818">
          <w:marLeft w:val="640"/>
          <w:marRight w:val="0"/>
          <w:marTop w:val="0"/>
          <w:marBottom w:val="0"/>
          <w:divBdr>
            <w:top w:val="none" w:sz="0" w:space="0" w:color="auto"/>
            <w:left w:val="none" w:sz="0" w:space="0" w:color="auto"/>
            <w:bottom w:val="none" w:sz="0" w:space="0" w:color="auto"/>
            <w:right w:val="none" w:sz="0" w:space="0" w:color="auto"/>
          </w:divBdr>
        </w:div>
        <w:div w:id="762841382">
          <w:marLeft w:val="640"/>
          <w:marRight w:val="0"/>
          <w:marTop w:val="0"/>
          <w:marBottom w:val="0"/>
          <w:divBdr>
            <w:top w:val="none" w:sz="0" w:space="0" w:color="auto"/>
            <w:left w:val="none" w:sz="0" w:space="0" w:color="auto"/>
            <w:bottom w:val="none" w:sz="0" w:space="0" w:color="auto"/>
            <w:right w:val="none" w:sz="0" w:space="0" w:color="auto"/>
          </w:divBdr>
        </w:div>
        <w:div w:id="67462497">
          <w:marLeft w:val="640"/>
          <w:marRight w:val="0"/>
          <w:marTop w:val="0"/>
          <w:marBottom w:val="0"/>
          <w:divBdr>
            <w:top w:val="none" w:sz="0" w:space="0" w:color="auto"/>
            <w:left w:val="none" w:sz="0" w:space="0" w:color="auto"/>
            <w:bottom w:val="none" w:sz="0" w:space="0" w:color="auto"/>
            <w:right w:val="none" w:sz="0" w:space="0" w:color="auto"/>
          </w:divBdr>
        </w:div>
      </w:divsChild>
    </w:div>
    <w:div w:id="1829982716">
      <w:bodyDiv w:val="1"/>
      <w:marLeft w:val="0"/>
      <w:marRight w:val="0"/>
      <w:marTop w:val="0"/>
      <w:marBottom w:val="0"/>
      <w:divBdr>
        <w:top w:val="none" w:sz="0" w:space="0" w:color="auto"/>
        <w:left w:val="none" w:sz="0" w:space="0" w:color="auto"/>
        <w:bottom w:val="none" w:sz="0" w:space="0" w:color="auto"/>
        <w:right w:val="none" w:sz="0" w:space="0" w:color="auto"/>
      </w:divBdr>
    </w:div>
    <w:div w:id="1859005507">
      <w:bodyDiv w:val="1"/>
      <w:marLeft w:val="0"/>
      <w:marRight w:val="0"/>
      <w:marTop w:val="0"/>
      <w:marBottom w:val="0"/>
      <w:divBdr>
        <w:top w:val="none" w:sz="0" w:space="0" w:color="auto"/>
        <w:left w:val="none" w:sz="0" w:space="0" w:color="auto"/>
        <w:bottom w:val="none" w:sz="0" w:space="0" w:color="auto"/>
        <w:right w:val="none" w:sz="0" w:space="0" w:color="auto"/>
      </w:divBdr>
      <w:divsChild>
        <w:div w:id="227350234">
          <w:marLeft w:val="640"/>
          <w:marRight w:val="0"/>
          <w:marTop w:val="0"/>
          <w:marBottom w:val="0"/>
          <w:divBdr>
            <w:top w:val="none" w:sz="0" w:space="0" w:color="auto"/>
            <w:left w:val="none" w:sz="0" w:space="0" w:color="auto"/>
            <w:bottom w:val="none" w:sz="0" w:space="0" w:color="auto"/>
            <w:right w:val="none" w:sz="0" w:space="0" w:color="auto"/>
          </w:divBdr>
        </w:div>
        <w:div w:id="723017667">
          <w:marLeft w:val="640"/>
          <w:marRight w:val="0"/>
          <w:marTop w:val="0"/>
          <w:marBottom w:val="0"/>
          <w:divBdr>
            <w:top w:val="none" w:sz="0" w:space="0" w:color="auto"/>
            <w:left w:val="none" w:sz="0" w:space="0" w:color="auto"/>
            <w:bottom w:val="none" w:sz="0" w:space="0" w:color="auto"/>
            <w:right w:val="none" w:sz="0" w:space="0" w:color="auto"/>
          </w:divBdr>
        </w:div>
        <w:div w:id="1835603002">
          <w:marLeft w:val="640"/>
          <w:marRight w:val="0"/>
          <w:marTop w:val="0"/>
          <w:marBottom w:val="0"/>
          <w:divBdr>
            <w:top w:val="none" w:sz="0" w:space="0" w:color="auto"/>
            <w:left w:val="none" w:sz="0" w:space="0" w:color="auto"/>
            <w:bottom w:val="none" w:sz="0" w:space="0" w:color="auto"/>
            <w:right w:val="none" w:sz="0" w:space="0" w:color="auto"/>
          </w:divBdr>
        </w:div>
        <w:div w:id="1937707837">
          <w:marLeft w:val="640"/>
          <w:marRight w:val="0"/>
          <w:marTop w:val="0"/>
          <w:marBottom w:val="0"/>
          <w:divBdr>
            <w:top w:val="none" w:sz="0" w:space="0" w:color="auto"/>
            <w:left w:val="none" w:sz="0" w:space="0" w:color="auto"/>
            <w:bottom w:val="none" w:sz="0" w:space="0" w:color="auto"/>
            <w:right w:val="none" w:sz="0" w:space="0" w:color="auto"/>
          </w:divBdr>
        </w:div>
        <w:div w:id="711614152">
          <w:marLeft w:val="640"/>
          <w:marRight w:val="0"/>
          <w:marTop w:val="0"/>
          <w:marBottom w:val="0"/>
          <w:divBdr>
            <w:top w:val="none" w:sz="0" w:space="0" w:color="auto"/>
            <w:left w:val="none" w:sz="0" w:space="0" w:color="auto"/>
            <w:bottom w:val="none" w:sz="0" w:space="0" w:color="auto"/>
            <w:right w:val="none" w:sz="0" w:space="0" w:color="auto"/>
          </w:divBdr>
        </w:div>
        <w:div w:id="992030118">
          <w:marLeft w:val="640"/>
          <w:marRight w:val="0"/>
          <w:marTop w:val="0"/>
          <w:marBottom w:val="0"/>
          <w:divBdr>
            <w:top w:val="none" w:sz="0" w:space="0" w:color="auto"/>
            <w:left w:val="none" w:sz="0" w:space="0" w:color="auto"/>
            <w:bottom w:val="none" w:sz="0" w:space="0" w:color="auto"/>
            <w:right w:val="none" w:sz="0" w:space="0" w:color="auto"/>
          </w:divBdr>
        </w:div>
        <w:div w:id="1330672721">
          <w:marLeft w:val="640"/>
          <w:marRight w:val="0"/>
          <w:marTop w:val="0"/>
          <w:marBottom w:val="0"/>
          <w:divBdr>
            <w:top w:val="none" w:sz="0" w:space="0" w:color="auto"/>
            <w:left w:val="none" w:sz="0" w:space="0" w:color="auto"/>
            <w:bottom w:val="none" w:sz="0" w:space="0" w:color="auto"/>
            <w:right w:val="none" w:sz="0" w:space="0" w:color="auto"/>
          </w:divBdr>
        </w:div>
        <w:div w:id="1986154671">
          <w:marLeft w:val="640"/>
          <w:marRight w:val="0"/>
          <w:marTop w:val="0"/>
          <w:marBottom w:val="0"/>
          <w:divBdr>
            <w:top w:val="none" w:sz="0" w:space="0" w:color="auto"/>
            <w:left w:val="none" w:sz="0" w:space="0" w:color="auto"/>
            <w:bottom w:val="none" w:sz="0" w:space="0" w:color="auto"/>
            <w:right w:val="none" w:sz="0" w:space="0" w:color="auto"/>
          </w:divBdr>
        </w:div>
        <w:div w:id="1939099816">
          <w:marLeft w:val="640"/>
          <w:marRight w:val="0"/>
          <w:marTop w:val="0"/>
          <w:marBottom w:val="0"/>
          <w:divBdr>
            <w:top w:val="none" w:sz="0" w:space="0" w:color="auto"/>
            <w:left w:val="none" w:sz="0" w:space="0" w:color="auto"/>
            <w:bottom w:val="none" w:sz="0" w:space="0" w:color="auto"/>
            <w:right w:val="none" w:sz="0" w:space="0" w:color="auto"/>
          </w:divBdr>
        </w:div>
        <w:div w:id="1371953509">
          <w:marLeft w:val="640"/>
          <w:marRight w:val="0"/>
          <w:marTop w:val="0"/>
          <w:marBottom w:val="0"/>
          <w:divBdr>
            <w:top w:val="none" w:sz="0" w:space="0" w:color="auto"/>
            <w:left w:val="none" w:sz="0" w:space="0" w:color="auto"/>
            <w:bottom w:val="none" w:sz="0" w:space="0" w:color="auto"/>
            <w:right w:val="none" w:sz="0" w:space="0" w:color="auto"/>
          </w:divBdr>
        </w:div>
        <w:div w:id="579562944">
          <w:marLeft w:val="640"/>
          <w:marRight w:val="0"/>
          <w:marTop w:val="0"/>
          <w:marBottom w:val="0"/>
          <w:divBdr>
            <w:top w:val="none" w:sz="0" w:space="0" w:color="auto"/>
            <w:left w:val="none" w:sz="0" w:space="0" w:color="auto"/>
            <w:bottom w:val="none" w:sz="0" w:space="0" w:color="auto"/>
            <w:right w:val="none" w:sz="0" w:space="0" w:color="auto"/>
          </w:divBdr>
        </w:div>
        <w:div w:id="2096854751">
          <w:marLeft w:val="640"/>
          <w:marRight w:val="0"/>
          <w:marTop w:val="0"/>
          <w:marBottom w:val="0"/>
          <w:divBdr>
            <w:top w:val="none" w:sz="0" w:space="0" w:color="auto"/>
            <w:left w:val="none" w:sz="0" w:space="0" w:color="auto"/>
            <w:bottom w:val="none" w:sz="0" w:space="0" w:color="auto"/>
            <w:right w:val="none" w:sz="0" w:space="0" w:color="auto"/>
          </w:divBdr>
        </w:div>
        <w:div w:id="94182005">
          <w:marLeft w:val="640"/>
          <w:marRight w:val="0"/>
          <w:marTop w:val="0"/>
          <w:marBottom w:val="0"/>
          <w:divBdr>
            <w:top w:val="none" w:sz="0" w:space="0" w:color="auto"/>
            <w:left w:val="none" w:sz="0" w:space="0" w:color="auto"/>
            <w:bottom w:val="none" w:sz="0" w:space="0" w:color="auto"/>
            <w:right w:val="none" w:sz="0" w:space="0" w:color="auto"/>
          </w:divBdr>
        </w:div>
        <w:div w:id="212352814">
          <w:marLeft w:val="640"/>
          <w:marRight w:val="0"/>
          <w:marTop w:val="0"/>
          <w:marBottom w:val="0"/>
          <w:divBdr>
            <w:top w:val="none" w:sz="0" w:space="0" w:color="auto"/>
            <w:left w:val="none" w:sz="0" w:space="0" w:color="auto"/>
            <w:bottom w:val="none" w:sz="0" w:space="0" w:color="auto"/>
            <w:right w:val="none" w:sz="0" w:space="0" w:color="auto"/>
          </w:divBdr>
        </w:div>
        <w:div w:id="1551382778">
          <w:marLeft w:val="640"/>
          <w:marRight w:val="0"/>
          <w:marTop w:val="0"/>
          <w:marBottom w:val="0"/>
          <w:divBdr>
            <w:top w:val="none" w:sz="0" w:space="0" w:color="auto"/>
            <w:left w:val="none" w:sz="0" w:space="0" w:color="auto"/>
            <w:bottom w:val="none" w:sz="0" w:space="0" w:color="auto"/>
            <w:right w:val="none" w:sz="0" w:space="0" w:color="auto"/>
          </w:divBdr>
        </w:div>
        <w:div w:id="1854606644">
          <w:marLeft w:val="640"/>
          <w:marRight w:val="0"/>
          <w:marTop w:val="0"/>
          <w:marBottom w:val="0"/>
          <w:divBdr>
            <w:top w:val="none" w:sz="0" w:space="0" w:color="auto"/>
            <w:left w:val="none" w:sz="0" w:space="0" w:color="auto"/>
            <w:bottom w:val="none" w:sz="0" w:space="0" w:color="auto"/>
            <w:right w:val="none" w:sz="0" w:space="0" w:color="auto"/>
          </w:divBdr>
        </w:div>
        <w:div w:id="302397172">
          <w:marLeft w:val="640"/>
          <w:marRight w:val="0"/>
          <w:marTop w:val="0"/>
          <w:marBottom w:val="0"/>
          <w:divBdr>
            <w:top w:val="none" w:sz="0" w:space="0" w:color="auto"/>
            <w:left w:val="none" w:sz="0" w:space="0" w:color="auto"/>
            <w:bottom w:val="none" w:sz="0" w:space="0" w:color="auto"/>
            <w:right w:val="none" w:sz="0" w:space="0" w:color="auto"/>
          </w:divBdr>
        </w:div>
        <w:div w:id="1405032914">
          <w:marLeft w:val="640"/>
          <w:marRight w:val="0"/>
          <w:marTop w:val="0"/>
          <w:marBottom w:val="0"/>
          <w:divBdr>
            <w:top w:val="none" w:sz="0" w:space="0" w:color="auto"/>
            <w:left w:val="none" w:sz="0" w:space="0" w:color="auto"/>
            <w:bottom w:val="none" w:sz="0" w:space="0" w:color="auto"/>
            <w:right w:val="none" w:sz="0" w:space="0" w:color="auto"/>
          </w:divBdr>
        </w:div>
        <w:div w:id="589392052">
          <w:marLeft w:val="640"/>
          <w:marRight w:val="0"/>
          <w:marTop w:val="0"/>
          <w:marBottom w:val="0"/>
          <w:divBdr>
            <w:top w:val="none" w:sz="0" w:space="0" w:color="auto"/>
            <w:left w:val="none" w:sz="0" w:space="0" w:color="auto"/>
            <w:bottom w:val="none" w:sz="0" w:space="0" w:color="auto"/>
            <w:right w:val="none" w:sz="0" w:space="0" w:color="auto"/>
          </w:divBdr>
        </w:div>
        <w:div w:id="1995597642">
          <w:marLeft w:val="640"/>
          <w:marRight w:val="0"/>
          <w:marTop w:val="0"/>
          <w:marBottom w:val="0"/>
          <w:divBdr>
            <w:top w:val="none" w:sz="0" w:space="0" w:color="auto"/>
            <w:left w:val="none" w:sz="0" w:space="0" w:color="auto"/>
            <w:bottom w:val="none" w:sz="0" w:space="0" w:color="auto"/>
            <w:right w:val="none" w:sz="0" w:space="0" w:color="auto"/>
          </w:divBdr>
        </w:div>
        <w:div w:id="376316742">
          <w:marLeft w:val="640"/>
          <w:marRight w:val="0"/>
          <w:marTop w:val="0"/>
          <w:marBottom w:val="0"/>
          <w:divBdr>
            <w:top w:val="none" w:sz="0" w:space="0" w:color="auto"/>
            <w:left w:val="none" w:sz="0" w:space="0" w:color="auto"/>
            <w:bottom w:val="none" w:sz="0" w:space="0" w:color="auto"/>
            <w:right w:val="none" w:sz="0" w:space="0" w:color="auto"/>
          </w:divBdr>
        </w:div>
        <w:div w:id="1496461085">
          <w:marLeft w:val="640"/>
          <w:marRight w:val="0"/>
          <w:marTop w:val="0"/>
          <w:marBottom w:val="0"/>
          <w:divBdr>
            <w:top w:val="none" w:sz="0" w:space="0" w:color="auto"/>
            <w:left w:val="none" w:sz="0" w:space="0" w:color="auto"/>
            <w:bottom w:val="none" w:sz="0" w:space="0" w:color="auto"/>
            <w:right w:val="none" w:sz="0" w:space="0" w:color="auto"/>
          </w:divBdr>
        </w:div>
        <w:div w:id="1867064712">
          <w:marLeft w:val="640"/>
          <w:marRight w:val="0"/>
          <w:marTop w:val="0"/>
          <w:marBottom w:val="0"/>
          <w:divBdr>
            <w:top w:val="none" w:sz="0" w:space="0" w:color="auto"/>
            <w:left w:val="none" w:sz="0" w:space="0" w:color="auto"/>
            <w:bottom w:val="none" w:sz="0" w:space="0" w:color="auto"/>
            <w:right w:val="none" w:sz="0" w:space="0" w:color="auto"/>
          </w:divBdr>
        </w:div>
        <w:div w:id="1824934270">
          <w:marLeft w:val="640"/>
          <w:marRight w:val="0"/>
          <w:marTop w:val="0"/>
          <w:marBottom w:val="0"/>
          <w:divBdr>
            <w:top w:val="none" w:sz="0" w:space="0" w:color="auto"/>
            <w:left w:val="none" w:sz="0" w:space="0" w:color="auto"/>
            <w:bottom w:val="none" w:sz="0" w:space="0" w:color="auto"/>
            <w:right w:val="none" w:sz="0" w:space="0" w:color="auto"/>
          </w:divBdr>
        </w:div>
        <w:div w:id="23948520">
          <w:marLeft w:val="640"/>
          <w:marRight w:val="0"/>
          <w:marTop w:val="0"/>
          <w:marBottom w:val="0"/>
          <w:divBdr>
            <w:top w:val="none" w:sz="0" w:space="0" w:color="auto"/>
            <w:left w:val="none" w:sz="0" w:space="0" w:color="auto"/>
            <w:bottom w:val="none" w:sz="0" w:space="0" w:color="auto"/>
            <w:right w:val="none" w:sz="0" w:space="0" w:color="auto"/>
          </w:divBdr>
        </w:div>
        <w:div w:id="624652796">
          <w:marLeft w:val="640"/>
          <w:marRight w:val="0"/>
          <w:marTop w:val="0"/>
          <w:marBottom w:val="0"/>
          <w:divBdr>
            <w:top w:val="none" w:sz="0" w:space="0" w:color="auto"/>
            <w:left w:val="none" w:sz="0" w:space="0" w:color="auto"/>
            <w:bottom w:val="none" w:sz="0" w:space="0" w:color="auto"/>
            <w:right w:val="none" w:sz="0" w:space="0" w:color="auto"/>
          </w:divBdr>
        </w:div>
      </w:divsChild>
    </w:div>
    <w:div w:id="1899706361">
      <w:bodyDiv w:val="1"/>
      <w:marLeft w:val="0"/>
      <w:marRight w:val="0"/>
      <w:marTop w:val="0"/>
      <w:marBottom w:val="0"/>
      <w:divBdr>
        <w:top w:val="none" w:sz="0" w:space="0" w:color="auto"/>
        <w:left w:val="none" w:sz="0" w:space="0" w:color="auto"/>
        <w:bottom w:val="none" w:sz="0" w:space="0" w:color="auto"/>
        <w:right w:val="none" w:sz="0" w:space="0" w:color="auto"/>
      </w:divBdr>
    </w:div>
    <w:div w:id="1913084422">
      <w:bodyDiv w:val="1"/>
      <w:marLeft w:val="0"/>
      <w:marRight w:val="0"/>
      <w:marTop w:val="0"/>
      <w:marBottom w:val="0"/>
      <w:divBdr>
        <w:top w:val="none" w:sz="0" w:space="0" w:color="auto"/>
        <w:left w:val="none" w:sz="0" w:space="0" w:color="auto"/>
        <w:bottom w:val="none" w:sz="0" w:space="0" w:color="auto"/>
        <w:right w:val="none" w:sz="0" w:space="0" w:color="auto"/>
      </w:divBdr>
    </w:div>
    <w:div w:id="1914925422">
      <w:bodyDiv w:val="1"/>
      <w:marLeft w:val="0"/>
      <w:marRight w:val="0"/>
      <w:marTop w:val="0"/>
      <w:marBottom w:val="0"/>
      <w:divBdr>
        <w:top w:val="none" w:sz="0" w:space="0" w:color="auto"/>
        <w:left w:val="none" w:sz="0" w:space="0" w:color="auto"/>
        <w:bottom w:val="none" w:sz="0" w:space="0" w:color="auto"/>
        <w:right w:val="none" w:sz="0" w:space="0" w:color="auto"/>
      </w:divBdr>
    </w:div>
    <w:div w:id="1935478852">
      <w:bodyDiv w:val="1"/>
      <w:marLeft w:val="0"/>
      <w:marRight w:val="0"/>
      <w:marTop w:val="0"/>
      <w:marBottom w:val="0"/>
      <w:divBdr>
        <w:top w:val="none" w:sz="0" w:space="0" w:color="auto"/>
        <w:left w:val="none" w:sz="0" w:space="0" w:color="auto"/>
        <w:bottom w:val="none" w:sz="0" w:space="0" w:color="auto"/>
        <w:right w:val="none" w:sz="0" w:space="0" w:color="auto"/>
      </w:divBdr>
    </w:div>
    <w:div w:id="1945140306">
      <w:bodyDiv w:val="1"/>
      <w:marLeft w:val="0"/>
      <w:marRight w:val="0"/>
      <w:marTop w:val="0"/>
      <w:marBottom w:val="0"/>
      <w:divBdr>
        <w:top w:val="none" w:sz="0" w:space="0" w:color="auto"/>
        <w:left w:val="none" w:sz="0" w:space="0" w:color="auto"/>
        <w:bottom w:val="none" w:sz="0" w:space="0" w:color="auto"/>
        <w:right w:val="none" w:sz="0" w:space="0" w:color="auto"/>
      </w:divBdr>
    </w:div>
    <w:div w:id="1967008400">
      <w:bodyDiv w:val="1"/>
      <w:marLeft w:val="0"/>
      <w:marRight w:val="0"/>
      <w:marTop w:val="0"/>
      <w:marBottom w:val="0"/>
      <w:divBdr>
        <w:top w:val="none" w:sz="0" w:space="0" w:color="auto"/>
        <w:left w:val="none" w:sz="0" w:space="0" w:color="auto"/>
        <w:bottom w:val="none" w:sz="0" w:space="0" w:color="auto"/>
        <w:right w:val="none" w:sz="0" w:space="0" w:color="auto"/>
      </w:divBdr>
    </w:div>
    <w:div w:id="2011836430">
      <w:bodyDiv w:val="1"/>
      <w:marLeft w:val="0"/>
      <w:marRight w:val="0"/>
      <w:marTop w:val="0"/>
      <w:marBottom w:val="0"/>
      <w:divBdr>
        <w:top w:val="none" w:sz="0" w:space="0" w:color="auto"/>
        <w:left w:val="none" w:sz="0" w:space="0" w:color="auto"/>
        <w:bottom w:val="none" w:sz="0" w:space="0" w:color="auto"/>
        <w:right w:val="none" w:sz="0" w:space="0" w:color="auto"/>
      </w:divBdr>
    </w:div>
    <w:div w:id="2043357747">
      <w:bodyDiv w:val="1"/>
      <w:marLeft w:val="0"/>
      <w:marRight w:val="0"/>
      <w:marTop w:val="0"/>
      <w:marBottom w:val="0"/>
      <w:divBdr>
        <w:top w:val="none" w:sz="0" w:space="0" w:color="auto"/>
        <w:left w:val="none" w:sz="0" w:space="0" w:color="auto"/>
        <w:bottom w:val="none" w:sz="0" w:space="0" w:color="auto"/>
        <w:right w:val="none" w:sz="0" w:space="0" w:color="auto"/>
      </w:divBdr>
    </w:div>
    <w:div w:id="2054228080">
      <w:bodyDiv w:val="1"/>
      <w:marLeft w:val="0"/>
      <w:marRight w:val="0"/>
      <w:marTop w:val="0"/>
      <w:marBottom w:val="0"/>
      <w:divBdr>
        <w:top w:val="none" w:sz="0" w:space="0" w:color="auto"/>
        <w:left w:val="none" w:sz="0" w:space="0" w:color="auto"/>
        <w:bottom w:val="none" w:sz="0" w:space="0" w:color="auto"/>
        <w:right w:val="none" w:sz="0" w:space="0" w:color="auto"/>
      </w:divBdr>
    </w:div>
    <w:div w:id="2061393482">
      <w:bodyDiv w:val="1"/>
      <w:marLeft w:val="0"/>
      <w:marRight w:val="0"/>
      <w:marTop w:val="0"/>
      <w:marBottom w:val="0"/>
      <w:divBdr>
        <w:top w:val="none" w:sz="0" w:space="0" w:color="auto"/>
        <w:left w:val="none" w:sz="0" w:space="0" w:color="auto"/>
        <w:bottom w:val="none" w:sz="0" w:space="0" w:color="auto"/>
        <w:right w:val="none" w:sz="0" w:space="0" w:color="auto"/>
      </w:divBdr>
    </w:div>
    <w:div w:id="2106027495">
      <w:bodyDiv w:val="1"/>
      <w:marLeft w:val="0"/>
      <w:marRight w:val="0"/>
      <w:marTop w:val="0"/>
      <w:marBottom w:val="0"/>
      <w:divBdr>
        <w:top w:val="none" w:sz="0" w:space="0" w:color="auto"/>
        <w:left w:val="none" w:sz="0" w:space="0" w:color="auto"/>
        <w:bottom w:val="none" w:sz="0" w:space="0" w:color="auto"/>
        <w:right w:val="none" w:sz="0" w:space="0" w:color="auto"/>
      </w:divBdr>
      <w:divsChild>
        <w:div w:id="140315251">
          <w:marLeft w:val="640"/>
          <w:marRight w:val="0"/>
          <w:marTop w:val="0"/>
          <w:marBottom w:val="0"/>
          <w:divBdr>
            <w:top w:val="none" w:sz="0" w:space="0" w:color="auto"/>
            <w:left w:val="none" w:sz="0" w:space="0" w:color="auto"/>
            <w:bottom w:val="none" w:sz="0" w:space="0" w:color="auto"/>
            <w:right w:val="none" w:sz="0" w:space="0" w:color="auto"/>
          </w:divBdr>
        </w:div>
        <w:div w:id="2052419110">
          <w:marLeft w:val="640"/>
          <w:marRight w:val="0"/>
          <w:marTop w:val="0"/>
          <w:marBottom w:val="0"/>
          <w:divBdr>
            <w:top w:val="none" w:sz="0" w:space="0" w:color="auto"/>
            <w:left w:val="none" w:sz="0" w:space="0" w:color="auto"/>
            <w:bottom w:val="none" w:sz="0" w:space="0" w:color="auto"/>
            <w:right w:val="none" w:sz="0" w:space="0" w:color="auto"/>
          </w:divBdr>
        </w:div>
        <w:div w:id="1144396848">
          <w:marLeft w:val="640"/>
          <w:marRight w:val="0"/>
          <w:marTop w:val="0"/>
          <w:marBottom w:val="0"/>
          <w:divBdr>
            <w:top w:val="none" w:sz="0" w:space="0" w:color="auto"/>
            <w:left w:val="none" w:sz="0" w:space="0" w:color="auto"/>
            <w:bottom w:val="none" w:sz="0" w:space="0" w:color="auto"/>
            <w:right w:val="none" w:sz="0" w:space="0" w:color="auto"/>
          </w:divBdr>
        </w:div>
        <w:div w:id="1883010022">
          <w:marLeft w:val="640"/>
          <w:marRight w:val="0"/>
          <w:marTop w:val="0"/>
          <w:marBottom w:val="0"/>
          <w:divBdr>
            <w:top w:val="none" w:sz="0" w:space="0" w:color="auto"/>
            <w:left w:val="none" w:sz="0" w:space="0" w:color="auto"/>
            <w:bottom w:val="none" w:sz="0" w:space="0" w:color="auto"/>
            <w:right w:val="none" w:sz="0" w:space="0" w:color="auto"/>
          </w:divBdr>
        </w:div>
        <w:div w:id="1715040556">
          <w:marLeft w:val="640"/>
          <w:marRight w:val="0"/>
          <w:marTop w:val="0"/>
          <w:marBottom w:val="0"/>
          <w:divBdr>
            <w:top w:val="none" w:sz="0" w:space="0" w:color="auto"/>
            <w:left w:val="none" w:sz="0" w:space="0" w:color="auto"/>
            <w:bottom w:val="none" w:sz="0" w:space="0" w:color="auto"/>
            <w:right w:val="none" w:sz="0" w:space="0" w:color="auto"/>
          </w:divBdr>
        </w:div>
        <w:div w:id="1161312244">
          <w:marLeft w:val="640"/>
          <w:marRight w:val="0"/>
          <w:marTop w:val="0"/>
          <w:marBottom w:val="0"/>
          <w:divBdr>
            <w:top w:val="none" w:sz="0" w:space="0" w:color="auto"/>
            <w:left w:val="none" w:sz="0" w:space="0" w:color="auto"/>
            <w:bottom w:val="none" w:sz="0" w:space="0" w:color="auto"/>
            <w:right w:val="none" w:sz="0" w:space="0" w:color="auto"/>
          </w:divBdr>
        </w:div>
        <w:div w:id="528370342">
          <w:marLeft w:val="640"/>
          <w:marRight w:val="0"/>
          <w:marTop w:val="0"/>
          <w:marBottom w:val="0"/>
          <w:divBdr>
            <w:top w:val="none" w:sz="0" w:space="0" w:color="auto"/>
            <w:left w:val="none" w:sz="0" w:space="0" w:color="auto"/>
            <w:bottom w:val="none" w:sz="0" w:space="0" w:color="auto"/>
            <w:right w:val="none" w:sz="0" w:space="0" w:color="auto"/>
          </w:divBdr>
        </w:div>
        <w:div w:id="1733624681">
          <w:marLeft w:val="640"/>
          <w:marRight w:val="0"/>
          <w:marTop w:val="0"/>
          <w:marBottom w:val="0"/>
          <w:divBdr>
            <w:top w:val="none" w:sz="0" w:space="0" w:color="auto"/>
            <w:left w:val="none" w:sz="0" w:space="0" w:color="auto"/>
            <w:bottom w:val="none" w:sz="0" w:space="0" w:color="auto"/>
            <w:right w:val="none" w:sz="0" w:space="0" w:color="auto"/>
          </w:divBdr>
        </w:div>
        <w:div w:id="1459228485">
          <w:marLeft w:val="640"/>
          <w:marRight w:val="0"/>
          <w:marTop w:val="0"/>
          <w:marBottom w:val="0"/>
          <w:divBdr>
            <w:top w:val="none" w:sz="0" w:space="0" w:color="auto"/>
            <w:left w:val="none" w:sz="0" w:space="0" w:color="auto"/>
            <w:bottom w:val="none" w:sz="0" w:space="0" w:color="auto"/>
            <w:right w:val="none" w:sz="0" w:space="0" w:color="auto"/>
          </w:divBdr>
        </w:div>
        <w:div w:id="1504467939">
          <w:marLeft w:val="640"/>
          <w:marRight w:val="0"/>
          <w:marTop w:val="0"/>
          <w:marBottom w:val="0"/>
          <w:divBdr>
            <w:top w:val="none" w:sz="0" w:space="0" w:color="auto"/>
            <w:left w:val="none" w:sz="0" w:space="0" w:color="auto"/>
            <w:bottom w:val="none" w:sz="0" w:space="0" w:color="auto"/>
            <w:right w:val="none" w:sz="0" w:space="0" w:color="auto"/>
          </w:divBdr>
        </w:div>
        <w:div w:id="1085153592">
          <w:marLeft w:val="640"/>
          <w:marRight w:val="0"/>
          <w:marTop w:val="0"/>
          <w:marBottom w:val="0"/>
          <w:divBdr>
            <w:top w:val="none" w:sz="0" w:space="0" w:color="auto"/>
            <w:left w:val="none" w:sz="0" w:space="0" w:color="auto"/>
            <w:bottom w:val="none" w:sz="0" w:space="0" w:color="auto"/>
            <w:right w:val="none" w:sz="0" w:space="0" w:color="auto"/>
          </w:divBdr>
        </w:div>
        <w:div w:id="1808351098">
          <w:marLeft w:val="640"/>
          <w:marRight w:val="0"/>
          <w:marTop w:val="0"/>
          <w:marBottom w:val="0"/>
          <w:divBdr>
            <w:top w:val="none" w:sz="0" w:space="0" w:color="auto"/>
            <w:left w:val="none" w:sz="0" w:space="0" w:color="auto"/>
            <w:bottom w:val="none" w:sz="0" w:space="0" w:color="auto"/>
            <w:right w:val="none" w:sz="0" w:space="0" w:color="auto"/>
          </w:divBdr>
        </w:div>
        <w:div w:id="982393110">
          <w:marLeft w:val="640"/>
          <w:marRight w:val="0"/>
          <w:marTop w:val="0"/>
          <w:marBottom w:val="0"/>
          <w:divBdr>
            <w:top w:val="none" w:sz="0" w:space="0" w:color="auto"/>
            <w:left w:val="none" w:sz="0" w:space="0" w:color="auto"/>
            <w:bottom w:val="none" w:sz="0" w:space="0" w:color="auto"/>
            <w:right w:val="none" w:sz="0" w:space="0" w:color="auto"/>
          </w:divBdr>
        </w:div>
        <w:div w:id="1838570719">
          <w:marLeft w:val="640"/>
          <w:marRight w:val="0"/>
          <w:marTop w:val="0"/>
          <w:marBottom w:val="0"/>
          <w:divBdr>
            <w:top w:val="none" w:sz="0" w:space="0" w:color="auto"/>
            <w:left w:val="none" w:sz="0" w:space="0" w:color="auto"/>
            <w:bottom w:val="none" w:sz="0" w:space="0" w:color="auto"/>
            <w:right w:val="none" w:sz="0" w:space="0" w:color="auto"/>
          </w:divBdr>
        </w:div>
        <w:div w:id="2024210969">
          <w:marLeft w:val="640"/>
          <w:marRight w:val="0"/>
          <w:marTop w:val="0"/>
          <w:marBottom w:val="0"/>
          <w:divBdr>
            <w:top w:val="none" w:sz="0" w:space="0" w:color="auto"/>
            <w:left w:val="none" w:sz="0" w:space="0" w:color="auto"/>
            <w:bottom w:val="none" w:sz="0" w:space="0" w:color="auto"/>
            <w:right w:val="none" w:sz="0" w:space="0" w:color="auto"/>
          </w:divBdr>
        </w:div>
        <w:div w:id="81881988">
          <w:marLeft w:val="640"/>
          <w:marRight w:val="0"/>
          <w:marTop w:val="0"/>
          <w:marBottom w:val="0"/>
          <w:divBdr>
            <w:top w:val="none" w:sz="0" w:space="0" w:color="auto"/>
            <w:left w:val="none" w:sz="0" w:space="0" w:color="auto"/>
            <w:bottom w:val="none" w:sz="0" w:space="0" w:color="auto"/>
            <w:right w:val="none" w:sz="0" w:space="0" w:color="auto"/>
          </w:divBdr>
        </w:div>
        <w:div w:id="1411196367">
          <w:marLeft w:val="640"/>
          <w:marRight w:val="0"/>
          <w:marTop w:val="0"/>
          <w:marBottom w:val="0"/>
          <w:divBdr>
            <w:top w:val="none" w:sz="0" w:space="0" w:color="auto"/>
            <w:left w:val="none" w:sz="0" w:space="0" w:color="auto"/>
            <w:bottom w:val="none" w:sz="0" w:space="0" w:color="auto"/>
            <w:right w:val="none" w:sz="0" w:space="0" w:color="auto"/>
          </w:divBdr>
        </w:div>
        <w:div w:id="2008940862">
          <w:marLeft w:val="640"/>
          <w:marRight w:val="0"/>
          <w:marTop w:val="0"/>
          <w:marBottom w:val="0"/>
          <w:divBdr>
            <w:top w:val="none" w:sz="0" w:space="0" w:color="auto"/>
            <w:left w:val="none" w:sz="0" w:space="0" w:color="auto"/>
            <w:bottom w:val="none" w:sz="0" w:space="0" w:color="auto"/>
            <w:right w:val="none" w:sz="0" w:space="0" w:color="auto"/>
          </w:divBdr>
        </w:div>
        <w:div w:id="1104182800">
          <w:marLeft w:val="640"/>
          <w:marRight w:val="0"/>
          <w:marTop w:val="0"/>
          <w:marBottom w:val="0"/>
          <w:divBdr>
            <w:top w:val="none" w:sz="0" w:space="0" w:color="auto"/>
            <w:left w:val="none" w:sz="0" w:space="0" w:color="auto"/>
            <w:bottom w:val="none" w:sz="0" w:space="0" w:color="auto"/>
            <w:right w:val="none" w:sz="0" w:space="0" w:color="auto"/>
          </w:divBdr>
        </w:div>
        <w:div w:id="1505436867">
          <w:marLeft w:val="640"/>
          <w:marRight w:val="0"/>
          <w:marTop w:val="0"/>
          <w:marBottom w:val="0"/>
          <w:divBdr>
            <w:top w:val="none" w:sz="0" w:space="0" w:color="auto"/>
            <w:left w:val="none" w:sz="0" w:space="0" w:color="auto"/>
            <w:bottom w:val="none" w:sz="0" w:space="0" w:color="auto"/>
            <w:right w:val="none" w:sz="0" w:space="0" w:color="auto"/>
          </w:divBdr>
        </w:div>
        <w:div w:id="1792169486">
          <w:marLeft w:val="640"/>
          <w:marRight w:val="0"/>
          <w:marTop w:val="0"/>
          <w:marBottom w:val="0"/>
          <w:divBdr>
            <w:top w:val="none" w:sz="0" w:space="0" w:color="auto"/>
            <w:left w:val="none" w:sz="0" w:space="0" w:color="auto"/>
            <w:bottom w:val="none" w:sz="0" w:space="0" w:color="auto"/>
            <w:right w:val="none" w:sz="0" w:space="0" w:color="auto"/>
          </w:divBdr>
        </w:div>
        <w:div w:id="1805344325">
          <w:marLeft w:val="640"/>
          <w:marRight w:val="0"/>
          <w:marTop w:val="0"/>
          <w:marBottom w:val="0"/>
          <w:divBdr>
            <w:top w:val="none" w:sz="0" w:space="0" w:color="auto"/>
            <w:left w:val="none" w:sz="0" w:space="0" w:color="auto"/>
            <w:bottom w:val="none" w:sz="0" w:space="0" w:color="auto"/>
            <w:right w:val="none" w:sz="0" w:space="0" w:color="auto"/>
          </w:divBdr>
        </w:div>
        <w:div w:id="302584759">
          <w:marLeft w:val="640"/>
          <w:marRight w:val="0"/>
          <w:marTop w:val="0"/>
          <w:marBottom w:val="0"/>
          <w:divBdr>
            <w:top w:val="none" w:sz="0" w:space="0" w:color="auto"/>
            <w:left w:val="none" w:sz="0" w:space="0" w:color="auto"/>
            <w:bottom w:val="none" w:sz="0" w:space="0" w:color="auto"/>
            <w:right w:val="none" w:sz="0" w:space="0" w:color="auto"/>
          </w:divBdr>
        </w:div>
        <w:div w:id="1870482609">
          <w:marLeft w:val="640"/>
          <w:marRight w:val="0"/>
          <w:marTop w:val="0"/>
          <w:marBottom w:val="0"/>
          <w:divBdr>
            <w:top w:val="none" w:sz="0" w:space="0" w:color="auto"/>
            <w:left w:val="none" w:sz="0" w:space="0" w:color="auto"/>
            <w:bottom w:val="none" w:sz="0" w:space="0" w:color="auto"/>
            <w:right w:val="none" w:sz="0" w:space="0" w:color="auto"/>
          </w:divBdr>
        </w:div>
        <w:div w:id="970675982">
          <w:marLeft w:val="640"/>
          <w:marRight w:val="0"/>
          <w:marTop w:val="0"/>
          <w:marBottom w:val="0"/>
          <w:divBdr>
            <w:top w:val="none" w:sz="0" w:space="0" w:color="auto"/>
            <w:left w:val="none" w:sz="0" w:space="0" w:color="auto"/>
            <w:bottom w:val="none" w:sz="0" w:space="0" w:color="auto"/>
            <w:right w:val="none" w:sz="0" w:space="0" w:color="auto"/>
          </w:divBdr>
        </w:div>
        <w:div w:id="1632780932">
          <w:marLeft w:val="640"/>
          <w:marRight w:val="0"/>
          <w:marTop w:val="0"/>
          <w:marBottom w:val="0"/>
          <w:divBdr>
            <w:top w:val="none" w:sz="0" w:space="0" w:color="auto"/>
            <w:left w:val="none" w:sz="0" w:space="0" w:color="auto"/>
            <w:bottom w:val="none" w:sz="0" w:space="0" w:color="auto"/>
            <w:right w:val="none" w:sz="0" w:space="0" w:color="auto"/>
          </w:divBdr>
        </w:div>
        <w:div w:id="1486042803">
          <w:marLeft w:val="640"/>
          <w:marRight w:val="0"/>
          <w:marTop w:val="0"/>
          <w:marBottom w:val="0"/>
          <w:divBdr>
            <w:top w:val="none" w:sz="0" w:space="0" w:color="auto"/>
            <w:left w:val="none" w:sz="0" w:space="0" w:color="auto"/>
            <w:bottom w:val="none" w:sz="0" w:space="0" w:color="auto"/>
            <w:right w:val="none" w:sz="0" w:space="0" w:color="auto"/>
          </w:divBdr>
        </w:div>
      </w:divsChild>
    </w:div>
    <w:div w:id="2114740472">
      <w:bodyDiv w:val="1"/>
      <w:marLeft w:val="0"/>
      <w:marRight w:val="0"/>
      <w:marTop w:val="0"/>
      <w:marBottom w:val="0"/>
      <w:divBdr>
        <w:top w:val="none" w:sz="0" w:space="0" w:color="auto"/>
        <w:left w:val="none" w:sz="0" w:space="0" w:color="auto"/>
        <w:bottom w:val="none" w:sz="0" w:space="0" w:color="auto"/>
        <w:right w:val="none" w:sz="0" w:space="0" w:color="auto"/>
      </w:divBdr>
    </w:div>
    <w:div w:id="2122988400">
      <w:bodyDiv w:val="1"/>
      <w:marLeft w:val="0"/>
      <w:marRight w:val="0"/>
      <w:marTop w:val="0"/>
      <w:marBottom w:val="0"/>
      <w:divBdr>
        <w:top w:val="none" w:sz="0" w:space="0" w:color="auto"/>
        <w:left w:val="none" w:sz="0" w:space="0" w:color="auto"/>
        <w:bottom w:val="none" w:sz="0" w:space="0" w:color="auto"/>
        <w:right w:val="none" w:sz="0" w:space="0" w:color="auto"/>
      </w:divBdr>
      <w:divsChild>
        <w:div w:id="861477583">
          <w:marLeft w:val="640"/>
          <w:marRight w:val="0"/>
          <w:marTop w:val="0"/>
          <w:marBottom w:val="0"/>
          <w:divBdr>
            <w:top w:val="none" w:sz="0" w:space="0" w:color="auto"/>
            <w:left w:val="none" w:sz="0" w:space="0" w:color="auto"/>
            <w:bottom w:val="none" w:sz="0" w:space="0" w:color="auto"/>
            <w:right w:val="none" w:sz="0" w:space="0" w:color="auto"/>
          </w:divBdr>
        </w:div>
        <w:div w:id="2014607624">
          <w:marLeft w:val="640"/>
          <w:marRight w:val="0"/>
          <w:marTop w:val="0"/>
          <w:marBottom w:val="0"/>
          <w:divBdr>
            <w:top w:val="none" w:sz="0" w:space="0" w:color="auto"/>
            <w:left w:val="none" w:sz="0" w:space="0" w:color="auto"/>
            <w:bottom w:val="none" w:sz="0" w:space="0" w:color="auto"/>
            <w:right w:val="none" w:sz="0" w:space="0" w:color="auto"/>
          </w:divBdr>
        </w:div>
        <w:div w:id="1428962879">
          <w:marLeft w:val="640"/>
          <w:marRight w:val="0"/>
          <w:marTop w:val="0"/>
          <w:marBottom w:val="0"/>
          <w:divBdr>
            <w:top w:val="none" w:sz="0" w:space="0" w:color="auto"/>
            <w:left w:val="none" w:sz="0" w:space="0" w:color="auto"/>
            <w:bottom w:val="none" w:sz="0" w:space="0" w:color="auto"/>
            <w:right w:val="none" w:sz="0" w:space="0" w:color="auto"/>
          </w:divBdr>
        </w:div>
        <w:div w:id="235211545">
          <w:marLeft w:val="640"/>
          <w:marRight w:val="0"/>
          <w:marTop w:val="0"/>
          <w:marBottom w:val="0"/>
          <w:divBdr>
            <w:top w:val="none" w:sz="0" w:space="0" w:color="auto"/>
            <w:left w:val="none" w:sz="0" w:space="0" w:color="auto"/>
            <w:bottom w:val="none" w:sz="0" w:space="0" w:color="auto"/>
            <w:right w:val="none" w:sz="0" w:space="0" w:color="auto"/>
          </w:divBdr>
        </w:div>
        <w:div w:id="1000542076">
          <w:marLeft w:val="640"/>
          <w:marRight w:val="0"/>
          <w:marTop w:val="0"/>
          <w:marBottom w:val="0"/>
          <w:divBdr>
            <w:top w:val="none" w:sz="0" w:space="0" w:color="auto"/>
            <w:left w:val="none" w:sz="0" w:space="0" w:color="auto"/>
            <w:bottom w:val="none" w:sz="0" w:space="0" w:color="auto"/>
            <w:right w:val="none" w:sz="0" w:space="0" w:color="auto"/>
          </w:divBdr>
        </w:div>
        <w:div w:id="517281772">
          <w:marLeft w:val="640"/>
          <w:marRight w:val="0"/>
          <w:marTop w:val="0"/>
          <w:marBottom w:val="0"/>
          <w:divBdr>
            <w:top w:val="none" w:sz="0" w:space="0" w:color="auto"/>
            <w:left w:val="none" w:sz="0" w:space="0" w:color="auto"/>
            <w:bottom w:val="none" w:sz="0" w:space="0" w:color="auto"/>
            <w:right w:val="none" w:sz="0" w:space="0" w:color="auto"/>
          </w:divBdr>
        </w:div>
        <w:div w:id="1127628410">
          <w:marLeft w:val="640"/>
          <w:marRight w:val="0"/>
          <w:marTop w:val="0"/>
          <w:marBottom w:val="0"/>
          <w:divBdr>
            <w:top w:val="none" w:sz="0" w:space="0" w:color="auto"/>
            <w:left w:val="none" w:sz="0" w:space="0" w:color="auto"/>
            <w:bottom w:val="none" w:sz="0" w:space="0" w:color="auto"/>
            <w:right w:val="none" w:sz="0" w:space="0" w:color="auto"/>
          </w:divBdr>
        </w:div>
        <w:div w:id="1452548795">
          <w:marLeft w:val="640"/>
          <w:marRight w:val="0"/>
          <w:marTop w:val="0"/>
          <w:marBottom w:val="0"/>
          <w:divBdr>
            <w:top w:val="none" w:sz="0" w:space="0" w:color="auto"/>
            <w:left w:val="none" w:sz="0" w:space="0" w:color="auto"/>
            <w:bottom w:val="none" w:sz="0" w:space="0" w:color="auto"/>
            <w:right w:val="none" w:sz="0" w:space="0" w:color="auto"/>
          </w:divBdr>
        </w:div>
        <w:div w:id="1899441307">
          <w:marLeft w:val="640"/>
          <w:marRight w:val="0"/>
          <w:marTop w:val="0"/>
          <w:marBottom w:val="0"/>
          <w:divBdr>
            <w:top w:val="none" w:sz="0" w:space="0" w:color="auto"/>
            <w:left w:val="none" w:sz="0" w:space="0" w:color="auto"/>
            <w:bottom w:val="none" w:sz="0" w:space="0" w:color="auto"/>
            <w:right w:val="none" w:sz="0" w:space="0" w:color="auto"/>
          </w:divBdr>
        </w:div>
        <w:div w:id="1060522574">
          <w:marLeft w:val="640"/>
          <w:marRight w:val="0"/>
          <w:marTop w:val="0"/>
          <w:marBottom w:val="0"/>
          <w:divBdr>
            <w:top w:val="none" w:sz="0" w:space="0" w:color="auto"/>
            <w:left w:val="none" w:sz="0" w:space="0" w:color="auto"/>
            <w:bottom w:val="none" w:sz="0" w:space="0" w:color="auto"/>
            <w:right w:val="none" w:sz="0" w:space="0" w:color="auto"/>
          </w:divBdr>
        </w:div>
        <w:div w:id="902331872">
          <w:marLeft w:val="640"/>
          <w:marRight w:val="0"/>
          <w:marTop w:val="0"/>
          <w:marBottom w:val="0"/>
          <w:divBdr>
            <w:top w:val="none" w:sz="0" w:space="0" w:color="auto"/>
            <w:left w:val="none" w:sz="0" w:space="0" w:color="auto"/>
            <w:bottom w:val="none" w:sz="0" w:space="0" w:color="auto"/>
            <w:right w:val="none" w:sz="0" w:space="0" w:color="auto"/>
          </w:divBdr>
        </w:div>
        <w:div w:id="582572393">
          <w:marLeft w:val="640"/>
          <w:marRight w:val="0"/>
          <w:marTop w:val="0"/>
          <w:marBottom w:val="0"/>
          <w:divBdr>
            <w:top w:val="none" w:sz="0" w:space="0" w:color="auto"/>
            <w:left w:val="none" w:sz="0" w:space="0" w:color="auto"/>
            <w:bottom w:val="none" w:sz="0" w:space="0" w:color="auto"/>
            <w:right w:val="none" w:sz="0" w:space="0" w:color="auto"/>
          </w:divBdr>
        </w:div>
        <w:div w:id="666593408">
          <w:marLeft w:val="640"/>
          <w:marRight w:val="0"/>
          <w:marTop w:val="0"/>
          <w:marBottom w:val="0"/>
          <w:divBdr>
            <w:top w:val="none" w:sz="0" w:space="0" w:color="auto"/>
            <w:left w:val="none" w:sz="0" w:space="0" w:color="auto"/>
            <w:bottom w:val="none" w:sz="0" w:space="0" w:color="auto"/>
            <w:right w:val="none" w:sz="0" w:space="0" w:color="auto"/>
          </w:divBdr>
        </w:div>
        <w:div w:id="788360134">
          <w:marLeft w:val="640"/>
          <w:marRight w:val="0"/>
          <w:marTop w:val="0"/>
          <w:marBottom w:val="0"/>
          <w:divBdr>
            <w:top w:val="none" w:sz="0" w:space="0" w:color="auto"/>
            <w:left w:val="none" w:sz="0" w:space="0" w:color="auto"/>
            <w:bottom w:val="none" w:sz="0" w:space="0" w:color="auto"/>
            <w:right w:val="none" w:sz="0" w:space="0" w:color="auto"/>
          </w:divBdr>
        </w:div>
        <w:div w:id="1081872888">
          <w:marLeft w:val="640"/>
          <w:marRight w:val="0"/>
          <w:marTop w:val="0"/>
          <w:marBottom w:val="0"/>
          <w:divBdr>
            <w:top w:val="none" w:sz="0" w:space="0" w:color="auto"/>
            <w:left w:val="none" w:sz="0" w:space="0" w:color="auto"/>
            <w:bottom w:val="none" w:sz="0" w:space="0" w:color="auto"/>
            <w:right w:val="none" w:sz="0" w:space="0" w:color="auto"/>
          </w:divBdr>
        </w:div>
        <w:div w:id="1487866888">
          <w:marLeft w:val="640"/>
          <w:marRight w:val="0"/>
          <w:marTop w:val="0"/>
          <w:marBottom w:val="0"/>
          <w:divBdr>
            <w:top w:val="none" w:sz="0" w:space="0" w:color="auto"/>
            <w:left w:val="none" w:sz="0" w:space="0" w:color="auto"/>
            <w:bottom w:val="none" w:sz="0" w:space="0" w:color="auto"/>
            <w:right w:val="none" w:sz="0" w:space="0" w:color="auto"/>
          </w:divBdr>
        </w:div>
        <w:div w:id="332344765">
          <w:marLeft w:val="640"/>
          <w:marRight w:val="0"/>
          <w:marTop w:val="0"/>
          <w:marBottom w:val="0"/>
          <w:divBdr>
            <w:top w:val="none" w:sz="0" w:space="0" w:color="auto"/>
            <w:left w:val="none" w:sz="0" w:space="0" w:color="auto"/>
            <w:bottom w:val="none" w:sz="0" w:space="0" w:color="auto"/>
            <w:right w:val="none" w:sz="0" w:space="0" w:color="auto"/>
          </w:divBdr>
        </w:div>
        <w:div w:id="960913435">
          <w:marLeft w:val="640"/>
          <w:marRight w:val="0"/>
          <w:marTop w:val="0"/>
          <w:marBottom w:val="0"/>
          <w:divBdr>
            <w:top w:val="none" w:sz="0" w:space="0" w:color="auto"/>
            <w:left w:val="none" w:sz="0" w:space="0" w:color="auto"/>
            <w:bottom w:val="none" w:sz="0" w:space="0" w:color="auto"/>
            <w:right w:val="none" w:sz="0" w:space="0" w:color="auto"/>
          </w:divBdr>
        </w:div>
        <w:div w:id="323437296">
          <w:marLeft w:val="640"/>
          <w:marRight w:val="0"/>
          <w:marTop w:val="0"/>
          <w:marBottom w:val="0"/>
          <w:divBdr>
            <w:top w:val="none" w:sz="0" w:space="0" w:color="auto"/>
            <w:left w:val="none" w:sz="0" w:space="0" w:color="auto"/>
            <w:bottom w:val="none" w:sz="0" w:space="0" w:color="auto"/>
            <w:right w:val="none" w:sz="0" w:space="0" w:color="auto"/>
          </w:divBdr>
        </w:div>
        <w:div w:id="359597107">
          <w:marLeft w:val="640"/>
          <w:marRight w:val="0"/>
          <w:marTop w:val="0"/>
          <w:marBottom w:val="0"/>
          <w:divBdr>
            <w:top w:val="none" w:sz="0" w:space="0" w:color="auto"/>
            <w:left w:val="none" w:sz="0" w:space="0" w:color="auto"/>
            <w:bottom w:val="none" w:sz="0" w:space="0" w:color="auto"/>
            <w:right w:val="none" w:sz="0" w:space="0" w:color="auto"/>
          </w:divBdr>
        </w:div>
        <w:div w:id="571349793">
          <w:marLeft w:val="640"/>
          <w:marRight w:val="0"/>
          <w:marTop w:val="0"/>
          <w:marBottom w:val="0"/>
          <w:divBdr>
            <w:top w:val="none" w:sz="0" w:space="0" w:color="auto"/>
            <w:left w:val="none" w:sz="0" w:space="0" w:color="auto"/>
            <w:bottom w:val="none" w:sz="0" w:space="0" w:color="auto"/>
            <w:right w:val="none" w:sz="0" w:space="0" w:color="auto"/>
          </w:divBdr>
        </w:div>
        <w:div w:id="1041127649">
          <w:marLeft w:val="640"/>
          <w:marRight w:val="0"/>
          <w:marTop w:val="0"/>
          <w:marBottom w:val="0"/>
          <w:divBdr>
            <w:top w:val="none" w:sz="0" w:space="0" w:color="auto"/>
            <w:left w:val="none" w:sz="0" w:space="0" w:color="auto"/>
            <w:bottom w:val="none" w:sz="0" w:space="0" w:color="auto"/>
            <w:right w:val="none" w:sz="0" w:space="0" w:color="auto"/>
          </w:divBdr>
        </w:div>
        <w:div w:id="1315719962">
          <w:marLeft w:val="640"/>
          <w:marRight w:val="0"/>
          <w:marTop w:val="0"/>
          <w:marBottom w:val="0"/>
          <w:divBdr>
            <w:top w:val="none" w:sz="0" w:space="0" w:color="auto"/>
            <w:left w:val="none" w:sz="0" w:space="0" w:color="auto"/>
            <w:bottom w:val="none" w:sz="0" w:space="0" w:color="auto"/>
            <w:right w:val="none" w:sz="0" w:space="0" w:color="auto"/>
          </w:divBdr>
        </w:div>
        <w:div w:id="1313562788">
          <w:marLeft w:val="640"/>
          <w:marRight w:val="0"/>
          <w:marTop w:val="0"/>
          <w:marBottom w:val="0"/>
          <w:divBdr>
            <w:top w:val="none" w:sz="0" w:space="0" w:color="auto"/>
            <w:left w:val="none" w:sz="0" w:space="0" w:color="auto"/>
            <w:bottom w:val="none" w:sz="0" w:space="0" w:color="auto"/>
            <w:right w:val="none" w:sz="0" w:space="0" w:color="auto"/>
          </w:divBdr>
        </w:div>
        <w:div w:id="182717065">
          <w:marLeft w:val="640"/>
          <w:marRight w:val="0"/>
          <w:marTop w:val="0"/>
          <w:marBottom w:val="0"/>
          <w:divBdr>
            <w:top w:val="none" w:sz="0" w:space="0" w:color="auto"/>
            <w:left w:val="none" w:sz="0" w:space="0" w:color="auto"/>
            <w:bottom w:val="none" w:sz="0" w:space="0" w:color="auto"/>
            <w:right w:val="none" w:sz="0" w:space="0" w:color="auto"/>
          </w:divBdr>
        </w:div>
        <w:div w:id="643774186">
          <w:marLeft w:val="640"/>
          <w:marRight w:val="0"/>
          <w:marTop w:val="0"/>
          <w:marBottom w:val="0"/>
          <w:divBdr>
            <w:top w:val="none" w:sz="0" w:space="0" w:color="auto"/>
            <w:left w:val="none" w:sz="0" w:space="0" w:color="auto"/>
            <w:bottom w:val="none" w:sz="0" w:space="0" w:color="auto"/>
            <w:right w:val="none" w:sz="0" w:space="0" w:color="auto"/>
          </w:divBdr>
        </w:div>
        <w:div w:id="1300839388">
          <w:marLeft w:val="640"/>
          <w:marRight w:val="0"/>
          <w:marTop w:val="0"/>
          <w:marBottom w:val="0"/>
          <w:divBdr>
            <w:top w:val="none" w:sz="0" w:space="0" w:color="auto"/>
            <w:left w:val="none" w:sz="0" w:space="0" w:color="auto"/>
            <w:bottom w:val="none" w:sz="0" w:space="0" w:color="auto"/>
            <w:right w:val="none" w:sz="0" w:space="0" w:color="auto"/>
          </w:divBdr>
        </w:div>
      </w:divsChild>
    </w:div>
    <w:div w:id="2123380285">
      <w:bodyDiv w:val="1"/>
      <w:marLeft w:val="0"/>
      <w:marRight w:val="0"/>
      <w:marTop w:val="0"/>
      <w:marBottom w:val="0"/>
      <w:divBdr>
        <w:top w:val="none" w:sz="0" w:space="0" w:color="auto"/>
        <w:left w:val="none" w:sz="0" w:space="0" w:color="auto"/>
        <w:bottom w:val="none" w:sz="0" w:space="0" w:color="auto"/>
        <w:right w:val="none" w:sz="0" w:space="0" w:color="auto"/>
      </w:divBdr>
    </w:div>
    <w:div w:id="2124113797">
      <w:bodyDiv w:val="1"/>
      <w:marLeft w:val="0"/>
      <w:marRight w:val="0"/>
      <w:marTop w:val="0"/>
      <w:marBottom w:val="0"/>
      <w:divBdr>
        <w:top w:val="none" w:sz="0" w:space="0" w:color="auto"/>
        <w:left w:val="none" w:sz="0" w:space="0" w:color="auto"/>
        <w:bottom w:val="none" w:sz="0" w:space="0" w:color="auto"/>
        <w:right w:val="none" w:sz="0" w:space="0" w:color="auto"/>
      </w:divBdr>
    </w:div>
    <w:div w:id="2144158072">
      <w:bodyDiv w:val="1"/>
      <w:marLeft w:val="0"/>
      <w:marRight w:val="0"/>
      <w:marTop w:val="0"/>
      <w:marBottom w:val="0"/>
      <w:divBdr>
        <w:top w:val="none" w:sz="0" w:space="0" w:color="auto"/>
        <w:left w:val="none" w:sz="0" w:space="0" w:color="auto"/>
        <w:bottom w:val="none" w:sz="0" w:space="0" w:color="auto"/>
        <w:right w:val="none" w:sz="0" w:space="0" w:color="auto"/>
      </w:divBdr>
      <w:divsChild>
        <w:div w:id="952446335">
          <w:marLeft w:val="640"/>
          <w:marRight w:val="0"/>
          <w:marTop w:val="0"/>
          <w:marBottom w:val="0"/>
          <w:divBdr>
            <w:top w:val="none" w:sz="0" w:space="0" w:color="auto"/>
            <w:left w:val="none" w:sz="0" w:space="0" w:color="auto"/>
            <w:bottom w:val="none" w:sz="0" w:space="0" w:color="auto"/>
            <w:right w:val="none" w:sz="0" w:space="0" w:color="auto"/>
          </w:divBdr>
        </w:div>
        <w:div w:id="1700814222">
          <w:marLeft w:val="640"/>
          <w:marRight w:val="0"/>
          <w:marTop w:val="0"/>
          <w:marBottom w:val="0"/>
          <w:divBdr>
            <w:top w:val="none" w:sz="0" w:space="0" w:color="auto"/>
            <w:left w:val="none" w:sz="0" w:space="0" w:color="auto"/>
            <w:bottom w:val="none" w:sz="0" w:space="0" w:color="auto"/>
            <w:right w:val="none" w:sz="0" w:space="0" w:color="auto"/>
          </w:divBdr>
        </w:div>
        <w:div w:id="621154827">
          <w:marLeft w:val="640"/>
          <w:marRight w:val="0"/>
          <w:marTop w:val="0"/>
          <w:marBottom w:val="0"/>
          <w:divBdr>
            <w:top w:val="none" w:sz="0" w:space="0" w:color="auto"/>
            <w:left w:val="none" w:sz="0" w:space="0" w:color="auto"/>
            <w:bottom w:val="none" w:sz="0" w:space="0" w:color="auto"/>
            <w:right w:val="none" w:sz="0" w:space="0" w:color="auto"/>
          </w:divBdr>
        </w:div>
        <w:div w:id="964117231">
          <w:marLeft w:val="640"/>
          <w:marRight w:val="0"/>
          <w:marTop w:val="0"/>
          <w:marBottom w:val="0"/>
          <w:divBdr>
            <w:top w:val="none" w:sz="0" w:space="0" w:color="auto"/>
            <w:left w:val="none" w:sz="0" w:space="0" w:color="auto"/>
            <w:bottom w:val="none" w:sz="0" w:space="0" w:color="auto"/>
            <w:right w:val="none" w:sz="0" w:space="0" w:color="auto"/>
          </w:divBdr>
        </w:div>
        <w:div w:id="1698655318">
          <w:marLeft w:val="640"/>
          <w:marRight w:val="0"/>
          <w:marTop w:val="0"/>
          <w:marBottom w:val="0"/>
          <w:divBdr>
            <w:top w:val="none" w:sz="0" w:space="0" w:color="auto"/>
            <w:left w:val="none" w:sz="0" w:space="0" w:color="auto"/>
            <w:bottom w:val="none" w:sz="0" w:space="0" w:color="auto"/>
            <w:right w:val="none" w:sz="0" w:space="0" w:color="auto"/>
          </w:divBdr>
        </w:div>
        <w:div w:id="1052382758">
          <w:marLeft w:val="640"/>
          <w:marRight w:val="0"/>
          <w:marTop w:val="0"/>
          <w:marBottom w:val="0"/>
          <w:divBdr>
            <w:top w:val="none" w:sz="0" w:space="0" w:color="auto"/>
            <w:left w:val="none" w:sz="0" w:space="0" w:color="auto"/>
            <w:bottom w:val="none" w:sz="0" w:space="0" w:color="auto"/>
            <w:right w:val="none" w:sz="0" w:space="0" w:color="auto"/>
          </w:divBdr>
        </w:div>
        <w:div w:id="1345865096">
          <w:marLeft w:val="640"/>
          <w:marRight w:val="0"/>
          <w:marTop w:val="0"/>
          <w:marBottom w:val="0"/>
          <w:divBdr>
            <w:top w:val="none" w:sz="0" w:space="0" w:color="auto"/>
            <w:left w:val="none" w:sz="0" w:space="0" w:color="auto"/>
            <w:bottom w:val="none" w:sz="0" w:space="0" w:color="auto"/>
            <w:right w:val="none" w:sz="0" w:space="0" w:color="auto"/>
          </w:divBdr>
        </w:div>
        <w:div w:id="232591382">
          <w:marLeft w:val="640"/>
          <w:marRight w:val="0"/>
          <w:marTop w:val="0"/>
          <w:marBottom w:val="0"/>
          <w:divBdr>
            <w:top w:val="none" w:sz="0" w:space="0" w:color="auto"/>
            <w:left w:val="none" w:sz="0" w:space="0" w:color="auto"/>
            <w:bottom w:val="none" w:sz="0" w:space="0" w:color="auto"/>
            <w:right w:val="none" w:sz="0" w:space="0" w:color="auto"/>
          </w:divBdr>
        </w:div>
        <w:div w:id="373846733">
          <w:marLeft w:val="640"/>
          <w:marRight w:val="0"/>
          <w:marTop w:val="0"/>
          <w:marBottom w:val="0"/>
          <w:divBdr>
            <w:top w:val="none" w:sz="0" w:space="0" w:color="auto"/>
            <w:left w:val="none" w:sz="0" w:space="0" w:color="auto"/>
            <w:bottom w:val="none" w:sz="0" w:space="0" w:color="auto"/>
            <w:right w:val="none" w:sz="0" w:space="0" w:color="auto"/>
          </w:divBdr>
        </w:div>
        <w:div w:id="1005785471">
          <w:marLeft w:val="640"/>
          <w:marRight w:val="0"/>
          <w:marTop w:val="0"/>
          <w:marBottom w:val="0"/>
          <w:divBdr>
            <w:top w:val="none" w:sz="0" w:space="0" w:color="auto"/>
            <w:left w:val="none" w:sz="0" w:space="0" w:color="auto"/>
            <w:bottom w:val="none" w:sz="0" w:space="0" w:color="auto"/>
            <w:right w:val="none" w:sz="0" w:space="0" w:color="auto"/>
          </w:divBdr>
        </w:div>
        <w:div w:id="1185481761">
          <w:marLeft w:val="640"/>
          <w:marRight w:val="0"/>
          <w:marTop w:val="0"/>
          <w:marBottom w:val="0"/>
          <w:divBdr>
            <w:top w:val="none" w:sz="0" w:space="0" w:color="auto"/>
            <w:left w:val="none" w:sz="0" w:space="0" w:color="auto"/>
            <w:bottom w:val="none" w:sz="0" w:space="0" w:color="auto"/>
            <w:right w:val="none" w:sz="0" w:space="0" w:color="auto"/>
          </w:divBdr>
        </w:div>
        <w:div w:id="1621109814">
          <w:marLeft w:val="640"/>
          <w:marRight w:val="0"/>
          <w:marTop w:val="0"/>
          <w:marBottom w:val="0"/>
          <w:divBdr>
            <w:top w:val="none" w:sz="0" w:space="0" w:color="auto"/>
            <w:left w:val="none" w:sz="0" w:space="0" w:color="auto"/>
            <w:bottom w:val="none" w:sz="0" w:space="0" w:color="auto"/>
            <w:right w:val="none" w:sz="0" w:space="0" w:color="auto"/>
          </w:divBdr>
        </w:div>
        <w:div w:id="667711919">
          <w:marLeft w:val="640"/>
          <w:marRight w:val="0"/>
          <w:marTop w:val="0"/>
          <w:marBottom w:val="0"/>
          <w:divBdr>
            <w:top w:val="none" w:sz="0" w:space="0" w:color="auto"/>
            <w:left w:val="none" w:sz="0" w:space="0" w:color="auto"/>
            <w:bottom w:val="none" w:sz="0" w:space="0" w:color="auto"/>
            <w:right w:val="none" w:sz="0" w:space="0" w:color="auto"/>
          </w:divBdr>
        </w:div>
        <w:div w:id="1399549596">
          <w:marLeft w:val="640"/>
          <w:marRight w:val="0"/>
          <w:marTop w:val="0"/>
          <w:marBottom w:val="0"/>
          <w:divBdr>
            <w:top w:val="none" w:sz="0" w:space="0" w:color="auto"/>
            <w:left w:val="none" w:sz="0" w:space="0" w:color="auto"/>
            <w:bottom w:val="none" w:sz="0" w:space="0" w:color="auto"/>
            <w:right w:val="none" w:sz="0" w:space="0" w:color="auto"/>
          </w:divBdr>
        </w:div>
        <w:div w:id="283001750">
          <w:marLeft w:val="640"/>
          <w:marRight w:val="0"/>
          <w:marTop w:val="0"/>
          <w:marBottom w:val="0"/>
          <w:divBdr>
            <w:top w:val="none" w:sz="0" w:space="0" w:color="auto"/>
            <w:left w:val="none" w:sz="0" w:space="0" w:color="auto"/>
            <w:bottom w:val="none" w:sz="0" w:space="0" w:color="auto"/>
            <w:right w:val="none" w:sz="0" w:space="0" w:color="auto"/>
          </w:divBdr>
        </w:div>
        <w:div w:id="1810124563">
          <w:marLeft w:val="640"/>
          <w:marRight w:val="0"/>
          <w:marTop w:val="0"/>
          <w:marBottom w:val="0"/>
          <w:divBdr>
            <w:top w:val="none" w:sz="0" w:space="0" w:color="auto"/>
            <w:left w:val="none" w:sz="0" w:space="0" w:color="auto"/>
            <w:bottom w:val="none" w:sz="0" w:space="0" w:color="auto"/>
            <w:right w:val="none" w:sz="0" w:space="0" w:color="auto"/>
          </w:divBdr>
        </w:div>
        <w:div w:id="705445236">
          <w:marLeft w:val="640"/>
          <w:marRight w:val="0"/>
          <w:marTop w:val="0"/>
          <w:marBottom w:val="0"/>
          <w:divBdr>
            <w:top w:val="none" w:sz="0" w:space="0" w:color="auto"/>
            <w:left w:val="none" w:sz="0" w:space="0" w:color="auto"/>
            <w:bottom w:val="none" w:sz="0" w:space="0" w:color="auto"/>
            <w:right w:val="none" w:sz="0" w:space="0" w:color="auto"/>
          </w:divBdr>
        </w:div>
        <w:div w:id="944966917">
          <w:marLeft w:val="640"/>
          <w:marRight w:val="0"/>
          <w:marTop w:val="0"/>
          <w:marBottom w:val="0"/>
          <w:divBdr>
            <w:top w:val="none" w:sz="0" w:space="0" w:color="auto"/>
            <w:left w:val="none" w:sz="0" w:space="0" w:color="auto"/>
            <w:bottom w:val="none" w:sz="0" w:space="0" w:color="auto"/>
            <w:right w:val="none" w:sz="0" w:space="0" w:color="auto"/>
          </w:divBdr>
        </w:div>
        <w:div w:id="1940987461">
          <w:marLeft w:val="640"/>
          <w:marRight w:val="0"/>
          <w:marTop w:val="0"/>
          <w:marBottom w:val="0"/>
          <w:divBdr>
            <w:top w:val="none" w:sz="0" w:space="0" w:color="auto"/>
            <w:left w:val="none" w:sz="0" w:space="0" w:color="auto"/>
            <w:bottom w:val="none" w:sz="0" w:space="0" w:color="auto"/>
            <w:right w:val="none" w:sz="0" w:space="0" w:color="auto"/>
          </w:divBdr>
        </w:div>
        <w:div w:id="1131099310">
          <w:marLeft w:val="640"/>
          <w:marRight w:val="0"/>
          <w:marTop w:val="0"/>
          <w:marBottom w:val="0"/>
          <w:divBdr>
            <w:top w:val="none" w:sz="0" w:space="0" w:color="auto"/>
            <w:left w:val="none" w:sz="0" w:space="0" w:color="auto"/>
            <w:bottom w:val="none" w:sz="0" w:space="0" w:color="auto"/>
            <w:right w:val="none" w:sz="0" w:space="0" w:color="auto"/>
          </w:divBdr>
        </w:div>
        <w:div w:id="347218242">
          <w:marLeft w:val="640"/>
          <w:marRight w:val="0"/>
          <w:marTop w:val="0"/>
          <w:marBottom w:val="0"/>
          <w:divBdr>
            <w:top w:val="none" w:sz="0" w:space="0" w:color="auto"/>
            <w:left w:val="none" w:sz="0" w:space="0" w:color="auto"/>
            <w:bottom w:val="none" w:sz="0" w:space="0" w:color="auto"/>
            <w:right w:val="none" w:sz="0" w:space="0" w:color="auto"/>
          </w:divBdr>
        </w:div>
      </w:divsChild>
    </w:div>
    <w:div w:id="21463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C4ACEC1-4A57-49AC-8A02-967AFEE36B1F}"/>
      </w:docPartPr>
      <w:docPartBody>
        <w:p w:rsidR="00DC4F7B" w:rsidRDefault="002449A9">
          <w:r w:rsidRPr="00C724F1">
            <w:rPr>
              <w:rStyle w:val="PlaceholderText"/>
            </w:rPr>
            <w:t>Click or tap here to enter text.</w:t>
          </w:r>
        </w:p>
      </w:docPartBody>
    </w:docPart>
    <w:docPart>
      <w:docPartPr>
        <w:name w:val="2EE8D5924CC7477FB66EDC5816A3FF99"/>
        <w:category>
          <w:name w:val="General"/>
          <w:gallery w:val="placeholder"/>
        </w:category>
        <w:types>
          <w:type w:val="bbPlcHdr"/>
        </w:types>
        <w:behaviors>
          <w:behavior w:val="content"/>
        </w:behaviors>
        <w:guid w:val="{6794A693-AAF0-45E5-8EA9-908D0DD9C307}"/>
      </w:docPartPr>
      <w:docPartBody>
        <w:p w:rsidR="00DC4F7B" w:rsidRDefault="002449A9" w:rsidP="002449A9">
          <w:pPr>
            <w:pStyle w:val="2EE8D5924CC7477FB66EDC5816A3FF99"/>
          </w:pPr>
          <w:r w:rsidRPr="00C724F1">
            <w:rPr>
              <w:rStyle w:val="PlaceholderText"/>
            </w:rPr>
            <w:t>Click or tap here to enter text.</w:t>
          </w:r>
        </w:p>
      </w:docPartBody>
    </w:docPart>
    <w:docPart>
      <w:docPartPr>
        <w:name w:val="530009CCDA8140888C647634E72B4202"/>
        <w:category>
          <w:name w:val="General"/>
          <w:gallery w:val="placeholder"/>
        </w:category>
        <w:types>
          <w:type w:val="bbPlcHdr"/>
        </w:types>
        <w:behaviors>
          <w:behavior w:val="content"/>
        </w:behaviors>
        <w:guid w:val="{D25811DA-DFAA-4731-A784-8156692857DB}"/>
      </w:docPartPr>
      <w:docPartBody>
        <w:p w:rsidR="00DC4F7B" w:rsidRDefault="002449A9" w:rsidP="002449A9">
          <w:pPr>
            <w:pStyle w:val="530009CCDA8140888C647634E72B4202"/>
          </w:pPr>
          <w:r w:rsidRPr="00C724F1">
            <w:rPr>
              <w:rStyle w:val="PlaceholderText"/>
            </w:rPr>
            <w:t>Click or tap here to enter text.</w:t>
          </w:r>
        </w:p>
      </w:docPartBody>
    </w:docPart>
    <w:docPart>
      <w:docPartPr>
        <w:name w:val="CE06C012D2574136872A8CECB56DC85A"/>
        <w:category>
          <w:name w:val="General"/>
          <w:gallery w:val="placeholder"/>
        </w:category>
        <w:types>
          <w:type w:val="bbPlcHdr"/>
        </w:types>
        <w:behaviors>
          <w:behavior w:val="content"/>
        </w:behaviors>
        <w:guid w:val="{73EDE686-31E7-462F-B3D9-06C7F0D6582F}"/>
      </w:docPartPr>
      <w:docPartBody>
        <w:p w:rsidR="00DC4F7B" w:rsidRDefault="002449A9" w:rsidP="002449A9">
          <w:pPr>
            <w:pStyle w:val="CE06C012D2574136872A8CECB56DC85A"/>
          </w:pPr>
          <w:r w:rsidRPr="00C724F1">
            <w:rPr>
              <w:rStyle w:val="PlaceholderText"/>
            </w:rPr>
            <w:t>Click or tap here to enter text.</w:t>
          </w:r>
        </w:p>
      </w:docPartBody>
    </w:docPart>
    <w:docPart>
      <w:docPartPr>
        <w:name w:val="7ED9F098821F9148B1BCFBDBF4E9BB51"/>
        <w:category>
          <w:name w:val="General"/>
          <w:gallery w:val="placeholder"/>
        </w:category>
        <w:types>
          <w:type w:val="bbPlcHdr"/>
        </w:types>
        <w:behaviors>
          <w:behavior w:val="content"/>
        </w:behaviors>
        <w:guid w:val="{52565418-3B27-014F-910E-FE523542D826}"/>
      </w:docPartPr>
      <w:docPartBody>
        <w:p w:rsidR="004A1132" w:rsidRDefault="000E3E0D" w:rsidP="000E3E0D">
          <w:pPr>
            <w:pStyle w:val="7ED9F098821F9148B1BCFBDBF4E9BB51"/>
          </w:pPr>
          <w:r w:rsidRPr="00C724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f8">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A9"/>
    <w:rsid w:val="00032469"/>
    <w:rsid w:val="000E3E0D"/>
    <w:rsid w:val="00154F3E"/>
    <w:rsid w:val="001B462A"/>
    <w:rsid w:val="002449A9"/>
    <w:rsid w:val="002B2E79"/>
    <w:rsid w:val="002C3F66"/>
    <w:rsid w:val="00302AE1"/>
    <w:rsid w:val="00380CE8"/>
    <w:rsid w:val="00412907"/>
    <w:rsid w:val="004A1132"/>
    <w:rsid w:val="006462C5"/>
    <w:rsid w:val="007061CF"/>
    <w:rsid w:val="00733A91"/>
    <w:rsid w:val="007465B1"/>
    <w:rsid w:val="007939B9"/>
    <w:rsid w:val="0082473E"/>
    <w:rsid w:val="008726A8"/>
    <w:rsid w:val="008B6C63"/>
    <w:rsid w:val="008C3000"/>
    <w:rsid w:val="00936DFB"/>
    <w:rsid w:val="009F7251"/>
    <w:rsid w:val="00AB7862"/>
    <w:rsid w:val="00B61406"/>
    <w:rsid w:val="00C81ACD"/>
    <w:rsid w:val="00D05D35"/>
    <w:rsid w:val="00D72930"/>
    <w:rsid w:val="00DC4F7B"/>
    <w:rsid w:val="00E62A36"/>
    <w:rsid w:val="00EF36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E0D"/>
    <w:rPr>
      <w:color w:val="666666"/>
    </w:rPr>
  </w:style>
  <w:style w:type="paragraph" w:customStyle="1" w:styleId="2EE8D5924CC7477FB66EDC5816A3FF99">
    <w:name w:val="2EE8D5924CC7477FB66EDC5816A3FF99"/>
    <w:rsid w:val="002449A9"/>
  </w:style>
  <w:style w:type="paragraph" w:customStyle="1" w:styleId="530009CCDA8140888C647634E72B4202">
    <w:name w:val="530009CCDA8140888C647634E72B4202"/>
    <w:rsid w:val="002449A9"/>
  </w:style>
  <w:style w:type="paragraph" w:customStyle="1" w:styleId="CE06C012D2574136872A8CECB56DC85A">
    <w:name w:val="CE06C012D2574136872A8CECB56DC85A"/>
    <w:rsid w:val="002449A9"/>
  </w:style>
  <w:style w:type="paragraph" w:customStyle="1" w:styleId="7ED9F098821F9148B1BCFBDBF4E9BB51">
    <w:name w:val="7ED9F098821F9148B1BCFBDBF4E9BB51"/>
    <w:rsid w:val="000E3E0D"/>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E37411-D534-4572-AF5B-039392C4904E}">
  <we:reference id="wa104382081" version="1.55.1.0" store="en-US" storeType="OMEX"/>
  <we:alternateReferences>
    <we:reference id="wa104382081" version="1.55.1.0" store="" storeType="OMEX"/>
  </we:alternateReferences>
  <we:properties>
    <we:property name="MENDELEY_CITATIONS" value="[{&quot;citationID&quot;:&quot;MENDELEY_CITATION_24385e6d-71cb-4bf9-87a4-db00a347f53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QzODVlNmQtNzFjYi00YmY5LTg3YTQtZGIwMGEzNDdmNTNl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0ae99b76-166e-4de0-aabc-f796bb4ced1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&quot;,&quot;citationItems&quot;:[{&quot;id&quot;:&quot;0d649b14-c761-3d11-b2e0-f94e22079f12&quot;,&quot;itemData&quot;:{&quot;type&quot;:&quot;article-journal&quot;,&quot;id&quot;:&quot;0d649b14-c761-3d11-b2e0-f94e22079f12&quot;,&quot;title&quot;:&quot;Global, regional, and national prevalence of overweight and obesity in children and adults during 1980-2013: A systematic analysis for the Global Burden of Disease Study 2013&quot;,&quot;author&quot;:[{&quot;family&quot;:&quot;Ng&quot;,&quot;given&quot;:&quot;Marie&quot;,&quot;parse-names&quot;:false,&quot;dropping-particle&quot;:&quot;&quot;,&quot;non-dropping-particle&quot;:&quot;&quot;},{&quot;family&quot;:&quot;Fleming&quot;,&quot;given&quot;:&quot;Tom&quot;,&quot;parse-names&quot;:false,&quot;dropping-particle&quot;:&quot;&quot;,&quot;non-dropping-particle&quot;:&quot;&quot;},{&quot;family&quot;:&quot;Robinson&quot;,&quot;given&quot;:&quot;Margaret&quot;,&quot;parse-names&quot;:false,&quot;dropping-particle&quot;:&quot;&quot;,&quot;non-dropping-particle&quot;:&quot;&quot;},{&quot;family&quot;:&quot;Thomson&quot;,&quot;given&quot;:&quot;Blake&quot;,&quot;parse-names&quot;:false,&quot;dropping-particle&quot;:&quot;&quot;,&quot;non-dropping-particle&quot;:&quot;&quot;},{&quot;family&quot;:&quot;Graetz&quot;,&quot;given&quot;:&quot;Nicholas&quot;,&quot;parse-names&quot;:false,&quot;dropping-particle&quot;:&quot;&quot;,&quot;non-dropping-particle&quot;:&quot;&quot;},{&quot;family&quot;:&quot;Margono&quot;,&quot;given&quot;:&quot;Christopher&quot;,&quot;parse-names&quot;:false,&quot;dropping-particle&quot;:&quot;&quot;,&quot;non-dropping-particle&quot;:&quot;&quot;},{&quot;family&quot;:&quot;Mullany&quot;,&quot;given&quot;:&quot;Erin C.&quot;,&quot;parse-names&quot;:false,&quot;dropping-particle&quot;:&quot;&quot;,&quot;non-dropping-particle&quot;:&quot;&quot;},{&quot;family&quot;:&quot;Biryukov&quot;,&quot;given&quot;:&quot;Stan&quot;,&quot;parse-names&quot;:false,&quot;dropping-particle&quot;:&quot;&quot;,&quot;non-dropping-particle&quot;:&quot;&quot;},{&quot;family&quot;:&quot;Abbafati&quot;,&quot;given&quot;:&quot;Cristiana&quot;,&quot;parse-names&quot;:false,&quot;dropping-particle&quot;:&quot;&quot;,&quot;non-dropping-particle&quot;:&quot;&quot;},{&quot;family&quot;:&quot;Abera&quot;,&quot;given&quot;:&quot;Semaw Ferede&quot;,&quot;parse-names&quot;:false,&quot;dropping-particle&quot;:&quot;&quot;,&quot;non-dropping-particle&quot;:&quot;&quot;},{&quot;family&quot;:&quot;Abraham&quot;,&quot;given&quot;:&quot;Jerry P.&quot;,&quot;parse-names&quot;:false,&quot;dropping-particle&quot;:&quot;&quot;,&quot;non-dropping-particle&quot;:&quot;&quot;},{&quot;family&quot;:&quot;Abu-Rmeileh&quot;,&quot;given&quot;:&quot;Niveen M.E.&quot;,&quot;parse-names&quot;:false,&quot;dropping-particle&quot;:&quot;&quot;,&quot;non-dropping-particle&quot;:&quot;&quot;},{&quot;family&quot;:&quot;Achoki&quot;,&quot;given&quot;:&quot;Tom&quot;,&quot;parse-names&quot;:false,&quot;dropping-particle&quot;:&quot;&quot;,&quot;non-dropping-particle&quot;:&quot;&quot;},{&quot;family&quot;:&quot;Albuhairan&quot;,&quot;given&quot;:&quot;Fadia S.&quot;,&quot;parse-names&quot;:false,&quot;dropping-particle&quot;:&quot;&quot;,&quot;non-dropping-particle&quot;:&quot;&quot;},{&quot;family&quot;:&quot;Alemu&quot;,&quot;given&quot;:&quot;Zewdie A.&quot;,&quot;parse-names&quot;:false,&quot;dropping-particle&quot;:&quot;&quot;,&quot;non-dropping-particle&quot;:&quot;&quot;},{&quot;family&quot;:&quot;Alfonso&quot;,&quot;given&quot;:&quot;Rafael&quot;,&quot;parse-names&quot;:false,&quot;dropping-particle&quot;:&quot;&quot;,&quot;non-dropping-particle&quot;:&quot;&quot;},{&quot;family&quot;:&quot;Ali&quot;,&quot;given&quot;:&quot;Mohammed K.&quot;,&quot;parse-names&quot;:false,&quot;dropping-particle&quot;:&quot;&quot;,&quot;non-dropping-particle&quot;:&quot;&quot;},{&quot;family&quot;:&quot;Ali&quot;,&quot;given&quot;:&quot;Raghib&quot;,&quot;parse-names&quot;:false,&quot;dropping-particle&quot;:&quot;&quot;,&quot;non-dropping-particle&quot;:&quot;&quot;},{&quot;family&quot;:&quot;Guzman&quot;,&quot;given&quot;:&quot;Nelson Alvis&quot;,&quot;parse-names&quot;:false,&quot;dropping-particle&quot;:&quot;&quot;,&quot;non-dropping-particle&quot;:&quot;&quot;},{&quot;family&quot;:&quot;Ammar&quot;,&quot;given&quot;:&quot;Walid&quot;,&quot;parse-names&quot;:false,&quot;dropping-particle&quot;:&quot;&quot;,&quot;non-dropping-particle&quot;:&quot;&quot;},{&quot;family&quot;:&quot;Anwari&quot;,&quot;given&quot;:&quot;Palwasha&quot;,&quot;parse-names&quot;:false,&quot;dropping-particle&quot;:&quot;&quot;,&quot;non-dropping-particle&quot;:&quot;&quot;},{&quot;family&quot;:&quot;Banerjee&quot;,&quot;given&quot;:&quot;Amitava&quot;,&quot;parse-names&quot;:false,&quot;dropping-particle&quot;:&quot;&quot;,&quot;non-dropping-particle&quot;:&quot;&quot;},{&quot;family&quot;:&quot;Barquera&quot;,&quot;given&quot;:&quot;Simon&quot;,&quot;parse-names&quot;:false,&quot;dropping-particle&quot;:&quot;&quot;,&quot;non-dropping-particle&quot;:&quot;&quot;},{&quot;family&quot;:&quot;Basu&quot;,&quot;given&quot;:&quot;Sanjay&quot;,&quot;parse-names&quot;:false,&quot;dropping-particle&quot;:&quot;&quot;,&quot;non-dropping-particle&quot;:&quot;&quot;},{&quot;family&quot;:&quot;Bennett&quot;,&quot;given&quot;:&quot;Derrick A.&quot;,&quot;parse-names&quot;:false,&quot;dropping-particle&quot;:&quot;&quot;,&quot;non-dropping-particle&quot;:&quot;&quot;},{&quot;family&quot;:&quot;Bhutta&quot;,&quot;given&quot;:&quot;Zulfiqar&quot;,&quot;parse-names&quot;:false,&quot;dropping-particle&quot;:&quot;&quot;,&quot;non-dropping-particle&quot;:&quot;&quot;},{&quot;family&quot;:&quot;Blore&quot;,&quot;given&quot;:&quot;Jed&quot;,&quot;parse-names&quot;:false,&quot;dropping-particle&quot;:&quot;&quot;,&quot;non-dropping-particle&quot;:&quot;&quot;},{&quot;family&quot;:&quot;Cabral&quot;,&quot;given&quot;:&quot;Norberto&quot;,&quot;parse-names&quot;:false,&quot;dropping-particle&quot;:&quot;&quot;,&quot;non-dropping-particle&quot;:&quot;&quot;},{&quot;family&quot;:&quot;Nonato&quot;,&quot;given&quot;:&quot;Ismael Campos&quot;,&quot;parse-names&quot;:false,&quot;dropping-particle&quot;:&quot;&quot;,&quot;non-dropping-particle&quot;:&quot;&quot;},{&quot;family&quot;:&quot;Chang&quot;,&quot;given&quot;:&quot;Jung Chen&quot;,&quot;parse-names&quot;:false,&quot;dropping-particle&quot;:&quot;&quot;,&quot;non-dropping-particle&quot;:&quot;&quot;},{&quot;family&quot;:&quot;Chowdhury&quot;,&quot;given&quot;:&quot;Rajiv&quot;,&quot;parse-names&quot;:false,&quot;dropping-particle&quot;:&quot;&quot;,&quot;non-dropping-particle&quot;:&quot;&quot;},{&quot;family&quot;:&quot;Courville&quot;,&quot;given&quot;:&quot;Karen J.&quot;,&quot;parse-names&quot;:false,&quot;dropping-particle&quot;:&quot;&quot;,&quot;non-dropping-particle&quot;:&quot;&quot;},{&quot;family&quot;:&quot;Criqui&quot;,&quot;given&quot;:&quot;Michael H.&quot;,&quot;parse-names&quot;:false,&quot;dropping-particle&quot;:&quot;&quot;,&quot;non-dropping-particle&quot;:&quot;&quot;},{&quot;family&quot;:&quot;Cundiff&quot;,&quot;given&quot;:&quot;David K.&quot;,&quot;parse-names&quot;:false,&quot;dropping-particle&quot;:&quot;&quot;,&quot;non-dropping-particle&quot;:&quot;&quot;},{&quot;family&quot;:&quot;Dabhadkar&quot;,&quot;given&quot;:&quot;Kaustubh C.&quot;,&quot;parse-names&quot;:false,&quot;dropping-particle&quot;:&quot;&quot;,&quot;non-dropping-particle&quot;:&quot;&quot;},{&quot;family&quot;:&quot;Dandona&quot;,&quot;given&quot;:&quot;Lalit&quot;,&quot;parse-names&quot;:false,&quot;dropping-particle&quot;:&quot;&quot;,&quot;non-dropping-particle&quot;:&quot;&quot;},{&quot;family&quot;:&quot;Davis&quot;,&quot;given&quot;:&quot;Adrian&quot;,&quot;parse-names&quot;:false,&quot;dropping-particle&quot;:&quot;&quot;,&quot;non-dropping-particle&quot;:&quot;&quot;},{&quot;family&quot;:&quot;Dayama&quot;,&quot;given&quot;:&quot;Anand&quot;,&quot;parse-names&quot;:false,&quot;dropping-particle&quot;:&quot;&quot;,&quot;non-dropping-particle&quot;:&quot;&quot;},{&quot;family&quot;:&quot;Dharmaratne&quot;,&quot;given&quot;:&quot;Samath D.&quot;,&quot;parse-names&quot;:false,&quot;dropping-particle&quot;:&quot;&quot;,&quot;non-dropping-particle&quot;:&quot;&quot;},{&quot;family&quot;:&quot;Ding&quot;,&quot;given&quot;:&quot;Eric L.&quot;,&quot;parse-names&quot;:false,&quot;dropping-particle&quot;:&quot;&quot;,&quot;non-dropping-particle&quot;:&quot;&quot;},{&quot;family&quot;:&quot;Durrani&quot;,&quot;given&quot;:&quot;Adnan M.&quot;,&quot;parse-names&quot;:false,&quot;dropping-particle&quot;:&quot;&quot;,&quot;non-dropping-particle&quot;:&quot;&quot;},{&quot;family&quot;:&quot;Esteghamati&quot;,&quot;given&quot;:&quot;Alireza&quot;,&quot;parse-names&quot;:false,&quot;dropping-particle&quot;:&quot;&quot;,&quot;non-dropping-particle&quot;:&quot;&quot;},{&quot;family&quot;:&quot;Farzadfar&quot;,&quot;given&quot;:&quot;Farshad&quot;,&quot;parse-names&quot;:false,&quot;dropping-particle&quot;:&quot;&quot;,&quot;non-dropping-particle&quot;:&quot;&quot;},{&quot;family&quot;:&quot;Fay&quot;,&quot;given&quot;:&quot;Derek F.J.&quot;,&quot;parse-names&quot;:false,&quot;dropping-particle&quot;:&quot;&quot;,&quot;non-dropping-particle&quot;:&quot;&quot;},{&quot;family&quot;:&quot;Feigin&quot;,&quot;given&quot;:&quot;Valery L.&quot;,&quot;parse-names&quot;:false,&quot;dropping-particle&quot;:&quot;&quot;,&quot;non-dropping-particle&quot;:&quot;&quot;},{&quot;family&quot;:&quot;Flaxman&quot;,&quot;given&quot;:&quot;Abraham&quot;,&quot;parse-names&quot;:false,&quot;dropping-particle&quot;:&quot;&quot;,&quot;non-dropping-particle&quot;:&quot;&quot;},{&quot;family&quot;:&quot;Forouzanfar&quot;,&quot;given&quot;:&quot;Mohammad H.&quot;,&quot;parse-names&quot;:false,&quot;dropping-particle&quot;:&quot;&quot;,&quot;non-dropping-particle&quot;:&quot;&quot;},{&quot;family&quot;:&quot;Goto&quot;,&quot;given&quot;:&quot;Atsushi&quot;,&quot;parse-names&quot;:false,&quot;dropping-particle&quot;:&quot;&quot;,&quot;non-dropping-particle&quot;:&quot;&quot;},{&quot;family&quot;:&quot;Green&quot;,&quot;given&quot;:&quot;Mark A.&quot;,&quot;parse-names&quot;:false,&quot;dropping-particle&quot;:&quot;&quot;,&quot;non-dropping-particle&quot;:&quot;&quot;},{&quot;family&quot;:&quot;Gupta&quot;,&quot;given&quot;:&quot;Rajeev&quot;,&quot;parse-names&quot;:false,&quot;dropping-particle&quot;:&quot;&quot;,&quot;non-dropping-particle&quot;:&quot;&quot;},{&quot;family&quot;:&quot;Hafezi-Nejad&quot;,&quot;given&quot;:&quot;Nima&quot;,&quot;parse-names&quot;:false,&quot;dropping-particle&quot;:&quot;&quot;,&quot;non-dropping-particle&quot;:&quot;&quot;},{&quot;family&quot;:&quot;Hankey&quot;,&quot;given&quot;:&quot;Graeme J.&quot;,&quot;parse-names&quot;:false,&quot;dropping-particle&quot;:&quot;&quot;,&quot;non-dropping-particle&quot;:&quot;&quot;},{&quot;family&quot;:&quot;Harewood&quot;,&quot;given&quot;:&quot;Heather C.&quot;,&quot;parse-names&quot;:false,&quot;dropping-particle&quot;:&quot;&quot;,&quot;non-dropping-particle&quot;:&quot;&quot;},{&quot;family&quot;:&quot;Havmoeller&quot;,&quot;given&quot;:&quot;Rasmus&quot;,&quot;parse-names&quot;:false,&quot;dropping-particle&quot;:&quot;&quot;,&quot;non-dropping-particle&quot;:&quot;&quot;},{&quot;family&quot;:&quot;Hay&quot;,&quot;given&quot;:&quot;Simon&quot;,&quot;parse-names&quot;:false,&quot;dropping-particle&quot;:&quot;&quot;,&quot;non-dropping-particle&quot;:&quot;&quot;},{&quot;family&quot;:&quot;Hernandez&quot;,&quot;given&quot;:&quot;Lucia&quot;,&quot;parse-names&quot;:false,&quot;dropping-particle&quot;:&quot;&quot;,&quot;non-dropping-particle&quot;:&quot;&quot;},{&quot;family&quot;:&quot;Husseini&quot;,&quot;given&quot;:&quot;Abdullatif&quot;,&quot;parse-names&quot;:false,&quot;dropping-particle&quot;:&quot;&quot;,&quot;non-dropping-particle&quot;:&quot;&quot;},{&quot;family&quot;:&quot;Idrisov&quot;,&quot;given&quot;:&quot;Bulat T.&quot;,&quot;parse-names&quot;:false,&quot;dropping-particle&quot;:&quot;&quot;,&quot;non-dropping-particle&quot;:&quot;&quot;},{&quot;family&quot;:&quot;Ikeda&quot;,&quot;given&quot;:&quot;Nayu&quot;,&quot;parse-names&quot;:false,&quot;dropping-particle&quot;:&quot;&quot;,&quot;non-dropping-particle&quot;:&quot;&quot;},{&quot;family&quot;:&quot;Islami&quot;,&quot;given&quot;:&quot;Farhad&quot;,&quot;parse-names&quot;:false,&quot;dropping-particle&quot;:&quot;&quot;,&quot;non-dropping-particle&quot;:&quot;&quot;},{&quot;family&quot;:&quot;Jahangir&quot;,&quot;given&quot;:&quot;Eiman&quot;,&quot;parse-names&quot;:false,&quot;dropping-particle&quot;:&quot;&quot;,&quot;non-dropping-particle&quot;:&quot;&quot;},{&quot;family&quot;:&quot;Jassal&quot;,&quot;given&quot;:&quot;Simerjot K.&quot;,&quot;parse-names&quot;:false,&quot;dropping-particle&quot;:&quot;&quot;,&quot;non-dropping-particle&quot;:&quot;&quot;},{&quot;family&quot;:&quot;Jee&quot;,&quot;given&quot;:&quot;Sun Ha&quot;,&quot;parse-names&quot;:false,&quot;dropping-particle&quot;:&quot;&quot;,&quot;non-dropping-particle&quot;:&quot;&quot;},{&quot;family&quot;:&quot;Jeffreys&quot;,&quot;given&quot;:&quot;Mona&quot;,&quot;parse-names&quot;:false,&quot;dropping-particle&quot;:&quot;&quot;,&quot;non-dropping-particle&quot;:&quot;&quot;},{&quot;family&quot;:&quot;Jonas&quot;,&quot;given&quot;:&quot;Jost B.&quot;,&quot;parse-names&quot;:false,&quot;dropping-particle&quot;:&quot;&quot;,&quot;non-dropping-particle&quot;:&quot;&quot;},{&quot;family&quot;:&quot;Kabagambe&quot;,&quot;given&quot;:&quot;Edmond K.&quot;,&quot;parse-names&quot;:false,&quot;dropping-particle&quot;:&quot;&quot;,&quot;non-dropping-particle&quot;:&quot;&quot;},{&quot;family&quot;:&quot;Khalifa&quot;,&quot;given&quot;:&quot;Shams Eldin Ali Hassan&quot;,&quot;parse-names&quot;:false,&quot;dropping-particle&quot;:&quot;&quot;,&quot;non-dropping-particle&quot;:&quot;&quot;},{&quot;family&quot;:&quot;Kengne&quot;,&quot;given&quot;:&quot;Andre Pascal&quot;,&quot;parse-names&quot;:false,&quot;dropping-particle&quot;:&quot;&quot;,&quot;non-dropping-particle&quot;:&quot;&quot;},{&quot;family&quot;:&quot;Khader&quot;,&quot;given&quot;:&quot;Yousef Saleh&quot;,&quot;parse-names&quot;:false,&quot;dropping-particle&quot;:&quot;&quot;,&quot;non-dropping-particle&quot;:&quot;&quot;},{&quot;family&quot;:&quot;Khang&quot;,&quot;given&quot;:&quot;Young Ho&quot;,&quot;parse-names&quot;:false,&quot;dropping-particle&quot;:&quot;&quot;,&quot;non-dropping-particle&quot;:&quot;&quot;},{&quot;family&quot;:&quot;Kim&quot;,&quot;given&quot;:&quot;Daniel&quot;,&quot;parse-names&quot;:false,&quot;dropping-particle&quot;:&quot;&quot;,&quot;non-dropping-particle&quot;:&quot;&quot;},{&quot;family&quot;:&quot;Kimokoti&quot;,&quot;given&quot;:&quot;Ruth W.&quot;,&quot;parse-names&quot;:false,&quot;dropping-particle&quot;:&quot;&quot;,&quot;non-dropping-particle&quot;:&quot;&quot;},{&quot;family&quot;:&quot;Kinge&quot;,&quot;given&quot;:&quot;Jonas M.&quot;,&quot;parse-names&quot;:false,&quot;dropping-particle&quot;:&quot;&quot;,&quot;non-dropping-particle&quot;:&quot;&quot;},{&quot;family&quot;:&quot;Kokubo&quot;,&quot;given&quot;:&quot;Yoshihiro&quot;,&quot;parse-names&quot;:false,&quot;dropping-particle&quot;:&quot;&quot;,&quot;non-dropping-particle&quot;:&quot;&quot;},{&quot;family&quot;:&quot;Kosen&quot;,&quot;given&quot;:&quot;Soewarta&quot;,&quot;parse-names&quot;:false,&quot;dropping-particle&quot;:&quot;&quot;,&quot;non-dropping-particle&quot;:&quot;&quot;},{&quot;family&quot;:&quot;Kwan&quot;,&quot;given&quot;:&quot;Gene&quot;,&quot;parse-names&quot;:false,&quot;dropping-particle&quot;:&quot;&quot;,&quot;non-dropping-particle&quot;:&quot;&quot;},{&quot;family&quot;:&quot;Lai&quot;,&quot;given&quot;:&quot;Taavi&quot;,&quot;parse-names&quot;:false,&quot;dropping-particle&quot;:&quot;&quot;,&quot;non-dropping-particle&quot;:&quot;&quot;},{&quot;family&quot;:&quot;Leinsalu&quot;,&quot;given&quot;:&quot;Mall&quot;,&quot;parse-names&quot;:false,&quot;dropping-particle&quot;:&quot;&quot;,&quot;non-dropping-particle&quot;:&quot;&quot;},{&quot;family&quot;:&quot;Li&quot;,&quot;given&quot;:&quot;Yichong&quot;,&quot;parse-names&quot;:false,&quot;dropping-particle&quot;:&quot;&quot;,&quot;non-dropping-particle&quot;:&quot;&quot;},{&quot;family&quot;:&quot;Liang&quot;,&quot;given&quot;:&quot;Xiaofeng&quot;,&quot;parse-names&quot;:false,&quot;dropping-particle&quot;:&quot;&quot;,&quot;non-dropping-particle&quot;:&quot;&quot;},{&quot;family&quot;:&quot;Liu&quot;,&quot;given&quot;:&quot;Shiwei&quot;,&quot;parse-names&quot;:false,&quot;dropping-particle&quot;:&quot;&quot;,&quot;non-dropping-particle&quot;:&quot;&quot;},{&quot;family&quot;:&quot;Logroscino&quot;,&quot;given&quot;:&quot;Giancarlo&quot;,&quot;parse-names&quot;:false,&quot;dropping-particle&quot;:&quot;&quot;,&quot;non-dropping-particle&quot;:&quot;&quot;},{&quot;family&quot;:&quot;Lotufo&quot;,&quot;given&quot;:&quot;Paulo A.&quot;,&quot;parse-names&quot;:false,&quot;dropping-particle&quot;:&quot;&quot;,&quot;non-dropping-particle&quot;:&quot;&quot;},{&quot;family&quot;:&quot;Lu&quot;,&quot;given&quot;:&quot;Yuan&quot;,&quot;parse-names&quot;:false,&quot;dropping-particle&quot;:&quot;&quot;,&quot;non-dropping-particle&quot;:&quot;&quot;},{&quot;family&quot;:&quot;Ma&quot;,&quot;given&quot;:&quot;Jixiang&quot;,&quot;parse-names&quot;:false,&quot;dropping-particle&quot;:&quot;&quot;,&quot;non-dropping-particle&quot;:&quot;&quot;},{&quot;family&quot;:&quot;Mainoo&quot;,&quot;given&quot;:&quot;Nana Kwaku&quot;,&quot;parse-names&quot;:false,&quot;dropping-particle&quot;:&quot;&quot;,&quot;non-dropping-particle&quot;:&quot;&quot;},{&quot;family&quot;:&quot;Mensah&quot;,&quot;given&quot;:&quot;George A.&quot;,&quot;parse-names&quot;:false,&quot;dropping-particle&quot;:&quot;&quot;,&quot;non-dropping-particle&quot;:&quot;&quot;},{&quot;family&quot;:&quot;Merriman&quot;,&quot;given&quot;:&quot;Tony R.&quot;,&quot;parse-names&quot;:false,&quot;dropping-particle&quot;:&quot;&quot;,&quot;non-dropping-particle&quot;:&quot;&quot;},{&quot;family&quot;:&quot;Mokdad&quot;,&quot;given&quot;:&quot;Ali H.&quot;,&quot;parse-names&quot;:false,&quot;dropping-particle&quot;:&quot;&quot;,&quot;non-dropping-particle&quot;:&quot;&quot;},{&quot;family&quot;:&quot;Moschandreas&quot;,&quot;given&quot;:&quot;Joanna&quot;,&quot;parse-names&quot;:false,&quot;dropping-particle&quot;:&quot;&quot;,&quot;non-dropping-particle&quot;:&quot;&quot;},{&quot;family&quot;:&quot;Naghavi&quot;,&quot;given&quot;:&quot;Mohsen&quot;,&quot;parse-names&quot;:false,&quot;dropping-particle&quot;:&quot;&quot;,&quot;non-dropping-particle&quot;:&quot;&quot;},{&quot;family&quot;:&quot;Naheed&quot;,&quot;given&quot;:&quot;Aliya&quot;,&quot;parse-names&quot;:false,&quot;dropping-particle&quot;:&quot;&quot;,&quot;non-dropping-particle&quot;:&quot;&quot;},{&quot;family&quot;:&quot;Nand&quot;,&quot;given&quot;:&quot;Devina&quot;,&quot;parse-names&quot;:false,&quot;dropping-particle&quot;:&quot;&quot;,&quot;non-dropping-particle&quot;:&quot;&quot;},{&quot;family&quot;:&quot;Narayan&quot;,&quot;given&quot;:&quot;K. M.Venkat&quot;,&quot;parse-names&quot;:false,&quot;dropping-particle&quot;:&quot;&quot;,&quot;non-dropping-particle&quot;:&quot;&quot;},{&quot;family&quot;:&quot;Nelson&quot;,&quot;given&quot;:&quot;Erica Leigh&quot;,&quot;parse-names&quot;:false,&quot;dropping-particle&quot;:&quot;&quot;,&quot;non-dropping-particle&quot;:&quot;&quot;},{&quot;family&quot;:&quot;Neuhouser&quot;,&quot;given&quot;:&quot;Marian L.&quot;,&quot;parse-names&quot;:false,&quot;dropping-particle&quot;:&quot;&quot;,&quot;non-dropping-particle&quot;:&quot;&quot;},{&quot;family&quot;:&quot;Nisar&quot;,&quot;given&quot;:&quot;Muhammad Imran&quot;,&quot;parse-names&quot;:false,&quot;dropping-particle&quot;:&quot;&quot;,&quot;non-dropping-particle&quot;:&quot;&quot;},{&quot;family&quot;:&quot;Ohkubo&quot;,&quot;given&quot;:&quot;Takayoshi&quot;,&quot;parse-names&quot;:false,&quot;dropping-particle&quot;:&quot;&quot;,&quot;non-dropping-particle&quot;:&quot;&quot;},{&quot;family&quot;:&quot;Oti&quot;,&quot;given&quot;:&quot;Samuel O.&quot;,&quot;parse-names&quot;:false,&quot;dropping-particle&quot;:&quot;&quot;,&quot;non-dropping-particle&quot;:&quot;&quot;},{&quot;family&quot;:&quot;Pedroza&quot;,&quot;given&quot;:&quot;Andrea&quot;,&quot;parse-names&quot;:false,&quot;dropping-particle&quot;:&quot;&quot;,&quot;non-dropping-particle&quot;:&quot;&quot;},{&quot;family&quot;:&quot;Prabhakaran&quot;,&quot;given&quot;:&quot;Dorairaj&quot;,&quot;parse-names&quot;:false,&quot;dropping-particle&quot;:&quot;&quot;,&quot;non-dropping-particle&quot;:&quot;&quot;},{&quot;family&quot;:&quot;Roy&quot;,&quot;given&quot;:&quot;Nobhojit&quot;,&quot;parse-names&quot;:false,&quot;dropping-particle&quot;:&quot;&quot;,&quot;non-dropping-particle&quot;:&quot;&quot;},{&quot;family&quot;:&quot;Sampson&quot;,&quot;given&quot;:&quot;Uchechukwu&quot;,&quot;parse-names&quot;:false,&quot;dropping-particle&quot;:&quot;&quot;,&quot;non-dropping-particle&quot;:&quot;&quot;},{&quot;family&quot;:&quot;Seo&quot;,&quot;given&quot;:&quot;Hyeyoung&quot;,&quot;parse-names&quot;:false,&quot;dropping-particle&quot;:&quot;&quot;,&quot;non-dropping-particle&quot;:&quot;&quot;},{&quot;family&quot;:&quot;Sepanlou&quot;,&quot;given&quot;:&quot;Sadaf G.&quot;,&quot;parse-names&quot;:false,&quot;dropping-particle&quot;:&quot;&quot;,&quot;non-dropping-particle&quot;:&quot;&quot;},{&quot;family&quot;:&quot;Shibuya&quot;,&quot;given&quot;:&quot;Kenji&quot;,&quot;parse-names&quot;:false,&quot;dropping-particle&quot;:&quot;&quot;,&quot;non-dropping-particle&quot;:&quot;&quot;},{&quot;family&quot;:&quot;Shiri&quot;,&quot;given&quot;:&quot;Rahman&quot;,&quot;parse-names&quot;:false,&quot;dropping-particle&quot;:&quot;&quot;,&quot;non-dropping-particle&quot;:&quot;&quot;},{&quot;family&quot;:&quot;Shiue&quot;,&quot;given&quot;:&quot;Ivy&quot;,&quot;parse-names&quot;:false,&quot;dropping-particle&quot;:&quot;&quot;,&quot;non-dropping-particle&quot;:&quot;&quot;},{&quot;family&quot;:&quot;Singh&quot;,&quot;given&quot;:&quot;Gitanjali M.&quot;,&quot;parse-names&quot;:false,&quot;dropping-particle&quot;:&quot;&quot;,&quot;non-dropping-particle&quot;:&quot;&quot;},{&quot;family&quot;:&quot;Singh&quot;,&quot;given&quot;:&quot;Jasvinder A.&quot;,&quot;parse-names&quot;:false,&quot;dropping-particle&quot;:&quot;&quot;,&quot;non-dropping-particle&quot;:&quot;&quot;},{&quot;family&quot;:&quot;Skirbekk&quot;,&quot;given&quot;:&quot;Vegard&quot;,&quot;parse-names&quot;:false,&quot;dropping-particle&quot;:&quot;&quot;,&quot;non-dropping-particle&quot;:&quot;&quot;},{&quot;family&quot;:&quot;Stapelberg&quot;,&quot;given&quot;:&quot;Nicolas J.C.&quot;,&quot;parse-names&quot;:false,&quot;dropping-particle&quot;:&quot;&quot;,&quot;non-dropping-particle&quot;:&quot;&quot;},{&quot;family&quot;:&quot;Sturua&quot;,&quot;given&quot;:&quot;Lela&quot;,&quot;parse-names&quot;:false,&quot;dropping-particle&quot;:&quot;&quot;,&quot;non-dropping-particle&quot;:&quot;&quot;},{&quot;family&quot;:&quot;Sykes&quot;,&quot;given&quot;:&quot;Bryan L.&quot;,&quot;parse-names&quot;:false,&quot;dropping-particle&quot;:&quot;&quot;,&quot;non-dropping-particle&quot;:&quot;&quot;},{&quot;family&quot;:&quot;Tobias&quot;,&quot;given&quot;:&quot;Martin&quot;,&quot;parse-names&quot;:false,&quot;dropping-particle&quot;:&quot;&quot;,&quot;non-dropping-particle&quot;:&quot;&quot;},{&quot;family&quot;:&quot;Tran&quot;,&quot;given&quot;:&quot;Bach X.&quot;,&quot;parse-names&quot;:false,&quot;dropping-particle&quot;:&quot;&quot;,&quot;non-dropping-particle&quot;:&quot;&quot;},{&quot;family&quot;:&quot;Trasande&quot;,&quot;given&quot;:&quot;Leonardo&quot;,&quot;parse-names&quot;:false,&quot;dropping-particle&quot;:&quot;&quot;,&quot;non-dropping-particle&quot;:&quot;&quot;},{&quot;family&quot;:&quot;Toyoshima&quot;,&quot;given&quot;:&quot;Hideaki&quot;,&quot;parse-names&quot;:false,&quot;dropping-particle&quot;:&quot;&quot;,&quot;non-dropping-particle&quot;:&quot;&quot;},{&quot;family&quot;:&quot;Vijver&quot;,&quot;given&quot;:&quot;Steven&quot;,&quot;parse-names&quot;:false,&quot;dropping-particle&quot;:&quot;&quot;,&quot;non-dropping-particle&quot;:&quot;Van De&quot;},{&quot;family&quot;:&quot;Vasankari&quot;,&quot;given&quot;:&quot;Tommi J.&quot;,&quot;parse-names&quot;:false,&quot;dropping-particle&quot;:&quot;&quot;,&quot;non-dropping-particle&quot;:&quot;&quot;},{&quot;family&quot;:&quot;Veerman&quot;,&quot;given&quot;:&quot;J. Lennert&quot;,&quot;parse-names&quot;:false,&quot;dropping-particle&quot;:&quot;&quot;,&quot;non-dropping-particle&quot;:&quot;&quot;},{&quot;family&quot;:&quot;Velasquez-Melendez&quot;,&quot;given&quot;:&quot;Gustavo&quot;,&quot;parse-names&quot;:false,&quot;dropping-particle&quot;:&quot;&quot;,&quot;non-dropping-particle&quot;:&quot;&quot;},{&quot;family&quot;:&quot;Vlassov&quot;,&quot;given&quot;:&quot;Vasiliy Victorovich&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Wang&quot;,&quot;given&quot;:&quot;Claire&quot;,&quot;parse-names&quot;:false,&quot;dropping-particle&quot;:&quot;&quot;,&quot;non-dropping-particle&quot;:&quot;&quot;},{&quot;family&quot;:&quot;Wang&quot;,&quot;given&quot;:&quot;Xiaorong&quot;,&quot;parse-names&quot;:false,&quot;dropping-particle&quot;:&quot;&quot;,&quot;non-dropping-particle&quot;:&quot;&quot;},{&quot;family&quot;:&quot;Weiderpass&quot;,&quot;given&quot;:&quot;Elisabete&quot;,&quot;parse-names&quot;:false,&quot;dropping-particle&quot;:&quot;&quot;,&quot;non-dropping-particle&quot;:&quot;&quot;},{&quot;family&quot;:&quot;Werdecker&quot;,&quot;given&quot;:&quot;Andrea&quot;,&quot;parse-names&quot;:false,&quot;dropping-particle&quot;:&quot;&quot;,&quot;non-dropping-particle&quot;:&quot;&quot;},{&quot;family&quot;:&quot;Wright&quot;,&quot;given&quot;:&quot;Jonathan L.&quot;,&quot;parse-names&quot;:false,&quot;dropping-particle&quot;:&quot;&quot;,&quot;non-dropping-particle&quot;:&quot;&quot;},{&quot;family&quot;:&quot;Yang&quot;,&quot;given&quot;:&quot;Y. Claire&quot;,&quot;parse-names&quot;:false,&quot;dropping-particle&quot;:&quot;&quot;,&quot;non-dropping-particle&quot;:&quot;&quot;},{&quot;family&quot;:&quot;Yatsuya&quot;,&quot;given&quot;:&quot;Hiroshi&quot;,&quot;parse-names&quot;:false,&quot;dropping-particle&quot;:&quot;&quot;,&quot;non-dropping-particle&quot;:&quot;&quot;},{&quot;family&quot;:&quot;Yoon&quot;,&quot;given&quot;:&quot;Jihyun&quot;,&quot;parse-names&quot;:false,&quot;dropping-particle&quot;:&quot;&quot;,&quot;non-dropping-particle&quot;:&quot;&quot;},{&quot;family&quot;:&quot;Yoon&quot;,&quot;given&quot;:&quot;Seok Jun&quot;,&quot;parse-names&quot;:false,&quot;dropping-particle&quot;:&quot;&quot;,&quot;non-dropping-particle&quot;:&quot;&quot;},{&quot;family&quot;:&quot;Zhao&quot;,&quot;given&quot;:&quot;Yong&quot;,&quot;parse-names&quot;:false,&quot;dropping-particle&quot;:&quot;&quot;,&quot;non-dropping-particle&quot;:&quot;&quot;},{&quot;family&quot;:&quot;Zhou&quot;,&quot;given&quot;:&quot;Maigeng&quot;,&quot;parse-names&quot;:false,&quot;dropping-particle&quot;:&quot;&quot;,&quot;non-dropping-particle&quot;:&quot;&quot;},{&quot;family&quot;:&quot;Zhu&quot;,&quot;given&quot;:&quot;Shankuan&quot;,&quot;parse-names&quot;:false,&quot;dropping-particle&quot;:&quot;&quot;,&quot;non-dropping-particle&quot;:&quot;&quot;},{&quot;family&quot;:&quot;Lopez&quot;,&quot;given&quot;:&quot;Alan D.&quot;,&quot;parse-names&quot;:false,&quot;dropping-particle&quot;:&quot;&quot;,&quot;non-dropping-particle&quot;:&quot;&quot;},{&quot;family&quot;:&quot;Murray&quot;,&quot;given&quot;:&quot;Christopher J.L.&quot;,&quot;parse-names&quot;:false,&quot;dropping-particle&quot;:&quot;&quot;,&quot;non-dropping-particle&quot;:&quot;&quot;},{&quot;family&quot;:&quot;Gakidou&quot;,&quot;given&quot;:&quot;Emmanuela&quot;,&quot;parse-names&quot;:false,&quot;dropping-particle&quot;:&quot;&quot;,&quot;non-dropping-particle&quot;:&quot;&quot;}],&quot;container-title&quot;:&quot;The Lancet&quot;,&quot;accessed&quot;:{&quot;date-parts&quot;:[[2024,7,15]]},&quot;DOI&quot;:&quot;10.1016/S0140-6736(14)60460-8&quot;,&quot;ISSN&quot;:&quot;1474547X&quot;,&quot;PMID&quot;:&quot;24880830&quot;,&quot;issued&quot;:{&quot;date-parts&quot;:[[2014]]},&quot;page&quot;:&quot;766-781&quot;,&quot;abstract&quot;:&quot;Background In 2010, overweight and obesity were estimated to cause 3·4 million deaths, 3·9% of years of life lost, and 3·8% of disability-adjusted life-years (DALYs) worldwide. The rise in obesity has led to widespread calls for regular monitoring of changes in overweight and obesity prevalence in all populations. Comparable, up-to-date information about levels and trends is essential to quantify population health effects and to prompt decision makers to prioritise action. We estimate the global, regional, and national prevalence of overweight and obesity in children and adults during 1980-2013. Methods We systematically identified surveys, reports, and published studies (n=1769) that included data for height and weight, both through physical measurements and self-reports. We used mixed effects linear regression to correct for bias in self-reports. We obtained data for prevalence of obesity and overweight by age, sex, country, and year (n=19 244) with a spatiotemporal Gaussian process regression model to estimate prevalence with 95% uncertainty intervals (UIs). Findings Worldwide, the proportion of adults with a body-mass index (BMI) of 25 kg/m2 or greater increased between 1980 and 2013 from 28·8% (95% UI 28·4-29·3) to 36·9% (36·3-37·4) in men, and from 29·8% (29·3- 30·2) to 38·0% (37·5-38·5) in women. Prevalence has increased substantially in children and adolescents in developed countries; 23·8% (22·9-24·7) of boys and 22·6% (21·7-23·6) of girls were overweight or obese in 2013. The prevalence of overweight and obesity has also increased in children and adolescents in developing countries, from 8·1% (7·7-8·6) to 12·9% (12·3-13·5) in 2013 for boys and from 8·4% (8·1-8·8) to 13·4% (13·0-13·9) in girls. In adults, estimated prevalence of obesity exceeded 50% in men in Tonga and in women in Kuwait, Kiribati, Federated States of Micronesia, Libya, Qatar, Tonga, and Samoa. Since 2006, the increase in adult obesity in developed countries has slowed down. Interpretation Because of the established health risks and substantial increases in prevalence, obesity has become a major global health challenge. Not only is obesity increasing, but no national success stories have been reported in the past 33 years. Urgent global action and leadership is needed to help countries to more effectively intervene. Funding Bill &amp; Melinda Gates Foundation. © 2014 Elsevier Ltd.&quot;,&quot;publisher&quot;:&quot;Elsevier B.V.&quot;,&quot;issue&quot;:&quot;9945&quot;,&quot;volume&quot;:&quot;384&quot;,&quot;container-title-short&quot;:&quot;&quot;},&quot;isTemporary&quot;:false,&quot;suppress-author&quot;:false,&quot;composite&quot;:false,&quot;author-only&quot;:false}]},{&quot;citationID&quot;:&quot;MENDELEY_CITATION_aa7707ea-5700-4eec-8cf6-317f2ed4bba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&quot;,&quot;citationItems&quot;:[{&quot;id&quot;:&quot;0d649b14-c761-3d11-b2e0-f94e22079f12&quot;,&quot;itemData&quot;:{&quot;type&quot;:&quot;article-journal&quot;,&quot;id&quot;:&quot;0d649b14-c761-3d11-b2e0-f94e22079f12&quot;,&quot;title&quot;:&quot;Global, regional, and national prevalence of overweight and obesity in children and adults during 1980-2013: A systematic analysis for the Global Burden of Disease Study 2013&quot;,&quot;author&quot;:[{&quot;family&quot;:&quot;Ng&quot;,&quot;given&quot;:&quot;Marie&quot;,&quot;parse-names&quot;:false,&quot;dropping-particle&quot;:&quot;&quot;,&quot;non-dropping-particle&quot;:&quot;&quot;},{&quot;family&quot;:&quot;Fleming&quot;,&quot;given&quot;:&quot;Tom&quot;,&quot;parse-names&quot;:false,&quot;dropping-particle&quot;:&quot;&quot;,&quot;non-dropping-particle&quot;:&quot;&quot;},{&quot;family&quot;:&quot;Robinson&quot;,&quot;given&quot;:&quot;Margaret&quot;,&quot;parse-names&quot;:false,&quot;dropping-particle&quot;:&quot;&quot;,&quot;non-dropping-particle&quot;:&quot;&quot;},{&quot;family&quot;:&quot;Thomson&quot;,&quot;given&quot;:&quot;Blake&quot;,&quot;parse-names&quot;:false,&quot;dropping-particle&quot;:&quot;&quot;,&quot;non-dropping-particle&quot;:&quot;&quot;},{&quot;family&quot;:&quot;Graetz&quot;,&quot;given&quot;:&quot;Nicholas&quot;,&quot;parse-names&quot;:false,&quot;dropping-particle&quot;:&quot;&quot;,&quot;non-dropping-particle&quot;:&quot;&quot;},{&quot;family&quot;:&quot;Margono&quot;,&quot;given&quot;:&quot;Christopher&quot;,&quot;parse-names&quot;:false,&quot;dropping-particle&quot;:&quot;&quot;,&quot;non-dropping-particle&quot;:&quot;&quot;},{&quot;family&quot;:&quot;Mullany&quot;,&quot;given&quot;:&quot;Erin C.&quot;,&quot;parse-names&quot;:false,&quot;dropping-particle&quot;:&quot;&quot;,&quot;non-dropping-particle&quot;:&quot;&quot;},{&quot;family&quot;:&quot;Biryukov&quot;,&quot;given&quot;:&quot;Stan&quot;,&quot;parse-names&quot;:false,&quot;dropping-particle&quot;:&quot;&quot;,&quot;non-dropping-particle&quot;:&quot;&quot;},{&quot;family&quot;:&quot;Abbafati&quot;,&quot;given&quot;:&quot;Cristiana&quot;,&quot;parse-names&quot;:false,&quot;dropping-particle&quot;:&quot;&quot;,&quot;non-dropping-particle&quot;:&quot;&quot;},{&quot;family&quot;:&quot;Abera&quot;,&quot;given&quot;:&quot;Semaw Ferede&quot;,&quot;parse-names&quot;:false,&quot;dropping-particle&quot;:&quot;&quot;,&quot;non-dropping-particle&quot;:&quot;&quot;},{&quot;family&quot;:&quot;Abraham&quot;,&quot;given&quot;:&quot;Jerry P.&quot;,&quot;parse-names&quot;:false,&quot;dropping-particle&quot;:&quot;&quot;,&quot;non-dropping-particle&quot;:&quot;&quot;},{&quot;family&quot;:&quot;Abu-Rmeileh&quot;,&quot;given&quot;:&quot;Niveen M.E.&quot;,&quot;parse-names&quot;:false,&quot;dropping-particle&quot;:&quot;&quot;,&quot;non-dropping-particle&quot;:&quot;&quot;},{&quot;family&quot;:&quot;Achoki&quot;,&quot;given&quot;:&quot;Tom&quot;,&quot;parse-names&quot;:false,&quot;dropping-particle&quot;:&quot;&quot;,&quot;non-dropping-particle&quot;:&quot;&quot;},{&quot;family&quot;:&quot;Albuhairan&quot;,&quot;given&quot;:&quot;Fadia S.&quot;,&quot;parse-names&quot;:false,&quot;dropping-particle&quot;:&quot;&quot;,&quot;non-dropping-particle&quot;:&quot;&quot;},{&quot;family&quot;:&quot;Alemu&quot;,&quot;given&quot;:&quot;Zewdie A.&quot;,&quot;parse-names&quot;:false,&quot;dropping-particle&quot;:&quot;&quot;,&quot;non-dropping-particle&quot;:&quot;&quot;},{&quot;family&quot;:&quot;Alfonso&quot;,&quot;given&quot;:&quot;Rafael&quot;,&quot;parse-names&quot;:false,&quot;dropping-particle&quot;:&quot;&quot;,&quot;non-dropping-particle&quot;:&quot;&quot;},{&quot;family&quot;:&quot;Ali&quot;,&quot;given&quot;:&quot;Mohammed K.&quot;,&quot;parse-names&quot;:false,&quot;dropping-particle&quot;:&quot;&quot;,&quot;non-dropping-particle&quot;:&quot;&quot;},{&quot;family&quot;:&quot;Ali&quot;,&quot;given&quot;:&quot;Raghib&quot;,&quot;parse-names&quot;:false,&quot;dropping-particle&quot;:&quot;&quot;,&quot;non-dropping-particle&quot;:&quot;&quot;},{&quot;family&quot;:&quot;Guzman&quot;,&quot;given&quot;:&quot;Nelson Alvis&quot;,&quot;parse-names&quot;:false,&quot;dropping-particle&quot;:&quot;&quot;,&quot;non-dropping-particle&quot;:&quot;&quot;},{&quot;family&quot;:&quot;Ammar&quot;,&quot;given&quot;:&quot;Walid&quot;,&quot;parse-names&quot;:false,&quot;dropping-particle&quot;:&quot;&quot;,&quot;non-dropping-particle&quot;:&quot;&quot;},{&quot;family&quot;:&quot;Anwari&quot;,&quot;given&quot;:&quot;Palwasha&quot;,&quot;parse-names&quot;:false,&quot;dropping-particle&quot;:&quot;&quot;,&quot;non-dropping-particle&quot;:&quot;&quot;},{&quot;family&quot;:&quot;Banerjee&quot;,&quot;given&quot;:&quot;Amitava&quot;,&quot;parse-names&quot;:false,&quot;dropping-particle&quot;:&quot;&quot;,&quot;non-dropping-particle&quot;:&quot;&quot;},{&quot;family&quot;:&quot;Barquera&quot;,&quot;given&quot;:&quot;Simon&quot;,&quot;parse-names&quot;:false,&quot;dropping-particle&quot;:&quot;&quot;,&quot;non-dropping-particle&quot;:&quot;&quot;},{&quot;family&quot;:&quot;Basu&quot;,&quot;given&quot;:&quot;Sanjay&quot;,&quot;parse-names&quot;:false,&quot;dropping-particle&quot;:&quot;&quot;,&quot;non-dropping-particle&quot;:&quot;&quot;},{&quot;family&quot;:&quot;Bennett&quot;,&quot;given&quot;:&quot;Derrick A.&quot;,&quot;parse-names&quot;:false,&quot;dropping-particle&quot;:&quot;&quot;,&quot;non-dropping-particle&quot;:&quot;&quot;},{&quot;family&quot;:&quot;Bhutta&quot;,&quot;given&quot;:&quot;Zulfiqar&quot;,&quot;parse-names&quot;:false,&quot;dropping-particle&quot;:&quot;&quot;,&quot;non-dropping-particle&quot;:&quot;&quot;},{&quot;family&quot;:&quot;Blore&quot;,&quot;given&quot;:&quot;Jed&quot;,&quot;parse-names&quot;:false,&quot;dropping-particle&quot;:&quot;&quot;,&quot;non-dropping-particle&quot;:&quot;&quot;},{&quot;family&quot;:&quot;Cabral&quot;,&quot;given&quot;:&quot;Norberto&quot;,&quot;parse-names&quot;:false,&quot;dropping-particle&quot;:&quot;&quot;,&quot;non-dropping-particle&quot;:&quot;&quot;},{&quot;family&quot;:&quot;Nonato&quot;,&quot;given&quot;:&quot;Ismael Campos&quot;,&quot;parse-names&quot;:false,&quot;dropping-particle&quot;:&quot;&quot;,&quot;non-dropping-particle&quot;:&quot;&quot;},{&quot;family&quot;:&quot;Chang&quot;,&quot;given&quot;:&quot;Jung Chen&quot;,&quot;parse-names&quot;:false,&quot;dropping-particle&quot;:&quot;&quot;,&quot;non-dropping-particle&quot;:&quot;&quot;},{&quot;family&quot;:&quot;Chowdhury&quot;,&quot;given&quot;:&quot;Rajiv&quot;,&quot;parse-names&quot;:false,&quot;dropping-particle&quot;:&quot;&quot;,&quot;non-dropping-particle&quot;:&quot;&quot;},{&quot;family&quot;:&quot;Courville&quot;,&quot;given&quot;:&quot;Karen J.&quot;,&quot;parse-names&quot;:false,&quot;dropping-particle&quot;:&quot;&quot;,&quot;non-dropping-particle&quot;:&quot;&quot;},{&quot;family&quot;:&quot;Criqui&quot;,&quot;given&quot;:&quot;Michael H.&quot;,&quot;parse-names&quot;:false,&quot;dropping-particle&quot;:&quot;&quot;,&quot;non-dropping-particle&quot;:&quot;&quot;},{&quot;family&quot;:&quot;Cundiff&quot;,&quot;given&quot;:&quot;David K.&quot;,&quot;parse-names&quot;:false,&quot;dropping-particle&quot;:&quot;&quot;,&quot;non-dropping-particle&quot;:&quot;&quot;},{&quot;family&quot;:&quot;Dabhadkar&quot;,&quot;given&quot;:&quot;Kaustubh C.&quot;,&quot;parse-names&quot;:false,&quot;dropping-particle&quot;:&quot;&quot;,&quot;non-dropping-particle&quot;:&quot;&quot;},{&quot;family&quot;:&quot;Dandona&quot;,&quot;given&quot;:&quot;Lalit&quot;,&quot;parse-names&quot;:false,&quot;dropping-particle&quot;:&quot;&quot;,&quot;non-dropping-particle&quot;:&quot;&quot;},{&quot;family&quot;:&quot;Davis&quot;,&quot;given&quot;:&quot;Adrian&quot;,&quot;parse-names&quot;:false,&quot;dropping-particle&quot;:&quot;&quot;,&quot;non-dropping-particle&quot;:&quot;&quot;},{&quot;family&quot;:&quot;Dayama&quot;,&quot;given&quot;:&quot;Anand&quot;,&quot;parse-names&quot;:false,&quot;dropping-particle&quot;:&quot;&quot;,&quot;non-dropping-particle&quot;:&quot;&quot;},{&quot;family&quot;:&quot;Dharmaratne&quot;,&quot;given&quot;:&quot;Samath D.&quot;,&quot;parse-names&quot;:false,&quot;dropping-particle&quot;:&quot;&quot;,&quot;non-dropping-particle&quot;:&quot;&quot;},{&quot;family&quot;:&quot;Ding&quot;,&quot;given&quot;:&quot;Eric L.&quot;,&quot;parse-names&quot;:false,&quot;dropping-particle&quot;:&quot;&quot;,&quot;non-dropping-particle&quot;:&quot;&quot;},{&quot;family&quot;:&quot;Durrani&quot;,&quot;given&quot;:&quot;Adnan M.&quot;,&quot;parse-names&quot;:false,&quot;dropping-particle&quot;:&quot;&quot;,&quot;non-dropping-particle&quot;:&quot;&quot;},{&quot;family&quot;:&quot;Esteghamati&quot;,&quot;given&quot;:&quot;Alireza&quot;,&quot;parse-names&quot;:false,&quot;dropping-particle&quot;:&quot;&quot;,&quot;non-dropping-particle&quot;:&quot;&quot;},{&quot;family&quot;:&quot;Farzadfar&quot;,&quot;given&quot;:&quot;Farshad&quot;,&quot;parse-names&quot;:false,&quot;dropping-particle&quot;:&quot;&quot;,&quot;non-dropping-particle&quot;:&quot;&quot;},{&quot;family&quot;:&quot;Fay&quot;,&quot;given&quot;:&quot;Derek F.J.&quot;,&quot;parse-names&quot;:false,&quot;dropping-particle&quot;:&quot;&quot;,&quot;non-dropping-particle&quot;:&quot;&quot;},{&quot;family&quot;:&quot;Feigin&quot;,&quot;given&quot;:&quot;Valery L.&quot;,&quot;parse-names&quot;:false,&quot;dropping-particle&quot;:&quot;&quot;,&quot;non-dropping-particle&quot;:&quot;&quot;},{&quot;family&quot;:&quot;Flaxman&quot;,&quot;given&quot;:&quot;Abraham&quot;,&quot;parse-names&quot;:false,&quot;dropping-particle&quot;:&quot;&quot;,&quot;non-dropping-particle&quot;:&quot;&quot;},{&quot;family&quot;:&quot;Forouzanfar&quot;,&quot;given&quot;:&quot;Mohammad H.&quot;,&quot;parse-names&quot;:false,&quot;dropping-particle&quot;:&quot;&quot;,&quot;non-dropping-particle&quot;:&quot;&quot;},{&quot;family&quot;:&quot;Goto&quot;,&quot;given&quot;:&quot;Atsushi&quot;,&quot;parse-names&quot;:false,&quot;dropping-particle&quot;:&quot;&quot;,&quot;non-dropping-particle&quot;:&quot;&quot;},{&quot;family&quot;:&quot;Green&quot;,&quot;given&quot;:&quot;Mark A.&quot;,&quot;parse-names&quot;:false,&quot;dropping-particle&quot;:&quot;&quot;,&quot;non-dropping-particle&quot;:&quot;&quot;},{&quot;family&quot;:&quot;Gupta&quot;,&quot;given&quot;:&quot;Rajeev&quot;,&quot;parse-names&quot;:false,&quot;dropping-particle&quot;:&quot;&quot;,&quot;non-dropping-particle&quot;:&quot;&quot;},{&quot;family&quot;:&quot;Hafezi-Nejad&quot;,&quot;given&quot;:&quot;Nima&quot;,&quot;parse-names&quot;:false,&quot;dropping-particle&quot;:&quot;&quot;,&quot;non-dropping-particle&quot;:&quot;&quot;},{&quot;family&quot;:&quot;Hankey&quot;,&quot;given&quot;:&quot;Graeme J.&quot;,&quot;parse-names&quot;:false,&quot;dropping-particle&quot;:&quot;&quot;,&quot;non-dropping-particle&quot;:&quot;&quot;},{&quot;family&quot;:&quot;Harewood&quot;,&quot;given&quot;:&quot;Heather C.&quot;,&quot;parse-names&quot;:false,&quot;dropping-particle&quot;:&quot;&quot;,&quot;non-dropping-particle&quot;:&quot;&quot;},{&quot;family&quot;:&quot;Havmoeller&quot;,&quot;given&quot;:&quot;Rasmus&quot;,&quot;parse-names&quot;:false,&quot;dropping-particle&quot;:&quot;&quot;,&quot;non-dropping-particle&quot;:&quot;&quot;},{&quot;family&quot;:&quot;Hay&quot;,&quot;given&quot;:&quot;Simon&quot;,&quot;parse-names&quot;:false,&quot;dropping-particle&quot;:&quot;&quot;,&quot;non-dropping-particle&quot;:&quot;&quot;},{&quot;family&quot;:&quot;Hernandez&quot;,&quot;given&quot;:&quot;Lucia&quot;,&quot;parse-names&quot;:false,&quot;dropping-particle&quot;:&quot;&quot;,&quot;non-dropping-particle&quot;:&quot;&quot;},{&quot;family&quot;:&quot;Husseini&quot;,&quot;given&quot;:&quot;Abdullatif&quot;,&quot;parse-names&quot;:false,&quot;dropping-particle&quot;:&quot;&quot;,&quot;non-dropping-particle&quot;:&quot;&quot;},{&quot;family&quot;:&quot;Idrisov&quot;,&quot;given&quot;:&quot;Bulat T.&quot;,&quot;parse-names&quot;:false,&quot;dropping-particle&quot;:&quot;&quot;,&quot;non-dropping-particle&quot;:&quot;&quot;},{&quot;family&quot;:&quot;Ikeda&quot;,&quot;given&quot;:&quot;Nayu&quot;,&quot;parse-names&quot;:false,&quot;dropping-particle&quot;:&quot;&quot;,&quot;non-dropping-particle&quot;:&quot;&quot;},{&quot;family&quot;:&quot;Islami&quot;,&quot;given&quot;:&quot;Farhad&quot;,&quot;parse-names&quot;:false,&quot;dropping-particle&quot;:&quot;&quot;,&quot;non-dropping-particle&quot;:&quot;&quot;},{&quot;family&quot;:&quot;Jahangir&quot;,&quot;given&quot;:&quot;Eiman&quot;,&quot;parse-names&quot;:false,&quot;dropping-particle&quot;:&quot;&quot;,&quot;non-dropping-particle&quot;:&quot;&quot;},{&quot;family&quot;:&quot;Jassal&quot;,&quot;given&quot;:&quot;Simerjot K.&quot;,&quot;parse-names&quot;:false,&quot;dropping-particle&quot;:&quot;&quot;,&quot;non-dropping-particle&quot;:&quot;&quot;},{&quot;family&quot;:&quot;Jee&quot;,&quot;given&quot;:&quot;Sun Ha&quot;,&quot;parse-names&quot;:false,&quot;dropping-particle&quot;:&quot;&quot;,&quot;non-dropping-particle&quot;:&quot;&quot;},{&quot;family&quot;:&quot;Jeffreys&quot;,&quot;given&quot;:&quot;Mona&quot;,&quot;parse-names&quot;:false,&quot;dropping-particle&quot;:&quot;&quot;,&quot;non-dropping-particle&quot;:&quot;&quot;},{&quot;family&quot;:&quot;Jonas&quot;,&quot;given&quot;:&quot;Jost B.&quot;,&quot;parse-names&quot;:false,&quot;dropping-particle&quot;:&quot;&quot;,&quot;non-dropping-particle&quot;:&quot;&quot;},{&quot;family&quot;:&quot;Kabagambe&quot;,&quot;given&quot;:&quot;Edmond K.&quot;,&quot;parse-names&quot;:false,&quot;dropping-particle&quot;:&quot;&quot;,&quot;non-dropping-particle&quot;:&quot;&quot;},{&quot;family&quot;:&quot;Khalifa&quot;,&quot;given&quot;:&quot;Shams Eldin Ali Hassan&quot;,&quot;parse-names&quot;:false,&quot;dropping-particle&quot;:&quot;&quot;,&quot;non-dropping-particle&quot;:&quot;&quot;},{&quot;family&quot;:&quot;Kengne&quot;,&quot;given&quot;:&quot;Andre Pascal&quot;,&quot;parse-names&quot;:false,&quot;dropping-particle&quot;:&quot;&quot;,&quot;non-dropping-particle&quot;:&quot;&quot;},{&quot;family&quot;:&quot;Khader&quot;,&quot;given&quot;:&quot;Yousef Saleh&quot;,&quot;parse-names&quot;:false,&quot;dropping-particle&quot;:&quot;&quot;,&quot;non-dropping-particle&quot;:&quot;&quot;},{&quot;family&quot;:&quot;Khang&quot;,&quot;given&quot;:&quot;Young Ho&quot;,&quot;parse-names&quot;:false,&quot;dropping-particle&quot;:&quot;&quot;,&quot;non-dropping-particle&quot;:&quot;&quot;},{&quot;family&quot;:&quot;Kim&quot;,&quot;given&quot;:&quot;Daniel&quot;,&quot;parse-names&quot;:false,&quot;dropping-particle&quot;:&quot;&quot;,&quot;non-dropping-particle&quot;:&quot;&quot;},{&quot;family&quot;:&quot;Kimokoti&quot;,&quot;given&quot;:&quot;Ruth W.&quot;,&quot;parse-names&quot;:false,&quot;dropping-particle&quot;:&quot;&quot;,&quot;non-dropping-particle&quot;:&quot;&quot;},{&quot;family&quot;:&quot;Kinge&quot;,&quot;given&quot;:&quot;Jonas M.&quot;,&quot;parse-names&quot;:false,&quot;dropping-particle&quot;:&quot;&quot;,&quot;non-dropping-particle&quot;:&quot;&quot;},{&quot;family&quot;:&quot;Kokubo&quot;,&quot;given&quot;:&quot;Yoshihiro&quot;,&quot;parse-names&quot;:false,&quot;dropping-particle&quot;:&quot;&quot;,&quot;non-dropping-particle&quot;:&quot;&quot;},{&quot;family&quot;:&quot;Kosen&quot;,&quot;given&quot;:&quot;Soewarta&quot;,&quot;parse-names&quot;:false,&quot;dropping-particle&quot;:&quot;&quot;,&quot;non-dropping-particle&quot;:&quot;&quot;},{&quot;family&quot;:&quot;Kwan&quot;,&quot;given&quot;:&quot;Gene&quot;,&quot;parse-names&quot;:false,&quot;dropping-particle&quot;:&quot;&quot;,&quot;non-dropping-particle&quot;:&quot;&quot;},{&quot;family&quot;:&quot;Lai&quot;,&quot;given&quot;:&quot;Taavi&quot;,&quot;parse-names&quot;:false,&quot;dropping-particle&quot;:&quot;&quot;,&quot;non-dropping-particle&quot;:&quot;&quot;},{&quot;family&quot;:&quot;Leinsalu&quot;,&quot;given&quot;:&quot;Mall&quot;,&quot;parse-names&quot;:false,&quot;dropping-particle&quot;:&quot;&quot;,&quot;non-dropping-particle&quot;:&quot;&quot;},{&quot;family&quot;:&quot;Li&quot;,&quot;given&quot;:&quot;Yichong&quot;,&quot;parse-names&quot;:false,&quot;dropping-particle&quot;:&quot;&quot;,&quot;non-dropping-particle&quot;:&quot;&quot;},{&quot;family&quot;:&quot;Liang&quot;,&quot;given&quot;:&quot;Xiaofeng&quot;,&quot;parse-names&quot;:false,&quot;dropping-particle&quot;:&quot;&quot;,&quot;non-dropping-particle&quot;:&quot;&quot;},{&quot;family&quot;:&quot;Liu&quot;,&quot;given&quot;:&quot;Shiwei&quot;,&quot;parse-names&quot;:false,&quot;dropping-particle&quot;:&quot;&quot;,&quot;non-dropping-particle&quot;:&quot;&quot;},{&quot;family&quot;:&quot;Logroscino&quot;,&quot;given&quot;:&quot;Giancarlo&quot;,&quot;parse-names&quot;:false,&quot;dropping-particle&quot;:&quot;&quot;,&quot;non-dropping-particle&quot;:&quot;&quot;},{&quot;family&quot;:&quot;Lotufo&quot;,&quot;given&quot;:&quot;Paulo A.&quot;,&quot;parse-names&quot;:false,&quot;dropping-particle&quot;:&quot;&quot;,&quot;non-dropping-particle&quot;:&quot;&quot;},{&quot;family&quot;:&quot;Lu&quot;,&quot;given&quot;:&quot;Yuan&quot;,&quot;parse-names&quot;:false,&quot;dropping-particle&quot;:&quot;&quot;,&quot;non-dropping-particle&quot;:&quot;&quot;},{&quot;family&quot;:&quot;Ma&quot;,&quot;given&quot;:&quot;Jixiang&quot;,&quot;parse-names&quot;:false,&quot;dropping-particle&quot;:&quot;&quot;,&quot;non-dropping-particle&quot;:&quot;&quot;},{&quot;family&quot;:&quot;Mainoo&quot;,&quot;given&quot;:&quot;Nana Kwaku&quot;,&quot;parse-names&quot;:false,&quot;dropping-particle&quot;:&quot;&quot;,&quot;non-dropping-particle&quot;:&quot;&quot;},{&quot;family&quot;:&quot;Mensah&quot;,&quot;given&quot;:&quot;George A.&quot;,&quot;parse-names&quot;:false,&quot;dropping-particle&quot;:&quot;&quot;,&quot;non-dropping-particle&quot;:&quot;&quot;},{&quot;family&quot;:&quot;Merriman&quot;,&quot;given&quot;:&quot;Tony R.&quot;,&quot;parse-names&quot;:false,&quot;dropping-particle&quot;:&quot;&quot;,&quot;non-dropping-particle&quot;:&quot;&quot;},{&quot;family&quot;:&quot;Mokdad&quot;,&quot;given&quot;:&quot;Ali H.&quot;,&quot;parse-names&quot;:false,&quot;dropping-particle&quot;:&quot;&quot;,&quot;non-dropping-particle&quot;:&quot;&quot;},{&quot;family&quot;:&quot;Moschandreas&quot;,&quot;given&quot;:&quot;Joanna&quot;,&quot;parse-names&quot;:false,&quot;dropping-particle&quot;:&quot;&quot;,&quot;non-dropping-particle&quot;:&quot;&quot;},{&quot;family&quot;:&quot;Naghavi&quot;,&quot;given&quot;:&quot;Mohsen&quot;,&quot;parse-names&quot;:false,&quot;dropping-particle&quot;:&quot;&quot;,&quot;non-dropping-particle&quot;:&quot;&quot;},{&quot;family&quot;:&quot;Naheed&quot;,&quot;given&quot;:&quot;Aliya&quot;,&quot;parse-names&quot;:false,&quot;dropping-particle&quot;:&quot;&quot;,&quot;non-dropping-particle&quot;:&quot;&quot;},{&quot;family&quot;:&quot;Nand&quot;,&quot;given&quot;:&quot;Devina&quot;,&quot;parse-names&quot;:false,&quot;dropping-particle&quot;:&quot;&quot;,&quot;non-dropping-particle&quot;:&quot;&quot;},{&quot;family&quot;:&quot;Narayan&quot;,&quot;given&quot;:&quot;K. M.Venkat&quot;,&quot;parse-names&quot;:false,&quot;dropping-particle&quot;:&quot;&quot;,&quot;non-dropping-particle&quot;:&quot;&quot;},{&quot;family&quot;:&quot;Nelson&quot;,&quot;given&quot;:&quot;Erica Leigh&quot;,&quot;parse-names&quot;:false,&quot;dropping-particle&quot;:&quot;&quot;,&quot;non-dropping-particle&quot;:&quot;&quot;},{&quot;family&quot;:&quot;Neuhouser&quot;,&quot;given&quot;:&quot;Marian L.&quot;,&quot;parse-names&quot;:false,&quot;dropping-particle&quot;:&quot;&quot;,&quot;non-dropping-particle&quot;:&quot;&quot;},{&quot;family&quot;:&quot;Nisar&quot;,&quot;given&quot;:&quot;Muhammad Imran&quot;,&quot;parse-names&quot;:false,&quot;dropping-particle&quot;:&quot;&quot;,&quot;non-dropping-particle&quot;:&quot;&quot;},{&quot;family&quot;:&quot;Ohkubo&quot;,&quot;given&quot;:&quot;Takayoshi&quot;,&quot;parse-names&quot;:false,&quot;dropping-particle&quot;:&quot;&quot;,&quot;non-dropping-particle&quot;:&quot;&quot;},{&quot;family&quot;:&quot;Oti&quot;,&quot;given&quot;:&quot;Samuel O.&quot;,&quot;parse-names&quot;:false,&quot;dropping-particle&quot;:&quot;&quot;,&quot;non-dropping-particle&quot;:&quot;&quot;},{&quot;family&quot;:&quot;Pedroza&quot;,&quot;given&quot;:&quot;Andrea&quot;,&quot;parse-names&quot;:false,&quot;dropping-particle&quot;:&quot;&quot;,&quot;non-dropping-particle&quot;:&quot;&quot;},{&quot;family&quot;:&quot;Prabhakaran&quot;,&quot;given&quot;:&quot;Dorairaj&quot;,&quot;parse-names&quot;:false,&quot;dropping-particle&quot;:&quot;&quot;,&quot;non-dropping-particle&quot;:&quot;&quot;},{&quot;family&quot;:&quot;Roy&quot;,&quot;given&quot;:&quot;Nobhojit&quot;,&quot;parse-names&quot;:false,&quot;dropping-particle&quot;:&quot;&quot;,&quot;non-dropping-particle&quot;:&quot;&quot;},{&quot;family&quot;:&quot;Sampson&quot;,&quot;given&quot;:&quot;Uchechukwu&quot;,&quot;parse-names&quot;:false,&quot;dropping-particle&quot;:&quot;&quot;,&quot;non-dropping-particle&quot;:&quot;&quot;},{&quot;family&quot;:&quot;Seo&quot;,&quot;given&quot;:&quot;Hyeyoung&quot;,&quot;parse-names&quot;:false,&quot;dropping-particle&quot;:&quot;&quot;,&quot;non-dropping-particle&quot;:&quot;&quot;},{&quot;family&quot;:&quot;Sepanlou&quot;,&quot;given&quot;:&quot;Sadaf G.&quot;,&quot;parse-names&quot;:false,&quot;dropping-particle&quot;:&quot;&quot;,&quot;non-dropping-particle&quot;:&quot;&quot;},{&quot;family&quot;:&quot;Shibuya&quot;,&quot;given&quot;:&quot;Kenji&quot;,&quot;parse-names&quot;:false,&quot;dropping-particle&quot;:&quot;&quot;,&quot;non-dropping-particle&quot;:&quot;&quot;},{&quot;family&quot;:&quot;Shiri&quot;,&quot;given&quot;:&quot;Rahman&quot;,&quot;parse-names&quot;:false,&quot;dropping-particle&quot;:&quot;&quot;,&quot;non-dropping-particle&quot;:&quot;&quot;},{&quot;family&quot;:&quot;Shiue&quot;,&quot;given&quot;:&quot;Ivy&quot;,&quot;parse-names&quot;:false,&quot;dropping-particle&quot;:&quot;&quot;,&quot;non-dropping-particle&quot;:&quot;&quot;},{&quot;family&quot;:&quot;Singh&quot;,&quot;given&quot;:&quot;Gitanjali M.&quot;,&quot;parse-names&quot;:false,&quot;dropping-particle&quot;:&quot;&quot;,&quot;non-dropping-particle&quot;:&quot;&quot;},{&quot;family&quot;:&quot;Singh&quot;,&quot;given&quot;:&quot;Jasvinder A.&quot;,&quot;parse-names&quot;:false,&quot;dropping-particle&quot;:&quot;&quot;,&quot;non-dropping-particle&quot;:&quot;&quot;},{&quot;family&quot;:&quot;Skirbekk&quot;,&quot;given&quot;:&quot;Vegard&quot;,&quot;parse-names&quot;:false,&quot;dropping-particle&quot;:&quot;&quot;,&quot;non-dropping-particle&quot;:&quot;&quot;},{&quot;family&quot;:&quot;Stapelberg&quot;,&quot;given&quot;:&quot;Nicolas J.C.&quot;,&quot;parse-names&quot;:false,&quot;dropping-particle&quot;:&quot;&quot;,&quot;non-dropping-particle&quot;:&quot;&quot;},{&quot;family&quot;:&quot;Sturua&quot;,&quot;given&quot;:&quot;Lela&quot;,&quot;parse-names&quot;:false,&quot;dropping-particle&quot;:&quot;&quot;,&quot;non-dropping-particle&quot;:&quot;&quot;},{&quot;family&quot;:&quot;Sykes&quot;,&quot;given&quot;:&quot;Bryan L.&quot;,&quot;parse-names&quot;:false,&quot;dropping-particle&quot;:&quot;&quot;,&quot;non-dropping-particle&quot;:&quot;&quot;},{&quot;family&quot;:&quot;Tobias&quot;,&quot;given&quot;:&quot;Martin&quot;,&quot;parse-names&quot;:false,&quot;dropping-particle&quot;:&quot;&quot;,&quot;non-dropping-particle&quot;:&quot;&quot;},{&quot;family&quot;:&quot;Tran&quot;,&quot;given&quot;:&quot;Bach X.&quot;,&quot;parse-names&quot;:false,&quot;dropping-particle&quot;:&quot;&quot;,&quot;non-dropping-particle&quot;:&quot;&quot;},{&quot;family&quot;:&quot;Trasande&quot;,&quot;given&quot;:&quot;Leonardo&quot;,&quot;parse-names&quot;:false,&quot;dropping-particle&quot;:&quot;&quot;,&quot;non-dropping-particle&quot;:&quot;&quot;},{&quot;family&quot;:&quot;Toyoshima&quot;,&quot;given&quot;:&quot;Hideaki&quot;,&quot;parse-names&quot;:false,&quot;dropping-particle&quot;:&quot;&quot;,&quot;non-dropping-particle&quot;:&quot;&quot;},{&quot;family&quot;:&quot;Vijver&quot;,&quot;given&quot;:&quot;Steven&quot;,&quot;parse-names&quot;:false,&quot;dropping-particle&quot;:&quot;&quot;,&quot;non-dropping-particle&quot;:&quot;Van De&quot;},{&quot;family&quot;:&quot;Vasankari&quot;,&quot;given&quot;:&quot;Tommi J.&quot;,&quot;parse-names&quot;:false,&quot;dropping-particle&quot;:&quot;&quot;,&quot;non-dropping-particle&quot;:&quot;&quot;},{&quot;family&quot;:&quot;Veerman&quot;,&quot;given&quot;:&quot;J. Lennert&quot;,&quot;parse-names&quot;:false,&quot;dropping-particle&quot;:&quot;&quot;,&quot;non-dropping-particle&quot;:&quot;&quot;},{&quot;family&quot;:&quot;Velasquez-Melendez&quot;,&quot;given&quot;:&quot;Gustavo&quot;,&quot;parse-names&quot;:false,&quot;dropping-particle&quot;:&quot;&quot;,&quot;non-dropping-particle&quot;:&quot;&quot;},{&quot;family&quot;:&quot;Vlassov&quot;,&quot;given&quot;:&quot;Vasiliy Victorovich&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Wang&quot;,&quot;given&quot;:&quot;Claire&quot;,&quot;parse-names&quot;:false,&quot;dropping-particle&quot;:&quot;&quot;,&quot;non-dropping-particle&quot;:&quot;&quot;},{&quot;family&quot;:&quot;Wang&quot;,&quot;given&quot;:&quot;Xiaorong&quot;,&quot;parse-names&quot;:false,&quot;dropping-particle&quot;:&quot;&quot;,&quot;non-dropping-particle&quot;:&quot;&quot;},{&quot;family&quot;:&quot;Weiderpass&quot;,&quot;given&quot;:&quot;Elisabete&quot;,&quot;parse-names&quot;:false,&quot;dropping-particle&quot;:&quot;&quot;,&quot;non-dropping-particle&quot;:&quot;&quot;},{&quot;family&quot;:&quot;Werdecker&quot;,&quot;given&quot;:&quot;Andrea&quot;,&quot;parse-names&quot;:false,&quot;dropping-particle&quot;:&quot;&quot;,&quot;non-dropping-particle&quot;:&quot;&quot;},{&quot;family&quot;:&quot;Wright&quot;,&quot;given&quot;:&quot;Jonathan L.&quot;,&quot;parse-names&quot;:false,&quot;dropping-particle&quot;:&quot;&quot;,&quot;non-dropping-particle&quot;:&quot;&quot;},{&quot;family&quot;:&quot;Yang&quot;,&quot;given&quot;:&quot;Y. Claire&quot;,&quot;parse-names&quot;:false,&quot;dropping-particle&quot;:&quot;&quot;,&quot;non-dropping-particle&quot;:&quot;&quot;},{&quot;family&quot;:&quot;Yatsuya&quot;,&quot;given&quot;:&quot;Hiroshi&quot;,&quot;parse-names&quot;:false,&quot;dropping-particle&quot;:&quot;&quot;,&quot;non-dropping-particle&quot;:&quot;&quot;},{&quot;family&quot;:&quot;Yoon&quot;,&quot;given&quot;:&quot;Jihyun&quot;,&quot;parse-names&quot;:false,&quot;dropping-particle&quot;:&quot;&quot;,&quot;non-dropping-particle&quot;:&quot;&quot;},{&quot;family&quot;:&quot;Yoon&quot;,&quot;given&quot;:&quot;Seok Jun&quot;,&quot;parse-names&quot;:false,&quot;dropping-particle&quot;:&quot;&quot;,&quot;non-dropping-particle&quot;:&quot;&quot;},{&quot;family&quot;:&quot;Zhao&quot;,&quot;given&quot;:&quot;Yong&quot;,&quot;parse-names&quot;:false,&quot;dropping-particle&quot;:&quot;&quot;,&quot;non-dropping-particle&quot;:&quot;&quot;},{&quot;family&quot;:&quot;Zhou&quot;,&quot;given&quot;:&quot;Maigeng&quot;,&quot;parse-names&quot;:false,&quot;dropping-particle&quot;:&quot;&quot;,&quot;non-dropping-particle&quot;:&quot;&quot;},{&quot;family&quot;:&quot;Zhu&quot;,&quot;given&quot;:&quot;Shankuan&quot;,&quot;parse-names&quot;:false,&quot;dropping-particle&quot;:&quot;&quot;,&quot;non-dropping-particle&quot;:&quot;&quot;},{&quot;family&quot;:&quot;Lopez&quot;,&quot;given&quot;:&quot;Alan D.&quot;,&quot;parse-names&quot;:false,&quot;dropping-particle&quot;:&quot;&quot;,&quot;non-dropping-particle&quot;:&quot;&quot;},{&quot;family&quot;:&quot;Murray&quot;,&quot;given&quot;:&quot;Christopher J.L.&quot;,&quot;parse-names&quot;:false,&quot;dropping-particle&quot;:&quot;&quot;,&quot;non-dropping-particle&quot;:&quot;&quot;},{&quot;family&quot;:&quot;Gakidou&quot;,&quot;given&quot;:&quot;Emmanuela&quot;,&quot;parse-names&quot;:false,&quot;dropping-particle&quot;:&quot;&quot;,&quot;non-dropping-particle&quot;:&quot;&quot;}],&quot;container-title&quot;:&quot;The Lancet&quot;,&quot;accessed&quot;:{&quot;date-parts&quot;:[[2024,7,15]]},&quot;DOI&quot;:&quot;10.1016/S0140-6736(14)60460-8&quot;,&quot;ISSN&quot;:&quot;1474547X&quot;,&quot;PMID&quot;:&quot;24880830&quot;,&quot;issued&quot;:{&quot;date-parts&quot;:[[2014]]},&quot;page&quot;:&quot;766-781&quot;,&quot;abstract&quot;:&quot;Background In 2010, overweight and obesity were estimated to cause 3·4 million deaths, 3·9% of years of life lost, and 3·8% of disability-adjusted life-years (DALYs) worldwide. The rise in obesity has led to widespread calls for regular monitoring of changes in overweight and obesity prevalence in all populations. Comparable, up-to-date information about levels and trends is essential to quantify population health effects and to prompt decision makers to prioritise action. We estimate the global, regional, and national prevalence of overweight and obesity in children and adults during 1980-2013. Methods We systematically identified surveys, reports, and published studies (n=1769) that included data for height and weight, both through physical measurements and self-reports. We used mixed effects linear regression to correct for bias in self-reports. We obtained data for prevalence of obesity and overweight by age, sex, country, and year (n=19 244) with a spatiotemporal Gaussian process regression model to estimate prevalence with 95% uncertainty intervals (UIs). Findings Worldwide, the proportion of adults with a body-mass index (BMI) of 25 kg/m2 or greater increased between 1980 and 2013 from 28·8% (95% UI 28·4-29·3) to 36·9% (36·3-37·4) in men, and from 29·8% (29·3- 30·2) to 38·0% (37·5-38·5) in women. Prevalence has increased substantially in children and adolescents in developed countries; 23·8% (22·9-24·7) of boys and 22·6% (21·7-23·6) of girls were overweight or obese in 2013. The prevalence of overweight and obesity has also increased in children and adolescents in developing countries, from 8·1% (7·7-8·6) to 12·9% (12·3-13·5) in 2013 for boys and from 8·4% (8·1-8·8) to 13·4% (13·0-13·9) in girls. In adults, estimated prevalence of obesity exceeded 50% in men in Tonga and in women in Kuwait, Kiribati, Federated States of Micronesia, Libya, Qatar, Tonga, and Samoa. Since 2006, the increase in adult obesity in developed countries has slowed down. Interpretation Because of the established health risks and substantial increases in prevalence, obesity has become a major global health challenge. Not only is obesity increasing, but no national success stories have been reported in the past 33 years. Urgent global action and leadership is needed to help countries to more effectively intervene. Funding Bill &amp; Melinda Gates Foundation. © 2014 Elsevier Ltd.&quot;,&quot;publisher&quot;:&quot;Elsevier B.V.&quot;,&quot;issue&quot;:&quot;9945&quot;,&quot;volume&quot;:&quot;384&quot;,&quot;container-title-short&quot;:&quot;&quot;},&quot;isTemporary&quot;:false,&quot;suppress-author&quot;:false,&quot;composite&quot;:false,&quot;author-only&quot;:false}]},{&quot;citationID&quot;:&quot;MENDELEY_CITATION_f60d9d32-fdbe-43c6-9fc4-8190d06ae44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YwZDlkMzItZmRiZS00M2M2LTlmYzQtODE5MGQwNmFlNDQ4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b2ff2c5b-9e23-4713-a4ac-dc60b7c7349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jJmZjJjNWItOWUyMy00NzEzLWE0YWMtZGM2MGI3YzczNDkw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bfe9d6c3-8c16-4c2c-97bf-69e44375cfb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mZlOWQ2YzMtOGMxNi00YzJjLTk3YmYtNjllNDQzNzVjZmI0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1a6ec094-e34f-427c-9032-996519a24d1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&quot;,&quot;citationItems&quot;:[{&quot;id&quot;:&quot;38bcc1fe-a27e-3086-91ae-0e495e80029c&quot;,&quot;itemData&quot;:{&quot;type&quot;:&quot;article-journal&quot;,&quot;id&quot;:&quot;38bcc1fe-a27e-3086-91ae-0e495e80029c&quot;,&quot;title&quot;:&quot;Genetic contributors to obesity&quot;,&quot;author&quot;:[{&quot;family&quot;:&quot;McPherson&quot;,&quot;given&quot;:&quot;Ruth&quot;,&quot;parse-names&quot;:false,&quot;dropping-particle&quot;:&quot;&quot;,&quot;non-dropping-particle&quot;:&quot;&quot;}],&quot;container-title&quot;:&quot;The Canadian Journal of Cardiology&quot;,&quot;container-title-short&quot;:&quot;Can J Cardiol&quot;,&quot;accessed&quot;:{&quot;date-parts&quot;:[[2024,7,15]]},&quot;DOI&quot;:&quot;10.1016/S0828-282X(07)71002-4&quot;,&quot;ISSN&quot;:&quot;0828282X&quot;,&quot;PMID&quot;:&quot;17668084&quot;,&quot;URL&quot;:&quot;/pmc/articles/PMC2787002/&quot;,&quot;issued&quot;:{&quot;date-parts&quot;:[[2007]]},&quot;page&quot;:&quot;23A&quot;,&quot;abstract&quot;:&quot;Genetic and environmental factors interact to regulate body weight. Overall, the heritability of obesity is estimated at 40% to 70%. More than 244 genes have been found to strongly affect adiposity when overexpressed or deleted in mice. These genes can be considered in four broad categories: regulation of food intake by molecular signalling in the hypothalamus and hindbrain by signals originating in adipose tissue, gut and other organs; regulation of adipocyte differentiation and fat storage; regulation of spontaneous exercise activity; and effect on basal and postprandial thermogenesis. Rare variants in the coding sequences of major candidate genes account for an obese phenotype in 5% to 10% of individuals. © 2007 Pulsus Group Inc. All rights reserved.&quot;,&quot;publisher&quot;:&quot;Pulsus Group&quot;,&quot;issue&quot;:&quot;Suppl A&quot;,&quot;volume&quot;:&quot;23&quot;},&quot;isTemporary&quot;:false,&quot;suppress-author&quot;:false,&quot;composite&quot;:false,&quot;author-only&quot;:false}]},{&quot;citationID&quot;:&quot;MENDELEY_CITATION_67b6c04a-5850-45d6-ad70-2ddc084415f1&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&quot;,&quot;citationItems&quot;:[{&quot;id&quot;:&quot;38bcc1fe-a27e-3086-91ae-0e495e80029c&quot;,&quot;itemData&quot;:{&quot;type&quot;:&quot;article-journal&quot;,&quot;id&quot;:&quot;38bcc1fe-a27e-3086-91ae-0e495e80029c&quot;,&quot;title&quot;:&quot;Genetic contributors to obesity&quot;,&quot;author&quot;:[{&quot;family&quot;:&quot;McPherson&quot;,&quot;given&quot;:&quot;Ruth&quot;,&quot;parse-names&quot;:false,&quot;dropping-particle&quot;:&quot;&quot;,&quot;non-dropping-particle&quot;:&quot;&quot;}],&quot;container-title&quot;:&quot;The Canadian Journal of Cardiology&quot;,&quot;container-title-short&quot;:&quot;Can J Cardiol&quot;,&quot;accessed&quot;:{&quot;date-parts&quot;:[[2024,7,15]]},&quot;DOI&quot;:&quot;10.1016/S0828-282X(07)71002-4&quot;,&quot;ISSN&quot;:&quot;0828282X&quot;,&quot;PMID&quot;:&quot;17668084&quot;,&quot;URL&quot;:&quot;/pmc/articles/PMC2787002/&quot;,&quot;issued&quot;:{&quot;date-parts&quot;:[[2007]]},&quot;page&quot;:&quot;23A&quot;,&quot;abstract&quot;:&quot;Genetic and environmental factors interact to regulate body weight. Overall, the heritability of obesity is estimated at 40% to 70%. More than 244 genes have been found to strongly affect adiposity when overexpressed or deleted in mice. These genes can be considered in four broad categories: regulation of food intake by molecular signalling in the hypothalamus and hindbrain by signals originating in adipose tissue, gut and other organs; regulation of adipocyte differentiation and fat storage; regulation of spontaneous exercise activity; and effect on basal and postprandial thermogenesis. Rare variants in the coding sequences of major candidate genes account for an obese phenotype in 5% to 10% of individuals. © 2007 Pulsus Group Inc. All rights reserved.&quot;,&quot;publisher&quot;:&quot;Pulsus Group&quot;,&quot;issue&quot;:&quot;Suppl A&quot;,&quot;volume&quot;:&quot;23&quot;},&quot;isTemporary&quot;:false,&quot;suppress-author&quot;:false,&quot;composite&quot;:false,&quot;author-only&quot;:false}]},{&quot;citationID&quot;:&quot;MENDELEY_CITATION_3eb44ac5-ed47-4b74-9f74-3c7e938912e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ViNDRhYzUtZWQ0Ny00Yjc0LTlmNzQtM2M3ZTkzODkxMmU3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ec6f6f6b-d34a-4d12-9bd0-066e548ced9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WM2ZjZmNmItZDM0YS00ZDEyLTliZDAtMDY2ZTU0OGNlZDlj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9a4f46b2-e20d-4045-b6b8-37e01cdc04f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WE0ZjQ2YjItZTIwZC00MDQ1LWI2YjgtMzdlMDFjZGMwNGY4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e0636b2d-c5f3-4b83-97b5-3663a47422c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&quot;,&quot;citationItems&quot;:[{&quot;id&quot;:&quot;d63ca718-612a-31dc-bb5d-4cf28c413ede&quot;,&quot;itemData&quot;:{&quot;type&quot;:&quot;webpage&quot;,&quot;id&quot;:&quot;d63ca718-612a-31dc-bb5d-4cf28c413ede&quot;,&quot;title&quot;:&quot;Obesity and overweight&quot;,&quot;accessed&quot;:{&quot;date-parts&quot;:[[2024,7,15]]},&quot;URL&quot;:&quot;https://www.who.int/news-room/fact-sheets/detail/obesity-and-overweight&quot;,&quot;container-title-short&quot;:&quot;&quot;},&quot;isTemporary&quot;:false,&quot;suppress-author&quot;:false,&quot;composite&quot;:false,&quot;author-only&quot;:false}]},{&quot;citationID&quot;:&quot;MENDELEY_CITATION_e28b1b7a-0878-434a-bc06-e365828e4dc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&quot;,&quot;citationItems&quot;:[{&quot;id&quot;:&quot;9da7a9c2-c7a3-3f95-94e6-d74ba1ee2313&quot;,&quot;itemData&quot;:{&quot;type&quot;:&quot;article-journal&quot;,&quot;id&quot;:&quot;9da7a9c2-c7a3-3f95-94e6-d74ba1ee2313&quot;,&quot;title&quot;:&quot;Estimating the prevalence of overweight and obesity in Nigeria in 2020: a systematic review and meta-analysis&quot;,&quot;author&quot;:[{&quot;family&quot;:&quot;Adeloye&quot;,&quot;given&quot;:&quot;Davies&quot;,&quot;parse-names&quot;:false,&quot;dropping-particle&quot;:&quot;&quot;,&quot;non-dropping-particle&quot;:&quot;&quot;},{&quot;family&quot;:&quot;Ige-Elegbede&quot;,&quot;given&quot;:&quot;Janet O.&quot;,&quot;parse-names&quot;:false,&quot;dropping-particle&quot;:&quot;&quot;,&quot;non-dropping-particle&quot;:&quot;&quot;},{&quot;family&quot;:&quot;Ezejimofor&quot;,&quot;given&quot;:&quot;Martinsixtus&quot;,&quot;parse-names&quot;:false,&quot;dropping-particle&quot;:&quot;&quot;,&quot;non-dropping-particle&quot;:&quot;&quot;},{&quot;family&quot;:&quot;Owolabi&quot;,&quot;given&quot;:&quot;Eyitayo O.&quot;,&quot;parse-names&quot;:false,&quot;dropping-particle&quot;:&quot;&quot;,&quot;non-dropping-particle&quot;:&quot;&quot;},{&quot;family&quot;:&quot;Ezeigwe&quot;,&quot;given&quot;:&quot;Nnenna&quot;,&quot;parse-names&quot;:false,&quot;dropping-particle&quot;:&quot;&quot;,&quot;non-dropping-particle&quot;:&quot;&quot;},{&quot;family&quot;:&quot;Omoyele&quot;,&quot;given&quot;:&quot;Chiamaka&quot;,&quot;parse-names&quot;:false,&quot;dropping-particle&quot;:&quot;&quot;,&quot;non-dropping-particle&quot;:&quot;&quot;},{&quot;family&quot;:&quot;Mpazanje&quot;,&quot;given&quot;:&quot;Rex G.&quot;,&quot;parse-names&quot;:false,&quot;dropping-particle&quot;:&quot;&quot;,&quot;non-dropping-particle&quot;:&quot;&quot;},{&quot;family&quot;:&quot;Dewan&quot;,&quot;given&quot;:&quot;Mary T.&quot;,&quot;parse-names&quot;:false,&quot;dropping-particle&quot;:&quot;&quot;,&quot;non-dropping-particle&quot;:&quot;&quot;},{&quot;family&quot;:&quot;Agogo&quot;,&quot;given&quot;:&quot;Emmanuel&quot;,&quot;parse-names&quot;:false,&quot;dropping-particle&quot;:&quot;&quot;,&quot;non-dropping-particle&quot;:&quot;&quot;},{&quot;family&quot;:&quot;Gadanya&quot;,&quot;given&quot;:&quot;Muktar A.&quot;,&quot;parse-names&quot;:false,&quot;dropping-particle&quot;:&quot;&quot;,&quot;non-dropping-particle&quot;:&quot;&quot;},{&quot;family&quot;:&quot;Alemu&quot;,&quot;given&quot;:&quot;Wondimagegnehu&quot;,&quot;parse-names&quot;:false,&quot;dropping-particle&quot;:&quot;&quot;,&quot;non-dropping-particle&quot;:&quot;&quot;},{&quot;family&quot;:&quot;Harhay&quot;,&quot;given&quot;:&quot;Michael O.&quot;,&quot;parse-names&quot;:false,&quot;dropping-particle&quot;:&quot;&quot;,&quot;non-dropping-particle&quot;:&quot;&quot;},{&quot;family&quot;:&quot;Auta&quot;,&quot;given&quot;:&quot;Asa&quot;,&quot;parse-names&quot;:false,&quot;dropping-particle&quot;:&quot;&quot;,&quot;non-dropping-particle&quot;:&quot;&quot;},{&quot;family&quot;:&quot;Adebiyi&quot;,&quot;given&quot;:&quot;Akindele O.&quot;,&quot;parse-names&quot;:false,&quot;dropping-particle&quot;:&quot;&quot;,&quot;non-dropping-particle&quot;:&quot;&quot;}],&quot;container-title&quot;:&quot;Annals of medicine&quot;,&quot;container-title-short&quot;:&quot;Ann Med&quot;,&quot;accessed&quot;:{&quot;date-parts&quot;:[[2024,7,15]]},&quot;DOI&quot;:&quot;10.1080/07853890.2021.1897665&quot;,&quot;ISSN&quot;:&quot;1365-2060&quot;,&quot;PMID&quot;:&quot;33783281&quot;,&quot;URL&quot;:&quot;https://pubmed.ncbi.nlm.nih.gov/33783281/&quot;,&quot;issued&quot;:{&quot;date-parts&quot;:[[2021]]},&quot;page&quot;:&quot;495-507&quot;,&quot;abstract&quot;:&quot;Background: Targeted public health response to obesity in Nigeria is relatively low due to limited epidemiologic understanding. We aimed to estimate nationwide and sub-national prevalence of overweight and obesity in the adult Nigerian population. Methods: MEDLINE, EMBASE, Global Health, and Africa Journals Online were systematically searched for relevant epidemiologic studies in Nigeria published on or after 01 January 1990. We assessed quality of studies and conducted a random-effects meta-analysis on extracted crude prevalence rates. Using a meta-regression model, we estimated the number of overweight and obese persons in Nigeria in the year 2020. Results: From 35 studies (n = 52,816), the pooled crude prevalence rates of overweight and obesity in Nigeria were 25.0% (95% confidence interval, CI: 20.4–29.6) and 14.3% (95% CI: 12.0–15.5), respectively. The prevalence in women was higher compared to men at 25.5% (95% CI: 17.1–34.0) versus 25.2% (95% CI: 18.0–32.4) for overweight, and 19.8% (95% CI: 3.9–25.6) versus 12.9% (95% CI: 9.1–16.7) for obesity, respectively. The pooled mean body mass index (BMI) and waist circumference were 25.6 kg/m2 and 86.5 cm, respectively. We estimated that there were 21 million and 12 million overweight and obese persons in the Nigerian population aged 15 years or more in 2020, accounting for an age-adjusted prevalence of 20.3% and 11.6%, respectively. The prevalence rates of overweight and obesity were consistently higher among urban dwellers (27.2% and 14.4%) compared to rural dwellers (16.4% and 12.1%). Conclusions: Our findings suggest a high prevalence of overweight and obesity in Nigeria. This is marked in urban Nigeria and among women, which may in part be due to widespread sedentary lifestyles and a surge in processed food outlets, largely reflective of a trend across many African settings.KEY MESSAGES About 12 million persons in Nigeria were estimated to be obese in 2020, with prevalence considerably higher among women. Nutritional and epidemiological transitions driven by demographic changes, rising income, urbanization, unhealthy lifestyles, and consumption of highly processed diets appear to be driving an obesity epidemic in the country.&quot;,&quot;publisher&quot;:&quot;Ann Med&quot;,&quot;issue&quot;:&quot;1&quot;,&quot;volume&quot;:&quot;53&quot;},&quot;isTemporary&quot;:false,&quot;suppress-author&quot;:false,&quot;composite&quot;:false,&quot;author-only&quot;:false}]},{&quot;citationID&quot;:&quot;MENDELEY_CITATION_c95a8d08-1c39-4379-9c23-d5565c4abaa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&quot;,&quot;citationItems&quot;:[{&quot;id&quot;:&quot;de0e60ce-af93-3379-8562-ba9a25cb8c3b&quot;,&quot;itemData&quot;:{&quot;type&quot;:&quot;article-journal&quot;,&quot;id&quot;:&quot;de0e60ce-af93-3379-8562-ba9a25cb8c3b&quot;,&quot;title&quot;:&quot;Prevalence of overweight and obesity in Nigeria: Systematic review and meta-analysis of population-based studies&quot;,&quot;author&quot;:[{&quot;family&quot;:&quot;Chukwuonye&quot;,&quot;given&quot;:&quot;Innocent Ijezie&quot;,&quot;parse-names&quot;:false,&quot;dropping-particle&quot;:&quot;&quot;,&quot;non-dropping-particle&quot;:&quot;&quot;},{&quot;family&quot;:&quot;Ohagwu&quot;,&quot;given&quot;:&quot;Kenneth Arinze&quot;,&quot;parse-names&quot;:false,&quot;dropping-particle&quot;:&quot;&quot;,&quot;non-dropping-particle&quot;:&quot;&quot;},{&quot;family&quot;:&quot;Ogah&quot;,&quot;given&quot;:&quot;Okechukwu Samuel&quot;,&quot;parse-names&quot;:false,&quot;dropping-particle&quot;:&quot;&quot;,&quot;non-dropping-particle&quot;:&quot;&quot;},{&quot;family&quot;:&quot;John&quot;,&quot;given&quot;:&quot;Collins&quot;,&quot;parse-names&quot;:false,&quot;dropping-particle&quot;:&quot;&quot;,&quot;non-dropping-particle&quot;:&quot;&quot;},{&quot;family&quot;:&quot;Oviasu&quot;,&quot;given&quot;:&quot;Efosa&quot;,&quot;parse-names&quot;:false,&quot;dropping-particle&quot;:&quot;&quot;,&quot;non-dropping-particle&quot;:&quot;&quot;},{&quot;family&quot;:&quot;Anyabolu&quot;,&quot;given&quot;:&quot;Ernest Ndukaife&quot;,&quot;parse-names&quot;:false,&quot;dropping-particle&quot;:&quot;&quot;,&quot;non-dropping-particle&quot;:&quot;&quot;},{&quot;family&quot;:&quot;Ezeani&quot;,&quot;given&quot;:&quot;Ignatius Ugochukwu&quot;,&quot;parse-names&quot;:false,&quot;dropping-particle&quot;:&quot;&quot;,&quot;non-dropping-particle&quot;:&quot;&quot;},{&quot;family&quot;:&quot;Iloh&quot;,&quot;given&quot;:&quot;Gabriel Uche Paschal&quot;,&quot;parse-names&quot;:false,&quot;dropping-particle&quot;:&quot;&quot;,&quot;non-dropping-particle&quot;:&quot;&quot;},{&quot;family&quot;:&quot;Chukwuonye&quot;,&quot;given&quot;:&quot;Miracle Erinma&quot;,&quot;parse-names&quot;:false,&quot;dropping-particle&quot;:&quot;&quot;,&quot;non-dropping-particle&quot;:&quot;&quot;},{&quot;family&quot;:&quot;Raphael&quot;,&quot;given&quot;:&quot;Caleb Ogechi&quot;,&quot;parse-names&quot;:false,&quot;dropping-particle&quot;:&quot;&quot;,&quot;non-dropping-particle&quot;:&quot;&quot;},{&quot;family&quot;:&quot;Onwuchekwa&quot;,&quot;given&quot;:&quot;Uwa&quot;,&quot;parse-names&quot;:false,&quot;dropping-particle&quot;:&quot;&quot;,&quot;non-dropping-particle&quot;:&quot;&quot;},{&quot;family&quot;:&quot;Okafor&quot;,&quot;given&quot;:&quot;Umezurike Hughes&quot;,&quot;parse-names&quot;:false,&quot;dropping-particle&quot;:&quot;&quot;,&quot;non-dropping-particle&quot;:&quot;&quot;},{&quot;family&quot;:&quot;Oladele&quot;,&quot;given&quot;:&quot;Clement&quot;,&quot;parse-names&quot;:false,&quot;dropping-particle&quot;:&quot;&quot;,&quot;non-dropping-particle&quot;:&quot;&quot;},{&quot;family&quot;:&quot;Obi&quot;,&quot;given&quot;:&quot;Emmanuel Chukwuebuka&quot;,&quot;parse-names&quot;:false,&quot;dropping-particle&quot;:&quot;&quot;,&quot;non-dropping-particle&quot;:&quot;&quot;},{&quot;family&quot;:&quot;Okwuonu&quot;,&quot;given&quot;:&quot;Chimezie Godswill&quot;,&quot;parse-names&quot;:false,&quot;dropping-particle&quot;:&quot;&quot;,&quot;non-dropping-particle&quot;:&quot;&quot;},{&quot;family&quot;:&quot;Iheji&quot;,&quot;given&quot;:&quot;Okechukwu&quot;,&quot;parse-names&quot;:false,&quot;dropping-particle&quot;:&quot;&quot;,&quot;non-dropping-particle&quot;:&quot;&quot;},{&quot;family&quot;:&quot;Nwabuko&quot;,&quot;given&quot;:&quot;Ogbonna Collins&quot;,&quot;parse-names&quot;:false,&quot;dropping-particle&quot;:&quot;&quot;,&quot;non-dropping-particle&quot;:&quot;&quot;},{&quot;family&quot;:&quot;Nnoli&quot;,&quot;given&quot;:&quot;Martin Anazodo&quot;,&quot;parse-names&quot;:false,&quot;dropping-particle&quot;:&quot;&quot;,&quot;non-dropping-particle&quot;:&quot;&quot;},{&quot;family&quot;:&quot;Okpechi&quot;,&quot;given&quot;:&quot;Ikechi G.&quot;,&quot;parse-names&quot;:false,&quot;dropping-particle&quot;:&quot;&quot;,&quot;non-dropping-particle&quot;:&quot;&quot;}],&quot;container-title&quot;:&quot;PLOS Global Public Health&quot;,&quot;accessed&quot;:{&quot;date-parts&quot;:[[2024,7,15]]},&quot;DOI&quot;:&quot;10.1371/JOURNAL.PGPH.0000515&quot;,&quot;issued&quot;:{&quot;date-parts&quot;:[[2022,6,10]]},&quot;page&quot;:&quot;e0000515&quot;,&quot;abstract&quot;:&quot;In Nigeria, several studies have assessed the prevalence of overweight/obesity with different reports. The purpose of this study was to use a systematic review and meta-analysis to analyze these overweight and obesity reports from different locations in Nigeria over the last ten years. In addition, there was a dearth of systematic reviews and meta-analyses on the prevalence, trends, and demographic characteristics of overweight and obesity in the country. This was a systematic review and meta-analysis of cross-sectional population-based studies among adult Nigerians on the prevalence of overweight/ obesity (defined by body mass index) published from January 2010 to December 2020. Relevant abstracts were scrutinized and articles that included adults of all age groups and were not restricted to a particular group of people (e.g. university community) were selected. Each article was scrutinized by more than 2 authors before selection. The prevalence of overweight/obesity among all participants, among men and among women in Nigeria and its 6 geopolitical zones was determined. All analyses were performed using STATA version 14 (Stata Corp. College Station, Texas, USA). Thirty-three studies were selected and the number of participants was 37,205. The estimated prevalence of overweight and obesity was 27.6%, and 14.5% respectively. The prevalence of overweight among men and among women was 26.3% and 28.3% respectively and, the prevalence of obesity among men and women was 10.9% and 23.0% respectively. The prevalence of overweight in the 6 geopolitical zones was Southeast 29.3%, Southwest 29.3%, South-south 27.9%, Northwest 27.2%, North-central 25.3%, Northeast 20.0% and obesity South-south 24.7%, Southeast 15.7%, Southwest 13.9%, Northwest 10.4%, North-central 10.2%, Northeast 6.4%. Egger’s tests showed no statistically significant publication bias among the studies that reported the overweight and obesity prevalence respectively (p = 0.225, P 0.350). The prevalence of overweight/obesity in Nigeria is high. The southern geopolitical zones had a higher prevalence of overweight/obesity.&quot;,&quot;publisher&quot;:&quot;Public Library of Science (PLoS)&quot;,&quot;issue&quot;:&quot;6&quot;,&quot;volume&quot;:&quot;2&quot;,&quot;container-title-short&quot;:&quot;&quot;},&quot;isTemporary&quot;:false,&quot;suppress-author&quot;:false,&quot;composite&quot;:false,&quot;author-only&quot;:false}]},{&quot;citationID&quot;:&quot;MENDELEY_CITATION_8ccd8209-fe26-43e8-b490-b7dcbce5a82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GNjZDgyMDktZmUyNi00M2U4LWI0OTAtYjdkY2JjZTVhODIyIiwicHJvcGVydGllcyI6eyJub3RlSW5kZXgiOjB9LCJpc0VkaXRlZCI6ZmFsc2UsIm1hbnVhbE92ZXJyaWRlIjp7ImlzTWFudWFsbHlPdmVycmlkZGVuIjpmYWxzZSwiY2l0ZXByb2NUZXh0IjoiPHN1cD43PC9zdXA+IiwibWFudWFsT3ZlcnJpZGVUZXh0IjoiIn0sImNpdGF0aW9uSXRlbXMiOlt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LCJzdXBwcmVzcy1hdXRob3IiOmZhbHNlLCJjb21wb3NpdGUiOmZhbHNlLCJhdXRob3Itb25seSI6ZmFsc2V9XX0=&quot;,&quot;citationItems&quot;:[{&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suppress-author&quot;:false,&quot;composite&quot;:false,&quot;author-only&quot;:false}]},{&quot;citationID&quot;:&quot;MENDELEY_CITATION_72bb4409-9424-4356-9d08-7a12e08a5505&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zJiYjQ0MDktOTQyNC00MzU2LTlkMDgtN2ExMmUwOGE1NTA1IiwicHJvcGVydGllcyI6eyJub3RlSW5kZXgiOjB9LCJpc0VkaXRlZCI6ZmFsc2UsIm1hbnVhbE92ZXJyaWRlIjp7ImlzTWFudWFsbHlPdmVycmlkZGVuIjpmYWxzZSwiY2l0ZXByb2NUZXh0IjoiPHN1cD43PC9zdXA+IiwibWFudWFsT3ZlcnJpZGVUZXh0IjoiIn0sImNpdGF0aW9uSXRlbXMiOlt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LCJzdXBwcmVzcy1hdXRob3IiOmZhbHNlLCJjb21wb3NpdGUiOmZhbHNlLCJhdXRob3Itb25seSI6ZmFsc2V9XX0=&quot;,&quot;citationItems&quot;:[{&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suppress-author&quot;:false,&quot;composite&quot;:false,&quot;author-only&quot;:false}]},{&quot;citationID&quot;:&quot;MENDELEY_CITATION_1e5cb8f7-a325-411c-8a24-90219f897b38&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WU1Y2I4ZjctYTMyNS00MTFjLThhMjQtOTAyMTlmODk3YjM4IiwicHJvcGVydGllcyI6eyJub3RlSW5kZXgiOjB9LCJpc0VkaXRlZCI6ZmFsc2UsIm1hbnVhbE92ZXJyaWRlIjp7ImlzTWFudWFsbHlPdmVycmlkZGVuIjpmYWxzZSwiY2l0ZXByb2NUZXh0IjoiPHN1cD43PC9zdXA+IiwibWFudWFsT3ZlcnJpZGVUZXh0IjoiIn0sImNpdGF0aW9uSXRlbXMiOlt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LCJzdXBwcmVzcy1hdXRob3IiOmZhbHNlLCJjb21wb3NpdGUiOmZhbHNlLCJhdXRob3Itb25seSI6ZmFsc2V9XX0=&quot;,&quot;citationItems&quot;:[{&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suppress-author&quot;:false,&quot;composite&quot;:false,&quot;author-only&quot;:false}]},{&quot;citationID&quot;:&quot;MENDELEY_CITATION_a33fe1d9-b785-427a-87f0-b7717641021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TMzZmUxZDktYjc4NS00MjdhLTg3ZjAtYjc3MTc2NDEwMjExIiwicHJvcGVydGllcyI6eyJub3RlSW5kZXgiOjB9LCJpc0VkaXRlZCI6ZmFsc2UsIm1hbnVhbE92ZXJyaWRlIjp7ImlzTWFudWFsbHlPdmVycmlkZGVuIjpmYWxzZSwiY2l0ZXByb2NUZXh0IjoiPHN1cD43PC9zdXA+IiwibWFudWFsT3ZlcnJpZGVUZXh0IjoiIn0sImNpdGF0aW9uSXRlbXMiOlt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LCJzdXBwcmVzcy1hdXRob3IiOmZhbHNlLCJjb21wb3NpdGUiOmZhbHNlLCJhdXRob3Itb25seSI6ZmFsc2V9XX0=&quot;,&quot;citationItems&quot;:[{&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suppress-author&quot;:false,&quot;composite&quot;:false,&quot;author-only&quot;:false}]},{&quot;citationID&quot;:&quot;MENDELEY_CITATION_92aeb717-affc-42af-9c38-f8b25e4c421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JhZWI3MTctYWZmYy00MmFmLTljMzgtZjhiMjVlNGM0MjFm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c725d801-44ec-4c2c-a2b1-400626b52037&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&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id&quot;:&quot;058a6f79-f27e-32aa-aed2-2a10200e878a&quot;,&quot;itemData&quot;:{&quot;type&quot;:&quot;article-journal&quot;,&quot;id&quot;:&quot;058a6f79-f27e-32aa-aed2-2a10200e878a&quot;,&quot;title&quot;:&quot;Project information | Overweight and obesity management | Guidance | NICE&quot;,&quot;accessed&quot;:{&quot;date-parts&quot;:[[2024,7,15]]},&quot;publisher&quot;:&quot;NICE&quot;,&quot;container-title-short&quot;:&quot;&quot;},&quot;isTemporary&quot;:false}]},{&quot;citationID&quot;:&quot;MENDELEY_CITATION_5f6a664d-81f5-4a28-bfea-4865d87625c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WY2YTY2NGQtODFmNS00YTI4LWJmZWEtNDg2NWQ4NzYyNWM3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fdc24409-18b8-48f3-8156-ed49aa00bd6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mRjMjQ0MDktMThiOC00OGYzLTgxNTYtZWQ0OWFhMDBiZDYx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8cc22fe1-e968-460d-85f6-5d42618368b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GNjMjJmZTEtZTk2OC00NjBkLTg1ZjYtNWQ0MjYxODM2OGIx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da4fd38c-1bf4-46bd-9c7c-9e2dd9eb9d4b&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&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id&quot;:&quot;f17ee4f4-ccf4-3d92-9ac7-6b62c45acc23&quot;,&quot;itemData&quot;:{&quot;type&quot;:&quot;article-journal&quot;,&quot;id&quot;:&quot;f17ee4f4-ccf4-3d92-9ac7-6b62c45acc23&quot;,&quot;title&quot;:&quot;Valvular heart disease associated with fenfluramine and phentermine&quot;,&quot;author&quot;:[{&quot;family&quot;:&quot;HM&quot;,&quot;given&quot;:&quot;Connolly&quot;,&quot;parse-names&quot;:false,&quot;dropping-particle&quot;:&quot;&quot;,&quot;non-dropping-particle&quot;:&quot;&quot;},{&quot;family&quot;:&quot;JL&quot;,&quot;given&quot;:&quot;Crary&quot;,&quot;parse-names&quot;:false,&quot;dropping-particle&quot;:&quot;&quot;,&quot;non-dropping-particle&quot;:&quot;&quot;},{&quot;family&quot;:&quot;MD&quot;,&quot;given&quot;:&quot;McGoon&quot;,&quot;parse-names&quot;:false,&quot;dropping-particle&quot;:&quot;&quot;,&quot;non-dropping-particle&quot;:&quot;&quot;},{&quot;family&quot;:&quot;DD&quot;,&quot;given&quot;:&quot;Hensrud&quot;,&quot;parse-names&quot;:false,&quot;dropping-particle&quot;:&quot;&quot;,&quot;non-dropping-particle&quot;:&quot;&quot;},{&quot;family&quot;:&quot;BS&quot;,&quot;given&quot;:&quot;Edwards&quot;,&quot;parse-names&quot;:false,&quot;dropping-particle&quot;:&quot;&quot;,&quot;non-dropping-particle&quot;:&quot;&quot;},{&quot;family&quot;:&quot;WD&quot;,&quot;given&quot;:&quot;Edwards&quot;,&quot;parse-names&quot;:false,&quot;dropping-particle&quot;:&quot;&quot;,&quot;non-dropping-particle&quot;:&quot;&quot;},{&quot;family&quot;:&quot;HV&quot;,&quot;given&quot;:&quot;Schaff&quot;,&quot;parse-names&quot;:false,&quot;dropping-particle&quot;:&quot;&quot;,&quot;non-dropping-particle&quot;:&quot;&quot;}],&quot;container-title&quot;:&quot;WHO Drug Information&quot;,&quot;accessed&quot;:{&quot;date-parts&quot;:[[2025,6,23]]},&quot;DOI&quot;:&quot;10.1056/NEJM199708283370901,&quot;,&quot;ISSN&quot;:&quot;10109609&quot;,&quot;PMID&quot;:&quot;9271479&quot;,&quot;URL&quot;:&quot;https://pubmed.ncbi.nlm.nih.gov/9271479/&quot;,&quot;issued&quot;:{&quot;date-parts&quot;:[[1997]]},&quot;page&quot;:&quot;141&quot;,&quot;publisher&quot;:&quot;N Engl J Med&quot;,&quot;issue&quot;:&quot;3&quot;,&quot;volume&quot;:&quot;11&quot;,&quot;container-title-short&quot;:&quot;&quot;},&quot;isTemporary&quot;:false}]},{&quot;citationID&quot;:&quot;MENDELEY_CITATION_be1399d0-2eac-4a6c-8657-3aa3fa0bb2b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&quot;,&quot;citationItems&quot;:[{&quot;id&quot;:&quot;5f936c91-4680-3d86-b946-6ccf136f0ecb&quot;,&quot;itemData&quot;:{&quot;type&quot;:&quot;article-journal&quot;,&quot;id&quot;:&quot;5f936c91-4680-3d86-b946-6ccf136f0ecb&quot;,&quot;title&quot;:&quot;Effect of Sibutramine on Cardiovascular Outcomes in Overweight and Obese Subjects&quot;,&quot;author&quot;:[{&quot;family&quot;:&quot;James&quot;,&quot;given&quot;:&quot;W. Philip T.&quot;,&quot;parse-names&quot;:false,&quot;dropping-particle&quot;:&quot;&quot;,&quot;non-dropping-particle&quot;:&quot;&quot;},{&quot;family&quot;:&quot;Caterson&quot;,&quot;given&quot;:&quot;Ian D.&quot;,&quot;parse-names&quot;:false,&quot;dropping-particle&quot;:&quot;&quot;,&quot;non-dropping-particle&quot;:&quot;&quot;},{&quot;family&quot;:&quot;Coutinho&quot;,&quot;given&quot;:&quot;Walmir&quot;,&quot;parse-names&quot;:false,&quot;dropping-particle&quot;:&quot;&quot;,&quot;non-dropping-particle&quot;:&quot;&quot;},{&quot;family&quot;:&quot;Finer&quot;,&quot;given&quot;:&quot;Nick&quot;,&quot;parse-names&quot;:false,&quot;dropping-particle&quot;:&quot;&quot;,&quot;non-dropping-particle&quot;:&quot;&quot;},{&quot;family&quot;:&quot;Gaal&quot;,&quot;given&quot;:&quot;Luc F.&quot;,&quot;parse-names&quot;:false,&quot;dropping-particle&quot;:&quot;&quot;,&quot;non-dropping-particle&quot;:&quot;Van&quot;},{&quot;family&quot;:&quot;Maggioni&quot;,&quot;given&quot;:&quot;Aldo P.&quot;,&quot;parse-names&quot;:false,&quot;dropping-particle&quot;:&quot;&quot;,&quot;non-dropping-particle&quot;:&quot;&quot;},{&quot;family&quot;:&quot;Torp-Pedersen&quot;,&quot;given&quot;:&quot;Christian&quot;,&quot;parse-names&quot;:false,&quot;dropping-particle&quot;:&quot;&quot;,&quot;non-dropping-particle&quot;:&quot;&quot;},{&quot;family&quot;:&quot;Sharma&quot;,&quot;given&quot;:&quot;Arya M.&quot;,&quot;parse-names&quot;:false,&quot;dropping-particle&quot;:&quot;&quot;,&quot;non-dropping-particle&quot;:&quot;&quot;},{&quot;family&quot;:&quot;Shepherd&quot;,&quot;given&quot;:&quot;Gillian M.&quot;,&quot;parse-names&quot;:false,&quot;dropping-particle&quot;:&quot;&quot;,&quot;non-dropping-particle&quot;:&quot;&quot;},{&quot;family&quot;:&quot;Rode&quot;,&quot;given&quot;:&quot;Richard A.&quot;,&quot;parse-names&quot;:false,&quot;dropping-particle&quot;:&quot;&quot;,&quot;non-dropping-particle&quot;:&quot;&quot;},{&quot;family&quot;:&quot;Renz&quot;,&quot;given&quot;:&quot;Cheryl L.&quot;,&quot;parse-names&quot;:false,&quot;dropping-particle&quot;:&quot;&quot;,&quot;non-dropping-particle&quot;:&quot;&quot;}],&quot;container-title&quot;:&quot;New England Journal of Medicine&quot;,&quot;accessed&quot;:{&quot;date-parts&quot;:[[2025,6,23]]},&quot;DOI&quot;:&quot;10.1056/NEJMOA1003114,&quot;,&quot;ISSN&quot;:&quot;0028-4793&quot;,&quot;PMID&quot;:&quot;20818901&quot;,&quot;URL&quot;:&quot;https://pubmed.ncbi.nlm.nih.gov/20818901/&quot;,&quot;issued&quot;:{&quot;date-parts&quot;:[[2010,9,2]]},&quot;page&quot;:&quot;905-917&quot;,&quot;abstract&quot;:&quot;BACKGROUNDThe long-term effects of sibutramine treatment on the rates of cardiovascular events and cardiovascular death among subjects at high cardiovascular risk have not been established.METHODSWe enrolled in our study 10,744 overweight or obese subjects, 55 years of age or older, with preexisting cardiovascular disease, type 2 diabetes mellitus, or both to assess the cardiovascular consequences of weight management with and without sibutramine in subjects at high risk for cardiovascular events. All the subjects received sibutramine in addition to participating in a weight-management program during a 6-week, single-blind, lead-in period, after which 9804 subjects underwent random assignment in a double-blind fashion to sibutramine (4906 subjects) or placebo (4898 subjects). The primary end point was the time from randomization to the first occurrence of a primary outcome event (nonfatal myocardial infarction, nonfatal stroke, resuscitation after cardiac arrest, or cardiovascular death).RESULTSThe mean duration of treatment was 3.4 years. The mean weight loss during the lead-in period was 2.6 kg; after randomization, the subjects in the sibutramine group achieved and maintained further weight reduction (mean, 1.7 kg). The mean blood pressure decreased in both groups, with greater reductions in the placebo group than in the sibutramine group (mean difference, 1.2/1.4 mm Hg). The risk of a primary outcome event was 11.4% in the sibutramine group as compared with 10.0% in the placebo group (hazard ratio, 1.16; 95% confidence interval CI, 1.03 to 1.31; P = 0.02). The rates of nonfatal myocardial infarction and nonfatal stroke were 4.1% and 2.6% in the sibutramine group and 3.2% and 1.9% in the placebo group, respectively (hazard ratio for nonfatal myocardial infarction, 1.28; 95% CI, 1.04 to 1.57; P = 0.02; hazard ratio for nonfatal stroke, 1.36; 95% CI, 1.04 to 1.77; P = 0.03). The rates of cardiovascular death and death from any cause were not with preexisting cardiovascular conditions who were receiving long-term sibutramine treatment had an increased risk of nonfatal myocardial infarction and nonfatal stroke but not of cardiovascular death or death from any cause.&quot;,&quot;publisher&quot;:&quot;Massachusetts Medical Society&quot;,&quot;issue&quot;:&quot;10&quot;,&quot;volume&quot;:&quot;363&quot;,&quot;container-title-short&quot;:&quot;&quot;},&quot;isTemporary&quot;:false,&quot;suppress-author&quot;:false,&quot;composite&quot;:false,&quot;author-only&quot;:false}]},{&quot;citationID&quot;:&quot;MENDELEY_CITATION_934fbe34-d70d-4ef9-b6e2-6372b8e3949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M0ZmJlMzQtZDcwZC00ZWY5LWI2ZTItNjM3MmI4ZTM5NDk5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89ad5c38-476e-4afa-a41c-173e89e4aaa3&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&quot;,&quot;citationItems&quot;:[{&quot;id&quot;:&quot;c8fb7ed7-40f2-3545-b024-b14fd64ad5ca&quot;,&quot;itemData&quot;:{&quot;type&quot;:&quot;article-journal&quot;,&quot;id&quot;:&quot;c8fb7ed7-40f2-3545-b024-b14fd64ad5ca&quot;,&quot;title&quot;:&quot;Blood pressure and heart rate effects, weight loss and maintenance during long-term phentermine pharmacotherapy for obesity&quot;,&quot;author&quot;:[{&quot;family&quot;:&quot;Hendricks&quot;,&quot;given&quot;:&quot;Ed J.&quot;,&quot;parse-names&quot;:false,&quot;dropping-particle&quot;:&quot;&quot;,&quot;non-dropping-particle&quot;:&quot;&quot;},{&quot;family&quot;:&quot;Greenway&quot;,&quot;given&quot;:&quot;Frank L.&quot;,&quot;parse-names&quot;:false,&quot;dropping-particle&quot;:&quot;&quot;,&quot;non-dropping-particle&quot;:&quot;&quot;},{&quot;family&quot;:&quot;Westman&quot;,&quot;given&quot;:&quot;Eric C.&quot;,&quot;parse-names&quot;:false,&quot;dropping-particle&quot;:&quot;&quot;,&quot;non-dropping-particle&quot;:&quot;&quot;},{&quot;family&quot;:&quot;Gupta&quot;,&quot;given&quot;:&quot;Alok K.&quot;,&quot;parse-names&quot;:false,&quot;dropping-particle&quot;:&quot;&quot;,&quot;non-dropping-particle&quot;:&quot;&quot;}],&quot;container-title&quot;:&quot;Obesity (Silver Spring, Md.)&quot;,&quot;container-title-short&quot;:&quot;Obesity (Silver Spring)&quot;,&quot;accessed&quot;:{&quot;date-parts&quot;:[[2024,7,15]]},&quot;DOI&quot;:&quot;10.1038/OBY.2011.94&quot;,&quot;ISSN&quot;:&quot;1930-739X&quot;,&quot;PMID&quot;:&quot;21527891&quot;,&quot;URL&quot;:&quot;https://pubmed.ncbi.nlm.nih.gov/21527891/&quot;,&quot;issued&quot;:{&quot;date-parts&quot;:[[2011,12]]},&quot;page&quot;:&quot;2351-2360&quot;,&quot;abstract&quot;:&quot;There is a perception that phentermine pharmacotherapy for obesity increases blood pressure and heart rate (HR), exposing treated patients to increased cardiovascular risk. We collected data from phentermine-treated (PT) and phentermine-untreated (P0) patients at a private weight management practice, to examine blood pressure, HR, and weight changes. Records of 300 sequential returning patients were selected who had been treated with a low-carbohydrate ketogenic diet if their records included complete weight, blood pressure, and HR data from seven office examinations during the first 12 weeks of therapy. The mean time in therapy, time range, and mode was 92 (97.0), 12-624, and 52 weeks. 14% were normotensive, 52% were prehypertensive, and 34% were hypertensive at their first visit or had a previous diagnosis of hypertension. PT subjects systolic blood pressure/diastolic blood pressure (SBP/DBP) declined from baseline at all data points (SBP/DBP 6.9/5.0 mmHg at 26, and 7.3/5.4 at 52 weeks). P0 subjects' declines of SBP/DBP at both 26 and 52 weeks were 8.9/6.3 but the difference from the treated cohort was not significant. HR changes in treated/untreated subjects at weeks 26 (0.9/3.5) and 52 (1.2/3.6) were not significant. Weight loss was significantly greater in the PT cohort for week 1 through 104 (P = 0.0144). These data suggest phentermine treatment for obesity does not result in increased SBP, DBP, or HR, and that weight loss assisted with phentermine treatment is associated with favorable shifts in categorical blood pressure and retardation of progression to hypertension in obese patients. © 2011 The Obesity Society.&quot;,&quot;publisher&quot;:&quot;Obesity (Silver Spring)&quot;,&quot;issue&quot;:&quot;12&quot;,&quot;volume&quot;:&quot;19&quot;},&quot;isTemporary&quot;:false,&quot;suppress-author&quot;:false,&quot;composite&quot;:false,&quot;author-only&quot;:false}]},{&quot;citationID&quot;:&quot;MENDELEY_CITATION_81d441d5-9f30-4b3c-b9b7-e0c7940caa8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&quot;,&quot;citationItems&quot;:[{&quot;id&quot;:&quot;08290a0e-6a71-3727-aed4-ffecef44e996&quot;,&quot;itemData&quot;:{&quot;type&quot;:&quot;article-journal&quot;,&quot;id&quot;:&quot;08290a0e-6a71-3727-aed4-ffecef44e996&quot;,&quot;title&quot;:&quot;Weight loss, weight maintenance, and improved cardiovascular risk factors after 2 years treatment with orlistat for obesity. European Orlistat Obesity Study Group&quot;,&quot;author&quot;:[{&quot;family&quot;:&quot;Rössner&quot;,&quot;given&quot;:&quot;Stephan&quot;,&quot;parse-names&quot;:false,&quot;dropping-particle&quot;:&quot;&quot;,&quot;non-dropping-particle&quot;:&quot;&quot;},{&quot;family&quot;:&quot;Sjöström&quot;,&quot;given&quot;:&quot;Lars&quot;,&quot;parse-names&quot;:false,&quot;dropping-particle&quot;:&quot;&quot;,&quot;non-dropping-particle&quot;:&quot;&quot;},{&quot;family&quot;:&quot;Noack&quot;,&quot;given&quot;:&quot;Rudolf&quot;,&quot;parse-names&quot;:false,&quot;dropping-particle&quot;:&quot;&quot;,&quot;non-dropping-particle&quot;:&quot;&quot;},{&quot;family&quot;:&quot;Meinders&quot;,&quot;given&quot;:&quot;A. Edo&quot;,&quot;parse-names&quot;:false,&quot;dropping-particle&quot;:&quot;&quot;,&quot;non-dropping-particle&quot;:&quot;&quot;},{&quot;family&quot;:&quot;Noseda&quot;,&quot;given&quot;:&quot;Giorgio&quot;,&quot;parse-names&quot;:false,&quot;dropping-particle&quot;:&quot;&quot;,&quot;non-dropping-particle&quot;:&quot;&quot;}],&quot;container-title&quot;:&quot;Obesity research&quot;,&quot;container-title-short&quot;:&quot;Obes Res&quot;,&quot;accessed&quot;:{&quot;date-parts&quot;:[[2024,7,15]]},&quot;DOI&quot;:&quot;10.1038/OBY.2000.8&quot;,&quot;ISSN&quot;:&quot;1071-7323&quot;,&quot;PMID&quot;:&quot;10678259&quot;,&quot;URL&quot;:&quot;https://pubmed.ncbi.nlm.nih.gov/10678259/&quot;,&quot;issued&quot;:{&quot;date-parts&quot;:[[2000]]},&quot;page&quot;:&quot;49-61&quot;,&quot;abstract&quot;:&quot;Objective: To determine the effect of orlistat, a new lipase inhibitor, on long-term weight loss, to determine the extent to which orlistat treatment minimizes weight regain in a second year of treatment, and to assess the effects of orlistat on obesity-related risk factors. Research Methods and Procedures: This was a 2-year, multicenter, randomized, double-blind, placebo-controlled study. Obese patients (body mass index 28 to 43 kg/m2) were randomized to placebo or orlistat (60 or 120 mg) three times a day, combined with a hypocaloric diet during the first year and a weight maintenance diet in the second year of treatment to prevent weight regain. Changes in body weight, lipid profile, glycemic control, blood pressure, quality of life, safety, and tolerability were measured. Results: Orlistat-treated patients lost significantly more weight (p &lt; 0.001) than placebo-treated patients after Year 1 (6.6%, 8.6%, and 9.7% for the placebo, and orlistat 60 mg and 120 mg groups, respectively). During the second year, orlistat therapy produced less weight regain than placebo (p = 0.005 for orlistat 60 mg; p &lt; 0.001 for orlistat 120 mg). Several obesity-related risk factors improved significantly more with orlistat treatment than with placebo. Orlistat was generally well tolerated and only 6% of orlistat-treated patients withdrew because of adverse events. Orlistat leads to predictable gastrointestinal effects related to its mode of action, which were generally mild, transient, and self-limiting and usually occurred early during treatment. Discussion: Orlistat administered for 2 years promotes weight loss and minimizes weight regain. Additionally, orlistat therapy improves lipid profile, blood pressure, and quality of life.&quot;,&quot;publisher&quot;:&quot;Obes Res&quot;,&quot;issue&quot;:&quot;1&quot;,&quot;volume&quot;:&quot;8&quot;},&quot;isTemporary&quot;:false,&quot;suppress-author&quot;:false,&quot;composite&quot;:false,&quot;author-only&quot;:false}]},{&quot;citationID&quot;:&quot;MENDELEY_CITATION_c1de800b-70ac-4fa5-86ad-349a1819a384&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&quot;,&quot;citationItems&quot;:[{&quot;id&quot;:&quot;08290a0e-6a71-3727-aed4-ffecef44e996&quot;,&quot;itemData&quot;:{&quot;type&quot;:&quot;article-journal&quot;,&quot;id&quot;:&quot;08290a0e-6a71-3727-aed4-ffecef44e996&quot;,&quot;title&quot;:&quot;Weight loss, weight maintenance, and improved cardiovascular risk factors after 2 years treatment with orlistat for obesity. European Orlistat Obesity Study Group&quot;,&quot;author&quot;:[{&quot;family&quot;:&quot;Rössner&quot;,&quot;given&quot;:&quot;Stephan&quot;,&quot;parse-names&quot;:false,&quot;dropping-particle&quot;:&quot;&quot;,&quot;non-dropping-particle&quot;:&quot;&quot;},{&quot;family&quot;:&quot;Sjöström&quot;,&quot;given&quot;:&quot;Lars&quot;,&quot;parse-names&quot;:false,&quot;dropping-particle&quot;:&quot;&quot;,&quot;non-dropping-particle&quot;:&quot;&quot;},{&quot;family&quot;:&quot;Noack&quot;,&quot;given&quot;:&quot;Rudolf&quot;,&quot;parse-names&quot;:false,&quot;dropping-particle&quot;:&quot;&quot;,&quot;non-dropping-particle&quot;:&quot;&quot;},{&quot;family&quot;:&quot;Meinders&quot;,&quot;given&quot;:&quot;A. Edo&quot;,&quot;parse-names&quot;:false,&quot;dropping-particle&quot;:&quot;&quot;,&quot;non-dropping-particle&quot;:&quot;&quot;},{&quot;family&quot;:&quot;Noseda&quot;,&quot;given&quot;:&quot;Giorgio&quot;,&quot;parse-names&quot;:false,&quot;dropping-particle&quot;:&quot;&quot;,&quot;non-dropping-particle&quot;:&quot;&quot;}],&quot;container-title&quot;:&quot;Obesity research&quot;,&quot;container-title-short&quot;:&quot;Obes Res&quot;,&quot;accessed&quot;:{&quot;date-parts&quot;:[[2024,7,15]]},&quot;DOI&quot;:&quot;10.1038/OBY.2000.8&quot;,&quot;ISSN&quot;:&quot;1071-7323&quot;,&quot;PMID&quot;:&quot;10678259&quot;,&quot;URL&quot;:&quot;https://pubmed.ncbi.nlm.nih.gov/10678259/&quot;,&quot;issued&quot;:{&quot;date-parts&quot;:[[2000]]},&quot;page&quot;:&quot;49-61&quot;,&quot;abstract&quot;:&quot;Objective: To determine the effect of orlistat, a new lipase inhibitor, on long-term weight loss, to determine the extent to which orlistat treatment minimizes weight regain in a second year of treatment, and to assess the effects of orlistat on obesity-related risk factors. Research Methods and Procedures: This was a 2-year, multicenter, randomized, double-blind, placebo-controlled study. Obese patients (body mass index 28 to 43 kg/m2) were randomized to placebo or orlistat (60 or 120 mg) three times a day, combined with a hypocaloric diet during the first year and a weight maintenance diet in the second year of treatment to prevent weight regain. Changes in body weight, lipid profile, glycemic control, blood pressure, quality of life, safety, and tolerability were measured. Results: Orlistat-treated patients lost significantly more weight (p &lt; 0.001) than placebo-treated patients after Year 1 (6.6%, 8.6%, and 9.7% for the placebo, and orlistat 60 mg and 120 mg groups, respectively). During the second year, orlistat therapy produced less weight regain than placebo (p = 0.005 for orlistat 60 mg; p &lt; 0.001 for orlistat 120 mg). Several obesity-related risk factors improved significantly more with orlistat treatment than with placebo. Orlistat was generally well tolerated and only 6% of orlistat-treated patients withdrew because of adverse events. Orlistat leads to predictable gastrointestinal effects related to its mode of action, which were generally mild, transient, and self-limiting and usually occurred early during treatment. Discussion: Orlistat administered for 2 years promotes weight loss and minimizes weight regain. Additionally, orlistat therapy improves lipid profile, blood pressure, and quality of life.&quot;,&quot;publisher&quot;:&quot;Obes Res&quot;,&quot;issue&quot;:&quot;1&quot;,&quot;volume&quot;:&quot;8&quot;},&quot;isTemporary&quot;:false,&quot;suppress-author&quot;:false,&quot;composite&quot;:false,&quot;author-only&quot;:false}]},{&quot;citationID&quot;:&quot;MENDELEY_CITATION_0240ded6-dfe3-4c1f-a5ef-78ad4621d70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&quot;,&quot;citationItems&quot;:[{&quot;id&quot;:&quot;73d94e50-bf65-357f-a696-7f8043469cbc&quot;,&quot;itemData&quot;:{&quot;type&quot;:&quot;article-journal&quot;,&quot;id&quot;:&quot;73d94e50-bf65-357f-a696-7f8043469cbc&quot;,&quot;title&quot;:&quot;Combination phentermine/topiramate for obesity treatment in primary care: A review&quot;,&quot;author&quot;:[{&quot;family&quot;:&quot;Xiong&quot;,&quot;given&quot;:&quot;Glen L.&quot;,&quot;parse-names&quot;:false,&quot;dropping-particle&quot;:&quot;&quot;,&quot;non-dropping-particle&quot;:&quot;&quot;},{&quot;family&quot;:&quot;Gadde&quot;,&quot;given&quot;:&quot;Kishore M.&quot;,&quot;parse-names&quot;:false,&quot;dropping-particle&quot;:&quot;&quot;,&quot;non-dropping-particle&quot;:&quot;&quot;}],&quot;container-title&quot;:&quot;Postgraduate Medicine&quot;,&quot;container-title-short&quot;:&quot;Postgrad Med&quot;,&quot;accessed&quot;:{&quot;date-parts&quot;:[[2024,7,15]]},&quot;DOI&quot;:&quot;10.3810/PGM.2014.03.2746&quot;,&quot;ISSN&quot;:&quot;19419260&quot;,&quot;PMID&quot;:&quot;24685974&quot;,&quot;issued&quot;:{&quot;date-parts&quot;:[[2014,1,1]]},&quot;page&quot;:&quot;110-116&quot;,&quot;abstract&quot;:&quot;The treatment of obesity is often met with a myriad of challenges in the primary care setting. Nevertheless, a modest 5% weight loss is considered clinically significant and may be associated with health benefits. Phentermine/topiramate (Qsymia), available in the United States since September 2012, achieves clinically meaningful weight loss along with improvements in weight-related comorbidities. This combination drug therapy could be an additional tool for primary care providers in their quest for effective management of obesity. Special precautions and close monitoring are indicated when prescribing phentermine/topiramate for women of childbearing potential. Monitoring of heart rate and psychiatric and cognitive side effects is important.&quot;,&quot;publisher&quot;:&quot;Taylor and Francis Inc.&quot;,&quot;issue&quot;:&quot;2&quot;,&quot;volume&quot;:&quot;126&quot;},&quot;isTemporary&quot;:false,&quot;suppress-author&quot;:false,&quot;composite&quot;:false,&quot;author-only&quot;:false}]},{&quot;citationID&quot;:&quot;MENDELEY_CITATION_9419d84a-e9ca-42d2-b793-2a1a383c4830&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&quot;,&quot;citationItems&quot;:[{&quot;id&quot;:&quot;652d05bb-e11f-3e9e-90f0-0e9f4b515984&quot;,&quot;itemData&quot;:{&quot;type&quot;:&quot;article-journal&quot;,&quot;id&quot;:&quot;652d05bb-e11f-3e9e-90f0-0e9f4b515984&quot;,&quot;title&quot;:&quot;Effects of low-dose, controlled-release, phentermine plus topiramate combination on weight and associated comorbidities in overweight and obese adults (CONQUER): a randomised, placebo-controlled, phase 3 trial&quot;,&quot;author&quot;:[{&quot;family&quot;:&quot;Gadde&quot;,&quot;given&quot;:&quot;Kishore M.&quot;,&quot;parse-names&quot;:false,&quot;dropping-particle&quot;:&quot;&quot;,&quot;non-dropping-particle&quot;:&quot;&quot;},{&quot;family&quot;:&quot;Allison&quot;,&quot;given&quot;:&quot;David B.&quot;,&quot;parse-names&quot;:false,&quot;dropping-particle&quot;:&quot;&quot;,&quot;non-dropping-particle&quot;:&quot;&quot;},{&quot;family&quot;:&quot;Ryan&quot;,&quot;given&quot;:&quot;Donna H.&quot;,&quot;parse-names&quot;:false,&quot;dropping-particle&quot;:&quot;&quot;,&quot;non-dropping-particle&quot;:&quot;&quot;},{&quot;family&quot;:&quot;Peterson&quot;,&quot;given&quot;:&quot;Craig A.&quot;,&quot;parse-names&quot;:false,&quot;dropping-particle&quot;:&quot;&quot;,&quot;non-dropping-particle&quot;:&quot;&quot;},{&quot;family&quot;:&quot;Troupin&quot;,&quot;given&quot;:&quot;Barbara&quot;,&quot;parse-names&quot;:false,&quot;dropping-particle&quot;:&quot;&quot;,&quot;non-dropping-particle&quot;:&quot;&quot;},{&quot;family&quot;:&quot;Schwiers&quot;,&quot;given&quot;:&quot;Michael L.&quot;,&quot;parse-names&quot;:false,&quot;dropping-particle&quot;:&quot;&quot;,&quot;non-dropping-particle&quot;:&quot;&quot;},{&quot;family&quot;:&quot;Day&quot;,&quot;given&quot;:&quot;Wesley W.&quot;,&quot;parse-names&quot;:false,&quot;dropping-particle&quot;:&quot;&quot;,&quot;non-dropping-particle&quot;:&quot;&quot;}],&quot;container-title&quot;:&quot;Lancet (London, England)&quot;,&quot;container-title-short&quot;:&quot;Lancet&quot;,&quot;accessed&quot;:{&quot;date-parts&quot;:[[2024,7,15]]},&quot;DOI&quot;:&quot;10.1016/S0140-6736(11)60205-5&quot;,&quot;ISSN&quot;:&quot;1474-547X&quot;,&quot;PMID&quot;:&quot;21481449&quot;,&quot;URL&quot;:&quot;https://pubmed.ncbi.nlm.nih.gov/21481449/&quot;,&quot;issued&quot;:{&quot;date-parts&quot;:[[2011]]},&quot;page&quot;:&quot;1341-1352&quot;,&quot;abstract&quot;:&quot;Obesity is associated with a reduction in life expectancy and an increase in mortality from cardiovascular diseases, cancer, and other causes. We therefore assessed the efficacy and safety of two doses of phentermine plus topiramate controlled-release combination as an adjunct to diet and lifestyle modification for weight loss and metabolic risk reduction in individuals who were overweight and obese, with two or more risk factors. In this 56-week phase 3 trial, we randomly assigned overweight or obese adults (aged 18-70 years), with a body-mass index of 27-45 kg/m2 and two or more comorbidities (hypertension, dyslipidaemia, diabetes or prediabetes, or abdominal obesity) to placebo, once-daily phentermine 7·5 mg plus topiramate 46·0 mg, or once-daily phentermine 15·0 mg plus topiramate 92·0 mg in a 2:1:2 ratio in 93 centres in the USA. Drugs were administered orally. Patients were randomly assigned by use of a computer-generated algorithm that was implemented through an interactive voice response system, and were stratified by sex and diabetic status. Investigators, patients, and study sponsors were masked to treatment. Primary endpoints were the percentage change in bodyweight and the proportion of patients achieving at least 5 weight loss. Analysis was by intention to treat. This study is registered with Clinical Trials.gov, number NCT00553787. Of 2487 patients, 994 were assigned to placebo, 498 to phentermine 7·5 mg plus topiramate 46·0 mg, and 995 to phentermine 15·0 mg plus topiramate 92·0 mg; 979, 488, and 981 patients, respectively, were analysed. At 56 weeks, change in bodyweight was -1·4 kg (least-squares mean -1·2, 95 CI -1·8 to -0·7), -8·1 kg (-7·8, -8·5 to -7·1; p&lt;0·0001), and -10·2 kg (-9·8, -10·4 to -9·3; p&lt;0·0001) in the patients assigned to placebo, phentermine 7·5 mg plus topiramate 46·0 mg, and phentermine 15·0 mg plus topiramate 92·0 mg, respectively. 204 (21) patients achieved at least 5 weight loss with placebo, 303 (62; odds ratio 6·3, 95 CI 4·9 to 8·0; p&lt;0·0001) with phentermine 7·5 mg plus topiramate 46·0 mg, and 687 (70; 9·0, 7·3 to 11·1; p&lt;0·0001) with phentermine 15·0 mg plus topiramate 92·0 mg; for ≥10 weight loss, the corresponding numbers were 72 (7), 182 (37; 7·6, 5·6 to 10·2; p&lt;0·0001), and 467 (48; 11·7, 8·9 to 15·4; p&lt;0·0001). The most common adverse events were dry mouth (24 [2], 67 [13], and 207 [21] in the groups assigned to placebo, phentermine 7·5 mg plus topiramate 46·0 mg, and phentermine 15·0 mg plus topiramate 92·0 mg, respectively), paraesthesia (20 [2], 68 [14], and 204 [21], respectively), constipation (59 [6], 75 [15], and 173 [17], respectively), insomnia (47 [5], 29 [6], and 102 [10], respectively), dizziness (31 [3], 36 [7], 99 [10], respectively), and dysgeusia (11 [1], 37 [7], and 103 [10], respectively). 38 (4) patients assigned to placebo, 19 (4) to phentermine 7·5 mg plus topiramate 46·0 mg, and 73 (7) to phentermine 15·0 mg plus topiramate 92·0 mg had depression-related adverse events; and 28 (3), 24 (5), and 77 (8), respectively, had anxiety-related adverse events. The combination of phentermine and topiramate, with office-based lifestyle interventions, might be a valuable treatment for obesity that can be provided by family doctors. Vivus. © 2011 Elsevier Ltd.&quot;,&quot;publisher&quot;:&quot;Lancet&quot;,&quot;issue&quot;:&quot;9774&quot;,&quot;volume&quot;:&quot;377&quot;},&quot;isTemporary&quot;:false,&quot;suppress-author&quot;:false,&quot;composite&quot;:false,&quot;author-only&quot;:false}]},{&quot;citationID&quot;:&quot;MENDELEY_CITATION_2edd14c8-70c2-44df-bca7-aee24fc33d66&quot;,&quot;properties&quot;:{&quot;noteIndex&quot;:0},&quot;isEdited&quot;:false,&quot;manualOverride&quot;:{&quot;isManuallyOverridden&quot;:false,&quot;citeprocText&quot;:&quot;&lt;sup&gt;3,14&lt;/sup&gt;&quot;,&quot;manualOverrideText&quot;:&quot;&quot;},&quot;citationTag&quot;:&quot;MENDELEY_CITATION_v3_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V9XX0=&quot;,&quot;citationItems&quot;:[{&quot;id&quot;:&quot;72351102-1958-3247-b644-f3db44aa756b&quot;,&quot;itemData&quot;:{&quot;type&quot;:&quot;article-journal&quot;,&quot;id&quot;:&quot;72351102-1958-3247-b644-f3db44aa756b&quot;,&quot;title&quot;:&quot;Echocardiographic assessment of cardiac valvular regurgitation with lorcaserin from analysis of 3 phase 3 clinical trials&quot;,&quot;author&quot;:[{&quot;family&quot;:&quot;Weissman&quot;,&quot;given&quot;:&quot;NJ&quot;,&quot;parse-names&quot;:false,&quot;dropping-particle&quot;:&quot;&quot;,&quot;non-dropping-particle&quot;:&quot;&quot;},{&quot;family&quot;:&quot;Sanchez&quot;,&quot;given&quot;:&quot;M&quot;,&quot;parse-names&quot;:false,&quot;dropping-particle&quot;:&quot;&quot;,&quot;non-dropping-particle&quot;:&quot;&quot;},{&quot;family&quot;:&quot;…&quot;,&quot;given&quot;:&quot;GG Koch - Circulation&quot;,&quot;parse-names&quot;:false,&quot;dropping-particle&quot;:&quot;&quot;,&quot;non-dropping-particle&quot;:&quot;&quot;},{&quot;family&quot;:&quot;2013&quot;,&quot;given&quot;:&quot;undefined&quot;,&quot;parse-names&quot;:false,&quot;dropping-particle&quot;:&quot;&quot;,&quot;non-dropping-particle&quot;:&quot;&quot;}],&quot;container-title&quot;:&quot;Am Heart AssocNJ Weissman, M Sanchez, GG Koch, SR Smith, WR Shanahan, CM AndersonCirculation: Cardiovascular Imaging, 2013•Am Heart Assoc&quot;,&quot;accessed&quot;:{&quot;date-parts&quot;:[[2024,7,15]]},&quot;DOI&quot;:&quot;10.1161/CIRCIMAGING.112.000128&quot;,&quot;URL&quot;:&quot;https://www.ahajournals.org/doi/abs/10.1161/CIRCIMAGING.112.000128&quot;,&quot;issued&quot;:{&quot;date-parts&quot;:[[2013,7]]},&quot;page&quot;:&quot;560-567&quot;,&quot;abstract&quot;:&quot;560 S erotonin (5-hydroxytryptamine [5-HT]) receptors regulate feelings of satiety and food intake. 1 The serotoner-gic antiobesity compounds fenfluramine and dexfenfluramine were effective in causing weight loss but were associated with valvular heart disease, especially aortic and mitral valve insufficiency. 2-5 These compounds were nonselective, affecting serotonin transporters as well as multiple serotonin receptor subtypes. 6-8 Subsequent research and clinical observations implicated activation of the 5-HT 2B receptor subtype as the cause of serotonergic valvulopathy. 7,9-11 The 5-HT 2B receptors are expressed on cardiac valvular interstitial cells and when stimulated produce a characteristic valvulopathy that is also observed with the nonselective dopamine agonists pergolide and cabergoline. 12 Clinical Perspective on p 567 The 5-HT 2C receptor has since been recognized as an important satiety mediator in humans, and recently the selective 5-HT 2C receptor agonist lorcaserin was approved by the US Food and Drug Administration (FDA) as an adjunct to diet and exercise for chronic weight management in obese (body mass index [BMI] ≥30 kg/m 2) adults or overweight adults (BMI, 27-29.9) with ≥1 weight-related comorbidity, on the basis of 3 large phase 3 clinical trials of 1-to 2-year duration. 13-15 Lorcaserin was designed to be a selective agonist of the 5-HT 2C receptor. 16,17 In preclinical studies, lorcaserin had ≈60-fold selectivity at 5-HT 2C receptors relative to 5-HT 2B receptors and essentially no activity for serotonin release or reuptake. 16 In addition to evaluating efficacy and general safety, the phase 3 trials of lorcaserin incorporated serial echocardiograms to monitor cardiac valvular function. 13-15 Identical echocardiographic methodology was used in all 3 studies so that the data sets could be combined for Background-Lorcaserin is a selective 5-HT 2C agonist evaluated for weight management in clinical trials. Echocardiographic monitoring was conducted to test the hypothesis that selective 5-HT 2C agonism would avoid valvular heart disease. Methods and Results-Echocardiographic and weight change data from 5249 obese and overweight patients in 3 phase 3 trials were integrated. Treatment duration with 10 mg lorcaserin twice daily or placebo was 52 weeks. The proportions of patients who developed Food and Drug Administration-defined valvulopathy (≥ mild aortic or ≥ moderate mitral regurgitation) and changes in regurgitant grade at each heart valve were evaluated. Possible associations between weight or body mass index change and valvulopathy were explored. New valvulopathy was present in 2.04% of placebo and 2.37% of lorcaserin recipients at 52 weeks (risk difference, 0.33%; 95% confidence interval, −0.46 to 1.13; risk ratio, 1.16 [all patients with sufficient echocardiographic data, last-observation-carried-forward imputation] or 1.03 [patients who completed 52 weeks]). Changes in weight and body mass index were negatively associated with presence of valvulopathy at week 52 (P=0.02 and P=0.04, respectively); a 5% decrease in weight was associated with an odds ratio of 1.15 for Food and Drug Administration-defined valvulopathy. Most changes in regurgitation were ±1 grade in both treatment groups at all heart valves. Conclusions-In 3 prospective placebo-controlled trials with integrated data for 5249 patients, the rate of echocardiographic valvulopathy was similar with lorcaserin and placebo. Point estimates for risk ratios ranged from 1.03 to 1.16 and may be at least partially influenced by greater weight loss in the lorcaserin group than in the placebo group. Clinical Trial Registration-URL: http://www.clinicaltrials.gov. Unique identifiers: NCT00395135, NCT00603291, NCT00603902. (Circ Cardiovasc Imaging. 2013;6:560-567.)&quot;,&quot;issue&quot;:&quot;4&quot;,&quot;volume&quot;:&quot;6&quot;,&quot;container-title-short&quot;:&quot;&quot;},&quot;isTemporary&quot;:false,&quot;suppress-author&quot;:false,&quot;composite&quot;:false,&quot;author-only&quot;:false},{&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citationID&quot;:&quot;MENDELEY_CITATION_007be6f2-1364-4d59-8877-104f34976815&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&quot;,&quot;citationItems&quot;:[{&quot;id&quot;:&quot;947dbf59-e55a-38e7-9915-a37d4aafbabc&quot;,&quot;itemData&quot;:{&quot;type&quot;:&quot;article-journal&quot;,&quot;id&quot;:&quot;947dbf59-e55a-38e7-9915-a37d4aafbabc&quot;,&quot;title&quot;:&quot;Pharmacotherapy for obesity: What you need to know&quot;,&quot;author&quot;:[{&quot;family&quot;:&quot;Bersoux&quot;,&quot;given&quot;:&quot;Sophie&quot;,&quot;parse-names&quot;:false,&quot;dropping-particle&quot;:&quot;&quot;,&quot;non-dropping-particle&quot;:&quot;&quot;},{&quot;family&quot;:&quot;Byun&quot;,&quot;given&quot;:&quot;Tina H.&quot;,&quot;parse-names&quot;:false,&quot;dropping-particle&quot;:&quot;&quot;,&quot;non-dropping-particle&quot;:&quot;&quot;},{&quot;family&quot;:&quot;Chaliki&quot;,&quot;given&quot;:&quot;Swarna S.&quot;,&quot;parse-names&quot;:false,&quot;dropping-particle&quot;:&quot;&quot;,&quot;non-dropping-particle&quot;:&quot;&quot;},{&quot;family&quot;:&quot;Poole&quot;,&quot;given&quot;:&quot;Kenneth G.&quot;,&quot;parse-names&quot;:false,&quot;dropping-particle&quot;:&quot;&quot;,&quot;non-dropping-particle&quot;:&quot;&quot;}],&quot;container-title&quot;:&quot;Cleveland Clinic journal of medicine&quot;,&quot;container-title-short&quot;:&quot;Cleve Clin J Med&quot;,&quot;accessed&quot;:{&quot;date-parts&quot;:[[2024,7,15]]},&quot;DOI&quot;:&quot;10.3949/CCJM.84A.16094&quot;,&quot;ISSN&quot;:&quot;1939-2869&quot;,&quot;PMID&quot;:&quot;29244650&quot;,&quot;URL&quot;:&quot;https://pubmed.ncbi.nlm.nih.gov/29244650/&quot;,&quot;issued&quot;:{&quot;date-parts&quot;:[[2017]]},&quot;page&quot;:&quot;951-958&quot;,&quot;abstract&quot;:&quot;Weight-loss drugs are being evaluated for their role in obesity management. This article reviews the available weight-loss drugs, their efficacy and side effects, and their best clinical use.&quot;,&quot;publisher&quot;:&quot;Cleve Clin J Med&quot;,&quot;issue&quot;:&quot;12&quot;,&quot;volume&quot;:&quot;84&quot;},&quot;isTemporary&quot;:false,&quot;suppress-author&quot;:false,&quot;composite&quot;:false,&quot;author-only&quot;:false}]},{&quot;citationID&quot;:&quot;MENDELEY_CITATION_954cd2a9-5f8d-44a2-97e2-1d1bb88a9467&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&quot;,&quot;citationItems&quot;:[{&quot;id&quot;:&quot;a32679bb-d385-3801-89c2-e854c6f8b4f3&quot;,&quot;itemData&quot;:{&quot;type&quot;:&quot;article-journal&quot;,&quot;id&quot;:&quot;a32679bb-d385-3801-89c2-e854c6f8b4f3&quot;,&quot;title&quot;:&quot;Glucagon-like peptide-1(GLP-1) receptor agonists: potential to reduce fracture risk in diabetic patients?&quot;,&quot;author&quot;:[{&quot;family&quot;:&quot;Luo&quot;,&quot;given&quot;:&quot;Guojing&quot;,&quot;parse-names&quot;:false,&quot;dropping-particle&quot;:&quot;&quot;,&quot;non-dropping-particle&quot;:&quot;&quot;},{&quot;family&quot;:&quot;Liu&quot;,&quot;given&quot;:&quot;Hong&quot;,&quot;parse-names&quot;:false,&quot;dropping-particle&quot;:&quot;&quot;,&quot;non-dropping-particle&quot;:&quot;&quot;},{&quot;family&quot;:&quot;Lu&quot;,&quot;given&quot;:&quot;Hongyun&quot;,&quot;parse-names&quot;:false,&quot;dropping-particle&quot;:&quot;&quot;,&quot;non-dropping-particle&quot;:&quot;&quot;}],&quot;container-title&quot;:&quot;British Journal of Clinical Pharmacology&quot;,&quot;container-title-short&quot;:&quot;Br J Clin Pharmacol&quot;,&quot;accessed&quot;:{&quot;date-parts&quot;:[[2024,7,15]]},&quot;DOI&quot;:&quot;10.1111/BCP.12777&quot;,&quot;ISSN&quot;:&quot;1365-2125&quot;,&quot;PMID&quot;:&quot;27099876&quot;,&quot;URL&quot;:&quot;https://onlinelibrary.wiley.com/doi/full/10.1111/bcp.12777&quot;,&quot;issued&quot;:{&quot;date-parts&quot;:[[2016,1,1]]},&quot;page&quot;:&quot;78-88&quot;,&quot;abstract&quot;:&quot;This review summarizes current knowledge about glucagon-like peptide 1 receptor agonists (GLP-1 RA) and their effects on bone metabolism and fracture risk. Recent in vivo and in vitro experiments indicated that GLP-1 RA could improve bone metabolism. GLP-1 could affect the fat-bone axis by promoting osteogenic differentiation and inhibiting adipogenic differentiation of bone mesenchymal precursor cells (BMSCs), which express the GLP-1 receptor. GLP-1 RA may also influence the balance between osteoclasts and osteoblasts, thus leading to more bone formation and less bone resorption. Wnt/β-catenin signalling is involved in this process. Mature osteocytes, which also express the GLP-1 receptor, produce sclerostin which inhibits Wnt/β-catenin signalling by binding to low density lipoprotein receptor-related protein (LRP) 5 and preventing the binding of Wnt. GLP-1 RA also decreases the expression of sclerostin (SOST) and circulating levels of SOST. In addition, GLP-1 receptors are expressed in thyroid C cells, where GLP-1 induces calcitonin release and thus indirectly inhibits bone resorption. Furthermore, GLP-1 RA influences the osteoprotegerin(OPG)/receptor activator of nuclear factor-κB ligand (RANKL)/receptor activator of nuclear factor-κB (RANK) system by increasing OPG gene expression, and thus reverses the decreased bone mass in rats models. However, a recent meta-analysis and a cohort study did not show a significant relationship between GLP-RA use and fracture risk. Future clinical trials will be necessary to investigate thoroughly the relationship between GLP-1 RA use and fracture risk in diabetic patients.&quot;,&quot;publisher&quot;:&quot;John Wiley &amp; Sons, Ltd&quot;,&quot;issue&quot;:&quot;1&quot;,&quot;volume&quot;:&quot;81&quot;},&quot;isTemporary&quot;:false,&quot;suppress-author&quot;:false,&quot;composite&quot;:false,&quot;author-only&quot;:false}]},{&quot;citationID&quot;:&quot;MENDELEY_CITATION_e0db6a13-cb82-4d5c-a10c-4664357bb62f&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&quot;,&quot;citationItems&quot;:[{&quot;id&quot;:&quot;55a7a175-d6a9-3dda-b2ef-e0b7d4a533be&quot;,&quot;itemData&quot;:{&quot;type&quot;:&quot;article-journal&quot;,&quot;id&quot;:&quot;55a7a175-d6a9-3dda-b2ef-e0b7d4a533be&quot;,&quot;title&quot;:&quot;Efficacy and safety of long-acting glucagon-like peptide-1 receptor agonists compared with exenatide twice daily and sitagliptin in type 2 diabetes mellitus: a systematic review and meta-analysis&quot;,&quot;author&quot;:[{&quot;family&quot;:&quot;Pinelli&quot;,&quot;given&quot;:&quot;Nicole R.&quot;,&quot;parse-names&quot;:false,&quot;dropping-particle&quot;:&quot;&quot;,&quot;non-dropping-particle&quot;:&quot;&quot;},{&quot;family&quot;:&quot;Hurren&quot;,&quot;given&quot;:&quot;Kathryn M.&quot;,&quot;parse-names&quot;:false,&quot;dropping-particle&quot;:&quot;&quot;,&quot;non-dropping-particle&quot;:&quot;&quot;}],&quot;container-title&quot;:&quot;The Annals of pharmacotherapy&quot;,&quot;container-title-short&quot;:&quot;Ann Pharmacother&quot;,&quot;accessed&quot;:{&quot;date-parts&quot;:[[2024,7,15]]},&quot;DOI&quot;:&quot;10.1345/APH.1Q024&quot;,&quot;ISSN&quot;:&quot;1542-6270&quot;,&quot;PMID&quot;:&quot;21730278&quot;,&quot;URL&quot;:&quot;https://pubmed.ncbi.nlm.nih.gov/21730278/&quot;,&quot;issued&quot;:{&quot;date-parts&quot;:[[2011,7]]},&quot;page&quot;:&quot;850-860&quot;,&quot;abstract&quot;:&quot;BACKGROUND: Long-acting glucagon-like peptide-1 receptor agonists (LA-GLP-1RAs) may deliver additional therapeutic benefits over other available incretin-based therapies. OBJECTIVE: To pool results of randomized controlled trials comparing the efficacy and safety of maximum dose LA-GLP-1RAs (liraglutide, exenatide once weekly) with exenatide twice daily and dipeptidyl-peptidase-IV inhibitors in patients with type 2 diabetes. METHODS: We searched PubMed, Cochrane Central Register of Controlled Trials and Database of Systematic Reviews, EMBASE (all from inception-December 2010), and abstracts presented at the American Diabetes Association Scientific Sessions in 2009 and 2010 to identify English-language reports of studies of at least 24 weeks' duration. The primary endpoint was mean change in hemoglobin A 1c (A1C) from baseline to study endpoint. Weighted mean differences or odds ratios and their 95% confidence intervals for each outcome relative to control were calculated as appropriate. RESULTS: A1C was reduced favoring LA-GLP-1RAs compared with exenatide twice daily and sitagliptin (weighted mean difference [WMD] -0.47% [95% CI -0.69 to -0.25] and WMD -0.60% [95% CI -0.75 to -0.45], respectively). Odds ratios greater than 1 favored LA-GLP-1RAs for reaching the A1C target goal of less than 7%. Fasting plasma glucose (FPG) was reduced and favored the LA-GLP-1RA-based regimens. Exenatide demonstrated significantly greater reductions in postprandial glucose (PPG) after the morning and evening meals, compared with LA-GLP-1RAs. Body weight was reduced similarly between LA-GLP-1RAs and exenatide, but favored LA-GLP-1RAs in the sitagliptin comparator trials. LA-GLP-1RA therapy was not associated with severe hypoglycemia or acute pancreatitis. Compared with exenatide twice daily, vomiting was reduced significantly with LA-GLP-1RAs (OR 0.55; 95% CI 0.34 to 0.89); there was a trend toward decreased nausea (OR 0.58; 95% CI 0.32 to 1.06) and no difference in the incidence of diarrhea (OR 1.03; 95% CI 0.67 to 1.58). CONCLUSIONS: Compared with other incretin-based therapies, LA-GLP-1RAs produce greater improvement in A1C and FPG. They provide lesser effect on PPG, similar reduction in body weight, and result in a potentially favorable adverse event profile compared with exenatide twice daily.&quot;,&quot;publisher&quot;:&quot;Ann Pharmacother&quot;,&quot;issue&quot;:&quot;7-8&quot;,&quot;volume&quot;:&quot;45&quot;},&quot;isTemporary&quot;:false,&quot;suppress-author&quot;:false,&quot;composite&quot;:false,&quot;author-only&quot;:false}]},{&quot;citationID&quot;:&quot;MENDELEY_CITATION_b2addf59-3cfa-4826-aac4-13951fdfb09e&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&quot;,&quot;citationItems&quot;:[{&quot;id&quot;:&quot;c303fa28-8200-3b6b-a2f9-53cf36bb4a54&quot;,&quot;itemData&quot;:{&quot;type&quot;:&quot;article-journal&quot;,&quot;id&quot;:&quot;c303fa28-8200-3b6b-a2f9-53cf36bb4a54&quot;,&quot;title&quot;:&quot;The evolving story of incretins (GIP and GLP-1) in metabolic and cardiovascular disease: A pathophysiological update&quot;,&quot;author&quot;:[{&quot;family&quot;:&quot;Nauck&quot;,&quot;given&quot;:&quot;Michael A.&quot;,&quot;parse-names&quot;:false,&quot;dropping-particle&quot;:&quot;&quot;,&quot;non-dropping-particle&quot;:&quot;&quot;},{&quot;family&quot;:&quot;Quast&quot;,&quot;given&quot;:&quot;Daniel R.&quot;,&quot;parse-names&quot;:false,&quot;dropping-particle&quot;:&quot;&quot;,&quot;non-dropping-particle&quot;:&quot;&quot;},{&quot;family&quot;:&quot;Wefers&quot;,&quot;given&quot;:&quot;Jakob&quot;,&quot;parse-names&quot;:false,&quot;dropping-particle&quot;:&quot;&quot;,&quot;non-dropping-particle&quot;:&quot;&quot;},{&quot;family&quot;:&quot;Pfeiffer&quot;,&quot;given&quot;:&quot;Andreas F.H.&quot;,&quot;parse-names&quot;:false,&quot;dropping-particle&quot;:&quot;&quot;,&quot;non-dropping-particle&quot;:&quot;&quot;}],&quot;container-title&quot;:&quot;Diabetes, Obesity and Metabolism&quot;,&quot;container-title-short&quot;:&quot;Diabetes Obes Metab&quot;,&quot;accessed&quot;:{&quot;date-parts&quot;:[[2024,7,15]]},&quot;DOI&quot;:&quot;10.1111/DOM.14496&quot;,&quot;ISSN&quot;:&quot;1463-1326&quot;,&quot;PMID&quot;:&quot;34310013&quot;,&quot;URL&quot;:&quot;https://onlinelibrary.wiley.com/doi/full/10.1111/dom.14496&quot;,&quot;issued&quot;:{&quot;date-parts&quot;:[[2021,9,1]]},&quot;page&quot;:&quot;5-29&quot;,&quot;abstract&quot;:&quot;The incretin hormones glucose-dependent insulinotropic polypeptide (GIP) and glucagon-like peptide-1 (GLP-1) have their main physiological role in augmenting insulin secretion after their nutrient-induced secretion from the gut. A functioning entero-insular (gut-endocrine pancreas) axis is essential for the maintenance of a normal glucose tolerance. This is exemplified by the incretin effect (greater insulin secretory response to oral as compared to “isoglycaemic” intravenous glucose administration due to the secretion and action of incretin hormones). GIP and GLP-1 have additive effects on insulin secretion. Local production of GIP and/or GLP-1 in islet α-cells (instead of enteroendocrine K and L cells) has been observed, and its significance is still unclear. GLP-1 suppresses, and GIP increases glucagon secretion, both in a glucose-dependent manner. GIP plays a greater physiological role as an incretin. In type 2-diabetic patients, the incretin effect is reduced despite more or less normal secretion of GIP and GLP-1. While insulinotropic effects of GLP-1 are only slightly impaired in type 2 diabetes, GIP has lost much of its acute insulinotropic activity in type 2 diabetes, for largely unknown reasons. Besides their role in glucose homoeostasis, the incretin hormones GIP and GLP-1 have additional biological functions: GLP-1 at pharmacological concentrations reduces appetite, food intake, and—in the long run—body weight, and a similar role is evolving for GIP, at least in animal studies. Human studies, however, do not confirm these findings. GIP, but not GLP-1 increases triglyceride storage in white adipose tissue not only through stimulating insulin secretion, but also by interacting with regional blood vessels and GIP receptors. GIP, and to a lesser degree GLP-1, play a role in bone remodelling. GLP-1, but not GIP slows gastric emptying, which reduces post-meal glycaemic increments. For both GIP and GLP-1, beneficial effects on cardiovascular complications and neurodegenerative central nervous system (CNS) disorders have been observed, pointing to therapeutic potential over and above improving diabetes complications. The recent finding that GIP/GLP-1 receptor co-agonists like tirzepatide have superior efficacy compared to selective GLP-1 receptor agonists with respect to glycaemic control as well as body weight has renewed interest in GIP, which previously was thought to be without any therapeutic potential. One focus of this research is into the long-term interaction of GIP and GLP-1 receptor signalling. A GLP-1 receptor antagonist (exendin [9-39]) and, more recently, a GIP receptor agonist (GIP [3-30] NH2) and, hopefully, longer-acting GIP receptor agonists for human use will be helpful tools to shed light on the open questions. A detailed knowledge of incretin physiology and pathophysiology will be a prerequisite for designing more effective incretin-based diabetes drugs.&quot;,&quot;publisher&quot;:&quot;John Wiley &amp; Sons, Ltd&quot;,&quot;issue&quot;:&quot;S3&quot;,&quot;volume&quot;:&quot;23&quot;},&quot;isTemporary&quot;:false,&quot;suppress-author&quot;:false,&quot;composite&quot;:false,&quot;author-only&quot;:false}]},{&quot;citationID&quot;:&quot;MENDELEY_CITATION_7921ca03-b611-4588-8be4-85c91bbb188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&quot;,&quot;citationItems&quot;:[{&quot;id&quot;:&quot;c80710dd-a088-3c0d-8129-2fb5aa0e5354&quot;,&quot;itemData&quot;:{&quot;type&quot;:&quot;article-journal&quot;,&quot;id&quot;:&quot;c80710dd-a088-3c0d-8129-2fb5aa0e5354&quot;,&quot;title&quot;:&quot;Potent derivatives of glucagon-like peptide-1 with pharmacokinetic properties suitable for once daily administration&quot;,&quot;author&quot;:[{&quot;family&quot;:&quot;Knudsen&quot;,&quot;given&quot;:&quot;Lotte B.&quot;,&quot;parse-names&quot;:false,&quot;dropping-particle&quot;:&quot;&quot;,&quot;non-dropping-particle&quot;:&quot;&quot;},{&quot;family&quot;:&quot;Nielsen&quot;,&quot;given&quot;:&quot;Per F.&quot;,&quot;parse-names&quot;:false,&quot;dropping-particle&quot;:&quot;&quot;,&quot;non-dropping-particle&quot;:&quot;&quot;},{&quot;family&quot;:&quot;Huusfeldt&quot;,&quot;given&quot;:&quot;Per O.&quot;,&quot;parse-names&quot;:false,&quot;dropping-particle&quot;:&quot;&quot;,&quot;non-dropping-particle&quot;:&quot;&quot;},{&quot;family&quot;:&quot;Johansen&quot;,&quot;given&quot;:&quot;Nils L.&quot;,&quot;parse-names&quot;:false,&quot;dropping-particle&quot;:&quot;&quot;,&quot;non-dropping-particle&quot;:&quot;&quot;},{&quot;family&quot;:&quot;Madsen&quot;,&quot;given&quot;:&quot;Kjeld&quot;,&quot;parse-names&quot;:false,&quot;dropping-particle&quot;:&quot;&quot;,&quot;non-dropping-particle&quot;:&quot;&quot;},{&quot;family&quot;:&quot;Pedersen&quot;,&quot;given&quot;:&quot;Freddy Z.&quot;,&quot;parse-names&quot;:false,&quot;dropping-particle&quot;:&quot;&quot;,&quot;non-dropping-particle&quot;:&quot;&quot;},{&quot;family&quot;:&quot;Thøgersen&quot;,&quot;given&quot;:&quot;Henning&quot;,&quot;parse-names&quot;:false,&quot;dropping-particle&quot;:&quot;&quot;,&quot;non-dropping-particle&quot;:&quot;&quot;},{&quot;family&quot;:&quot;Wilken&quot;,&quot;given&quot;:&quot;Michael&quot;,&quot;parse-names&quot;:false,&quot;dropping-particle&quot;:&quot;&quot;,&quot;non-dropping-particle&quot;:&quot;&quot;},{&quot;family&quot;:&quot;Agersø&quot;,&quot;given&quot;:&quot;Henrik&quot;,&quot;parse-names&quot;:false,&quot;dropping-particle&quot;:&quot;&quot;,&quot;non-dropping-particle&quot;:&quot;&quot;}],&quot;container-title&quot;:&quot;Journal of medicinal chemistry&quot;,&quot;container-title-short&quot;:&quot;J Med Chem&quot;,&quot;accessed&quot;:{&quot;date-parts&quot;:[[2024,7,15]]},&quot;DOI&quot;:&quot;10.1021/JM9909645&quot;,&quot;ISSN&quot;:&quot;0022-2623&quot;,&quot;PMID&quot;:&quot;10794683&quot;,&quot;URL&quot;:&quot;https://pubmed.ncbi.nlm.nih.gov/10794683/&quot;,&quot;issued&quot;:{&quot;date-parts&quot;:[[2000]]},&quot;page&quot;:&quot;1664-1669&quot;,&quot;abstract&quot;:&quot;A series of very potent derivatives of the 30-amino acid peptide hormone glucagon-like peptide-1 (GLP-1) is described. The compounds were all derivatized with fatty acids in order to protract their action by facilitating binding to serum albumin. GLP-1 had a potency (EC50) of 55 pM for the cloned human GLP-1 receptor. Many of the compounds had similar or even higher potencies, despite quite large substituents. All compounds derivatized with fatty acids equal to or longer than 12 carbon atoms were very protracted compared to GLP-1 and thus seem suitable for once daily administration to type 2 diabetic patients. A structure-activity relationship was obtained. GLP-1 could be derivatized with linear fatty acids up to the length of 16 carbon atoms, sometimes longer, almost anywhere in the C- terminal part without considerable loss of potency. Derivatization with two fatty acid substituents led to a considerable loss of potency. A structure- activity relationship on derivatization of specific amino acids generally was obtained. It was found that the longer the fatty acid, the more potency was lost. Simultaneous modification of the N-terminus (in order to obtain better metabolic stability) interfered with fatty acid derivatization and led to loss of potency.&quot;,&quot;publisher&quot;:&quot;J Med Chem&quot;,&quot;issue&quot;:&quot;9&quot;,&quot;volume&quot;:&quot;43&quot;},&quot;isTemporary&quot;:false,&quot;suppress-author&quot;:false,&quot;composite&quot;:false,&quot;author-only&quot;:false}]},{&quot;citationID&quot;:&quot;MENDELEY_CITATION_4956bd0a-3b55-4bd2-abf6-8f1ccbbea182&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&quot;,&quot;citationItems&quot;:[{&quot;id&quot;:&quot;c80710dd-a088-3c0d-8129-2fb5aa0e5354&quot;,&quot;itemData&quot;:{&quot;type&quot;:&quot;article-journal&quot;,&quot;id&quot;:&quot;c80710dd-a088-3c0d-8129-2fb5aa0e5354&quot;,&quot;title&quot;:&quot;Potent derivatives of glucagon-like peptide-1 with pharmacokinetic properties suitable for once daily administration&quot;,&quot;author&quot;:[{&quot;family&quot;:&quot;Knudsen&quot;,&quot;given&quot;:&quot;Lotte B.&quot;,&quot;parse-names&quot;:false,&quot;dropping-particle&quot;:&quot;&quot;,&quot;non-dropping-particle&quot;:&quot;&quot;},{&quot;family&quot;:&quot;Nielsen&quot;,&quot;given&quot;:&quot;Per F.&quot;,&quot;parse-names&quot;:false,&quot;dropping-particle&quot;:&quot;&quot;,&quot;non-dropping-particle&quot;:&quot;&quot;},{&quot;family&quot;:&quot;Huusfeldt&quot;,&quot;given&quot;:&quot;Per O.&quot;,&quot;parse-names&quot;:false,&quot;dropping-particle&quot;:&quot;&quot;,&quot;non-dropping-particle&quot;:&quot;&quot;},{&quot;family&quot;:&quot;Johansen&quot;,&quot;given&quot;:&quot;Nils L.&quot;,&quot;parse-names&quot;:false,&quot;dropping-particle&quot;:&quot;&quot;,&quot;non-dropping-particle&quot;:&quot;&quot;},{&quot;family&quot;:&quot;Madsen&quot;,&quot;given&quot;:&quot;Kjeld&quot;,&quot;parse-names&quot;:false,&quot;dropping-particle&quot;:&quot;&quot;,&quot;non-dropping-particle&quot;:&quot;&quot;},{&quot;family&quot;:&quot;Pedersen&quot;,&quot;given&quot;:&quot;Freddy Z.&quot;,&quot;parse-names&quot;:false,&quot;dropping-particle&quot;:&quot;&quot;,&quot;non-dropping-particle&quot;:&quot;&quot;},{&quot;family&quot;:&quot;Thøgersen&quot;,&quot;given&quot;:&quot;Henning&quot;,&quot;parse-names&quot;:false,&quot;dropping-particle&quot;:&quot;&quot;,&quot;non-dropping-particle&quot;:&quot;&quot;},{&quot;family&quot;:&quot;Wilken&quot;,&quot;given&quot;:&quot;Michael&quot;,&quot;parse-names&quot;:false,&quot;dropping-particle&quot;:&quot;&quot;,&quot;non-dropping-particle&quot;:&quot;&quot;},{&quot;family&quot;:&quot;Agersø&quot;,&quot;given&quot;:&quot;Henrik&quot;,&quot;parse-names&quot;:false,&quot;dropping-particle&quot;:&quot;&quot;,&quot;non-dropping-particle&quot;:&quot;&quot;}],&quot;container-title&quot;:&quot;Journal of medicinal chemistry&quot;,&quot;container-title-short&quot;:&quot;J Med Chem&quot;,&quot;accessed&quot;:{&quot;date-parts&quot;:[[2024,7,15]]},&quot;DOI&quot;:&quot;10.1021/JM9909645&quot;,&quot;ISSN&quot;:&quot;0022-2623&quot;,&quot;PMID&quot;:&quot;10794683&quot;,&quot;URL&quot;:&quot;https://pubmed.ncbi.nlm.nih.gov/10794683/&quot;,&quot;issued&quot;:{&quot;date-parts&quot;:[[2000]]},&quot;page&quot;:&quot;1664-1669&quot;,&quot;abstract&quot;:&quot;A series of very potent derivatives of the 30-amino acid peptide hormone glucagon-like peptide-1 (GLP-1) is described. The compounds were all derivatized with fatty acids in order to protract their action by facilitating binding to serum albumin. GLP-1 had a potency (EC50) of 55 pM for the cloned human GLP-1 receptor. Many of the compounds had similar or even higher potencies, despite quite large substituents. All compounds derivatized with fatty acids equal to or longer than 12 carbon atoms were very protracted compared to GLP-1 and thus seem suitable for once daily administration to type 2 diabetic patients. A structure-activity relationship was obtained. GLP-1 could be derivatized with linear fatty acids up to the length of 16 carbon atoms, sometimes longer, almost anywhere in the C- terminal part without considerable loss of potency. Derivatization with two fatty acid substituents led to a considerable loss of potency. A structure- activity relationship on derivatization of specific amino acids generally was obtained. It was found that the longer the fatty acid, the more potency was lost. Simultaneous modification of the N-terminus (in order to obtain better metabolic stability) interfered with fatty acid derivatization and led to loss of potency.&quot;,&quot;publisher&quot;:&quot;J Med Chem&quot;,&quot;issue&quot;:&quot;9&quot;,&quot;volume&quot;:&quot;43&quot;},&quot;isTemporary&quot;:false,&quot;suppress-author&quot;:false,&quot;composite&quot;:false,&quot;author-only&quot;:false}]},{&quot;citationID&quot;:&quot;MENDELEY_CITATION_93185094-463e-4b2c-bade-6f79305ae099&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&quot;,&quot;citationItems&quot;:[{&quot;id&quot;:&quot;02d7ba73-c414-3914-85fe-176ab929c3c7&quot;,&quot;itemData&quot;:{&quot;type&quot;:&quot;article-journal&quot;,&quot;id&quot;:&quot;02d7ba73-c414-3914-85fe-176ab929c3c7&quot;,&quot;title&quot;:&quot;Exenatide once weekly for the treatment of type 2 diabetes&quot;,&quot;author&quot;:[{&quot;family&quot;:&quot;Malone&quot;,&quot;given&quot;:&quot;James&quot;,&quot;parse-names&quot;:false,&quot;dropping-particle&quot;:&quot;&quot;,&quot;non-dropping-particle&quot;:&quot;&quot;},{&quot;family&quot;:&quot;Trautmann&quot;,&quot;given&quot;:&quot;Michael&quot;,&quot;parse-names&quot;:false,&quot;dropping-particle&quot;:&quot;&quot;,&quot;non-dropping-particle&quot;:&quot;&quot;},{&quot;family&quot;:&quot;Wilhelm&quot;,&quot;given&quot;:&quot;Ken&quot;,&quot;parse-names&quot;:false,&quot;dropping-particle&quot;:&quot;&quot;,&quot;non-dropping-particle&quot;:&quot;&quot;},{&quot;family&quot;:&quot;Taylor&quot;,&quot;given&quot;:&quot;Kristin&quot;,&quot;parse-names&quot;:false,&quot;dropping-particle&quot;:&quot;&quot;,&quot;non-dropping-particle&quot;:&quot;&quot;},{&quot;family&quot;:&quot;Kendall&quot;,&quot;given&quot;:&quot;David M.&quot;,&quot;parse-names&quot;:false,&quot;dropping-particle&quot;:&quot;&quot;,&quot;non-dropping-particle&quot;:&quot;&quot;}],&quot;container-title&quot;:&quot;Expert opinion on investigational drugs&quot;,&quot;container-title-short&quot;:&quot;Expert Opin Investig Drugs&quot;,&quot;accessed&quot;:{&quot;date-parts&quot;:[[2024,7,15]]},&quot;DOI&quot;:&quot;10.1517/13543780902766802&quot;,&quot;ISSN&quot;:&quot;1744-7658&quot;,&quot;PMID&quot;:&quot;19243286&quot;,&quot;URL&quot;:&quot;https://pubmed.ncbi.nlm.nih.gov/19243286/&quot;,&quot;issued&quot;:{&quot;date-parts&quot;:[[2009,3]]},&quot;page&quot;:&quot;359-367&quot;,&quot;abstract&quot;:&quot;Exenatide is the first glucagon-like peptide-1 (GLP-1) receptor agonist approved for the treatment of type 2 diabetes mellitus (T2DM). Exenatide lowers blood glucose through multiple mechanisms, including enhancement of glucose-dependent insulin secretion, suppression of excess glucagon secretion, reduction of food intake and slowing of gastric emptying. The current formulation of exenatide requires twice-daily dosing (exenatide BID), and an extended-release formulation of exenatide is now in development for use as a once-weekly injection (exenatide QW). The purpose of this report is to review the most current clinical data on the development of exenatide QW for the treatment of T2DM. In clinical trials, exenatide QW significantly improved glycemic control, resulted in patient weight loss, and was well tolerated in patients with T2DM. In a head-to-head clinical trial, exenatide QW caused greater improvements in glycemic control and was better tolerated than exenatide BID. Given the rapidly increasing prevalence of diabetes and obesity worldwide, exenatide QW is a promising development candidate for the treatment of T2DM. © 2009 Informa UK Ltd. All rights reserved.&quot;,&quot;publisher&quot;:&quot;Expert Opin Investig Drugs&quot;,&quot;issue&quot;:&quot;3&quot;,&quot;volume&quot;:&quot;18&quot;},&quot;isTemporary&quot;:false},{&quot;id&quot;:&quot;de902e70-4c6a-3ed7-904c-d874308067c3&quot;,&quot;itemData&quot;:{&quot;type&quot;:&quot;article-journal&quot;,&quot;id&quot;:&quot;de902e70-4c6a-3ed7-904c-d874308067c3&quot;,&quot;title&quot;:&quot;Potential of albiglutide, a long-acting GLP-1 receptor agonist, in type 2 diabetes: a randomized controlled trial exploring weekly, biweekly, and monthly dosing&quot;,&quot;author&quot;:[{&quot;family&quot;:&quot;Rosenstock&quot;,&quot;given&quot;:&quot;Julio&quot;,&quot;parse-names&quot;:false,&quot;dropping-particle&quot;:&quot;&quot;,&quot;non-dropping-particle&quot;:&quot;&quot;},{&quot;family&quot;:&quot;Reusch&quot;,&quot;given&quot;:&quot;Jane&quot;,&quot;parse-names&quot;:false,&quot;dropping-particle&quot;:&quot;&quot;,&quot;non-dropping-particle&quot;:&quot;&quot;},{&quot;family&quot;:&quot;Bush&quot;,&quot;given&quot;:&quot;Mark&quot;,&quot;parse-names&quot;:false,&quot;dropping-particle&quot;:&quot;&quot;,&quot;non-dropping-particle&quot;:&quot;&quot;},{&quot;family&quot;:&quot;Yang&quot;,&quot;given&quot;:&quot;Fred&quot;,&quot;parse-names&quot;:false,&quot;dropping-particle&quot;:&quot;&quot;,&quot;non-dropping-particle&quot;:&quot;&quot;},{&quot;family&quot;:&quot;Stewart&quot;,&quot;given&quot;:&quot;Murray&quot;,&quot;parse-names&quot;:false,&quot;dropping-particle&quot;:&quot;&quot;,&quot;non-dropping-particle&quot;:&quot;&quot;}],&quot;container-title&quot;:&quot;Diabetes care&quot;,&quot;container-title-short&quot;:&quot;Diabetes Care&quot;,&quot;accessed&quot;:{&quot;date-parts&quot;:[[2024,7,15]]},&quot;DOI&quot;:&quot;10.2337/DC09-0366&quot;,&quot;ISSN&quot;:&quot;1935-5548&quot;,&quot;PMID&quot;:&quot;19592625&quot;,&quot;URL&quot;:&quot;https://pubmed.ncbi.nlm.nih.gov/19592625/&quot;,&quot;issued&quot;:{&quot;date-parts&quot;:[[2009,10]]},&quot;page&quot;:&quot;1880-1886&quot;,&quot;abstract&quot;:&quot;OBJECTIVE - To evaluate the efficacy, safety, and tolerability of incremental doses of albiglutide, a long-acting glucagon-like peptide-1 receptor agonist, administered with three dosing schedules in patients with type 2 diabetes inadequately controlled with diet and exercise or metformin monotherapy. RESEARCH DESIGN AND METHODS - In this randomized multicenter double-blind parallel-group study, 356 type 2 diabetic subjects with similar mean baseline characteristics (age 54 years, diabetes duration 4.9 years, BMI 32.1 kg/m2, A1C 8.0%) received subcutaneous placebo or albiglutide (weekly [4, 15, or 30 mg], biweekly [15, 30, or 50 mg], or monthly [50 or 100 mg]) or exenatide twice daily as an open-label active reference (per labeling in metformin subjects only) over 16 weeks followed by an 11-week washout period. The main outcome measure was change from baseline A1C of albiglutide groups versus placebo at week 16. RESULTS - Dose-dependent reductions in A1C were observed within all albiglutide schedules. Mean A1C was similarly reduced from baseline by albiglutide 30 mg weekly, 50 mg biweekly (every 2 weeks), and 100 mg monthly (-0.87, -0.79, and -0.87%, respectively) versus placebo (-0.17%, P &lt; 0.004) and exenatide (-0.54%). Weight loss (-1.1 to -1.7 kg) was observed with these three albiglutide doses with no significant between-group effects. The incidence of gastrointestinal adverse events in subjects receiving albiglutide 30 mg weekly was less than that observed for the highest biweekly and monthly doses of albiglutide or exenatide. CONCLUSIONS - Weekly albiglutide administration significantly improved glycemic control and elicited weight loss in type 2 diabetic patients, with a favorable safety and tolerability profile. © 2009 by the American Diabetes Association.&quot;,&quot;publisher&quot;:&quot;Diabetes Care&quot;,&quot;issue&quot;:&quot;10&quot;,&quot;volume&quot;:&quot;32&quot;},&quot;isTemporary&quot;:false}]},{&quot;citationID&quot;:&quot;MENDELEY_CITATION_fa2357b9-7b6f-42da-af26-809e841ddb7d&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&quot;,&quot;citationItems&quot;:[{&quot;id&quot;:&quot;02d7ba73-c414-3914-85fe-176ab929c3c7&quot;,&quot;itemData&quot;:{&quot;type&quot;:&quot;article-journal&quot;,&quot;id&quot;:&quot;02d7ba73-c414-3914-85fe-176ab929c3c7&quot;,&quot;title&quot;:&quot;Exenatide once weekly for the treatment of type 2 diabetes&quot;,&quot;author&quot;:[{&quot;family&quot;:&quot;Malone&quot;,&quot;given&quot;:&quot;James&quot;,&quot;parse-names&quot;:false,&quot;dropping-particle&quot;:&quot;&quot;,&quot;non-dropping-particle&quot;:&quot;&quot;},{&quot;family&quot;:&quot;Trautmann&quot;,&quot;given&quot;:&quot;Michael&quot;,&quot;parse-names&quot;:false,&quot;dropping-particle&quot;:&quot;&quot;,&quot;non-dropping-particle&quot;:&quot;&quot;},{&quot;family&quot;:&quot;Wilhelm&quot;,&quot;given&quot;:&quot;Ken&quot;,&quot;parse-names&quot;:false,&quot;dropping-particle&quot;:&quot;&quot;,&quot;non-dropping-particle&quot;:&quot;&quot;},{&quot;family&quot;:&quot;Taylor&quot;,&quot;given&quot;:&quot;Kristin&quot;,&quot;parse-names&quot;:false,&quot;dropping-particle&quot;:&quot;&quot;,&quot;non-dropping-particle&quot;:&quot;&quot;},{&quot;family&quot;:&quot;Kendall&quot;,&quot;given&quot;:&quot;David M.&quot;,&quot;parse-names&quot;:false,&quot;dropping-particle&quot;:&quot;&quot;,&quot;non-dropping-particle&quot;:&quot;&quot;}],&quot;container-title&quot;:&quot;Expert opinion on investigational drugs&quot;,&quot;container-title-short&quot;:&quot;Expert Opin Investig Drugs&quot;,&quot;accessed&quot;:{&quot;date-parts&quot;:[[2024,7,15]]},&quot;DOI&quot;:&quot;10.1517/13543780902766802&quot;,&quot;ISSN&quot;:&quot;1744-7658&quot;,&quot;PMID&quot;:&quot;19243286&quot;,&quot;URL&quot;:&quot;https://pubmed.ncbi.nlm.nih.gov/19243286/&quot;,&quot;issued&quot;:{&quot;date-parts&quot;:[[2009,3]]},&quot;page&quot;:&quot;359-367&quot;,&quot;abstract&quot;:&quot;Exenatide is the first glucagon-like peptide-1 (GLP-1) receptor agonist approved for the treatment of type 2 diabetes mellitus (T2DM). Exenatide lowers blood glucose through multiple mechanisms, including enhancement of glucose-dependent insulin secretion, suppression of excess glucagon secretion, reduction of food intake and slowing of gastric emptying. The current formulation of exenatide requires twice-daily dosing (exenatide BID), and an extended-release formulation of exenatide is now in development for use as a once-weekly injection (exenatide QW). The purpose of this report is to review the most current clinical data on the development of exenatide QW for the treatment of T2DM. In clinical trials, exenatide QW significantly improved glycemic control, resulted in patient weight loss, and was well tolerated in patients with T2DM. In a head-to-head clinical trial, exenatide QW caused greater improvements in glycemic control and was better tolerated than exenatide BID. Given the rapidly increasing prevalence of diabetes and obesity worldwide, exenatide QW is a promising development candidate for the treatment of T2DM. © 2009 Informa UK Ltd. All rights reserved.&quot;,&quot;publisher&quot;:&quot;Expert Opin Investig Drugs&quot;,&quot;issue&quot;:&quot;3&quot;,&quot;volume&quot;:&quot;18&quot;},&quot;isTemporary&quot;:false,&quot;suppress-author&quot;:false,&quot;composite&quot;:false,&quot;author-only&quot;:false}]},{&quot;citationID&quot;:&quot;MENDELEY_CITATION_87866df7-051b-4faa-b811-0ab8a0e4790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&quot;,&quot;citationItems&quot;:[{&quot;id&quot;:&quot;24da3115-afe6-364f-b14f-6c13678afcb5&quot;,&quot;itemData&quot;:{&quot;type&quot;:&quot;article-journal&quot;,&quot;id&quot;:&quot;24da3115-afe6-364f-b14f-6c13678afcb5&quot;,&quot;title&quot;:&quot;New-generation anti-obesity drugs: naltrexone/bupropion and liraglutide An update for endocrinologists and nutritionists&quot;,&quot;author&quot;:[{&quot;family&quot;:&quot;Barrea&quot;,&quot;given&quot;:&quot;Luigi&quot;,&quot;parse-names&quot;:false,&quot;dropping-particle&quot;:&quot;&quot;,&quot;non-dropping-particle&quot;:&quot;&quot;},{&quot;family&quot;:&quot;Pugliese&quot;,&quot;given&quot;:&quot;Gabriella&quot;,&quot;parse-names&quot;:false,&quot;dropping-particle&quot;:&quot;&quot;,&quot;non-dropping-particle&quot;:&quot;&quot;},{&quot;family&quot;:&quot;Muscogiuri&quot;,&quot;given&quot;:&quot;Giovanna&quot;,&quot;parse-names&quot;:false,&quot;dropping-particle&quot;:&quot;&quot;,&quot;non-dropping-particle&quot;:&quot;&quot;},{&quot;family&quot;:&quot;Laudisio&quot;,&quot;given&quot;:&quot;Daniela&quot;,&quot;parse-names&quot;:false,&quot;dropping-particle&quot;:&quot;&quot;,&quot;non-dropping-particle&quot;:&quot;&quot;},{&quot;family&quot;:&quot;Colao&quot;,&quot;given&quot;:&quot;Annamaria&quot;,&quot;parse-names&quot;:false,&quot;dropping-particle&quot;:&quot;&quot;,&quot;non-dropping-particle&quot;:&quot;&quot;},{&quot;family&quot;:&quot;Savastano&quot;,&quot;given&quot;:&quot;Silvia&quot;,&quot;parse-names&quot;:false,&quot;dropping-particle&quot;:&quot;&quot;,&quot;non-dropping-particle&quot;:&quot;&quot;}],&quot;container-title&quot;:&quot;Minerva Endocrinologica&quot;,&quot;container-title-short&quot;:&quot;Minerva Endocrinol&quot;,&quot;accessed&quot;:{&quot;date-parts&quot;:[[2025,6,23]]},&quot;DOI&quot;:&quot;10.23736/S0391-1977.20.03179-X,&quot;,&quot;ISSN&quot;:&quot;18271634&quot;,&quot;PMID&quot;:&quot;32643356&quot;,&quot;URL&quot;:&quot;https://pubmed.ncbi.nlm.nih.gov/32643356/&quot;,&quot;issued&quot;:{&quot;date-parts&quot;:[[2020,6,1]]},&quot;page&quot;:&quot;127-137&quot;,&quot;abstract&quot;:&quot;The prevalence of obesity increases worldwide and has a significant economic impact on health care systems. A comprehensive program of lifestyle modification, including diet, exercise, and behavior therapy is considered the first option for achieving the significant weight loss. However, the intrinsic difficulties associated with maintenance of lifestyle changes contribute to the unsatisfactory long-term outcomes reported and weight regain in the obesity management. In this context, pharmacological approaches are useful to maximize non-pharmacological interventions in the long-term management of obesity. As add-on to lifestyle modification, pharmacological interventions are useful to facilitate clinically weight loss. In the past, anti-obesity drugs were limited. To date, the landscape has changed and naltrexone/bupropion and liraglutide have been recently added as new-generation anti-obesity drugs on obesity treatment and could represent important tools to manage of obesity. Liraglutide is a glucagon-like peptide 1 (GLP-1) receptor agonist that shares 97% homology to native GLP-1 with effects on the limbic system. The treatment with liraglutide 3.0 mg, in combination with a hypocaloric diet and increased physical activity, provides a clinically meaningful weight loss. The combination of naltrexone 32 mg and bupropion 360 mg acts on the mesolimbic reward pathway and the hypothalamic hunger system, two areas of the central nervous system. The combination of naltrexone/bupropion, an adjunct to a hypocaloric diet and increased physical activity, is approved for chronic weight management in adults with obesity or overweight and ≥1 weight-related comorbidity. In the present review, we have focused on the current evidence on two new-generation anti-obesity drugs, naltrexone/bupropion and liraglutide 3.0 mg addressing the main studies that investigated these two new drugs for obesity treatment. Furthermore, evidence on semaglutide, currently in the pipeline for potential future therapeutic use for weight loss, are reported.&quot;,&quot;publisher&quot;:&quot;Edizioni Minerva Medica&quot;,&quot;issue&quot;:&quot;2&quot;,&quot;volume&quot;:&quot;45&quot;},&quot;isTemporary&quot;:false,&quot;suppress-author&quot;:false,&quot;composite&quot;:false,&quot;author-only&quot;:false}]},{&quot;citationID&quot;:&quot;MENDELEY_CITATION_b01de707-4924-44ab-b1a5-abb78fdea851&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&quot;,&quot;citationItems&quot;:[{&quot;id&quot;:&quot;24da3115-afe6-364f-b14f-6c13678afcb5&quot;,&quot;itemData&quot;:{&quot;type&quot;:&quot;article-journal&quot;,&quot;id&quot;:&quot;24da3115-afe6-364f-b14f-6c13678afcb5&quot;,&quot;title&quot;:&quot;New-generation anti-obesity drugs: naltrexone/bupropion and liraglutide An update for endocrinologists and nutritionists&quot;,&quot;author&quot;:[{&quot;family&quot;:&quot;Barrea&quot;,&quot;given&quot;:&quot;Luigi&quot;,&quot;parse-names&quot;:false,&quot;dropping-particle&quot;:&quot;&quot;,&quot;non-dropping-particle&quot;:&quot;&quot;},{&quot;family&quot;:&quot;Pugliese&quot;,&quot;given&quot;:&quot;Gabriella&quot;,&quot;parse-names&quot;:false,&quot;dropping-particle&quot;:&quot;&quot;,&quot;non-dropping-particle&quot;:&quot;&quot;},{&quot;family&quot;:&quot;Muscogiuri&quot;,&quot;given&quot;:&quot;Giovanna&quot;,&quot;parse-names&quot;:false,&quot;dropping-particle&quot;:&quot;&quot;,&quot;non-dropping-particle&quot;:&quot;&quot;},{&quot;family&quot;:&quot;Laudisio&quot;,&quot;given&quot;:&quot;Daniela&quot;,&quot;parse-names&quot;:false,&quot;dropping-particle&quot;:&quot;&quot;,&quot;non-dropping-particle&quot;:&quot;&quot;},{&quot;family&quot;:&quot;Colao&quot;,&quot;given&quot;:&quot;Annamaria&quot;,&quot;parse-names&quot;:false,&quot;dropping-particle&quot;:&quot;&quot;,&quot;non-dropping-particle&quot;:&quot;&quot;},{&quot;family&quot;:&quot;Savastano&quot;,&quot;given&quot;:&quot;Silvia&quot;,&quot;parse-names&quot;:false,&quot;dropping-particle&quot;:&quot;&quot;,&quot;non-dropping-particle&quot;:&quot;&quot;}],&quot;container-title&quot;:&quot;Minerva Endocrinologica&quot;,&quot;container-title-short&quot;:&quot;Minerva Endocrinol&quot;,&quot;accessed&quot;:{&quot;date-parts&quot;:[[2025,6,23]]},&quot;DOI&quot;:&quot;10.23736/S0391-1977.20.03179-X,&quot;,&quot;ISSN&quot;:&quot;18271634&quot;,&quot;PMID&quot;:&quot;32643356&quot;,&quot;URL&quot;:&quot;https://pubmed.ncbi.nlm.nih.gov/32643356/&quot;,&quot;issued&quot;:{&quot;date-parts&quot;:[[2020,6,1]]},&quot;page&quot;:&quot;127-137&quot;,&quot;abstract&quot;:&quot;The prevalence of obesity increases worldwide and has a significant economic impact on health care systems. A comprehensive program of lifestyle modification, including diet, exercise, and behavior therapy is considered the first option for achieving the significant weight loss. However, the intrinsic difficulties associated with maintenance of lifestyle changes contribute to the unsatisfactory long-term outcomes reported and weight regain in the obesity management. In this context, pharmacological approaches are useful to maximize non-pharmacological interventions in the long-term management of obesity. As add-on to lifestyle modification, pharmacological interventions are useful to facilitate clinically weight loss. In the past, anti-obesity drugs were limited. To date, the landscape has changed and naltrexone/bupropion and liraglutide have been recently added as new-generation anti-obesity drugs on obesity treatment and could represent important tools to manage of obesity. Liraglutide is a glucagon-like peptide 1 (GLP-1) receptor agonist that shares 97% homology to native GLP-1 with effects on the limbic system. The treatment with liraglutide 3.0 mg, in combination with a hypocaloric diet and increased physical activity, provides a clinically meaningful weight loss. The combination of naltrexone 32 mg and bupropion 360 mg acts on the mesolimbic reward pathway and the hypothalamic hunger system, two areas of the central nervous system. The combination of naltrexone/bupropion, an adjunct to a hypocaloric diet and increased physical activity, is approved for chronic weight management in adults with obesity or overweight and ≥1 weight-related comorbidity. In the present review, we have focused on the current evidence on two new-generation anti-obesity drugs, naltrexone/bupropion and liraglutide 3.0 mg addressing the main studies that investigated these two new drugs for obesity treatment. Furthermore, evidence on semaglutide, currently in the pipeline for potential future therapeutic use for weight loss, are reported.&quot;,&quot;publisher&quot;:&quot;Edizioni Minerva Medica&quot;,&quot;issue&quot;:&quot;2&quot;,&quot;volume&quot;:&quot;45&quot;},&quot;isTemporary&quot;:false,&quot;suppress-author&quot;:false,&quot;composite&quot;:false,&quot;author-only&quot;:false}]},{&quot;citationID&quot;:&quot;MENDELEY_CITATION_35caecc5-57df-421c-9ea1-45be6e3cf72a&quot;,&quot;properties&quot;:{&quot;noteIndex&quot;:0},&quot;isEdited&quot;:false,&quot;manualOverride&quot;:{&quot;isManuallyOverridden&quot;:false,&quot;citeprocText&quot;:&quot;&lt;sup&gt;22–24&lt;/sup&gt;&quot;,&quot;manualOverrideText&quot;:&quot;&quot;},&quot;citationTag&quot;:&quot;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&quot;,&quot;citationItems&quot;:[{&quot;id&quot;:&quot;e9bbc02e-2e66-39e4-9f6c-575e322e6053&quot;,&quot;itemData&quot;:{&quot;type&quot;:&quot;article-journal&quot;,&quot;id&quot;:&quot;e9bbc02e-2e66-39e4-9f6c-575e322e6053&quot;,&quot;title&quot;:&quot;Novel Anti-obesity Therapies and their Different Effects and Safety Profiles: A Critical Overview&quot;,&quot;author&quot;:[{&quot;family&quot;:&quot;Caklili&quot;,&quot;given&quot;:&quot;Ozge Telci&quot;,&quot;parse-names&quot;:false,&quot;dropping-particle&quot;:&quot;&quot;,&quot;non-dropping-particle&quot;:&quot;&quot;},{&quot;family&quot;:&quot;Cesur&quot;,&quot;given&quot;:&quot;Mustafa&quot;,&quot;parse-names&quot;:false,&quot;dropping-particle&quot;:&quot;&quot;,&quot;non-dropping-particle&quot;:&quot;&quot;},{&quot;family&quot;:&quot;Mikhailidis&quot;,&quot;given&quot;:&quot;Dimitri P.&quot;,&quot;parse-names&quot;:false,&quot;dropping-particle&quot;:&quot;&quot;,&quot;non-dropping-particle&quot;:&quot;&quot;},{&quot;family&quot;:&quot;Rizzo&quot;,&quot;given&quot;:&quot;Manfredi&quot;,&quot;parse-names&quot;:false,&quot;dropping-particle&quot;:&quot;&quot;,&quot;non-dropping-particle&quot;:&quot;&quot;}],&quot;container-title&quot;:&quot;Diabetes, Metabolic Syndrome and Obesity&quot;,&quot;accessed&quot;:{&quot;date-parts&quot;:[[2025,7,31]]},&quot;DOI&quot;:&quot;10.2147/DMSO.S392684&quot;,&quot;ISSN&quot;:&quot;11787007&quot;,&quot;issued&quot;:{&quot;date-parts&quot;:[[2023]]},&quot;page&quot;:&quot;1767-1774&quot;,&quot;abstract&quot;:&quot;Obesity has become an epidemic and a worldwide problem and its treatment is ever-evolving. Apart from diet and exercise, medication and surgery are other options. After disappointing side effects of various obesity drugs, new treatments showed promising results. This review discusses the following anti-obesity drugs: liraglutide, semaglutide, tirzepatide, orlistat, as well as the phenter-mine/topiramate and bupropion/naltrexone combinations. These drugs have been approved by the Food and Drug Administration (FDA) for weight reduction except for tirzepatide which is still under evaluation. Efficacy and tolerable safety profiles of some of these drugs contribute to the management of obesity and reduce the complications associated with this chronic disease.&quot;,&quot;publisher&quot;:&quot;Dove Medical Press Ltd&quot;,&quot;volume&quot;:&quot;16&quot;,&quot;container-title-short&quot;:&quot;&quot;},&quot;isTemporary&quot;:false},{&quot;id&quot;:&quot;a772711c-57c3-3793-b597-856fe6b2a403&quot;,&quot;itemData&quot;:{&quot;type&quot;:&quot;article-journal&quot;,&quot;id&quot;:&quot;a772711c-57c3-3793-b597-856fe6b2a403&quot;,&quot;title&quot;:&quot;A Comprehensive Review on Weight Gain following Discontinuation of Glucagon-Like Peptide-1 Receptor Agonists for Obesity&quot;,&quot;author&quot;:[{&quot;family&quot;:&quot;Abdullah Bin Ahmed&quot;,&quot;given&quot;:&quot;Ibrahim&quot;,&quot;parse-names&quot;:false,&quot;dropping-particle&quot;:&quot;&quot;,&quot;non-dropping-particle&quot;:&quot;&quot;}],&quot;container-title&quot;:&quot;Journal of Obesity&quot;,&quot;container-title-short&quot;:&quot;J Obes&quot;,&quot;accessed&quot;:{&quot;date-parts&quot;:[[2025,7,31]]},&quot;DOI&quot;:&quot;10.1155/2024/8056440&quot;,&quot;ISSN&quot;:&quot;20900716&quot;,&quot;PMID&quot;:&quot;38765635&quot;,&quot;issued&quot;:{&quot;date-parts&quot;:[[2024]]},&quot;abstract&quot;:&quot;Obesity is considered the leading public health problem in the medical sector. The phenotype includes overweight conditions that lead to several other comorbidities that drastically decrease health. Glucagon-like receptor agonists (GLP-1RAs) initially designed for treating type 2 diabetes mellitus (T2DM) had demonstrated weight loss benefits in several clinical trials. In vivo studies showed that GLP-1RA encourages reduced food consumption and consequent weight reduction by stimulating brown fat and enhancing energy outlay through the action of the sympathetic nervous system (SNS) pathways. Additionally, GLP-1RAs were found to regulate food intake through stimulation of sensory neurons in the vagus, interaction with the hypothalamus and hindbrain, and through inflammation and intestinal microbiota. However, the main concern with the use of GLP-1RA treatment was weight gain after withdrawal or discontinuation. We could identify three different ways that could lead to weight gain. Potential factors might include temporary hormonal adjustment in response to weight reduction, the central nervous system's (CNS) incompetence in regulating weight augmentation owing to the lack of GLP-1RA, and β-cell malfunction due to sustained exposure to GLP-1RA. Here, we also review the data from clinical studies that reported withdrawal symptoms. Although the use of GLP-1RA could be beneficial in multiple ways, withdrawal after years has the symptoms reversed. Clinical studies should emphasize the downside of these views we highlighted, and mechanistic studies must be carried out for a better outcome with GLP-1RA from the laboratory to the bedside.&quot;,&quot;publisher&quot;:&quot;Hindawi Limited&quot;,&quot;volume&quot;:&quot;2024&quot;},&quot;isTemporary&quot;:false},{&quot;id&quot;:&quot;19d6c0aa-b796-368b-9ac4-7208c899eeaa&quot;,&quot;itemData&quot;:{&quot;type&quot;:&quot;article-journal&quot;,&quot;id&quot;:&quot;19d6c0aa-b796-368b-9ac4-7208c899eeaa&quot;,&quot;title&quot;:&quot;Anti-obesity weight loss medications: Short-term and long-term use&quot;,&quot;author&quot;:[{&quot;family&quot;:&quot;Jeong&quot;,&quot;given&quot;:&quot;Dagam&quot;,&quot;parse-names&quot;:false,&quot;dropping-particle&quot;:&quot;&quot;,&quot;non-dropping-particle&quot;:&quot;&quot;},{&quot;family&quot;:&quot;Priefer&quot;,&quot;given&quot;:&quot;Ronny&quot;,&quot;parse-names&quot;:false,&quot;dropping-particle&quot;:&quot;&quot;,&quot;non-dropping-particle&quot;:&quot;&quot;}],&quot;container-title&quot;:&quot;Life Sciences&quot;,&quot;container-title-short&quot;:&quot;Life Sci&quot;,&quot;accessed&quot;:{&quot;date-parts&quot;:[[2025,7,31]]},&quot;DOI&quot;:&quot;10.1016/j.lfs.2022.120825&quot;,&quot;ISSN&quot;:&quot;18790631&quot;,&quot;PMID&quot;:&quot;35870619&quot;,&quot;issued&quot;:{&quot;date-parts&quot;:[[2022,10,1]]},&quot;abstract&quot;:&quot;As obesity prevalence increases, more and more drugs that assist with weight loss have been developed. Numerous weight loss drugs had been approved, but many have also been withdrawn based on their lack of efficacy as well as safety concerns. Initial approaches in developing weight loss drugs was by increasing physiological energy expenditure and suppressing the appetite. Subsequently, as more physiological mechanisms for weight gain has been unearthed, drugs targeting newly discovered receptors and/or enzymes have been introduced with improved safety profiles and fewer psychological adverse events. Additionally, drugs targeting hunger or satiety signaling have been actively studied, and have shown increased adoption by physicians. Studies have also evaluated drugs that target metabolic tissues—such as adipose tissue or muscle—to promote weight loss, however to-date nothing has carried on into clinical practice. Starting with a brief history of early obesity treatments, this review evaluates current weight loss pharmaceutical options based on their duration of therapy status.&quot;,&quot;publisher&quot;:&quot;Elsevier Inc.&quot;,&quot;volume&quot;:&quot;306&quot;},&quot;isTemporary&quot;:false}]},{&quot;citationID&quot;:&quot;MENDELEY_CITATION_5db0855d-a92f-41b5-8709-13cbc7414114&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&quot;,&quot;citationItems&quot;:[{&quot;id&quot;:&quot;e9bbc02e-2e66-39e4-9f6c-575e322e6053&quot;,&quot;itemData&quot;:{&quot;type&quot;:&quot;article-journal&quot;,&quot;id&quot;:&quot;e9bbc02e-2e66-39e4-9f6c-575e322e6053&quot;,&quot;title&quot;:&quot;Novel Anti-obesity Therapies and their Different Effects and Safety Profiles: A Critical Overview&quot;,&quot;author&quot;:[{&quot;family&quot;:&quot;Caklili&quot;,&quot;given&quot;:&quot;Ozge Telci&quot;,&quot;parse-names&quot;:false,&quot;dropping-particle&quot;:&quot;&quot;,&quot;non-dropping-particle&quot;:&quot;&quot;},{&quot;family&quot;:&quot;Cesur&quot;,&quot;given&quot;:&quot;Mustafa&quot;,&quot;parse-names&quot;:false,&quot;dropping-particle&quot;:&quot;&quot;,&quot;non-dropping-particle&quot;:&quot;&quot;},{&quot;family&quot;:&quot;Mikhailidis&quot;,&quot;given&quot;:&quot;Dimitri P.&quot;,&quot;parse-names&quot;:false,&quot;dropping-particle&quot;:&quot;&quot;,&quot;non-dropping-particle&quot;:&quot;&quot;},{&quot;family&quot;:&quot;Rizzo&quot;,&quot;given&quot;:&quot;Manfredi&quot;,&quot;parse-names&quot;:false,&quot;dropping-particle&quot;:&quot;&quot;,&quot;non-dropping-particle&quot;:&quot;&quot;}],&quot;container-title&quot;:&quot;Diabetes, Metabolic Syndrome and Obesity&quot;,&quot;accessed&quot;:{&quot;date-parts&quot;:[[2025,7,31]]},&quot;DOI&quot;:&quot;10.2147/DMSO.S392684&quot;,&quot;ISSN&quot;:&quot;11787007&quot;,&quot;issued&quot;:{&quot;date-parts&quot;:[[2023]]},&quot;page&quot;:&quot;1767-1774&quot;,&quot;abstract&quot;:&quot;Obesity has become an epidemic and a worldwide problem and its treatment is ever-evolving. Apart from diet and exercise, medication and surgery are other options. After disappointing side effects of various obesity drugs, new treatments showed promising results. This review discusses the following anti-obesity drugs: liraglutide, semaglutide, tirzepatide, orlistat, as well as the phenter-mine/topiramate and bupropion/naltrexone combinations. These drugs have been approved by the Food and Drug Administration (FDA) for weight reduction except for tirzepatide which is still under evaluation. Efficacy and tolerable safety profiles of some of these drugs contribute to the management of obesity and reduce the complications associated with this chronic disease.&quot;,&quot;publisher&quot;:&quot;Dove Medical Press Ltd&quot;,&quot;volume&quot;:&quot;16&quot;,&quot;container-title-short&quot;:&quot;&quot;},&quot;isTemporary&quot;:false,&quot;suppress-author&quot;:false,&quot;composite&quot;:false,&quot;author-only&quot;:false}]},{&quot;citationID&quot;:&quot;MENDELEY_CITATION_5123bbae-745e-4097-b100-e972488fb46d&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TEyM2JiYWUtNzQ1ZS00MDk3LWIxMDAtZTk3MjQ4OGZiNDZkIiwicHJvcGVydGllcyI6eyJub3RlSW5kZXgiOjB9LCJpc0VkaXRlZCI6ZmFsc2UsIm1hbnVhbE92ZXJyaWRlIjp7ImlzTWFudWFsbHlPdmVycmlkZGVuIjpmYWxzZSwiY2l0ZXByb2NUZXh0IjoiPHN1cD4yNT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quot;,&quot;citationItems&quot;:[{&quot;id&quot;:&quot;b784e0af-30ed-3105-8f25-e4908f176bf5&quot;,&quot;itemData&quot;:{&quot;type&quot;:&quot;article-journal&quot;,&quot;id&quot;:&quot;b784e0af-30ed-3105-8f25-e4908f176bf5&quot;,&quot;title&quot;:&quot;LY3437943, a novel triple glucagon, GIP, and GLP-1 receptor agonist for glycemic control and weight loss: From discovery to clinical proof of concept&quot;,&quot;author&quot;:[{&quot;family&quot;:&quot;Coskun&quot;,&quot;given&quot;:&quot;Tamer&quot;,&quot;parse-names&quot;:false,&quot;dropping-particle&quot;:&quot;&quot;,&quot;non-dropping-particle&quot;:&quot;&quot;},{&quot;family&quot;:&quot;Urva&quot;,&quot;given&quot;:&quot;Shweta&quot;,&quot;parse-names&quot;:false,&quot;dropping-particle&quot;:&quot;&quot;,&quot;non-dropping-particle&quot;:&quot;&quot;},{&quot;family&quot;:&quot;Roell&quot;,&quot;given&quot;:&quot;William C.&quot;,&quot;parse-names&quot;:false,&quot;dropping-particle&quot;:&quot;&quot;,&quot;non-dropping-particle&quot;:&quot;&quot;},{&quot;family&quot;:&quot;Qu&quot;,&quot;given&quot;:&quot;Hongchang&quot;,&quot;parse-names&quot;:false,&quot;dropping-particle&quot;:&quot;&quot;,&quot;non-dropping-particle&quot;:&quot;&quot;},{&quot;family&quot;:&quot;Loghin&quot;,&quot;given&quot;:&quot;Corina&quot;,&quot;parse-names&quot;:false,&quot;dropping-particle&quot;:&quot;&quot;,&quot;non-dropping-particle&quot;:&quot;&quot;},{&quot;family&quot;:&quot;Moyers&quot;,&quot;given&quot;:&quot;Julie S.&quot;,&quot;parse-names&quot;:false,&quot;dropping-particle&quot;:&quot;&quot;,&quot;non-dropping-particle&quot;:&quot;&quot;},{&quot;family&quot;:&quot;O'Farrell&quot;,&quot;given&quot;:&quot;Libbey S.&quot;,&quot;parse-names&quot;:false,&quot;dropping-particle&quot;:&quot;&quot;,&quot;non-dropping-particle&quot;:&quot;&quot;},{&quot;family&quot;:&quot;Briere&quot;,&quot;given&quot;:&quot;Daniel A.&quot;,&quot;parse-names&quot;:false,&quot;dropping-particle&quot;:&quot;&quot;,&quot;non-dropping-particle&quot;:&quot;&quot;},{&quot;family&quot;:&quot;Sloop&quot;,&quot;given&quot;:&quot;Kyle W.&quot;,&quot;parse-names&quot;:false,&quot;dropping-particle&quot;:&quot;&quot;,&quot;non-dropping-particle&quot;:&quot;&quot;},{&quot;family&quot;:&quot;Thomas&quot;,&quot;given&quot;:&quot;Melissa K.&quot;,&quot;parse-names&quot;:false,&quot;dropping-particle&quot;:&quot;&quot;,&quot;non-dropping-particle&quot;:&quot;&quot;},{&quot;family&quot;:&quot;Pirro&quot;,&quot;given&quot;:&quot;Valentina&quot;,&quot;parse-names&quot;:false,&quot;dropping-particle&quot;:&quot;&quot;,&quot;non-dropping-particle&quot;:&quot;&quot;},{&quot;family&quot;:&quot;Wainscott&quot;,&quot;given&quot;:&quot;David B.&quot;,&quot;parse-names&quot;:false,&quot;dropping-particle&quot;:&quot;&quot;,&quot;non-dropping-particle&quot;:&quot;&quot;},{&quot;family&quot;:&quot;Willard&quot;,&quot;given&quot;:&quot;Francis S.&quot;,&quot;parse-names&quot;:false,&quot;dropping-particle&quot;:&quot;&quot;,&quot;non-dropping-particle&quot;:&quot;&quot;},{&quot;family&quot;:&quot;Abernathy&quot;,&quot;given&quot;:&quot;Matthew&quot;,&quot;parse-names&quot;:false,&quot;dropping-particle&quot;:&quot;&quot;,&quot;non-dropping-particle&quot;:&quot;&quot;},{&quot;family&quot;:&quot;Morford&quot;,&quot;given&quot;:&quot;La Ronda&quot;,&quot;parse-names&quot;:false,&quot;dropping-particle&quot;:&quot;&quot;,&quot;non-dropping-particle&quot;:&quot;&quot;},{&quot;family&quot;:&quot;Du&quot;,&quot;given&quot;:&quot;Yu&quot;,&quot;parse-names&quot;:false,&quot;dropping-particle&quot;:&quot;&quot;,&quot;non-dropping-particle&quot;:&quot;&quot;},{&quot;family&quot;:&quot;Benson&quot;,&quot;given&quot;:&quot;Charles&quot;,&quot;parse-names&quot;:false,&quot;dropping-particle&quot;:&quot;&quot;,&quot;non-dropping-particle&quot;:&quot;&quot;},{&quot;family&quot;:&quot;Gimeno&quot;,&quot;given&quot;:&quot;Ruth E.&quot;,&quot;parse-names&quot;:false,&quot;dropping-particle&quot;:&quot;&quot;,&quot;non-dropping-particle&quot;:&quot;&quot;},{&quot;family&quot;:&quot;Haupt&quot;,&quot;given&quot;:&quot;Axel&quot;,&quot;parse-names&quot;:false,&quot;dropping-particle&quot;:&quot;&quot;,&quot;non-dropping-particle&quot;:&quot;&quot;},{&quot;family&quot;:&quot;Milicevic&quot;,&quot;given&quot;:&quot;Zvonko&quot;,&quot;parse-names&quot;:false,&quot;dropping-particle&quot;:&quot;&quot;,&quot;non-dropping-particle&quot;:&quot;&quot;}],&quot;container-title&quot;:&quot;Cell Metabolism&quot;,&quot;container-title-short&quot;:&quot;Cell Metab&quot;,&quot;accessed&quot;:{&quot;date-parts&quot;:[[2025,8,1]]},&quot;DOI&quot;:&quot;10.1016/J.CMET.2022.07.013/ATTACHMENT/ED7136E9-5745-43AE-8D86-6D0BB2F8B055/MMC3.PDF&quot;,&quot;ISSN&quot;:&quot;19327420&quot;,&quot;PMID&quot;:&quot;35985340&quot;,&quot;URL&quot;:&quot;https://www.cell.com/action/showFullText?pii=S1550413122003126&quot;,&quot;issued&quot;:{&quot;date-parts&quot;:[[2022,9,6]]},&quot;page&quot;:&quot;1234-1247.e9&quot;,&quot;abstract&quot;:&quot;With an increasing prevalence of obesity, there is a need for new therapies to improve body weight management and metabolic health. Multireceptor agonists in development may provide approaches to fulfill this unmet medical need. LY3437943 is a novel triple agonist peptide at the glucagon receptor (GCGR), glucose-dependent insulinotropic polypeptide receptor (GIPR), and glucagon-like peptide-1 receptor (GLP-1R). In vitro, LY3437943 shows balanced GCGR and GLP-1R activity but more GIPR activity. In obese mice, administration of LY3437943 decreased body weight and improved glycemic control. Body weight loss was augmented by the addition of GCGR-mediated increases in energy expenditure to GIPR- and GLP-1R-driven calorie intake reduction. In a phase 1 single ascending dose study, LY3437943 showed a safety and tolerability profile similar to other incretins. Its pharmacokinetic profile supported once-weekly dosing, and a reduction in body weight persisted up to day 43 after a single dose. These findings warrant further clinical assessment of LY3437943.&quot;,&quot;publisher&quot;:&quot;Cell Press&quot;,&quot;issue&quot;:&quot;9&quot;,&quot;volume&quot;:&quot;34&quot;},&quot;isTemporary&quot;:false,&quot;suppress-author&quot;:false,&quot;composite&quot;:false,&quot;author-only&quot;:false}]},{&quot;citationID&quot;:&quot;MENDELEY_CITATION_0fd338a9-fb79-4402-b633-dc4cf9bc370b&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&quot;,&quot;citationItems&quot;:[{&quot;id&quot;:&quot;6958c5bb-8700-368e-9448-e4dca81307f0&quot;,&quot;itemData&quot;:{&quot;type&quot;:&quot;webpage&quot;,&quot;id&quot;:&quot;6958c5bb-8700-368e-9448-e4dca81307f0&quot;,&quot;title&quot;:&quot;Beyond Ozempic: New weight loss drug rivals surgery | ScienceDaily&quot;,&quot;accessed&quot;:{&quot;date-parts&quot;:[[2025,7,31]]},&quot;URL&quot;:&quot;https://www.sciencedaily.com/releases/2025/06/250612081323.htm&quot;,&quot;container-title-short&quot;:&quot;&quot;},&quot;isTemporary&quot;:false,&quot;suppress-author&quot;:false,&quot;composite&quot;:false,&quot;author-only&quot;:false}]},{&quot;citationID&quot;:&quot;MENDELEY_CITATION_8aac2c9a-8834-4ec3-b7e3-afd872774d42&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&quot;,&quot;citationItems&quot;:[{&quot;id&quot;:&quot;20695b4c-01ec-37b8-a953-7cadfba9002e&quot;,&quot;itemData&quot;:{&quot;type&quot;:&quot;article-journal&quot;,&quot;id&quot;:&quot;20695b4c-01ec-37b8-a953-7cadfba9002e&quot;,&quot;title&quot;:&quot;Molecular Design of Unimolecular Tetra-Receptor Agonists&quot;,&quot;author&quot;:[{&quot;family&quot;:&quot;Dinsmore&quot;,&quot;given&quot;:&quot;Tristan C.&quot;,&quot;parse-names&quot;:false,&quot;dropping-particle&quot;:&quot;&quot;,&quot;non-dropping-particle&quot;:&quot;&quot;},{&quot;family&quot;:&quot;Cortigiano&quot;,&quot;given&quot;:&quot;Jacob E.&quot;,&quot;parse-names&quot;:false,&quot;dropping-particle&quot;:&quot;&quot;,&quot;non-dropping-particle&quot;:&quot;&quot;},{&quot;family&quot;:&quot;Xiang&quot;,&quot;given&quot;:&quot;Siyuan&quot;,&quot;parse-names&quot;:false,&quot;dropping-particle&quot;:&quot;&quot;,&quot;non-dropping-particle&quot;:&quot;&quot;},{&quot;family&quot;:&quot;Spenciner&quot;,&quot;given&quot;:&quot;Marina&quot;,&quot;parse-names&quot;:false,&quot;dropping-particle&quot;:&quot;V.&quot;,&quot;non-dropping-particle&quot;:&quot;&quot;},{&quot;family&quot;:&quot;Dobbins&quot;,&quot;given&quot;:&quot;Alexandra R.&quot;,&quot;parse-names&quot;:false,&quot;dropping-particle&quot;:&quot;&quot;,&quot;non-dropping-particle&quot;:&quot;&quot;},{&quot;family&quot;:&quot;Zhao&quot;,&quot;given&quot;:&quot;Richard L.&quot;,&quot;parse-names&quot;:false,&quot;dropping-particle&quot;:&quot;&quot;,&quot;non-dropping-particle&quot;:&quot;&quot;},{&quot;family&quot;:&quot;Waldman&quot;,&quot;given&quot;:&quot;Brett M.&quot;,&quot;parse-names&quot;:false,&quot;dropping-particle&quot;:&quot;&quot;,&quot;non-dropping-particle&quot;:&quot;&quot;},{&quot;family&quot;:&quot;Beinborn&quot;,&quot;given&quot;:&quot;Martin&quot;,&quot;parse-names&quot;:false,&quot;dropping-particle&quot;:&quot;&quot;,&quot;non-dropping-particle&quot;:&quot;&quot;},{&quot;family&quot;:&quot;Kumar&quot;,&quot;given&quot;:&quot;Krishna&quot;,&quot;parse-names&quot;:false,&quot;dropping-particle&quot;:&quot;&quot;,&quot;non-dropping-particle&quot;:&quot;&quot;}],&quot;container-title&quot;:&quot;Journal of the American Chemical Society&quot;,&quot;container-title-short&quot;:&quot;J Am Chem Soc&quot;,&quot;accessed&quot;:{&quot;date-parts&quot;:[[2025,7,31]]},&quot;DOI&quot;:&quot;10.1021/JACS.5C04095&quot;,&quot;ISSN&quot;:&quot;15205126&quot;,&quot;PMID&quot;:&quot;40461942&quot;,&quot;URL&quot;:&quot;https://www.sciencedaily.com/releases/2025/06/250612081323.htm&quot;,&quot;issued&quot;:{&quot;date-parts&quot;:[[2025,6,18]]},&quot;page&quot;:&quot;20819-20832&quot;,&quot;abstract&quot;:&quot;Peptide hormone-receptor interactions serve as critical regulators of metabolic homeostasis, a paradigm exemplified by the clinical efficacy of glucagon-like peptide-1 (GLP-1) receptor agonists. Building upon this framework, strategic design has yielded unimolecular dual and triple agonists targeting GLP-1R, glucose-dependent insulinotropic polypeptide receptor (GIPR), and glucagon receptor (GcgR), leveraging the sequence homology within the cognate native ligands of the class B G protein-coupled receptor (GPCR) family. However, the integration of Y2 receptor (Y2R) agonism─engaged by peptide YY (PYY) and belonging to the structurally divergent class A GPCR family─has remained an unaddressed challenge due to the topological and sequence disparities between these receptor classes. Y2R activation plays a pivotal role in appetite suppression, potentiating the metabolic benefits conferred by GLP-1R, GIPR, and GcgR agonism. Here, we report first-in-class, unprecedented tetra-agonists with high potency at GLP-1R, GIPR, GcgR, and Y2R. The chimeric peptides overcome the intrinsic sequence constraints imposed by class A and class B GPCR divergence, demonstrating the feasibility of rationally designed agonism mediated by single agents across receptor families. Lipidation of this template is well tolerated enhancing the promise of therapeutic viability. Furthermore, we show that biased agonism at GLP-1R selectively boosts cyclic AMP (cAMP) signaling while minimizing β-arrestin recruitment, thereby decoupling receptor desensitization from metabolic efficacy. Additionally, we introduce a tunable framework to modulate β-arrestin engagement without compromising cAMP potency, providing insight into the fine-tuning of GPCR-mediated signaling for next-generation peptide therapeutics.&quot;,&quot;publisher&quot;:&quot;American Chemical Society&quot;,&quot;issue&quot;:&quot;24&quot;,&quot;volume&quot;:&quot;147&quot;},&quot;isTemporary&quot;:false,&quot;suppress-author&quot;:false,&quot;composite&quot;:false,&quot;author-only&quot;:false}]},{&quot;citationID&quot;:&quot;MENDELEY_CITATION_176a1006-c0ae-4cae-8608-a5fb8411536c&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Tc2YTEwMDYtYzBhZS00Y2FlLTg2MDgtYTVmYjg0MTE1MzZjIiwicHJvcGVydGllcyI6eyJub3RlSW5kZXgiOjB9LCJpc0VkaXRlZCI6ZmFsc2UsIm1hbnVhbE92ZXJyaWRlIjp7ImlzTWFudWFsbHlPdmVycmlkZGVuIjpmYWxzZSwiY2l0ZXByb2NUZXh0IjoiPHN1cD4yNT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quot;,&quot;citationItems&quot;:[{&quot;id&quot;:&quot;b784e0af-30ed-3105-8f25-e4908f176bf5&quot;,&quot;itemData&quot;:{&quot;type&quot;:&quot;article-journal&quot;,&quot;id&quot;:&quot;b784e0af-30ed-3105-8f25-e4908f176bf5&quot;,&quot;title&quot;:&quot;LY3437943, a novel triple glucagon, GIP, and GLP-1 receptor agonist for glycemic control and weight loss: From discovery to clinical proof of concept&quot;,&quot;author&quot;:[{&quot;family&quot;:&quot;Coskun&quot;,&quot;given&quot;:&quot;Tamer&quot;,&quot;parse-names&quot;:false,&quot;dropping-particle&quot;:&quot;&quot;,&quot;non-dropping-particle&quot;:&quot;&quot;},{&quot;family&quot;:&quot;Urva&quot;,&quot;given&quot;:&quot;Shweta&quot;,&quot;parse-names&quot;:false,&quot;dropping-particle&quot;:&quot;&quot;,&quot;non-dropping-particle&quot;:&quot;&quot;},{&quot;family&quot;:&quot;Roell&quot;,&quot;given&quot;:&quot;William C.&quot;,&quot;parse-names&quot;:false,&quot;dropping-particle&quot;:&quot;&quot;,&quot;non-dropping-particle&quot;:&quot;&quot;},{&quot;family&quot;:&quot;Qu&quot;,&quot;given&quot;:&quot;Hongchang&quot;,&quot;parse-names&quot;:false,&quot;dropping-particle&quot;:&quot;&quot;,&quot;non-dropping-particle&quot;:&quot;&quot;},{&quot;family&quot;:&quot;Loghin&quot;,&quot;given&quot;:&quot;Corina&quot;,&quot;parse-names&quot;:false,&quot;dropping-particle&quot;:&quot;&quot;,&quot;non-dropping-particle&quot;:&quot;&quot;},{&quot;family&quot;:&quot;Moyers&quot;,&quot;given&quot;:&quot;Julie S.&quot;,&quot;parse-names&quot;:false,&quot;dropping-particle&quot;:&quot;&quot;,&quot;non-dropping-particle&quot;:&quot;&quot;},{&quot;family&quot;:&quot;O'Farrell&quot;,&quot;given&quot;:&quot;Libbey S.&quot;,&quot;parse-names&quot;:false,&quot;dropping-particle&quot;:&quot;&quot;,&quot;non-dropping-particle&quot;:&quot;&quot;},{&quot;family&quot;:&quot;Briere&quot;,&quot;given&quot;:&quot;Daniel A.&quot;,&quot;parse-names&quot;:false,&quot;dropping-particle&quot;:&quot;&quot;,&quot;non-dropping-particle&quot;:&quot;&quot;},{&quot;family&quot;:&quot;Sloop&quot;,&quot;given&quot;:&quot;Kyle W.&quot;,&quot;parse-names&quot;:false,&quot;dropping-particle&quot;:&quot;&quot;,&quot;non-dropping-particle&quot;:&quot;&quot;},{&quot;family&quot;:&quot;Thomas&quot;,&quot;given&quot;:&quot;Melissa K.&quot;,&quot;parse-names&quot;:false,&quot;dropping-particle&quot;:&quot;&quot;,&quot;non-dropping-particle&quot;:&quot;&quot;},{&quot;family&quot;:&quot;Pirro&quot;,&quot;given&quot;:&quot;Valentina&quot;,&quot;parse-names&quot;:false,&quot;dropping-particle&quot;:&quot;&quot;,&quot;non-dropping-particle&quot;:&quot;&quot;},{&quot;family&quot;:&quot;Wainscott&quot;,&quot;given&quot;:&quot;David B.&quot;,&quot;parse-names&quot;:false,&quot;dropping-particle&quot;:&quot;&quot;,&quot;non-dropping-particle&quot;:&quot;&quot;},{&quot;family&quot;:&quot;Willard&quot;,&quot;given&quot;:&quot;Francis S.&quot;,&quot;parse-names&quot;:false,&quot;dropping-particle&quot;:&quot;&quot;,&quot;non-dropping-particle&quot;:&quot;&quot;},{&quot;family&quot;:&quot;Abernathy&quot;,&quot;given&quot;:&quot;Matthew&quot;,&quot;parse-names&quot;:false,&quot;dropping-particle&quot;:&quot;&quot;,&quot;non-dropping-particle&quot;:&quot;&quot;},{&quot;family&quot;:&quot;Morford&quot;,&quot;given&quot;:&quot;La Ronda&quot;,&quot;parse-names&quot;:false,&quot;dropping-particle&quot;:&quot;&quot;,&quot;non-dropping-particle&quot;:&quot;&quot;},{&quot;family&quot;:&quot;Du&quot;,&quot;given&quot;:&quot;Yu&quot;,&quot;parse-names&quot;:false,&quot;dropping-particle&quot;:&quot;&quot;,&quot;non-dropping-particle&quot;:&quot;&quot;},{&quot;family&quot;:&quot;Benson&quot;,&quot;given&quot;:&quot;Charles&quot;,&quot;parse-names&quot;:false,&quot;dropping-particle&quot;:&quot;&quot;,&quot;non-dropping-particle&quot;:&quot;&quot;},{&quot;family&quot;:&quot;Gimeno&quot;,&quot;given&quot;:&quot;Ruth E.&quot;,&quot;parse-names&quot;:false,&quot;dropping-particle&quot;:&quot;&quot;,&quot;non-dropping-particle&quot;:&quot;&quot;},{&quot;family&quot;:&quot;Haupt&quot;,&quot;given&quot;:&quot;Axel&quot;,&quot;parse-names&quot;:false,&quot;dropping-particle&quot;:&quot;&quot;,&quot;non-dropping-particle&quot;:&quot;&quot;},{&quot;family&quot;:&quot;Milicevic&quot;,&quot;given&quot;:&quot;Zvonko&quot;,&quot;parse-names&quot;:false,&quot;dropping-particle&quot;:&quot;&quot;,&quot;non-dropping-particle&quot;:&quot;&quot;}],&quot;container-title&quot;:&quot;Cell Metabolism&quot;,&quot;container-title-short&quot;:&quot;Cell Metab&quot;,&quot;accessed&quot;:{&quot;date-parts&quot;:[[2025,8,1]]},&quot;DOI&quot;:&quot;10.1016/J.CMET.2022.07.013/ATTACHMENT/ED7136E9-5745-43AE-8D86-6D0BB2F8B055/MMC3.PDF&quot;,&quot;ISSN&quot;:&quot;19327420&quot;,&quot;PMID&quot;:&quot;35985340&quot;,&quot;URL&quot;:&quot;https://www.cell.com/action/showFullText?pii=S1550413122003126&quot;,&quot;issued&quot;:{&quot;date-parts&quot;:[[2022,9,6]]},&quot;page&quot;:&quot;1234-1247.e9&quot;,&quot;abstract&quot;:&quot;With an increasing prevalence of obesity, there is a need for new therapies to improve body weight management and metabolic health. Multireceptor agonists in development may provide approaches to fulfill this unmet medical need. LY3437943 is a novel triple agonist peptide at the glucagon receptor (GCGR), glucose-dependent insulinotropic polypeptide receptor (GIPR), and glucagon-like peptide-1 receptor (GLP-1R). In vitro, LY3437943 shows balanced GCGR and GLP-1R activity but more GIPR activity. In obese mice, administration of LY3437943 decreased body weight and improved glycemic control. Body weight loss was augmented by the addition of GCGR-mediated increases in energy expenditure to GIPR- and GLP-1R-driven calorie intake reduction. In a phase 1 single ascending dose study, LY3437943 showed a safety and tolerability profile similar to other incretins. Its pharmacokinetic profile supported once-weekly dosing, and a reduction in body weight persisted up to day 43 after a single dose. These findings warrant further clinical assessment of LY3437943.&quot;,&quot;publisher&quot;:&quot;Cell Press&quot;,&quot;issue&quot;:&quot;9&quot;,&quot;volume&quot;:&quot;34&quot;},&quot;isTemporary&quot;:false,&quot;suppress-author&quot;:false,&quot;composite&quot;:false,&quot;author-only&quot;:false}]},{&quot;citationID&quot;:&quot;MENDELEY_CITATION_6c6eb110-9f4d-4e2f-b44b-f967a799e868&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&quot;,&quot;citationItems&quot;:[{&quot;id&quot;:&quot;20695b4c-01ec-37b8-a953-7cadfba9002e&quot;,&quot;itemData&quot;:{&quot;type&quot;:&quot;article-journal&quot;,&quot;id&quot;:&quot;20695b4c-01ec-37b8-a953-7cadfba9002e&quot;,&quot;title&quot;:&quot;Molecular Design of Unimolecular Tetra-Receptor Agonists&quot;,&quot;author&quot;:[{&quot;family&quot;:&quot;Dinsmore&quot;,&quot;given&quot;:&quot;Tristan C.&quot;,&quot;parse-names&quot;:false,&quot;dropping-particle&quot;:&quot;&quot;,&quot;non-dropping-particle&quot;:&quot;&quot;},{&quot;family&quot;:&quot;Cortigiano&quot;,&quot;given&quot;:&quot;Jacob E.&quot;,&quot;parse-names&quot;:false,&quot;dropping-particle&quot;:&quot;&quot;,&quot;non-dropping-particle&quot;:&quot;&quot;},{&quot;family&quot;:&quot;Xiang&quot;,&quot;given&quot;:&quot;Siyuan&quot;,&quot;parse-names&quot;:false,&quot;dropping-particle&quot;:&quot;&quot;,&quot;non-dropping-particle&quot;:&quot;&quot;},{&quot;family&quot;:&quot;Spenciner&quot;,&quot;given&quot;:&quot;Marina&quot;,&quot;parse-names&quot;:false,&quot;dropping-particle&quot;:&quot;V.&quot;,&quot;non-dropping-particle&quot;:&quot;&quot;},{&quot;family&quot;:&quot;Dobbins&quot;,&quot;given&quot;:&quot;Alexandra R.&quot;,&quot;parse-names&quot;:false,&quot;dropping-particle&quot;:&quot;&quot;,&quot;non-dropping-particle&quot;:&quot;&quot;},{&quot;family&quot;:&quot;Zhao&quot;,&quot;given&quot;:&quot;Richard L.&quot;,&quot;parse-names&quot;:false,&quot;dropping-particle&quot;:&quot;&quot;,&quot;non-dropping-particle&quot;:&quot;&quot;},{&quot;family&quot;:&quot;Waldman&quot;,&quot;given&quot;:&quot;Brett M.&quot;,&quot;parse-names&quot;:false,&quot;dropping-particle&quot;:&quot;&quot;,&quot;non-dropping-particle&quot;:&quot;&quot;},{&quot;family&quot;:&quot;Beinborn&quot;,&quot;given&quot;:&quot;Martin&quot;,&quot;parse-names&quot;:false,&quot;dropping-particle&quot;:&quot;&quot;,&quot;non-dropping-particle&quot;:&quot;&quot;},{&quot;family&quot;:&quot;Kumar&quot;,&quot;given&quot;:&quot;Krishna&quot;,&quot;parse-names&quot;:false,&quot;dropping-particle&quot;:&quot;&quot;,&quot;non-dropping-particle&quot;:&quot;&quot;}],&quot;container-title&quot;:&quot;Journal of the American Chemical Society&quot;,&quot;container-title-short&quot;:&quot;J Am Chem Soc&quot;,&quot;accessed&quot;:{&quot;date-parts&quot;:[[2025,7,31]]},&quot;DOI&quot;:&quot;10.1021/JACS.5C04095&quot;,&quot;ISSN&quot;:&quot;15205126&quot;,&quot;PMID&quot;:&quot;40461942&quot;,&quot;URL&quot;:&quot;https://www.sciencedaily.com/releases/2025/06/250612081323.htm&quot;,&quot;issued&quot;:{&quot;date-parts&quot;:[[2025,6,18]]},&quot;page&quot;:&quot;20819-20832&quot;,&quot;abstract&quot;:&quot;Peptide hormone-receptor interactions serve as critical regulators of metabolic homeostasis, a paradigm exemplified by the clinical efficacy of glucagon-like peptide-1 (GLP-1) receptor agonists. Building upon this framework, strategic design has yielded unimolecular dual and triple agonists targeting GLP-1R, glucose-dependent insulinotropic polypeptide receptor (GIPR), and glucagon receptor (GcgR), leveraging the sequence homology within the cognate native ligands of the class B G protein-coupled receptor (GPCR) family. However, the integration of Y2 receptor (Y2R) agonism─engaged by peptide YY (PYY) and belonging to the structurally divergent class A GPCR family─has remained an unaddressed challenge due to the topological and sequence disparities between these receptor classes. Y2R activation plays a pivotal role in appetite suppression, potentiating the metabolic benefits conferred by GLP-1R, GIPR, and GcgR agonism. Here, we report first-in-class, unprecedented tetra-agonists with high potency at GLP-1R, GIPR, GcgR, and Y2R. The chimeric peptides overcome the intrinsic sequence constraints imposed by class A and class B GPCR divergence, demonstrating the feasibility of rationally designed agonism mediated by single agents across receptor families. Lipidation of this template is well tolerated enhancing the promise of therapeutic viability. Furthermore, we show that biased agonism at GLP-1R selectively boosts cyclic AMP (cAMP) signaling while minimizing β-arrestin recruitment, thereby decoupling receptor desensitization from metabolic efficacy. Additionally, we introduce a tunable framework to modulate β-arrestin engagement without compromising cAMP potency, providing insight into the fine-tuning of GPCR-mediated signaling for next-generation peptide therapeutics.&quot;,&quot;publisher&quot;:&quot;American Chemical Society&quot;,&quot;issue&quot;:&quot;24&quot;,&quot;volume&quot;:&quot;147&quot;},&quot;isTemporary&quot;:false,&quot;suppress-author&quot;:false,&quot;composite&quot;:false,&quot;author-only&quot;:false}]},{&quot;citationID&quot;:&quot;MENDELEY_CITATION_65387857-4a0b-4296-ab8d-b7c794f11136&quot;,&quot;properties&quot;:{&quot;noteIndex&quot;:0},&quot;isEdited&quot;:false,&quot;manualOverride&quot;:{&quot;isManuallyOverridden&quot;:false,&quot;citeprocText&quot;:&quot;&lt;sup&gt;26,28–30&lt;/sup&gt;&quot;,&quot;manualOverrideText&quot;:&quot;&quot;},&quot;citationItems&quot;:[{&quot;id&quot;:&quot;6958c5bb-8700-368e-9448-e4dca81307f0&quot;,&quot;itemData&quot;:{&quot;type&quot;:&quot;webpage&quot;,&quot;id&quot;:&quot;6958c5bb-8700-368e-9448-e4dca81307f0&quot;,&quot;title&quot;:&quot;Beyond Ozempic: New weight loss drug rivals surgery | ScienceDaily&quot;,&quot;accessed&quot;:{&quot;date-parts&quot;:[[2025,7,31]]},&quot;URL&quot;:&quot;https://www.sciencedaily.com/releases/2025/06/250612081323.htm&quot;,&quot;container-title-short&quot;:&quot;&quot;},&quot;isTemporary&quot;:false,&quot;suppress-author&quot;:false,&quot;composite&quot;:false,&quot;author-only&quot;:false},{&quot;id&quot;:&quot;4801f39c-8dd9-37b7-8312-536f7e4b66e1&quot;,&quot;itemData&quot;:{&quot;type&quot;:&quot;article-journal&quot;,&quot;id&quot;:&quot;4801f39c-8dd9-37b7-8312-536f7e4b66e1&quot;,&quot;title&quot;:&quot;Eli Lilly experimental obesity drug could beat rivals in total weight loss for patients&quot;,&quot;author&quot;:[{&quot;family&quot;:&quot;Constantino&quot;,&quot;given&quot;:&quot;Annika Kim&quot;,&quot;parse-names&quot;:false,&quot;dropping-particle&quot;:&quot;&quot;,&quot;non-dropping-particle&quot;:&quot;&quot;}],&quot;container-title&quot;:&quot;CNBC.com&quot;,&quot;accessed&quot;:{&quot;date-parts&quot;:[[2025,8,1]]},&quot;URL&quot;:&quot;https://www.cnbc.com/2023/06/26/eli-lilly-obesity-drug-helped-patients-lose-weight.html&quot;,&quot;issued&quot;:{&quot;date-parts&quot;:[[2023,6,26]]}},&quot;isTemporary&quot;:false},{&quot;id&quot;:&quot;63c9965b-80a1-3746-b058-28fa0aab0fa8&quot;,&quot;itemData&quot;:{&quot;type&quot;:&quot;article-journal&quot;,&quot;id&quot;:&quot;63c9965b-80a1-3746-b058-28fa0aab0fa8&quot;,&quot;title&quot;:&quot;Triple-Hormone-Receptor Agonist Retatrutide for Obesity - A Phase 2 Trial&quot;,&quot;author&quot;:[{&quot;family&quot;:&quot;Jastreboff&quot;,&quot;given&quot;:&quot;Ania M.&quot;,&quot;parse-names&quot;:false,&quot;dropping-particle&quot;:&quot;&quot;,&quot;non-dropping-particle&quot;:&quot;&quot;},{&quot;family&quot;:&quot;Kaplan&quot;,&quot;given&quot;:&quot;Lee M.&quot;,&quot;parse-names&quot;:false,&quot;dropping-particle&quot;:&quot;&quot;,&quot;non-dropping-particle&quot;:&quot;&quot;},{&quot;family&quot;:&quot;Frías&quot;,&quot;given&quot;:&quot;Juan P.&quot;,&quot;parse-names&quot;:false,&quot;dropping-particle&quot;:&quot;&quot;,&quot;non-dropping-particle&quot;:&quot;&quot;},{&quot;family&quot;:&quot;Wu&quot;,&quot;given&quot;:&quot;Qiwei&quot;,&quot;parse-names&quot;:false,&quot;dropping-particle&quot;:&quot;&quot;,&quot;non-dropping-particle&quot;:&quot;&quot;},{&quot;family&quot;:&quot;Du&quot;,&quot;given&quot;:&quot;Yu&quot;,&quot;parse-names&quot;:false,&quot;dropping-particle&quot;:&quot;&quot;,&quot;non-dropping-particle&quot;:&quot;&quot;},{&quot;family&quot;:&quot;Gurbuz&quot;,&quot;given&quot;:&quot;Sirel&quot;,&quot;parse-names&quot;:false,&quot;dropping-particle&quot;:&quot;&quot;,&quot;non-dropping-particle&quot;:&quot;&quot;},{&quot;family&quot;:&quot;Coskun&quot;,&quot;given&quot;:&quot;Tamer&quot;,&quot;parse-names&quot;:false,&quot;dropping-particle&quot;:&quot;&quot;,&quot;non-dropping-particle&quot;:&quot;&quot;},{&quot;family&quot;:&quot;Haupt&quot;,&quot;given&quot;:&quot;Axel&quot;,&quot;parse-names&quot;:false,&quot;dropping-particle&quot;:&quot;&quot;,&quot;non-dropping-particle&quot;:&quot;&quot;},{&quot;family&quot;:&quot;Milicevic&quot;,&quot;given&quot;:&quot;Zvonko&quot;,&quot;parse-names&quot;:false,&quot;dropping-particle&quot;:&quot;&quot;,&quot;non-dropping-particle&quot;:&quot;&quot;},{&quot;family&quot;:&quot;Hartman&quot;,&quot;given&quot;:&quot;Mark L.&quot;,&quot;parse-names&quot;:false,&quot;dropping-particle&quot;:&quot;&quot;,&quot;non-dropping-particle&quot;:&quot;&quot;}],&quot;container-title&quot;:&quot;The New England Journal of Medicine&quot;,&quot;container-title-short&quot;:&quot;N Engl J Med&quot;,&quot;accessed&quot;:{&quot;date-parts&quot;:[[2025,8,1]]},&quot;DOI&quot;:&quot;10.1056/NEJMoa2301972&quot;,&quot;ISSN&quot;:&quot;0028-4793&quot;,&quot;PMID&quot;:&quot;37366315&quot;,&quot;URL&quot;:&quot;https://api.semanticscholar.org/CorpusID:259260926#id-name=S2CID&quot;,&quot;issued&quot;:{&quot;date-parts&quot;:[[2023,8,10]]},&quot;page&quot;:&quot;514-526&quot;,&quot;abstract&quot;:&quot;BACKGROUND Retatrutide (LY3437943) is an agonist of the glucose-dependent insulinotropic polypeptide, glucagon-like peptide 1, and glucagon receptors. Its dose-response relationships with respect to side effects, safety, and efficacy for the treatment of obesity are not known. METHODS We conducted a phase 2, double-blind, randomized, placebo-controlled trial involving adults who had a body-mass index (BMI, the weight in kilograms divided by the square of the height in meters) of 30 or higher or who had a BMI of 27 to less than 30 plus at least one weight-related condition. Participants were randomly assigned in a 2:1:1:1:1:2:2 ratio to receive subcutaneous retatrutide (1 mg, 4 mg [initial dose, 2 mg], 4 mg [initial dose, 4 mg], 8 mg [initial dose, 2 mg], 8 mg [initial dose, 4 mg], or 12 mg [initial dose, 2 mg]) or placebo once weekly for 48 weeks. The primary end point was the percentage change in body weight from baseline to 24 weeks. Secondary end points included the percentage change in body weight from baseline to 48 weeks and a weight reduction of 5% or more, 10% or more, or 15% or more. Safety was also assessed. RESULTS We enrolled 338 adults, 51.8% of whom were men. The least-squares mean percentage change in body weight at 24 weeks in the retatrutide groups was -7.2% in the 1-mg group, -12.9% in the combined 4-mg group, -17.3% in the combined 8-mg group, and -17.5% in the 12-mg group, as compared with -1.6% in the placebo group. At 48 weeks, the least-squares mean percentage change in the retatrutide groups was -8.7% in the 1-mg group, -17.1% in the combined 4-mg group, -22.8% in the combined 8-mg group, and -24.2% in the 12-mg group, as compared with -2.1% in the placebo group. At 48 weeks, a weight reduction of 5% or more, 10% or more, and 15% or more had occurred in 92%, 75%, and 60%, respectively, of the participants who received 4 mg of retatrutide; 100%, 91%, and 75% of those who received 8 mg; 100%, 93%, and 83% of those who received 12 mg; and 27%, 9%, and 2% of those who received placebo. The most common adverse events in the retatrutide groups were gastrointestinal; these events were dose-related, were mostly mild to moderate in severity, and were partially mitigated with a lower starting dose (2 mg vs. 4 mg). Dose-dependent increases in heart rate peaked at 24 weeks and declined thereafter. CONCLUSIONS In adults with obesity, retatrutide treatment for 48 weeks resulted in substantial reductions in body weight. (Funded by Eli Lilly; ClinicalTrials.gov number, NCT04881760.).&quot;,&quot;publisher&quot;:&quot;Massachusetts Medical Society&quot;,&quot;issue&quot;:&quot;6&quot;,&quot;volume&quot;:&quot;389&quot;},&quot;isTemporary&quot;:false},{&quot;id&quot;:&quot;b04a7d1a-1923-32eb-9215-45a50bd3479a&quot;,&quot;itemData&quot;:{&quot;type&quot;:&quot;book&quot;,&quot;id&quot;:&quot;b04a7d1a-1923-32eb-9215-45a50bd3479a&quot;,&quot;title&quot;:&quot;Lilly's phase 2 retatrutide results published in The New England Journal of Medicine show the investigational molecule achieved up to 17.5% mean weight reduction at 24 weeks in adults with obesity and overweight&quot;,&quot;accessed&quot;:{&quot;date-parts&quot;:[[2025,8,1]]},&quot;URL&quot;:&quot;https://investor.lilly.com/news-releases/news-release-details/lillys-phase-2-retatrutide-results-published-new-england-journal&quot;,&quot;issued&quot;:{&quot;date-parts&quot;:[[2023,6,26]]},&quot;publisher&quot;:&quot;Eli Lilly&quot;},&quot;isTemporary&quot;:false}],&quot;citationTag&quot;:&quot;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&quot;},{&quot;citationID&quot;:&quot;MENDELEY_CITATION_316323dc-4c42-4abb-9c2e-86065ffd9cfd&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&quot;,&quot;citationItems&quot;:[{&quot;id&quot;:&quot;b784e0af-30ed-3105-8f25-e4908f176bf5&quot;,&quot;itemData&quot;:{&quot;type&quot;:&quot;article-journal&quot;,&quot;id&quot;:&quot;b784e0af-30ed-3105-8f25-e4908f176bf5&quot;,&quot;title&quot;:&quot;LY3437943, a novel triple glucagon, GIP, and GLP-1 receptor agonist for glycemic control and weight loss: From discovery to clinical proof of concept&quot;,&quot;author&quot;:[{&quot;family&quot;:&quot;Coskun&quot;,&quot;given&quot;:&quot;Tamer&quot;,&quot;parse-names&quot;:false,&quot;dropping-particle&quot;:&quot;&quot;,&quot;non-dropping-particle&quot;:&quot;&quot;},{&quot;family&quot;:&quot;Urva&quot;,&quot;given&quot;:&quot;Shweta&quot;,&quot;parse-names&quot;:false,&quot;dropping-particle&quot;:&quot;&quot;,&quot;non-dropping-particle&quot;:&quot;&quot;},{&quot;family&quot;:&quot;Roell&quot;,&quot;given&quot;:&quot;William C.&quot;,&quot;parse-names&quot;:false,&quot;dropping-particle&quot;:&quot;&quot;,&quot;non-dropping-particle&quot;:&quot;&quot;},{&quot;family&quot;:&quot;Qu&quot;,&quot;given&quot;:&quot;Hongchang&quot;,&quot;parse-names&quot;:false,&quot;dropping-particle&quot;:&quot;&quot;,&quot;non-dropping-particle&quot;:&quot;&quot;},{&quot;family&quot;:&quot;Loghin&quot;,&quot;given&quot;:&quot;Corina&quot;,&quot;parse-names&quot;:false,&quot;dropping-particle&quot;:&quot;&quot;,&quot;non-dropping-particle&quot;:&quot;&quot;},{&quot;family&quot;:&quot;Moyers&quot;,&quot;given&quot;:&quot;Julie S.&quot;,&quot;parse-names&quot;:false,&quot;dropping-particle&quot;:&quot;&quot;,&quot;non-dropping-particle&quot;:&quot;&quot;},{&quot;family&quot;:&quot;O'Farrell&quot;,&quot;given&quot;:&quot;Libbey S.&quot;,&quot;parse-names&quot;:false,&quot;dropping-particle&quot;:&quot;&quot;,&quot;non-dropping-particle&quot;:&quot;&quot;},{&quot;family&quot;:&quot;Briere&quot;,&quot;given&quot;:&quot;Daniel A.&quot;,&quot;parse-names&quot;:false,&quot;dropping-particle&quot;:&quot;&quot;,&quot;non-dropping-particle&quot;:&quot;&quot;},{&quot;family&quot;:&quot;Sloop&quot;,&quot;given&quot;:&quot;Kyle W.&quot;,&quot;parse-names&quot;:false,&quot;dropping-particle&quot;:&quot;&quot;,&quot;non-dropping-particle&quot;:&quot;&quot;},{&quot;family&quot;:&quot;Thomas&quot;,&quot;given&quot;:&quot;Melissa K.&quot;,&quot;parse-names&quot;:false,&quot;dropping-particle&quot;:&quot;&quot;,&quot;non-dropping-particle&quot;:&quot;&quot;},{&quot;family&quot;:&quot;Pirro&quot;,&quot;given&quot;:&quot;Valentina&quot;,&quot;parse-names&quot;:false,&quot;dropping-particle&quot;:&quot;&quot;,&quot;non-dropping-particle&quot;:&quot;&quot;},{&quot;family&quot;:&quot;Wainscott&quot;,&quot;given&quot;:&quot;David B.&quot;,&quot;parse-names&quot;:false,&quot;dropping-particle&quot;:&quot;&quot;,&quot;non-dropping-particle&quot;:&quot;&quot;},{&quot;family&quot;:&quot;Willard&quot;,&quot;given&quot;:&quot;Francis S.&quot;,&quot;parse-names&quot;:false,&quot;dropping-particle&quot;:&quot;&quot;,&quot;non-dropping-particle&quot;:&quot;&quot;},{&quot;family&quot;:&quot;Abernathy&quot;,&quot;given&quot;:&quot;Matthew&quot;,&quot;parse-names&quot;:false,&quot;dropping-particle&quot;:&quot;&quot;,&quot;non-dropping-particle&quot;:&quot;&quot;},{&quot;family&quot;:&quot;Morford&quot;,&quot;given&quot;:&quot;La Ronda&quot;,&quot;parse-names&quot;:false,&quot;dropping-particle&quot;:&quot;&quot;,&quot;non-dropping-particle&quot;:&quot;&quot;},{&quot;family&quot;:&quot;Du&quot;,&quot;given&quot;:&quot;Yu&quot;,&quot;parse-names&quot;:false,&quot;dropping-particle&quot;:&quot;&quot;,&quot;non-dropping-particle&quot;:&quot;&quot;},{&quot;family&quot;:&quot;Benson&quot;,&quot;given&quot;:&quot;Charles&quot;,&quot;parse-names&quot;:false,&quot;dropping-particle&quot;:&quot;&quot;,&quot;non-dropping-particle&quot;:&quot;&quot;},{&quot;family&quot;:&quot;Gimeno&quot;,&quot;given&quot;:&quot;Ruth E.&quot;,&quot;parse-names&quot;:false,&quot;dropping-particle&quot;:&quot;&quot;,&quot;non-dropping-particle&quot;:&quot;&quot;},{&quot;family&quot;:&quot;Haupt&quot;,&quot;given&quot;:&quot;Axel&quot;,&quot;parse-names&quot;:false,&quot;dropping-particle&quot;:&quot;&quot;,&quot;non-dropping-particle&quot;:&quot;&quot;},{&quot;family&quot;:&quot;Milicevic&quot;,&quot;given&quot;:&quot;Zvonko&quot;,&quot;parse-names&quot;:false,&quot;dropping-particle&quot;:&quot;&quot;,&quot;non-dropping-particle&quot;:&quot;&quot;}],&quot;container-title&quot;:&quot;Cell Metabolism&quot;,&quot;container-title-short&quot;:&quot;Cell Metab&quot;,&quot;accessed&quot;:{&quot;date-parts&quot;:[[2025,8,1]]},&quot;DOI&quot;:&quot;10.1016/J.CMET.2022.07.013/ATTACHMENT/ED7136E9-5745-43AE-8D86-6D0BB2F8B055/MMC3.PDF&quot;,&quot;ISSN&quot;:&quot;19327420&quot;,&quot;PMID&quot;:&quot;35985340&quot;,&quot;URL&quot;:&quot;https://www.cell.com/action/showFullText?pii=S1550413122003126&quot;,&quot;issued&quot;:{&quot;date-parts&quot;:[[2022,9,6]]},&quot;page&quot;:&quot;1234-1247.e9&quot;,&quot;abstract&quot;:&quot;With an increasing prevalence of obesity, there is a need for new therapies to improve body weight management and metabolic health. Multireceptor agonists in development may provide approaches to fulfill this unmet medical need. LY3437943 is a novel triple agonist peptide at the glucagon receptor (GCGR), glucose-dependent insulinotropic polypeptide receptor (GIPR), and glucagon-like peptide-1 receptor (GLP-1R). In vitro, LY3437943 shows balanced GCGR and GLP-1R activity but more GIPR activity. In obese mice, administration of LY3437943 decreased body weight and improved glycemic control. Body weight loss was augmented by the addition of GCGR-mediated increases in energy expenditure to GIPR- and GLP-1R-driven calorie intake reduction. In a phase 1 single ascending dose study, LY3437943 showed a safety and tolerability profile similar to other incretins. Its pharmacokinetic profile supported once-weekly dosing, and a reduction in body weight persisted up to day 43 after a single dose. These findings warrant further clinical assessment of LY3437943.&quot;,&quot;publisher&quot;:&quot;Cell Press&quot;,&quot;issue&quot;:&quot;9&quot;,&quot;volume&quot;:&quot;34&quot;},&quot;isTemporary&quot;:false,&quot;suppress-author&quot;:false,&quot;composite&quot;:false,&quot;author-only&quot;:false}]},{&quot;citationID&quot;:&quot;MENDELEY_CITATION_59b31679-0a2d-428b-bc99-aff72da32dc9&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&quot;,&quot;citationItems&quot;:[{&quot;id&quot;:&quot;e9bbc02e-2e66-39e4-9f6c-575e322e6053&quot;,&quot;itemData&quot;:{&quot;type&quot;:&quot;article-journal&quot;,&quot;id&quot;:&quot;e9bbc02e-2e66-39e4-9f6c-575e322e6053&quot;,&quot;title&quot;:&quot;Novel Anti-obesity Therapies and their Different Effects and Safety Profiles: A Critical Overview&quot;,&quot;author&quot;:[{&quot;family&quot;:&quot;Caklili&quot;,&quot;given&quot;:&quot;Ozge Telci&quot;,&quot;parse-names&quot;:false,&quot;dropping-particle&quot;:&quot;&quot;,&quot;non-dropping-particle&quot;:&quot;&quot;},{&quot;family&quot;:&quot;Cesur&quot;,&quot;given&quot;:&quot;Mustafa&quot;,&quot;parse-names&quot;:false,&quot;dropping-particle&quot;:&quot;&quot;,&quot;non-dropping-particle&quot;:&quot;&quot;},{&quot;family&quot;:&quot;Mikhailidis&quot;,&quot;given&quot;:&quot;Dimitri P.&quot;,&quot;parse-names&quot;:false,&quot;dropping-particle&quot;:&quot;&quot;,&quot;non-dropping-particle&quot;:&quot;&quot;},{&quot;family&quot;:&quot;Rizzo&quot;,&quot;given&quot;:&quot;Manfredi&quot;,&quot;parse-names&quot;:false,&quot;dropping-particle&quot;:&quot;&quot;,&quot;non-dropping-particle&quot;:&quot;&quot;}],&quot;container-title&quot;:&quot;Diabetes, Metabolic Syndrome and Obesity&quot;,&quot;accessed&quot;:{&quot;date-parts&quot;:[[2025,7,31]]},&quot;DOI&quot;:&quot;10.2147/DMSO.S392684&quot;,&quot;ISSN&quot;:&quot;11787007&quot;,&quot;issued&quot;:{&quot;date-parts&quot;:[[2023]]},&quot;page&quot;:&quot;1767-1774&quot;,&quot;abstract&quot;:&quot;Obesity has become an epidemic and a worldwide problem and its treatment is ever-evolving. Apart from diet and exercise, medication and surgery are other options. After disappointing side effects of various obesity drugs, new treatments showed promising results. This review discusses the following anti-obesity drugs: liraglutide, semaglutide, tirzepatide, orlistat, as well as the phenter-mine/topiramate and bupropion/naltrexone combinations. These drugs have been approved by the Food and Drug Administration (FDA) for weight reduction except for tirzepatide which is still under evaluation. Efficacy and tolerable safety profiles of some of these drugs contribute to the management of obesity and reduce the complications associated with this chronic disease.&quot;,&quot;publisher&quot;:&quot;Dove Medical Press Ltd&quot;,&quot;volume&quot;:&quot;16&quot;,&quot;container-title-short&quot;:&quot;&quot;},&quot;isTemporary&quot;:false,&quot;suppress-author&quot;:false,&quot;composite&quot;:false,&quot;author-onl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073E-B350-4425-8E8B-5A818053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14</Pages>
  <Words>5014</Words>
  <Characters>28584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Ojedokun</dc:creator>
  <cp:keywords/>
  <dc:description/>
  <cp:lastModifiedBy>SDI 1084</cp:lastModifiedBy>
  <cp:revision>45</cp:revision>
  <dcterms:created xsi:type="dcterms:W3CDTF">2024-07-15T12:10:00Z</dcterms:created>
  <dcterms:modified xsi:type="dcterms:W3CDTF">2025-08-02T13:22:00Z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5b17c91c-ea5d-4b4e-b8cf-9164ff854664</vt:lpwstr>
  </property>
</Properties>
</file>