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000CC" w14:textId="0DDD730D" w:rsidR="004E466C" w:rsidRDefault="004E466C" w:rsidP="00547F92">
      <w:pPr>
        <w:pStyle w:val="Author"/>
        <w:spacing w:line="240" w:lineRule="auto"/>
        <w:rPr>
          <w:rFonts w:ascii="Arial" w:hAnsi="Arial" w:cs="Arial"/>
          <w:bCs/>
          <w:i/>
          <w:iCs/>
          <w:kern w:val="28"/>
          <w:sz w:val="36"/>
          <w:u w:val="single"/>
        </w:rPr>
      </w:pPr>
      <w:r w:rsidRPr="004E466C">
        <w:rPr>
          <w:rFonts w:ascii="Arial" w:hAnsi="Arial" w:cs="Arial"/>
          <w:bCs/>
          <w:i/>
          <w:iCs/>
          <w:kern w:val="28"/>
          <w:sz w:val="36"/>
          <w:u w:val="single"/>
        </w:rPr>
        <w:t>Original Research Article</w:t>
      </w:r>
    </w:p>
    <w:p w14:paraId="3E4F3D39" w14:textId="77777777" w:rsidR="000F6572" w:rsidRDefault="000F6572" w:rsidP="00547F92">
      <w:pPr>
        <w:pStyle w:val="Author"/>
        <w:spacing w:line="240" w:lineRule="auto"/>
        <w:rPr>
          <w:rFonts w:ascii="Arial" w:hAnsi="Arial" w:cs="Arial"/>
          <w:bCs/>
          <w:iCs/>
          <w:kern w:val="28"/>
          <w:sz w:val="36"/>
          <w:lang w:val="en-IN"/>
        </w:rPr>
      </w:pPr>
    </w:p>
    <w:p w14:paraId="54EF0C47" w14:textId="003FBC1B" w:rsidR="00547F92" w:rsidRPr="00547F92" w:rsidRDefault="00547F92" w:rsidP="00547F92">
      <w:pPr>
        <w:pStyle w:val="Author"/>
        <w:spacing w:line="240" w:lineRule="auto"/>
        <w:rPr>
          <w:rFonts w:ascii="Arial" w:hAnsi="Arial" w:cs="Arial"/>
          <w:bCs/>
          <w:iCs/>
          <w:kern w:val="28"/>
          <w:sz w:val="36"/>
          <w:lang w:val="en-IN"/>
        </w:rPr>
      </w:pPr>
      <w:r w:rsidRPr="00547F92">
        <w:rPr>
          <w:rFonts w:ascii="Arial" w:hAnsi="Arial" w:cs="Arial"/>
          <w:bCs/>
          <w:iCs/>
          <w:kern w:val="28"/>
          <w:sz w:val="36"/>
          <w:lang w:val="en-IN"/>
        </w:rPr>
        <w:t>Exploring Lac Infection Dynamics and Management Strategies in A J C Bose Indian Botanic Garden: A Study on Host Plant Interactions and Ecological Implications</w:t>
      </w:r>
    </w:p>
    <w:p w14:paraId="3CD3AB9C" w14:textId="77777777" w:rsidR="00A258C3" w:rsidRPr="00790ADA" w:rsidRDefault="00A258C3" w:rsidP="00441B6F">
      <w:pPr>
        <w:pStyle w:val="Author"/>
        <w:spacing w:line="240" w:lineRule="auto"/>
        <w:jc w:val="both"/>
        <w:rPr>
          <w:rFonts w:ascii="Arial" w:hAnsi="Arial" w:cs="Arial"/>
          <w:sz w:val="36"/>
        </w:rPr>
      </w:pPr>
    </w:p>
    <w:p w14:paraId="02436F12" w14:textId="77777777" w:rsidR="000F6572" w:rsidRPr="00547F92" w:rsidRDefault="000F6572" w:rsidP="00441B6F">
      <w:pPr>
        <w:pStyle w:val="Affiliation"/>
        <w:spacing w:after="0" w:line="240" w:lineRule="auto"/>
        <w:rPr>
          <w:rFonts w:ascii="Arial" w:hAnsi="Arial" w:cs="Arial"/>
          <w:i/>
          <w:sz w:val="28"/>
          <w:szCs w:val="28"/>
        </w:rPr>
      </w:pPr>
    </w:p>
    <w:p w14:paraId="1BA3A97B" w14:textId="77777777" w:rsidR="00790ADA" w:rsidRDefault="00790ADA" w:rsidP="00441B6F">
      <w:pPr>
        <w:pStyle w:val="Affiliation"/>
        <w:spacing w:after="0" w:line="240" w:lineRule="auto"/>
        <w:jc w:val="both"/>
        <w:rPr>
          <w:rFonts w:ascii="Arial" w:hAnsi="Arial" w:cs="Arial"/>
        </w:rPr>
      </w:pPr>
    </w:p>
    <w:p w14:paraId="70A99E16" w14:textId="77777777" w:rsidR="002C57D2" w:rsidRPr="00FB3A86" w:rsidRDefault="002C57D2" w:rsidP="00441B6F">
      <w:pPr>
        <w:pStyle w:val="Affiliation"/>
        <w:spacing w:after="0" w:line="240" w:lineRule="auto"/>
        <w:jc w:val="both"/>
        <w:rPr>
          <w:rFonts w:ascii="Arial" w:hAnsi="Arial" w:cs="Arial"/>
        </w:rPr>
      </w:pPr>
    </w:p>
    <w:p w14:paraId="362299FE" w14:textId="77777777" w:rsidR="00B01FCD" w:rsidRPr="00FB3A86" w:rsidRDefault="00C464FC" w:rsidP="00441B6F">
      <w:pPr>
        <w:pStyle w:val="Copyright"/>
        <w:spacing w:after="0" w:line="240" w:lineRule="auto"/>
        <w:jc w:val="both"/>
        <w:rPr>
          <w:rFonts w:ascii="Arial" w:hAnsi="Arial" w:cs="Arial"/>
        </w:rPr>
        <w:sectPr w:rsidR="00B01FCD" w:rsidRPr="00FB3A86" w:rsidSect="00B55CC1">
          <w:headerReference w:type="even" r:id="rId8"/>
          <w:headerReference w:type="default" r:id="rId9"/>
          <w:footerReference w:type="even" r:id="rId10"/>
          <w:footerReference w:type="default" r:id="rId11"/>
          <w:headerReference w:type="first" r:id="rId12"/>
          <w:footerReference w:type="first" r:id="rId13"/>
          <w:pgSz w:w="12240" w:h="15840" w:code="1"/>
          <w:pgMar w:top="1440" w:right="1183" w:bottom="2016" w:left="2016" w:header="720" w:footer="1296" w:gutter="0"/>
          <w:cols w:space="720"/>
          <w:docGrid w:linePitch="272"/>
        </w:sectPr>
      </w:pPr>
      <w:r>
        <w:rPr>
          <w:rFonts w:ascii="Arial" w:hAnsi="Arial" w:cs="Arial"/>
        </w:rPr>
      </w:r>
      <w:r>
        <w:rPr>
          <w:rFonts w:ascii="Arial" w:hAnsi="Arial" w:cs="Arial"/>
        </w:rPr>
        <w:pict w14:anchorId="52442AC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87A839B" w14:textId="7D66E255" w:rsidR="00B01FCD" w:rsidRDefault="008F50B9" w:rsidP="00441B6F">
      <w:pPr>
        <w:pStyle w:val="AbstHead"/>
        <w:spacing w:after="0"/>
        <w:jc w:val="both"/>
        <w:rPr>
          <w:rFonts w:ascii="Arial" w:hAnsi="Arial" w:cs="Arial"/>
        </w:rPr>
      </w:pPr>
      <w:r>
        <w:rPr>
          <w:rFonts w:ascii="Arial" w:hAnsi="Arial" w:cs="Arial"/>
        </w:rPr>
        <w:t xml:space="preserve">                </w:t>
      </w:r>
      <w:r w:rsidR="00B01FCD" w:rsidRPr="00FB3A86">
        <w:rPr>
          <w:rFonts w:ascii="Arial" w:hAnsi="Arial" w:cs="Arial"/>
        </w:rPr>
        <w:t>ABSTRACT</w:t>
      </w:r>
      <w:r w:rsidR="0066510A">
        <w:rPr>
          <w:rFonts w:ascii="Arial" w:hAnsi="Arial" w:cs="Arial"/>
        </w:rPr>
        <w:t xml:space="preserve"> </w:t>
      </w:r>
    </w:p>
    <w:tbl>
      <w:tblPr>
        <w:tblpPr w:leftFromText="180" w:rightFromText="180" w:vertAnchor="text" w:horzAnchor="margin" w:tblpXSpec="center" w:tblpY="7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8F50B9" w:rsidRPr="001E44FE" w14:paraId="34F55078" w14:textId="77777777" w:rsidTr="008F50B9">
        <w:tc>
          <w:tcPr>
            <w:tcW w:w="9576" w:type="dxa"/>
            <w:shd w:val="clear" w:color="auto" w:fill="F2F2F2"/>
          </w:tcPr>
          <w:p w14:paraId="289D488F" w14:textId="77777777" w:rsidR="008F50B9" w:rsidRPr="000B4E31" w:rsidRDefault="008F50B9" w:rsidP="008F50B9">
            <w:pPr>
              <w:spacing w:before="100" w:beforeAutospacing="1" w:after="100" w:afterAutospacing="1" w:line="360" w:lineRule="auto"/>
              <w:jc w:val="both"/>
              <w:rPr>
                <w:rFonts w:ascii="Arial" w:hAnsi="Arial" w:cs="Arial"/>
                <w:lang w:eastAsia="en-IN" w:bidi="bn-IN"/>
              </w:rPr>
            </w:pPr>
            <w:r w:rsidRPr="000B4E31">
              <w:rPr>
                <w:rFonts w:ascii="Arial" w:hAnsi="Arial" w:cs="Arial"/>
                <w:lang w:eastAsia="en-IN" w:bidi="bn-IN"/>
              </w:rPr>
              <w:t xml:space="preserve">Lac, a resinous secretion produced by the lac insect </w:t>
            </w:r>
            <w:r w:rsidRPr="000B4E31">
              <w:rPr>
                <w:rFonts w:ascii="Arial" w:hAnsi="Arial" w:cs="Arial"/>
                <w:i/>
                <w:iCs/>
                <w:lang w:eastAsia="en-IN" w:bidi="bn-IN"/>
              </w:rPr>
              <w:t xml:space="preserve">Kerria </w:t>
            </w:r>
            <w:proofErr w:type="spellStart"/>
            <w:r w:rsidRPr="000B4E31">
              <w:rPr>
                <w:rFonts w:ascii="Arial" w:hAnsi="Arial" w:cs="Arial"/>
                <w:i/>
                <w:iCs/>
                <w:lang w:eastAsia="en-IN" w:bidi="bn-IN"/>
              </w:rPr>
              <w:t>lacca</w:t>
            </w:r>
            <w:proofErr w:type="spellEnd"/>
            <w:r w:rsidRPr="000B4E31">
              <w:rPr>
                <w:rFonts w:ascii="Arial" w:hAnsi="Arial" w:cs="Arial"/>
                <w:lang w:eastAsia="en-IN" w:bidi="bn-IN"/>
              </w:rPr>
              <w:t xml:space="preserve"> (Kerr), plays an integral role in various ecological processes, including plant </w:t>
            </w:r>
            <w:proofErr w:type="spellStart"/>
            <w:r w:rsidRPr="000B4E31">
              <w:rPr>
                <w:rFonts w:ascii="Arial" w:hAnsi="Arial" w:cs="Arial"/>
                <w:lang w:eastAsia="en-IN" w:bidi="bn-IN"/>
              </w:rPr>
              <w:t>defence</w:t>
            </w:r>
            <w:proofErr w:type="spellEnd"/>
            <w:r w:rsidRPr="000B4E31">
              <w:rPr>
                <w:rFonts w:ascii="Arial" w:hAnsi="Arial" w:cs="Arial"/>
                <w:lang w:eastAsia="en-IN" w:bidi="bn-IN"/>
              </w:rPr>
              <w:t xml:space="preserve"> mechanisms and lignin degradation. However, when this insect infects host plants, it can lead to significant morphological, anatomical as well as ecological disruptions. This study explores the dynamics of lac infection within the A J C Bose Indian Botanic Garden (AJCBIBG), which serves as a critical hub for ex-situ conservation and a repository of highly significant plant germplasm, many of which are limited distribution across the country. The garden’s diverse plant communities, including endemic, threatened, and medicinal species, are vital for biodiversity conservation. The research focuses on the intricate interaction between lac insects and their host plants, the ecological consequences of lac infection, and the development of sustainable, non-chemical strategies for managing lac infestation. The study aims to establish effective protocols for pruning infected plants and preventing the spread of lac infection, specifically through regular mechanical intervention. The research highlights the negative ecological consequences of lac infection, which not only affect the health of host plants but also disrupt plant communities under the canopy, diminishing overall biodiversity in the garden. The alternative use of bio or natural insecticides, while generally safer than synthetic ones, can still pose risks to non-target insects, including beneficial ones, like pollinators and helpful soil microbes etc. By identifying optimal pruning periods and focusing on specific plant species most susceptible to infection, this study seeks to mitigate the ecological impacts while enhancing plant recovery and sustaining lac production. This research provides valuable insights into the balance between ecological conservation, the preservation of rare plant species, and the economic potential of lac, offering a pathway for sustainable management in botanical conservatories, urban plantations, and forest ecosystems.</w:t>
            </w:r>
          </w:p>
        </w:tc>
      </w:tr>
    </w:tbl>
    <w:p w14:paraId="3F17C573" w14:textId="77777777" w:rsidR="00790ADA" w:rsidRPr="00FB3A86" w:rsidRDefault="00790ADA" w:rsidP="00441B6F">
      <w:pPr>
        <w:pStyle w:val="AbstHead"/>
        <w:spacing w:after="0"/>
        <w:jc w:val="both"/>
        <w:rPr>
          <w:rFonts w:ascii="Arial" w:hAnsi="Arial" w:cs="Arial"/>
        </w:rPr>
      </w:pPr>
    </w:p>
    <w:p w14:paraId="3749CCAB" w14:textId="77777777" w:rsidR="00636EB2" w:rsidRDefault="00636EB2" w:rsidP="00441B6F">
      <w:pPr>
        <w:pStyle w:val="Body"/>
        <w:spacing w:after="0"/>
        <w:rPr>
          <w:rFonts w:ascii="Arial" w:hAnsi="Arial" w:cs="Arial"/>
          <w:i/>
        </w:rPr>
      </w:pPr>
    </w:p>
    <w:p w14:paraId="618B386A" w14:textId="7786C97F" w:rsidR="00505F06" w:rsidRPr="000B4E31" w:rsidRDefault="00A24E7E" w:rsidP="000B4E31">
      <w:pPr>
        <w:pStyle w:val="Body"/>
        <w:rPr>
          <w:rFonts w:ascii="Arial" w:hAnsi="Arial" w:cs="Arial"/>
          <w:b/>
          <w:bCs/>
          <w:i/>
          <w:lang w:val="en-IN"/>
        </w:rPr>
      </w:pPr>
      <w:r>
        <w:rPr>
          <w:rFonts w:ascii="Arial" w:hAnsi="Arial" w:cs="Arial"/>
          <w:i/>
        </w:rPr>
        <w:t xml:space="preserve">Keywords: </w:t>
      </w:r>
      <w:r w:rsidR="0019360A" w:rsidRPr="0019360A">
        <w:rPr>
          <w:rFonts w:ascii="Arial" w:hAnsi="Arial" w:cs="Arial"/>
          <w:i/>
          <w:lang w:val="en-IN"/>
        </w:rPr>
        <w:t>Lac, host plant, AJCBIBG,</w:t>
      </w:r>
      <w:r w:rsidR="0019360A" w:rsidRPr="0019360A">
        <w:rPr>
          <w:rFonts w:ascii="Arial" w:hAnsi="Arial" w:cs="Arial"/>
          <w:b/>
          <w:bCs/>
          <w:i/>
          <w:lang w:val="en-IN"/>
        </w:rPr>
        <w:t xml:space="preserve"> </w:t>
      </w:r>
      <w:r w:rsidR="0019360A" w:rsidRPr="0019360A">
        <w:rPr>
          <w:rFonts w:ascii="Arial" w:hAnsi="Arial" w:cs="Arial"/>
          <w:i/>
          <w:lang w:val="en-IN"/>
        </w:rPr>
        <w:t>etc.</w:t>
      </w:r>
      <w:r w:rsidR="0019360A">
        <w:rPr>
          <w:rFonts w:ascii="Arial" w:hAnsi="Arial" w:cs="Arial"/>
          <w:b/>
          <w:bCs/>
          <w:i/>
          <w:lang w:val="en-IN"/>
        </w:rPr>
        <w:t xml:space="preserve"> </w:t>
      </w:r>
    </w:p>
    <w:p w14:paraId="350033F8" w14:textId="415604AB"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3D6756D" w14:textId="77777777" w:rsidR="00790ADA" w:rsidRPr="00FB3A86" w:rsidRDefault="00790ADA" w:rsidP="00441B6F">
      <w:pPr>
        <w:pStyle w:val="AbstHead"/>
        <w:spacing w:after="0"/>
        <w:jc w:val="both"/>
        <w:rPr>
          <w:rFonts w:ascii="Arial" w:hAnsi="Arial" w:cs="Arial"/>
        </w:rPr>
      </w:pPr>
    </w:p>
    <w:p w14:paraId="7CBFB689" w14:textId="545E5BBD" w:rsidR="0019360A" w:rsidRPr="000B4E31" w:rsidRDefault="0019360A" w:rsidP="0019360A">
      <w:pPr>
        <w:spacing w:line="360" w:lineRule="auto"/>
        <w:jc w:val="both"/>
        <w:rPr>
          <w:rFonts w:ascii="Arial" w:hAnsi="Arial" w:cs="Arial"/>
        </w:rPr>
      </w:pPr>
      <w:r w:rsidRPr="000B4E31">
        <w:rPr>
          <w:rFonts w:ascii="Arial" w:hAnsi="Arial" w:cs="Arial"/>
        </w:rPr>
        <w:t>The A J C Bose Indian Botanic Garden stands as a testament to India's rich botanical heritage, housing a diverse array of plant species crucial for ecological balance and human sustenance.</w:t>
      </w:r>
      <w:r w:rsidR="009C5173">
        <w:rPr>
          <w:rFonts w:ascii="Arial" w:hAnsi="Arial" w:cs="Arial"/>
        </w:rPr>
        <w:t xml:space="preserve"> It also </w:t>
      </w:r>
      <w:r w:rsidR="009C5173" w:rsidRPr="009C5173">
        <w:rPr>
          <w:rFonts w:ascii="Arial" w:hAnsi="Arial" w:cs="Arial"/>
        </w:rPr>
        <w:t xml:space="preserve">plays a crucial role in </w:t>
      </w:r>
      <w:r w:rsidR="009C5173" w:rsidRPr="009C5173">
        <w:rPr>
          <w:rFonts w:ascii="Arial" w:hAnsi="Arial" w:cs="Arial"/>
          <w:i/>
          <w:iCs/>
        </w:rPr>
        <w:t>ex situ</w:t>
      </w:r>
      <w:r w:rsidR="009C5173" w:rsidRPr="009C5173">
        <w:rPr>
          <w:rFonts w:ascii="Arial" w:hAnsi="Arial" w:cs="Arial"/>
        </w:rPr>
        <w:t xml:space="preserve"> conservation, preserving plant species outside their natural habitats, ensuring the survival of threatened species, and maintaining biodiversity</w:t>
      </w:r>
      <w:r w:rsidR="009C5173">
        <w:rPr>
          <w:rFonts w:ascii="Arial" w:hAnsi="Arial" w:cs="Arial"/>
        </w:rPr>
        <w:t xml:space="preserve"> </w:t>
      </w:r>
      <w:r w:rsidRPr="000B4E31">
        <w:rPr>
          <w:rFonts w:ascii="Arial" w:hAnsi="Arial" w:cs="Arial"/>
        </w:rPr>
        <w:t>(Anonymous, 2023)</w:t>
      </w:r>
      <w:r w:rsidR="009C5173">
        <w:rPr>
          <w:rFonts w:ascii="Arial" w:hAnsi="Arial" w:cs="Arial"/>
        </w:rPr>
        <w:t>.</w:t>
      </w:r>
      <w:r w:rsidRPr="000B4E31">
        <w:rPr>
          <w:rFonts w:ascii="Arial" w:hAnsi="Arial" w:cs="Arial"/>
        </w:rPr>
        <w:t xml:space="preserve"> Amidst this botanical marvel, the intricate interplay between lac insects and their host plants presents a fascinating ecological phenomenon worthy of investigation. Lac, a resinous secretion produced by scale insects, </w:t>
      </w:r>
      <w:r w:rsidRPr="000B4E31">
        <w:rPr>
          <w:rFonts w:ascii="Arial" w:hAnsi="Arial" w:cs="Arial"/>
          <w:i/>
          <w:iCs/>
        </w:rPr>
        <w:t xml:space="preserve">Kerria </w:t>
      </w:r>
      <w:proofErr w:type="spellStart"/>
      <w:r w:rsidRPr="000B4E31">
        <w:rPr>
          <w:rFonts w:ascii="Arial" w:hAnsi="Arial" w:cs="Arial"/>
          <w:i/>
          <w:iCs/>
        </w:rPr>
        <w:t>lacca</w:t>
      </w:r>
      <w:proofErr w:type="spellEnd"/>
      <w:r w:rsidRPr="000B4E31">
        <w:rPr>
          <w:rFonts w:ascii="Arial" w:hAnsi="Arial" w:cs="Arial"/>
          <w:i/>
          <w:iCs/>
        </w:rPr>
        <w:t xml:space="preserve"> </w:t>
      </w:r>
      <w:r w:rsidRPr="000B4E31">
        <w:rPr>
          <w:rFonts w:ascii="Arial" w:hAnsi="Arial" w:cs="Arial"/>
        </w:rPr>
        <w:t xml:space="preserve">(Kerr) (Chen </w:t>
      </w:r>
      <w:r w:rsidRPr="000B4E31">
        <w:rPr>
          <w:rFonts w:ascii="Arial" w:hAnsi="Arial" w:cs="Arial"/>
          <w:i/>
          <w:iCs/>
        </w:rPr>
        <w:t>et al.,</w:t>
      </w:r>
      <w:r w:rsidRPr="000B4E31">
        <w:rPr>
          <w:rFonts w:ascii="Arial" w:hAnsi="Arial" w:cs="Arial"/>
        </w:rPr>
        <w:t xml:space="preserve"> 2011), holds significant economic and ecological importance, particularly in the context of the Indian Botanic Garden. </w:t>
      </w:r>
      <w:r w:rsidRPr="005949A6">
        <w:rPr>
          <w:rFonts w:ascii="Arial" w:hAnsi="Arial" w:cs="Arial"/>
        </w:rPr>
        <w:t>Lac is reddish, brittle, solid, rich in resin (68-90%), wax, minerals, sugar, dye, water are also present in small amount. The quality and color of lac depend on gum and resin present in host plant. Lac is insoluble in water but soluble in alcohol.</w:t>
      </w:r>
      <w:r w:rsidR="00DE26C5">
        <w:rPr>
          <w:rFonts w:ascii="Arial" w:hAnsi="Arial" w:cs="Arial"/>
        </w:rPr>
        <w:t xml:space="preserve"> </w:t>
      </w:r>
      <w:r w:rsidR="00DE26C5" w:rsidRPr="00DE26C5">
        <w:rPr>
          <w:rFonts w:ascii="Arial" w:hAnsi="Arial" w:cs="Arial"/>
        </w:rPr>
        <w:t>Lac infestation can negatively affect the health of host plants in the botanical conservatory, potentially disrupting the garden’s ecological balance, hindering plant growth, and threatening the survival of key species.</w:t>
      </w:r>
      <w:r w:rsidR="00DE26C5">
        <w:rPr>
          <w:rFonts w:ascii="Arial" w:hAnsi="Arial" w:cs="Arial"/>
        </w:rPr>
        <w:t xml:space="preserve"> </w:t>
      </w:r>
      <w:r w:rsidRPr="000B4E31">
        <w:rPr>
          <w:rFonts w:ascii="Arial" w:hAnsi="Arial" w:cs="Arial"/>
        </w:rPr>
        <w:t xml:space="preserve">This research </w:t>
      </w:r>
      <w:proofErr w:type="spellStart"/>
      <w:r w:rsidRPr="000B4E31">
        <w:rPr>
          <w:rFonts w:ascii="Arial" w:hAnsi="Arial" w:cs="Arial"/>
        </w:rPr>
        <w:t>endeavours</w:t>
      </w:r>
      <w:proofErr w:type="spellEnd"/>
      <w:r w:rsidRPr="000B4E31">
        <w:rPr>
          <w:rFonts w:ascii="Arial" w:hAnsi="Arial" w:cs="Arial"/>
        </w:rPr>
        <w:t xml:space="preserve"> to develop a protocol for manual control of Lac infection to spread over plant conservatories and forests and the impacts of Lac infection on various host plants </w:t>
      </w:r>
      <w:r w:rsidR="009C5173" w:rsidRPr="009C5173">
        <w:rPr>
          <w:rFonts w:ascii="Arial" w:hAnsi="Arial" w:cs="Arial"/>
        </w:rPr>
        <w:t>and ensure sustainable lac production without harming the ecological health of the garden.</w:t>
      </w:r>
      <w:r w:rsidRPr="000B4E31">
        <w:rPr>
          <w:rFonts w:ascii="Arial" w:hAnsi="Arial" w:cs="Arial"/>
        </w:rPr>
        <w:t xml:space="preserve"> (Kumar., 2013). Understanding these dynamics is pivotal for maintaining the garden's ecological equilibrium while harnessing the economic potential of lac production sustainably. As a non-timber forest product, Lac finds multifaceted utilization in industries ranging from paints and varnishes to traditional medicinal practices like Ayurveda. However, the proliferation of lac infection poses challenges to the health of host plants, thereby necessitating a comprehensive examination of its impacts and effective management strategies. India produces the highest amount of lac followed by Bangladesh and Myanmar and contributes about 50-60% of the world’s total lac production (Borah </w:t>
      </w:r>
      <w:r w:rsidRPr="000B4E31">
        <w:rPr>
          <w:rFonts w:ascii="Arial" w:hAnsi="Arial" w:cs="Arial"/>
          <w:i/>
          <w:iCs/>
        </w:rPr>
        <w:t>et al.,</w:t>
      </w:r>
      <w:r w:rsidRPr="000B4E31">
        <w:rPr>
          <w:rFonts w:ascii="Arial" w:hAnsi="Arial" w:cs="Arial"/>
        </w:rPr>
        <w:t xml:space="preserve"> 2020). About 113 species of host plants are found to be lac host plants, but only a few of them are found to be commercially important for lac culture in India (Sharma, K.K., 2017). The host plants of A J C Bose Indian Botanic Garden, including but not limited to </w:t>
      </w:r>
      <w:r w:rsidRPr="000B4E31">
        <w:rPr>
          <w:rFonts w:ascii="Arial" w:hAnsi="Arial" w:cs="Arial"/>
          <w:i/>
          <w:iCs/>
        </w:rPr>
        <w:t xml:space="preserve">Butea </w:t>
      </w:r>
      <w:proofErr w:type="spellStart"/>
      <w:r w:rsidRPr="000B4E31">
        <w:rPr>
          <w:rFonts w:ascii="Arial" w:hAnsi="Arial" w:cs="Arial"/>
          <w:i/>
          <w:iCs/>
        </w:rPr>
        <w:t>monosperma</w:t>
      </w:r>
      <w:proofErr w:type="spellEnd"/>
      <w:r w:rsidRPr="000B4E31">
        <w:rPr>
          <w:rFonts w:ascii="Arial" w:hAnsi="Arial" w:cs="Arial"/>
          <w:i/>
          <w:iCs/>
        </w:rPr>
        <w:t xml:space="preserve"> </w:t>
      </w:r>
      <w:r w:rsidRPr="000B4E31">
        <w:rPr>
          <w:rFonts w:ascii="Arial" w:hAnsi="Arial" w:cs="Arial"/>
        </w:rPr>
        <w:t xml:space="preserve">(Lam.) </w:t>
      </w:r>
      <w:proofErr w:type="spellStart"/>
      <w:r w:rsidRPr="000B4E31">
        <w:rPr>
          <w:rFonts w:ascii="Arial" w:hAnsi="Arial" w:cs="Arial"/>
        </w:rPr>
        <w:t>Kuntze</w:t>
      </w:r>
      <w:proofErr w:type="spellEnd"/>
      <w:r w:rsidRPr="000B4E31">
        <w:rPr>
          <w:rFonts w:ascii="Arial" w:hAnsi="Arial" w:cs="Arial"/>
          <w:i/>
          <w:iCs/>
        </w:rPr>
        <w:t xml:space="preserve"> </w:t>
      </w:r>
      <w:r w:rsidRPr="000B4E31">
        <w:rPr>
          <w:rFonts w:ascii="Arial" w:hAnsi="Arial" w:cs="Arial"/>
        </w:rPr>
        <w:t xml:space="preserve">(Palash), </w:t>
      </w:r>
      <w:proofErr w:type="spellStart"/>
      <w:r w:rsidRPr="000B4E31">
        <w:rPr>
          <w:rFonts w:ascii="Arial" w:hAnsi="Arial" w:cs="Arial"/>
          <w:i/>
          <w:iCs/>
        </w:rPr>
        <w:t>Schleichera</w:t>
      </w:r>
      <w:proofErr w:type="spellEnd"/>
      <w:r w:rsidRPr="000B4E31">
        <w:rPr>
          <w:rFonts w:ascii="Arial" w:hAnsi="Arial" w:cs="Arial"/>
          <w:i/>
          <w:iCs/>
        </w:rPr>
        <w:t xml:space="preserve"> </w:t>
      </w:r>
      <w:proofErr w:type="spellStart"/>
      <w:r w:rsidRPr="000B4E31">
        <w:rPr>
          <w:rFonts w:ascii="Arial" w:hAnsi="Arial" w:cs="Arial"/>
          <w:i/>
          <w:iCs/>
        </w:rPr>
        <w:t>oleosa</w:t>
      </w:r>
      <w:proofErr w:type="spellEnd"/>
      <w:r w:rsidRPr="000B4E31">
        <w:rPr>
          <w:rFonts w:ascii="Arial" w:hAnsi="Arial" w:cs="Arial"/>
        </w:rPr>
        <w:t xml:space="preserve"> (</w:t>
      </w:r>
      <w:proofErr w:type="spellStart"/>
      <w:r w:rsidRPr="000B4E31">
        <w:rPr>
          <w:rFonts w:ascii="Arial" w:hAnsi="Arial" w:cs="Arial"/>
        </w:rPr>
        <w:t>Lour</w:t>
      </w:r>
      <w:proofErr w:type="spellEnd"/>
      <w:r w:rsidRPr="000B4E31">
        <w:rPr>
          <w:rFonts w:ascii="Arial" w:hAnsi="Arial" w:cs="Arial"/>
        </w:rPr>
        <w:t xml:space="preserve">.) Oken (Kusum), and </w:t>
      </w:r>
      <w:proofErr w:type="spellStart"/>
      <w:r w:rsidRPr="000B4E31">
        <w:rPr>
          <w:rFonts w:ascii="Arial" w:hAnsi="Arial" w:cs="Arial"/>
          <w:i/>
          <w:iCs/>
        </w:rPr>
        <w:t>Ziziphus</w:t>
      </w:r>
      <w:proofErr w:type="spellEnd"/>
      <w:r w:rsidRPr="000B4E31">
        <w:rPr>
          <w:rFonts w:ascii="Arial" w:hAnsi="Arial" w:cs="Arial"/>
          <w:i/>
          <w:iCs/>
        </w:rPr>
        <w:t xml:space="preserve"> </w:t>
      </w:r>
      <w:proofErr w:type="spellStart"/>
      <w:r w:rsidRPr="000B4E31">
        <w:rPr>
          <w:rFonts w:ascii="Arial" w:hAnsi="Arial" w:cs="Arial"/>
          <w:i/>
          <w:iCs/>
        </w:rPr>
        <w:t>mauritiana</w:t>
      </w:r>
      <w:proofErr w:type="spellEnd"/>
      <w:r w:rsidRPr="000B4E31">
        <w:rPr>
          <w:rFonts w:ascii="Arial" w:hAnsi="Arial" w:cs="Arial"/>
        </w:rPr>
        <w:t xml:space="preserve"> Lam. (Ber), serve as crucial habitats for lac insects. These host plants contribute about 90 % of total national lac production (</w:t>
      </w:r>
      <w:proofErr w:type="spellStart"/>
      <w:r w:rsidRPr="000B4E31">
        <w:rPr>
          <w:rFonts w:ascii="Arial" w:hAnsi="Arial" w:cs="Arial"/>
        </w:rPr>
        <w:t>Kerketta</w:t>
      </w:r>
      <w:proofErr w:type="spellEnd"/>
      <w:r w:rsidRPr="000B4E31">
        <w:rPr>
          <w:rFonts w:ascii="Arial" w:hAnsi="Arial" w:cs="Arial"/>
        </w:rPr>
        <w:t xml:space="preserve">, 2023). Yet, the intricate relationships between these plants and lac insects are susceptible to disruption, leading to ecological imbalances and economic repercussions. By unravelling the complexities of lac infection dynamics and management strategies within the unique ecosystem (Daily., 1997) of A J C Bose Indian Botanic Garden, this study </w:t>
      </w:r>
      <w:proofErr w:type="spellStart"/>
      <w:r w:rsidRPr="000B4E31">
        <w:rPr>
          <w:rFonts w:ascii="Arial" w:hAnsi="Arial" w:cs="Arial"/>
        </w:rPr>
        <w:t>endeavours</w:t>
      </w:r>
      <w:proofErr w:type="spellEnd"/>
      <w:r w:rsidRPr="000B4E31">
        <w:rPr>
          <w:rFonts w:ascii="Arial" w:hAnsi="Arial" w:cs="Arial"/>
        </w:rPr>
        <w:t xml:space="preserve"> to contribute valuable insights to both ecological conservation efforts and detrimental impacts of lac infection on host plants' health. Furthermore, it seeks to explore potential remedial measures, encompassing biological interventions, to mitigate lac infestation.</w:t>
      </w:r>
    </w:p>
    <w:p w14:paraId="437071EB" w14:textId="77777777" w:rsidR="00790ADA" w:rsidRPr="00FB3A86" w:rsidRDefault="00790ADA" w:rsidP="00441B6F">
      <w:pPr>
        <w:pStyle w:val="Body"/>
        <w:spacing w:after="0"/>
        <w:rPr>
          <w:rFonts w:ascii="Arial" w:hAnsi="Arial" w:cs="Arial"/>
        </w:rPr>
      </w:pPr>
    </w:p>
    <w:p w14:paraId="62905D41" w14:textId="1EA766AC"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8CF44AF" w14:textId="77777777" w:rsidR="00790ADA" w:rsidRPr="00FB3A86" w:rsidRDefault="00790ADA" w:rsidP="00441B6F">
      <w:pPr>
        <w:pStyle w:val="Body"/>
        <w:spacing w:after="0"/>
        <w:rPr>
          <w:rFonts w:ascii="Arial" w:hAnsi="Arial" w:cs="Arial"/>
        </w:rPr>
      </w:pPr>
    </w:p>
    <w:p w14:paraId="328AC192" w14:textId="5C31E75C" w:rsidR="00AA74E0" w:rsidRDefault="00AA74E0" w:rsidP="00441B6F">
      <w:pPr>
        <w:pStyle w:val="Body"/>
        <w:spacing w:after="0"/>
        <w:rPr>
          <w:rFonts w:ascii="Arial" w:hAnsi="Arial" w:cs="Arial"/>
        </w:rPr>
      </w:pPr>
      <w:r w:rsidRPr="00C30A0F">
        <w:rPr>
          <w:rFonts w:ascii="Arial" w:hAnsi="Arial" w:cs="Arial"/>
          <w:b/>
          <w:caps/>
          <w:sz w:val="22"/>
        </w:rPr>
        <w:t xml:space="preserve">2.1 </w:t>
      </w:r>
      <w:r w:rsidR="0087109E">
        <w:rPr>
          <w:rFonts w:ascii="Arial" w:hAnsi="Arial" w:cs="Arial"/>
          <w:b/>
          <w:sz w:val="22"/>
        </w:rPr>
        <w:t xml:space="preserve">Study Area </w:t>
      </w:r>
    </w:p>
    <w:p w14:paraId="1030C945" w14:textId="77777777" w:rsidR="00505F06" w:rsidRDefault="00505F06" w:rsidP="00441B6F">
      <w:pPr>
        <w:pStyle w:val="Body"/>
        <w:spacing w:after="0"/>
        <w:rPr>
          <w:rFonts w:ascii="Arial" w:hAnsi="Arial" w:cs="Arial"/>
        </w:rPr>
      </w:pPr>
    </w:p>
    <w:p w14:paraId="34BD3093" w14:textId="29D21C19" w:rsidR="0087109E" w:rsidRPr="000B4E31" w:rsidRDefault="0087109E" w:rsidP="0087109E">
      <w:pPr>
        <w:spacing w:line="360" w:lineRule="auto"/>
        <w:jc w:val="both"/>
        <w:rPr>
          <w:rFonts w:ascii="Arial" w:hAnsi="Arial" w:cs="Arial"/>
        </w:rPr>
      </w:pPr>
      <w:r w:rsidRPr="000B4E31">
        <w:rPr>
          <w:rFonts w:ascii="Arial" w:hAnsi="Arial" w:cs="Arial"/>
        </w:rPr>
        <w:t xml:space="preserve">The AJC Bose Indian Botanic Garden, also known as 'Company Bagan' or the 'Royal Botanic Garden,' stands as a venerable gem among the botanical wonders of Southeast Asia. Revered for its impeccable landscaping, it sprawls over a vast expanse of 110 hectares (273 acres), adorned with 26 interconnected lakes seamlessly linked to the Ganges through sluices for the regulated flow of water. This botanical marvel showcases an extensive array of flora, encompassing endemic, threatened, medicinal, economically significant, and ornamental plants across 25 </w:t>
      </w:r>
      <w:r w:rsidRPr="000B4E31">
        <w:rPr>
          <w:rFonts w:ascii="Arial" w:hAnsi="Arial" w:cs="Arial"/>
        </w:rPr>
        <w:lastRenderedPageBreak/>
        <w:t>meticulously curated divisions. Established in 1787 by Col. Robert Kyd with the noble aim of introducing socially and economically valuable trees from around the globe, the garden has evolved into a sanctuary for the ex-situ conservation of endemic, threatened, and economically important plant species (</w:t>
      </w:r>
      <w:proofErr w:type="spellStart"/>
      <w:r w:rsidRPr="000B4E31">
        <w:rPr>
          <w:rFonts w:ascii="Arial" w:hAnsi="Arial" w:cs="Arial"/>
        </w:rPr>
        <w:t>Chowdhery</w:t>
      </w:r>
      <w:proofErr w:type="spellEnd"/>
      <w:r w:rsidRPr="000B4E31">
        <w:rPr>
          <w:rFonts w:ascii="Arial" w:hAnsi="Arial" w:cs="Arial"/>
        </w:rPr>
        <w:t xml:space="preserve"> </w:t>
      </w:r>
      <w:r w:rsidRPr="000B4E31">
        <w:rPr>
          <w:rFonts w:ascii="Arial" w:hAnsi="Arial" w:cs="Arial"/>
          <w:i/>
          <w:iCs/>
        </w:rPr>
        <w:t>et al.,</w:t>
      </w:r>
      <w:r w:rsidRPr="000B4E31">
        <w:rPr>
          <w:rFonts w:ascii="Arial" w:hAnsi="Arial" w:cs="Arial"/>
        </w:rPr>
        <w:t xml:space="preserve"> 2007). Today, it stands as a living testament to nature's bounty, 1377 species within its verdant embrace (</w:t>
      </w:r>
      <w:proofErr w:type="spellStart"/>
      <w:r w:rsidRPr="000B4E31">
        <w:rPr>
          <w:rFonts w:ascii="Arial" w:hAnsi="Arial" w:cs="Arial"/>
        </w:rPr>
        <w:t>Chowdhery</w:t>
      </w:r>
      <w:proofErr w:type="spellEnd"/>
      <w:r w:rsidRPr="000B4E31">
        <w:rPr>
          <w:rFonts w:ascii="Arial" w:hAnsi="Arial" w:cs="Arial"/>
        </w:rPr>
        <w:t xml:space="preserve"> </w:t>
      </w:r>
      <w:r w:rsidRPr="000B4E31">
        <w:rPr>
          <w:rFonts w:ascii="Arial" w:hAnsi="Arial" w:cs="Arial"/>
          <w:i/>
          <w:iCs/>
        </w:rPr>
        <w:t>et al.,</w:t>
      </w:r>
      <w:r w:rsidRPr="000B4E31">
        <w:rPr>
          <w:rFonts w:ascii="Arial" w:hAnsi="Arial" w:cs="Arial"/>
        </w:rPr>
        <w:t xml:space="preserve"> 2007, Debnath </w:t>
      </w:r>
      <w:r w:rsidRPr="000B4E31">
        <w:rPr>
          <w:rFonts w:ascii="Arial" w:hAnsi="Arial" w:cs="Arial"/>
          <w:i/>
          <w:iCs/>
        </w:rPr>
        <w:t>et al.,</w:t>
      </w:r>
      <w:r w:rsidRPr="000B4E31">
        <w:rPr>
          <w:rFonts w:ascii="Arial" w:hAnsi="Arial" w:cs="Arial"/>
        </w:rPr>
        <w:t xml:space="preserve"> 2014) (see Fig. 1). </w:t>
      </w:r>
      <w:r w:rsidRPr="00E62D5B">
        <w:rPr>
          <w:rFonts w:ascii="Arial" w:hAnsi="Arial" w:cs="Arial"/>
        </w:rPr>
        <w:t xml:space="preserve">Unlike other earlier established gardens in India which were later turned into either horticultural or fruit gardens, AJCBIBG preserves one of the best collections of native and exotic plants and a large number of curious, </w:t>
      </w:r>
      <w:r w:rsidR="00E62D5B" w:rsidRPr="00E62D5B">
        <w:rPr>
          <w:rFonts w:ascii="Arial" w:hAnsi="Arial" w:cs="Arial"/>
        </w:rPr>
        <w:t>endemic and threatened</w:t>
      </w:r>
      <w:r w:rsidRPr="00E62D5B">
        <w:rPr>
          <w:rFonts w:ascii="Arial" w:hAnsi="Arial" w:cs="Arial"/>
        </w:rPr>
        <w:t xml:space="preserve"> species. Rich collections of bamboos, screw pines, palms, jasmines, </w:t>
      </w:r>
      <w:proofErr w:type="spellStart"/>
      <w:r w:rsidRPr="00E62D5B">
        <w:rPr>
          <w:rFonts w:ascii="Arial" w:hAnsi="Arial" w:cs="Arial"/>
        </w:rPr>
        <w:t>bougainvilleas</w:t>
      </w:r>
      <w:proofErr w:type="spellEnd"/>
      <w:r w:rsidRPr="00E62D5B">
        <w:rPr>
          <w:rFonts w:ascii="Arial" w:hAnsi="Arial" w:cs="Arial"/>
        </w:rPr>
        <w:t xml:space="preserve">, legumes, water lilies, orchids </w:t>
      </w:r>
      <w:proofErr w:type="spellStart"/>
      <w:r w:rsidRPr="00E62D5B">
        <w:rPr>
          <w:rFonts w:ascii="Arial" w:hAnsi="Arial" w:cs="Arial"/>
        </w:rPr>
        <w:t>etc</w:t>
      </w:r>
      <w:proofErr w:type="spellEnd"/>
      <w:r w:rsidRPr="00E62D5B">
        <w:rPr>
          <w:rFonts w:ascii="Arial" w:hAnsi="Arial" w:cs="Arial"/>
        </w:rPr>
        <w:t xml:space="preserve"> are some of the proud possessions of this garden. AJCBIBG undoubtedly played a significant role in introducing, multiplying and distributing many </w:t>
      </w:r>
      <w:r w:rsidR="00E62D5B" w:rsidRPr="00E62D5B">
        <w:rPr>
          <w:rFonts w:ascii="Arial" w:hAnsi="Arial" w:cs="Arial"/>
        </w:rPr>
        <w:t>endemics</w:t>
      </w:r>
      <w:r w:rsidR="00E62D5B">
        <w:rPr>
          <w:rFonts w:ascii="Arial" w:hAnsi="Arial" w:cs="Arial"/>
        </w:rPr>
        <w:t xml:space="preserve">, </w:t>
      </w:r>
      <w:r w:rsidR="00E62D5B" w:rsidRPr="00E62D5B">
        <w:rPr>
          <w:rFonts w:ascii="Arial" w:hAnsi="Arial" w:cs="Arial"/>
        </w:rPr>
        <w:t xml:space="preserve">threatened and </w:t>
      </w:r>
      <w:r w:rsidRPr="00E62D5B">
        <w:rPr>
          <w:rFonts w:ascii="Arial" w:hAnsi="Arial" w:cs="Arial"/>
        </w:rPr>
        <w:t>commercially important plants from various parts of the world. Introduction of some of the notable species like tea, cinchona, mahogany, rubber etc</w:t>
      </w:r>
      <w:r w:rsidR="00E62D5B">
        <w:rPr>
          <w:rFonts w:ascii="Arial" w:hAnsi="Arial" w:cs="Arial"/>
        </w:rPr>
        <w:t>.</w:t>
      </w:r>
      <w:r w:rsidRPr="00E62D5B">
        <w:rPr>
          <w:rFonts w:ascii="Arial" w:hAnsi="Arial" w:cs="Arial"/>
        </w:rPr>
        <w:t xml:space="preserve"> directly influenced the welfare of people and </w:t>
      </w:r>
      <w:r w:rsidR="00E62D5B" w:rsidRPr="00E62D5B">
        <w:rPr>
          <w:rFonts w:ascii="Arial" w:hAnsi="Arial" w:cs="Arial"/>
        </w:rPr>
        <w:t>socio-economic</w:t>
      </w:r>
      <w:r w:rsidRPr="00E62D5B">
        <w:rPr>
          <w:rFonts w:ascii="Arial" w:hAnsi="Arial" w:cs="Arial"/>
        </w:rPr>
        <w:t xml:space="preserve"> development of the country.</w:t>
      </w:r>
      <w:r w:rsidRPr="000B4E31">
        <w:rPr>
          <w:rFonts w:ascii="Arial" w:hAnsi="Arial" w:cs="Arial"/>
        </w:rPr>
        <w:t xml:space="preserve"> </w:t>
      </w:r>
    </w:p>
    <w:p w14:paraId="41E2595A" w14:textId="51626B35" w:rsidR="0087109E" w:rsidRDefault="008F50B9" w:rsidP="00441B6F">
      <w:pPr>
        <w:pStyle w:val="Head1"/>
        <w:spacing w:after="0"/>
        <w:jc w:val="both"/>
        <w:rPr>
          <w:rFonts w:ascii="Arial" w:hAnsi="Arial" w:cs="Arial"/>
        </w:rPr>
      </w:pPr>
      <w:r>
        <w:rPr>
          <w:rFonts w:ascii="Arial" w:hAnsi="Arial" w:cs="Arial"/>
          <w:noProof/>
        </w:rPr>
        <w:t xml:space="preserve">         </w:t>
      </w:r>
      <w:r w:rsidR="0087109E">
        <w:rPr>
          <w:rFonts w:ascii="Arial" w:hAnsi="Arial" w:cs="Arial"/>
          <w:noProof/>
        </w:rPr>
        <w:drawing>
          <wp:inline distT="0" distB="0" distL="0" distR="0" wp14:anchorId="3C942800" wp14:editId="33E9A954">
            <wp:extent cx="5608955" cy="373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3736975"/>
                    </a:xfrm>
                    <a:prstGeom prst="rect">
                      <a:avLst/>
                    </a:prstGeom>
                    <a:noFill/>
                  </pic:spPr>
                </pic:pic>
              </a:graphicData>
            </a:graphic>
          </wp:inline>
        </w:drawing>
      </w:r>
    </w:p>
    <w:p w14:paraId="0C352F9C" w14:textId="55B9462E" w:rsidR="0087109E" w:rsidRDefault="0087109E" w:rsidP="000B4E31">
      <w:pPr>
        <w:spacing w:line="360" w:lineRule="auto"/>
        <w:jc w:val="center"/>
        <w:rPr>
          <w:rFonts w:ascii="Times New Roman" w:hAnsi="Times New Roman"/>
          <w:sz w:val="24"/>
          <w:szCs w:val="24"/>
        </w:rPr>
      </w:pPr>
      <w:r w:rsidRPr="00390897">
        <w:rPr>
          <w:rFonts w:ascii="Times New Roman" w:hAnsi="Times New Roman"/>
          <w:b/>
          <w:bCs/>
          <w:sz w:val="24"/>
          <w:szCs w:val="24"/>
        </w:rPr>
        <w:t xml:space="preserve">FIG. 1 </w:t>
      </w:r>
      <w:r w:rsidRPr="001B1DEC">
        <w:rPr>
          <w:rFonts w:ascii="Times New Roman" w:hAnsi="Times New Roman"/>
          <w:sz w:val="24"/>
          <w:szCs w:val="24"/>
        </w:rPr>
        <w:t>Map of the AJC Bose Indian Botanic Garden</w:t>
      </w:r>
    </w:p>
    <w:p w14:paraId="34C90511" w14:textId="6F7691C7" w:rsidR="00957154" w:rsidRPr="000B4E31" w:rsidRDefault="000B4E31" w:rsidP="000B4E31">
      <w:pPr>
        <w:spacing w:line="360" w:lineRule="auto"/>
        <w:rPr>
          <w:rFonts w:ascii="Arial" w:hAnsi="Arial" w:cs="Arial"/>
          <w:b/>
          <w:bCs/>
          <w:sz w:val="22"/>
          <w:szCs w:val="22"/>
        </w:rPr>
      </w:pPr>
      <w:r w:rsidRPr="000B4E31">
        <w:rPr>
          <w:rFonts w:ascii="Arial" w:hAnsi="Arial" w:cs="Arial"/>
          <w:b/>
          <w:bCs/>
          <w:sz w:val="22"/>
          <w:szCs w:val="22"/>
        </w:rPr>
        <w:t xml:space="preserve">2.2 Detailed Methodology </w:t>
      </w:r>
    </w:p>
    <w:p w14:paraId="67E52716" w14:textId="6EF0644C" w:rsidR="00F62E12" w:rsidRDefault="0087109E" w:rsidP="00957154">
      <w:pPr>
        <w:spacing w:line="360" w:lineRule="auto"/>
        <w:jc w:val="both"/>
        <w:rPr>
          <w:rFonts w:ascii="Arial" w:hAnsi="Arial" w:cs="Arial"/>
        </w:rPr>
      </w:pPr>
      <w:r w:rsidRPr="000B4E31">
        <w:rPr>
          <w:rFonts w:ascii="Arial" w:hAnsi="Arial" w:cs="Arial"/>
        </w:rPr>
        <w:t xml:space="preserve">A comprehensive survey was undertaken at different divisions and sections of the AJC Bose Indian Botanic Garden to assess the occurrence of lac and potential hosts throughout the year. Delving into various facets of each host plant species, including its source, frequency, habitat, population, and characteristics, meticulous records were kept using a predefined format (Kumar., 2013). Noteworthy specimens were carefully collected for further identification, with thorough consultation of diverse literature, pictorial guides, and taxonomic references. The plant names were meticulously cross-referenced with authoritative botanical databases for accurate identification. In parallel, systematic pruning of lac-infected branches was conducted across different seasons to observe the healthy regeneration of persistence young twigs, with detailed data logging to determine optimal pruning timings for </w:t>
      </w:r>
      <w:bookmarkStart w:id="1" w:name="_Hlk167311894"/>
      <w:r w:rsidRPr="000B4E31">
        <w:rPr>
          <w:rFonts w:ascii="Arial" w:hAnsi="Arial" w:cs="Arial"/>
        </w:rPr>
        <w:t xml:space="preserve">mechanical intervention </w:t>
      </w:r>
      <w:bookmarkEnd w:id="1"/>
      <w:r w:rsidRPr="000B4E31">
        <w:rPr>
          <w:rFonts w:ascii="Arial" w:hAnsi="Arial" w:cs="Arial"/>
        </w:rPr>
        <w:t xml:space="preserve">against lac infection (see Fig. 2). Furthermore, the ecological impact of </w:t>
      </w:r>
      <w:r w:rsidRPr="000B4E31">
        <w:rPr>
          <w:rFonts w:ascii="Arial" w:hAnsi="Arial" w:cs="Arial"/>
        </w:rPr>
        <w:lastRenderedPageBreak/>
        <w:t>different infected plants was scrutinized, particularly focusing on the understory canopy area, to gauge the broader ecological ramifications. Through this multifaceted approach, a deeper understanding of lac host plants and their ecological dynamics was achieved, paving the way for informed conservation and management strategies (see Table. 1)</w:t>
      </w:r>
    </w:p>
    <w:p w14:paraId="41C024BA" w14:textId="614E5DFC" w:rsidR="005B24D7" w:rsidRPr="00E62D5B" w:rsidRDefault="005B24D7" w:rsidP="00957154">
      <w:pPr>
        <w:spacing w:line="360" w:lineRule="auto"/>
        <w:jc w:val="both"/>
        <w:rPr>
          <w:rFonts w:ascii="Arial" w:hAnsi="Arial" w:cs="Arial"/>
        </w:rPr>
      </w:pPr>
      <w:r>
        <w:rPr>
          <w:rFonts w:ascii="Arial" w:hAnsi="Arial" w:cs="Arial"/>
        </w:rPr>
        <w:t xml:space="preserve">Table 1: </w:t>
      </w:r>
      <w:r w:rsidR="00F90FDE" w:rsidRPr="00F90FDE">
        <w:rPr>
          <w:rFonts w:ascii="Arial" w:hAnsi="Arial" w:cs="Arial"/>
          <w:b/>
          <w:bCs/>
        </w:rPr>
        <w:t>A multifaceted approach to lac host plants about their ecological dynamics, conservation and management strategies</w:t>
      </w:r>
    </w:p>
    <w:tbl>
      <w:tblPr>
        <w:tblStyle w:val="TableGrid"/>
        <w:tblW w:w="11087" w:type="dxa"/>
        <w:tblInd w:w="-885" w:type="dxa"/>
        <w:tblLayout w:type="fixed"/>
        <w:tblLook w:val="04A0" w:firstRow="1" w:lastRow="0" w:firstColumn="1" w:lastColumn="0" w:noHBand="0" w:noVBand="1"/>
      </w:tblPr>
      <w:tblGrid>
        <w:gridCol w:w="567"/>
        <w:gridCol w:w="1419"/>
        <w:gridCol w:w="1275"/>
        <w:gridCol w:w="1447"/>
        <w:gridCol w:w="708"/>
        <w:gridCol w:w="993"/>
        <w:gridCol w:w="992"/>
        <w:gridCol w:w="992"/>
        <w:gridCol w:w="992"/>
        <w:gridCol w:w="851"/>
        <w:gridCol w:w="851"/>
      </w:tblGrid>
      <w:tr w:rsidR="00F62E12" w:rsidRPr="00390897" w14:paraId="5C2087E1" w14:textId="77777777" w:rsidTr="00CE1294">
        <w:tc>
          <w:tcPr>
            <w:tcW w:w="567" w:type="dxa"/>
          </w:tcPr>
          <w:p w14:paraId="7B30C489" w14:textId="77777777" w:rsidR="00F62E12" w:rsidRPr="00390897" w:rsidRDefault="00F62E12" w:rsidP="00B94011">
            <w:pPr>
              <w:spacing w:line="360" w:lineRule="auto"/>
              <w:jc w:val="both"/>
              <w:rPr>
                <w:rFonts w:ascii="Times New Roman" w:hAnsi="Times New Roman"/>
                <w:b/>
                <w:bCs/>
                <w:sz w:val="20"/>
                <w:szCs w:val="20"/>
              </w:rPr>
            </w:pPr>
            <w:bookmarkStart w:id="2" w:name="_Hlk152859907"/>
            <w:r w:rsidRPr="00390897">
              <w:rPr>
                <w:rFonts w:ascii="Times New Roman" w:hAnsi="Times New Roman"/>
                <w:b/>
                <w:bCs/>
                <w:sz w:val="20"/>
                <w:szCs w:val="20"/>
              </w:rPr>
              <w:t>Sl. No.</w:t>
            </w:r>
          </w:p>
        </w:tc>
        <w:tc>
          <w:tcPr>
            <w:tcW w:w="1419" w:type="dxa"/>
          </w:tcPr>
          <w:p w14:paraId="18F0C2A5"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Scientific Name</w:t>
            </w:r>
          </w:p>
        </w:tc>
        <w:tc>
          <w:tcPr>
            <w:tcW w:w="1275" w:type="dxa"/>
          </w:tcPr>
          <w:p w14:paraId="6767E59E"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Family</w:t>
            </w:r>
          </w:p>
        </w:tc>
        <w:tc>
          <w:tcPr>
            <w:tcW w:w="1447" w:type="dxa"/>
          </w:tcPr>
          <w:p w14:paraId="17E0C8A6"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Common Name</w:t>
            </w:r>
          </w:p>
        </w:tc>
        <w:tc>
          <w:tcPr>
            <w:tcW w:w="708" w:type="dxa"/>
          </w:tcPr>
          <w:p w14:paraId="257E5183"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Division No.</w:t>
            </w:r>
          </w:p>
        </w:tc>
        <w:tc>
          <w:tcPr>
            <w:tcW w:w="993" w:type="dxa"/>
          </w:tcPr>
          <w:p w14:paraId="7A09D3D2"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No. of infected Plants in each division</w:t>
            </w:r>
          </w:p>
        </w:tc>
        <w:tc>
          <w:tcPr>
            <w:tcW w:w="992" w:type="dxa"/>
          </w:tcPr>
          <w:p w14:paraId="66101932"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Average Length of infected branches to be pruned in each plant (in meters)</w:t>
            </w:r>
          </w:p>
        </w:tc>
        <w:tc>
          <w:tcPr>
            <w:tcW w:w="992" w:type="dxa"/>
          </w:tcPr>
          <w:p w14:paraId="12A38163"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Average Weight of branches collected for lac in each plant (in Kg)</w:t>
            </w:r>
          </w:p>
        </w:tc>
        <w:tc>
          <w:tcPr>
            <w:tcW w:w="992" w:type="dxa"/>
          </w:tcPr>
          <w:p w14:paraId="25A76DDC"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Month of pruning</w:t>
            </w:r>
          </w:p>
        </w:tc>
        <w:tc>
          <w:tcPr>
            <w:tcW w:w="851" w:type="dxa"/>
          </w:tcPr>
          <w:p w14:paraId="232E61EC"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Number of plants reinfected after pruning</w:t>
            </w:r>
          </w:p>
        </w:tc>
        <w:tc>
          <w:tcPr>
            <w:tcW w:w="851" w:type="dxa"/>
          </w:tcPr>
          <w:p w14:paraId="456F5BC6"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percentage of reinfection after pruning in %</w:t>
            </w:r>
          </w:p>
        </w:tc>
      </w:tr>
      <w:tr w:rsidR="00F62E12" w:rsidRPr="00390897" w14:paraId="74D1CAA9" w14:textId="77777777" w:rsidTr="00CE1294">
        <w:trPr>
          <w:trHeight w:val="169"/>
        </w:trPr>
        <w:tc>
          <w:tcPr>
            <w:tcW w:w="567" w:type="dxa"/>
            <w:vMerge w:val="restart"/>
          </w:tcPr>
          <w:p w14:paraId="6709B17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79EAA75A" w14:textId="77777777" w:rsidR="00F62E12" w:rsidRPr="00390897" w:rsidRDefault="00F62E12" w:rsidP="00B94011">
            <w:pPr>
              <w:spacing w:line="360" w:lineRule="auto"/>
              <w:jc w:val="both"/>
              <w:rPr>
                <w:rFonts w:ascii="Times New Roman" w:hAnsi="Times New Roman"/>
                <w:sz w:val="20"/>
                <w:szCs w:val="20"/>
              </w:rPr>
            </w:pPr>
            <w:bookmarkStart w:id="3" w:name="_Hlk160634227"/>
            <w:proofErr w:type="spellStart"/>
            <w:r w:rsidRPr="00390897">
              <w:rPr>
                <w:rFonts w:ascii="Times New Roman" w:hAnsi="Times New Roman"/>
                <w:b/>
                <w:bCs/>
                <w:i/>
                <w:iCs/>
                <w:sz w:val="20"/>
                <w:szCs w:val="20"/>
              </w:rPr>
              <w:t>Adenanthera</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pavonina</w:t>
            </w:r>
            <w:proofErr w:type="spellEnd"/>
            <w:r w:rsidRPr="00390897">
              <w:rPr>
                <w:rFonts w:ascii="Times New Roman" w:hAnsi="Times New Roman"/>
                <w:sz w:val="20"/>
                <w:szCs w:val="20"/>
              </w:rPr>
              <w:t xml:space="preserve"> L.</w:t>
            </w:r>
            <w:bookmarkEnd w:id="3"/>
          </w:p>
        </w:tc>
        <w:tc>
          <w:tcPr>
            <w:tcW w:w="1275" w:type="dxa"/>
            <w:vMerge w:val="restart"/>
          </w:tcPr>
          <w:p w14:paraId="3A23289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71D8530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False Sandalwood Tree</w:t>
            </w:r>
          </w:p>
        </w:tc>
        <w:tc>
          <w:tcPr>
            <w:tcW w:w="708" w:type="dxa"/>
          </w:tcPr>
          <w:p w14:paraId="12F7677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3849851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val="restart"/>
          </w:tcPr>
          <w:p w14:paraId="7782BD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2-3</w:t>
            </w:r>
          </w:p>
        </w:tc>
        <w:tc>
          <w:tcPr>
            <w:tcW w:w="992" w:type="dxa"/>
            <w:vMerge w:val="restart"/>
          </w:tcPr>
          <w:p w14:paraId="6DADFAD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25</w:t>
            </w:r>
          </w:p>
        </w:tc>
        <w:tc>
          <w:tcPr>
            <w:tcW w:w="992" w:type="dxa"/>
          </w:tcPr>
          <w:p w14:paraId="467E2F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71F410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3B20CFD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4E3D4BB" w14:textId="77777777" w:rsidTr="00CE1294">
        <w:trPr>
          <w:trHeight w:val="173"/>
        </w:trPr>
        <w:tc>
          <w:tcPr>
            <w:tcW w:w="567" w:type="dxa"/>
            <w:vMerge/>
          </w:tcPr>
          <w:p w14:paraId="2F589CA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57E4B7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922192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C2BCFFF"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7D759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993" w:type="dxa"/>
          </w:tcPr>
          <w:p w14:paraId="5B9FEA7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20F306B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6555D6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33ECA70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18D0D8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1F16B3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2617969" w14:textId="77777777" w:rsidTr="00CE1294">
        <w:trPr>
          <w:trHeight w:val="135"/>
        </w:trPr>
        <w:tc>
          <w:tcPr>
            <w:tcW w:w="567" w:type="dxa"/>
            <w:vMerge/>
          </w:tcPr>
          <w:p w14:paraId="7364E38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07A54F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01B53B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3684DBB"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337ADCA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0B706E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735A70A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FA07202"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942B1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EA1A3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851" w:type="dxa"/>
          </w:tcPr>
          <w:p w14:paraId="6A0AFB8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60</w:t>
            </w:r>
          </w:p>
        </w:tc>
      </w:tr>
      <w:tr w:rsidR="00F62E12" w:rsidRPr="00390897" w14:paraId="58F41B6F" w14:textId="77777777" w:rsidTr="00CE1294">
        <w:trPr>
          <w:trHeight w:val="135"/>
        </w:trPr>
        <w:tc>
          <w:tcPr>
            <w:tcW w:w="567" w:type="dxa"/>
            <w:vMerge/>
          </w:tcPr>
          <w:p w14:paraId="307B9088"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F646DA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ACF54A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EEF0187"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521A6BBD"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5AA40760" w14:textId="77777777" w:rsidR="00F62E12" w:rsidRPr="00390897" w:rsidRDefault="00F62E12" w:rsidP="00B94011">
            <w:pPr>
              <w:spacing w:line="360" w:lineRule="auto"/>
              <w:jc w:val="both"/>
              <w:rPr>
                <w:rFonts w:ascii="Times New Roman" w:hAnsi="Times New Roman"/>
                <w:b/>
                <w:bCs/>
                <w:sz w:val="20"/>
                <w:szCs w:val="20"/>
              </w:rPr>
            </w:pPr>
            <w:r w:rsidRPr="00390897">
              <w:rPr>
                <w:rFonts w:ascii="Times New Roman" w:hAnsi="Times New Roman"/>
                <w:b/>
                <w:bCs/>
                <w:sz w:val="20"/>
                <w:szCs w:val="20"/>
              </w:rPr>
              <w:t>Total - 5</w:t>
            </w:r>
          </w:p>
        </w:tc>
        <w:tc>
          <w:tcPr>
            <w:tcW w:w="992" w:type="dxa"/>
            <w:vMerge/>
          </w:tcPr>
          <w:p w14:paraId="61BBE64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07E5464"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097839F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6453ECE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02B446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462F1515" w14:textId="77777777" w:rsidTr="00CE1294">
        <w:trPr>
          <w:trHeight w:val="30"/>
        </w:trPr>
        <w:tc>
          <w:tcPr>
            <w:tcW w:w="567" w:type="dxa"/>
            <w:vMerge w:val="restart"/>
          </w:tcPr>
          <w:p w14:paraId="27CD664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DDA041F"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b/>
                <w:bCs/>
                <w:i/>
                <w:iCs/>
                <w:sz w:val="20"/>
                <w:szCs w:val="20"/>
              </w:rPr>
              <w:t>Albizia</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lebbeck</w:t>
            </w:r>
            <w:proofErr w:type="spellEnd"/>
            <w:r w:rsidRPr="00390897">
              <w:rPr>
                <w:rFonts w:ascii="Times New Roman" w:hAnsi="Times New Roman"/>
                <w:sz w:val="20"/>
                <w:szCs w:val="20"/>
              </w:rPr>
              <w:t xml:space="preserve"> (L.) Benth.</w:t>
            </w:r>
          </w:p>
        </w:tc>
        <w:tc>
          <w:tcPr>
            <w:tcW w:w="1275" w:type="dxa"/>
            <w:vMerge w:val="restart"/>
          </w:tcPr>
          <w:p w14:paraId="7FDCC79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53E0E94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Sirish</w:t>
            </w:r>
          </w:p>
        </w:tc>
        <w:tc>
          <w:tcPr>
            <w:tcW w:w="708" w:type="dxa"/>
          </w:tcPr>
          <w:p w14:paraId="76614BE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0DA9252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2D03DD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4-5</w:t>
            </w:r>
          </w:p>
        </w:tc>
        <w:tc>
          <w:tcPr>
            <w:tcW w:w="992" w:type="dxa"/>
            <w:vMerge w:val="restart"/>
          </w:tcPr>
          <w:p w14:paraId="085293A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30</w:t>
            </w:r>
          </w:p>
        </w:tc>
        <w:tc>
          <w:tcPr>
            <w:tcW w:w="992" w:type="dxa"/>
            <w:vMerge w:val="restart"/>
          </w:tcPr>
          <w:p w14:paraId="62F6A36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2AE7F32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w:t>
            </w:r>
          </w:p>
        </w:tc>
        <w:tc>
          <w:tcPr>
            <w:tcW w:w="851" w:type="dxa"/>
            <w:vMerge w:val="restart"/>
          </w:tcPr>
          <w:p w14:paraId="1F66CF6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91.67</w:t>
            </w:r>
          </w:p>
        </w:tc>
      </w:tr>
      <w:tr w:rsidR="00F62E12" w:rsidRPr="00390897" w14:paraId="6F28ECC2" w14:textId="77777777" w:rsidTr="00CE1294">
        <w:trPr>
          <w:trHeight w:val="30"/>
        </w:trPr>
        <w:tc>
          <w:tcPr>
            <w:tcW w:w="567" w:type="dxa"/>
            <w:vMerge/>
          </w:tcPr>
          <w:p w14:paraId="174893B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658434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318D1A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A30DB79"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F6093E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3718360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36DC99B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8018A5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E245642"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30E2673"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0E5E90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EC03E50" w14:textId="77777777" w:rsidTr="00CE1294">
        <w:trPr>
          <w:trHeight w:val="30"/>
        </w:trPr>
        <w:tc>
          <w:tcPr>
            <w:tcW w:w="567" w:type="dxa"/>
            <w:vMerge/>
          </w:tcPr>
          <w:p w14:paraId="100FB20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52EAC5C"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A972721"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3C4F170"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56EFE0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3" w:type="dxa"/>
          </w:tcPr>
          <w:p w14:paraId="7E13153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3D211F2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AB48B35"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3B4D560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vMerge w:val="restart"/>
          </w:tcPr>
          <w:p w14:paraId="20E957D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w:t>
            </w:r>
          </w:p>
        </w:tc>
        <w:tc>
          <w:tcPr>
            <w:tcW w:w="851" w:type="dxa"/>
            <w:vMerge w:val="restart"/>
          </w:tcPr>
          <w:p w14:paraId="32DB365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91.67</w:t>
            </w:r>
          </w:p>
        </w:tc>
      </w:tr>
      <w:tr w:rsidR="00F62E12" w:rsidRPr="00390897" w14:paraId="4A9B1C53" w14:textId="77777777" w:rsidTr="00CE1294">
        <w:trPr>
          <w:trHeight w:val="30"/>
        </w:trPr>
        <w:tc>
          <w:tcPr>
            <w:tcW w:w="567" w:type="dxa"/>
            <w:vMerge/>
          </w:tcPr>
          <w:p w14:paraId="502337F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226BB5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2EE1D2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3E11027"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C35576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993" w:type="dxa"/>
          </w:tcPr>
          <w:p w14:paraId="6565C1F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BCFBEA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BD2124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5138F6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A70131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899428F"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001534AC" w14:textId="77777777" w:rsidTr="00CE1294">
        <w:trPr>
          <w:trHeight w:val="30"/>
        </w:trPr>
        <w:tc>
          <w:tcPr>
            <w:tcW w:w="567" w:type="dxa"/>
            <w:vMerge/>
          </w:tcPr>
          <w:p w14:paraId="3B9A74B8"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F7C852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70CAF29"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CA8A61E"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CF987C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w:t>
            </w:r>
          </w:p>
        </w:tc>
        <w:tc>
          <w:tcPr>
            <w:tcW w:w="993" w:type="dxa"/>
          </w:tcPr>
          <w:p w14:paraId="5BDB47B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65C2B6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8FAC18D"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66E0069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vMerge w:val="restart"/>
          </w:tcPr>
          <w:p w14:paraId="3B6A2D9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851" w:type="dxa"/>
            <w:vMerge w:val="restart"/>
          </w:tcPr>
          <w:p w14:paraId="7364E0E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66.67</w:t>
            </w:r>
          </w:p>
        </w:tc>
      </w:tr>
      <w:tr w:rsidR="00F62E12" w:rsidRPr="00390897" w14:paraId="7B8DD215" w14:textId="77777777" w:rsidTr="00CE1294">
        <w:trPr>
          <w:trHeight w:val="30"/>
        </w:trPr>
        <w:tc>
          <w:tcPr>
            <w:tcW w:w="567" w:type="dxa"/>
            <w:vMerge/>
          </w:tcPr>
          <w:p w14:paraId="48925ED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24DF67D"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3F5F55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DD22C4D"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42FA5F3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3" w:type="dxa"/>
          </w:tcPr>
          <w:p w14:paraId="1A23814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5F23080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DF9190A"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8427C8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9B1515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289625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15BBE3A" w14:textId="77777777" w:rsidTr="00CE1294">
        <w:trPr>
          <w:trHeight w:val="30"/>
        </w:trPr>
        <w:tc>
          <w:tcPr>
            <w:tcW w:w="567" w:type="dxa"/>
            <w:vMerge/>
          </w:tcPr>
          <w:p w14:paraId="0AC157DC"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654398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82F1EF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2C3FBC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539E68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21</w:t>
            </w:r>
          </w:p>
        </w:tc>
        <w:tc>
          <w:tcPr>
            <w:tcW w:w="993" w:type="dxa"/>
          </w:tcPr>
          <w:p w14:paraId="7F241E8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7B3158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C4DADCB"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6B10FEB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0609892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vMerge w:val="restart"/>
          </w:tcPr>
          <w:p w14:paraId="36DE833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8.33</w:t>
            </w:r>
          </w:p>
        </w:tc>
      </w:tr>
      <w:tr w:rsidR="00F62E12" w:rsidRPr="00390897" w14:paraId="6DB38926" w14:textId="77777777" w:rsidTr="00CE1294">
        <w:trPr>
          <w:trHeight w:val="30"/>
        </w:trPr>
        <w:tc>
          <w:tcPr>
            <w:tcW w:w="567" w:type="dxa"/>
            <w:vMerge/>
          </w:tcPr>
          <w:p w14:paraId="079D7F3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026AAD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674BA9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728284C"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A9ED0D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tcPr>
          <w:p w14:paraId="09BE8AC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6DDF5A8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CA18DA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CC4A6AC"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F3AEE4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2D2D7F5"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242AA6A" w14:textId="77777777" w:rsidTr="00CE1294">
        <w:trPr>
          <w:trHeight w:val="105"/>
        </w:trPr>
        <w:tc>
          <w:tcPr>
            <w:tcW w:w="567" w:type="dxa"/>
            <w:vMerge/>
          </w:tcPr>
          <w:p w14:paraId="1BA16B0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A938519"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865C13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2B2FAA1"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0745D88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1D910F1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60FD6B0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4FEEA4A"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26F0C6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93C68AC"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D88557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97C23C5" w14:textId="77777777" w:rsidTr="00CE1294">
        <w:trPr>
          <w:trHeight w:val="105"/>
        </w:trPr>
        <w:tc>
          <w:tcPr>
            <w:tcW w:w="567" w:type="dxa"/>
            <w:vMerge/>
          </w:tcPr>
          <w:p w14:paraId="1290809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CA22A2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436DE7A"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801A16C"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019A816F"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1F64209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- 12</w:t>
            </w:r>
          </w:p>
        </w:tc>
        <w:tc>
          <w:tcPr>
            <w:tcW w:w="992" w:type="dxa"/>
            <w:vMerge/>
          </w:tcPr>
          <w:p w14:paraId="5F43339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01E50E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6127C72"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E3CE2A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0D0E8B4"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BA76C7D" w14:textId="77777777" w:rsidTr="00CE1294">
        <w:trPr>
          <w:trHeight w:val="156"/>
        </w:trPr>
        <w:tc>
          <w:tcPr>
            <w:tcW w:w="567" w:type="dxa"/>
            <w:vMerge w:val="restart"/>
          </w:tcPr>
          <w:p w14:paraId="3A75295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3BC0A4BC" w14:textId="77777777" w:rsidR="00F62E12" w:rsidRPr="00390897" w:rsidRDefault="00F62E12" w:rsidP="00B94011">
            <w:pPr>
              <w:spacing w:line="360" w:lineRule="auto"/>
              <w:jc w:val="both"/>
              <w:rPr>
                <w:rFonts w:ascii="Times New Roman" w:hAnsi="Times New Roman"/>
                <w:sz w:val="20"/>
                <w:szCs w:val="20"/>
              </w:rPr>
            </w:pPr>
            <w:bookmarkStart w:id="4" w:name="_Hlk160634279"/>
            <w:r w:rsidRPr="00390897">
              <w:rPr>
                <w:rFonts w:ascii="Times New Roman" w:hAnsi="Times New Roman"/>
                <w:b/>
                <w:bCs/>
                <w:i/>
                <w:iCs/>
                <w:sz w:val="20"/>
                <w:szCs w:val="20"/>
              </w:rPr>
              <w:t xml:space="preserve">Butea </w:t>
            </w:r>
            <w:proofErr w:type="spellStart"/>
            <w:r w:rsidRPr="00390897">
              <w:rPr>
                <w:rFonts w:ascii="Times New Roman" w:hAnsi="Times New Roman"/>
                <w:b/>
                <w:bCs/>
                <w:i/>
                <w:iCs/>
                <w:sz w:val="20"/>
                <w:szCs w:val="20"/>
              </w:rPr>
              <w:t>monosperma</w:t>
            </w:r>
            <w:proofErr w:type="spellEnd"/>
            <w:r w:rsidRPr="00390897">
              <w:rPr>
                <w:rFonts w:ascii="Times New Roman" w:hAnsi="Times New Roman"/>
                <w:sz w:val="20"/>
                <w:szCs w:val="20"/>
              </w:rPr>
              <w:t xml:space="preserve"> (Lam.) Kuntze</w:t>
            </w:r>
            <w:bookmarkEnd w:id="4"/>
          </w:p>
        </w:tc>
        <w:tc>
          <w:tcPr>
            <w:tcW w:w="1275" w:type="dxa"/>
            <w:vMerge w:val="restart"/>
          </w:tcPr>
          <w:p w14:paraId="687C92D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0E1B2EE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Palash</w:t>
            </w:r>
          </w:p>
        </w:tc>
        <w:tc>
          <w:tcPr>
            <w:tcW w:w="708" w:type="dxa"/>
            <w:vMerge w:val="restart"/>
          </w:tcPr>
          <w:p w14:paraId="43E449F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18</w:t>
            </w:r>
          </w:p>
        </w:tc>
        <w:tc>
          <w:tcPr>
            <w:tcW w:w="993" w:type="dxa"/>
            <w:vMerge w:val="restart"/>
          </w:tcPr>
          <w:p w14:paraId="27F6329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p w14:paraId="2B009F7B"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51F3017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728CB6A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992" w:type="dxa"/>
          </w:tcPr>
          <w:p w14:paraId="1B4919B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5E6D2A1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1CF5C5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21D8D63D" w14:textId="77777777" w:rsidTr="00CE1294">
        <w:trPr>
          <w:trHeight w:val="105"/>
        </w:trPr>
        <w:tc>
          <w:tcPr>
            <w:tcW w:w="567" w:type="dxa"/>
            <w:vMerge/>
          </w:tcPr>
          <w:p w14:paraId="00F9C3D7"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8DACD1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CFA0DB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FEC490F"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6BB8916"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3386D32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65F67E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52279AA"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36A239B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88BE0F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794331C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387E9D7D" w14:textId="77777777" w:rsidTr="00CE1294">
        <w:trPr>
          <w:trHeight w:val="153"/>
        </w:trPr>
        <w:tc>
          <w:tcPr>
            <w:tcW w:w="567" w:type="dxa"/>
            <w:vMerge/>
          </w:tcPr>
          <w:p w14:paraId="169FB841"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86C642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14A7A57"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1443D76"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11F6BA4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3" w:type="dxa"/>
          </w:tcPr>
          <w:p w14:paraId="4153EFA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4C1EDC8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6FED340"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08FB1E8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24CF30E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3B9404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83.33</w:t>
            </w:r>
          </w:p>
        </w:tc>
      </w:tr>
      <w:tr w:rsidR="00F62E12" w:rsidRPr="00390897" w14:paraId="642F3975" w14:textId="77777777" w:rsidTr="00CE1294">
        <w:trPr>
          <w:trHeight w:val="153"/>
        </w:trPr>
        <w:tc>
          <w:tcPr>
            <w:tcW w:w="567" w:type="dxa"/>
            <w:vMerge/>
          </w:tcPr>
          <w:p w14:paraId="6C6C943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C7EA041"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0D69FC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4BC57AF"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487C8581"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6C1A70C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- 6</w:t>
            </w:r>
          </w:p>
        </w:tc>
        <w:tc>
          <w:tcPr>
            <w:tcW w:w="992" w:type="dxa"/>
            <w:vMerge/>
          </w:tcPr>
          <w:p w14:paraId="4D65E7C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97A6509"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4782E1A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0316FC1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23D2AC7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16.66</w:t>
            </w:r>
          </w:p>
        </w:tc>
      </w:tr>
      <w:tr w:rsidR="00F62E12" w:rsidRPr="00390897" w14:paraId="467758A4" w14:textId="77777777" w:rsidTr="00CE1294">
        <w:trPr>
          <w:trHeight w:val="30"/>
        </w:trPr>
        <w:tc>
          <w:tcPr>
            <w:tcW w:w="567" w:type="dxa"/>
            <w:vMerge w:val="restart"/>
          </w:tcPr>
          <w:p w14:paraId="02BC2163"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6598B51" w14:textId="77777777" w:rsidR="00F62E12" w:rsidRPr="00390897" w:rsidRDefault="00F62E12" w:rsidP="00B94011">
            <w:pPr>
              <w:spacing w:line="360" w:lineRule="auto"/>
              <w:jc w:val="both"/>
              <w:rPr>
                <w:rFonts w:ascii="Times New Roman" w:hAnsi="Times New Roman"/>
                <w:sz w:val="20"/>
                <w:szCs w:val="20"/>
              </w:rPr>
            </w:pPr>
            <w:bookmarkStart w:id="5" w:name="_Hlk160634324"/>
            <w:proofErr w:type="spellStart"/>
            <w:r w:rsidRPr="00390897">
              <w:rPr>
                <w:rFonts w:ascii="Times New Roman" w:hAnsi="Times New Roman"/>
                <w:b/>
                <w:bCs/>
                <w:i/>
                <w:iCs/>
                <w:sz w:val="20"/>
                <w:szCs w:val="20"/>
              </w:rPr>
              <w:t>Samanea</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saman</w:t>
            </w:r>
            <w:proofErr w:type="spellEnd"/>
            <w:r w:rsidRPr="00390897">
              <w:rPr>
                <w:rFonts w:ascii="Times New Roman" w:hAnsi="Times New Roman"/>
                <w:sz w:val="20"/>
                <w:szCs w:val="20"/>
              </w:rPr>
              <w:t xml:space="preserve"> (Jacq.) </w:t>
            </w:r>
            <w:proofErr w:type="spellStart"/>
            <w:r w:rsidRPr="00390897">
              <w:rPr>
                <w:rFonts w:ascii="Times New Roman" w:hAnsi="Times New Roman"/>
                <w:sz w:val="20"/>
                <w:szCs w:val="20"/>
              </w:rPr>
              <w:t>Merr</w:t>
            </w:r>
            <w:proofErr w:type="spellEnd"/>
            <w:r w:rsidRPr="00390897">
              <w:rPr>
                <w:rFonts w:ascii="Times New Roman" w:hAnsi="Times New Roman"/>
                <w:sz w:val="20"/>
                <w:szCs w:val="20"/>
              </w:rPr>
              <w:t>.</w:t>
            </w:r>
            <w:bookmarkEnd w:id="5"/>
          </w:p>
        </w:tc>
        <w:tc>
          <w:tcPr>
            <w:tcW w:w="1275" w:type="dxa"/>
            <w:vMerge w:val="restart"/>
          </w:tcPr>
          <w:p w14:paraId="3442465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6D90827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Rain Tree</w:t>
            </w:r>
          </w:p>
        </w:tc>
        <w:tc>
          <w:tcPr>
            <w:tcW w:w="708" w:type="dxa"/>
          </w:tcPr>
          <w:p w14:paraId="5BEA9D4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52A1C23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val="restart"/>
          </w:tcPr>
          <w:p w14:paraId="22A525C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4-5</w:t>
            </w:r>
          </w:p>
        </w:tc>
        <w:tc>
          <w:tcPr>
            <w:tcW w:w="992" w:type="dxa"/>
            <w:vMerge w:val="restart"/>
          </w:tcPr>
          <w:p w14:paraId="34A8178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40</w:t>
            </w:r>
          </w:p>
        </w:tc>
        <w:tc>
          <w:tcPr>
            <w:tcW w:w="992" w:type="dxa"/>
            <w:vMerge w:val="restart"/>
          </w:tcPr>
          <w:p w14:paraId="2F9C02D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0F24E52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851" w:type="dxa"/>
            <w:vMerge w:val="restart"/>
          </w:tcPr>
          <w:p w14:paraId="157862E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92.30</w:t>
            </w:r>
          </w:p>
        </w:tc>
      </w:tr>
      <w:tr w:rsidR="00F62E12" w:rsidRPr="00390897" w14:paraId="50A6AFCB" w14:textId="77777777" w:rsidTr="00CE1294">
        <w:trPr>
          <w:trHeight w:val="20"/>
        </w:trPr>
        <w:tc>
          <w:tcPr>
            <w:tcW w:w="567" w:type="dxa"/>
            <w:vMerge/>
          </w:tcPr>
          <w:p w14:paraId="6B9056C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B5F04C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746844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74D970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56A784F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73A5C68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tcPr>
          <w:p w14:paraId="39BD58F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00A0F2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CF46A2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799B809"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F35DE86"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7DA4638A" w14:textId="77777777" w:rsidTr="00CE1294">
        <w:trPr>
          <w:trHeight w:val="20"/>
        </w:trPr>
        <w:tc>
          <w:tcPr>
            <w:tcW w:w="567" w:type="dxa"/>
            <w:vMerge/>
          </w:tcPr>
          <w:p w14:paraId="25B2D4F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8A1CA5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1DD7DE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9339CCC"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C13197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3" w:type="dxa"/>
          </w:tcPr>
          <w:p w14:paraId="53C4145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tcPr>
          <w:p w14:paraId="244E077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081CF6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EFE7476"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2C6CF19"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003D238"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591A48BD" w14:textId="77777777" w:rsidTr="00CE1294">
        <w:trPr>
          <w:trHeight w:val="20"/>
        </w:trPr>
        <w:tc>
          <w:tcPr>
            <w:tcW w:w="567" w:type="dxa"/>
            <w:vMerge/>
          </w:tcPr>
          <w:p w14:paraId="268BA3F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61EE851"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AC3493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0DD6C86"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9990F8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3" w:type="dxa"/>
          </w:tcPr>
          <w:p w14:paraId="3FF6308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62B137A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3B12F34"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7F6CAB7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vMerge w:val="restart"/>
          </w:tcPr>
          <w:p w14:paraId="06F9E7D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21</w:t>
            </w:r>
          </w:p>
        </w:tc>
        <w:tc>
          <w:tcPr>
            <w:tcW w:w="851" w:type="dxa"/>
            <w:vMerge w:val="restart"/>
          </w:tcPr>
          <w:p w14:paraId="3C3F07C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80.76</w:t>
            </w:r>
          </w:p>
        </w:tc>
      </w:tr>
      <w:tr w:rsidR="00F62E12" w:rsidRPr="00390897" w14:paraId="2890E8A2" w14:textId="77777777" w:rsidTr="00CE1294">
        <w:trPr>
          <w:trHeight w:val="20"/>
        </w:trPr>
        <w:tc>
          <w:tcPr>
            <w:tcW w:w="567" w:type="dxa"/>
            <w:vMerge/>
          </w:tcPr>
          <w:p w14:paraId="606566A1"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D1F24E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ED67EEB"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5CFB32C"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2C19627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993" w:type="dxa"/>
          </w:tcPr>
          <w:p w14:paraId="64E46ED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A7DEE2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C25134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56223F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10BE239"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FF296D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BEC98AE" w14:textId="77777777" w:rsidTr="00CE1294">
        <w:trPr>
          <w:trHeight w:val="20"/>
        </w:trPr>
        <w:tc>
          <w:tcPr>
            <w:tcW w:w="567" w:type="dxa"/>
            <w:vMerge/>
          </w:tcPr>
          <w:p w14:paraId="5A39495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62C0960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148868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65E9A4D"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165255F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6FB89DF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189150F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9DC092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9579C1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10D1646"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E1C3A13"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57265A61" w14:textId="77777777" w:rsidTr="00CE1294">
        <w:trPr>
          <w:trHeight w:val="20"/>
        </w:trPr>
        <w:tc>
          <w:tcPr>
            <w:tcW w:w="567" w:type="dxa"/>
            <w:vMerge/>
          </w:tcPr>
          <w:p w14:paraId="6EAA4AB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602147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68D90BE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9AA667F"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492AFE3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3" w:type="dxa"/>
          </w:tcPr>
          <w:p w14:paraId="116742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417F216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530C202"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7A8FA7E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vMerge w:val="restart"/>
          </w:tcPr>
          <w:p w14:paraId="74295FA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851" w:type="dxa"/>
            <w:vMerge w:val="restart"/>
          </w:tcPr>
          <w:p w14:paraId="7248350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65.38</w:t>
            </w:r>
          </w:p>
        </w:tc>
      </w:tr>
      <w:tr w:rsidR="00F62E12" w:rsidRPr="00390897" w14:paraId="115E6606" w14:textId="77777777" w:rsidTr="00CE1294">
        <w:trPr>
          <w:trHeight w:val="20"/>
        </w:trPr>
        <w:tc>
          <w:tcPr>
            <w:tcW w:w="567" w:type="dxa"/>
            <w:vMerge/>
          </w:tcPr>
          <w:p w14:paraId="75660E2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673AFDD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D28CFC9"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1B8321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1265FDD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w:t>
            </w:r>
          </w:p>
        </w:tc>
        <w:tc>
          <w:tcPr>
            <w:tcW w:w="993" w:type="dxa"/>
          </w:tcPr>
          <w:p w14:paraId="6DC8BD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491C0EB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46DED6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8388D1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C895F94"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D24A1C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584138CB" w14:textId="77777777" w:rsidTr="00CE1294">
        <w:trPr>
          <w:trHeight w:val="20"/>
        </w:trPr>
        <w:tc>
          <w:tcPr>
            <w:tcW w:w="567" w:type="dxa"/>
            <w:vMerge/>
          </w:tcPr>
          <w:p w14:paraId="6D7C9FC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610AD74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7F1C95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1C5BC77"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69DBDAF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w:t>
            </w:r>
          </w:p>
        </w:tc>
        <w:tc>
          <w:tcPr>
            <w:tcW w:w="993" w:type="dxa"/>
          </w:tcPr>
          <w:p w14:paraId="326D6A9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A9DEEC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7DF1C2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548747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7A8C0B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FF5EAE5"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A111A7D" w14:textId="77777777" w:rsidTr="00CE1294">
        <w:trPr>
          <w:trHeight w:val="20"/>
        </w:trPr>
        <w:tc>
          <w:tcPr>
            <w:tcW w:w="567" w:type="dxa"/>
            <w:vMerge/>
          </w:tcPr>
          <w:p w14:paraId="592CA94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166C0F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E068C9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C4C5F29"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8EB8DB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993" w:type="dxa"/>
          </w:tcPr>
          <w:p w14:paraId="7FA8C64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08CB642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DCD8487"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50622BD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6139FB8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vMerge w:val="restart"/>
          </w:tcPr>
          <w:p w14:paraId="08734B0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7.69</w:t>
            </w:r>
          </w:p>
        </w:tc>
      </w:tr>
      <w:tr w:rsidR="00F62E12" w:rsidRPr="00390897" w14:paraId="15E1EAB7" w14:textId="77777777" w:rsidTr="00CE1294">
        <w:trPr>
          <w:trHeight w:val="20"/>
        </w:trPr>
        <w:tc>
          <w:tcPr>
            <w:tcW w:w="567" w:type="dxa"/>
            <w:vMerge/>
          </w:tcPr>
          <w:p w14:paraId="0D31FEF0"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20DE24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9AE944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97A9958"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2F59981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21</w:t>
            </w:r>
          </w:p>
        </w:tc>
        <w:tc>
          <w:tcPr>
            <w:tcW w:w="993" w:type="dxa"/>
          </w:tcPr>
          <w:p w14:paraId="1B2B888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7020D63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6C7DB6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C3887A3"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0FB838CE"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9680058"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25C4809C" w14:textId="77777777" w:rsidTr="00CE1294">
        <w:trPr>
          <w:trHeight w:val="20"/>
        </w:trPr>
        <w:tc>
          <w:tcPr>
            <w:tcW w:w="567" w:type="dxa"/>
            <w:vMerge/>
          </w:tcPr>
          <w:p w14:paraId="16F6318B"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DD76AC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C28207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A7377A3"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AC1775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23</w:t>
            </w:r>
          </w:p>
        </w:tc>
        <w:tc>
          <w:tcPr>
            <w:tcW w:w="993" w:type="dxa"/>
          </w:tcPr>
          <w:p w14:paraId="6B0C174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49E4D993"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B7BC8D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6D41A2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1FAFE97"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505ACD6"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2C9BBE3E" w14:textId="77777777" w:rsidTr="00CE1294">
        <w:trPr>
          <w:trHeight w:val="105"/>
        </w:trPr>
        <w:tc>
          <w:tcPr>
            <w:tcW w:w="567" w:type="dxa"/>
            <w:vMerge/>
          </w:tcPr>
          <w:p w14:paraId="7E86A59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E8C0959"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D4F4D50"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655AF75"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3038FA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14F239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B981B5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55CB48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085E75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C0A02E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671F08A6"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FCF9771" w14:textId="77777777" w:rsidTr="00CE1294">
        <w:trPr>
          <w:trHeight w:val="105"/>
        </w:trPr>
        <w:tc>
          <w:tcPr>
            <w:tcW w:w="567" w:type="dxa"/>
            <w:vMerge/>
          </w:tcPr>
          <w:p w14:paraId="6DDE269D"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E7C49EB"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12CCA5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E5C0D5B"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C791F0C"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6DA8DD2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- 26</w:t>
            </w:r>
          </w:p>
        </w:tc>
        <w:tc>
          <w:tcPr>
            <w:tcW w:w="992" w:type="dxa"/>
            <w:vMerge/>
          </w:tcPr>
          <w:p w14:paraId="0239BFF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C85E98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85BC8FE"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43A7BA3"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2A5DB01"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C9612EB" w14:textId="77777777" w:rsidTr="00CE1294">
        <w:trPr>
          <w:trHeight w:val="156"/>
        </w:trPr>
        <w:tc>
          <w:tcPr>
            <w:tcW w:w="567" w:type="dxa"/>
            <w:vMerge w:val="restart"/>
          </w:tcPr>
          <w:p w14:paraId="09F1C157"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1A92E0AD" w14:textId="77777777" w:rsidR="00F62E12" w:rsidRPr="00390897" w:rsidRDefault="00F62E12" w:rsidP="00B94011">
            <w:pPr>
              <w:spacing w:line="360" w:lineRule="auto"/>
              <w:jc w:val="both"/>
              <w:rPr>
                <w:rFonts w:ascii="Times New Roman" w:hAnsi="Times New Roman"/>
                <w:sz w:val="20"/>
                <w:szCs w:val="20"/>
              </w:rPr>
            </w:pPr>
            <w:bookmarkStart w:id="6" w:name="_Hlk160634344"/>
            <w:proofErr w:type="spellStart"/>
            <w:r w:rsidRPr="00390897">
              <w:rPr>
                <w:rFonts w:ascii="Times New Roman" w:hAnsi="Times New Roman"/>
                <w:b/>
                <w:bCs/>
                <w:i/>
                <w:iCs/>
                <w:sz w:val="20"/>
                <w:szCs w:val="20"/>
              </w:rPr>
              <w:t>Senegalia</w:t>
            </w:r>
            <w:proofErr w:type="spellEnd"/>
            <w:r w:rsidRPr="00390897">
              <w:rPr>
                <w:rFonts w:ascii="Times New Roman" w:hAnsi="Times New Roman"/>
                <w:b/>
                <w:bCs/>
                <w:i/>
                <w:iCs/>
                <w:sz w:val="20"/>
                <w:szCs w:val="20"/>
              </w:rPr>
              <w:t xml:space="preserve"> catechu</w:t>
            </w:r>
            <w:r w:rsidRPr="00390897">
              <w:rPr>
                <w:rFonts w:ascii="Times New Roman" w:hAnsi="Times New Roman"/>
                <w:sz w:val="20"/>
                <w:szCs w:val="20"/>
              </w:rPr>
              <w:t xml:space="preserve"> (</w:t>
            </w:r>
            <w:proofErr w:type="spellStart"/>
            <w:r w:rsidRPr="00390897">
              <w:rPr>
                <w:rFonts w:ascii="Times New Roman" w:hAnsi="Times New Roman"/>
                <w:sz w:val="20"/>
                <w:szCs w:val="20"/>
              </w:rPr>
              <w:t>L.f</w:t>
            </w:r>
            <w:proofErr w:type="spellEnd"/>
            <w:r w:rsidRPr="00390897">
              <w:rPr>
                <w:rFonts w:ascii="Times New Roman" w:hAnsi="Times New Roman"/>
                <w:sz w:val="20"/>
                <w:szCs w:val="20"/>
              </w:rPr>
              <w:t xml:space="preserve">.) </w:t>
            </w:r>
            <w:proofErr w:type="spellStart"/>
            <w:r w:rsidRPr="00390897">
              <w:rPr>
                <w:rFonts w:ascii="Times New Roman" w:hAnsi="Times New Roman"/>
                <w:sz w:val="20"/>
                <w:szCs w:val="20"/>
              </w:rPr>
              <w:t>P.J.</w:t>
            </w:r>
            <w:proofErr w:type="gramStart"/>
            <w:r w:rsidRPr="00390897">
              <w:rPr>
                <w:rFonts w:ascii="Times New Roman" w:hAnsi="Times New Roman"/>
                <w:sz w:val="20"/>
                <w:szCs w:val="20"/>
              </w:rPr>
              <w:t>H.Hurter</w:t>
            </w:r>
            <w:proofErr w:type="spellEnd"/>
            <w:proofErr w:type="gramEnd"/>
            <w:r w:rsidRPr="00390897">
              <w:rPr>
                <w:rFonts w:ascii="Times New Roman" w:hAnsi="Times New Roman"/>
                <w:sz w:val="20"/>
                <w:szCs w:val="20"/>
              </w:rPr>
              <w:t xml:space="preserve"> &amp; </w:t>
            </w:r>
            <w:proofErr w:type="spellStart"/>
            <w:r w:rsidRPr="00390897">
              <w:rPr>
                <w:rFonts w:ascii="Times New Roman" w:hAnsi="Times New Roman"/>
                <w:sz w:val="20"/>
                <w:szCs w:val="20"/>
              </w:rPr>
              <w:t>Mabb</w:t>
            </w:r>
            <w:proofErr w:type="spellEnd"/>
            <w:r w:rsidRPr="00390897">
              <w:rPr>
                <w:rFonts w:ascii="Times New Roman" w:hAnsi="Times New Roman"/>
                <w:sz w:val="20"/>
                <w:szCs w:val="20"/>
              </w:rPr>
              <w:t>.</w:t>
            </w:r>
            <w:bookmarkEnd w:id="6"/>
          </w:p>
        </w:tc>
        <w:tc>
          <w:tcPr>
            <w:tcW w:w="1275" w:type="dxa"/>
            <w:vMerge w:val="restart"/>
          </w:tcPr>
          <w:p w14:paraId="0FC21D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2502AEB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Babul</w:t>
            </w:r>
          </w:p>
        </w:tc>
        <w:tc>
          <w:tcPr>
            <w:tcW w:w="708" w:type="dxa"/>
            <w:vMerge w:val="restart"/>
          </w:tcPr>
          <w:p w14:paraId="72F677D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vMerge w:val="restart"/>
          </w:tcPr>
          <w:p w14:paraId="7460D55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41E4464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Less than 1</w:t>
            </w:r>
          </w:p>
        </w:tc>
        <w:tc>
          <w:tcPr>
            <w:tcW w:w="992" w:type="dxa"/>
            <w:vMerge w:val="restart"/>
          </w:tcPr>
          <w:p w14:paraId="6D6951D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2" w:type="dxa"/>
          </w:tcPr>
          <w:p w14:paraId="7C75471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A365C1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52777A2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19AAFE7" w14:textId="77777777" w:rsidTr="00CE1294">
        <w:trPr>
          <w:trHeight w:val="153"/>
        </w:trPr>
        <w:tc>
          <w:tcPr>
            <w:tcW w:w="567" w:type="dxa"/>
            <w:vMerge/>
          </w:tcPr>
          <w:p w14:paraId="346098A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8CD7CA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E3537F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AB1CCD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720C052E"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522FB4F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B3D458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8A082C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50C55A5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3E26A95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6C3B7F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0E96D812" w14:textId="77777777" w:rsidTr="00CE1294">
        <w:trPr>
          <w:trHeight w:val="153"/>
        </w:trPr>
        <w:tc>
          <w:tcPr>
            <w:tcW w:w="567" w:type="dxa"/>
            <w:vMerge/>
          </w:tcPr>
          <w:p w14:paraId="665B080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D510AC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918552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586BA1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4C9DDBCC" w14:textId="77777777" w:rsidR="00F62E12" w:rsidRPr="00390897" w:rsidRDefault="00F62E12" w:rsidP="00B94011">
            <w:pPr>
              <w:spacing w:line="360" w:lineRule="auto"/>
              <w:jc w:val="both"/>
              <w:rPr>
                <w:rFonts w:ascii="Times New Roman" w:hAnsi="Times New Roman"/>
                <w:sz w:val="20"/>
                <w:szCs w:val="20"/>
              </w:rPr>
            </w:pPr>
          </w:p>
        </w:tc>
        <w:tc>
          <w:tcPr>
            <w:tcW w:w="993" w:type="dxa"/>
            <w:vMerge w:val="restart"/>
          </w:tcPr>
          <w:p w14:paraId="5F05FA0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- 2</w:t>
            </w:r>
          </w:p>
        </w:tc>
        <w:tc>
          <w:tcPr>
            <w:tcW w:w="992" w:type="dxa"/>
            <w:vMerge/>
          </w:tcPr>
          <w:p w14:paraId="03568F8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ACC05FB"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00E37E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6C83DBA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198E992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0B6EB0D3" w14:textId="77777777" w:rsidTr="00CE1294">
        <w:trPr>
          <w:trHeight w:val="153"/>
        </w:trPr>
        <w:tc>
          <w:tcPr>
            <w:tcW w:w="567" w:type="dxa"/>
            <w:vMerge/>
          </w:tcPr>
          <w:p w14:paraId="4BEBEF0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53D93C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65AB73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132CFB5"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055724BB"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7B28C27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5B959B2"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2B2F548"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678890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092E6C8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550712F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32F72CDD" w14:textId="77777777" w:rsidTr="00CE1294">
        <w:trPr>
          <w:trHeight w:val="105"/>
        </w:trPr>
        <w:tc>
          <w:tcPr>
            <w:tcW w:w="567" w:type="dxa"/>
            <w:vMerge w:val="restart"/>
          </w:tcPr>
          <w:p w14:paraId="30823923"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ED6CD2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i/>
                <w:iCs/>
                <w:sz w:val="20"/>
                <w:szCs w:val="20"/>
              </w:rPr>
              <w:t>Cassia fistula</w:t>
            </w:r>
            <w:r w:rsidRPr="00390897">
              <w:rPr>
                <w:rFonts w:ascii="Times New Roman" w:hAnsi="Times New Roman"/>
                <w:sz w:val="20"/>
                <w:szCs w:val="20"/>
              </w:rPr>
              <w:t xml:space="preserve"> L.</w:t>
            </w:r>
          </w:p>
        </w:tc>
        <w:tc>
          <w:tcPr>
            <w:tcW w:w="1275" w:type="dxa"/>
            <w:vMerge w:val="restart"/>
          </w:tcPr>
          <w:p w14:paraId="618A32E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Fabaceae</w:t>
            </w:r>
          </w:p>
        </w:tc>
        <w:tc>
          <w:tcPr>
            <w:tcW w:w="1447" w:type="dxa"/>
            <w:vMerge w:val="restart"/>
          </w:tcPr>
          <w:p w14:paraId="0DCFB5EB"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Amaltash</w:t>
            </w:r>
            <w:proofErr w:type="spellEnd"/>
          </w:p>
        </w:tc>
        <w:tc>
          <w:tcPr>
            <w:tcW w:w="708" w:type="dxa"/>
            <w:vMerge w:val="restart"/>
          </w:tcPr>
          <w:p w14:paraId="74829E5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w:t>
            </w:r>
          </w:p>
        </w:tc>
        <w:tc>
          <w:tcPr>
            <w:tcW w:w="993" w:type="dxa"/>
            <w:vMerge w:val="restart"/>
          </w:tcPr>
          <w:p w14:paraId="52020CC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val="restart"/>
          </w:tcPr>
          <w:p w14:paraId="33B13B1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31347A1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2" w:type="dxa"/>
          </w:tcPr>
          <w:p w14:paraId="453C4F3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5B7FE2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851" w:type="dxa"/>
          </w:tcPr>
          <w:p w14:paraId="6E9DB35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679EBE2B" w14:textId="77777777" w:rsidTr="00CE1294">
        <w:trPr>
          <w:trHeight w:val="105"/>
        </w:trPr>
        <w:tc>
          <w:tcPr>
            <w:tcW w:w="567" w:type="dxa"/>
            <w:vMerge/>
          </w:tcPr>
          <w:p w14:paraId="4F80DCB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DA169A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45ECC1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3C940F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6ACE01B2"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7C23EBD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91AAF5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FC513D6"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2696EF4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7665E4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7D3B50F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75</w:t>
            </w:r>
          </w:p>
        </w:tc>
      </w:tr>
      <w:tr w:rsidR="00F62E12" w:rsidRPr="00390897" w14:paraId="0FB53C90" w14:textId="77777777" w:rsidTr="00CE1294">
        <w:trPr>
          <w:trHeight w:val="105"/>
        </w:trPr>
        <w:tc>
          <w:tcPr>
            <w:tcW w:w="567" w:type="dxa"/>
            <w:vMerge/>
          </w:tcPr>
          <w:p w14:paraId="4FF263BE"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0E94DFC"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1618DD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68B7462"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2EFC901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15</w:t>
            </w:r>
          </w:p>
        </w:tc>
        <w:tc>
          <w:tcPr>
            <w:tcW w:w="993" w:type="dxa"/>
          </w:tcPr>
          <w:p w14:paraId="2A2FCC6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06C2027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BE51752"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EBC964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23DF0F4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3F5A8BE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62.5</w:t>
            </w:r>
          </w:p>
        </w:tc>
      </w:tr>
      <w:tr w:rsidR="00F62E12" w:rsidRPr="00390897" w14:paraId="15D307D8" w14:textId="77777777" w:rsidTr="00CE1294">
        <w:trPr>
          <w:trHeight w:val="105"/>
        </w:trPr>
        <w:tc>
          <w:tcPr>
            <w:tcW w:w="567" w:type="dxa"/>
            <w:vMerge/>
          </w:tcPr>
          <w:p w14:paraId="36E1238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61CA2E5"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3A21584"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C203934"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3B3F47F9"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05B8EB4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- 8</w:t>
            </w:r>
          </w:p>
        </w:tc>
        <w:tc>
          <w:tcPr>
            <w:tcW w:w="992" w:type="dxa"/>
            <w:vMerge/>
          </w:tcPr>
          <w:p w14:paraId="2226079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7FED43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61F6AE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2E556A4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1DDBD6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2D39D2B0" w14:textId="77777777" w:rsidTr="00CE1294">
        <w:trPr>
          <w:trHeight w:val="45"/>
        </w:trPr>
        <w:tc>
          <w:tcPr>
            <w:tcW w:w="567" w:type="dxa"/>
            <w:vMerge w:val="restart"/>
          </w:tcPr>
          <w:p w14:paraId="5BE0A6D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546D3084" w14:textId="77777777" w:rsidR="00F62E12" w:rsidRPr="00390897" w:rsidRDefault="00F62E12" w:rsidP="00B94011">
            <w:pPr>
              <w:spacing w:line="360" w:lineRule="auto"/>
              <w:jc w:val="both"/>
              <w:rPr>
                <w:rFonts w:ascii="Times New Roman" w:hAnsi="Times New Roman"/>
                <w:sz w:val="20"/>
                <w:szCs w:val="20"/>
              </w:rPr>
            </w:pPr>
            <w:bookmarkStart w:id="7" w:name="_Hlk160634107"/>
            <w:r w:rsidRPr="00390897">
              <w:rPr>
                <w:rFonts w:ascii="Times New Roman" w:hAnsi="Times New Roman"/>
                <w:b/>
                <w:bCs/>
                <w:i/>
                <w:iCs/>
                <w:sz w:val="20"/>
                <w:szCs w:val="20"/>
              </w:rPr>
              <w:t>Ficus benghalensis</w:t>
            </w:r>
            <w:r w:rsidRPr="00390897">
              <w:rPr>
                <w:rFonts w:ascii="Times New Roman" w:hAnsi="Times New Roman"/>
                <w:sz w:val="20"/>
                <w:szCs w:val="20"/>
              </w:rPr>
              <w:t xml:space="preserve"> L.</w:t>
            </w:r>
            <w:bookmarkEnd w:id="7"/>
          </w:p>
        </w:tc>
        <w:tc>
          <w:tcPr>
            <w:tcW w:w="1275" w:type="dxa"/>
            <w:vMerge w:val="restart"/>
          </w:tcPr>
          <w:p w14:paraId="7BEB0A72"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02FCB71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Bar</w:t>
            </w:r>
          </w:p>
        </w:tc>
        <w:tc>
          <w:tcPr>
            <w:tcW w:w="708" w:type="dxa"/>
          </w:tcPr>
          <w:p w14:paraId="3408DA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52C578B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val="restart"/>
          </w:tcPr>
          <w:p w14:paraId="7CB4274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26535D6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6733227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2FBD23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7</w:t>
            </w:r>
          </w:p>
        </w:tc>
        <w:tc>
          <w:tcPr>
            <w:tcW w:w="851" w:type="dxa"/>
            <w:vMerge w:val="restart"/>
          </w:tcPr>
          <w:p w14:paraId="060FF51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030E7077" w14:textId="77777777" w:rsidTr="00CE1294">
        <w:trPr>
          <w:trHeight w:val="45"/>
        </w:trPr>
        <w:tc>
          <w:tcPr>
            <w:tcW w:w="567" w:type="dxa"/>
            <w:vMerge/>
          </w:tcPr>
          <w:p w14:paraId="1E547C4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A30C7E6"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C71920E"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BFCF236"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51E4D4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52AFF59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436D873C"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BE9D96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546C8C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791F54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57C77D8"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3329D0C" w14:textId="77777777" w:rsidTr="00CE1294">
        <w:trPr>
          <w:trHeight w:val="45"/>
        </w:trPr>
        <w:tc>
          <w:tcPr>
            <w:tcW w:w="567" w:type="dxa"/>
            <w:vMerge/>
          </w:tcPr>
          <w:p w14:paraId="5BFD344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BCBB11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0546370"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077BB77"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3C5FC72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4167236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2CC67EF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6017AF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1D6EFC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7DBA93C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79C3AF8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tr w:rsidR="00F62E12" w:rsidRPr="00390897" w14:paraId="6965C8DF" w14:textId="77777777" w:rsidTr="00CE1294">
        <w:trPr>
          <w:trHeight w:val="45"/>
        </w:trPr>
        <w:tc>
          <w:tcPr>
            <w:tcW w:w="567" w:type="dxa"/>
            <w:vMerge/>
          </w:tcPr>
          <w:p w14:paraId="27BFB3B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005D8172"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E3B945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EB74BC3"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8E264D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993" w:type="dxa"/>
          </w:tcPr>
          <w:p w14:paraId="704430D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312E86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76961F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0DF6E2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4692054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6AE189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tr w:rsidR="00F62E12" w:rsidRPr="00390897" w14:paraId="1750E3C8" w14:textId="77777777" w:rsidTr="00CE1294">
        <w:trPr>
          <w:trHeight w:val="45"/>
        </w:trPr>
        <w:tc>
          <w:tcPr>
            <w:tcW w:w="567" w:type="dxa"/>
            <w:vMerge/>
          </w:tcPr>
          <w:p w14:paraId="00D8022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9D6942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7FDEEF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3C6310F"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554DB6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20</w:t>
            </w:r>
          </w:p>
        </w:tc>
        <w:tc>
          <w:tcPr>
            <w:tcW w:w="993" w:type="dxa"/>
          </w:tcPr>
          <w:p w14:paraId="2372A94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0D604D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D841DA5"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40721A9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7473A5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vMerge w:val="restart"/>
          </w:tcPr>
          <w:p w14:paraId="13A40B4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14.28</w:t>
            </w:r>
          </w:p>
        </w:tc>
      </w:tr>
      <w:tr w:rsidR="00F62E12" w:rsidRPr="00390897" w14:paraId="322CCC4A" w14:textId="77777777" w:rsidTr="00CE1294">
        <w:trPr>
          <w:trHeight w:val="105"/>
        </w:trPr>
        <w:tc>
          <w:tcPr>
            <w:tcW w:w="567" w:type="dxa"/>
            <w:vMerge/>
          </w:tcPr>
          <w:p w14:paraId="153F2C5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395311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D8A1D1E"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68C0435"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348A25E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23</w:t>
            </w:r>
          </w:p>
        </w:tc>
        <w:tc>
          <w:tcPr>
            <w:tcW w:w="993" w:type="dxa"/>
          </w:tcPr>
          <w:p w14:paraId="32DD78D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7571D37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AC9F2F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2079CD5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BC62DA8"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CD27DB0"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4BF04CF3" w14:textId="77777777" w:rsidTr="00CE1294">
        <w:trPr>
          <w:trHeight w:val="105"/>
        </w:trPr>
        <w:tc>
          <w:tcPr>
            <w:tcW w:w="567" w:type="dxa"/>
            <w:vMerge/>
          </w:tcPr>
          <w:p w14:paraId="7BA5F664"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8EA4D6B"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FA8DBB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C01A6CA"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76686CC5"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1F21B6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- 7</w:t>
            </w:r>
          </w:p>
        </w:tc>
        <w:tc>
          <w:tcPr>
            <w:tcW w:w="992" w:type="dxa"/>
            <w:vMerge/>
          </w:tcPr>
          <w:p w14:paraId="6B55E84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59BD047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3625D2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F9D1D14"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397155AB"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1FCB5880" w14:textId="77777777" w:rsidTr="00CE1294">
        <w:trPr>
          <w:trHeight w:val="105"/>
        </w:trPr>
        <w:tc>
          <w:tcPr>
            <w:tcW w:w="567" w:type="dxa"/>
            <w:vMerge w:val="restart"/>
          </w:tcPr>
          <w:p w14:paraId="5CC4D93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6CE3C79" w14:textId="77777777" w:rsidR="00F62E12" w:rsidRPr="00390897" w:rsidRDefault="00F62E12" w:rsidP="00B94011">
            <w:pPr>
              <w:spacing w:line="360" w:lineRule="auto"/>
              <w:jc w:val="both"/>
              <w:rPr>
                <w:rFonts w:ascii="Times New Roman" w:hAnsi="Times New Roman"/>
                <w:sz w:val="20"/>
                <w:szCs w:val="20"/>
              </w:rPr>
            </w:pPr>
            <w:bookmarkStart w:id="8" w:name="_Hlk160634142"/>
            <w:r w:rsidRPr="00390897">
              <w:rPr>
                <w:rFonts w:ascii="Times New Roman" w:hAnsi="Times New Roman"/>
                <w:b/>
                <w:bCs/>
                <w:i/>
                <w:iCs/>
                <w:sz w:val="20"/>
                <w:szCs w:val="20"/>
              </w:rPr>
              <w:t>Ficus racemosa</w:t>
            </w:r>
            <w:r w:rsidRPr="00390897">
              <w:rPr>
                <w:rFonts w:ascii="Times New Roman" w:hAnsi="Times New Roman"/>
                <w:sz w:val="20"/>
                <w:szCs w:val="20"/>
              </w:rPr>
              <w:t xml:space="preserve"> L.</w:t>
            </w:r>
            <w:bookmarkEnd w:id="8"/>
          </w:p>
        </w:tc>
        <w:tc>
          <w:tcPr>
            <w:tcW w:w="1275" w:type="dxa"/>
            <w:vMerge w:val="restart"/>
          </w:tcPr>
          <w:p w14:paraId="30F29C7D"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666A39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Cluster Fig</w:t>
            </w:r>
          </w:p>
        </w:tc>
        <w:tc>
          <w:tcPr>
            <w:tcW w:w="708" w:type="dxa"/>
            <w:vMerge w:val="restart"/>
          </w:tcPr>
          <w:p w14:paraId="142DF33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vMerge w:val="restart"/>
          </w:tcPr>
          <w:p w14:paraId="41D96D6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val="restart"/>
          </w:tcPr>
          <w:p w14:paraId="4D463CF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2" w:type="dxa"/>
            <w:vMerge w:val="restart"/>
          </w:tcPr>
          <w:p w14:paraId="1A9DACF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2" w:type="dxa"/>
          </w:tcPr>
          <w:p w14:paraId="2E0071E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621E179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377BB4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1517646E" w14:textId="77777777" w:rsidTr="00CE1294">
        <w:trPr>
          <w:trHeight w:val="105"/>
        </w:trPr>
        <w:tc>
          <w:tcPr>
            <w:tcW w:w="567" w:type="dxa"/>
            <w:vMerge/>
          </w:tcPr>
          <w:p w14:paraId="570EEBF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27EFE7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CF489E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C5BFE39"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034A23B"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4E407CE3"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B03E6E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FBF29D3"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63B47D0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1E2DA60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851" w:type="dxa"/>
          </w:tcPr>
          <w:p w14:paraId="58461EC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65676F83" w14:textId="77777777" w:rsidTr="00CE1294">
        <w:trPr>
          <w:trHeight w:val="105"/>
        </w:trPr>
        <w:tc>
          <w:tcPr>
            <w:tcW w:w="567" w:type="dxa"/>
            <w:vMerge/>
          </w:tcPr>
          <w:p w14:paraId="3D7482E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9CF124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7FC8A9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E5D1B5F"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24EFC98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1E140F5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029D9D1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3A0CB21"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A9DA54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CDA821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35BE6CF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50</w:t>
            </w:r>
          </w:p>
        </w:tc>
      </w:tr>
      <w:tr w:rsidR="00F62E12" w:rsidRPr="00390897" w14:paraId="5153FBCD" w14:textId="77777777" w:rsidTr="00CE1294">
        <w:trPr>
          <w:trHeight w:val="105"/>
        </w:trPr>
        <w:tc>
          <w:tcPr>
            <w:tcW w:w="567" w:type="dxa"/>
            <w:vMerge/>
          </w:tcPr>
          <w:p w14:paraId="4C2DD360"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512DB1A"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0F6C2407"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2AEE122"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49FF9EDB"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6E7E18A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- 2</w:t>
            </w:r>
          </w:p>
        </w:tc>
        <w:tc>
          <w:tcPr>
            <w:tcW w:w="992" w:type="dxa"/>
            <w:vMerge/>
          </w:tcPr>
          <w:p w14:paraId="76851B2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B70A36D"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5B3A863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6F3B719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5681EC5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4DA91F34" w14:textId="77777777" w:rsidTr="00CE1294">
        <w:trPr>
          <w:trHeight w:val="45"/>
        </w:trPr>
        <w:tc>
          <w:tcPr>
            <w:tcW w:w="567" w:type="dxa"/>
            <w:vMerge w:val="restart"/>
          </w:tcPr>
          <w:p w14:paraId="1DEFC48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1253862D" w14:textId="77777777" w:rsidR="00F62E12" w:rsidRPr="00390897" w:rsidRDefault="00F62E12" w:rsidP="00B94011">
            <w:pPr>
              <w:spacing w:line="360" w:lineRule="auto"/>
              <w:jc w:val="both"/>
              <w:rPr>
                <w:rFonts w:ascii="Times New Roman" w:hAnsi="Times New Roman"/>
                <w:sz w:val="20"/>
                <w:szCs w:val="20"/>
              </w:rPr>
            </w:pPr>
            <w:bookmarkStart w:id="9" w:name="_Hlk160634163"/>
            <w:r w:rsidRPr="00390897">
              <w:rPr>
                <w:rFonts w:ascii="Times New Roman" w:hAnsi="Times New Roman"/>
                <w:b/>
                <w:bCs/>
                <w:i/>
                <w:iCs/>
                <w:sz w:val="20"/>
                <w:szCs w:val="20"/>
              </w:rPr>
              <w:t>Ficus religiosa</w:t>
            </w:r>
            <w:r w:rsidRPr="00390897">
              <w:rPr>
                <w:rFonts w:ascii="Times New Roman" w:hAnsi="Times New Roman"/>
                <w:sz w:val="20"/>
                <w:szCs w:val="20"/>
              </w:rPr>
              <w:t xml:space="preserve"> L.</w:t>
            </w:r>
            <w:bookmarkEnd w:id="9"/>
          </w:p>
        </w:tc>
        <w:tc>
          <w:tcPr>
            <w:tcW w:w="1275" w:type="dxa"/>
            <w:vMerge w:val="restart"/>
          </w:tcPr>
          <w:p w14:paraId="294F2DFD"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5DA3FA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Pepal</w:t>
            </w:r>
          </w:p>
        </w:tc>
        <w:tc>
          <w:tcPr>
            <w:tcW w:w="708" w:type="dxa"/>
          </w:tcPr>
          <w:p w14:paraId="76DC7DE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3" w:type="dxa"/>
          </w:tcPr>
          <w:p w14:paraId="03D5E90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405A2FC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5EE7A48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2" w:type="dxa"/>
            <w:vMerge w:val="restart"/>
          </w:tcPr>
          <w:p w14:paraId="779FDAE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vMerge w:val="restart"/>
          </w:tcPr>
          <w:p w14:paraId="4A9EE16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851" w:type="dxa"/>
            <w:vMerge w:val="restart"/>
          </w:tcPr>
          <w:p w14:paraId="4C394F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88.88</w:t>
            </w:r>
          </w:p>
        </w:tc>
      </w:tr>
      <w:tr w:rsidR="00F62E12" w:rsidRPr="00390897" w14:paraId="18E28D42" w14:textId="77777777" w:rsidTr="00CE1294">
        <w:trPr>
          <w:trHeight w:val="45"/>
        </w:trPr>
        <w:tc>
          <w:tcPr>
            <w:tcW w:w="567" w:type="dxa"/>
            <w:vMerge/>
          </w:tcPr>
          <w:p w14:paraId="6C1EEB7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93C7C2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0733C3C"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FDA8476"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7D18ABA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tcPr>
          <w:p w14:paraId="367F4C7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4CA6314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EBC35E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56D7820"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43A631DA"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59D343F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675B4C58" w14:textId="77777777" w:rsidTr="00CE1294">
        <w:trPr>
          <w:trHeight w:val="45"/>
        </w:trPr>
        <w:tc>
          <w:tcPr>
            <w:tcW w:w="567" w:type="dxa"/>
            <w:vMerge/>
          </w:tcPr>
          <w:p w14:paraId="4651D77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CC4F7A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B5DBDAD"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64260EE"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0B8D3E1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w:t>
            </w:r>
          </w:p>
        </w:tc>
        <w:tc>
          <w:tcPr>
            <w:tcW w:w="993" w:type="dxa"/>
          </w:tcPr>
          <w:p w14:paraId="4493B19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7111321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BBB91B2"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25D11E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628CD1B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4F5768C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66.67</w:t>
            </w:r>
          </w:p>
        </w:tc>
      </w:tr>
      <w:tr w:rsidR="00F62E12" w:rsidRPr="00390897" w14:paraId="668BD9D7" w14:textId="77777777" w:rsidTr="00CE1294">
        <w:trPr>
          <w:trHeight w:val="45"/>
        </w:trPr>
        <w:tc>
          <w:tcPr>
            <w:tcW w:w="567" w:type="dxa"/>
            <w:vMerge/>
          </w:tcPr>
          <w:p w14:paraId="348CB2B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14B031A1"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66CB49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53591385"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1B4EA92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w:t>
            </w:r>
          </w:p>
        </w:tc>
        <w:tc>
          <w:tcPr>
            <w:tcW w:w="993" w:type="dxa"/>
          </w:tcPr>
          <w:p w14:paraId="33BC6D8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5EC3840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DACD72A"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3AC718D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31094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2E1E96C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66.67</w:t>
            </w:r>
          </w:p>
        </w:tc>
      </w:tr>
      <w:tr w:rsidR="00F62E12" w:rsidRPr="00390897" w14:paraId="70210AAD" w14:textId="77777777" w:rsidTr="00CE1294">
        <w:trPr>
          <w:trHeight w:val="45"/>
        </w:trPr>
        <w:tc>
          <w:tcPr>
            <w:tcW w:w="567" w:type="dxa"/>
            <w:vMerge/>
          </w:tcPr>
          <w:p w14:paraId="1E30F3C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57042D78"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651462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6FE6101"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67DC145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tcPr>
          <w:p w14:paraId="01062C0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992" w:type="dxa"/>
            <w:vMerge/>
          </w:tcPr>
          <w:p w14:paraId="64D4904A"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9B04F1C" w14:textId="77777777" w:rsidR="00F62E12" w:rsidRPr="00390897" w:rsidRDefault="00F62E12" w:rsidP="00B94011">
            <w:pPr>
              <w:spacing w:line="360" w:lineRule="auto"/>
              <w:jc w:val="both"/>
              <w:rPr>
                <w:rFonts w:ascii="Times New Roman" w:hAnsi="Times New Roman"/>
                <w:sz w:val="20"/>
                <w:szCs w:val="20"/>
              </w:rPr>
            </w:pPr>
          </w:p>
        </w:tc>
        <w:tc>
          <w:tcPr>
            <w:tcW w:w="992" w:type="dxa"/>
            <w:vMerge w:val="restart"/>
          </w:tcPr>
          <w:p w14:paraId="0BD7BD8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vMerge w:val="restart"/>
          </w:tcPr>
          <w:p w14:paraId="6E8E2A5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vMerge w:val="restart"/>
          </w:tcPr>
          <w:p w14:paraId="5EFB776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11.11</w:t>
            </w:r>
          </w:p>
        </w:tc>
      </w:tr>
      <w:tr w:rsidR="00F62E12" w:rsidRPr="00390897" w14:paraId="2DE90B71" w14:textId="77777777" w:rsidTr="00CE1294">
        <w:trPr>
          <w:trHeight w:val="105"/>
        </w:trPr>
        <w:tc>
          <w:tcPr>
            <w:tcW w:w="567" w:type="dxa"/>
            <w:vMerge/>
          </w:tcPr>
          <w:p w14:paraId="3EA381A3"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1B12E8C"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5536CA7"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C7C1A90"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1013BC4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24</w:t>
            </w:r>
          </w:p>
        </w:tc>
        <w:tc>
          <w:tcPr>
            <w:tcW w:w="993" w:type="dxa"/>
          </w:tcPr>
          <w:p w14:paraId="602A27C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tcPr>
          <w:p w14:paraId="4C4534DE"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60A033D"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92B05CB"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289ECED"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20531212"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3FFF3254" w14:textId="77777777" w:rsidTr="00CE1294">
        <w:trPr>
          <w:trHeight w:val="105"/>
        </w:trPr>
        <w:tc>
          <w:tcPr>
            <w:tcW w:w="567" w:type="dxa"/>
            <w:vMerge/>
          </w:tcPr>
          <w:p w14:paraId="6068ABCA"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2A935800"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71A3B5E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085C704"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730C08B"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4457510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- 9</w:t>
            </w:r>
          </w:p>
        </w:tc>
        <w:tc>
          <w:tcPr>
            <w:tcW w:w="992" w:type="dxa"/>
            <w:vMerge/>
          </w:tcPr>
          <w:p w14:paraId="64CCBD7B"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D8DF127"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96913FF"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7F310BA1" w14:textId="77777777" w:rsidR="00F62E12" w:rsidRPr="00390897" w:rsidRDefault="00F62E12" w:rsidP="00B94011">
            <w:pPr>
              <w:spacing w:line="360" w:lineRule="auto"/>
              <w:jc w:val="both"/>
              <w:rPr>
                <w:rFonts w:ascii="Times New Roman" w:hAnsi="Times New Roman"/>
                <w:sz w:val="20"/>
                <w:szCs w:val="20"/>
              </w:rPr>
            </w:pPr>
          </w:p>
        </w:tc>
        <w:tc>
          <w:tcPr>
            <w:tcW w:w="851" w:type="dxa"/>
            <w:vMerge/>
          </w:tcPr>
          <w:p w14:paraId="17981235" w14:textId="77777777" w:rsidR="00F62E12" w:rsidRPr="00390897" w:rsidRDefault="00F62E12" w:rsidP="00B94011">
            <w:pPr>
              <w:spacing w:line="360" w:lineRule="auto"/>
              <w:jc w:val="both"/>
              <w:rPr>
                <w:rFonts w:ascii="Times New Roman" w:hAnsi="Times New Roman"/>
                <w:sz w:val="20"/>
                <w:szCs w:val="20"/>
              </w:rPr>
            </w:pPr>
          </w:p>
        </w:tc>
      </w:tr>
      <w:tr w:rsidR="00F62E12" w:rsidRPr="00390897" w14:paraId="0E9C6A05" w14:textId="77777777" w:rsidTr="00CE1294">
        <w:trPr>
          <w:trHeight w:val="135"/>
        </w:trPr>
        <w:tc>
          <w:tcPr>
            <w:tcW w:w="567" w:type="dxa"/>
            <w:vMerge w:val="restart"/>
          </w:tcPr>
          <w:p w14:paraId="3C3A876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2C692774" w14:textId="77777777" w:rsidR="00F62E12" w:rsidRPr="00390897" w:rsidRDefault="00F62E12" w:rsidP="00B94011">
            <w:pPr>
              <w:spacing w:line="360" w:lineRule="auto"/>
              <w:jc w:val="both"/>
              <w:rPr>
                <w:rFonts w:ascii="Times New Roman" w:hAnsi="Times New Roman"/>
                <w:i/>
                <w:iCs/>
                <w:sz w:val="20"/>
                <w:szCs w:val="20"/>
              </w:rPr>
            </w:pPr>
            <w:bookmarkStart w:id="10" w:name="_Hlk160634186"/>
            <w:proofErr w:type="spellStart"/>
            <w:r w:rsidRPr="00390897">
              <w:rPr>
                <w:rFonts w:ascii="Times New Roman" w:hAnsi="Times New Roman"/>
                <w:b/>
                <w:bCs/>
                <w:i/>
                <w:iCs/>
                <w:sz w:val="20"/>
                <w:szCs w:val="20"/>
              </w:rPr>
              <w:t>Ficus</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rumphii</w:t>
            </w:r>
            <w:proofErr w:type="spellEnd"/>
            <w:r w:rsidRPr="00390897">
              <w:rPr>
                <w:rFonts w:ascii="Times New Roman" w:hAnsi="Times New Roman"/>
                <w:i/>
                <w:iCs/>
                <w:sz w:val="20"/>
                <w:szCs w:val="20"/>
              </w:rPr>
              <w:t xml:space="preserve"> </w:t>
            </w:r>
            <w:r w:rsidRPr="00390897">
              <w:rPr>
                <w:rFonts w:ascii="Times New Roman" w:hAnsi="Times New Roman"/>
                <w:sz w:val="20"/>
                <w:szCs w:val="20"/>
              </w:rPr>
              <w:t>Blume</w:t>
            </w:r>
            <w:bookmarkEnd w:id="10"/>
          </w:p>
        </w:tc>
        <w:tc>
          <w:tcPr>
            <w:tcW w:w="1275" w:type="dxa"/>
            <w:vMerge w:val="restart"/>
          </w:tcPr>
          <w:p w14:paraId="591B46FC"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Moraceae</w:t>
            </w:r>
            <w:proofErr w:type="spellEnd"/>
          </w:p>
        </w:tc>
        <w:tc>
          <w:tcPr>
            <w:tcW w:w="1447" w:type="dxa"/>
            <w:vMerge w:val="restart"/>
          </w:tcPr>
          <w:p w14:paraId="067F1415"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Pilkhan</w:t>
            </w:r>
            <w:proofErr w:type="spellEnd"/>
          </w:p>
        </w:tc>
        <w:tc>
          <w:tcPr>
            <w:tcW w:w="708" w:type="dxa"/>
            <w:vMerge w:val="restart"/>
          </w:tcPr>
          <w:p w14:paraId="543217A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3" w:type="dxa"/>
            <w:vMerge w:val="restart"/>
          </w:tcPr>
          <w:p w14:paraId="20C18F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val="restart"/>
          </w:tcPr>
          <w:p w14:paraId="3CBB240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7263065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992" w:type="dxa"/>
          </w:tcPr>
          <w:p w14:paraId="5BF684C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1B51A6F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267FC45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42F2523B" w14:textId="77777777" w:rsidTr="00CE1294">
        <w:trPr>
          <w:trHeight w:val="135"/>
        </w:trPr>
        <w:tc>
          <w:tcPr>
            <w:tcW w:w="567" w:type="dxa"/>
            <w:vMerge/>
          </w:tcPr>
          <w:p w14:paraId="219BF392"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76DBF2E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6F02004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3AD1698D"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0ECB2443"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223AD03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553B35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712E74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6B3F086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6C33069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7C90329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100</w:t>
            </w:r>
          </w:p>
        </w:tc>
      </w:tr>
      <w:tr w:rsidR="00F62E12" w:rsidRPr="00390897" w14:paraId="6DE2DFBE" w14:textId="77777777" w:rsidTr="00CE1294">
        <w:trPr>
          <w:trHeight w:val="135"/>
        </w:trPr>
        <w:tc>
          <w:tcPr>
            <w:tcW w:w="567" w:type="dxa"/>
            <w:vMerge/>
          </w:tcPr>
          <w:p w14:paraId="654966E4"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BFD214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48F2829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A881CD1"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72C6487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22</w:t>
            </w:r>
          </w:p>
        </w:tc>
        <w:tc>
          <w:tcPr>
            <w:tcW w:w="993" w:type="dxa"/>
          </w:tcPr>
          <w:p w14:paraId="3BD7664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517AC838"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E5FE8CE"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073063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07C2750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851" w:type="dxa"/>
          </w:tcPr>
          <w:p w14:paraId="4A10498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80</w:t>
            </w:r>
          </w:p>
        </w:tc>
      </w:tr>
      <w:tr w:rsidR="00F62E12" w:rsidRPr="00390897" w14:paraId="11220EE6" w14:textId="77777777" w:rsidTr="00CE1294">
        <w:trPr>
          <w:trHeight w:val="135"/>
        </w:trPr>
        <w:tc>
          <w:tcPr>
            <w:tcW w:w="567" w:type="dxa"/>
            <w:vMerge/>
          </w:tcPr>
          <w:p w14:paraId="33AE7256"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6651FE3"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0852EB8"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05E07DD"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3260538C"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3471E66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- 5</w:t>
            </w:r>
          </w:p>
        </w:tc>
        <w:tc>
          <w:tcPr>
            <w:tcW w:w="992" w:type="dxa"/>
            <w:vMerge/>
          </w:tcPr>
          <w:p w14:paraId="10A186D1"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FBDC1A4"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4DBA6F8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04550A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4D92BB2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20</w:t>
            </w:r>
          </w:p>
        </w:tc>
      </w:tr>
      <w:tr w:rsidR="00F62E12" w:rsidRPr="00390897" w14:paraId="7E362A6F" w14:textId="77777777" w:rsidTr="00CE1294">
        <w:trPr>
          <w:trHeight w:val="143"/>
        </w:trPr>
        <w:tc>
          <w:tcPr>
            <w:tcW w:w="567" w:type="dxa"/>
            <w:vMerge w:val="restart"/>
          </w:tcPr>
          <w:p w14:paraId="62A25795"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bookmarkStart w:id="11" w:name="_Hlk160634709"/>
          </w:p>
        </w:tc>
        <w:tc>
          <w:tcPr>
            <w:tcW w:w="1419" w:type="dxa"/>
            <w:vMerge w:val="restart"/>
          </w:tcPr>
          <w:p w14:paraId="0906DAA8"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b/>
                <w:bCs/>
                <w:i/>
                <w:iCs/>
                <w:sz w:val="20"/>
                <w:szCs w:val="20"/>
              </w:rPr>
              <w:t>Ziziphus</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mauritiana</w:t>
            </w:r>
            <w:proofErr w:type="spellEnd"/>
            <w:r w:rsidRPr="00390897">
              <w:rPr>
                <w:rFonts w:ascii="Times New Roman" w:hAnsi="Times New Roman"/>
                <w:sz w:val="20"/>
                <w:szCs w:val="20"/>
              </w:rPr>
              <w:t xml:space="preserve"> Lam.</w:t>
            </w:r>
          </w:p>
        </w:tc>
        <w:tc>
          <w:tcPr>
            <w:tcW w:w="1275" w:type="dxa"/>
            <w:vMerge w:val="restart"/>
          </w:tcPr>
          <w:p w14:paraId="66FF053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Rhamnaceae</w:t>
            </w:r>
          </w:p>
        </w:tc>
        <w:tc>
          <w:tcPr>
            <w:tcW w:w="1447" w:type="dxa"/>
            <w:vMerge w:val="restart"/>
          </w:tcPr>
          <w:p w14:paraId="60790DC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Ber</w:t>
            </w:r>
          </w:p>
        </w:tc>
        <w:tc>
          <w:tcPr>
            <w:tcW w:w="708" w:type="dxa"/>
            <w:vMerge w:val="restart"/>
          </w:tcPr>
          <w:p w14:paraId="1F12D84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3" w:type="dxa"/>
            <w:vMerge w:val="restart"/>
          </w:tcPr>
          <w:p w14:paraId="3100B44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992" w:type="dxa"/>
            <w:vMerge w:val="restart"/>
          </w:tcPr>
          <w:p w14:paraId="030FD08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Less than 1</w:t>
            </w:r>
          </w:p>
        </w:tc>
        <w:tc>
          <w:tcPr>
            <w:tcW w:w="992" w:type="dxa"/>
            <w:vMerge w:val="restart"/>
          </w:tcPr>
          <w:p w14:paraId="10BF4CE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992" w:type="dxa"/>
          </w:tcPr>
          <w:p w14:paraId="15F69B9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0BC57A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447CAE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tr w:rsidR="00F62E12" w:rsidRPr="00390897" w14:paraId="25179E58" w14:textId="77777777" w:rsidTr="00CE1294">
        <w:trPr>
          <w:trHeight w:val="142"/>
        </w:trPr>
        <w:tc>
          <w:tcPr>
            <w:tcW w:w="567" w:type="dxa"/>
            <w:vMerge/>
          </w:tcPr>
          <w:p w14:paraId="7F06EC51"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7A4D357"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94C8A72"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28680916"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3A316A62" w14:textId="77777777" w:rsidR="00F62E12" w:rsidRPr="00390897" w:rsidRDefault="00F62E12" w:rsidP="00B94011">
            <w:pPr>
              <w:spacing w:line="360" w:lineRule="auto"/>
              <w:jc w:val="both"/>
              <w:rPr>
                <w:rFonts w:ascii="Times New Roman" w:hAnsi="Times New Roman"/>
                <w:sz w:val="20"/>
                <w:szCs w:val="20"/>
              </w:rPr>
            </w:pPr>
          </w:p>
        </w:tc>
        <w:tc>
          <w:tcPr>
            <w:tcW w:w="993" w:type="dxa"/>
            <w:vMerge/>
          </w:tcPr>
          <w:p w14:paraId="14CAFFD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4AC533C5"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0A5FD88C"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A032D6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6F0B6C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w:t>
            </w:r>
          </w:p>
        </w:tc>
        <w:tc>
          <w:tcPr>
            <w:tcW w:w="851" w:type="dxa"/>
          </w:tcPr>
          <w:p w14:paraId="5BA0061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85.71</w:t>
            </w:r>
          </w:p>
        </w:tc>
      </w:tr>
      <w:bookmarkEnd w:id="11"/>
      <w:tr w:rsidR="00F62E12" w:rsidRPr="00390897" w14:paraId="4B5FA99E" w14:textId="77777777" w:rsidTr="00CE1294">
        <w:trPr>
          <w:trHeight w:val="135"/>
        </w:trPr>
        <w:tc>
          <w:tcPr>
            <w:tcW w:w="567" w:type="dxa"/>
            <w:vMerge/>
          </w:tcPr>
          <w:p w14:paraId="16224999"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3C6E2BD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69943529"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75C85B3B"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2260D18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17</w:t>
            </w:r>
          </w:p>
        </w:tc>
        <w:tc>
          <w:tcPr>
            <w:tcW w:w="993" w:type="dxa"/>
          </w:tcPr>
          <w:p w14:paraId="775231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273F348F"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3ED0257F"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523B40E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463651A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3</w:t>
            </w:r>
          </w:p>
        </w:tc>
        <w:tc>
          <w:tcPr>
            <w:tcW w:w="851" w:type="dxa"/>
          </w:tcPr>
          <w:p w14:paraId="2CE7958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42.85</w:t>
            </w:r>
          </w:p>
        </w:tc>
      </w:tr>
      <w:tr w:rsidR="00F62E12" w:rsidRPr="00390897" w14:paraId="0953548D" w14:textId="77777777" w:rsidTr="00CE1294">
        <w:trPr>
          <w:trHeight w:val="135"/>
        </w:trPr>
        <w:tc>
          <w:tcPr>
            <w:tcW w:w="567" w:type="dxa"/>
            <w:vMerge/>
          </w:tcPr>
          <w:p w14:paraId="2FFAE2DF"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tcPr>
          <w:p w14:paraId="46DE61FF"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5C625D6F"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44A75772"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62D28E5F"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42ACCA2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- 7</w:t>
            </w:r>
          </w:p>
        </w:tc>
        <w:tc>
          <w:tcPr>
            <w:tcW w:w="992" w:type="dxa"/>
            <w:vMerge/>
          </w:tcPr>
          <w:p w14:paraId="79D4D6E4"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544F205"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71059A2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7EF6EEFA"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c>
          <w:tcPr>
            <w:tcW w:w="851" w:type="dxa"/>
          </w:tcPr>
          <w:p w14:paraId="623AEAE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0</w:t>
            </w:r>
          </w:p>
        </w:tc>
      </w:tr>
      <w:tr w:rsidR="00F62E12" w:rsidRPr="00390897" w14:paraId="368D3AF9" w14:textId="77777777" w:rsidTr="00CE1294">
        <w:trPr>
          <w:trHeight w:val="185"/>
        </w:trPr>
        <w:tc>
          <w:tcPr>
            <w:tcW w:w="567" w:type="dxa"/>
            <w:vMerge w:val="restart"/>
          </w:tcPr>
          <w:p w14:paraId="5CDF5F84" w14:textId="77777777" w:rsidR="00F62E12" w:rsidRPr="00390897" w:rsidRDefault="00F62E12" w:rsidP="00F62E12">
            <w:pPr>
              <w:pStyle w:val="ListParagraph"/>
              <w:numPr>
                <w:ilvl w:val="0"/>
                <w:numId w:val="32"/>
              </w:numPr>
              <w:spacing w:after="0" w:line="360" w:lineRule="auto"/>
              <w:rPr>
                <w:rFonts w:ascii="Times New Roman" w:hAnsi="Times New Roman" w:cs="Times New Roman"/>
                <w:sz w:val="20"/>
                <w:szCs w:val="20"/>
              </w:rPr>
            </w:pPr>
          </w:p>
        </w:tc>
        <w:tc>
          <w:tcPr>
            <w:tcW w:w="1419" w:type="dxa"/>
            <w:vMerge w:val="restart"/>
          </w:tcPr>
          <w:p w14:paraId="006030EF" w14:textId="77777777" w:rsidR="00F62E12" w:rsidRPr="00390897" w:rsidRDefault="00F62E12" w:rsidP="00B94011">
            <w:pPr>
              <w:spacing w:line="360" w:lineRule="auto"/>
              <w:jc w:val="both"/>
              <w:rPr>
                <w:rFonts w:ascii="Times New Roman" w:hAnsi="Times New Roman"/>
                <w:sz w:val="20"/>
                <w:szCs w:val="20"/>
              </w:rPr>
            </w:pPr>
            <w:bookmarkStart w:id="12" w:name="_Hlk160634742"/>
            <w:proofErr w:type="spellStart"/>
            <w:r w:rsidRPr="00390897">
              <w:rPr>
                <w:rFonts w:ascii="Times New Roman" w:hAnsi="Times New Roman"/>
                <w:b/>
                <w:bCs/>
                <w:i/>
                <w:iCs/>
                <w:sz w:val="20"/>
                <w:szCs w:val="20"/>
              </w:rPr>
              <w:t>Schleichera</w:t>
            </w:r>
            <w:proofErr w:type="spellEnd"/>
            <w:r w:rsidRPr="00390897">
              <w:rPr>
                <w:rFonts w:ascii="Times New Roman" w:hAnsi="Times New Roman"/>
                <w:b/>
                <w:bCs/>
                <w:i/>
                <w:iCs/>
                <w:sz w:val="20"/>
                <w:szCs w:val="20"/>
              </w:rPr>
              <w:t xml:space="preserve"> </w:t>
            </w:r>
            <w:proofErr w:type="spellStart"/>
            <w:r w:rsidRPr="00390897">
              <w:rPr>
                <w:rFonts w:ascii="Times New Roman" w:hAnsi="Times New Roman"/>
                <w:b/>
                <w:bCs/>
                <w:i/>
                <w:iCs/>
                <w:sz w:val="20"/>
                <w:szCs w:val="20"/>
              </w:rPr>
              <w:t>oleosa</w:t>
            </w:r>
            <w:proofErr w:type="spellEnd"/>
            <w:r w:rsidRPr="00390897">
              <w:rPr>
                <w:rFonts w:ascii="Times New Roman" w:hAnsi="Times New Roman"/>
                <w:sz w:val="20"/>
                <w:szCs w:val="20"/>
              </w:rPr>
              <w:t xml:space="preserve"> (</w:t>
            </w:r>
            <w:proofErr w:type="spellStart"/>
            <w:r w:rsidRPr="00390897">
              <w:rPr>
                <w:rFonts w:ascii="Times New Roman" w:hAnsi="Times New Roman"/>
                <w:sz w:val="20"/>
                <w:szCs w:val="20"/>
              </w:rPr>
              <w:t>Lour</w:t>
            </w:r>
            <w:proofErr w:type="spellEnd"/>
            <w:r w:rsidRPr="00390897">
              <w:rPr>
                <w:rFonts w:ascii="Times New Roman" w:hAnsi="Times New Roman"/>
                <w:sz w:val="20"/>
                <w:szCs w:val="20"/>
              </w:rPr>
              <w:t>.) Oken</w:t>
            </w:r>
            <w:bookmarkEnd w:id="12"/>
          </w:p>
        </w:tc>
        <w:tc>
          <w:tcPr>
            <w:tcW w:w="1275" w:type="dxa"/>
            <w:vMerge w:val="restart"/>
          </w:tcPr>
          <w:p w14:paraId="0541FC79" w14:textId="77777777" w:rsidR="00F62E12" w:rsidRPr="00390897" w:rsidRDefault="00F62E12" w:rsidP="00B94011">
            <w:pPr>
              <w:spacing w:line="360" w:lineRule="auto"/>
              <w:jc w:val="both"/>
              <w:rPr>
                <w:rFonts w:ascii="Times New Roman" w:hAnsi="Times New Roman"/>
                <w:sz w:val="20"/>
                <w:szCs w:val="20"/>
              </w:rPr>
            </w:pPr>
            <w:proofErr w:type="spellStart"/>
            <w:r w:rsidRPr="00390897">
              <w:rPr>
                <w:rFonts w:ascii="Times New Roman" w:hAnsi="Times New Roman"/>
                <w:sz w:val="20"/>
                <w:szCs w:val="20"/>
              </w:rPr>
              <w:t>Sapindaceae</w:t>
            </w:r>
            <w:proofErr w:type="spellEnd"/>
          </w:p>
        </w:tc>
        <w:tc>
          <w:tcPr>
            <w:tcW w:w="1447" w:type="dxa"/>
            <w:vMerge w:val="restart"/>
          </w:tcPr>
          <w:p w14:paraId="4F7F518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Kusum</w:t>
            </w:r>
          </w:p>
        </w:tc>
        <w:tc>
          <w:tcPr>
            <w:tcW w:w="708" w:type="dxa"/>
          </w:tcPr>
          <w:p w14:paraId="62685AC9"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8</w:t>
            </w:r>
          </w:p>
        </w:tc>
        <w:tc>
          <w:tcPr>
            <w:tcW w:w="993" w:type="dxa"/>
          </w:tcPr>
          <w:p w14:paraId="586FAC6E"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val="restart"/>
          </w:tcPr>
          <w:p w14:paraId="4F36E8E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1-3</w:t>
            </w:r>
          </w:p>
        </w:tc>
        <w:tc>
          <w:tcPr>
            <w:tcW w:w="992" w:type="dxa"/>
            <w:vMerge w:val="restart"/>
          </w:tcPr>
          <w:p w14:paraId="0890CF51"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20</w:t>
            </w:r>
          </w:p>
        </w:tc>
        <w:tc>
          <w:tcPr>
            <w:tcW w:w="992" w:type="dxa"/>
          </w:tcPr>
          <w:p w14:paraId="366E0628"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March</w:t>
            </w:r>
          </w:p>
        </w:tc>
        <w:tc>
          <w:tcPr>
            <w:tcW w:w="851" w:type="dxa"/>
          </w:tcPr>
          <w:p w14:paraId="35EEFB0F"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2C222FB7"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62.5</w:t>
            </w:r>
          </w:p>
        </w:tc>
      </w:tr>
      <w:tr w:rsidR="00F62E12" w:rsidRPr="00390897" w14:paraId="2BA62ECD" w14:textId="77777777" w:rsidTr="00CE1294">
        <w:trPr>
          <w:trHeight w:val="185"/>
        </w:trPr>
        <w:tc>
          <w:tcPr>
            <w:tcW w:w="567" w:type="dxa"/>
            <w:vMerge/>
          </w:tcPr>
          <w:p w14:paraId="631C44D6" w14:textId="77777777" w:rsidR="00F62E12" w:rsidRPr="00390897" w:rsidRDefault="00F62E12" w:rsidP="00F62E12">
            <w:pPr>
              <w:pStyle w:val="ListParagraph"/>
              <w:numPr>
                <w:ilvl w:val="0"/>
                <w:numId w:val="31"/>
              </w:numPr>
              <w:spacing w:after="0" w:line="360" w:lineRule="auto"/>
              <w:jc w:val="both"/>
              <w:rPr>
                <w:rFonts w:ascii="Times New Roman" w:hAnsi="Times New Roman" w:cs="Times New Roman"/>
                <w:sz w:val="20"/>
                <w:szCs w:val="20"/>
              </w:rPr>
            </w:pPr>
          </w:p>
        </w:tc>
        <w:tc>
          <w:tcPr>
            <w:tcW w:w="1419" w:type="dxa"/>
            <w:vMerge/>
          </w:tcPr>
          <w:p w14:paraId="4E89B28A"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13932816"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0F758034" w14:textId="77777777" w:rsidR="00F62E12" w:rsidRPr="00390897" w:rsidRDefault="00F62E12" w:rsidP="00B94011">
            <w:pPr>
              <w:spacing w:line="360" w:lineRule="auto"/>
              <w:jc w:val="both"/>
              <w:rPr>
                <w:rFonts w:ascii="Times New Roman" w:hAnsi="Times New Roman"/>
                <w:sz w:val="20"/>
                <w:szCs w:val="20"/>
              </w:rPr>
            </w:pPr>
          </w:p>
        </w:tc>
        <w:tc>
          <w:tcPr>
            <w:tcW w:w="708" w:type="dxa"/>
          </w:tcPr>
          <w:p w14:paraId="29C404D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14</w:t>
            </w:r>
          </w:p>
        </w:tc>
        <w:tc>
          <w:tcPr>
            <w:tcW w:w="993" w:type="dxa"/>
          </w:tcPr>
          <w:p w14:paraId="5FF962B2"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w:t>
            </w:r>
          </w:p>
        </w:tc>
        <w:tc>
          <w:tcPr>
            <w:tcW w:w="992" w:type="dxa"/>
            <w:vMerge/>
          </w:tcPr>
          <w:p w14:paraId="7D4C3D46"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70D794DF"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977255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June</w:t>
            </w:r>
          </w:p>
        </w:tc>
        <w:tc>
          <w:tcPr>
            <w:tcW w:w="851" w:type="dxa"/>
          </w:tcPr>
          <w:p w14:paraId="0ADFB3C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w:t>
            </w:r>
          </w:p>
        </w:tc>
        <w:tc>
          <w:tcPr>
            <w:tcW w:w="851" w:type="dxa"/>
          </w:tcPr>
          <w:p w14:paraId="4301805C"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62.5</w:t>
            </w:r>
          </w:p>
        </w:tc>
      </w:tr>
      <w:tr w:rsidR="00F62E12" w:rsidRPr="00390897" w14:paraId="761F64E3" w14:textId="77777777" w:rsidTr="00CE1294">
        <w:trPr>
          <w:trHeight w:val="105"/>
        </w:trPr>
        <w:tc>
          <w:tcPr>
            <w:tcW w:w="567" w:type="dxa"/>
            <w:vMerge/>
          </w:tcPr>
          <w:p w14:paraId="215E3F19" w14:textId="77777777" w:rsidR="00F62E12" w:rsidRPr="00390897" w:rsidRDefault="00F62E12" w:rsidP="00F62E12">
            <w:pPr>
              <w:pStyle w:val="ListParagraph"/>
              <w:numPr>
                <w:ilvl w:val="0"/>
                <w:numId w:val="31"/>
              </w:numPr>
              <w:spacing w:after="0" w:line="360" w:lineRule="auto"/>
              <w:jc w:val="both"/>
              <w:rPr>
                <w:rFonts w:ascii="Times New Roman" w:hAnsi="Times New Roman" w:cs="Times New Roman"/>
                <w:sz w:val="20"/>
                <w:szCs w:val="20"/>
              </w:rPr>
            </w:pPr>
          </w:p>
        </w:tc>
        <w:tc>
          <w:tcPr>
            <w:tcW w:w="1419" w:type="dxa"/>
            <w:vMerge/>
          </w:tcPr>
          <w:p w14:paraId="37A766A4"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2C198323"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69C89C38" w14:textId="77777777" w:rsidR="00F62E12" w:rsidRPr="00390897" w:rsidRDefault="00F62E12" w:rsidP="00B94011">
            <w:pPr>
              <w:spacing w:line="360" w:lineRule="auto"/>
              <w:jc w:val="both"/>
              <w:rPr>
                <w:rFonts w:ascii="Times New Roman" w:hAnsi="Times New Roman"/>
                <w:sz w:val="20"/>
                <w:szCs w:val="20"/>
              </w:rPr>
            </w:pPr>
          </w:p>
        </w:tc>
        <w:tc>
          <w:tcPr>
            <w:tcW w:w="708" w:type="dxa"/>
            <w:vMerge w:val="restart"/>
          </w:tcPr>
          <w:p w14:paraId="501E0DA0"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25</w:t>
            </w:r>
          </w:p>
        </w:tc>
        <w:tc>
          <w:tcPr>
            <w:tcW w:w="993" w:type="dxa"/>
          </w:tcPr>
          <w:p w14:paraId="2BFD8194"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992" w:type="dxa"/>
            <w:vMerge/>
          </w:tcPr>
          <w:p w14:paraId="3760C510"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1674B66E"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1687559B"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September</w:t>
            </w:r>
          </w:p>
        </w:tc>
        <w:tc>
          <w:tcPr>
            <w:tcW w:w="851" w:type="dxa"/>
          </w:tcPr>
          <w:p w14:paraId="60EBE543"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4</w:t>
            </w:r>
          </w:p>
        </w:tc>
        <w:tc>
          <w:tcPr>
            <w:tcW w:w="851" w:type="dxa"/>
          </w:tcPr>
          <w:p w14:paraId="54C71FE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50</w:t>
            </w:r>
          </w:p>
        </w:tc>
      </w:tr>
      <w:tr w:rsidR="00F62E12" w:rsidRPr="00390897" w14:paraId="0BC80511" w14:textId="77777777" w:rsidTr="00CE1294">
        <w:trPr>
          <w:trHeight w:val="105"/>
        </w:trPr>
        <w:tc>
          <w:tcPr>
            <w:tcW w:w="567" w:type="dxa"/>
            <w:vMerge/>
          </w:tcPr>
          <w:p w14:paraId="2D6E4A5B" w14:textId="77777777" w:rsidR="00F62E12" w:rsidRPr="00390897" w:rsidRDefault="00F62E12" w:rsidP="00F62E12">
            <w:pPr>
              <w:pStyle w:val="ListParagraph"/>
              <w:numPr>
                <w:ilvl w:val="0"/>
                <w:numId w:val="31"/>
              </w:numPr>
              <w:spacing w:after="0" w:line="360" w:lineRule="auto"/>
              <w:jc w:val="both"/>
              <w:rPr>
                <w:rFonts w:ascii="Times New Roman" w:hAnsi="Times New Roman" w:cs="Times New Roman"/>
                <w:sz w:val="20"/>
                <w:szCs w:val="20"/>
              </w:rPr>
            </w:pPr>
          </w:p>
        </w:tc>
        <w:tc>
          <w:tcPr>
            <w:tcW w:w="1419" w:type="dxa"/>
            <w:vMerge/>
          </w:tcPr>
          <w:p w14:paraId="7B27627E" w14:textId="77777777" w:rsidR="00F62E12" w:rsidRPr="00390897" w:rsidRDefault="00F62E12" w:rsidP="00B94011">
            <w:pPr>
              <w:spacing w:line="360" w:lineRule="auto"/>
              <w:jc w:val="both"/>
              <w:rPr>
                <w:rFonts w:ascii="Times New Roman" w:hAnsi="Times New Roman"/>
                <w:i/>
                <w:iCs/>
                <w:sz w:val="20"/>
                <w:szCs w:val="20"/>
              </w:rPr>
            </w:pPr>
          </w:p>
        </w:tc>
        <w:tc>
          <w:tcPr>
            <w:tcW w:w="1275" w:type="dxa"/>
            <w:vMerge/>
          </w:tcPr>
          <w:p w14:paraId="30FA6905" w14:textId="77777777" w:rsidR="00F62E12" w:rsidRPr="00390897" w:rsidRDefault="00F62E12" w:rsidP="00B94011">
            <w:pPr>
              <w:spacing w:line="360" w:lineRule="auto"/>
              <w:jc w:val="both"/>
              <w:rPr>
                <w:rFonts w:ascii="Times New Roman" w:hAnsi="Times New Roman"/>
                <w:sz w:val="20"/>
                <w:szCs w:val="20"/>
              </w:rPr>
            </w:pPr>
          </w:p>
        </w:tc>
        <w:tc>
          <w:tcPr>
            <w:tcW w:w="1447" w:type="dxa"/>
            <w:vMerge/>
          </w:tcPr>
          <w:p w14:paraId="119BB85D" w14:textId="77777777" w:rsidR="00F62E12" w:rsidRPr="00390897" w:rsidRDefault="00F62E12" w:rsidP="00B94011">
            <w:pPr>
              <w:spacing w:line="360" w:lineRule="auto"/>
              <w:jc w:val="both"/>
              <w:rPr>
                <w:rFonts w:ascii="Times New Roman" w:hAnsi="Times New Roman"/>
                <w:sz w:val="20"/>
                <w:szCs w:val="20"/>
              </w:rPr>
            </w:pPr>
          </w:p>
        </w:tc>
        <w:tc>
          <w:tcPr>
            <w:tcW w:w="708" w:type="dxa"/>
            <w:vMerge/>
          </w:tcPr>
          <w:p w14:paraId="1DFC8F92" w14:textId="77777777" w:rsidR="00F62E12" w:rsidRPr="00390897" w:rsidRDefault="00F62E12" w:rsidP="00B94011">
            <w:pPr>
              <w:spacing w:line="360" w:lineRule="auto"/>
              <w:jc w:val="both"/>
              <w:rPr>
                <w:rFonts w:ascii="Times New Roman" w:hAnsi="Times New Roman"/>
                <w:sz w:val="20"/>
                <w:szCs w:val="20"/>
              </w:rPr>
            </w:pPr>
          </w:p>
        </w:tc>
        <w:tc>
          <w:tcPr>
            <w:tcW w:w="993" w:type="dxa"/>
          </w:tcPr>
          <w:p w14:paraId="7D1C87F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b/>
                <w:bCs/>
                <w:sz w:val="20"/>
                <w:szCs w:val="20"/>
              </w:rPr>
              <w:t>Total - 8</w:t>
            </w:r>
          </w:p>
        </w:tc>
        <w:tc>
          <w:tcPr>
            <w:tcW w:w="992" w:type="dxa"/>
            <w:vMerge/>
          </w:tcPr>
          <w:p w14:paraId="4A98E3D9" w14:textId="77777777" w:rsidR="00F62E12" w:rsidRPr="00390897" w:rsidRDefault="00F62E12" w:rsidP="00B94011">
            <w:pPr>
              <w:spacing w:line="360" w:lineRule="auto"/>
              <w:jc w:val="both"/>
              <w:rPr>
                <w:rFonts w:ascii="Times New Roman" w:hAnsi="Times New Roman"/>
                <w:sz w:val="20"/>
                <w:szCs w:val="20"/>
              </w:rPr>
            </w:pPr>
          </w:p>
        </w:tc>
        <w:tc>
          <w:tcPr>
            <w:tcW w:w="992" w:type="dxa"/>
            <w:vMerge/>
          </w:tcPr>
          <w:p w14:paraId="6669E2DB" w14:textId="77777777" w:rsidR="00F62E12" w:rsidRPr="00390897" w:rsidRDefault="00F62E12" w:rsidP="00B94011">
            <w:pPr>
              <w:spacing w:line="360" w:lineRule="auto"/>
              <w:jc w:val="both"/>
              <w:rPr>
                <w:rFonts w:ascii="Times New Roman" w:hAnsi="Times New Roman"/>
                <w:sz w:val="20"/>
                <w:szCs w:val="20"/>
              </w:rPr>
            </w:pPr>
          </w:p>
        </w:tc>
        <w:tc>
          <w:tcPr>
            <w:tcW w:w="992" w:type="dxa"/>
          </w:tcPr>
          <w:p w14:paraId="0730E266"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December</w:t>
            </w:r>
          </w:p>
        </w:tc>
        <w:tc>
          <w:tcPr>
            <w:tcW w:w="851" w:type="dxa"/>
          </w:tcPr>
          <w:p w14:paraId="796A19AD"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w:t>
            </w:r>
          </w:p>
        </w:tc>
        <w:tc>
          <w:tcPr>
            <w:tcW w:w="851" w:type="dxa"/>
          </w:tcPr>
          <w:p w14:paraId="7667EBA5" w14:textId="77777777" w:rsidR="00F62E12" w:rsidRPr="00390897" w:rsidRDefault="00F62E12" w:rsidP="00B94011">
            <w:pPr>
              <w:spacing w:line="360" w:lineRule="auto"/>
              <w:jc w:val="both"/>
              <w:rPr>
                <w:rFonts w:ascii="Times New Roman" w:hAnsi="Times New Roman"/>
                <w:sz w:val="20"/>
                <w:szCs w:val="20"/>
              </w:rPr>
            </w:pPr>
            <w:r w:rsidRPr="00390897">
              <w:rPr>
                <w:rFonts w:ascii="Times New Roman" w:hAnsi="Times New Roman"/>
                <w:sz w:val="20"/>
                <w:szCs w:val="20"/>
              </w:rPr>
              <w:t>12.5</w:t>
            </w:r>
          </w:p>
        </w:tc>
      </w:tr>
    </w:tbl>
    <w:bookmarkEnd w:id="2"/>
    <w:p w14:paraId="544BCFC7" w14:textId="178C5641" w:rsidR="0087109E" w:rsidRDefault="00957154" w:rsidP="00441B6F">
      <w:pPr>
        <w:pStyle w:val="Head1"/>
        <w:spacing w:after="0"/>
        <w:jc w:val="both"/>
        <w:rPr>
          <w:rFonts w:ascii="Arial" w:hAnsi="Arial" w:cs="Arial"/>
        </w:rPr>
      </w:pPr>
      <w:r>
        <w:rPr>
          <w:rFonts w:ascii="Arial" w:hAnsi="Arial" w:cs="Arial"/>
          <w:noProof/>
        </w:rPr>
        <w:lastRenderedPageBreak/>
        <w:drawing>
          <wp:inline distT="0" distB="0" distL="0" distR="0" wp14:anchorId="54AEBE19" wp14:editId="717E4930">
            <wp:extent cx="5943600" cy="5698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099" cy="5701838"/>
                    </a:xfrm>
                    <a:prstGeom prst="rect">
                      <a:avLst/>
                    </a:prstGeom>
                    <a:noFill/>
                  </pic:spPr>
                </pic:pic>
              </a:graphicData>
            </a:graphic>
          </wp:inline>
        </w:drawing>
      </w:r>
    </w:p>
    <w:p w14:paraId="688C9DEF" w14:textId="0A3E5D08" w:rsidR="008F50B9" w:rsidRDefault="00957154" w:rsidP="00957154">
      <w:pPr>
        <w:spacing w:line="360" w:lineRule="auto"/>
        <w:jc w:val="both"/>
        <w:rPr>
          <w:rFonts w:ascii="Arial" w:hAnsi="Arial" w:cs="Arial"/>
        </w:rPr>
      </w:pPr>
      <w:r w:rsidRPr="008F50B9">
        <w:rPr>
          <w:rFonts w:ascii="Arial" w:hAnsi="Arial" w:cs="Arial"/>
          <w:b/>
          <w:bCs/>
        </w:rPr>
        <w:t xml:space="preserve">FIG. 2 </w:t>
      </w:r>
      <w:r w:rsidRPr="008F50B9">
        <w:rPr>
          <w:rFonts w:ascii="Arial" w:hAnsi="Arial" w:cs="Arial"/>
        </w:rPr>
        <w:t xml:space="preserve">a, b &amp; c. Lac infected plants </w:t>
      </w:r>
      <w:proofErr w:type="spellStart"/>
      <w:r w:rsidRPr="008F50B9">
        <w:rPr>
          <w:rFonts w:ascii="Arial" w:hAnsi="Arial" w:cs="Arial"/>
          <w:b/>
          <w:bCs/>
        </w:rPr>
        <w:t>Samanea</w:t>
      </w:r>
      <w:proofErr w:type="spellEnd"/>
      <w:r w:rsidRPr="008F50B9">
        <w:rPr>
          <w:rFonts w:ascii="Arial" w:hAnsi="Arial" w:cs="Arial"/>
          <w:b/>
          <w:bCs/>
        </w:rPr>
        <w:t xml:space="preserve"> </w:t>
      </w:r>
      <w:proofErr w:type="spellStart"/>
      <w:r w:rsidRPr="008F50B9">
        <w:rPr>
          <w:rFonts w:ascii="Arial" w:hAnsi="Arial" w:cs="Arial"/>
          <w:b/>
          <w:bCs/>
        </w:rPr>
        <w:t>saman</w:t>
      </w:r>
      <w:proofErr w:type="spellEnd"/>
      <w:r w:rsidRPr="008F50B9">
        <w:rPr>
          <w:rFonts w:ascii="Arial" w:hAnsi="Arial" w:cs="Arial"/>
        </w:rPr>
        <w:t xml:space="preserve"> (Jacq.) </w:t>
      </w:r>
      <w:proofErr w:type="spellStart"/>
      <w:r w:rsidRPr="008F50B9">
        <w:rPr>
          <w:rFonts w:ascii="Arial" w:hAnsi="Arial" w:cs="Arial"/>
        </w:rPr>
        <w:t>Merr</w:t>
      </w:r>
      <w:proofErr w:type="spellEnd"/>
      <w:r w:rsidRPr="008F50B9">
        <w:rPr>
          <w:rFonts w:ascii="Arial" w:hAnsi="Arial" w:cs="Arial"/>
        </w:rPr>
        <w:t xml:space="preserve">., </w:t>
      </w:r>
      <w:proofErr w:type="spellStart"/>
      <w:r w:rsidRPr="008F50B9">
        <w:rPr>
          <w:rFonts w:ascii="Arial" w:hAnsi="Arial" w:cs="Arial"/>
          <w:b/>
          <w:bCs/>
        </w:rPr>
        <w:t>Schleichera</w:t>
      </w:r>
      <w:proofErr w:type="spellEnd"/>
      <w:r w:rsidRPr="008F50B9">
        <w:rPr>
          <w:rFonts w:ascii="Arial" w:hAnsi="Arial" w:cs="Arial"/>
          <w:b/>
          <w:bCs/>
        </w:rPr>
        <w:t xml:space="preserve"> </w:t>
      </w:r>
      <w:proofErr w:type="spellStart"/>
      <w:r w:rsidRPr="008F50B9">
        <w:rPr>
          <w:rFonts w:ascii="Arial" w:hAnsi="Arial" w:cs="Arial"/>
          <w:b/>
          <w:bCs/>
        </w:rPr>
        <w:t>oleosa</w:t>
      </w:r>
      <w:proofErr w:type="spellEnd"/>
      <w:r w:rsidRPr="008F50B9">
        <w:rPr>
          <w:rFonts w:ascii="Arial" w:hAnsi="Arial" w:cs="Arial"/>
        </w:rPr>
        <w:t xml:space="preserve"> (</w:t>
      </w:r>
      <w:proofErr w:type="spellStart"/>
      <w:r w:rsidRPr="008F50B9">
        <w:rPr>
          <w:rFonts w:ascii="Arial" w:hAnsi="Arial" w:cs="Arial"/>
        </w:rPr>
        <w:t>Lour</w:t>
      </w:r>
      <w:proofErr w:type="spellEnd"/>
      <w:r w:rsidRPr="008F50B9">
        <w:rPr>
          <w:rFonts w:ascii="Arial" w:hAnsi="Arial" w:cs="Arial"/>
        </w:rPr>
        <w:t xml:space="preserve">.) </w:t>
      </w:r>
      <w:proofErr w:type="spellStart"/>
      <w:r w:rsidRPr="008F50B9">
        <w:rPr>
          <w:rFonts w:ascii="Arial" w:hAnsi="Arial" w:cs="Arial"/>
        </w:rPr>
        <w:t>Oken</w:t>
      </w:r>
      <w:proofErr w:type="spellEnd"/>
      <w:r w:rsidRPr="008F50B9">
        <w:rPr>
          <w:rFonts w:ascii="Arial" w:hAnsi="Arial" w:cs="Arial"/>
        </w:rPr>
        <w:t xml:space="preserve">, </w:t>
      </w:r>
      <w:proofErr w:type="spellStart"/>
      <w:r w:rsidRPr="008F50B9">
        <w:rPr>
          <w:rFonts w:ascii="Arial" w:hAnsi="Arial" w:cs="Arial"/>
          <w:b/>
          <w:bCs/>
        </w:rPr>
        <w:t>Ficus</w:t>
      </w:r>
      <w:proofErr w:type="spellEnd"/>
      <w:r w:rsidRPr="008F50B9">
        <w:rPr>
          <w:rFonts w:ascii="Arial" w:hAnsi="Arial" w:cs="Arial"/>
          <w:b/>
          <w:bCs/>
        </w:rPr>
        <w:t xml:space="preserve"> </w:t>
      </w:r>
      <w:proofErr w:type="spellStart"/>
      <w:r w:rsidRPr="008F50B9">
        <w:rPr>
          <w:rFonts w:ascii="Arial" w:hAnsi="Arial" w:cs="Arial"/>
          <w:b/>
          <w:bCs/>
        </w:rPr>
        <w:t>rumphii</w:t>
      </w:r>
      <w:proofErr w:type="spellEnd"/>
      <w:r w:rsidRPr="008F50B9">
        <w:rPr>
          <w:rFonts w:ascii="Arial" w:hAnsi="Arial" w:cs="Arial"/>
        </w:rPr>
        <w:t xml:space="preserve"> Blume d. Pruning of lac infected branches e. Lac infected twig of [</w:t>
      </w:r>
      <w:proofErr w:type="spellStart"/>
      <w:r w:rsidRPr="008F50B9">
        <w:rPr>
          <w:rFonts w:ascii="Arial" w:hAnsi="Arial" w:cs="Arial"/>
          <w:b/>
          <w:bCs/>
        </w:rPr>
        <w:t>Samanea</w:t>
      </w:r>
      <w:proofErr w:type="spellEnd"/>
      <w:r w:rsidRPr="008F50B9">
        <w:rPr>
          <w:rFonts w:ascii="Arial" w:hAnsi="Arial" w:cs="Arial"/>
          <w:b/>
          <w:bCs/>
        </w:rPr>
        <w:t xml:space="preserve"> </w:t>
      </w:r>
      <w:proofErr w:type="spellStart"/>
      <w:r w:rsidRPr="008F50B9">
        <w:rPr>
          <w:rFonts w:ascii="Arial" w:hAnsi="Arial" w:cs="Arial"/>
          <w:b/>
          <w:bCs/>
        </w:rPr>
        <w:t>saman</w:t>
      </w:r>
      <w:proofErr w:type="spellEnd"/>
      <w:r w:rsidRPr="008F50B9">
        <w:rPr>
          <w:rFonts w:ascii="Arial" w:hAnsi="Arial" w:cs="Arial"/>
          <w:b/>
          <w:bCs/>
        </w:rPr>
        <w:t xml:space="preserve"> </w:t>
      </w:r>
      <w:r w:rsidRPr="008F50B9">
        <w:rPr>
          <w:rFonts w:ascii="Arial" w:hAnsi="Arial" w:cs="Arial"/>
        </w:rPr>
        <w:t xml:space="preserve">(Jacq.) </w:t>
      </w:r>
      <w:proofErr w:type="spellStart"/>
      <w:r w:rsidRPr="008F50B9">
        <w:rPr>
          <w:rFonts w:ascii="Arial" w:hAnsi="Arial" w:cs="Arial"/>
        </w:rPr>
        <w:t>Merr</w:t>
      </w:r>
      <w:proofErr w:type="spellEnd"/>
      <w:r w:rsidRPr="008F50B9">
        <w:rPr>
          <w:rFonts w:ascii="Arial" w:hAnsi="Arial" w:cs="Arial"/>
        </w:rPr>
        <w:t xml:space="preserve">.] f. Lac infected branches, g. Lac insect </w:t>
      </w:r>
      <w:r w:rsidRPr="008F50B9">
        <w:rPr>
          <w:rFonts w:ascii="Arial" w:hAnsi="Arial" w:cs="Arial"/>
          <w:b/>
          <w:bCs/>
        </w:rPr>
        <w:t xml:space="preserve">Kerria </w:t>
      </w:r>
      <w:proofErr w:type="spellStart"/>
      <w:r w:rsidRPr="008F50B9">
        <w:rPr>
          <w:rFonts w:ascii="Arial" w:hAnsi="Arial" w:cs="Arial"/>
          <w:b/>
          <w:bCs/>
        </w:rPr>
        <w:t>lacca</w:t>
      </w:r>
      <w:proofErr w:type="spellEnd"/>
      <w:r w:rsidRPr="008F50B9">
        <w:rPr>
          <w:rFonts w:ascii="Arial" w:hAnsi="Arial" w:cs="Arial"/>
        </w:rPr>
        <w:t xml:space="preserve"> (Kerr), h. Raw lac, </w:t>
      </w:r>
      <w:proofErr w:type="spellStart"/>
      <w:r w:rsidRPr="008F50B9">
        <w:rPr>
          <w:rFonts w:ascii="Arial" w:hAnsi="Arial" w:cs="Arial"/>
        </w:rPr>
        <w:t>i</w:t>
      </w:r>
      <w:proofErr w:type="spellEnd"/>
      <w:r w:rsidRPr="008F50B9">
        <w:rPr>
          <w:rFonts w:ascii="Arial" w:hAnsi="Arial" w:cs="Arial"/>
        </w:rPr>
        <w:t xml:space="preserve"> &amp; j, Effect on other plants present under the canopy of a lac infected plants, k &amp; l, regeneration of new healthy twigs after pruning in </w:t>
      </w:r>
      <w:proofErr w:type="spellStart"/>
      <w:r w:rsidRPr="008F50B9">
        <w:rPr>
          <w:rFonts w:ascii="Arial" w:hAnsi="Arial" w:cs="Arial"/>
          <w:b/>
          <w:bCs/>
        </w:rPr>
        <w:t>Samanea</w:t>
      </w:r>
      <w:proofErr w:type="spellEnd"/>
      <w:r w:rsidRPr="008F50B9">
        <w:rPr>
          <w:rFonts w:ascii="Arial" w:hAnsi="Arial" w:cs="Arial"/>
          <w:b/>
          <w:bCs/>
        </w:rPr>
        <w:t xml:space="preserve"> </w:t>
      </w:r>
      <w:proofErr w:type="spellStart"/>
      <w:r w:rsidRPr="008F50B9">
        <w:rPr>
          <w:rFonts w:ascii="Arial" w:hAnsi="Arial" w:cs="Arial"/>
          <w:b/>
          <w:bCs/>
        </w:rPr>
        <w:t>saman</w:t>
      </w:r>
      <w:proofErr w:type="spellEnd"/>
      <w:r w:rsidRPr="008F50B9">
        <w:rPr>
          <w:rFonts w:ascii="Arial" w:hAnsi="Arial" w:cs="Arial"/>
        </w:rPr>
        <w:t xml:space="preserve"> (Jacq.) </w:t>
      </w:r>
      <w:proofErr w:type="spellStart"/>
      <w:r w:rsidRPr="008F50B9">
        <w:rPr>
          <w:rFonts w:ascii="Arial" w:hAnsi="Arial" w:cs="Arial"/>
        </w:rPr>
        <w:t>Merr</w:t>
      </w:r>
      <w:proofErr w:type="spellEnd"/>
      <w:r w:rsidRPr="008F50B9">
        <w:rPr>
          <w:rFonts w:ascii="Arial" w:hAnsi="Arial" w:cs="Arial"/>
        </w:rPr>
        <w:t xml:space="preserve">. &amp; </w:t>
      </w:r>
      <w:proofErr w:type="spellStart"/>
      <w:r w:rsidRPr="008F50B9">
        <w:rPr>
          <w:rFonts w:ascii="Arial" w:hAnsi="Arial" w:cs="Arial"/>
          <w:b/>
          <w:bCs/>
        </w:rPr>
        <w:t>Ficus</w:t>
      </w:r>
      <w:proofErr w:type="spellEnd"/>
      <w:r w:rsidRPr="008F50B9">
        <w:rPr>
          <w:rFonts w:ascii="Arial" w:hAnsi="Arial" w:cs="Arial"/>
          <w:b/>
          <w:bCs/>
        </w:rPr>
        <w:t xml:space="preserve"> </w:t>
      </w:r>
      <w:proofErr w:type="spellStart"/>
      <w:r w:rsidRPr="008F50B9">
        <w:rPr>
          <w:rFonts w:ascii="Arial" w:hAnsi="Arial" w:cs="Arial"/>
          <w:b/>
          <w:bCs/>
        </w:rPr>
        <w:t>rumphii</w:t>
      </w:r>
      <w:proofErr w:type="spellEnd"/>
      <w:r w:rsidRPr="008F50B9">
        <w:rPr>
          <w:rFonts w:ascii="Arial" w:hAnsi="Arial" w:cs="Arial"/>
        </w:rPr>
        <w:t xml:space="preserve"> Blume</w:t>
      </w:r>
    </w:p>
    <w:p w14:paraId="1583BFF2" w14:textId="77777777" w:rsidR="008F50B9" w:rsidRPr="008F50B9" w:rsidRDefault="008F50B9" w:rsidP="00957154">
      <w:pPr>
        <w:spacing w:line="360" w:lineRule="auto"/>
        <w:jc w:val="both"/>
        <w:rPr>
          <w:rFonts w:ascii="Arial" w:hAnsi="Arial" w:cs="Arial"/>
        </w:rPr>
      </w:pPr>
    </w:p>
    <w:p w14:paraId="6F26158C" w14:textId="7DCE5CE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0D032AF" w14:textId="77777777" w:rsidR="008F50B9" w:rsidRDefault="008F50B9" w:rsidP="00441B6F">
      <w:pPr>
        <w:pStyle w:val="Head1"/>
        <w:spacing w:after="0"/>
        <w:jc w:val="both"/>
        <w:rPr>
          <w:rFonts w:ascii="Arial" w:hAnsi="Arial" w:cs="Arial"/>
        </w:rPr>
      </w:pPr>
    </w:p>
    <w:p w14:paraId="23158F2D" w14:textId="4D6D1413" w:rsidR="00790ADA" w:rsidRPr="00957154" w:rsidRDefault="00957154" w:rsidP="00957154">
      <w:pPr>
        <w:spacing w:line="360" w:lineRule="auto"/>
        <w:jc w:val="both"/>
        <w:rPr>
          <w:rFonts w:ascii="Arial" w:hAnsi="Arial" w:cs="Arial"/>
          <w:color w:val="FF0000"/>
        </w:rPr>
      </w:pPr>
      <w:r w:rsidRPr="00957154">
        <w:rPr>
          <w:rFonts w:ascii="Arial" w:hAnsi="Arial" w:cs="Arial"/>
        </w:rPr>
        <w:t xml:space="preserve">The age-old prestigious garden </w:t>
      </w:r>
      <w:proofErr w:type="spellStart"/>
      <w:r w:rsidRPr="00957154">
        <w:rPr>
          <w:rFonts w:ascii="Arial" w:hAnsi="Arial" w:cs="Arial"/>
        </w:rPr>
        <w:t>harbours</w:t>
      </w:r>
      <w:proofErr w:type="spellEnd"/>
      <w:r w:rsidRPr="00957154">
        <w:rPr>
          <w:rFonts w:ascii="Arial" w:hAnsi="Arial" w:cs="Arial"/>
        </w:rPr>
        <w:t xml:space="preserve"> approximately 1377 species belonging to 135 taxonomic families (</w:t>
      </w:r>
      <w:proofErr w:type="spellStart"/>
      <w:r w:rsidRPr="00957154">
        <w:rPr>
          <w:rFonts w:ascii="Arial" w:hAnsi="Arial" w:cs="Arial"/>
        </w:rPr>
        <w:t>Chowdhery</w:t>
      </w:r>
      <w:proofErr w:type="spellEnd"/>
      <w:r w:rsidRPr="00957154">
        <w:rPr>
          <w:rFonts w:ascii="Arial" w:hAnsi="Arial" w:cs="Arial"/>
        </w:rPr>
        <w:t xml:space="preserve"> et al., 2007, Debnath et al., 2014) of which it has been observed that 4 families predominate for insect manifestation. During the study it has been found that the plant species viz., </w:t>
      </w:r>
      <w:proofErr w:type="spellStart"/>
      <w:r w:rsidRPr="00957154">
        <w:rPr>
          <w:rFonts w:ascii="Arial" w:hAnsi="Arial" w:cs="Arial"/>
          <w:i/>
          <w:iCs/>
        </w:rPr>
        <w:t>Adenanthera</w:t>
      </w:r>
      <w:proofErr w:type="spellEnd"/>
      <w:r w:rsidRPr="00957154">
        <w:rPr>
          <w:rFonts w:ascii="Arial" w:hAnsi="Arial" w:cs="Arial"/>
          <w:i/>
          <w:iCs/>
        </w:rPr>
        <w:t xml:space="preserve"> </w:t>
      </w:r>
      <w:proofErr w:type="spellStart"/>
      <w:r w:rsidRPr="00957154">
        <w:rPr>
          <w:rFonts w:ascii="Arial" w:hAnsi="Arial" w:cs="Arial"/>
          <w:i/>
          <w:iCs/>
        </w:rPr>
        <w:t>pavonina</w:t>
      </w:r>
      <w:proofErr w:type="spellEnd"/>
      <w:r w:rsidRPr="00957154">
        <w:rPr>
          <w:rFonts w:ascii="Arial" w:hAnsi="Arial" w:cs="Arial"/>
        </w:rPr>
        <w:t xml:space="preserve"> L., </w:t>
      </w:r>
      <w:proofErr w:type="spellStart"/>
      <w:r w:rsidRPr="00957154">
        <w:rPr>
          <w:rFonts w:ascii="Arial" w:hAnsi="Arial" w:cs="Arial"/>
          <w:i/>
          <w:iCs/>
        </w:rPr>
        <w:t>Albizia</w:t>
      </w:r>
      <w:proofErr w:type="spellEnd"/>
      <w:r w:rsidRPr="00957154">
        <w:rPr>
          <w:rFonts w:ascii="Arial" w:hAnsi="Arial" w:cs="Arial"/>
          <w:i/>
          <w:iCs/>
        </w:rPr>
        <w:t xml:space="preserve"> </w:t>
      </w:r>
      <w:proofErr w:type="spellStart"/>
      <w:r w:rsidRPr="00957154">
        <w:rPr>
          <w:rFonts w:ascii="Arial" w:hAnsi="Arial" w:cs="Arial"/>
          <w:i/>
          <w:iCs/>
        </w:rPr>
        <w:t>lebbeck</w:t>
      </w:r>
      <w:proofErr w:type="spellEnd"/>
      <w:r w:rsidRPr="00957154">
        <w:rPr>
          <w:rFonts w:ascii="Arial" w:hAnsi="Arial" w:cs="Arial"/>
        </w:rPr>
        <w:t xml:space="preserve"> (L.) Benth., </w:t>
      </w:r>
      <w:r w:rsidRPr="00957154">
        <w:rPr>
          <w:rFonts w:ascii="Arial" w:hAnsi="Arial" w:cs="Arial"/>
          <w:i/>
          <w:iCs/>
        </w:rPr>
        <w:t xml:space="preserve">Butea </w:t>
      </w:r>
      <w:proofErr w:type="spellStart"/>
      <w:r w:rsidRPr="00957154">
        <w:rPr>
          <w:rFonts w:ascii="Arial" w:hAnsi="Arial" w:cs="Arial"/>
          <w:i/>
          <w:iCs/>
        </w:rPr>
        <w:t>monosperma</w:t>
      </w:r>
      <w:proofErr w:type="spellEnd"/>
      <w:r w:rsidRPr="00957154">
        <w:rPr>
          <w:rFonts w:ascii="Arial" w:hAnsi="Arial" w:cs="Arial"/>
        </w:rPr>
        <w:t xml:space="preserve"> (Lam.) </w:t>
      </w:r>
      <w:proofErr w:type="spellStart"/>
      <w:r w:rsidRPr="00957154">
        <w:rPr>
          <w:rFonts w:ascii="Arial" w:hAnsi="Arial" w:cs="Arial"/>
        </w:rPr>
        <w:t>Kuntze</w:t>
      </w:r>
      <w:proofErr w:type="spellEnd"/>
      <w:r w:rsidRPr="00957154">
        <w:rPr>
          <w:rFonts w:ascii="Arial" w:hAnsi="Arial" w:cs="Arial"/>
        </w:rPr>
        <w:t xml:space="preserve">., </w:t>
      </w:r>
      <w:proofErr w:type="spellStart"/>
      <w:r w:rsidRPr="00957154">
        <w:rPr>
          <w:rFonts w:ascii="Arial" w:hAnsi="Arial" w:cs="Arial"/>
          <w:i/>
          <w:iCs/>
        </w:rPr>
        <w:t>Samanea</w:t>
      </w:r>
      <w:proofErr w:type="spellEnd"/>
      <w:r w:rsidRPr="00957154">
        <w:rPr>
          <w:rFonts w:ascii="Arial" w:hAnsi="Arial" w:cs="Arial"/>
          <w:i/>
          <w:iCs/>
        </w:rPr>
        <w:t xml:space="preserve"> </w:t>
      </w:r>
      <w:proofErr w:type="spellStart"/>
      <w:r w:rsidRPr="00957154">
        <w:rPr>
          <w:rFonts w:ascii="Arial" w:hAnsi="Arial" w:cs="Arial"/>
          <w:i/>
          <w:iCs/>
        </w:rPr>
        <w:t>saman</w:t>
      </w:r>
      <w:proofErr w:type="spellEnd"/>
      <w:r w:rsidRPr="00957154">
        <w:rPr>
          <w:rFonts w:ascii="Arial" w:hAnsi="Arial" w:cs="Arial"/>
          <w:i/>
          <w:iCs/>
        </w:rPr>
        <w:t xml:space="preserve"> </w:t>
      </w:r>
      <w:r w:rsidRPr="00957154">
        <w:rPr>
          <w:rFonts w:ascii="Arial" w:hAnsi="Arial" w:cs="Arial"/>
        </w:rPr>
        <w:t xml:space="preserve">(Jacq.) </w:t>
      </w:r>
      <w:proofErr w:type="spellStart"/>
      <w:r w:rsidRPr="00957154">
        <w:rPr>
          <w:rFonts w:ascii="Arial" w:hAnsi="Arial" w:cs="Arial"/>
        </w:rPr>
        <w:t>Merr</w:t>
      </w:r>
      <w:proofErr w:type="spellEnd"/>
      <w:r w:rsidRPr="00957154">
        <w:rPr>
          <w:rFonts w:ascii="Arial" w:hAnsi="Arial" w:cs="Arial"/>
        </w:rPr>
        <w:t xml:space="preserve">., </w:t>
      </w:r>
      <w:proofErr w:type="spellStart"/>
      <w:r w:rsidRPr="00957154">
        <w:rPr>
          <w:rFonts w:ascii="Arial" w:hAnsi="Arial" w:cs="Arial"/>
          <w:i/>
          <w:iCs/>
        </w:rPr>
        <w:t>Senegalia</w:t>
      </w:r>
      <w:proofErr w:type="spellEnd"/>
      <w:r w:rsidRPr="00957154">
        <w:rPr>
          <w:rFonts w:ascii="Arial" w:hAnsi="Arial" w:cs="Arial"/>
          <w:i/>
          <w:iCs/>
        </w:rPr>
        <w:t xml:space="preserve"> catechu</w:t>
      </w:r>
      <w:r w:rsidRPr="00957154">
        <w:rPr>
          <w:rFonts w:ascii="Arial" w:hAnsi="Arial" w:cs="Arial"/>
        </w:rPr>
        <w:t xml:space="preserve"> (</w:t>
      </w:r>
      <w:proofErr w:type="spellStart"/>
      <w:r w:rsidRPr="00957154">
        <w:rPr>
          <w:rFonts w:ascii="Arial" w:hAnsi="Arial" w:cs="Arial"/>
        </w:rPr>
        <w:t>L.f</w:t>
      </w:r>
      <w:proofErr w:type="spellEnd"/>
      <w:r w:rsidRPr="00957154">
        <w:rPr>
          <w:rFonts w:ascii="Arial" w:hAnsi="Arial" w:cs="Arial"/>
        </w:rPr>
        <w:t xml:space="preserve">.) </w:t>
      </w:r>
      <w:proofErr w:type="spellStart"/>
      <w:r w:rsidRPr="00957154">
        <w:rPr>
          <w:rFonts w:ascii="Arial" w:hAnsi="Arial" w:cs="Arial"/>
        </w:rPr>
        <w:t>P.J.</w:t>
      </w:r>
      <w:proofErr w:type="gramStart"/>
      <w:r w:rsidRPr="00957154">
        <w:rPr>
          <w:rFonts w:ascii="Arial" w:hAnsi="Arial" w:cs="Arial"/>
        </w:rPr>
        <w:t>H.Hurter</w:t>
      </w:r>
      <w:proofErr w:type="spellEnd"/>
      <w:proofErr w:type="gramEnd"/>
      <w:r w:rsidRPr="00957154">
        <w:rPr>
          <w:rFonts w:ascii="Arial" w:hAnsi="Arial" w:cs="Arial"/>
        </w:rPr>
        <w:t xml:space="preserve"> &amp; </w:t>
      </w:r>
      <w:proofErr w:type="spellStart"/>
      <w:r w:rsidRPr="00957154">
        <w:rPr>
          <w:rFonts w:ascii="Arial" w:hAnsi="Arial" w:cs="Arial"/>
        </w:rPr>
        <w:t>Mabb</w:t>
      </w:r>
      <w:proofErr w:type="spellEnd"/>
      <w:r w:rsidRPr="00957154">
        <w:rPr>
          <w:rFonts w:ascii="Arial" w:hAnsi="Arial" w:cs="Arial"/>
        </w:rPr>
        <w:t xml:space="preserve">., </w:t>
      </w:r>
      <w:r w:rsidRPr="00957154">
        <w:rPr>
          <w:rFonts w:ascii="Arial" w:hAnsi="Arial" w:cs="Arial"/>
          <w:i/>
          <w:iCs/>
        </w:rPr>
        <w:t>Cassia fistula</w:t>
      </w:r>
      <w:r w:rsidRPr="00957154">
        <w:rPr>
          <w:rFonts w:ascii="Arial" w:hAnsi="Arial" w:cs="Arial"/>
        </w:rPr>
        <w:t xml:space="preserve"> L. belonging to family Fabaceae are mostly prone to infection followed by the plant species </w:t>
      </w:r>
      <w:r w:rsidRPr="00957154">
        <w:rPr>
          <w:rFonts w:ascii="Arial" w:hAnsi="Arial" w:cs="Arial"/>
          <w:i/>
          <w:iCs/>
        </w:rPr>
        <w:t>Ficus benghalensis</w:t>
      </w:r>
      <w:r w:rsidRPr="00957154">
        <w:rPr>
          <w:rFonts w:ascii="Arial" w:hAnsi="Arial" w:cs="Arial"/>
        </w:rPr>
        <w:t xml:space="preserve"> L. </w:t>
      </w:r>
      <w:r w:rsidRPr="00957154">
        <w:rPr>
          <w:rFonts w:ascii="Arial" w:hAnsi="Arial" w:cs="Arial"/>
          <w:i/>
          <w:iCs/>
        </w:rPr>
        <w:t>Ficus racemosa</w:t>
      </w:r>
      <w:r w:rsidRPr="00957154">
        <w:rPr>
          <w:rFonts w:ascii="Arial" w:hAnsi="Arial" w:cs="Arial"/>
        </w:rPr>
        <w:t xml:space="preserve"> L., </w:t>
      </w:r>
      <w:r w:rsidRPr="00957154">
        <w:rPr>
          <w:rFonts w:ascii="Arial" w:hAnsi="Arial" w:cs="Arial"/>
          <w:i/>
          <w:iCs/>
        </w:rPr>
        <w:t>Ficus religiosa</w:t>
      </w:r>
      <w:r w:rsidRPr="00957154">
        <w:rPr>
          <w:rFonts w:ascii="Arial" w:hAnsi="Arial" w:cs="Arial"/>
        </w:rPr>
        <w:t xml:space="preserve"> L., </w:t>
      </w:r>
      <w:proofErr w:type="spellStart"/>
      <w:r w:rsidRPr="00957154">
        <w:rPr>
          <w:rFonts w:ascii="Arial" w:hAnsi="Arial" w:cs="Arial"/>
          <w:i/>
          <w:iCs/>
        </w:rPr>
        <w:t>Ficus</w:t>
      </w:r>
      <w:proofErr w:type="spellEnd"/>
      <w:r w:rsidRPr="00957154">
        <w:rPr>
          <w:rFonts w:ascii="Arial" w:hAnsi="Arial" w:cs="Arial"/>
          <w:i/>
          <w:iCs/>
        </w:rPr>
        <w:t xml:space="preserve"> </w:t>
      </w:r>
      <w:proofErr w:type="spellStart"/>
      <w:r w:rsidRPr="00957154">
        <w:rPr>
          <w:rFonts w:ascii="Arial" w:hAnsi="Arial" w:cs="Arial"/>
          <w:i/>
          <w:iCs/>
        </w:rPr>
        <w:t>rumphii</w:t>
      </w:r>
      <w:proofErr w:type="spellEnd"/>
      <w:r w:rsidRPr="00957154">
        <w:rPr>
          <w:rFonts w:ascii="Arial" w:hAnsi="Arial" w:cs="Arial"/>
        </w:rPr>
        <w:t xml:space="preserve"> Blume belonging to family </w:t>
      </w:r>
      <w:proofErr w:type="spellStart"/>
      <w:r w:rsidRPr="00957154">
        <w:rPr>
          <w:rFonts w:ascii="Arial" w:hAnsi="Arial" w:cs="Arial"/>
        </w:rPr>
        <w:t>Moraceae</w:t>
      </w:r>
      <w:proofErr w:type="spellEnd"/>
      <w:r w:rsidRPr="00957154">
        <w:rPr>
          <w:rFonts w:ascii="Arial" w:hAnsi="Arial" w:cs="Arial"/>
        </w:rPr>
        <w:t xml:space="preserve">.  </w:t>
      </w:r>
      <w:proofErr w:type="spellStart"/>
      <w:r w:rsidRPr="00957154">
        <w:rPr>
          <w:rFonts w:ascii="Arial" w:hAnsi="Arial" w:cs="Arial"/>
          <w:i/>
          <w:iCs/>
        </w:rPr>
        <w:t>Ziziphus</w:t>
      </w:r>
      <w:proofErr w:type="spellEnd"/>
      <w:r w:rsidRPr="00957154">
        <w:rPr>
          <w:rFonts w:ascii="Arial" w:hAnsi="Arial" w:cs="Arial"/>
          <w:i/>
          <w:iCs/>
        </w:rPr>
        <w:t xml:space="preserve"> </w:t>
      </w:r>
      <w:proofErr w:type="spellStart"/>
      <w:r w:rsidRPr="00957154">
        <w:rPr>
          <w:rFonts w:ascii="Arial" w:hAnsi="Arial" w:cs="Arial"/>
          <w:i/>
          <w:iCs/>
        </w:rPr>
        <w:t>mauritiana</w:t>
      </w:r>
      <w:proofErr w:type="spellEnd"/>
      <w:r w:rsidRPr="00957154">
        <w:rPr>
          <w:rFonts w:ascii="Arial" w:hAnsi="Arial" w:cs="Arial"/>
        </w:rPr>
        <w:t xml:space="preserve"> Lam. (</w:t>
      </w:r>
      <w:proofErr w:type="spellStart"/>
      <w:r w:rsidRPr="00957154">
        <w:rPr>
          <w:rFonts w:ascii="Arial" w:hAnsi="Arial" w:cs="Arial"/>
        </w:rPr>
        <w:t>Rhamnaceae</w:t>
      </w:r>
      <w:proofErr w:type="spellEnd"/>
      <w:r w:rsidRPr="00957154">
        <w:rPr>
          <w:rFonts w:ascii="Arial" w:hAnsi="Arial" w:cs="Arial"/>
        </w:rPr>
        <w:t xml:space="preserve">) and </w:t>
      </w:r>
      <w:proofErr w:type="spellStart"/>
      <w:r w:rsidRPr="00957154">
        <w:rPr>
          <w:rFonts w:ascii="Arial" w:hAnsi="Arial" w:cs="Arial"/>
          <w:i/>
          <w:iCs/>
        </w:rPr>
        <w:t>Schleichera</w:t>
      </w:r>
      <w:proofErr w:type="spellEnd"/>
      <w:r w:rsidRPr="00957154">
        <w:rPr>
          <w:rFonts w:ascii="Arial" w:hAnsi="Arial" w:cs="Arial"/>
          <w:i/>
          <w:iCs/>
        </w:rPr>
        <w:t xml:space="preserve"> </w:t>
      </w:r>
      <w:proofErr w:type="spellStart"/>
      <w:r w:rsidRPr="00957154">
        <w:rPr>
          <w:rFonts w:ascii="Arial" w:hAnsi="Arial" w:cs="Arial"/>
          <w:i/>
          <w:iCs/>
        </w:rPr>
        <w:t>oleosa</w:t>
      </w:r>
      <w:proofErr w:type="spellEnd"/>
      <w:r w:rsidRPr="00957154">
        <w:rPr>
          <w:rFonts w:ascii="Arial" w:hAnsi="Arial" w:cs="Arial"/>
        </w:rPr>
        <w:t xml:space="preserve"> (</w:t>
      </w:r>
      <w:proofErr w:type="spellStart"/>
      <w:r w:rsidRPr="00957154">
        <w:rPr>
          <w:rFonts w:ascii="Arial" w:hAnsi="Arial" w:cs="Arial"/>
        </w:rPr>
        <w:t>Lour</w:t>
      </w:r>
      <w:proofErr w:type="spellEnd"/>
      <w:r w:rsidRPr="00957154">
        <w:rPr>
          <w:rFonts w:ascii="Arial" w:hAnsi="Arial" w:cs="Arial"/>
        </w:rPr>
        <w:t xml:space="preserve">.) </w:t>
      </w:r>
      <w:proofErr w:type="spellStart"/>
      <w:r w:rsidRPr="00957154">
        <w:rPr>
          <w:rFonts w:ascii="Arial" w:hAnsi="Arial" w:cs="Arial"/>
        </w:rPr>
        <w:t>Oken</w:t>
      </w:r>
      <w:proofErr w:type="spellEnd"/>
      <w:r w:rsidRPr="00957154">
        <w:rPr>
          <w:rFonts w:ascii="Arial" w:hAnsi="Arial" w:cs="Arial"/>
        </w:rPr>
        <w:t xml:space="preserve"> </w:t>
      </w:r>
      <w:r w:rsidRPr="00957154">
        <w:rPr>
          <w:rFonts w:ascii="Arial" w:hAnsi="Arial" w:cs="Arial"/>
        </w:rPr>
        <w:lastRenderedPageBreak/>
        <w:t>(</w:t>
      </w:r>
      <w:proofErr w:type="spellStart"/>
      <w:r w:rsidRPr="00957154">
        <w:rPr>
          <w:rFonts w:ascii="Arial" w:hAnsi="Arial" w:cs="Arial"/>
        </w:rPr>
        <w:t>Sapindaceae</w:t>
      </w:r>
      <w:proofErr w:type="spellEnd"/>
      <w:r w:rsidRPr="00957154">
        <w:rPr>
          <w:rFonts w:ascii="Arial" w:hAnsi="Arial" w:cs="Arial"/>
        </w:rPr>
        <w:t xml:space="preserve">) are least likely to be affected amongst these twelve species. Among the species, most of them have their natural habitat distribution in different biogeographic regions of India, ranging from Northern wet tropical forests, Southern wet tropical evergreen forests, Tropical Semi-Evergreen Forest, Tropical Moist Deciduous Forest, Tropical Dry Deciduous Forests, Sub-Tropical Dry Evergreen Forests, (Bhatnagar </w:t>
      </w:r>
      <w:r w:rsidRPr="00957154">
        <w:rPr>
          <w:rFonts w:ascii="Arial" w:hAnsi="Arial" w:cs="Arial"/>
          <w:i/>
          <w:iCs/>
        </w:rPr>
        <w:t>et al.,</w:t>
      </w:r>
      <w:r w:rsidRPr="00957154">
        <w:rPr>
          <w:rFonts w:ascii="Arial" w:hAnsi="Arial" w:cs="Arial"/>
        </w:rPr>
        <w:t xml:space="preserve"> 2020, Champion </w:t>
      </w:r>
      <w:bookmarkStart w:id="13" w:name="_Hlk193557441"/>
      <w:r w:rsidRPr="00957154">
        <w:rPr>
          <w:rFonts w:ascii="Arial" w:hAnsi="Arial" w:cs="Arial"/>
          <w:i/>
          <w:iCs/>
        </w:rPr>
        <w:t>et al.,</w:t>
      </w:r>
      <w:bookmarkEnd w:id="13"/>
      <w:r w:rsidRPr="00957154">
        <w:rPr>
          <w:rFonts w:ascii="Arial" w:hAnsi="Arial" w:cs="Arial"/>
        </w:rPr>
        <w:t xml:space="preserve"> 1968). The infection spread to all branches of the tree and it was also noticed that the plants under the canopy coverage area of the infected trees were all affected. The leaf shape of </w:t>
      </w:r>
      <w:proofErr w:type="spellStart"/>
      <w:r w:rsidRPr="00957154">
        <w:rPr>
          <w:rFonts w:ascii="Arial" w:hAnsi="Arial" w:cs="Arial"/>
          <w:i/>
          <w:iCs/>
        </w:rPr>
        <w:t>Samanea</w:t>
      </w:r>
      <w:proofErr w:type="spellEnd"/>
      <w:r w:rsidRPr="00957154">
        <w:rPr>
          <w:rFonts w:ascii="Arial" w:hAnsi="Arial" w:cs="Arial"/>
          <w:i/>
          <w:iCs/>
        </w:rPr>
        <w:t xml:space="preserve"> </w:t>
      </w:r>
      <w:proofErr w:type="spellStart"/>
      <w:r w:rsidRPr="00957154">
        <w:rPr>
          <w:rFonts w:ascii="Arial" w:hAnsi="Arial" w:cs="Arial"/>
          <w:i/>
          <w:iCs/>
        </w:rPr>
        <w:t>saman</w:t>
      </w:r>
      <w:proofErr w:type="spellEnd"/>
      <w:r w:rsidRPr="00957154">
        <w:rPr>
          <w:rFonts w:ascii="Arial" w:hAnsi="Arial" w:cs="Arial"/>
        </w:rPr>
        <w:t xml:space="preserve"> (Jacq.) </w:t>
      </w:r>
      <w:proofErr w:type="spellStart"/>
      <w:r w:rsidRPr="00957154">
        <w:rPr>
          <w:rFonts w:ascii="Arial" w:hAnsi="Arial" w:cs="Arial"/>
        </w:rPr>
        <w:t>Merr</w:t>
      </w:r>
      <w:proofErr w:type="spellEnd"/>
      <w:r w:rsidRPr="00957154">
        <w:rPr>
          <w:rFonts w:ascii="Arial" w:hAnsi="Arial" w:cs="Arial"/>
        </w:rPr>
        <w:t xml:space="preserve">. Is </w:t>
      </w:r>
      <w:proofErr w:type="spellStart"/>
      <w:r w:rsidRPr="00957154">
        <w:rPr>
          <w:rFonts w:ascii="Arial" w:hAnsi="Arial" w:cs="Arial"/>
        </w:rPr>
        <w:t>shrinked</w:t>
      </w:r>
      <w:proofErr w:type="spellEnd"/>
      <w:r w:rsidRPr="00957154">
        <w:rPr>
          <w:rFonts w:ascii="Arial" w:hAnsi="Arial" w:cs="Arial"/>
        </w:rPr>
        <w:t xml:space="preserve"> due to lac infection (Sen </w:t>
      </w:r>
      <w:r w:rsidRPr="00957154">
        <w:rPr>
          <w:rFonts w:ascii="Arial" w:hAnsi="Arial" w:cs="Arial"/>
          <w:i/>
          <w:iCs/>
        </w:rPr>
        <w:t>et al.,</w:t>
      </w:r>
      <w:r w:rsidRPr="00957154">
        <w:rPr>
          <w:rFonts w:ascii="Arial" w:hAnsi="Arial" w:cs="Arial"/>
        </w:rPr>
        <w:t xml:space="preserve"> 1963). The leaves of all the plants get covered with blackish exudate of the affected tree. It is interesting to note that several microorganisms feed on this exudate. The biochemical composition of the exudate is yet to be studied. After the pruning of lac-infected twigs, healthy shoots regenerate from the same tree. The plants in divisions 1,2,3 and 4 are mostly affected amongst all the 25 divisions of the garden. Amongst all the plant species that got infected by the lac insect, it is being</w:t>
      </w:r>
      <w:r w:rsidRPr="00390897">
        <w:rPr>
          <w:rFonts w:ascii="Times New Roman" w:hAnsi="Times New Roman"/>
          <w:sz w:val="24"/>
          <w:szCs w:val="24"/>
        </w:rPr>
        <w:t xml:space="preserve"> </w:t>
      </w:r>
      <w:r w:rsidRPr="00957154">
        <w:rPr>
          <w:rFonts w:ascii="Arial" w:hAnsi="Arial" w:cs="Arial"/>
        </w:rPr>
        <w:t xml:space="preserve">noticed that the species </w:t>
      </w:r>
      <w:proofErr w:type="spellStart"/>
      <w:r w:rsidRPr="00957154">
        <w:rPr>
          <w:rFonts w:ascii="Arial" w:hAnsi="Arial" w:cs="Arial"/>
          <w:i/>
          <w:iCs/>
        </w:rPr>
        <w:t>Samanea</w:t>
      </w:r>
      <w:proofErr w:type="spellEnd"/>
      <w:r w:rsidRPr="00957154">
        <w:rPr>
          <w:rFonts w:ascii="Arial" w:hAnsi="Arial" w:cs="Arial"/>
          <w:i/>
          <w:iCs/>
        </w:rPr>
        <w:t xml:space="preserve"> </w:t>
      </w:r>
      <w:proofErr w:type="spellStart"/>
      <w:r w:rsidRPr="00957154">
        <w:rPr>
          <w:rFonts w:ascii="Arial" w:hAnsi="Arial" w:cs="Arial"/>
          <w:i/>
          <w:iCs/>
        </w:rPr>
        <w:t>saman</w:t>
      </w:r>
      <w:proofErr w:type="spellEnd"/>
      <w:r w:rsidRPr="00957154">
        <w:rPr>
          <w:rFonts w:ascii="Arial" w:hAnsi="Arial" w:cs="Arial"/>
        </w:rPr>
        <w:t xml:space="preserve"> (Jacq.) </w:t>
      </w:r>
      <w:proofErr w:type="spellStart"/>
      <w:r w:rsidRPr="00957154">
        <w:rPr>
          <w:rFonts w:ascii="Arial" w:hAnsi="Arial" w:cs="Arial"/>
        </w:rPr>
        <w:t>Merr</w:t>
      </w:r>
      <w:proofErr w:type="spellEnd"/>
      <w:r w:rsidRPr="00957154">
        <w:rPr>
          <w:rFonts w:ascii="Arial" w:hAnsi="Arial" w:cs="Arial"/>
        </w:rPr>
        <w:t xml:space="preserve">. is highly prone to lac infection. The study mainly focuses on remedial measures employing mechanical intervention against lac infection without the use of chemical/organic pesticides. Only by regular pruning we are trying to minimize the effect of infection on plants. It is also observed that the best time to prune the plant is about in the last month of the year, at that time the optimal mechanical intervention can be achieved in the repeated infection. The infected plants are pruned 4 times in a year i.e., in March, June, September, and December, and the quantitative and qualitative data was recorded. It has been found that if the pruning was done in December the healthy twigs would be regenerated in between January and those branches would get enough time to harden their epidermal layer of stem and strengthen the cuticle, that is a natural mechanism of the tree to protect themselves from lac infection. </w:t>
      </w:r>
    </w:p>
    <w:p w14:paraId="5CD9CFE3" w14:textId="77777777" w:rsidR="00790ADA" w:rsidRPr="00FB3A86" w:rsidRDefault="00790ADA" w:rsidP="00441B6F">
      <w:pPr>
        <w:pStyle w:val="Body"/>
        <w:spacing w:after="0"/>
        <w:rPr>
          <w:rFonts w:ascii="Arial" w:hAnsi="Arial" w:cs="Arial"/>
        </w:rPr>
      </w:pPr>
    </w:p>
    <w:p w14:paraId="2B092D7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A227E62" w14:textId="77777777" w:rsidR="00790ADA" w:rsidRPr="00FB3A86" w:rsidRDefault="00790ADA" w:rsidP="00441B6F">
      <w:pPr>
        <w:pStyle w:val="ConcHead"/>
        <w:spacing w:after="0"/>
        <w:jc w:val="both"/>
        <w:rPr>
          <w:rFonts w:ascii="Arial" w:hAnsi="Arial" w:cs="Arial"/>
        </w:rPr>
      </w:pPr>
    </w:p>
    <w:p w14:paraId="2D5520CD" w14:textId="77777777" w:rsidR="000B4E31" w:rsidRPr="000B4E31" w:rsidRDefault="000B4E31" w:rsidP="000B4E31">
      <w:pPr>
        <w:spacing w:line="360" w:lineRule="auto"/>
        <w:jc w:val="both"/>
        <w:rPr>
          <w:rFonts w:ascii="Arial" w:hAnsi="Arial" w:cs="Arial"/>
        </w:rPr>
      </w:pPr>
      <w:r w:rsidRPr="000B4E31">
        <w:rPr>
          <w:rFonts w:ascii="Arial" w:hAnsi="Arial" w:cs="Arial"/>
        </w:rPr>
        <w:t>As climate change has a lot of negative impact on biodiversity, the host (plants) interaction and their mutability can be accessed over the years through proper study. The molecular and phylogenetical study can also be done to monitor the host specific interaction with different host plant to get a clear idea on this point. Generally, insects are considered notorious based on their nature and harmful effect on several plants specially crops but some insects like lac yielding insects may be considered beneficial if their yield (lac) is considered. During the survey the special attention is given to the trees, the nature of the infection, the effect of the exudate to the plants within the canopy area are noted down as the trees get infested naturally by this insect (without any human intervention) because the garden is an experimental garden and there is no scope for commercial exploitation of any kind of plant yield. As this garden is one of the largest conservational hubs for immense number of endemics, threatened, medicinal, wild edible and economically important plants, though it is a 1</w:t>
      </w:r>
      <w:r w:rsidRPr="000B4E31">
        <w:rPr>
          <w:rFonts w:ascii="Arial" w:hAnsi="Arial" w:cs="Arial"/>
          <w:vertAlign w:val="superscript"/>
        </w:rPr>
        <w:t>st</w:t>
      </w:r>
      <w:r w:rsidRPr="000B4E31">
        <w:rPr>
          <w:rFonts w:ascii="Arial" w:hAnsi="Arial" w:cs="Arial"/>
        </w:rPr>
        <w:t xml:space="preserve"> priority to protect those plants from different infections as well as adverse ecological effects spread by the infected plants. </w:t>
      </w:r>
      <w:bookmarkStart w:id="14" w:name="_Hlk193556318"/>
      <w:r w:rsidRPr="000B4E31">
        <w:rPr>
          <w:rFonts w:ascii="Arial" w:hAnsi="Arial" w:cs="Arial"/>
        </w:rPr>
        <w:t xml:space="preserve">The alternative use of bio or natural insecticides, while generally safer than synthetic ones, can still pose risks to non-target insects, including beneficial ones, like pollinators and helpful soil microbes </w:t>
      </w:r>
      <w:proofErr w:type="spellStart"/>
      <w:r w:rsidRPr="000B4E31">
        <w:rPr>
          <w:rFonts w:ascii="Arial" w:hAnsi="Arial" w:cs="Arial"/>
        </w:rPr>
        <w:t>etc</w:t>
      </w:r>
      <w:proofErr w:type="spellEnd"/>
      <w:r w:rsidRPr="000B4E31">
        <w:rPr>
          <w:rFonts w:ascii="Arial" w:hAnsi="Arial" w:cs="Arial"/>
        </w:rPr>
        <w:t xml:space="preserve"> </w:t>
      </w:r>
      <w:bookmarkEnd w:id="14"/>
      <w:r w:rsidRPr="000B4E31">
        <w:rPr>
          <w:rFonts w:ascii="Arial" w:hAnsi="Arial" w:cs="Arial"/>
        </w:rPr>
        <w:t>(</w:t>
      </w:r>
      <w:proofErr w:type="spellStart"/>
      <w:r w:rsidRPr="000B4E31">
        <w:rPr>
          <w:rFonts w:ascii="Arial" w:hAnsi="Arial" w:cs="Arial"/>
        </w:rPr>
        <w:t>Serrão</w:t>
      </w:r>
      <w:proofErr w:type="spellEnd"/>
      <w:r w:rsidRPr="000B4E31">
        <w:rPr>
          <w:rFonts w:ascii="Arial" w:hAnsi="Arial" w:cs="Arial"/>
        </w:rPr>
        <w:t xml:space="preserve"> </w:t>
      </w:r>
      <w:r w:rsidRPr="000B4E31">
        <w:rPr>
          <w:rFonts w:ascii="Arial" w:hAnsi="Arial" w:cs="Arial"/>
          <w:i/>
          <w:iCs/>
        </w:rPr>
        <w:t>et al.</w:t>
      </w:r>
      <w:r w:rsidRPr="000B4E31">
        <w:rPr>
          <w:rFonts w:ascii="Arial" w:hAnsi="Arial" w:cs="Arial"/>
        </w:rPr>
        <w:t xml:space="preserve"> 2022).  It is also noteworthy to address that by regular pruning the productivity of the lac can be increased (Das </w:t>
      </w:r>
      <w:r w:rsidRPr="000B4E31">
        <w:rPr>
          <w:rFonts w:ascii="Arial" w:hAnsi="Arial" w:cs="Arial"/>
          <w:i/>
          <w:iCs/>
        </w:rPr>
        <w:t>et al.,</w:t>
      </w:r>
      <w:r w:rsidRPr="000B4E31">
        <w:rPr>
          <w:rFonts w:ascii="Arial" w:hAnsi="Arial" w:cs="Arial"/>
        </w:rPr>
        <w:t xml:space="preserve"> 2013) but in the same way to get rid of lac infection and recovery of the infected as well as under canopy plants can be achieved by choosing, the right month for pruning in the year (December). The research aims to mitigate lac infection spread within botanical conservatories, urban plantations, and forest habitats by implementing a manual, cost-effective eradication method, devoid of insecticides that may induce harmful ecological repercussions. </w:t>
      </w:r>
    </w:p>
    <w:p w14:paraId="063F4E5E" w14:textId="77777777" w:rsidR="00790ADA" w:rsidRPr="00FB3A86" w:rsidRDefault="00790ADA" w:rsidP="00441B6F">
      <w:pPr>
        <w:pStyle w:val="Body"/>
        <w:spacing w:after="0"/>
        <w:rPr>
          <w:rFonts w:ascii="Arial" w:hAnsi="Arial" w:cs="Arial"/>
        </w:rPr>
      </w:pPr>
    </w:p>
    <w:p w14:paraId="3C42DC7A" w14:textId="77777777" w:rsidR="00860000" w:rsidRDefault="00860000" w:rsidP="00441B6F">
      <w:pPr>
        <w:pStyle w:val="ReferHead"/>
        <w:spacing w:after="0"/>
        <w:jc w:val="both"/>
        <w:rPr>
          <w:rFonts w:ascii="Arial" w:hAnsi="Arial" w:cs="Arial"/>
        </w:rPr>
      </w:pPr>
    </w:p>
    <w:p w14:paraId="6C110C2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50B700E" w14:textId="77777777" w:rsidR="00790ADA" w:rsidRPr="00FB3A86" w:rsidRDefault="00790ADA" w:rsidP="00441B6F">
      <w:pPr>
        <w:pStyle w:val="ReferHead"/>
        <w:spacing w:after="0"/>
        <w:jc w:val="both"/>
        <w:rPr>
          <w:rFonts w:ascii="Arial" w:hAnsi="Arial" w:cs="Arial"/>
        </w:rPr>
      </w:pPr>
    </w:p>
    <w:p w14:paraId="1FFAEEC2" w14:textId="637C175B" w:rsidR="008466A1" w:rsidRPr="008466A1" w:rsidRDefault="008466A1" w:rsidP="008466A1">
      <w:pPr>
        <w:spacing w:line="360" w:lineRule="auto"/>
        <w:ind w:left="851" w:hanging="851"/>
        <w:jc w:val="both"/>
        <w:rPr>
          <w:rFonts w:ascii="Arial" w:hAnsi="Arial" w:cs="Arial"/>
        </w:rPr>
      </w:pPr>
      <w:bookmarkStart w:id="15" w:name="_Hlk193573050"/>
      <w:r w:rsidRPr="008466A1">
        <w:rPr>
          <w:rFonts w:ascii="Arial" w:hAnsi="Arial" w:cs="Arial"/>
        </w:rPr>
        <w:t xml:space="preserve">Anonymous. (2023). Acharya Jagadish Chandra Bose Indian Botanic Garden. </w:t>
      </w:r>
      <w:r w:rsidRPr="008466A1">
        <w:rPr>
          <w:rFonts w:ascii="Arial" w:hAnsi="Arial" w:cs="Arial"/>
          <w:i/>
          <w:iCs/>
        </w:rPr>
        <w:t>EIACP, Botanical Survey of India</w:t>
      </w:r>
      <w:r w:rsidRPr="008466A1">
        <w:rPr>
          <w:rFonts w:ascii="Arial" w:hAnsi="Arial" w:cs="Arial"/>
        </w:rPr>
        <w:t>, Kolkata. 1-30.</w:t>
      </w:r>
    </w:p>
    <w:p w14:paraId="78A63A73" w14:textId="4D215849" w:rsidR="008466A1" w:rsidRPr="008466A1" w:rsidRDefault="008466A1" w:rsidP="008466A1">
      <w:pPr>
        <w:spacing w:line="360" w:lineRule="auto"/>
        <w:ind w:left="851" w:hanging="851"/>
        <w:jc w:val="both"/>
        <w:rPr>
          <w:rFonts w:ascii="Arial" w:hAnsi="Arial" w:cs="Arial"/>
        </w:rPr>
      </w:pPr>
      <w:bookmarkStart w:id="16" w:name="_Hlk169537665"/>
      <w:r w:rsidRPr="008466A1">
        <w:rPr>
          <w:rFonts w:ascii="Arial" w:hAnsi="Arial" w:cs="Arial"/>
        </w:rPr>
        <w:t xml:space="preserve">Bhatnagar, P., Prajapati, S., Lodhi, B., </w:t>
      </w:r>
      <w:proofErr w:type="spellStart"/>
      <w:r w:rsidRPr="008466A1">
        <w:rPr>
          <w:rFonts w:ascii="Arial" w:hAnsi="Arial" w:cs="Arial"/>
        </w:rPr>
        <w:t>Bhalawi</w:t>
      </w:r>
      <w:proofErr w:type="spellEnd"/>
      <w:r w:rsidRPr="008466A1">
        <w:rPr>
          <w:rFonts w:ascii="Arial" w:hAnsi="Arial" w:cs="Arial"/>
        </w:rPr>
        <w:t xml:space="preserve">, R. and </w:t>
      </w:r>
      <w:proofErr w:type="spellStart"/>
      <w:r w:rsidRPr="008466A1">
        <w:rPr>
          <w:rFonts w:ascii="Arial" w:hAnsi="Arial" w:cs="Arial"/>
        </w:rPr>
        <w:t>Aarmo</w:t>
      </w:r>
      <w:proofErr w:type="spellEnd"/>
      <w:r w:rsidRPr="008466A1">
        <w:rPr>
          <w:rFonts w:ascii="Arial" w:hAnsi="Arial" w:cs="Arial"/>
        </w:rPr>
        <w:t>, B.S. (2020</w:t>
      </w:r>
      <w:bookmarkEnd w:id="16"/>
      <w:r w:rsidRPr="008466A1">
        <w:rPr>
          <w:rFonts w:ascii="Arial" w:hAnsi="Arial" w:cs="Arial"/>
        </w:rPr>
        <w:t xml:space="preserve">). Studies on lac host plant occurrence in different </w:t>
      </w:r>
      <w:proofErr w:type="spellStart"/>
      <w:r w:rsidRPr="008466A1">
        <w:rPr>
          <w:rFonts w:ascii="Arial" w:hAnsi="Arial" w:cs="Arial"/>
        </w:rPr>
        <w:t>Agro</w:t>
      </w:r>
      <w:proofErr w:type="spellEnd"/>
      <w:r w:rsidRPr="008466A1">
        <w:rPr>
          <w:rFonts w:ascii="Arial" w:hAnsi="Arial" w:cs="Arial"/>
        </w:rPr>
        <w:t xml:space="preserve">-climatic zones of Madhya Pradesh. </w:t>
      </w:r>
      <w:r w:rsidRPr="008466A1">
        <w:rPr>
          <w:rFonts w:ascii="Arial" w:hAnsi="Arial" w:cs="Arial"/>
          <w:i/>
          <w:iCs/>
        </w:rPr>
        <w:t>International Journal of Ecology and Environmental Sciences</w:t>
      </w:r>
      <w:r w:rsidRPr="008466A1">
        <w:rPr>
          <w:rFonts w:ascii="Arial" w:hAnsi="Arial" w:cs="Arial"/>
        </w:rPr>
        <w:t>, 2(4), pp.197-204.</w:t>
      </w:r>
    </w:p>
    <w:p w14:paraId="1C1D53E7" w14:textId="70915667" w:rsidR="008466A1" w:rsidRPr="008466A1" w:rsidRDefault="008466A1" w:rsidP="008466A1">
      <w:pPr>
        <w:spacing w:line="360" w:lineRule="auto"/>
        <w:ind w:left="851" w:hanging="851"/>
        <w:jc w:val="both"/>
        <w:rPr>
          <w:rFonts w:ascii="Arial" w:hAnsi="Arial" w:cs="Arial"/>
        </w:rPr>
      </w:pPr>
      <w:r w:rsidRPr="008466A1">
        <w:rPr>
          <w:rFonts w:ascii="Arial" w:hAnsi="Arial" w:cs="Arial"/>
        </w:rPr>
        <w:t xml:space="preserve">Borah, N. and </w:t>
      </w:r>
      <w:proofErr w:type="spellStart"/>
      <w:r w:rsidRPr="008466A1">
        <w:rPr>
          <w:rFonts w:ascii="Arial" w:hAnsi="Arial" w:cs="Arial"/>
        </w:rPr>
        <w:t>Garkoti</w:t>
      </w:r>
      <w:proofErr w:type="spellEnd"/>
      <w:r w:rsidRPr="008466A1">
        <w:rPr>
          <w:rFonts w:ascii="Arial" w:hAnsi="Arial" w:cs="Arial"/>
        </w:rPr>
        <w:t xml:space="preserve">, S.C. (2020). Indigenous lac culture and local livelihood: A case study of Karbi community of Assam, North-Eastern India. </w:t>
      </w:r>
      <w:r w:rsidRPr="008466A1">
        <w:rPr>
          <w:rFonts w:ascii="Arial" w:hAnsi="Arial" w:cs="Arial"/>
          <w:i/>
          <w:iCs/>
        </w:rPr>
        <w:t>International Journal of Traditional Knowledge (IJTK).</w:t>
      </w:r>
      <w:r w:rsidRPr="008466A1">
        <w:rPr>
          <w:rFonts w:ascii="Arial" w:hAnsi="Arial" w:cs="Arial"/>
        </w:rPr>
        <w:t xml:space="preserve"> 19(1). pp. 197-207</w:t>
      </w:r>
    </w:p>
    <w:p w14:paraId="2C287DCA" w14:textId="4C861E72" w:rsidR="008466A1" w:rsidRPr="008466A1" w:rsidRDefault="008466A1" w:rsidP="008466A1">
      <w:pPr>
        <w:spacing w:line="360" w:lineRule="auto"/>
        <w:ind w:left="851" w:hanging="851"/>
        <w:jc w:val="both"/>
        <w:rPr>
          <w:rFonts w:ascii="Arial" w:hAnsi="Arial" w:cs="Arial"/>
        </w:rPr>
      </w:pPr>
      <w:r w:rsidRPr="008466A1">
        <w:rPr>
          <w:rFonts w:ascii="Arial" w:hAnsi="Arial" w:cs="Arial"/>
        </w:rPr>
        <w:t>Champion, H. G., &amp; Seth, S. K. (1968). </w:t>
      </w:r>
      <w:r w:rsidRPr="008466A1">
        <w:rPr>
          <w:rFonts w:ascii="Arial" w:hAnsi="Arial" w:cs="Arial"/>
          <w:i/>
          <w:iCs/>
        </w:rPr>
        <w:t>A revised survey of the forest types of India</w:t>
      </w:r>
      <w:r w:rsidRPr="008466A1">
        <w:rPr>
          <w:rFonts w:ascii="Arial" w:hAnsi="Arial" w:cs="Arial"/>
        </w:rPr>
        <w:t>. Manager of publications.</w:t>
      </w:r>
    </w:p>
    <w:p w14:paraId="286E830E" w14:textId="334E0F0D" w:rsidR="008466A1" w:rsidRPr="008466A1" w:rsidRDefault="008466A1" w:rsidP="008466A1">
      <w:pPr>
        <w:spacing w:line="360" w:lineRule="auto"/>
        <w:ind w:left="851" w:hanging="851"/>
        <w:jc w:val="both"/>
        <w:rPr>
          <w:rFonts w:ascii="Arial" w:hAnsi="Arial" w:cs="Arial"/>
        </w:rPr>
      </w:pPr>
      <w:r w:rsidRPr="008466A1">
        <w:rPr>
          <w:rFonts w:ascii="Arial" w:hAnsi="Arial" w:cs="Arial"/>
        </w:rPr>
        <w:t>Chen, X., Chen, H., Feng, Y., He, R., &amp; Yang, Z. (2011). Status of two species of lac insects in the genus Kerria from China based on morphological, cellular, and molecular evidence. </w:t>
      </w:r>
      <w:r w:rsidRPr="008466A1">
        <w:rPr>
          <w:rFonts w:ascii="Arial" w:hAnsi="Arial" w:cs="Arial"/>
          <w:i/>
          <w:iCs/>
        </w:rPr>
        <w:t>Journal of Insect Science</w:t>
      </w:r>
      <w:r w:rsidRPr="008466A1">
        <w:rPr>
          <w:rFonts w:ascii="Arial" w:hAnsi="Arial" w:cs="Arial"/>
        </w:rPr>
        <w:t>, </w:t>
      </w:r>
      <w:r w:rsidRPr="008466A1">
        <w:rPr>
          <w:rFonts w:ascii="Arial" w:hAnsi="Arial" w:cs="Arial"/>
          <w:i/>
          <w:iCs/>
        </w:rPr>
        <w:t>11</w:t>
      </w:r>
      <w:r w:rsidRPr="008466A1">
        <w:rPr>
          <w:rFonts w:ascii="Arial" w:hAnsi="Arial" w:cs="Arial"/>
        </w:rPr>
        <w:t>(1), 106.</w:t>
      </w:r>
    </w:p>
    <w:p w14:paraId="32A66D4E" w14:textId="34FB6FA1" w:rsidR="008466A1" w:rsidRPr="008466A1" w:rsidRDefault="008466A1" w:rsidP="008466A1">
      <w:pPr>
        <w:spacing w:line="360" w:lineRule="auto"/>
        <w:ind w:left="851" w:hanging="851"/>
        <w:jc w:val="both"/>
        <w:rPr>
          <w:rFonts w:ascii="Arial" w:hAnsi="Arial" w:cs="Arial"/>
        </w:rPr>
      </w:pPr>
      <w:proofErr w:type="spellStart"/>
      <w:r w:rsidRPr="008466A1">
        <w:rPr>
          <w:rFonts w:ascii="Arial" w:hAnsi="Arial" w:cs="Arial"/>
        </w:rPr>
        <w:t>Chowdhery</w:t>
      </w:r>
      <w:proofErr w:type="spellEnd"/>
      <w:r w:rsidRPr="008466A1">
        <w:rPr>
          <w:rFonts w:ascii="Arial" w:hAnsi="Arial" w:cs="Arial"/>
        </w:rPr>
        <w:t>, H. J., &amp; Pandey, D. S. (2007). </w:t>
      </w:r>
      <w:r w:rsidRPr="008466A1">
        <w:rPr>
          <w:rFonts w:ascii="Arial" w:hAnsi="Arial" w:cs="Arial"/>
          <w:i/>
          <w:iCs/>
        </w:rPr>
        <w:t>Plants of Indian botanic garden</w:t>
      </w:r>
      <w:r w:rsidRPr="008466A1">
        <w:rPr>
          <w:rFonts w:ascii="Arial" w:hAnsi="Arial" w:cs="Arial"/>
        </w:rPr>
        <w:t>. Botanical Survey of India.</w:t>
      </w:r>
    </w:p>
    <w:p w14:paraId="35BC0C2C" w14:textId="33E5C8A9" w:rsidR="008466A1" w:rsidRPr="008466A1" w:rsidRDefault="008466A1" w:rsidP="008466A1">
      <w:pPr>
        <w:spacing w:line="360" w:lineRule="auto"/>
        <w:ind w:left="851" w:hanging="851"/>
        <w:jc w:val="both"/>
        <w:rPr>
          <w:rFonts w:ascii="Arial" w:hAnsi="Arial" w:cs="Arial"/>
        </w:rPr>
      </w:pPr>
      <w:r w:rsidRPr="008466A1">
        <w:rPr>
          <w:rFonts w:ascii="Arial" w:hAnsi="Arial" w:cs="Arial"/>
        </w:rPr>
        <w:t>Daily, G. C. (1997). Introduction: what are ecosystem services. </w:t>
      </w:r>
      <w:r w:rsidRPr="008466A1">
        <w:rPr>
          <w:rFonts w:ascii="Arial" w:hAnsi="Arial" w:cs="Arial"/>
          <w:i/>
          <w:iCs/>
        </w:rPr>
        <w:t>Nature’s services: Societal dependence on natural ecosystems</w:t>
      </w:r>
      <w:r w:rsidRPr="008466A1">
        <w:rPr>
          <w:rFonts w:ascii="Arial" w:hAnsi="Arial" w:cs="Arial"/>
        </w:rPr>
        <w:t>, </w:t>
      </w:r>
      <w:r w:rsidRPr="008466A1">
        <w:rPr>
          <w:rFonts w:ascii="Arial" w:hAnsi="Arial" w:cs="Arial"/>
          <w:i/>
          <w:iCs/>
        </w:rPr>
        <w:t>1</w:t>
      </w:r>
      <w:r w:rsidRPr="008466A1">
        <w:rPr>
          <w:rFonts w:ascii="Arial" w:hAnsi="Arial" w:cs="Arial"/>
        </w:rPr>
        <w:t>(1).</w:t>
      </w:r>
    </w:p>
    <w:p w14:paraId="0A2BCEBA" w14:textId="6C725D69" w:rsidR="008466A1" w:rsidRPr="008466A1" w:rsidRDefault="008466A1" w:rsidP="008466A1">
      <w:pPr>
        <w:spacing w:line="360" w:lineRule="auto"/>
        <w:ind w:left="851" w:hanging="851"/>
        <w:jc w:val="both"/>
        <w:rPr>
          <w:rFonts w:ascii="Arial" w:hAnsi="Arial" w:cs="Arial"/>
        </w:rPr>
      </w:pPr>
      <w:bookmarkStart w:id="17" w:name="_Hlk167289940"/>
      <w:r w:rsidRPr="008466A1">
        <w:rPr>
          <w:rFonts w:ascii="Arial" w:hAnsi="Arial" w:cs="Arial"/>
        </w:rPr>
        <w:t>Das, R., &amp; Kumar, A. (2013). Lac cultivation and rural livelihood. </w:t>
      </w:r>
      <w:r w:rsidRPr="008466A1">
        <w:rPr>
          <w:rFonts w:ascii="Arial" w:hAnsi="Arial" w:cs="Arial"/>
          <w:i/>
          <w:iCs/>
        </w:rPr>
        <w:t>Prospects of scientific lac cultivation in India. IFP</w:t>
      </w:r>
      <w:r w:rsidRPr="008466A1">
        <w:rPr>
          <w:rFonts w:ascii="Arial" w:hAnsi="Arial" w:cs="Arial"/>
        </w:rPr>
        <w:t>, 217-231.</w:t>
      </w:r>
    </w:p>
    <w:bookmarkEnd w:id="17"/>
    <w:p w14:paraId="4DA667C6" w14:textId="66FE3D24" w:rsidR="008466A1" w:rsidRPr="008466A1" w:rsidRDefault="008466A1" w:rsidP="008466A1">
      <w:pPr>
        <w:spacing w:line="360" w:lineRule="auto"/>
        <w:ind w:left="851" w:hanging="851"/>
        <w:jc w:val="both"/>
        <w:rPr>
          <w:rFonts w:ascii="Arial" w:hAnsi="Arial" w:cs="Arial"/>
        </w:rPr>
      </w:pPr>
      <w:r w:rsidRPr="008466A1">
        <w:rPr>
          <w:rFonts w:ascii="Arial" w:hAnsi="Arial" w:cs="Arial"/>
        </w:rPr>
        <w:t>Debnath, H. S., Mahapatra, H. S., Hameed, S. S., &amp; Sreekumar, P. V. (2014). </w:t>
      </w:r>
      <w:r w:rsidRPr="008466A1">
        <w:rPr>
          <w:rFonts w:ascii="Arial" w:hAnsi="Arial" w:cs="Arial"/>
          <w:i/>
          <w:iCs/>
        </w:rPr>
        <w:t>Census of Plants in AJC Bose Indian Botanic Garden: A Report</w:t>
      </w:r>
      <w:r w:rsidRPr="008466A1">
        <w:rPr>
          <w:rFonts w:ascii="Arial" w:hAnsi="Arial" w:cs="Arial"/>
        </w:rPr>
        <w:t xml:space="preserve">. Botanical Survey of India, Ministry of </w:t>
      </w:r>
      <w:proofErr w:type="spellStart"/>
      <w:r w:rsidRPr="008466A1">
        <w:rPr>
          <w:rFonts w:ascii="Arial" w:hAnsi="Arial" w:cs="Arial"/>
        </w:rPr>
        <w:t>Enviornment</w:t>
      </w:r>
      <w:proofErr w:type="spellEnd"/>
      <w:r w:rsidRPr="008466A1">
        <w:rPr>
          <w:rFonts w:ascii="Arial" w:hAnsi="Arial" w:cs="Arial"/>
        </w:rPr>
        <w:t xml:space="preserve"> &amp; Forests.</w:t>
      </w:r>
    </w:p>
    <w:p w14:paraId="03E7E53C" w14:textId="16FDA293" w:rsidR="008466A1" w:rsidRPr="008466A1" w:rsidRDefault="008466A1" w:rsidP="008466A1">
      <w:pPr>
        <w:spacing w:line="360" w:lineRule="auto"/>
        <w:ind w:left="851" w:hanging="851"/>
        <w:jc w:val="both"/>
        <w:rPr>
          <w:rFonts w:ascii="Arial" w:hAnsi="Arial" w:cs="Arial"/>
        </w:rPr>
      </w:pPr>
      <w:proofErr w:type="spellStart"/>
      <w:r w:rsidRPr="008466A1">
        <w:rPr>
          <w:rFonts w:ascii="Arial" w:hAnsi="Arial" w:cs="Arial"/>
        </w:rPr>
        <w:t>Kerketta</w:t>
      </w:r>
      <w:proofErr w:type="spellEnd"/>
      <w:r w:rsidRPr="008466A1">
        <w:rPr>
          <w:rFonts w:ascii="Arial" w:hAnsi="Arial" w:cs="Arial"/>
        </w:rPr>
        <w:t xml:space="preserve">, K.R. (2023). LAC - A Good Source of Livelihood in Jharkhand. </w:t>
      </w:r>
      <w:r w:rsidRPr="008466A1">
        <w:rPr>
          <w:rFonts w:ascii="Arial" w:hAnsi="Arial" w:cs="Arial"/>
          <w:i/>
          <w:iCs/>
        </w:rPr>
        <w:t xml:space="preserve">International Journal for Multidisciplinary Research (IJFMR). </w:t>
      </w:r>
      <w:r w:rsidRPr="008466A1">
        <w:rPr>
          <w:rFonts w:ascii="Arial" w:hAnsi="Arial" w:cs="Arial"/>
        </w:rPr>
        <w:t>5(4) 1-16.</w:t>
      </w:r>
    </w:p>
    <w:p w14:paraId="7251DB27" w14:textId="08FB6D9B" w:rsidR="008466A1" w:rsidRPr="008466A1" w:rsidRDefault="008466A1" w:rsidP="008466A1">
      <w:pPr>
        <w:spacing w:line="360" w:lineRule="auto"/>
        <w:ind w:left="851" w:hanging="851"/>
        <w:jc w:val="both"/>
        <w:rPr>
          <w:rFonts w:ascii="Arial" w:hAnsi="Arial" w:cs="Arial"/>
        </w:rPr>
      </w:pPr>
      <w:r w:rsidRPr="008466A1">
        <w:rPr>
          <w:rFonts w:ascii="Arial" w:hAnsi="Arial" w:cs="Arial"/>
        </w:rPr>
        <w:t>Kumar, A., &amp; Kumar, A. (2013). Lac insect host plants of India. </w:t>
      </w:r>
      <w:r w:rsidRPr="008466A1">
        <w:rPr>
          <w:rFonts w:ascii="Arial" w:hAnsi="Arial" w:cs="Arial"/>
          <w:i/>
          <w:iCs/>
        </w:rPr>
        <w:t>Prospects of Scientific lac cultivation in India. Institute of Forest Productivity, Ranchi</w:t>
      </w:r>
      <w:r w:rsidRPr="008466A1">
        <w:rPr>
          <w:rFonts w:ascii="Arial" w:hAnsi="Arial" w:cs="Arial"/>
        </w:rPr>
        <w:t>, 22-26.</w:t>
      </w:r>
    </w:p>
    <w:p w14:paraId="49515563" w14:textId="6537796F" w:rsidR="008466A1" w:rsidRPr="008466A1" w:rsidRDefault="008466A1" w:rsidP="008466A1">
      <w:pPr>
        <w:spacing w:line="360" w:lineRule="auto"/>
        <w:ind w:left="851" w:hanging="851"/>
        <w:jc w:val="both"/>
        <w:rPr>
          <w:rFonts w:ascii="Arial" w:hAnsi="Arial" w:cs="Arial"/>
        </w:rPr>
      </w:pPr>
      <w:r w:rsidRPr="008466A1">
        <w:rPr>
          <w:rFonts w:ascii="Arial" w:hAnsi="Arial" w:cs="Arial"/>
        </w:rPr>
        <w:t xml:space="preserve">Sen, J., &amp; Basu, S. K. (1963). Variated Leaf Shape of Infected Plants of </w:t>
      </w:r>
      <w:proofErr w:type="spellStart"/>
      <w:r w:rsidRPr="008466A1">
        <w:rPr>
          <w:rFonts w:ascii="Arial" w:hAnsi="Arial" w:cs="Arial"/>
          <w:i/>
          <w:iCs/>
        </w:rPr>
        <w:t>Samanea</w:t>
      </w:r>
      <w:proofErr w:type="spellEnd"/>
      <w:r w:rsidRPr="008466A1">
        <w:rPr>
          <w:rFonts w:ascii="Arial" w:hAnsi="Arial" w:cs="Arial"/>
          <w:i/>
          <w:iCs/>
        </w:rPr>
        <w:t xml:space="preserve"> </w:t>
      </w:r>
      <w:proofErr w:type="spellStart"/>
      <w:r w:rsidRPr="008466A1">
        <w:rPr>
          <w:rFonts w:ascii="Arial" w:hAnsi="Arial" w:cs="Arial"/>
          <w:i/>
          <w:iCs/>
        </w:rPr>
        <w:t>saman</w:t>
      </w:r>
      <w:proofErr w:type="spellEnd"/>
      <w:r w:rsidRPr="008466A1">
        <w:rPr>
          <w:rFonts w:ascii="Arial" w:hAnsi="Arial" w:cs="Arial"/>
        </w:rPr>
        <w:t xml:space="preserve"> (</w:t>
      </w:r>
      <w:proofErr w:type="spellStart"/>
      <w:r w:rsidRPr="008466A1">
        <w:rPr>
          <w:rFonts w:ascii="Arial" w:hAnsi="Arial" w:cs="Arial"/>
        </w:rPr>
        <w:t>Jacqu</w:t>
      </w:r>
      <w:proofErr w:type="spellEnd"/>
      <w:r w:rsidRPr="008466A1">
        <w:rPr>
          <w:rFonts w:ascii="Arial" w:hAnsi="Arial" w:cs="Arial"/>
        </w:rPr>
        <w:t xml:space="preserve">.) </w:t>
      </w:r>
      <w:proofErr w:type="spellStart"/>
      <w:r w:rsidRPr="008466A1">
        <w:rPr>
          <w:rFonts w:ascii="Arial" w:hAnsi="Arial" w:cs="Arial"/>
        </w:rPr>
        <w:t>Merr</w:t>
      </w:r>
      <w:proofErr w:type="spellEnd"/>
      <w:r w:rsidRPr="008466A1">
        <w:rPr>
          <w:rFonts w:ascii="Arial" w:hAnsi="Arial" w:cs="Arial"/>
        </w:rPr>
        <w:t>. </w:t>
      </w:r>
      <w:r w:rsidRPr="008466A1">
        <w:rPr>
          <w:rFonts w:ascii="Arial" w:hAnsi="Arial" w:cs="Arial"/>
          <w:i/>
          <w:iCs/>
        </w:rPr>
        <w:t>Nature</w:t>
      </w:r>
      <w:r w:rsidRPr="008466A1">
        <w:rPr>
          <w:rFonts w:ascii="Arial" w:hAnsi="Arial" w:cs="Arial"/>
        </w:rPr>
        <w:t>, </w:t>
      </w:r>
      <w:r w:rsidRPr="008466A1">
        <w:rPr>
          <w:rFonts w:ascii="Arial" w:hAnsi="Arial" w:cs="Arial"/>
          <w:i/>
          <w:iCs/>
        </w:rPr>
        <w:t>198</w:t>
      </w:r>
      <w:r w:rsidRPr="008466A1">
        <w:rPr>
          <w:rFonts w:ascii="Arial" w:hAnsi="Arial" w:cs="Arial"/>
        </w:rPr>
        <w:t>(4875), 103-103.</w:t>
      </w:r>
    </w:p>
    <w:p w14:paraId="5045984C" w14:textId="77777777" w:rsidR="008466A1" w:rsidRPr="008466A1" w:rsidRDefault="008466A1" w:rsidP="008466A1">
      <w:pPr>
        <w:spacing w:line="360" w:lineRule="auto"/>
        <w:ind w:left="851" w:hanging="851"/>
        <w:jc w:val="both"/>
        <w:rPr>
          <w:rFonts w:ascii="Arial" w:hAnsi="Arial" w:cs="Arial"/>
        </w:rPr>
      </w:pPr>
      <w:proofErr w:type="spellStart"/>
      <w:r w:rsidRPr="008466A1">
        <w:rPr>
          <w:rFonts w:ascii="Arial" w:hAnsi="Arial" w:cs="Arial"/>
        </w:rPr>
        <w:t>Serrão</w:t>
      </w:r>
      <w:proofErr w:type="spellEnd"/>
      <w:r w:rsidRPr="008466A1">
        <w:rPr>
          <w:rFonts w:ascii="Arial" w:hAnsi="Arial" w:cs="Arial"/>
        </w:rPr>
        <w:t xml:space="preserve">, J. E., Plata-Rueda, A., Martínez, L. C., &amp; </w:t>
      </w:r>
      <w:proofErr w:type="spellStart"/>
      <w:r w:rsidRPr="008466A1">
        <w:rPr>
          <w:rFonts w:ascii="Arial" w:hAnsi="Arial" w:cs="Arial"/>
        </w:rPr>
        <w:t>Zanuncio</w:t>
      </w:r>
      <w:proofErr w:type="spellEnd"/>
      <w:r w:rsidRPr="008466A1">
        <w:rPr>
          <w:rFonts w:ascii="Arial" w:hAnsi="Arial" w:cs="Arial"/>
        </w:rPr>
        <w:t>, J. C. (2022). Side-effects of pesticides on non-target insects in agriculture: A mini-review. </w:t>
      </w:r>
      <w:r w:rsidRPr="008466A1">
        <w:rPr>
          <w:rFonts w:ascii="Arial" w:hAnsi="Arial" w:cs="Arial"/>
          <w:i/>
          <w:iCs/>
        </w:rPr>
        <w:t>The Science of Nature</w:t>
      </w:r>
      <w:r w:rsidRPr="008466A1">
        <w:rPr>
          <w:rFonts w:ascii="Arial" w:hAnsi="Arial" w:cs="Arial"/>
        </w:rPr>
        <w:t>, </w:t>
      </w:r>
      <w:r w:rsidRPr="008466A1">
        <w:rPr>
          <w:rFonts w:ascii="Arial" w:hAnsi="Arial" w:cs="Arial"/>
          <w:i/>
          <w:iCs/>
        </w:rPr>
        <w:t>109</w:t>
      </w:r>
      <w:r w:rsidRPr="008466A1">
        <w:rPr>
          <w:rFonts w:ascii="Arial" w:hAnsi="Arial" w:cs="Arial"/>
        </w:rPr>
        <w:t>(2), 17.</w:t>
      </w:r>
    </w:p>
    <w:p w14:paraId="19EC66B3" w14:textId="46E7C53E" w:rsidR="00B01FCD" w:rsidRPr="008466A1" w:rsidRDefault="008466A1" w:rsidP="008466A1">
      <w:pPr>
        <w:spacing w:line="360" w:lineRule="auto"/>
        <w:ind w:left="851" w:hanging="851"/>
        <w:jc w:val="both"/>
        <w:rPr>
          <w:rFonts w:ascii="Arial" w:hAnsi="Arial" w:cs="Arial"/>
        </w:rPr>
      </w:pPr>
      <w:r w:rsidRPr="008466A1">
        <w:rPr>
          <w:rFonts w:ascii="Arial" w:hAnsi="Arial" w:cs="Arial"/>
        </w:rPr>
        <w:t>Sharma, K. K. (2017). Lac insects and host plants. </w:t>
      </w:r>
      <w:r w:rsidRPr="008466A1">
        <w:rPr>
          <w:rFonts w:ascii="Arial" w:hAnsi="Arial" w:cs="Arial"/>
          <w:i/>
          <w:iCs/>
        </w:rPr>
        <w:t>Industrial Entomology</w:t>
      </w:r>
      <w:r w:rsidRPr="008466A1">
        <w:rPr>
          <w:rFonts w:ascii="Arial" w:hAnsi="Arial" w:cs="Arial"/>
        </w:rPr>
        <w:t xml:space="preserve">, 157-180. </w:t>
      </w:r>
      <w:bookmarkEnd w:id="15"/>
    </w:p>
    <w:sectPr w:rsidR="00B01FCD" w:rsidRPr="008466A1" w:rsidSect="00B55CC1">
      <w:headerReference w:type="even" r:id="rId16"/>
      <w:headerReference w:type="default" r:id="rId17"/>
      <w:footerReference w:type="default" r:id="rId18"/>
      <w:headerReference w:type="first" r:id="rId19"/>
      <w:type w:val="continuous"/>
      <w:pgSz w:w="12240" w:h="15840"/>
      <w:pgMar w:top="720" w:right="720" w:bottom="72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702C9" w14:textId="77777777" w:rsidR="00C464FC" w:rsidRDefault="00C464FC" w:rsidP="00C37E61">
      <w:r>
        <w:separator/>
      </w:r>
    </w:p>
  </w:endnote>
  <w:endnote w:type="continuationSeparator" w:id="0">
    <w:p w14:paraId="406E5EBB" w14:textId="77777777" w:rsidR="00C464FC" w:rsidRDefault="00C464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3EC90" w14:textId="77777777" w:rsidR="00B55CC1" w:rsidRDefault="00B55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4FDD4" w14:textId="2082A537" w:rsidR="00C37E61" w:rsidRPr="005B24D7" w:rsidRDefault="00C37E61" w:rsidP="005B2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FE68" w14:textId="5A1682AD" w:rsidR="00754C9A" w:rsidRPr="00B55CC1" w:rsidRDefault="00754C9A" w:rsidP="00B55CC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20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DD69" w14:textId="77777777" w:rsidR="00C464FC" w:rsidRDefault="00C464FC" w:rsidP="00C37E61">
      <w:r>
        <w:separator/>
      </w:r>
    </w:p>
  </w:footnote>
  <w:footnote w:type="continuationSeparator" w:id="0">
    <w:p w14:paraId="67ED2060" w14:textId="77777777" w:rsidR="00C464FC" w:rsidRDefault="00C464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FF4A" w14:textId="64532263" w:rsidR="00B55CC1" w:rsidRDefault="00B55CC1">
    <w:pPr>
      <w:pStyle w:val="Header"/>
    </w:pPr>
    <w:r>
      <w:rPr>
        <w:noProof/>
      </w:rPr>
      <w:pict w14:anchorId="12947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4" o:spid="_x0000_s2050" type="#_x0000_t136" style="position:absolute;margin-left:0;margin-top:0;width:640.8pt;height:71.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1B6FB" w14:textId="744F9875" w:rsidR="00B55CC1" w:rsidRDefault="00B55CC1">
    <w:pPr>
      <w:pStyle w:val="Header"/>
    </w:pPr>
    <w:r>
      <w:rPr>
        <w:noProof/>
      </w:rPr>
      <w:pict w14:anchorId="766DF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5" o:spid="_x0000_s2051" type="#_x0000_t136" style="position:absolute;margin-left:0;margin-top:0;width:640.8pt;height:71.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01707" w14:textId="776636B1" w:rsidR="00296529" w:rsidRPr="00296529" w:rsidRDefault="00B55CC1" w:rsidP="00296529">
    <w:pPr>
      <w:ind w:left="2160"/>
      <w:jc w:val="center"/>
      <w:rPr>
        <w:rFonts w:ascii="Times New Roman" w:eastAsia="Calibri" w:hAnsi="Times New Roman"/>
        <w:i/>
        <w:sz w:val="18"/>
        <w:szCs w:val="22"/>
      </w:rPr>
    </w:pPr>
    <w:r>
      <w:rPr>
        <w:noProof/>
      </w:rPr>
      <w:pict w14:anchorId="705E9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3" o:spid="_x0000_s2049" type="#_x0000_t136" style="position:absolute;left:0;text-align:left;margin-left:0;margin-top:0;width:640.8pt;height:71.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C303B0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154C94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CBA14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A271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E09B5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B43DA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DC015" w14:textId="4469965A" w:rsidR="00B55CC1" w:rsidRDefault="00B55CC1">
    <w:pPr>
      <w:pStyle w:val="Header"/>
    </w:pPr>
    <w:r>
      <w:rPr>
        <w:noProof/>
      </w:rPr>
      <w:pict w14:anchorId="6877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7" o:spid="_x0000_s2053" type="#_x0000_t136" style="position:absolute;margin-left:0;margin-top:0;width:640.8pt;height:71.2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965C6" w14:textId="27CE9E92" w:rsidR="00B55CC1" w:rsidRDefault="00B55CC1">
    <w:pPr>
      <w:pStyle w:val="Header"/>
    </w:pPr>
    <w:r>
      <w:rPr>
        <w:noProof/>
      </w:rPr>
      <w:pict w14:anchorId="54464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8" o:spid="_x0000_s2054" type="#_x0000_t136" style="position:absolute;margin-left:0;margin-top:0;width:640.8pt;height:71.2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8AC53" w14:textId="5E17F845" w:rsidR="00B55CC1" w:rsidRDefault="00B55CC1">
    <w:pPr>
      <w:pStyle w:val="Header"/>
    </w:pPr>
    <w:r>
      <w:rPr>
        <w:noProof/>
      </w:rPr>
      <w:pict w14:anchorId="5F4B1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960346" o:spid="_x0000_s2052" type="#_x0000_t136" style="position:absolute;margin-left:0;margin-top:0;width:640.8pt;height:71.2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F3212E"/>
    <w:multiLevelType w:val="hybridMultilevel"/>
    <w:tmpl w:val="8F367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BDE0288"/>
    <w:multiLevelType w:val="hybridMultilevel"/>
    <w:tmpl w:val="9E7698F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32377D"/>
    <w:multiLevelType w:val="hybridMultilevel"/>
    <w:tmpl w:val="609CC60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8"/>
  </w:num>
  <w:num w:numId="32">
    <w:abstractNumId w:val="1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zM7A0M7YwNjAwMzBT0lEKTi0uzszPAykwrAUAuvlm4CwAAAA="/>
  </w:docVars>
  <w:rsids>
    <w:rsidRoot w:val="00AA6219"/>
    <w:rsid w:val="00000F8F"/>
    <w:rsid w:val="00030174"/>
    <w:rsid w:val="0004579C"/>
    <w:rsid w:val="000A47FA"/>
    <w:rsid w:val="000A65D3"/>
    <w:rsid w:val="000B1E33"/>
    <w:rsid w:val="000B4E31"/>
    <w:rsid w:val="000D689F"/>
    <w:rsid w:val="000E7B7B"/>
    <w:rsid w:val="000E7D62"/>
    <w:rsid w:val="000F6572"/>
    <w:rsid w:val="00103357"/>
    <w:rsid w:val="00123C9F"/>
    <w:rsid w:val="00126190"/>
    <w:rsid w:val="00130F17"/>
    <w:rsid w:val="001320BF"/>
    <w:rsid w:val="00163BC4"/>
    <w:rsid w:val="00191062"/>
    <w:rsid w:val="00192B72"/>
    <w:rsid w:val="0019360A"/>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466C"/>
    <w:rsid w:val="004F41B5"/>
    <w:rsid w:val="004F7772"/>
    <w:rsid w:val="00502516"/>
    <w:rsid w:val="00505F06"/>
    <w:rsid w:val="00506828"/>
    <w:rsid w:val="0053056E"/>
    <w:rsid w:val="00547F92"/>
    <w:rsid w:val="00554FDA"/>
    <w:rsid w:val="00564006"/>
    <w:rsid w:val="005874ED"/>
    <w:rsid w:val="005949A6"/>
    <w:rsid w:val="005B24D7"/>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28EE"/>
    <w:rsid w:val="007F7B32"/>
    <w:rsid w:val="00804BC2"/>
    <w:rsid w:val="0081431A"/>
    <w:rsid w:val="0083216F"/>
    <w:rsid w:val="008466A1"/>
    <w:rsid w:val="00860000"/>
    <w:rsid w:val="00863BD3"/>
    <w:rsid w:val="008641ED"/>
    <w:rsid w:val="00866D66"/>
    <w:rsid w:val="008671C6"/>
    <w:rsid w:val="0087109E"/>
    <w:rsid w:val="00875803"/>
    <w:rsid w:val="00886011"/>
    <w:rsid w:val="008B459E"/>
    <w:rsid w:val="008E13AE"/>
    <w:rsid w:val="008E1506"/>
    <w:rsid w:val="008E710C"/>
    <w:rsid w:val="008F50B9"/>
    <w:rsid w:val="008F69D6"/>
    <w:rsid w:val="00902823"/>
    <w:rsid w:val="00915CA6"/>
    <w:rsid w:val="00927834"/>
    <w:rsid w:val="009500A6"/>
    <w:rsid w:val="00956EBC"/>
    <w:rsid w:val="00957154"/>
    <w:rsid w:val="00957C18"/>
    <w:rsid w:val="009659BA"/>
    <w:rsid w:val="00983040"/>
    <w:rsid w:val="009B3FB9"/>
    <w:rsid w:val="009C2465"/>
    <w:rsid w:val="009C5173"/>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3DF"/>
    <w:rsid w:val="00A94063"/>
    <w:rsid w:val="00AA6219"/>
    <w:rsid w:val="00AA74E0"/>
    <w:rsid w:val="00AB703F"/>
    <w:rsid w:val="00AC6BB8"/>
    <w:rsid w:val="00AE008F"/>
    <w:rsid w:val="00B01FCD"/>
    <w:rsid w:val="00B1776C"/>
    <w:rsid w:val="00B2510D"/>
    <w:rsid w:val="00B52583"/>
    <w:rsid w:val="00B52896"/>
    <w:rsid w:val="00B55CC1"/>
    <w:rsid w:val="00B92C4F"/>
    <w:rsid w:val="00B95236"/>
    <w:rsid w:val="00B96BD9"/>
    <w:rsid w:val="00BA1B01"/>
    <w:rsid w:val="00BA2641"/>
    <w:rsid w:val="00BB37AA"/>
    <w:rsid w:val="00BC53A0"/>
    <w:rsid w:val="00BE62AD"/>
    <w:rsid w:val="00BF121F"/>
    <w:rsid w:val="00BF1F80"/>
    <w:rsid w:val="00C166EF"/>
    <w:rsid w:val="00C17EB0"/>
    <w:rsid w:val="00C17F9F"/>
    <w:rsid w:val="00C27F5F"/>
    <w:rsid w:val="00C30A0F"/>
    <w:rsid w:val="00C37E61"/>
    <w:rsid w:val="00C464FC"/>
    <w:rsid w:val="00C70F1B"/>
    <w:rsid w:val="00C71A47"/>
    <w:rsid w:val="00C7464C"/>
    <w:rsid w:val="00C85588"/>
    <w:rsid w:val="00CD6755"/>
    <w:rsid w:val="00CD6856"/>
    <w:rsid w:val="00CE0089"/>
    <w:rsid w:val="00CE1294"/>
    <w:rsid w:val="00CE793C"/>
    <w:rsid w:val="00CF193C"/>
    <w:rsid w:val="00D173F1"/>
    <w:rsid w:val="00D24C86"/>
    <w:rsid w:val="00D74CB0"/>
    <w:rsid w:val="00D8295D"/>
    <w:rsid w:val="00DC2A65"/>
    <w:rsid w:val="00DE15F0"/>
    <w:rsid w:val="00DE26C5"/>
    <w:rsid w:val="00DE5663"/>
    <w:rsid w:val="00DE78AA"/>
    <w:rsid w:val="00E053D0"/>
    <w:rsid w:val="00E15994"/>
    <w:rsid w:val="00E3114E"/>
    <w:rsid w:val="00E31A70"/>
    <w:rsid w:val="00E35B02"/>
    <w:rsid w:val="00E56959"/>
    <w:rsid w:val="00E62D5B"/>
    <w:rsid w:val="00E66496"/>
    <w:rsid w:val="00E66B35"/>
    <w:rsid w:val="00E66E10"/>
    <w:rsid w:val="00E769F6"/>
    <w:rsid w:val="00E8407C"/>
    <w:rsid w:val="00E84782"/>
    <w:rsid w:val="00E84F3C"/>
    <w:rsid w:val="00EA012C"/>
    <w:rsid w:val="00EC6A55"/>
    <w:rsid w:val="00ED0288"/>
    <w:rsid w:val="00EE52CB"/>
    <w:rsid w:val="00EF581D"/>
    <w:rsid w:val="00EF7FD8"/>
    <w:rsid w:val="00F06F59"/>
    <w:rsid w:val="00F17988"/>
    <w:rsid w:val="00F469F0"/>
    <w:rsid w:val="00F53273"/>
    <w:rsid w:val="00F62E12"/>
    <w:rsid w:val="00F755E4"/>
    <w:rsid w:val="00F77D02"/>
    <w:rsid w:val="00F90FDE"/>
    <w:rsid w:val="00FB33C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6CC5BF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57154"/>
    <w:pPr>
      <w:spacing w:after="160" w:line="259" w:lineRule="auto"/>
      <w:ind w:left="720"/>
      <w:contextualSpacing/>
    </w:pPr>
    <w:rPr>
      <w:rFonts w:asciiTheme="minorHAnsi" w:eastAsia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8F979-6B26-4875-9B3A-E001A143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321</TotalTime>
  <Pages>9</Pages>
  <Words>2891</Words>
  <Characters>16480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19333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34</cp:revision>
  <cp:lastPrinted>1999-07-06T11:00:00Z</cp:lastPrinted>
  <dcterms:created xsi:type="dcterms:W3CDTF">2014-10-25T14:34:00Z</dcterms:created>
  <dcterms:modified xsi:type="dcterms:W3CDTF">2025-07-23T11:10:00Z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9901d1ca-1fd4-4b7b-9d24-c8136cb3186d</vt:lpwstr>
  </property>
</Properties>
</file>