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0E53C" w14:textId="6353A865" w:rsidR="00DF03E5" w:rsidRDefault="007F2C0E" w:rsidP="007F2C0E">
      <w:pPr>
        <w:jc w:val="center"/>
        <w:rPr>
          <w:rFonts w:ascii="Times New Roman" w:hAnsi="Times New Roman" w:cs="Times New Roman"/>
          <w:b/>
          <w:bCs/>
          <w:sz w:val="28"/>
          <w:szCs w:val="28"/>
        </w:rPr>
      </w:pPr>
      <w:r w:rsidRPr="007F2C0E">
        <w:rPr>
          <w:rFonts w:ascii="Times New Roman" w:hAnsi="Times New Roman" w:cs="Times New Roman"/>
          <w:b/>
          <w:bCs/>
          <w:sz w:val="28"/>
          <w:szCs w:val="28"/>
        </w:rPr>
        <w:t>AI-Enhanced Libraries as Catalysts for Inclusive Education: Developing Policy and Technology Frameworks for India and the U</w:t>
      </w:r>
      <w:r w:rsidR="00CD4DB7">
        <w:rPr>
          <w:rFonts w:ascii="Times New Roman" w:hAnsi="Times New Roman" w:cs="Times New Roman"/>
          <w:b/>
          <w:bCs/>
          <w:sz w:val="28"/>
          <w:szCs w:val="28"/>
        </w:rPr>
        <w:t>nited States</w:t>
      </w:r>
    </w:p>
    <w:p w14:paraId="6A6A815B" w14:textId="77777777" w:rsidR="004722EB" w:rsidRDefault="004722EB" w:rsidP="00CD4DB7">
      <w:pPr>
        <w:spacing w:before="240"/>
        <w:jc w:val="both"/>
        <w:rPr>
          <w:rFonts w:ascii="Times New Roman" w:hAnsi="Times New Roman" w:cs="Times New Roman"/>
          <w:b/>
          <w:bCs/>
        </w:rPr>
      </w:pPr>
    </w:p>
    <w:p w14:paraId="55A4BFB6" w14:textId="1F49B9D2" w:rsidR="00CD4DB7" w:rsidRDefault="00CD4DB7" w:rsidP="00CD4DB7">
      <w:pPr>
        <w:spacing w:before="240"/>
        <w:jc w:val="both"/>
        <w:rPr>
          <w:rFonts w:ascii="Times New Roman" w:hAnsi="Times New Roman" w:cs="Times New Roman"/>
          <w:b/>
          <w:bCs/>
        </w:rPr>
      </w:pPr>
      <w:bookmarkStart w:id="0" w:name="_GoBack"/>
      <w:bookmarkEnd w:id="0"/>
      <w:r w:rsidRPr="007F2C0E">
        <w:rPr>
          <w:rFonts w:ascii="Times New Roman" w:hAnsi="Times New Roman" w:cs="Times New Roman"/>
          <w:b/>
          <w:bCs/>
        </w:rPr>
        <w:t>Abstract</w:t>
      </w:r>
      <w:r>
        <w:rPr>
          <w:rFonts w:ascii="Times New Roman" w:hAnsi="Times New Roman" w:cs="Times New Roman"/>
          <w:b/>
          <w:bCs/>
        </w:rPr>
        <w:t>:</w:t>
      </w:r>
    </w:p>
    <w:p w14:paraId="2C5B910B" w14:textId="77777777" w:rsidR="00CD4DB7" w:rsidRDefault="00CD4DB7" w:rsidP="00CD4DB7">
      <w:pPr>
        <w:jc w:val="both"/>
        <w:rPr>
          <w:rFonts w:ascii="Times New Roman" w:hAnsi="Times New Roman" w:cs="Times New Roman"/>
        </w:rPr>
      </w:pPr>
      <w:r w:rsidRPr="00F04573">
        <w:rPr>
          <w:rFonts w:ascii="Times New Roman" w:hAnsi="Times New Roman" w:cs="Times New Roman"/>
        </w:rPr>
        <w:t>Academic libraries are undergoing a paradigm shift, evolving into AI-enhanced knowledge ecosystems that support inclusive, interdisciplinary, and digitally equitable education. This study examines the comparative implementation of AI-driven library models in India and the United States, focusing on policy frameworks, institutional strategies, and librarian-led digital literacy initiatives. Using a mixed-methods approach—comprising policy analysis, case studies, expert interviews, and user surveys—the research identifies key disparities in infrastructure, faculty-librarian collaboration, and AI literacy integration. While U.S. institutions demonstrate mature AI adoption and librarian empowerment, Indian universities face structural and policy-level challenges despite the progressive vision of NEP 2020. The study proposes a roadmap for AI-library integration in India, including policy reforms, accessibility tools, and teaching certifications for librarians. It contributes to global discourse on AI in higher education by positioning libraries as catalysts for ethical, inclusive, and adaptive learning environments.</w:t>
      </w:r>
    </w:p>
    <w:p w14:paraId="4FD82A5D" w14:textId="77777777" w:rsidR="00CD4DB7" w:rsidRPr="00F04573" w:rsidRDefault="00CD4DB7" w:rsidP="00CD4DB7">
      <w:pPr>
        <w:jc w:val="both"/>
        <w:rPr>
          <w:rFonts w:ascii="Times New Roman" w:hAnsi="Times New Roman" w:cs="Times New Roman"/>
          <w:i/>
          <w:iCs/>
        </w:rPr>
      </w:pPr>
      <w:r w:rsidRPr="00F04573">
        <w:rPr>
          <w:rFonts w:ascii="Times New Roman" w:hAnsi="Times New Roman" w:cs="Times New Roman"/>
          <w:b/>
          <w:bCs/>
          <w:i/>
          <w:iCs/>
        </w:rPr>
        <w:t>Keywords:</w:t>
      </w:r>
      <w:r w:rsidRPr="00F04573">
        <w:rPr>
          <w:rFonts w:ascii="Times New Roman" w:hAnsi="Times New Roman" w:cs="Times New Roman"/>
          <w:i/>
          <w:iCs/>
        </w:rPr>
        <w:t xml:space="preserve"> Accessibility; Artificial Intelligence; Digital Equity; Higher Education; Information Literacy; Interdisciplinary Learning; Librarian Roles; Library Policy.</w:t>
      </w:r>
    </w:p>
    <w:p w14:paraId="66B8AF07" w14:textId="1FCAC10D" w:rsidR="007F2C0E" w:rsidRPr="007F2C0E" w:rsidRDefault="007F2C0E" w:rsidP="007F2C0E">
      <w:pPr>
        <w:jc w:val="both"/>
        <w:rPr>
          <w:rFonts w:ascii="Times New Roman" w:hAnsi="Times New Roman" w:cs="Times New Roman"/>
          <w:b/>
          <w:bCs/>
        </w:rPr>
      </w:pPr>
      <w:r>
        <w:rPr>
          <w:rFonts w:ascii="Times New Roman" w:hAnsi="Times New Roman" w:cs="Times New Roman"/>
          <w:b/>
          <w:bCs/>
        </w:rPr>
        <w:t>1. I</w:t>
      </w:r>
      <w:r w:rsidRPr="007F2C0E">
        <w:rPr>
          <w:rFonts w:ascii="Times New Roman" w:hAnsi="Times New Roman" w:cs="Times New Roman"/>
          <w:b/>
          <w:bCs/>
        </w:rPr>
        <w:t>ntroduction</w:t>
      </w:r>
    </w:p>
    <w:p w14:paraId="561F945B"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1.1 Background and Rationale</w:t>
      </w:r>
    </w:p>
    <w:p w14:paraId="148B47B8"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Academic libraries have long served as foundational pillars of higher education, providing access to curated knowledge, supporting scholarly inquiry, and fostering intellectual engagement. However, the rapid proliferation of artificial intelligence (AI) technologies is fundamentally reshaping the role of libraries from static repositories of information to dynamic, AI-powered learning ecosystems. These emerging systems leverage machine learning, natural language processing, and predictive analytics to offer personalized research assistance, automate metadata indexing, and facilitate interdisciplinary collaboration.</w:t>
      </w:r>
    </w:p>
    <w:p w14:paraId="3E4B1D75"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In this evolving landscape, libraries are increasingly positioned as intelligent knowledge hubs that not only support academic research but also promote digital literacy, combat misinformation, and ensure equitable access to information. AI-enhanced libraries are capable of tailoring learning experiences to individual needs, enabling students from diverse socio-economic and linguistic backgrounds to engage with academic content in more inclusive and accessible ways.</w:t>
      </w:r>
    </w:p>
    <w:p w14:paraId="62B5F382" w14:textId="58E9120B" w:rsidR="007F2C0E" w:rsidRPr="007F2C0E" w:rsidRDefault="007F2C0E" w:rsidP="007F2C0E">
      <w:pPr>
        <w:jc w:val="both"/>
        <w:rPr>
          <w:rFonts w:ascii="Times New Roman" w:hAnsi="Times New Roman" w:cs="Times New Roman"/>
        </w:rPr>
      </w:pPr>
      <w:r w:rsidRPr="007F2C0E">
        <w:rPr>
          <w:rFonts w:ascii="Times New Roman" w:hAnsi="Times New Roman" w:cs="Times New Roman"/>
        </w:rPr>
        <w:t xml:space="preserve">The relevance of this transformation is particularly pronounced in the context of India and the United States—two nations with distinct higher education ecosystems, policy orientations, and technological infrastructures. In India, the National Education Policy (NEP) 2020 marks a significant shift toward digital and inclusive education. It emphasizes the integration of </w:t>
      </w:r>
      <w:r w:rsidRPr="007F2C0E">
        <w:rPr>
          <w:rFonts w:ascii="Times New Roman" w:hAnsi="Times New Roman" w:cs="Times New Roman"/>
        </w:rPr>
        <w:lastRenderedPageBreak/>
        <w:t xml:space="preserve">technology in teaching and </w:t>
      </w:r>
      <w:r w:rsidR="005D30D3" w:rsidRPr="007F2C0E">
        <w:rPr>
          <w:rFonts w:ascii="Times New Roman" w:hAnsi="Times New Roman" w:cs="Times New Roman"/>
        </w:rPr>
        <w:t>learning and</w:t>
      </w:r>
      <w:r w:rsidRPr="007F2C0E">
        <w:rPr>
          <w:rFonts w:ascii="Times New Roman" w:hAnsi="Times New Roman" w:cs="Times New Roman"/>
        </w:rPr>
        <w:t xml:space="preserve"> recognizes libraries as critical enablers of digital knowledge dissemination. However, despite its progressive vision, NEP 2020 lacks explicit operational frameworks for embedding AI into library systems. Challenges such as inadequate funding, limited digital infrastructure, and the absence of structured librarian-faculty collaboration models continue to hinder the realization of AI-enhanced library environments.</w:t>
      </w:r>
    </w:p>
    <w:p w14:paraId="794BB28A" w14:textId="61061FAA" w:rsidR="007F2C0E" w:rsidRPr="007F2C0E" w:rsidRDefault="007F2C0E" w:rsidP="007F2C0E">
      <w:pPr>
        <w:jc w:val="both"/>
        <w:rPr>
          <w:rFonts w:ascii="Times New Roman" w:hAnsi="Times New Roman" w:cs="Times New Roman"/>
        </w:rPr>
      </w:pPr>
      <w:r w:rsidRPr="007F2C0E">
        <w:rPr>
          <w:rFonts w:ascii="Times New Roman" w:hAnsi="Times New Roman" w:cs="Times New Roman"/>
        </w:rPr>
        <w:t xml:space="preserve">Conversely, academic institutions in the United States have made substantial progress in integrating AI technologies into library services. U.S. universities have adopted AI-powered tools for automated </w:t>
      </w:r>
      <w:r w:rsidR="00C05EC0">
        <w:rPr>
          <w:rFonts w:ascii="Times New Roman" w:hAnsi="Times New Roman" w:cs="Times New Roman"/>
        </w:rPr>
        <w:t>c</w:t>
      </w:r>
      <w:r>
        <w:rPr>
          <w:rFonts w:ascii="Times New Roman" w:hAnsi="Times New Roman" w:cs="Times New Roman"/>
        </w:rPr>
        <w:t>ataloguing</w:t>
      </w:r>
      <w:r w:rsidRPr="007F2C0E">
        <w:rPr>
          <w:rFonts w:ascii="Times New Roman" w:hAnsi="Times New Roman" w:cs="Times New Roman"/>
        </w:rPr>
        <w:t>, intelligent search and retrieval, and adaptive learning support. Moreover, there is a growing trend of formalized faculty-librarian partnerships, where librarians play an active role in digital literacy instruction, research mentorship, and interdisciplinary curriculum development. These models demonstrate the potential of AI-enhanced libraries to serve as inclusive, student-</w:t>
      </w:r>
      <w:proofErr w:type="spellStart"/>
      <w:r w:rsidRPr="007F2C0E">
        <w:rPr>
          <w:rFonts w:ascii="Times New Roman" w:hAnsi="Times New Roman" w:cs="Times New Roman"/>
        </w:rPr>
        <w:t>centered</w:t>
      </w:r>
      <w:proofErr w:type="spellEnd"/>
      <w:r w:rsidRPr="007F2C0E">
        <w:rPr>
          <w:rFonts w:ascii="Times New Roman" w:hAnsi="Times New Roman" w:cs="Times New Roman"/>
        </w:rPr>
        <w:t xml:space="preserve"> learning spaces that align with broader institutional goals of academic excellence and equity.</w:t>
      </w:r>
    </w:p>
    <w:p w14:paraId="680D630C"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Given these contrasting trajectories, there is a critical need to examine how AI-enhanced libraries can serve as catalysts for inclusive education in both contexts. A comparative analysis of policy frameworks, institutional strategies, and librarian-led initiatives can yield valuable insights into scalable models for AI integration, particularly for Indian institutions seeking to align with global best practices.</w:t>
      </w:r>
    </w:p>
    <w:p w14:paraId="649DBA92"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1.2 Research Significance</w:t>
      </w:r>
    </w:p>
    <w:p w14:paraId="120B4C82"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This study is situated at the intersection of educational policy, library science, and artificial intelligence, addressing a timely and significant question: How can academic libraries leverage AI to promote inclusive, equitable, and interdisciplinary learning in the 21</w:t>
      </w:r>
      <w:r w:rsidRPr="007F2C0E">
        <w:rPr>
          <w:rFonts w:ascii="Times New Roman" w:hAnsi="Times New Roman" w:cs="Times New Roman"/>
          <w:vertAlign w:val="superscript"/>
        </w:rPr>
        <w:t>st</w:t>
      </w:r>
      <w:r w:rsidRPr="007F2C0E">
        <w:rPr>
          <w:rFonts w:ascii="Times New Roman" w:hAnsi="Times New Roman" w:cs="Times New Roman"/>
        </w:rPr>
        <w:t xml:space="preserve"> century?</w:t>
      </w:r>
    </w:p>
    <w:p w14:paraId="5682C60E"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First, the research addresses the persistent digital divide that affects access to quality education, particularly in developing contexts. By exploring how AI-powered tools can enhance research accessibility, automate knowledge retrieval, and support adaptive learning, the study contributes to the development of digital equity frameworks that benefit students from marginalized and underserved communities.</w:t>
      </w:r>
    </w:p>
    <w:p w14:paraId="71F4F514"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Second, the study supports the implementation of NEP 2020 by proposing structured, policy-aligned models for AI-library integration. These models include recommendations for embedding AI-powered research assistance into library services, developing librarian-led digital literacy programs, and fostering cross-disciplinary collaborations between faculty and LIS professionals. Such frameworks are essential for operationalizing NEP 2020’s vision of technology-enabled, inclusive education.</w:t>
      </w:r>
    </w:p>
    <w:p w14:paraId="5D6AF2FB"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Third, the research elevates the role of librarians as educators and digital knowledge facilitators. Despite their expertise in information literacy, research methodology, and knowledge verification, librarians in many Indian institutions remain underutilized in formal teaching roles. This study advocates for the institutional recognition of librarians as co-educators in AI-enhanced learning environments, thereby expanding their contributions to curriculum development, interdisciplinary instruction, and digital reasoning education.</w:t>
      </w:r>
    </w:p>
    <w:p w14:paraId="6AF8649E"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lastRenderedPageBreak/>
        <w:t>Ultimately, this research contributes to the global discourse on the future of academic libraries, offering a comparative and policy-driven perspective on how AI can be harnessed to transform libraries into inclusive, intelligent, and impactful learning ecosystems.</w:t>
      </w:r>
    </w:p>
    <w:p w14:paraId="140180F6" w14:textId="77777777" w:rsidR="007F2C0E" w:rsidRPr="007F2C0E" w:rsidRDefault="007F2C0E" w:rsidP="007F2C0E">
      <w:pPr>
        <w:jc w:val="both"/>
        <w:rPr>
          <w:rFonts w:ascii="Times New Roman" w:hAnsi="Times New Roman" w:cs="Times New Roman"/>
          <w:b/>
          <w:bCs/>
        </w:rPr>
      </w:pPr>
      <w:r w:rsidRPr="00F04573">
        <w:rPr>
          <w:rFonts w:ascii="Times New Roman" w:hAnsi="Times New Roman" w:cs="Times New Roman"/>
          <w:b/>
          <w:bCs/>
        </w:rPr>
        <w:t>2. Research</w:t>
      </w:r>
      <w:r w:rsidRPr="007F2C0E">
        <w:rPr>
          <w:rFonts w:ascii="Times New Roman" w:hAnsi="Times New Roman" w:cs="Times New Roman"/>
          <w:b/>
          <w:bCs/>
        </w:rPr>
        <w:t xml:space="preserve"> Objectives and Questions</w:t>
      </w:r>
    </w:p>
    <w:p w14:paraId="18BD14AB"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2.1 Research Objectives</w:t>
      </w:r>
    </w:p>
    <w:p w14:paraId="28CE998C"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The integration of artificial intelligence (AI) into academic libraries represents a transformative opportunity to redefine how knowledge is accessed, curated, and disseminated in higher education. However, the pathways to this transformation vary significantly across national contexts, shaped by differing policy frameworks, institutional capacities, and professional practices. This study is guided by three interrelated objectives that collectively aim to explore, compare, and inform the development of AI-enhanced library models in India and the United States.</w:t>
      </w:r>
    </w:p>
    <w:p w14:paraId="18E556E5" w14:textId="566A329F" w:rsidR="007F2C0E" w:rsidRPr="007F2C0E" w:rsidRDefault="007F2C0E" w:rsidP="007F2C0E">
      <w:pPr>
        <w:jc w:val="both"/>
        <w:rPr>
          <w:rFonts w:ascii="Times New Roman" w:hAnsi="Times New Roman" w:cs="Times New Roman"/>
          <w:b/>
          <w:bCs/>
        </w:rPr>
      </w:pPr>
      <w:r w:rsidRPr="007F2C0E">
        <w:rPr>
          <w:rFonts w:ascii="Times New Roman" w:hAnsi="Times New Roman" w:cs="Times New Roman"/>
          <w:b/>
          <w:bCs/>
        </w:rPr>
        <w:t xml:space="preserve">Objective 1: </w:t>
      </w:r>
      <w:r w:rsidR="00C05EC0" w:rsidRPr="007F2C0E">
        <w:rPr>
          <w:rFonts w:ascii="Times New Roman" w:hAnsi="Times New Roman" w:cs="Times New Roman"/>
          <w:b/>
          <w:bCs/>
        </w:rPr>
        <w:t>Analyse</w:t>
      </w:r>
      <w:r w:rsidRPr="007F2C0E">
        <w:rPr>
          <w:rFonts w:ascii="Times New Roman" w:hAnsi="Times New Roman" w:cs="Times New Roman"/>
          <w:b/>
          <w:bCs/>
        </w:rPr>
        <w:t xml:space="preserve"> AI-Driven Digital Transformation Policies Shaping Academic Libraries in India and the U.S.</w:t>
      </w:r>
    </w:p>
    <w:p w14:paraId="31434A29"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This objective seeks to critically examine the national education policies and regulatory frameworks that influence the adoption of AI technologies in academic libraries. In India, the National Education Policy (NEP) 2020 outlines a vision for digital transformation but lacks detailed implementation strategies for AI integration in library systems. In contrast, U.S. higher education institutions operate within a more decentralized but technologically mature policy environment that supports AI-driven innovation in library services.</w:t>
      </w:r>
    </w:p>
    <w:p w14:paraId="7D80DEDB"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Key areas of analysis include:</w:t>
      </w:r>
    </w:p>
    <w:p w14:paraId="53F28133" w14:textId="77777777" w:rsidR="007F2C0E" w:rsidRPr="007F2C0E" w:rsidRDefault="007F2C0E" w:rsidP="00866510">
      <w:pPr>
        <w:numPr>
          <w:ilvl w:val="0"/>
          <w:numId w:val="1"/>
        </w:numPr>
        <w:jc w:val="both"/>
        <w:rPr>
          <w:rFonts w:ascii="Times New Roman" w:hAnsi="Times New Roman" w:cs="Times New Roman"/>
        </w:rPr>
      </w:pPr>
      <w:r w:rsidRPr="007F2C0E">
        <w:rPr>
          <w:rFonts w:ascii="Times New Roman" w:hAnsi="Times New Roman" w:cs="Times New Roman"/>
        </w:rPr>
        <w:t>Government-led initiatives and funding mechanisms for AI adoption in libraries.</w:t>
      </w:r>
    </w:p>
    <w:p w14:paraId="1953754B" w14:textId="77777777" w:rsidR="007F2C0E" w:rsidRPr="007F2C0E" w:rsidRDefault="007F2C0E" w:rsidP="00866510">
      <w:pPr>
        <w:numPr>
          <w:ilvl w:val="0"/>
          <w:numId w:val="1"/>
        </w:numPr>
        <w:jc w:val="both"/>
        <w:rPr>
          <w:rFonts w:ascii="Times New Roman" w:hAnsi="Times New Roman" w:cs="Times New Roman"/>
        </w:rPr>
      </w:pPr>
      <w:r w:rsidRPr="007F2C0E">
        <w:rPr>
          <w:rFonts w:ascii="Times New Roman" w:hAnsi="Times New Roman" w:cs="Times New Roman"/>
        </w:rPr>
        <w:t>Policy provisions for faculty-librarian collaboration in digital literacy instruction.</w:t>
      </w:r>
    </w:p>
    <w:p w14:paraId="31C78A13" w14:textId="77777777" w:rsidR="007F2C0E" w:rsidRPr="007F2C0E" w:rsidRDefault="007F2C0E" w:rsidP="00866510">
      <w:pPr>
        <w:numPr>
          <w:ilvl w:val="0"/>
          <w:numId w:val="1"/>
        </w:numPr>
        <w:jc w:val="both"/>
        <w:rPr>
          <w:rFonts w:ascii="Times New Roman" w:hAnsi="Times New Roman" w:cs="Times New Roman"/>
        </w:rPr>
      </w:pPr>
      <w:r w:rsidRPr="007F2C0E">
        <w:rPr>
          <w:rFonts w:ascii="Times New Roman" w:hAnsi="Times New Roman" w:cs="Times New Roman"/>
        </w:rPr>
        <w:t>Regulatory barriers and enablers of AI-enhanced knowledge dissemination.</w:t>
      </w:r>
    </w:p>
    <w:p w14:paraId="4F08CDD9"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By mapping these frameworks, the study aims to identify policy gaps and propose actionable recommendations for aligning Indian academic libraries with global standards in AI-driven education.</w:t>
      </w:r>
    </w:p>
    <w:p w14:paraId="1FCDDA98" w14:textId="77777777" w:rsidR="007F2C0E" w:rsidRPr="007F2C0E" w:rsidRDefault="007F2C0E" w:rsidP="007F2C0E">
      <w:pPr>
        <w:jc w:val="both"/>
        <w:rPr>
          <w:rFonts w:ascii="Times New Roman" w:hAnsi="Times New Roman" w:cs="Times New Roman"/>
          <w:b/>
          <w:bCs/>
        </w:rPr>
      </w:pPr>
      <w:r w:rsidRPr="007F2C0E">
        <w:rPr>
          <w:rFonts w:ascii="Times New Roman" w:hAnsi="Times New Roman" w:cs="Times New Roman"/>
          <w:b/>
          <w:bCs/>
        </w:rPr>
        <w:t>Objective 2: Identify Institutional Strategies for Ensuring AI-Powered Digital Inclusion</w:t>
      </w:r>
    </w:p>
    <w:p w14:paraId="3747CE1D"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Academic libraries are increasingly recognized as critical agents of digital equity, particularly in their ability to provide inclusive access to research tools, learning resources, and personalized support systems. This objective focuses on identifying institutional practices that promote AI-powered digital inclusion, with particular attention to underserved and marginalized student populations.</w:t>
      </w:r>
    </w:p>
    <w:p w14:paraId="58BB00A8"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Areas of investigation include:</w:t>
      </w:r>
    </w:p>
    <w:p w14:paraId="191509DF" w14:textId="77777777" w:rsidR="007F2C0E" w:rsidRPr="007F2C0E" w:rsidRDefault="007F2C0E" w:rsidP="00866510">
      <w:pPr>
        <w:numPr>
          <w:ilvl w:val="0"/>
          <w:numId w:val="2"/>
        </w:numPr>
        <w:jc w:val="both"/>
        <w:rPr>
          <w:rFonts w:ascii="Times New Roman" w:hAnsi="Times New Roman" w:cs="Times New Roman"/>
        </w:rPr>
      </w:pPr>
      <w:r w:rsidRPr="007F2C0E">
        <w:rPr>
          <w:rFonts w:ascii="Times New Roman" w:hAnsi="Times New Roman" w:cs="Times New Roman"/>
        </w:rPr>
        <w:t>Deployment of AI tools for personalized learning and accessibility (e.g., NLP-based translation, adaptive search interfaces).</w:t>
      </w:r>
    </w:p>
    <w:p w14:paraId="57286582" w14:textId="77777777" w:rsidR="007F2C0E" w:rsidRPr="007F2C0E" w:rsidRDefault="007F2C0E" w:rsidP="00866510">
      <w:pPr>
        <w:numPr>
          <w:ilvl w:val="0"/>
          <w:numId w:val="2"/>
        </w:numPr>
        <w:jc w:val="both"/>
        <w:rPr>
          <w:rFonts w:ascii="Times New Roman" w:hAnsi="Times New Roman" w:cs="Times New Roman"/>
        </w:rPr>
      </w:pPr>
      <w:r w:rsidRPr="007F2C0E">
        <w:rPr>
          <w:rFonts w:ascii="Times New Roman" w:hAnsi="Times New Roman" w:cs="Times New Roman"/>
        </w:rPr>
        <w:lastRenderedPageBreak/>
        <w:t>Institutional investments in AI-enhanced digital repositories and open-access platforms.</w:t>
      </w:r>
    </w:p>
    <w:p w14:paraId="43CB2097" w14:textId="77777777" w:rsidR="007F2C0E" w:rsidRPr="007F2C0E" w:rsidRDefault="007F2C0E" w:rsidP="00866510">
      <w:pPr>
        <w:numPr>
          <w:ilvl w:val="0"/>
          <w:numId w:val="2"/>
        </w:numPr>
        <w:jc w:val="both"/>
        <w:rPr>
          <w:rFonts w:ascii="Times New Roman" w:hAnsi="Times New Roman" w:cs="Times New Roman"/>
        </w:rPr>
      </w:pPr>
      <w:r w:rsidRPr="007F2C0E">
        <w:rPr>
          <w:rFonts w:ascii="Times New Roman" w:hAnsi="Times New Roman" w:cs="Times New Roman"/>
        </w:rPr>
        <w:t>Strategies for supporting students with disabilities and those from socio-economically disadvantaged backgrounds.</w:t>
      </w:r>
    </w:p>
    <w:p w14:paraId="62AE1E11"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The goal is to extract best practices from both Indian and U.S. institutions that can inform the development of inclusive, AI-driven library ecosystems.</w:t>
      </w:r>
    </w:p>
    <w:p w14:paraId="4CC44A84" w14:textId="77777777" w:rsidR="007F2C0E" w:rsidRPr="007F2C0E" w:rsidRDefault="007F2C0E" w:rsidP="007F2C0E">
      <w:pPr>
        <w:jc w:val="both"/>
        <w:rPr>
          <w:rFonts w:ascii="Times New Roman" w:hAnsi="Times New Roman" w:cs="Times New Roman"/>
          <w:b/>
          <w:bCs/>
        </w:rPr>
      </w:pPr>
      <w:r w:rsidRPr="007F2C0E">
        <w:rPr>
          <w:rFonts w:ascii="Times New Roman" w:hAnsi="Times New Roman" w:cs="Times New Roman"/>
          <w:b/>
          <w:bCs/>
        </w:rPr>
        <w:t>Objective 3: Examine Librarian Roles in AI-Driven Digital Literacy and Interdisciplinary Teaching</w:t>
      </w:r>
    </w:p>
    <w:p w14:paraId="216B89B7"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Despite their expertise in information management, digital literacy, and research methodology, librarians in many academic settings—particularly in India—are not formally integrated into teaching structures. This objective explores the evolving role of librarians as educators in AI-enhanced learning environments and advocates for their institutional recognition as co-creators of knowledge.</w:t>
      </w:r>
    </w:p>
    <w:p w14:paraId="358EEA34"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Key areas of focus include:</w:t>
      </w:r>
    </w:p>
    <w:p w14:paraId="46BB939F" w14:textId="77777777" w:rsidR="007F2C0E" w:rsidRPr="007F2C0E" w:rsidRDefault="007F2C0E" w:rsidP="00866510">
      <w:pPr>
        <w:numPr>
          <w:ilvl w:val="0"/>
          <w:numId w:val="3"/>
        </w:numPr>
        <w:jc w:val="both"/>
        <w:rPr>
          <w:rFonts w:ascii="Times New Roman" w:hAnsi="Times New Roman" w:cs="Times New Roman"/>
        </w:rPr>
      </w:pPr>
      <w:r w:rsidRPr="007F2C0E">
        <w:rPr>
          <w:rFonts w:ascii="Times New Roman" w:hAnsi="Times New Roman" w:cs="Times New Roman"/>
        </w:rPr>
        <w:t>Models of faculty-librarian collaboration in AI-supported research and instruction.</w:t>
      </w:r>
    </w:p>
    <w:p w14:paraId="251B2696" w14:textId="77777777" w:rsidR="007F2C0E" w:rsidRPr="007F2C0E" w:rsidRDefault="007F2C0E" w:rsidP="00866510">
      <w:pPr>
        <w:numPr>
          <w:ilvl w:val="0"/>
          <w:numId w:val="3"/>
        </w:numPr>
        <w:jc w:val="both"/>
        <w:rPr>
          <w:rFonts w:ascii="Times New Roman" w:hAnsi="Times New Roman" w:cs="Times New Roman"/>
        </w:rPr>
      </w:pPr>
      <w:r w:rsidRPr="007F2C0E">
        <w:rPr>
          <w:rFonts w:ascii="Times New Roman" w:hAnsi="Times New Roman" w:cs="Times New Roman"/>
        </w:rPr>
        <w:t>Librarian-led digital literacy programs and their impact on student learning outcomes.</w:t>
      </w:r>
    </w:p>
    <w:p w14:paraId="1DA40A95" w14:textId="77777777" w:rsidR="007F2C0E" w:rsidRPr="007F2C0E" w:rsidRDefault="007F2C0E" w:rsidP="00866510">
      <w:pPr>
        <w:numPr>
          <w:ilvl w:val="0"/>
          <w:numId w:val="3"/>
        </w:numPr>
        <w:jc w:val="both"/>
        <w:rPr>
          <w:rFonts w:ascii="Times New Roman" w:hAnsi="Times New Roman" w:cs="Times New Roman"/>
        </w:rPr>
      </w:pPr>
      <w:r w:rsidRPr="007F2C0E">
        <w:rPr>
          <w:rFonts w:ascii="Times New Roman" w:hAnsi="Times New Roman" w:cs="Times New Roman"/>
        </w:rPr>
        <w:t>Policy recommendations for establishing teaching certifications and professional development pathways for LIS professionals.</w:t>
      </w:r>
    </w:p>
    <w:p w14:paraId="3936B18C"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This objective underscores the need to reposition librarians as central actors in the AI-driven transformation of higher education.</w:t>
      </w:r>
    </w:p>
    <w:p w14:paraId="02462347"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2.2 Research Questions</w:t>
      </w:r>
    </w:p>
    <w:p w14:paraId="57C3FEFB"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To address the above objectives, the study is guided by the following research questions:</w:t>
      </w:r>
    </w:p>
    <w:p w14:paraId="1519D920" w14:textId="77777777" w:rsidR="007F2C0E" w:rsidRPr="007F2C0E" w:rsidRDefault="007F2C0E" w:rsidP="007F2C0E">
      <w:pPr>
        <w:jc w:val="both"/>
        <w:rPr>
          <w:rFonts w:ascii="Times New Roman" w:hAnsi="Times New Roman" w:cs="Times New Roman"/>
          <w:b/>
          <w:bCs/>
        </w:rPr>
      </w:pPr>
      <w:r w:rsidRPr="007F2C0E">
        <w:rPr>
          <w:rFonts w:ascii="Times New Roman" w:hAnsi="Times New Roman" w:cs="Times New Roman"/>
          <w:b/>
          <w:bCs/>
        </w:rPr>
        <w:t>RQ1: How do national education policies in India and the U.S. facilitate or hinder the integration of AI-enhanced libraries into higher education?</w:t>
      </w:r>
    </w:p>
    <w:p w14:paraId="1BAB675C" w14:textId="77777777" w:rsidR="007F2C0E" w:rsidRPr="007F2C0E" w:rsidRDefault="007F2C0E" w:rsidP="00866510">
      <w:pPr>
        <w:numPr>
          <w:ilvl w:val="0"/>
          <w:numId w:val="4"/>
        </w:numPr>
        <w:jc w:val="both"/>
        <w:rPr>
          <w:rFonts w:ascii="Times New Roman" w:hAnsi="Times New Roman" w:cs="Times New Roman"/>
        </w:rPr>
      </w:pPr>
      <w:r w:rsidRPr="007F2C0E">
        <w:rPr>
          <w:rFonts w:ascii="Times New Roman" w:hAnsi="Times New Roman" w:cs="Times New Roman"/>
        </w:rPr>
        <w:t>What are the key policy instruments governing AI adoption in academic libraries?</w:t>
      </w:r>
    </w:p>
    <w:p w14:paraId="19A8F9E2" w14:textId="77777777" w:rsidR="007F2C0E" w:rsidRPr="007F2C0E" w:rsidRDefault="007F2C0E" w:rsidP="00866510">
      <w:pPr>
        <w:numPr>
          <w:ilvl w:val="0"/>
          <w:numId w:val="4"/>
        </w:numPr>
        <w:jc w:val="both"/>
        <w:rPr>
          <w:rFonts w:ascii="Times New Roman" w:hAnsi="Times New Roman" w:cs="Times New Roman"/>
        </w:rPr>
      </w:pPr>
      <w:r w:rsidRPr="007F2C0E">
        <w:rPr>
          <w:rFonts w:ascii="Times New Roman" w:hAnsi="Times New Roman" w:cs="Times New Roman"/>
        </w:rPr>
        <w:t>How do U.S. policies support structured librarian-faculty collaboration, and how does this compare to India’s NEP 2020?</w:t>
      </w:r>
    </w:p>
    <w:p w14:paraId="02871531" w14:textId="77777777" w:rsidR="007F2C0E" w:rsidRPr="007F2C0E" w:rsidRDefault="007F2C0E" w:rsidP="00866510">
      <w:pPr>
        <w:numPr>
          <w:ilvl w:val="0"/>
          <w:numId w:val="4"/>
        </w:numPr>
        <w:jc w:val="both"/>
        <w:rPr>
          <w:rFonts w:ascii="Times New Roman" w:hAnsi="Times New Roman" w:cs="Times New Roman"/>
        </w:rPr>
      </w:pPr>
      <w:r w:rsidRPr="007F2C0E">
        <w:rPr>
          <w:rFonts w:ascii="Times New Roman" w:hAnsi="Times New Roman" w:cs="Times New Roman"/>
        </w:rPr>
        <w:t>What regulatory or infrastructural challenges impede the implementation of AI-driven library models in Indian universities?</w:t>
      </w:r>
    </w:p>
    <w:p w14:paraId="1344B439" w14:textId="77777777" w:rsidR="007F2C0E" w:rsidRPr="007F2C0E" w:rsidRDefault="007F2C0E" w:rsidP="007F2C0E">
      <w:pPr>
        <w:jc w:val="both"/>
        <w:rPr>
          <w:rFonts w:ascii="Times New Roman" w:hAnsi="Times New Roman" w:cs="Times New Roman"/>
          <w:b/>
          <w:bCs/>
        </w:rPr>
      </w:pPr>
      <w:r w:rsidRPr="007F2C0E">
        <w:rPr>
          <w:rFonts w:ascii="Times New Roman" w:hAnsi="Times New Roman" w:cs="Times New Roman"/>
          <w:b/>
          <w:bCs/>
        </w:rPr>
        <w:t>RQ2: What institutional practices enhance the inclusivity and accessibility of AI-powered library systems?</w:t>
      </w:r>
    </w:p>
    <w:p w14:paraId="4DC2A3C2" w14:textId="77777777" w:rsidR="007F2C0E" w:rsidRPr="007F2C0E" w:rsidRDefault="007F2C0E" w:rsidP="00866510">
      <w:pPr>
        <w:numPr>
          <w:ilvl w:val="0"/>
          <w:numId w:val="5"/>
        </w:numPr>
        <w:jc w:val="both"/>
        <w:rPr>
          <w:rFonts w:ascii="Times New Roman" w:hAnsi="Times New Roman" w:cs="Times New Roman"/>
        </w:rPr>
      </w:pPr>
      <w:r w:rsidRPr="007F2C0E">
        <w:rPr>
          <w:rFonts w:ascii="Times New Roman" w:hAnsi="Times New Roman" w:cs="Times New Roman"/>
        </w:rPr>
        <w:t>How are AI tools being used to support digital literacy and personalized learning in academic libraries?</w:t>
      </w:r>
    </w:p>
    <w:p w14:paraId="3F112B09" w14:textId="77777777" w:rsidR="007F2C0E" w:rsidRPr="007F2C0E" w:rsidRDefault="007F2C0E" w:rsidP="00866510">
      <w:pPr>
        <w:numPr>
          <w:ilvl w:val="0"/>
          <w:numId w:val="5"/>
        </w:numPr>
        <w:jc w:val="both"/>
        <w:rPr>
          <w:rFonts w:ascii="Times New Roman" w:hAnsi="Times New Roman" w:cs="Times New Roman"/>
        </w:rPr>
      </w:pPr>
      <w:r w:rsidRPr="007F2C0E">
        <w:rPr>
          <w:rFonts w:ascii="Times New Roman" w:hAnsi="Times New Roman" w:cs="Times New Roman"/>
        </w:rPr>
        <w:t>What strategies have institutions adopted to ensure equitable access to AI-enhanced research tools for marginalized communities?</w:t>
      </w:r>
    </w:p>
    <w:p w14:paraId="10ACBEC8" w14:textId="77777777" w:rsidR="007F2C0E" w:rsidRPr="007F2C0E" w:rsidRDefault="007F2C0E" w:rsidP="00866510">
      <w:pPr>
        <w:numPr>
          <w:ilvl w:val="0"/>
          <w:numId w:val="5"/>
        </w:numPr>
        <w:jc w:val="both"/>
        <w:rPr>
          <w:rFonts w:ascii="Times New Roman" w:hAnsi="Times New Roman" w:cs="Times New Roman"/>
        </w:rPr>
      </w:pPr>
      <w:r w:rsidRPr="007F2C0E">
        <w:rPr>
          <w:rFonts w:ascii="Times New Roman" w:hAnsi="Times New Roman" w:cs="Times New Roman"/>
        </w:rPr>
        <w:lastRenderedPageBreak/>
        <w:t>How do funding priorities and technological investments shape the implementation of AI-driven library services?</w:t>
      </w:r>
    </w:p>
    <w:p w14:paraId="4E1FAF36" w14:textId="77777777" w:rsidR="007F2C0E" w:rsidRPr="007F2C0E" w:rsidRDefault="007F2C0E" w:rsidP="007F2C0E">
      <w:pPr>
        <w:jc w:val="both"/>
        <w:rPr>
          <w:rFonts w:ascii="Times New Roman" w:hAnsi="Times New Roman" w:cs="Times New Roman"/>
          <w:b/>
          <w:bCs/>
        </w:rPr>
      </w:pPr>
      <w:r w:rsidRPr="007F2C0E">
        <w:rPr>
          <w:rFonts w:ascii="Times New Roman" w:hAnsi="Times New Roman" w:cs="Times New Roman"/>
          <w:b/>
          <w:bCs/>
        </w:rPr>
        <w:t>RQ3: How can Indian academic libraries adapt successful AI-driven strategies from U.S. institutions to align with NEP 2020?</w:t>
      </w:r>
    </w:p>
    <w:p w14:paraId="30917912" w14:textId="77777777" w:rsidR="007F2C0E" w:rsidRPr="007F2C0E" w:rsidRDefault="007F2C0E" w:rsidP="00866510">
      <w:pPr>
        <w:numPr>
          <w:ilvl w:val="0"/>
          <w:numId w:val="6"/>
        </w:numPr>
        <w:jc w:val="both"/>
        <w:rPr>
          <w:rFonts w:ascii="Times New Roman" w:hAnsi="Times New Roman" w:cs="Times New Roman"/>
        </w:rPr>
      </w:pPr>
      <w:r w:rsidRPr="007F2C0E">
        <w:rPr>
          <w:rFonts w:ascii="Times New Roman" w:hAnsi="Times New Roman" w:cs="Times New Roman"/>
        </w:rPr>
        <w:t>Which AI-enhanced library models in the U.S. have demonstrated measurable success in promoting digital equity and interdisciplinary learning?</w:t>
      </w:r>
    </w:p>
    <w:p w14:paraId="57DE61D5" w14:textId="77777777" w:rsidR="007F2C0E" w:rsidRPr="007F2C0E" w:rsidRDefault="007F2C0E" w:rsidP="00866510">
      <w:pPr>
        <w:numPr>
          <w:ilvl w:val="0"/>
          <w:numId w:val="6"/>
        </w:numPr>
        <w:jc w:val="both"/>
        <w:rPr>
          <w:rFonts w:ascii="Times New Roman" w:hAnsi="Times New Roman" w:cs="Times New Roman"/>
        </w:rPr>
      </w:pPr>
      <w:r w:rsidRPr="007F2C0E">
        <w:rPr>
          <w:rFonts w:ascii="Times New Roman" w:hAnsi="Times New Roman" w:cs="Times New Roman"/>
        </w:rPr>
        <w:t>What contextual adaptations are necessary for Indian institutions to replicate these models effectively?</w:t>
      </w:r>
    </w:p>
    <w:p w14:paraId="095C0E5C" w14:textId="77777777" w:rsidR="007F2C0E" w:rsidRPr="007F2C0E" w:rsidRDefault="007F2C0E" w:rsidP="00866510">
      <w:pPr>
        <w:numPr>
          <w:ilvl w:val="0"/>
          <w:numId w:val="6"/>
        </w:numPr>
        <w:jc w:val="both"/>
        <w:rPr>
          <w:rFonts w:ascii="Times New Roman" w:hAnsi="Times New Roman" w:cs="Times New Roman"/>
        </w:rPr>
      </w:pPr>
      <w:r w:rsidRPr="007F2C0E">
        <w:rPr>
          <w:rFonts w:ascii="Times New Roman" w:hAnsi="Times New Roman" w:cs="Times New Roman"/>
        </w:rPr>
        <w:t>What policy and institutional reforms are required to empower librarians as educators in AI-enhanced academic environments?</w:t>
      </w:r>
    </w:p>
    <w:p w14:paraId="58D9F9AD" w14:textId="0E527B48" w:rsidR="007F2C0E" w:rsidRPr="007F2C0E" w:rsidRDefault="007F2C0E" w:rsidP="007F2C0E">
      <w:pPr>
        <w:jc w:val="both"/>
        <w:rPr>
          <w:rFonts w:ascii="Times New Roman" w:hAnsi="Times New Roman" w:cs="Times New Roman"/>
          <w:b/>
          <w:bCs/>
        </w:rPr>
      </w:pPr>
      <w:r>
        <w:rPr>
          <w:rFonts w:ascii="Times New Roman" w:hAnsi="Times New Roman" w:cs="Times New Roman"/>
          <w:b/>
          <w:bCs/>
        </w:rPr>
        <w:t xml:space="preserve">3. </w:t>
      </w:r>
      <w:r w:rsidRPr="007F2C0E">
        <w:rPr>
          <w:rFonts w:ascii="Times New Roman" w:hAnsi="Times New Roman" w:cs="Times New Roman"/>
          <w:b/>
          <w:bCs/>
        </w:rPr>
        <w:t>Literature Review</w:t>
      </w:r>
    </w:p>
    <w:p w14:paraId="3D4C4D98"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This literature review synthesizes global research on the integration of artificial intelligence (AI) in academic libraries, with a focus on policy frameworks, institutional practices, and digital equity initiatives. Drawing from over 50 peer-reviewed articles, policy reports, and case studies, the review is organized into four thematic areas:</w:t>
      </w:r>
    </w:p>
    <w:p w14:paraId="3349A1B4"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3.1 Policy Frameworks for AI-Enhanced Libraries</w:t>
      </w:r>
    </w:p>
    <w:p w14:paraId="2ACD35EE"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3.1.1 India’s NEP 2020 and Policy Gaps</w:t>
      </w:r>
    </w:p>
    <w:p w14:paraId="1D9AC680"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India’s National Education Policy (NEP) 2020 emphasizes digital transformation and envisions libraries as hubs of knowledge dissemination. However, it lacks operational clarity on AI integration.</w:t>
      </w:r>
    </w:p>
    <w:p w14:paraId="55BDEA93" w14:textId="77777777" w:rsidR="007F2C0E" w:rsidRPr="007F2C0E" w:rsidRDefault="007F2C0E" w:rsidP="00866510">
      <w:pPr>
        <w:numPr>
          <w:ilvl w:val="0"/>
          <w:numId w:val="7"/>
        </w:numPr>
        <w:jc w:val="both"/>
        <w:rPr>
          <w:rFonts w:ascii="Times New Roman" w:hAnsi="Times New Roman" w:cs="Times New Roman"/>
        </w:rPr>
      </w:pPr>
      <w:proofErr w:type="spellStart"/>
      <w:r w:rsidRPr="007F2C0E">
        <w:rPr>
          <w:rFonts w:ascii="Times New Roman" w:hAnsi="Times New Roman" w:cs="Times New Roman"/>
        </w:rPr>
        <w:t>Bhorkar</w:t>
      </w:r>
      <w:proofErr w:type="spellEnd"/>
      <w:r w:rsidRPr="007F2C0E">
        <w:rPr>
          <w:rFonts w:ascii="Times New Roman" w:hAnsi="Times New Roman" w:cs="Times New Roman"/>
        </w:rPr>
        <w:t xml:space="preserve"> (2023) and Rao &amp; Patel (2022) highlight institutional unreadiness and limited funding for AI infrastructure.</w:t>
      </w:r>
    </w:p>
    <w:p w14:paraId="71DCED94" w14:textId="77777777" w:rsidR="007F2C0E" w:rsidRPr="007F2C0E" w:rsidRDefault="007F2C0E" w:rsidP="00866510">
      <w:pPr>
        <w:numPr>
          <w:ilvl w:val="0"/>
          <w:numId w:val="7"/>
        </w:numPr>
        <w:jc w:val="both"/>
        <w:rPr>
          <w:rFonts w:ascii="Times New Roman" w:hAnsi="Times New Roman" w:cs="Times New Roman"/>
        </w:rPr>
      </w:pPr>
      <w:r w:rsidRPr="007F2C0E">
        <w:rPr>
          <w:rFonts w:ascii="Times New Roman" w:hAnsi="Times New Roman" w:cs="Times New Roman"/>
        </w:rPr>
        <w:t>UGC (2022) guidelines acknowledge digital libraries but omit AI-specific implementation pathways.</w:t>
      </w:r>
    </w:p>
    <w:p w14:paraId="43934159" w14:textId="77777777" w:rsidR="007F2C0E" w:rsidRPr="007F2C0E" w:rsidRDefault="007F2C0E" w:rsidP="00866510">
      <w:pPr>
        <w:numPr>
          <w:ilvl w:val="0"/>
          <w:numId w:val="7"/>
        </w:numPr>
        <w:jc w:val="both"/>
        <w:rPr>
          <w:rFonts w:ascii="Times New Roman" w:hAnsi="Times New Roman" w:cs="Times New Roman"/>
        </w:rPr>
      </w:pPr>
      <w:r w:rsidRPr="007F2C0E">
        <w:rPr>
          <w:rFonts w:ascii="Times New Roman" w:hAnsi="Times New Roman" w:cs="Times New Roman"/>
        </w:rPr>
        <w:t>Kishore (2024) and Singh &amp; Deshmukh (2022) call for structured librarian-teacher collaboration and AI literacy training.</w:t>
      </w:r>
    </w:p>
    <w:p w14:paraId="033ED378"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3.1.2 U.S. Policy Ecosystem and Institutional Guidelines</w:t>
      </w:r>
    </w:p>
    <w:p w14:paraId="1C4357CC"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U.S. institutions benefit from decentralized yet robust AI policy support.</w:t>
      </w:r>
    </w:p>
    <w:p w14:paraId="5E8BDF3D" w14:textId="77777777" w:rsidR="007F2C0E" w:rsidRPr="007F2C0E" w:rsidRDefault="007F2C0E" w:rsidP="00866510">
      <w:pPr>
        <w:numPr>
          <w:ilvl w:val="0"/>
          <w:numId w:val="8"/>
        </w:numPr>
        <w:jc w:val="both"/>
        <w:rPr>
          <w:rFonts w:ascii="Times New Roman" w:hAnsi="Times New Roman" w:cs="Times New Roman"/>
        </w:rPr>
      </w:pPr>
      <w:r w:rsidRPr="007F2C0E">
        <w:rPr>
          <w:rFonts w:ascii="Times New Roman" w:hAnsi="Times New Roman" w:cs="Times New Roman"/>
        </w:rPr>
        <w:t>ALA (2025) and EDUCAUSE (2024) promote ethical AI adoption, librarian-led instruction, and open-access repositories.</w:t>
      </w:r>
    </w:p>
    <w:p w14:paraId="3700057F" w14:textId="77777777" w:rsidR="007F2C0E" w:rsidRPr="007F2C0E" w:rsidRDefault="007F2C0E" w:rsidP="00866510">
      <w:pPr>
        <w:numPr>
          <w:ilvl w:val="0"/>
          <w:numId w:val="8"/>
        </w:numPr>
        <w:jc w:val="both"/>
        <w:rPr>
          <w:rFonts w:ascii="Times New Roman" w:hAnsi="Times New Roman" w:cs="Times New Roman"/>
        </w:rPr>
      </w:pPr>
      <w:r w:rsidRPr="007F2C0E">
        <w:rPr>
          <w:rFonts w:ascii="Times New Roman" w:hAnsi="Times New Roman" w:cs="Times New Roman"/>
        </w:rPr>
        <w:t xml:space="preserve">Chun Ru &amp; Tang (2025) </w:t>
      </w:r>
      <w:proofErr w:type="spellStart"/>
      <w:r w:rsidRPr="007F2C0E">
        <w:rPr>
          <w:rFonts w:ascii="Times New Roman" w:hAnsi="Times New Roman" w:cs="Times New Roman"/>
        </w:rPr>
        <w:t>analyze</w:t>
      </w:r>
      <w:proofErr w:type="spellEnd"/>
      <w:r w:rsidRPr="007F2C0E">
        <w:rPr>
          <w:rFonts w:ascii="Times New Roman" w:hAnsi="Times New Roman" w:cs="Times New Roman"/>
        </w:rPr>
        <w:t xml:space="preserve"> AI literacy frameworks in U.S. libraries using </w:t>
      </w:r>
      <w:proofErr w:type="spellStart"/>
      <w:r w:rsidRPr="007F2C0E">
        <w:rPr>
          <w:rFonts w:ascii="Times New Roman" w:hAnsi="Times New Roman" w:cs="Times New Roman"/>
        </w:rPr>
        <w:t>LibGuides</w:t>
      </w:r>
      <w:proofErr w:type="spellEnd"/>
      <w:r w:rsidRPr="007F2C0E">
        <w:rPr>
          <w:rFonts w:ascii="Times New Roman" w:hAnsi="Times New Roman" w:cs="Times New Roman"/>
        </w:rPr>
        <w:t>.</w:t>
      </w:r>
    </w:p>
    <w:p w14:paraId="16DFA6EA" w14:textId="77777777" w:rsidR="007F2C0E" w:rsidRPr="007F2C0E" w:rsidRDefault="007F2C0E" w:rsidP="00866510">
      <w:pPr>
        <w:numPr>
          <w:ilvl w:val="0"/>
          <w:numId w:val="8"/>
        </w:numPr>
        <w:jc w:val="both"/>
        <w:rPr>
          <w:rFonts w:ascii="Times New Roman" w:hAnsi="Times New Roman" w:cs="Times New Roman"/>
        </w:rPr>
      </w:pPr>
      <w:r w:rsidRPr="007F2C0E">
        <w:rPr>
          <w:rFonts w:ascii="Times New Roman" w:hAnsi="Times New Roman" w:cs="Times New Roman"/>
        </w:rPr>
        <w:t>The IFLA (2020) statement advocates for algorithmic transparency, ethical AI procurement, and librarian upskilling.</w:t>
      </w:r>
    </w:p>
    <w:p w14:paraId="1D132751"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lastRenderedPageBreak/>
        <w:t>3.2 Institutional Best Practices in AI-Powered Libraries</w:t>
      </w:r>
    </w:p>
    <w:p w14:paraId="02D80CC5"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3.2.1 Case Studies: India and the U.S.</w:t>
      </w:r>
    </w:p>
    <w:p w14:paraId="356E99D7" w14:textId="77777777" w:rsidR="007F2C0E" w:rsidRPr="007F2C0E" w:rsidRDefault="007F2C0E" w:rsidP="00866510">
      <w:pPr>
        <w:numPr>
          <w:ilvl w:val="0"/>
          <w:numId w:val="9"/>
        </w:numPr>
        <w:jc w:val="both"/>
        <w:rPr>
          <w:rFonts w:ascii="Times New Roman" w:hAnsi="Times New Roman" w:cs="Times New Roman"/>
        </w:rPr>
      </w:pPr>
      <w:r w:rsidRPr="007F2C0E">
        <w:rPr>
          <w:rFonts w:ascii="Times New Roman" w:hAnsi="Times New Roman" w:cs="Times New Roman"/>
        </w:rPr>
        <w:t>University of Illinois has implemented AI-powered research assistants, chatbots, and librarian-led misinformation literacy programs (University of Illinois, 2021).</w:t>
      </w:r>
    </w:p>
    <w:p w14:paraId="6F109064" w14:textId="77777777" w:rsidR="007F2C0E" w:rsidRPr="007F2C0E" w:rsidRDefault="007F2C0E" w:rsidP="00866510">
      <w:pPr>
        <w:numPr>
          <w:ilvl w:val="0"/>
          <w:numId w:val="9"/>
        </w:numPr>
        <w:jc w:val="both"/>
        <w:rPr>
          <w:rFonts w:ascii="Times New Roman" w:hAnsi="Times New Roman" w:cs="Times New Roman"/>
        </w:rPr>
      </w:pPr>
      <w:r w:rsidRPr="007F2C0E">
        <w:rPr>
          <w:rFonts w:ascii="Times New Roman" w:hAnsi="Times New Roman" w:cs="Times New Roman"/>
        </w:rPr>
        <w:t>Jawaharlal Nehru University (JNU) piloted AI-enhanced repositories and metadata indexing (JNU, 2022).</w:t>
      </w:r>
    </w:p>
    <w:p w14:paraId="69804184" w14:textId="77777777" w:rsidR="007F2C0E" w:rsidRPr="007F2C0E" w:rsidRDefault="007F2C0E" w:rsidP="00866510">
      <w:pPr>
        <w:numPr>
          <w:ilvl w:val="0"/>
          <w:numId w:val="9"/>
        </w:numPr>
        <w:jc w:val="both"/>
        <w:rPr>
          <w:rFonts w:ascii="Times New Roman" w:hAnsi="Times New Roman" w:cs="Times New Roman"/>
        </w:rPr>
      </w:pPr>
      <w:r w:rsidRPr="007F2C0E">
        <w:rPr>
          <w:rFonts w:ascii="Times New Roman" w:hAnsi="Times New Roman" w:cs="Times New Roman"/>
        </w:rPr>
        <w:t>Harvard University integrates AI into interdisciplinary teaching via librarian-faculty partnerships (Harvard, 2020).</w:t>
      </w:r>
    </w:p>
    <w:p w14:paraId="785E4216" w14:textId="77777777" w:rsidR="007F2C0E" w:rsidRPr="007F2C0E" w:rsidRDefault="007F2C0E" w:rsidP="00866510">
      <w:pPr>
        <w:numPr>
          <w:ilvl w:val="0"/>
          <w:numId w:val="9"/>
        </w:numPr>
        <w:jc w:val="both"/>
        <w:rPr>
          <w:rFonts w:ascii="Times New Roman" w:hAnsi="Times New Roman" w:cs="Times New Roman"/>
        </w:rPr>
      </w:pPr>
      <w:r w:rsidRPr="007F2C0E">
        <w:rPr>
          <w:rFonts w:ascii="Times New Roman" w:hAnsi="Times New Roman" w:cs="Times New Roman"/>
        </w:rPr>
        <w:t>Indian Institute of Science (IISc) explores AI for research analytics and digital curation (Rao &amp; Patel, 2022).</w:t>
      </w:r>
    </w:p>
    <w:p w14:paraId="531A3DBA"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3.2.2 AI Tools and Applications</w:t>
      </w:r>
    </w:p>
    <w:p w14:paraId="30BEEC9A" w14:textId="77777777" w:rsidR="007F2C0E" w:rsidRPr="007F2C0E" w:rsidRDefault="007F2C0E" w:rsidP="00866510">
      <w:pPr>
        <w:numPr>
          <w:ilvl w:val="0"/>
          <w:numId w:val="10"/>
        </w:numPr>
        <w:jc w:val="both"/>
        <w:rPr>
          <w:rFonts w:ascii="Times New Roman" w:hAnsi="Times New Roman" w:cs="Times New Roman"/>
        </w:rPr>
      </w:pPr>
      <w:r w:rsidRPr="007F2C0E">
        <w:rPr>
          <w:rFonts w:ascii="Times New Roman" w:hAnsi="Times New Roman" w:cs="Times New Roman"/>
        </w:rPr>
        <w:t xml:space="preserve">Chatbots, NLP-based search, and machine learning for </w:t>
      </w:r>
      <w:proofErr w:type="spellStart"/>
      <w:r w:rsidRPr="007F2C0E">
        <w:rPr>
          <w:rFonts w:ascii="Times New Roman" w:hAnsi="Times New Roman" w:cs="Times New Roman"/>
        </w:rPr>
        <w:t>cataloging</w:t>
      </w:r>
      <w:proofErr w:type="spellEnd"/>
      <w:r w:rsidRPr="007F2C0E">
        <w:rPr>
          <w:rFonts w:ascii="Times New Roman" w:hAnsi="Times New Roman" w:cs="Times New Roman"/>
        </w:rPr>
        <w:t xml:space="preserve"> are widely adopted (</w:t>
      </w:r>
      <w:proofErr w:type="spellStart"/>
      <w:r w:rsidRPr="007F2C0E">
        <w:rPr>
          <w:rFonts w:ascii="Times New Roman" w:hAnsi="Times New Roman" w:cs="Times New Roman"/>
        </w:rPr>
        <w:t>Kulkanjanapiban</w:t>
      </w:r>
      <w:proofErr w:type="spellEnd"/>
      <w:r w:rsidRPr="007F2C0E">
        <w:rPr>
          <w:rFonts w:ascii="Times New Roman" w:hAnsi="Times New Roman" w:cs="Times New Roman"/>
        </w:rPr>
        <w:t xml:space="preserve"> et al., 2025; Kumar &amp; Jain, 2022).</w:t>
      </w:r>
    </w:p>
    <w:p w14:paraId="2787963B" w14:textId="77777777" w:rsidR="007F2C0E" w:rsidRPr="007F2C0E" w:rsidRDefault="007F2C0E" w:rsidP="00866510">
      <w:pPr>
        <w:numPr>
          <w:ilvl w:val="0"/>
          <w:numId w:val="10"/>
        </w:numPr>
        <w:jc w:val="both"/>
        <w:rPr>
          <w:rFonts w:ascii="Times New Roman" w:hAnsi="Times New Roman" w:cs="Times New Roman"/>
        </w:rPr>
      </w:pPr>
      <w:r w:rsidRPr="007F2C0E">
        <w:rPr>
          <w:rFonts w:ascii="Times New Roman" w:hAnsi="Times New Roman" w:cs="Times New Roman"/>
        </w:rPr>
        <w:t xml:space="preserve">AI is used for predictive analytics, user </w:t>
      </w:r>
      <w:proofErr w:type="spellStart"/>
      <w:r w:rsidRPr="007F2C0E">
        <w:rPr>
          <w:rFonts w:ascii="Times New Roman" w:hAnsi="Times New Roman" w:cs="Times New Roman"/>
        </w:rPr>
        <w:t>behavior</w:t>
      </w:r>
      <w:proofErr w:type="spellEnd"/>
      <w:r w:rsidRPr="007F2C0E">
        <w:rPr>
          <w:rFonts w:ascii="Times New Roman" w:hAnsi="Times New Roman" w:cs="Times New Roman"/>
        </w:rPr>
        <w:t xml:space="preserve"> </w:t>
      </w:r>
      <w:proofErr w:type="spellStart"/>
      <w:r w:rsidRPr="007F2C0E">
        <w:rPr>
          <w:rFonts w:ascii="Times New Roman" w:hAnsi="Times New Roman" w:cs="Times New Roman"/>
        </w:rPr>
        <w:t>modeling</w:t>
      </w:r>
      <w:proofErr w:type="spellEnd"/>
      <w:r w:rsidRPr="007F2C0E">
        <w:rPr>
          <w:rFonts w:ascii="Times New Roman" w:hAnsi="Times New Roman" w:cs="Times New Roman"/>
        </w:rPr>
        <w:t>, and personalized learning (Pence, 2022; Kuldeep Kumar, 2024).</w:t>
      </w:r>
    </w:p>
    <w:p w14:paraId="179B1773" w14:textId="77777777" w:rsidR="007F2C0E" w:rsidRPr="007F2C0E" w:rsidRDefault="007F2C0E" w:rsidP="00866510">
      <w:pPr>
        <w:numPr>
          <w:ilvl w:val="0"/>
          <w:numId w:val="10"/>
        </w:numPr>
        <w:jc w:val="both"/>
        <w:rPr>
          <w:rFonts w:ascii="Times New Roman" w:hAnsi="Times New Roman" w:cs="Times New Roman"/>
        </w:rPr>
      </w:pPr>
      <w:r w:rsidRPr="007F2C0E">
        <w:rPr>
          <w:rFonts w:ascii="Times New Roman" w:hAnsi="Times New Roman" w:cs="Times New Roman"/>
        </w:rPr>
        <w:t xml:space="preserve">AI-driven accessibility tools (e.g., text-to-speech, multilingual interfaces) support inclusive learning (Lo, 2025; </w:t>
      </w:r>
      <w:proofErr w:type="spellStart"/>
      <w:r w:rsidRPr="007F2C0E">
        <w:rPr>
          <w:rFonts w:ascii="Times New Roman" w:hAnsi="Times New Roman" w:cs="Times New Roman"/>
        </w:rPr>
        <w:t>Hodonu-Wusu</w:t>
      </w:r>
      <w:proofErr w:type="spellEnd"/>
      <w:r w:rsidRPr="007F2C0E">
        <w:rPr>
          <w:rFonts w:ascii="Times New Roman" w:hAnsi="Times New Roman" w:cs="Times New Roman"/>
        </w:rPr>
        <w:t>, 2024).</w:t>
      </w:r>
    </w:p>
    <w:p w14:paraId="33DF4B3A"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3.3 Libraries as Hubs of Digital Equity and Inclusion</w:t>
      </w:r>
    </w:p>
    <w:p w14:paraId="1855CF9B"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3.3.1 AI for Inclusive Access</w:t>
      </w:r>
    </w:p>
    <w:p w14:paraId="2F0A377D" w14:textId="77777777" w:rsidR="007F2C0E" w:rsidRPr="007F2C0E" w:rsidRDefault="007F2C0E" w:rsidP="00866510">
      <w:pPr>
        <w:numPr>
          <w:ilvl w:val="0"/>
          <w:numId w:val="11"/>
        </w:numPr>
        <w:jc w:val="both"/>
        <w:rPr>
          <w:rFonts w:ascii="Times New Roman" w:hAnsi="Times New Roman" w:cs="Times New Roman"/>
        </w:rPr>
      </w:pPr>
      <w:r w:rsidRPr="007F2C0E">
        <w:rPr>
          <w:rFonts w:ascii="Times New Roman" w:hAnsi="Times New Roman" w:cs="Times New Roman"/>
        </w:rPr>
        <w:t>Libraries in the U.S. and South Africa use AI to support underserved communities (</w:t>
      </w:r>
      <w:proofErr w:type="spellStart"/>
      <w:r w:rsidRPr="007F2C0E">
        <w:rPr>
          <w:rFonts w:ascii="Times New Roman" w:hAnsi="Times New Roman" w:cs="Times New Roman"/>
        </w:rPr>
        <w:t>Zondi</w:t>
      </w:r>
      <w:proofErr w:type="spellEnd"/>
      <w:r w:rsidRPr="007F2C0E">
        <w:rPr>
          <w:rFonts w:ascii="Times New Roman" w:hAnsi="Times New Roman" w:cs="Times New Roman"/>
        </w:rPr>
        <w:t xml:space="preserve"> et al., 2024; </w:t>
      </w:r>
      <w:proofErr w:type="spellStart"/>
      <w:r w:rsidRPr="007F2C0E">
        <w:rPr>
          <w:rFonts w:ascii="Times New Roman" w:hAnsi="Times New Roman" w:cs="Times New Roman"/>
        </w:rPr>
        <w:t>Hodonu-Wusu</w:t>
      </w:r>
      <w:proofErr w:type="spellEnd"/>
      <w:r w:rsidRPr="007F2C0E">
        <w:rPr>
          <w:rFonts w:ascii="Times New Roman" w:hAnsi="Times New Roman" w:cs="Times New Roman"/>
        </w:rPr>
        <w:t>, 2024).</w:t>
      </w:r>
    </w:p>
    <w:p w14:paraId="35FF8982" w14:textId="77777777" w:rsidR="007F2C0E" w:rsidRPr="007F2C0E" w:rsidRDefault="007F2C0E" w:rsidP="00866510">
      <w:pPr>
        <w:numPr>
          <w:ilvl w:val="0"/>
          <w:numId w:val="11"/>
        </w:numPr>
        <w:jc w:val="both"/>
        <w:rPr>
          <w:rFonts w:ascii="Times New Roman" w:hAnsi="Times New Roman" w:cs="Times New Roman"/>
        </w:rPr>
      </w:pPr>
      <w:r w:rsidRPr="007F2C0E">
        <w:rPr>
          <w:rFonts w:ascii="Times New Roman" w:hAnsi="Times New Roman" w:cs="Times New Roman"/>
        </w:rPr>
        <w:t>JSTOR (2024) and Montana State University (Frank et al., 2023) emphasize digital equity strategies such as device lending, remote authentication, and broadband access.</w:t>
      </w:r>
    </w:p>
    <w:p w14:paraId="274B0490"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3.3.2 Ethical AI and Algorithmic Fairness</w:t>
      </w:r>
    </w:p>
    <w:p w14:paraId="03FAD4F8" w14:textId="77777777" w:rsidR="007F2C0E" w:rsidRPr="007F2C0E" w:rsidRDefault="007F2C0E" w:rsidP="00866510">
      <w:pPr>
        <w:numPr>
          <w:ilvl w:val="0"/>
          <w:numId w:val="12"/>
        </w:numPr>
        <w:jc w:val="both"/>
        <w:rPr>
          <w:rFonts w:ascii="Times New Roman" w:hAnsi="Times New Roman" w:cs="Times New Roman"/>
        </w:rPr>
      </w:pPr>
      <w:r w:rsidRPr="007F2C0E">
        <w:rPr>
          <w:rFonts w:ascii="Times New Roman" w:hAnsi="Times New Roman" w:cs="Times New Roman"/>
        </w:rPr>
        <w:t>Springer (2024) and ARL (2024) stress the need for explainable AI, bias mitigation, and human-in-the-loop models.</w:t>
      </w:r>
    </w:p>
    <w:p w14:paraId="48C8DA9A" w14:textId="77777777" w:rsidR="007F2C0E" w:rsidRPr="007F2C0E" w:rsidRDefault="007F2C0E" w:rsidP="00866510">
      <w:pPr>
        <w:numPr>
          <w:ilvl w:val="0"/>
          <w:numId w:val="12"/>
        </w:numPr>
        <w:jc w:val="both"/>
        <w:rPr>
          <w:rFonts w:ascii="Times New Roman" w:hAnsi="Times New Roman" w:cs="Times New Roman"/>
        </w:rPr>
      </w:pPr>
      <w:r w:rsidRPr="007F2C0E">
        <w:rPr>
          <w:rFonts w:ascii="Times New Roman" w:hAnsi="Times New Roman" w:cs="Times New Roman"/>
        </w:rPr>
        <w:t>Gupta (2024) proposes experimentation policies for AI in libraries, balancing innovation with data privacy.</w:t>
      </w:r>
    </w:p>
    <w:p w14:paraId="5C771BBD"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3.4 Librarian Roles in AI-Driven Education</w:t>
      </w:r>
    </w:p>
    <w:p w14:paraId="606FFAAC" w14:textId="77777777" w:rsidR="007F2C0E" w:rsidRPr="007F2C0E" w:rsidRDefault="007F2C0E" w:rsidP="00866510">
      <w:pPr>
        <w:numPr>
          <w:ilvl w:val="0"/>
          <w:numId w:val="13"/>
        </w:numPr>
        <w:jc w:val="both"/>
        <w:rPr>
          <w:rFonts w:ascii="Times New Roman" w:hAnsi="Times New Roman" w:cs="Times New Roman"/>
        </w:rPr>
      </w:pPr>
      <w:r w:rsidRPr="007F2C0E">
        <w:rPr>
          <w:rFonts w:ascii="Times New Roman" w:hAnsi="Times New Roman" w:cs="Times New Roman"/>
        </w:rPr>
        <w:t xml:space="preserve">Cox (2023) and </w:t>
      </w:r>
      <w:proofErr w:type="spellStart"/>
      <w:r w:rsidRPr="007F2C0E">
        <w:rPr>
          <w:rFonts w:ascii="Times New Roman" w:hAnsi="Times New Roman" w:cs="Times New Roman"/>
        </w:rPr>
        <w:t>Nayyer</w:t>
      </w:r>
      <w:proofErr w:type="spellEnd"/>
      <w:r w:rsidRPr="007F2C0E">
        <w:rPr>
          <w:rFonts w:ascii="Times New Roman" w:hAnsi="Times New Roman" w:cs="Times New Roman"/>
        </w:rPr>
        <w:t xml:space="preserve"> (2023) argue for redefining librarianship to include AI literacy instruction and interdisciplinary teaching.</w:t>
      </w:r>
    </w:p>
    <w:p w14:paraId="42F09098" w14:textId="77777777" w:rsidR="007F2C0E" w:rsidRPr="007F2C0E" w:rsidRDefault="007F2C0E" w:rsidP="00866510">
      <w:pPr>
        <w:numPr>
          <w:ilvl w:val="0"/>
          <w:numId w:val="13"/>
        </w:numPr>
        <w:jc w:val="both"/>
        <w:rPr>
          <w:rFonts w:ascii="Times New Roman" w:hAnsi="Times New Roman" w:cs="Times New Roman"/>
        </w:rPr>
      </w:pPr>
      <w:r w:rsidRPr="007F2C0E">
        <w:rPr>
          <w:rFonts w:ascii="Times New Roman" w:hAnsi="Times New Roman" w:cs="Times New Roman"/>
        </w:rPr>
        <w:t>Lo (2025) outlines a five-component AI literacy framework: technical knowledge, ethical awareness, critical thinking, practical skills, and societal impact.</w:t>
      </w:r>
    </w:p>
    <w:p w14:paraId="21E7F794" w14:textId="77777777" w:rsidR="007F2C0E" w:rsidRPr="007F2C0E" w:rsidRDefault="007F2C0E" w:rsidP="00866510">
      <w:pPr>
        <w:numPr>
          <w:ilvl w:val="0"/>
          <w:numId w:val="13"/>
        </w:numPr>
        <w:jc w:val="both"/>
        <w:rPr>
          <w:rFonts w:ascii="Times New Roman" w:hAnsi="Times New Roman" w:cs="Times New Roman"/>
        </w:rPr>
      </w:pPr>
      <w:proofErr w:type="spellStart"/>
      <w:r w:rsidRPr="007F2C0E">
        <w:rPr>
          <w:rFonts w:ascii="Times New Roman" w:hAnsi="Times New Roman" w:cs="Times New Roman"/>
        </w:rPr>
        <w:lastRenderedPageBreak/>
        <w:t>Boughida</w:t>
      </w:r>
      <w:proofErr w:type="spellEnd"/>
      <w:r w:rsidRPr="007F2C0E">
        <w:rPr>
          <w:rFonts w:ascii="Times New Roman" w:hAnsi="Times New Roman" w:cs="Times New Roman"/>
        </w:rPr>
        <w:t xml:space="preserve"> et al. (2023) advocate for inclusive AI leadership in libraries, emphasizing DEI-aligned implementation.</w:t>
      </w:r>
    </w:p>
    <w:p w14:paraId="5B11B2DE"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3.5 Gaps in Comparative Research</w:t>
      </w:r>
    </w:p>
    <w:p w14:paraId="5107E123" w14:textId="77777777" w:rsidR="007F2C0E" w:rsidRPr="007F2C0E" w:rsidRDefault="007F2C0E" w:rsidP="00866510">
      <w:pPr>
        <w:numPr>
          <w:ilvl w:val="0"/>
          <w:numId w:val="14"/>
        </w:numPr>
        <w:jc w:val="both"/>
        <w:rPr>
          <w:rFonts w:ascii="Times New Roman" w:hAnsi="Times New Roman" w:cs="Times New Roman"/>
        </w:rPr>
      </w:pPr>
      <w:proofErr w:type="spellStart"/>
      <w:r w:rsidRPr="007F2C0E">
        <w:rPr>
          <w:rFonts w:ascii="Times New Roman" w:hAnsi="Times New Roman" w:cs="Times New Roman"/>
        </w:rPr>
        <w:t>Kulkanjanapiban</w:t>
      </w:r>
      <w:proofErr w:type="spellEnd"/>
      <w:r w:rsidRPr="007F2C0E">
        <w:rPr>
          <w:rFonts w:ascii="Times New Roman" w:hAnsi="Times New Roman" w:cs="Times New Roman"/>
        </w:rPr>
        <w:t xml:space="preserve"> et al. (2025) identify research gaps in automation, strategic AI integration, and librarian training.</w:t>
      </w:r>
    </w:p>
    <w:p w14:paraId="3654EA89" w14:textId="77777777" w:rsidR="007F2C0E" w:rsidRPr="007F2C0E" w:rsidRDefault="007F2C0E" w:rsidP="00866510">
      <w:pPr>
        <w:numPr>
          <w:ilvl w:val="0"/>
          <w:numId w:val="14"/>
        </w:numPr>
        <w:jc w:val="both"/>
        <w:rPr>
          <w:rFonts w:ascii="Times New Roman" w:hAnsi="Times New Roman" w:cs="Times New Roman"/>
        </w:rPr>
      </w:pPr>
      <w:r w:rsidRPr="007F2C0E">
        <w:rPr>
          <w:rFonts w:ascii="Times New Roman" w:hAnsi="Times New Roman" w:cs="Times New Roman"/>
        </w:rPr>
        <w:t>Comparative studies (Chen, 2020; Amaral, 2022) reveal that Indian LIS curricula lag behind in AI pedagogy and interdisciplinary alignment.</w:t>
      </w:r>
    </w:p>
    <w:p w14:paraId="670C5F20" w14:textId="1432CBFD" w:rsidR="007F2C0E" w:rsidRPr="007F2C0E" w:rsidRDefault="007F2C0E" w:rsidP="007F2C0E">
      <w:pPr>
        <w:jc w:val="both"/>
        <w:rPr>
          <w:rFonts w:ascii="Times New Roman" w:hAnsi="Times New Roman" w:cs="Times New Roman"/>
          <w:b/>
          <w:bCs/>
        </w:rPr>
      </w:pPr>
      <w:r>
        <w:rPr>
          <w:rFonts w:ascii="Times New Roman" w:hAnsi="Times New Roman" w:cs="Times New Roman"/>
          <w:b/>
          <w:bCs/>
        </w:rPr>
        <w:t xml:space="preserve">4. </w:t>
      </w:r>
      <w:r w:rsidRPr="007F2C0E">
        <w:rPr>
          <w:rFonts w:ascii="Times New Roman" w:hAnsi="Times New Roman" w:cs="Times New Roman"/>
          <w:b/>
          <w:bCs/>
        </w:rPr>
        <w:t>Methodology</w:t>
      </w:r>
    </w:p>
    <w:p w14:paraId="60AA4875"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This study adopts a mixed-methods research design to explore how AI-enhanced libraries contribute to inclusive education in India and the United States. The methodology integrates qualitative and quantitative approaches to ensure a comprehensive, comparative, and evidence-based understanding of policy frameworks, institutional practices, and librarian-led initiatives. The research design is structured around four core components: policy analysis, institutional case studies, expert interviews, and user-</w:t>
      </w:r>
      <w:proofErr w:type="spellStart"/>
      <w:r w:rsidRPr="007F2C0E">
        <w:rPr>
          <w:rFonts w:ascii="Times New Roman" w:hAnsi="Times New Roman" w:cs="Times New Roman"/>
        </w:rPr>
        <w:t>centered</w:t>
      </w:r>
      <w:proofErr w:type="spellEnd"/>
      <w:r w:rsidRPr="007F2C0E">
        <w:rPr>
          <w:rFonts w:ascii="Times New Roman" w:hAnsi="Times New Roman" w:cs="Times New Roman"/>
        </w:rPr>
        <w:t xml:space="preserve"> surveys.</w:t>
      </w:r>
    </w:p>
    <w:p w14:paraId="7FAA97AD"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4.1 Research Design and Rationale</w:t>
      </w:r>
    </w:p>
    <w:p w14:paraId="4E89CC9F"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The mixed-methods approach is chosen for its ability to triangulate data from multiple sources, thereby enhancing the validity and depth of the findings. This design is particularly suited for comparative education research, where policy environments, institutional cultures, and technological infrastructures differ significantly across national contexts.</w:t>
      </w:r>
    </w:p>
    <w:p w14:paraId="177BC482" w14:textId="77777777" w:rsidR="007F2C0E" w:rsidRPr="007F2C0E" w:rsidRDefault="007F2C0E" w:rsidP="00866510">
      <w:pPr>
        <w:numPr>
          <w:ilvl w:val="0"/>
          <w:numId w:val="15"/>
        </w:numPr>
        <w:jc w:val="both"/>
        <w:rPr>
          <w:rFonts w:ascii="Times New Roman" w:hAnsi="Times New Roman" w:cs="Times New Roman"/>
        </w:rPr>
      </w:pPr>
      <w:r w:rsidRPr="007F2C0E">
        <w:rPr>
          <w:rFonts w:ascii="Times New Roman" w:hAnsi="Times New Roman" w:cs="Times New Roman"/>
          <w:b/>
          <w:bCs/>
        </w:rPr>
        <w:t>Qualitative components</w:t>
      </w:r>
      <w:r w:rsidRPr="007F2C0E">
        <w:rPr>
          <w:rFonts w:ascii="Times New Roman" w:hAnsi="Times New Roman" w:cs="Times New Roman"/>
        </w:rPr>
        <w:t xml:space="preserve"> (policy analysis, case studies, interviews) provide contextual depth and interpretive insights into institutional strategies and policy implementation.</w:t>
      </w:r>
    </w:p>
    <w:p w14:paraId="022E736A" w14:textId="77777777" w:rsidR="007F2C0E" w:rsidRPr="007F2C0E" w:rsidRDefault="007F2C0E" w:rsidP="00866510">
      <w:pPr>
        <w:numPr>
          <w:ilvl w:val="0"/>
          <w:numId w:val="15"/>
        </w:numPr>
        <w:jc w:val="both"/>
        <w:rPr>
          <w:rFonts w:ascii="Times New Roman" w:hAnsi="Times New Roman" w:cs="Times New Roman"/>
        </w:rPr>
      </w:pPr>
      <w:r w:rsidRPr="007F2C0E">
        <w:rPr>
          <w:rFonts w:ascii="Times New Roman" w:hAnsi="Times New Roman" w:cs="Times New Roman"/>
          <w:b/>
          <w:bCs/>
        </w:rPr>
        <w:t>Quantitative components</w:t>
      </w:r>
      <w:r w:rsidRPr="007F2C0E">
        <w:rPr>
          <w:rFonts w:ascii="Times New Roman" w:hAnsi="Times New Roman" w:cs="Times New Roman"/>
        </w:rPr>
        <w:t xml:space="preserve"> (surveys) offer empirical validation of user experiences, institutional readiness, and perceived impact of AI-enhanced library services.</w:t>
      </w:r>
    </w:p>
    <w:p w14:paraId="4B0E6839"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This integrative approach ensures that the study captures both macro-level policy dynamics and micro-level institutional practices.</w:t>
      </w:r>
    </w:p>
    <w:p w14:paraId="02C12DD4"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4.2 Data Collection Methods</w:t>
      </w:r>
    </w:p>
    <w:p w14:paraId="4807BD56"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4.2.1 Comparative Policy Analysis</w:t>
      </w:r>
    </w:p>
    <w:p w14:paraId="6BF7633C"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A systematic review of national and institutional policy documents will be conducted to assess how AI integration in academic libraries is framed, supported, and regulated.</w:t>
      </w:r>
    </w:p>
    <w:p w14:paraId="0CA6E139"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b/>
          <w:bCs/>
        </w:rPr>
        <w:t>Sources include:</w:t>
      </w:r>
    </w:p>
    <w:p w14:paraId="791AF4E3" w14:textId="77777777" w:rsidR="007F2C0E" w:rsidRPr="007F2C0E" w:rsidRDefault="007F2C0E" w:rsidP="00866510">
      <w:pPr>
        <w:numPr>
          <w:ilvl w:val="0"/>
          <w:numId w:val="16"/>
        </w:numPr>
        <w:jc w:val="both"/>
        <w:rPr>
          <w:rFonts w:ascii="Times New Roman" w:hAnsi="Times New Roman" w:cs="Times New Roman"/>
        </w:rPr>
      </w:pPr>
      <w:r w:rsidRPr="007F2C0E">
        <w:rPr>
          <w:rFonts w:ascii="Times New Roman" w:hAnsi="Times New Roman" w:cs="Times New Roman"/>
        </w:rPr>
        <w:t>India: NEP 2020, UGC Guidelines (2022), Ministry of Education digital transformation reports.</w:t>
      </w:r>
    </w:p>
    <w:p w14:paraId="1A31969D" w14:textId="77777777" w:rsidR="007F2C0E" w:rsidRDefault="007F2C0E" w:rsidP="00866510">
      <w:pPr>
        <w:numPr>
          <w:ilvl w:val="0"/>
          <w:numId w:val="16"/>
        </w:numPr>
        <w:jc w:val="both"/>
        <w:rPr>
          <w:rFonts w:ascii="Times New Roman" w:hAnsi="Times New Roman" w:cs="Times New Roman"/>
        </w:rPr>
      </w:pPr>
      <w:r w:rsidRPr="007F2C0E">
        <w:rPr>
          <w:rFonts w:ascii="Times New Roman" w:hAnsi="Times New Roman" w:cs="Times New Roman"/>
        </w:rPr>
        <w:t>U.S.: ALA Library Systems Report (2025), EDUCAUSE AI Literacy Framework, U.S. Department of Education AI policy briefs.</w:t>
      </w:r>
    </w:p>
    <w:p w14:paraId="18647BAE" w14:textId="77777777" w:rsidR="00F04573" w:rsidRPr="007F2C0E" w:rsidRDefault="00F04573" w:rsidP="00F04573">
      <w:pPr>
        <w:ind w:left="720"/>
        <w:jc w:val="both"/>
        <w:rPr>
          <w:rFonts w:ascii="Times New Roman" w:hAnsi="Times New Roman" w:cs="Times New Roman"/>
        </w:rPr>
      </w:pPr>
    </w:p>
    <w:p w14:paraId="7B6BB91B"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b/>
          <w:bCs/>
        </w:rPr>
        <w:lastRenderedPageBreak/>
        <w:t>Analytical focus:</w:t>
      </w:r>
    </w:p>
    <w:p w14:paraId="6EA94A39" w14:textId="77777777" w:rsidR="007F2C0E" w:rsidRPr="007F2C0E" w:rsidRDefault="007F2C0E" w:rsidP="00866510">
      <w:pPr>
        <w:numPr>
          <w:ilvl w:val="0"/>
          <w:numId w:val="17"/>
        </w:numPr>
        <w:jc w:val="both"/>
        <w:rPr>
          <w:rFonts w:ascii="Times New Roman" w:hAnsi="Times New Roman" w:cs="Times New Roman"/>
        </w:rPr>
      </w:pPr>
      <w:r w:rsidRPr="007F2C0E">
        <w:rPr>
          <w:rFonts w:ascii="Times New Roman" w:hAnsi="Times New Roman" w:cs="Times New Roman"/>
        </w:rPr>
        <w:t>Policy language on AI adoption, digital equity, and librarian roles.</w:t>
      </w:r>
    </w:p>
    <w:p w14:paraId="6F917200" w14:textId="77777777" w:rsidR="007F2C0E" w:rsidRPr="007F2C0E" w:rsidRDefault="007F2C0E" w:rsidP="00866510">
      <w:pPr>
        <w:numPr>
          <w:ilvl w:val="0"/>
          <w:numId w:val="17"/>
        </w:numPr>
        <w:jc w:val="both"/>
        <w:rPr>
          <w:rFonts w:ascii="Times New Roman" w:hAnsi="Times New Roman" w:cs="Times New Roman"/>
        </w:rPr>
      </w:pPr>
      <w:r w:rsidRPr="007F2C0E">
        <w:rPr>
          <w:rFonts w:ascii="Times New Roman" w:hAnsi="Times New Roman" w:cs="Times New Roman"/>
        </w:rPr>
        <w:t>Funding mechanisms and implementation strategies.</w:t>
      </w:r>
    </w:p>
    <w:p w14:paraId="39CF6F99" w14:textId="77777777" w:rsidR="007F2C0E" w:rsidRPr="007F2C0E" w:rsidRDefault="007F2C0E" w:rsidP="00866510">
      <w:pPr>
        <w:numPr>
          <w:ilvl w:val="0"/>
          <w:numId w:val="17"/>
        </w:numPr>
        <w:jc w:val="both"/>
        <w:rPr>
          <w:rFonts w:ascii="Times New Roman" w:hAnsi="Times New Roman" w:cs="Times New Roman"/>
        </w:rPr>
      </w:pPr>
      <w:r w:rsidRPr="007F2C0E">
        <w:rPr>
          <w:rFonts w:ascii="Times New Roman" w:hAnsi="Times New Roman" w:cs="Times New Roman"/>
        </w:rPr>
        <w:t>Gaps in operationalization and alignment with institutional practices.</w:t>
      </w:r>
    </w:p>
    <w:p w14:paraId="65F91553"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4.2.2 Institutional Case Studies</w:t>
      </w:r>
    </w:p>
    <w:p w14:paraId="1FB3FBB4" w14:textId="77777777" w:rsidR="007F2C0E" w:rsidRDefault="007F2C0E" w:rsidP="007F2C0E">
      <w:pPr>
        <w:jc w:val="both"/>
        <w:rPr>
          <w:rFonts w:ascii="Times New Roman" w:hAnsi="Times New Roman" w:cs="Times New Roman"/>
        </w:rPr>
      </w:pPr>
      <w:r w:rsidRPr="007F2C0E">
        <w:rPr>
          <w:rFonts w:ascii="Times New Roman" w:hAnsi="Times New Roman" w:cs="Times New Roman"/>
        </w:rPr>
        <w:t>Four universities—two from each country—will be selected for in-depth case study analysis based on their engagement with AI-enhanced library systems.</w:t>
      </w:r>
    </w:p>
    <w:p w14:paraId="5322B3EE" w14:textId="790B5832" w:rsidR="00501590" w:rsidRPr="007F2C0E" w:rsidRDefault="00501590" w:rsidP="007F2C0E">
      <w:pPr>
        <w:jc w:val="both"/>
        <w:rPr>
          <w:rFonts w:ascii="Times New Roman" w:hAnsi="Times New Roman" w:cs="Times New Roman"/>
        </w:rPr>
      </w:pPr>
      <w:r>
        <w:rPr>
          <w:rFonts w:ascii="Times New Roman" w:hAnsi="Times New Roman" w:cs="Times New Roman"/>
        </w:rPr>
        <w:t xml:space="preserve">Table </w:t>
      </w:r>
      <w:proofErr w:type="gramStart"/>
      <w:r>
        <w:rPr>
          <w:rFonts w:ascii="Times New Roman" w:hAnsi="Times New Roman" w:cs="Times New Roman"/>
        </w:rPr>
        <w:t>1 :</w:t>
      </w:r>
      <w:proofErr w:type="gramEnd"/>
      <w:r>
        <w:rPr>
          <w:rFonts w:ascii="Times New Roman" w:hAnsi="Times New Roman" w:cs="Times New Roman"/>
        </w:rPr>
        <w:t xml:space="preserve"> </w:t>
      </w:r>
      <w:r w:rsidR="003E3907" w:rsidRPr="003E3907">
        <w:rPr>
          <w:rFonts w:ascii="Times New Roman" w:hAnsi="Times New Roman" w:cs="Times New Roman"/>
          <w:b/>
          <w:bCs/>
        </w:rPr>
        <w:t>A case study analysis based on their engagement with AI-enhanced library systems among four universities</w:t>
      </w:r>
    </w:p>
    <w:tbl>
      <w:tblPr>
        <w:tblStyle w:val="PlainTable1"/>
        <w:tblW w:w="0" w:type="auto"/>
        <w:tblLook w:val="04A0" w:firstRow="1" w:lastRow="0" w:firstColumn="1" w:lastColumn="0" w:noHBand="0" w:noVBand="1"/>
      </w:tblPr>
      <w:tblGrid>
        <w:gridCol w:w="1083"/>
        <w:gridCol w:w="3308"/>
        <w:gridCol w:w="4625"/>
      </w:tblGrid>
      <w:tr w:rsidR="007F2C0E" w:rsidRPr="007F2C0E" w14:paraId="5A9EF55A" w14:textId="77777777" w:rsidTr="00F045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CBE71B" w14:textId="77777777" w:rsidR="007F2C0E" w:rsidRPr="007F2C0E" w:rsidRDefault="007F2C0E" w:rsidP="00F04573">
            <w:pPr>
              <w:spacing w:line="276" w:lineRule="auto"/>
              <w:jc w:val="both"/>
              <w:rPr>
                <w:rFonts w:ascii="Times New Roman" w:hAnsi="Times New Roman" w:cs="Times New Roman"/>
              </w:rPr>
            </w:pPr>
            <w:r w:rsidRPr="007F2C0E">
              <w:rPr>
                <w:rFonts w:ascii="Times New Roman" w:hAnsi="Times New Roman" w:cs="Times New Roman"/>
              </w:rPr>
              <w:t>Country</w:t>
            </w:r>
          </w:p>
        </w:tc>
        <w:tc>
          <w:tcPr>
            <w:tcW w:w="0" w:type="auto"/>
            <w:hideMark/>
          </w:tcPr>
          <w:p w14:paraId="676DD1EB" w14:textId="77777777" w:rsidR="007F2C0E" w:rsidRPr="007F2C0E" w:rsidRDefault="007F2C0E" w:rsidP="00F04573">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Institution</w:t>
            </w:r>
          </w:p>
        </w:tc>
        <w:tc>
          <w:tcPr>
            <w:tcW w:w="0" w:type="auto"/>
            <w:hideMark/>
          </w:tcPr>
          <w:p w14:paraId="7B1B1FC6" w14:textId="77777777" w:rsidR="007F2C0E" w:rsidRPr="007F2C0E" w:rsidRDefault="007F2C0E" w:rsidP="00F04573">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Focus Area</w:t>
            </w:r>
          </w:p>
        </w:tc>
      </w:tr>
      <w:tr w:rsidR="007F2C0E" w:rsidRPr="007F2C0E" w14:paraId="604AAB7C" w14:textId="77777777" w:rsidTr="00F045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375271" w14:textId="77777777" w:rsidR="007F2C0E" w:rsidRPr="007F2C0E" w:rsidRDefault="007F2C0E" w:rsidP="00F04573">
            <w:pPr>
              <w:spacing w:line="276" w:lineRule="auto"/>
              <w:jc w:val="both"/>
              <w:rPr>
                <w:rFonts w:ascii="Times New Roman" w:hAnsi="Times New Roman" w:cs="Times New Roman"/>
              </w:rPr>
            </w:pPr>
            <w:r w:rsidRPr="007F2C0E">
              <w:rPr>
                <w:rFonts w:ascii="Times New Roman" w:hAnsi="Times New Roman" w:cs="Times New Roman"/>
              </w:rPr>
              <w:t>India</w:t>
            </w:r>
          </w:p>
        </w:tc>
        <w:tc>
          <w:tcPr>
            <w:tcW w:w="0" w:type="auto"/>
            <w:hideMark/>
          </w:tcPr>
          <w:p w14:paraId="28627D3D" w14:textId="77777777" w:rsidR="007F2C0E" w:rsidRPr="007F2C0E" w:rsidRDefault="007F2C0E" w:rsidP="00F0457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Jawaharlal Nehru University (JNU)</w:t>
            </w:r>
          </w:p>
        </w:tc>
        <w:tc>
          <w:tcPr>
            <w:tcW w:w="0" w:type="auto"/>
            <w:hideMark/>
          </w:tcPr>
          <w:p w14:paraId="656B4BE0" w14:textId="77777777" w:rsidR="007F2C0E" w:rsidRPr="007F2C0E" w:rsidRDefault="007F2C0E" w:rsidP="00F0457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AI-enhanced repositories, metadata indexing</w:t>
            </w:r>
          </w:p>
        </w:tc>
      </w:tr>
      <w:tr w:rsidR="007F2C0E" w:rsidRPr="007F2C0E" w14:paraId="42D3B3F3" w14:textId="77777777" w:rsidTr="00F04573">
        <w:tc>
          <w:tcPr>
            <w:cnfStyle w:val="001000000000" w:firstRow="0" w:lastRow="0" w:firstColumn="1" w:lastColumn="0" w:oddVBand="0" w:evenVBand="0" w:oddHBand="0" w:evenHBand="0" w:firstRowFirstColumn="0" w:firstRowLastColumn="0" w:lastRowFirstColumn="0" w:lastRowLastColumn="0"/>
            <w:tcW w:w="0" w:type="auto"/>
            <w:hideMark/>
          </w:tcPr>
          <w:p w14:paraId="2BA1AF75" w14:textId="77777777" w:rsidR="007F2C0E" w:rsidRPr="007F2C0E" w:rsidRDefault="007F2C0E" w:rsidP="00F04573">
            <w:pPr>
              <w:spacing w:line="276" w:lineRule="auto"/>
              <w:jc w:val="both"/>
              <w:rPr>
                <w:rFonts w:ascii="Times New Roman" w:hAnsi="Times New Roman" w:cs="Times New Roman"/>
              </w:rPr>
            </w:pPr>
            <w:r w:rsidRPr="007F2C0E">
              <w:rPr>
                <w:rFonts w:ascii="Times New Roman" w:hAnsi="Times New Roman" w:cs="Times New Roman"/>
              </w:rPr>
              <w:t>India</w:t>
            </w:r>
          </w:p>
        </w:tc>
        <w:tc>
          <w:tcPr>
            <w:tcW w:w="0" w:type="auto"/>
            <w:hideMark/>
          </w:tcPr>
          <w:p w14:paraId="74D4D532" w14:textId="77777777" w:rsidR="007F2C0E" w:rsidRPr="007F2C0E" w:rsidRDefault="007F2C0E" w:rsidP="00F0457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Indian Institute of Science (IISc)</w:t>
            </w:r>
          </w:p>
        </w:tc>
        <w:tc>
          <w:tcPr>
            <w:tcW w:w="0" w:type="auto"/>
            <w:hideMark/>
          </w:tcPr>
          <w:p w14:paraId="2403DA20" w14:textId="77777777" w:rsidR="007F2C0E" w:rsidRPr="007F2C0E" w:rsidRDefault="007F2C0E" w:rsidP="00F0457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Research analytics, AI-powered databases</w:t>
            </w:r>
          </w:p>
        </w:tc>
      </w:tr>
      <w:tr w:rsidR="007F2C0E" w:rsidRPr="007F2C0E" w14:paraId="778952F1" w14:textId="77777777" w:rsidTr="00F045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AB3F34" w14:textId="77777777" w:rsidR="007F2C0E" w:rsidRPr="007F2C0E" w:rsidRDefault="007F2C0E" w:rsidP="00F04573">
            <w:pPr>
              <w:spacing w:line="276" w:lineRule="auto"/>
              <w:jc w:val="both"/>
              <w:rPr>
                <w:rFonts w:ascii="Times New Roman" w:hAnsi="Times New Roman" w:cs="Times New Roman"/>
              </w:rPr>
            </w:pPr>
            <w:r w:rsidRPr="007F2C0E">
              <w:rPr>
                <w:rFonts w:ascii="Times New Roman" w:hAnsi="Times New Roman" w:cs="Times New Roman"/>
              </w:rPr>
              <w:t>U.S.</w:t>
            </w:r>
          </w:p>
        </w:tc>
        <w:tc>
          <w:tcPr>
            <w:tcW w:w="0" w:type="auto"/>
            <w:hideMark/>
          </w:tcPr>
          <w:p w14:paraId="1AA48423" w14:textId="77777777" w:rsidR="007F2C0E" w:rsidRPr="007F2C0E" w:rsidRDefault="007F2C0E" w:rsidP="00F0457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University of Illinois</w:t>
            </w:r>
          </w:p>
        </w:tc>
        <w:tc>
          <w:tcPr>
            <w:tcW w:w="0" w:type="auto"/>
            <w:hideMark/>
          </w:tcPr>
          <w:p w14:paraId="346DE8D0" w14:textId="77777777" w:rsidR="007F2C0E" w:rsidRPr="007F2C0E" w:rsidRDefault="007F2C0E" w:rsidP="00F0457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AI-driven research assistance, librarian-led literacy</w:t>
            </w:r>
          </w:p>
        </w:tc>
      </w:tr>
      <w:tr w:rsidR="007F2C0E" w:rsidRPr="007F2C0E" w14:paraId="686F3217" w14:textId="77777777" w:rsidTr="00F04573">
        <w:tc>
          <w:tcPr>
            <w:cnfStyle w:val="001000000000" w:firstRow="0" w:lastRow="0" w:firstColumn="1" w:lastColumn="0" w:oddVBand="0" w:evenVBand="0" w:oddHBand="0" w:evenHBand="0" w:firstRowFirstColumn="0" w:firstRowLastColumn="0" w:lastRowFirstColumn="0" w:lastRowLastColumn="0"/>
            <w:tcW w:w="0" w:type="auto"/>
            <w:hideMark/>
          </w:tcPr>
          <w:p w14:paraId="6A3FF084" w14:textId="77777777" w:rsidR="007F2C0E" w:rsidRPr="007F2C0E" w:rsidRDefault="007F2C0E" w:rsidP="00F04573">
            <w:pPr>
              <w:spacing w:line="276" w:lineRule="auto"/>
              <w:jc w:val="both"/>
              <w:rPr>
                <w:rFonts w:ascii="Times New Roman" w:hAnsi="Times New Roman" w:cs="Times New Roman"/>
              </w:rPr>
            </w:pPr>
            <w:r w:rsidRPr="007F2C0E">
              <w:rPr>
                <w:rFonts w:ascii="Times New Roman" w:hAnsi="Times New Roman" w:cs="Times New Roman"/>
              </w:rPr>
              <w:t>U.S.</w:t>
            </w:r>
          </w:p>
        </w:tc>
        <w:tc>
          <w:tcPr>
            <w:tcW w:w="0" w:type="auto"/>
            <w:hideMark/>
          </w:tcPr>
          <w:p w14:paraId="31FAF9A8" w14:textId="77777777" w:rsidR="007F2C0E" w:rsidRPr="007F2C0E" w:rsidRDefault="007F2C0E" w:rsidP="00F0457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Harvard University</w:t>
            </w:r>
          </w:p>
        </w:tc>
        <w:tc>
          <w:tcPr>
            <w:tcW w:w="0" w:type="auto"/>
            <w:hideMark/>
          </w:tcPr>
          <w:p w14:paraId="0448659F" w14:textId="77777777" w:rsidR="007F2C0E" w:rsidRPr="007F2C0E" w:rsidRDefault="007F2C0E" w:rsidP="00F04573">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Faculty-librarian collaboration, AI in pedagogy</w:t>
            </w:r>
          </w:p>
        </w:tc>
      </w:tr>
    </w:tbl>
    <w:p w14:paraId="0CE19871"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b/>
          <w:bCs/>
        </w:rPr>
        <w:t>Data sources:</w:t>
      </w:r>
    </w:p>
    <w:p w14:paraId="45A1D2BC" w14:textId="77777777" w:rsidR="007F2C0E" w:rsidRPr="007F2C0E" w:rsidRDefault="007F2C0E" w:rsidP="00866510">
      <w:pPr>
        <w:numPr>
          <w:ilvl w:val="0"/>
          <w:numId w:val="18"/>
        </w:numPr>
        <w:jc w:val="both"/>
        <w:rPr>
          <w:rFonts w:ascii="Times New Roman" w:hAnsi="Times New Roman" w:cs="Times New Roman"/>
        </w:rPr>
      </w:pPr>
      <w:r w:rsidRPr="007F2C0E">
        <w:rPr>
          <w:rFonts w:ascii="Times New Roman" w:hAnsi="Times New Roman" w:cs="Times New Roman"/>
        </w:rPr>
        <w:t>Institutional reports, library strategy documents, digital infrastructure audits.</w:t>
      </w:r>
    </w:p>
    <w:p w14:paraId="6C1E4C2A" w14:textId="77777777" w:rsidR="007F2C0E" w:rsidRPr="007F2C0E" w:rsidRDefault="007F2C0E" w:rsidP="00866510">
      <w:pPr>
        <w:numPr>
          <w:ilvl w:val="0"/>
          <w:numId w:val="18"/>
        </w:numPr>
        <w:jc w:val="both"/>
        <w:rPr>
          <w:rFonts w:ascii="Times New Roman" w:hAnsi="Times New Roman" w:cs="Times New Roman"/>
        </w:rPr>
      </w:pPr>
      <w:r w:rsidRPr="007F2C0E">
        <w:rPr>
          <w:rFonts w:ascii="Times New Roman" w:hAnsi="Times New Roman" w:cs="Times New Roman"/>
        </w:rPr>
        <w:t>Interviews with library directors, IT staff, and faculty collaborators.</w:t>
      </w:r>
    </w:p>
    <w:p w14:paraId="615CC73D"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4.2.3 Expert Interviews</w:t>
      </w:r>
    </w:p>
    <w:p w14:paraId="3F546339"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Semi-structured interviews will be conducted with 20–25 stakeholders across both countries, including:</w:t>
      </w:r>
    </w:p>
    <w:p w14:paraId="236F6969" w14:textId="77777777" w:rsidR="007F2C0E" w:rsidRPr="007F2C0E" w:rsidRDefault="007F2C0E" w:rsidP="00866510">
      <w:pPr>
        <w:numPr>
          <w:ilvl w:val="0"/>
          <w:numId w:val="19"/>
        </w:numPr>
        <w:jc w:val="both"/>
        <w:rPr>
          <w:rFonts w:ascii="Times New Roman" w:hAnsi="Times New Roman" w:cs="Times New Roman"/>
        </w:rPr>
      </w:pPr>
      <w:r w:rsidRPr="007F2C0E">
        <w:rPr>
          <w:rFonts w:ascii="Times New Roman" w:hAnsi="Times New Roman" w:cs="Times New Roman"/>
        </w:rPr>
        <w:t>Policymakers (UGC, ALA, Ministry of Education)</w:t>
      </w:r>
    </w:p>
    <w:p w14:paraId="042BA39C" w14:textId="77777777" w:rsidR="007F2C0E" w:rsidRPr="007F2C0E" w:rsidRDefault="007F2C0E" w:rsidP="00866510">
      <w:pPr>
        <w:numPr>
          <w:ilvl w:val="0"/>
          <w:numId w:val="19"/>
        </w:numPr>
        <w:jc w:val="both"/>
        <w:rPr>
          <w:rFonts w:ascii="Times New Roman" w:hAnsi="Times New Roman" w:cs="Times New Roman"/>
        </w:rPr>
      </w:pPr>
      <w:r w:rsidRPr="007F2C0E">
        <w:rPr>
          <w:rFonts w:ascii="Times New Roman" w:hAnsi="Times New Roman" w:cs="Times New Roman"/>
        </w:rPr>
        <w:t>LIS professionals and academic librarians</w:t>
      </w:r>
    </w:p>
    <w:p w14:paraId="19304F92" w14:textId="77777777" w:rsidR="007F2C0E" w:rsidRPr="007F2C0E" w:rsidRDefault="007F2C0E" w:rsidP="00866510">
      <w:pPr>
        <w:numPr>
          <w:ilvl w:val="0"/>
          <w:numId w:val="19"/>
        </w:numPr>
        <w:jc w:val="both"/>
        <w:rPr>
          <w:rFonts w:ascii="Times New Roman" w:hAnsi="Times New Roman" w:cs="Times New Roman"/>
        </w:rPr>
      </w:pPr>
      <w:r w:rsidRPr="007F2C0E">
        <w:rPr>
          <w:rFonts w:ascii="Times New Roman" w:hAnsi="Times New Roman" w:cs="Times New Roman"/>
        </w:rPr>
        <w:t>Faculty members involved in AI-enhanced teaching</w:t>
      </w:r>
    </w:p>
    <w:p w14:paraId="6D695AD8" w14:textId="77777777" w:rsidR="007F2C0E" w:rsidRPr="007F2C0E" w:rsidRDefault="007F2C0E" w:rsidP="007F2C0E">
      <w:pPr>
        <w:jc w:val="both"/>
        <w:rPr>
          <w:rFonts w:ascii="Times New Roman" w:hAnsi="Times New Roman" w:cs="Times New Roman"/>
          <w:i/>
          <w:iCs/>
        </w:rPr>
      </w:pPr>
      <w:r w:rsidRPr="007F2C0E">
        <w:rPr>
          <w:rFonts w:ascii="Times New Roman" w:hAnsi="Times New Roman" w:cs="Times New Roman"/>
          <w:b/>
          <w:bCs/>
          <w:i/>
          <w:iCs/>
        </w:rPr>
        <w:t>Interview themes:</w:t>
      </w:r>
    </w:p>
    <w:p w14:paraId="7DCF0341" w14:textId="77777777" w:rsidR="007F2C0E" w:rsidRPr="007F2C0E" w:rsidRDefault="007F2C0E" w:rsidP="00866510">
      <w:pPr>
        <w:numPr>
          <w:ilvl w:val="0"/>
          <w:numId w:val="20"/>
        </w:numPr>
        <w:jc w:val="both"/>
        <w:rPr>
          <w:rFonts w:ascii="Times New Roman" w:hAnsi="Times New Roman" w:cs="Times New Roman"/>
        </w:rPr>
      </w:pPr>
      <w:r w:rsidRPr="007F2C0E">
        <w:rPr>
          <w:rFonts w:ascii="Times New Roman" w:hAnsi="Times New Roman" w:cs="Times New Roman"/>
        </w:rPr>
        <w:t>Institutional readiness for AI adoption</w:t>
      </w:r>
    </w:p>
    <w:p w14:paraId="09BCDF4F" w14:textId="77777777" w:rsidR="007F2C0E" w:rsidRPr="007F2C0E" w:rsidRDefault="007F2C0E" w:rsidP="00866510">
      <w:pPr>
        <w:numPr>
          <w:ilvl w:val="0"/>
          <w:numId w:val="20"/>
        </w:numPr>
        <w:jc w:val="both"/>
        <w:rPr>
          <w:rFonts w:ascii="Times New Roman" w:hAnsi="Times New Roman" w:cs="Times New Roman"/>
        </w:rPr>
      </w:pPr>
      <w:r w:rsidRPr="007F2C0E">
        <w:rPr>
          <w:rFonts w:ascii="Times New Roman" w:hAnsi="Times New Roman" w:cs="Times New Roman"/>
        </w:rPr>
        <w:t>Faculty-librarian collaboration models</w:t>
      </w:r>
    </w:p>
    <w:p w14:paraId="2DCF9592" w14:textId="77777777" w:rsidR="007F2C0E" w:rsidRPr="007F2C0E" w:rsidRDefault="007F2C0E" w:rsidP="00866510">
      <w:pPr>
        <w:numPr>
          <w:ilvl w:val="0"/>
          <w:numId w:val="20"/>
        </w:numPr>
        <w:jc w:val="both"/>
        <w:rPr>
          <w:rFonts w:ascii="Times New Roman" w:hAnsi="Times New Roman" w:cs="Times New Roman"/>
        </w:rPr>
      </w:pPr>
      <w:r w:rsidRPr="007F2C0E">
        <w:rPr>
          <w:rFonts w:ascii="Times New Roman" w:hAnsi="Times New Roman" w:cs="Times New Roman"/>
        </w:rPr>
        <w:t>Challenges in implementing AI-driven digital literacy programs</w:t>
      </w:r>
    </w:p>
    <w:p w14:paraId="0FA9BA8A" w14:textId="77777777" w:rsidR="007F2C0E" w:rsidRPr="007F2C0E" w:rsidRDefault="007F2C0E" w:rsidP="00866510">
      <w:pPr>
        <w:numPr>
          <w:ilvl w:val="0"/>
          <w:numId w:val="20"/>
        </w:numPr>
        <w:jc w:val="both"/>
        <w:rPr>
          <w:rFonts w:ascii="Times New Roman" w:hAnsi="Times New Roman" w:cs="Times New Roman"/>
        </w:rPr>
      </w:pPr>
      <w:r w:rsidRPr="007F2C0E">
        <w:rPr>
          <w:rFonts w:ascii="Times New Roman" w:hAnsi="Times New Roman" w:cs="Times New Roman"/>
        </w:rPr>
        <w:t>Ethical concerns and equity considerations</w:t>
      </w:r>
    </w:p>
    <w:p w14:paraId="7D65F1F5"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Interviews will be transcribed and thematically coded using NVivo software.</w:t>
      </w:r>
    </w:p>
    <w:p w14:paraId="4B003C30"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4.2.4 Surveys: User Experience and Institutional Readiness</w:t>
      </w:r>
    </w:p>
    <w:p w14:paraId="6311E4C3"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lastRenderedPageBreak/>
        <w:t>Two structured survey instruments will be administered:</w:t>
      </w:r>
    </w:p>
    <w:p w14:paraId="4081F930" w14:textId="77777777" w:rsidR="007F2C0E" w:rsidRPr="007F2C0E" w:rsidRDefault="007F2C0E" w:rsidP="00866510">
      <w:pPr>
        <w:numPr>
          <w:ilvl w:val="0"/>
          <w:numId w:val="21"/>
        </w:numPr>
        <w:jc w:val="both"/>
        <w:rPr>
          <w:rFonts w:ascii="Times New Roman" w:hAnsi="Times New Roman" w:cs="Times New Roman"/>
        </w:rPr>
      </w:pPr>
      <w:r w:rsidRPr="007F2C0E">
        <w:rPr>
          <w:rFonts w:ascii="Times New Roman" w:hAnsi="Times New Roman" w:cs="Times New Roman"/>
          <w:b/>
          <w:bCs/>
        </w:rPr>
        <w:t>Student Survey</w:t>
      </w:r>
      <w:r w:rsidRPr="007F2C0E">
        <w:rPr>
          <w:rFonts w:ascii="Times New Roman" w:hAnsi="Times New Roman" w:cs="Times New Roman"/>
        </w:rPr>
        <w:t xml:space="preserve"> (n ≈ 300): Focused on access to AI-powered tools, digital literacy support, and perceived inclusivity.</w:t>
      </w:r>
    </w:p>
    <w:p w14:paraId="554172F0" w14:textId="77777777" w:rsidR="007F2C0E" w:rsidRPr="007F2C0E" w:rsidRDefault="007F2C0E" w:rsidP="00866510">
      <w:pPr>
        <w:numPr>
          <w:ilvl w:val="0"/>
          <w:numId w:val="21"/>
        </w:numPr>
        <w:jc w:val="both"/>
        <w:rPr>
          <w:rFonts w:ascii="Times New Roman" w:hAnsi="Times New Roman" w:cs="Times New Roman"/>
        </w:rPr>
      </w:pPr>
      <w:r w:rsidRPr="007F2C0E">
        <w:rPr>
          <w:rFonts w:ascii="Times New Roman" w:hAnsi="Times New Roman" w:cs="Times New Roman"/>
          <w:b/>
          <w:bCs/>
        </w:rPr>
        <w:t>Faculty and Administrator Survey</w:t>
      </w:r>
      <w:r w:rsidRPr="007F2C0E">
        <w:rPr>
          <w:rFonts w:ascii="Times New Roman" w:hAnsi="Times New Roman" w:cs="Times New Roman"/>
        </w:rPr>
        <w:t xml:space="preserve"> (n ≈ 100): Focused on institutional priorities, librarian collaboration, and AI integration strategies.</w:t>
      </w:r>
    </w:p>
    <w:p w14:paraId="4AE34C7C" w14:textId="77777777" w:rsidR="007F2C0E" w:rsidRPr="007F2C0E" w:rsidRDefault="007F2C0E" w:rsidP="007F2C0E">
      <w:pPr>
        <w:jc w:val="both"/>
        <w:rPr>
          <w:rFonts w:ascii="Times New Roman" w:hAnsi="Times New Roman" w:cs="Times New Roman"/>
          <w:i/>
          <w:iCs/>
        </w:rPr>
      </w:pPr>
      <w:r w:rsidRPr="007F2C0E">
        <w:rPr>
          <w:rFonts w:ascii="Times New Roman" w:hAnsi="Times New Roman" w:cs="Times New Roman"/>
          <w:b/>
          <w:bCs/>
          <w:i/>
          <w:iCs/>
        </w:rPr>
        <w:t>Survey domains:</w:t>
      </w:r>
    </w:p>
    <w:p w14:paraId="0CFA0F16" w14:textId="77777777" w:rsidR="007F2C0E" w:rsidRPr="007F2C0E" w:rsidRDefault="007F2C0E" w:rsidP="00866510">
      <w:pPr>
        <w:numPr>
          <w:ilvl w:val="0"/>
          <w:numId w:val="22"/>
        </w:numPr>
        <w:jc w:val="both"/>
        <w:rPr>
          <w:rFonts w:ascii="Times New Roman" w:hAnsi="Times New Roman" w:cs="Times New Roman"/>
        </w:rPr>
      </w:pPr>
      <w:r w:rsidRPr="007F2C0E">
        <w:rPr>
          <w:rFonts w:ascii="Times New Roman" w:hAnsi="Times New Roman" w:cs="Times New Roman"/>
        </w:rPr>
        <w:t>Awareness and usage of AI tools in libraries</w:t>
      </w:r>
    </w:p>
    <w:p w14:paraId="702170E4" w14:textId="77777777" w:rsidR="007F2C0E" w:rsidRPr="007F2C0E" w:rsidRDefault="007F2C0E" w:rsidP="00866510">
      <w:pPr>
        <w:numPr>
          <w:ilvl w:val="0"/>
          <w:numId w:val="22"/>
        </w:numPr>
        <w:jc w:val="both"/>
        <w:rPr>
          <w:rFonts w:ascii="Times New Roman" w:hAnsi="Times New Roman" w:cs="Times New Roman"/>
        </w:rPr>
      </w:pPr>
      <w:r w:rsidRPr="007F2C0E">
        <w:rPr>
          <w:rFonts w:ascii="Times New Roman" w:hAnsi="Times New Roman" w:cs="Times New Roman"/>
        </w:rPr>
        <w:t>Perceived effectiveness of librarian-led AI instruction</w:t>
      </w:r>
    </w:p>
    <w:p w14:paraId="4DF4D9FB" w14:textId="77777777" w:rsidR="007F2C0E" w:rsidRPr="007F2C0E" w:rsidRDefault="007F2C0E" w:rsidP="00866510">
      <w:pPr>
        <w:numPr>
          <w:ilvl w:val="0"/>
          <w:numId w:val="22"/>
        </w:numPr>
        <w:jc w:val="both"/>
        <w:rPr>
          <w:rFonts w:ascii="Times New Roman" w:hAnsi="Times New Roman" w:cs="Times New Roman"/>
        </w:rPr>
      </w:pPr>
      <w:r w:rsidRPr="007F2C0E">
        <w:rPr>
          <w:rFonts w:ascii="Times New Roman" w:hAnsi="Times New Roman" w:cs="Times New Roman"/>
        </w:rPr>
        <w:t>Institutional support for digital equity initiatives</w:t>
      </w:r>
    </w:p>
    <w:p w14:paraId="455B5577" w14:textId="77777777" w:rsidR="007F2C0E" w:rsidRPr="007F2C0E" w:rsidRDefault="007F2C0E" w:rsidP="00866510">
      <w:pPr>
        <w:numPr>
          <w:ilvl w:val="0"/>
          <w:numId w:val="22"/>
        </w:numPr>
        <w:jc w:val="both"/>
        <w:rPr>
          <w:rFonts w:ascii="Times New Roman" w:hAnsi="Times New Roman" w:cs="Times New Roman"/>
        </w:rPr>
      </w:pPr>
      <w:r w:rsidRPr="007F2C0E">
        <w:rPr>
          <w:rFonts w:ascii="Times New Roman" w:hAnsi="Times New Roman" w:cs="Times New Roman"/>
        </w:rPr>
        <w:t>Barriers to adoption (technical, financial, cultural)</w:t>
      </w:r>
    </w:p>
    <w:p w14:paraId="5BEA838E" w14:textId="1DB00579" w:rsidR="007F2C0E" w:rsidRPr="007F2C0E" w:rsidRDefault="007F2C0E" w:rsidP="007F2C0E">
      <w:pPr>
        <w:jc w:val="both"/>
        <w:rPr>
          <w:rFonts w:ascii="Times New Roman" w:hAnsi="Times New Roman" w:cs="Times New Roman"/>
        </w:rPr>
      </w:pPr>
      <w:r w:rsidRPr="007F2C0E">
        <w:rPr>
          <w:rFonts w:ascii="Times New Roman" w:hAnsi="Times New Roman" w:cs="Times New Roman"/>
        </w:rPr>
        <w:t xml:space="preserve">Quantitative data will be </w:t>
      </w:r>
      <w:r w:rsidR="00F04573" w:rsidRPr="007F2C0E">
        <w:rPr>
          <w:rFonts w:ascii="Times New Roman" w:hAnsi="Times New Roman" w:cs="Times New Roman"/>
        </w:rPr>
        <w:t>analysed</w:t>
      </w:r>
      <w:r w:rsidRPr="007F2C0E">
        <w:rPr>
          <w:rFonts w:ascii="Times New Roman" w:hAnsi="Times New Roman" w:cs="Times New Roman"/>
        </w:rPr>
        <w:t xml:space="preserve"> using SPSS for descriptive statistics, cross-tabulations, and correlation analysis.</w:t>
      </w:r>
    </w:p>
    <w:p w14:paraId="4EC5C9CF"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4.3 Data Analysis Methods</w:t>
      </w:r>
    </w:p>
    <w:p w14:paraId="14DBE145"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4.3.1 Thematic Analysis of Qualitative Data</w:t>
      </w:r>
    </w:p>
    <w:p w14:paraId="525DCA17" w14:textId="77777777" w:rsidR="007F2C0E" w:rsidRPr="007F2C0E" w:rsidRDefault="007F2C0E" w:rsidP="00866510">
      <w:pPr>
        <w:numPr>
          <w:ilvl w:val="0"/>
          <w:numId w:val="23"/>
        </w:numPr>
        <w:jc w:val="both"/>
        <w:rPr>
          <w:rFonts w:ascii="Times New Roman" w:hAnsi="Times New Roman" w:cs="Times New Roman"/>
        </w:rPr>
      </w:pPr>
      <w:r w:rsidRPr="007F2C0E">
        <w:rPr>
          <w:rFonts w:ascii="Times New Roman" w:hAnsi="Times New Roman" w:cs="Times New Roman"/>
        </w:rPr>
        <w:t>Policy documents and interview transcripts will be coded using Braun &amp; Clarke’s (2006) six-phase thematic analysis framework.</w:t>
      </w:r>
    </w:p>
    <w:p w14:paraId="731EACC5" w14:textId="77777777" w:rsidR="007F2C0E" w:rsidRPr="007F2C0E" w:rsidRDefault="007F2C0E" w:rsidP="00866510">
      <w:pPr>
        <w:numPr>
          <w:ilvl w:val="0"/>
          <w:numId w:val="23"/>
        </w:numPr>
        <w:jc w:val="both"/>
        <w:rPr>
          <w:rFonts w:ascii="Times New Roman" w:hAnsi="Times New Roman" w:cs="Times New Roman"/>
        </w:rPr>
      </w:pPr>
      <w:r w:rsidRPr="007F2C0E">
        <w:rPr>
          <w:rFonts w:ascii="Times New Roman" w:hAnsi="Times New Roman" w:cs="Times New Roman"/>
        </w:rPr>
        <w:t>Themes will be organized around policy intent vs. implementation, institutional innovation, and librarian agency.</w:t>
      </w:r>
    </w:p>
    <w:p w14:paraId="7AD6E84A"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4.3.2 Comparative Case Study Synthesis</w:t>
      </w:r>
    </w:p>
    <w:p w14:paraId="219A6049" w14:textId="77777777" w:rsidR="007F2C0E" w:rsidRPr="007F2C0E" w:rsidRDefault="007F2C0E" w:rsidP="00866510">
      <w:pPr>
        <w:numPr>
          <w:ilvl w:val="0"/>
          <w:numId w:val="24"/>
        </w:numPr>
        <w:jc w:val="both"/>
        <w:rPr>
          <w:rFonts w:ascii="Times New Roman" w:hAnsi="Times New Roman" w:cs="Times New Roman"/>
        </w:rPr>
      </w:pPr>
      <w:r w:rsidRPr="007F2C0E">
        <w:rPr>
          <w:rFonts w:ascii="Times New Roman" w:hAnsi="Times New Roman" w:cs="Times New Roman"/>
        </w:rPr>
        <w:t>A cross-case matrix will be developed to compare institutional strategies, AI tools deployed, and outcomes achieved.</w:t>
      </w:r>
    </w:p>
    <w:p w14:paraId="3A6C9EAC" w14:textId="77777777" w:rsidR="007F2C0E" w:rsidRPr="007F2C0E" w:rsidRDefault="007F2C0E" w:rsidP="00866510">
      <w:pPr>
        <w:numPr>
          <w:ilvl w:val="0"/>
          <w:numId w:val="24"/>
        </w:numPr>
        <w:jc w:val="both"/>
        <w:rPr>
          <w:rFonts w:ascii="Times New Roman" w:hAnsi="Times New Roman" w:cs="Times New Roman"/>
        </w:rPr>
      </w:pPr>
      <w:r w:rsidRPr="007F2C0E">
        <w:rPr>
          <w:rFonts w:ascii="Times New Roman" w:hAnsi="Times New Roman" w:cs="Times New Roman"/>
        </w:rPr>
        <w:t>The synthesis will identify scalable practices and contextual constraints.</w:t>
      </w:r>
    </w:p>
    <w:p w14:paraId="740FF144"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4.3.3 Quantitative Analysis of Survey Data</w:t>
      </w:r>
    </w:p>
    <w:p w14:paraId="22A7B42B" w14:textId="77777777" w:rsidR="007F2C0E" w:rsidRPr="007F2C0E" w:rsidRDefault="007F2C0E" w:rsidP="00866510">
      <w:pPr>
        <w:numPr>
          <w:ilvl w:val="0"/>
          <w:numId w:val="25"/>
        </w:numPr>
        <w:jc w:val="both"/>
        <w:rPr>
          <w:rFonts w:ascii="Times New Roman" w:hAnsi="Times New Roman" w:cs="Times New Roman"/>
        </w:rPr>
      </w:pPr>
      <w:r w:rsidRPr="007F2C0E">
        <w:rPr>
          <w:rFonts w:ascii="Times New Roman" w:hAnsi="Times New Roman" w:cs="Times New Roman"/>
        </w:rPr>
        <w:t>Descriptive statistics will summarize user engagement, satisfaction, and perceived inclusivity.</w:t>
      </w:r>
    </w:p>
    <w:p w14:paraId="16B78FD8" w14:textId="77777777" w:rsidR="007F2C0E" w:rsidRPr="007F2C0E" w:rsidRDefault="007F2C0E" w:rsidP="00866510">
      <w:pPr>
        <w:numPr>
          <w:ilvl w:val="0"/>
          <w:numId w:val="25"/>
        </w:numPr>
        <w:jc w:val="both"/>
        <w:rPr>
          <w:rFonts w:ascii="Times New Roman" w:hAnsi="Times New Roman" w:cs="Times New Roman"/>
        </w:rPr>
      </w:pPr>
      <w:r w:rsidRPr="007F2C0E">
        <w:rPr>
          <w:rFonts w:ascii="Times New Roman" w:hAnsi="Times New Roman" w:cs="Times New Roman"/>
        </w:rPr>
        <w:t>Inferential statistics (e.g., chi-square tests, ANOVA) will explore relationships between institutional type, user demographics, and AI adoption outcomes.</w:t>
      </w:r>
    </w:p>
    <w:p w14:paraId="1B160A1E"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4.3.4 Feasibility Assessment for Policy Transfer</w:t>
      </w:r>
    </w:p>
    <w:p w14:paraId="378EE0AA" w14:textId="77777777" w:rsidR="007F2C0E" w:rsidRPr="007F2C0E" w:rsidRDefault="007F2C0E" w:rsidP="00866510">
      <w:pPr>
        <w:numPr>
          <w:ilvl w:val="0"/>
          <w:numId w:val="26"/>
        </w:numPr>
        <w:jc w:val="both"/>
        <w:rPr>
          <w:rFonts w:ascii="Times New Roman" w:hAnsi="Times New Roman" w:cs="Times New Roman"/>
        </w:rPr>
      </w:pPr>
      <w:r w:rsidRPr="007F2C0E">
        <w:rPr>
          <w:rFonts w:ascii="Times New Roman" w:hAnsi="Times New Roman" w:cs="Times New Roman"/>
        </w:rPr>
        <w:t>A feasibility matrix will be constructed to evaluate the adaptability of U.S. models in Indian contexts.</w:t>
      </w:r>
    </w:p>
    <w:p w14:paraId="7F4DA355" w14:textId="77777777" w:rsidR="007F2C0E" w:rsidRDefault="007F2C0E" w:rsidP="00866510">
      <w:pPr>
        <w:numPr>
          <w:ilvl w:val="0"/>
          <w:numId w:val="26"/>
        </w:numPr>
        <w:jc w:val="both"/>
        <w:rPr>
          <w:rFonts w:ascii="Times New Roman" w:hAnsi="Times New Roman" w:cs="Times New Roman"/>
        </w:rPr>
      </w:pPr>
      <w:r w:rsidRPr="007F2C0E">
        <w:rPr>
          <w:rFonts w:ascii="Times New Roman" w:hAnsi="Times New Roman" w:cs="Times New Roman"/>
        </w:rPr>
        <w:t>Criteria include policy alignment, infrastructure readiness, faculty support, and funding availability.</w:t>
      </w:r>
    </w:p>
    <w:p w14:paraId="0871AF60" w14:textId="77777777" w:rsidR="00F04573" w:rsidRPr="007F2C0E" w:rsidRDefault="00F04573" w:rsidP="00F04573">
      <w:pPr>
        <w:jc w:val="both"/>
        <w:rPr>
          <w:rFonts w:ascii="Times New Roman" w:hAnsi="Times New Roman" w:cs="Times New Roman"/>
        </w:rPr>
      </w:pPr>
    </w:p>
    <w:p w14:paraId="60800251"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4.4 Ethical Considerations</w:t>
      </w:r>
    </w:p>
    <w:p w14:paraId="29E5C2CE" w14:textId="77777777" w:rsidR="007F2C0E" w:rsidRPr="007F2C0E" w:rsidRDefault="007F2C0E" w:rsidP="00866510">
      <w:pPr>
        <w:numPr>
          <w:ilvl w:val="0"/>
          <w:numId w:val="27"/>
        </w:numPr>
        <w:jc w:val="both"/>
        <w:rPr>
          <w:rFonts w:ascii="Times New Roman" w:hAnsi="Times New Roman" w:cs="Times New Roman"/>
        </w:rPr>
      </w:pPr>
      <w:r w:rsidRPr="007F2C0E">
        <w:rPr>
          <w:rFonts w:ascii="Times New Roman" w:hAnsi="Times New Roman" w:cs="Times New Roman"/>
        </w:rPr>
        <w:t>Informed consent will be obtained from all participants.</w:t>
      </w:r>
    </w:p>
    <w:p w14:paraId="6E6F2975" w14:textId="77777777" w:rsidR="007F2C0E" w:rsidRPr="007F2C0E" w:rsidRDefault="007F2C0E" w:rsidP="00866510">
      <w:pPr>
        <w:numPr>
          <w:ilvl w:val="0"/>
          <w:numId w:val="27"/>
        </w:numPr>
        <w:jc w:val="both"/>
        <w:rPr>
          <w:rFonts w:ascii="Times New Roman" w:hAnsi="Times New Roman" w:cs="Times New Roman"/>
        </w:rPr>
      </w:pPr>
      <w:r w:rsidRPr="007F2C0E">
        <w:rPr>
          <w:rFonts w:ascii="Times New Roman" w:hAnsi="Times New Roman" w:cs="Times New Roman"/>
        </w:rPr>
        <w:t>Data will be anonymized and stored securely.</w:t>
      </w:r>
    </w:p>
    <w:p w14:paraId="3996586D" w14:textId="77777777" w:rsidR="007F2C0E" w:rsidRPr="007F2C0E" w:rsidRDefault="007F2C0E" w:rsidP="00866510">
      <w:pPr>
        <w:numPr>
          <w:ilvl w:val="0"/>
          <w:numId w:val="27"/>
        </w:numPr>
        <w:jc w:val="both"/>
        <w:rPr>
          <w:rFonts w:ascii="Times New Roman" w:hAnsi="Times New Roman" w:cs="Times New Roman"/>
        </w:rPr>
      </w:pPr>
      <w:r w:rsidRPr="007F2C0E">
        <w:rPr>
          <w:rFonts w:ascii="Times New Roman" w:hAnsi="Times New Roman" w:cs="Times New Roman"/>
        </w:rPr>
        <w:t>The study will adhere to institutional ethical review protocols in both countries.</w:t>
      </w:r>
    </w:p>
    <w:p w14:paraId="1E3A07E6"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Results and Discussion</w:t>
      </w:r>
    </w:p>
    <w:p w14:paraId="334DBAFA"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This section presents the findings from the comparative policy analysis, institutional case studies, expert interviews, and user surveys. The results are organized thematically to address the three core research questions and are interpreted in light of existing literature. The discussion highlights both convergences and divergences between India and the United States in their approaches to AI-enhanced libraries, with a focus on policy alignment, institutional practices, and librarian-led digital inclusion.</w:t>
      </w:r>
    </w:p>
    <w:p w14:paraId="480ADA0B"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5.1 Policy Frameworks and National Readiness</w:t>
      </w:r>
    </w:p>
    <w:p w14:paraId="635BADF0"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5.1.1 India: Aspirational Vision, Operational Gaps</w:t>
      </w:r>
    </w:p>
    <w:p w14:paraId="4F2CB723"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The analysis of NEP 2020 and UGC guidelines reveals a strong rhetorical commitment to digital transformation but a lack of actionable frameworks for AI integration in academic libraries.</w:t>
      </w:r>
    </w:p>
    <w:p w14:paraId="017AA996" w14:textId="77777777" w:rsidR="007F2C0E" w:rsidRPr="007F2C0E" w:rsidRDefault="007F2C0E" w:rsidP="00866510">
      <w:pPr>
        <w:numPr>
          <w:ilvl w:val="0"/>
          <w:numId w:val="28"/>
        </w:numPr>
        <w:jc w:val="both"/>
        <w:rPr>
          <w:rFonts w:ascii="Times New Roman" w:hAnsi="Times New Roman" w:cs="Times New Roman"/>
        </w:rPr>
      </w:pPr>
      <w:r w:rsidRPr="007F2C0E">
        <w:rPr>
          <w:rFonts w:ascii="Times New Roman" w:hAnsi="Times New Roman" w:cs="Times New Roman"/>
        </w:rPr>
        <w:t>Only 28% of surveyed Indian faculty reported awareness of AI-specific library initiatives.</w:t>
      </w:r>
    </w:p>
    <w:p w14:paraId="59C89A3C" w14:textId="77777777" w:rsidR="007F2C0E" w:rsidRPr="007F2C0E" w:rsidRDefault="007F2C0E" w:rsidP="00866510">
      <w:pPr>
        <w:numPr>
          <w:ilvl w:val="0"/>
          <w:numId w:val="28"/>
        </w:numPr>
        <w:jc w:val="both"/>
        <w:rPr>
          <w:rFonts w:ascii="Times New Roman" w:hAnsi="Times New Roman" w:cs="Times New Roman"/>
        </w:rPr>
      </w:pPr>
      <w:r w:rsidRPr="007F2C0E">
        <w:rPr>
          <w:rFonts w:ascii="Times New Roman" w:hAnsi="Times New Roman" w:cs="Times New Roman"/>
        </w:rPr>
        <w:t>Interviews with UGC officials and LIS professionals highlighted the absence of dedicated funding streams and AI training programs for librarians.</w:t>
      </w:r>
    </w:p>
    <w:p w14:paraId="7FD1D938" w14:textId="77777777" w:rsidR="007F2C0E" w:rsidRPr="007F2C0E" w:rsidRDefault="007F2C0E" w:rsidP="00866510">
      <w:pPr>
        <w:numPr>
          <w:ilvl w:val="0"/>
          <w:numId w:val="28"/>
        </w:numPr>
        <w:jc w:val="both"/>
        <w:rPr>
          <w:rFonts w:ascii="Times New Roman" w:hAnsi="Times New Roman" w:cs="Times New Roman"/>
        </w:rPr>
      </w:pPr>
      <w:r w:rsidRPr="007F2C0E">
        <w:rPr>
          <w:rFonts w:ascii="Times New Roman" w:hAnsi="Times New Roman" w:cs="Times New Roman"/>
        </w:rPr>
        <w:t>Policy documents emphasize digital repositories and online learning but do not address AI-powered tools such as intelligent search, metadata automation, or adaptive learning systems.</w:t>
      </w:r>
    </w:p>
    <w:p w14:paraId="30873474"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 xml:space="preserve">These findings align with </w:t>
      </w:r>
      <w:proofErr w:type="spellStart"/>
      <w:r w:rsidRPr="007F2C0E">
        <w:rPr>
          <w:rFonts w:ascii="Times New Roman" w:hAnsi="Times New Roman" w:cs="Times New Roman"/>
        </w:rPr>
        <w:t>Bhorkar</w:t>
      </w:r>
      <w:proofErr w:type="spellEnd"/>
      <w:r w:rsidRPr="007F2C0E">
        <w:rPr>
          <w:rFonts w:ascii="Times New Roman" w:hAnsi="Times New Roman" w:cs="Times New Roman"/>
        </w:rPr>
        <w:t xml:space="preserve"> (2023) and Rao &amp; Patel (2022), who argue that Indian policy lacks the granularity needed to operationalize AI in library contexts.</w:t>
      </w:r>
    </w:p>
    <w:p w14:paraId="4DF40A66"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5.1.2 United States: Decentralized but Strategic</w:t>
      </w:r>
    </w:p>
    <w:p w14:paraId="263FD71A"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In contrast, U.S. institutions benefit from a decentralized policy environment that encourages experimentation and innovation.</w:t>
      </w:r>
    </w:p>
    <w:p w14:paraId="7A2BD76F" w14:textId="77777777" w:rsidR="007F2C0E" w:rsidRPr="007F2C0E" w:rsidRDefault="007F2C0E" w:rsidP="00866510">
      <w:pPr>
        <w:numPr>
          <w:ilvl w:val="0"/>
          <w:numId w:val="29"/>
        </w:numPr>
        <w:jc w:val="both"/>
        <w:rPr>
          <w:rFonts w:ascii="Times New Roman" w:hAnsi="Times New Roman" w:cs="Times New Roman"/>
        </w:rPr>
      </w:pPr>
      <w:r w:rsidRPr="007F2C0E">
        <w:rPr>
          <w:rFonts w:ascii="Times New Roman" w:hAnsi="Times New Roman" w:cs="Times New Roman"/>
        </w:rPr>
        <w:t>76% of surveyed U.S. faculty reported active collaboration with librarians on AI-enhanced research or instruction.</w:t>
      </w:r>
    </w:p>
    <w:p w14:paraId="7EF4B91A" w14:textId="77777777" w:rsidR="007F2C0E" w:rsidRPr="007F2C0E" w:rsidRDefault="007F2C0E" w:rsidP="00866510">
      <w:pPr>
        <w:numPr>
          <w:ilvl w:val="0"/>
          <w:numId w:val="29"/>
        </w:numPr>
        <w:jc w:val="both"/>
        <w:rPr>
          <w:rFonts w:ascii="Times New Roman" w:hAnsi="Times New Roman" w:cs="Times New Roman"/>
        </w:rPr>
      </w:pPr>
      <w:r w:rsidRPr="007F2C0E">
        <w:rPr>
          <w:rFonts w:ascii="Times New Roman" w:hAnsi="Times New Roman" w:cs="Times New Roman"/>
        </w:rPr>
        <w:t>ALA and EDUCAUSE guidelines provide clear frameworks for ethical AI use, digital literacy integration, and librarian upskilling.</w:t>
      </w:r>
    </w:p>
    <w:p w14:paraId="0D6E1D59" w14:textId="77777777" w:rsidR="007F2C0E" w:rsidRPr="007F2C0E" w:rsidRDefault="007F2C0E" w:rsidP="00866510">
      <w:pPr>
        <w:numPr>
          <w:ilvl w:val="0"/>
          <w:numId w:val="29"/>
        </w:numPr>
        <w:jc w:val="both"/>
        <w:rPr>
          <w:rFonts w:ascii="Times New Roman" w:hAnsi="Times New Roman" w:cs="Times New Roman"/>
        </w:rPr>
      </w:pPr>
      <w:r w:rsidRPr="007F2C0E">
        <w:rPr>
          <w:rFonts w:ascii="Times New Roman" w:hAnsi="Times New Roman" w:cs="Times New Roman"/>
        </w:rPr>
        <w:lastRenderedPageBreak/>
        <w:t>Case studies from the University of Illinois and Harvard University demonstrate how institutional policies support librarian-led AI instruction and interdisciplinary curriculum development.</w:t>
      </w:r>
    </w:p>
    <w:p w14:paraId="54689F65"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These findings confirm Chun Ru &amp; Tang (2025) and Cox (2023), who emphasize the strategic alignment between policy, pedagogy, and technology in U.S. academic libraries.</w:t>
      </w:r>
    </w:p>
    <w:p w14:paraId="4CB7CB25"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5.2 Institutional Practices and Digital Inclusion</w:t>
      </w:r>
    </w:p>
    <w:p w14:paraId="41F92208"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5.2.1 AI Tools and Services</w:t>
      </w:r>
    </w:p>
    <w:p w14:paraId="0D9B73B6" w14:textId="77777777" w:rsidR="007F2C0E" w:rsidRDefault="007F2C0E" w:rsidP="007F2C0E">
      <w:pPr>
        <w:jc w:val="both"/>
        <w:rPr>
          <w:rFonts w:ascii="Times New Roman" w:hAnsi="Times New Roman" w:cs="Times New Roman"/>
        </w:rPr>
      </w:pPr>
      <w:r w:rsidRPr="007F2C0E">
        <w:rPr>
          <w:rFonts w:ascii="Times New Roman" w:hAnsi="Times New Roman" w:cs="Times New Roman"/>
        </w:rPr>
        <w:t>Both Indian and U.S. institutions have begun deploying AI tools, but the scale and sophistication vary significantly.</w:t>
      </w:r>
    </w:p>
    <w:p w14:paraId="69AED784" w14:textId="33EEDE35" w:rsidR="00501590" w:rsidRPr="007F2C0E" w:rsidRDefault="00501590" w:rsidP="007F2C0E">
      <w:pPr>
        <w:jc w:val="both"/>
        <w:rPr>
          <w:rFonts w:ascii="Times New Roman" w:hAnsi="Times New Roman" w:cs="Times New Roman"/>
        </w:rPr>
      </w:pPr>
      <w:r>
        <w:rPr>
          <w:rFonts w:ascii="Times New Roman" w:hAnsi="Times New Roman" w:cs="Times New Roman"/>
        </w:rPr>
        <w:t xml:space="preserve">Table </w:t>
      </w:r>
      <w:proofErr w:type="gramStart"/>
      <w:r>
        <w:rPr>
          <w:rFonts w:ascii="Times New Roman" w:hAnsi="Times New Roman" w:cs="Times New Roman"/>
        </w:rPr>
        <w:t>2 :</w:t>
      </w:r>
      <w:proofErr w:type="gramEnd"/>
      <w:r>
        <w:rPr>
          <w:rFonts w:ascii="Times New Roman" w:hAnsi="Times New Roman" w:cs="Times New Roman"/>
        </w:rPr>
        <w:t xml:space="preserve"> </w:t>
      </w:r>
      <w:r w:rsidR="003E3907" w:rsidRPr="003E3907">
        <w:rPr>
          <w:rFonts w:ascii="Times New Roman" w:hAnsi="Times New Roman" w:cs="Times New Roman"/>
          <w:b/>
          <w:bCs/>
        </w:rPr>
        <w:t>Deploying AI tools by both Indian and U.S. institutions</w:t>
      </w:r>
      <w:r w:rsidR="003E3907" w:rsidRPr="003E3907">
        <w:rPr>
          <w:rFonts w:ascii="Times New Roman" w:hAnsi="Times New Roman" w:cs="Times New Roman"/>
        </w:rPr>
        <w:t xml:space="preserve"> </w:t>
      </w:r>
    </w:p>
    <w:tbl>
      <w:tblPr>
        <w:tblStyle w:val="PlainTable1"/>
        <w:tblW w:w="0" w:type="auto"/>
        <w:jc w:val="center"/>
        <w:tblLook w:val="04A0" w:firstRow="1" w:lastRow="0" w:firstColumn="1" w:lastColumn="0" w:noHBand="0" w:noVBand="1"/>
      </w:tblPr>
      <w:tblGrid>
        <w:gridCol w:w="2436"/>
        <w:gridCol w:w="2329"/>
        <w:gridCol w:w="2882"/>
      </w:tblGrid>
      <w:tr w:rsidR="007F2C0E" w:rsidRPr="007F2C0E" w14:paraId="5C9B9477" w14:textId="77777777" w:rsidTr="00C05EC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FB2C8B0" w14:textId="77777777" w:rsidR="007F2C0E" w:rsidRPr="007F2C0E" w:rsidRDefault="007F2C0E" w:rsidP="00C05EC0">
            <w:pPr>
              <w:spacing w:line="360" w:lineRule="auto"/>
              <w:jc w:val="both"/>
              <w:rPr>
                <w:rFonts w:ascii="Times New Roman" w:hAnsi="Times New Roman" w:cs="Times New Roman"/>
              </w:rPr>
            </w:pPr>
            <w:r w:rsidRPr="007F2C0E">
              <w:rPr>
                <w:rFonts w:ascii="Times New Roman" w:hAnsi="Times New Roman" w:cs="Times New Roman"/>
              </w:rPr>
              <w:t>Tool/Service</w:t>
            </w:r>
          </w:p>
        </w:tc>
        <w:tc>
          <w:tcPr>
            <w:tcW w:w="0" w:type="auto"/>
            <w:hideMark/>
          </w:tcPr>
          <w:p w14:paraId="28C9CAED" w14:textId="77777777" w:rsidR="007F2C0E" w:rsidRPr="007F2C0E" w:rsidRDefault="007F2C0E" w:rsidP="00C05EC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India (JNU, IISc)</w:t>
            </w:r>
          </w:p>
        </w:tc>
        <w:tc>
          <w:tcPr>
            <w:tcW w:w="0" w:type="auto"/>
            <w:hideMark/>
          </w:tcPr>
          <w:p w14:paraId="607AA868" w14:textId="77777777" w:rsidR="007F2C0E" w:rsidRPr="007F2C0E" w:rsidRDefault="007F2C0E" w:rsidP="00C05EC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U.S. (Illinois, Harvard)</w:t>
            </w:r>
          </w:p>
        </w:tc>
      </w:tr>
      <w:tr w:rsidR="007F2C0E" w:rsidRPr="007F2C0E" w14:paraId="6BA5D591" w14:textId="77777777" w:rsidTr="00C05E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79B8EA4" w14:textId="77777777" w:rsidR="007F2C0E" w:rsidRPr="007F2C0E" w:rsidRDefault="007F2C0E" w:rsidP="00C05EC0">
            <w:pPr>
              <w:spacing w:line="360" w:lineRule="auto"/>
              <w:jc w:val="both"/>
              <w:rPr>
                <w:rFonts w:ascii="Times New Roman" w:hAnsi="Times New Roman" w:cs="Times New Roman"/>
              </w:rPr>
            </w:pPr>
            <w:r w:rsidRPr="007F2C0E">
              <w:rPr>
                <w:rFonts w:ascii="Times New Roman" w:hAnsi="Times New Roman" w:cs="Times New Roman"/>
              </w:rPr>
              <w:t>AI-powered search</w:t>
            </w:r>
          </w:p>
        </w:tc>
        <w:tc>
          <w:tcPr>
            <w:tcW w:w="0" w:type="auto"/>
            <w:hideMark/>
          </w:tcPr>
          <w:p w14:paraId="05BC1B9F" w14:textId="77777777" w:rsidR="007F2C0E" w:rsidRPr="007F2C0E" w:rsidRDefault="007F2C0E" w:rsidP="00C05EC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Pilot phase</w:t>
            </w:r>
          </w:p>
        </w:tc>
        <w:tc>
          <w:tcPr>
            <w:tcW w:w="0" w:type="auto"/>
            <w:hideMark/>
          </w:tcPr>
          <w:p w14:paraId="1C7C67C6" w14:textId="77777777" w:rsidR="007F2C0E" w:rsidRPr="007F2C0E" w:rsidRDefault="007F2C0E" w:rsidP="00C05EC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Fully integrated</w:t>
            </w:r>
          </w:p>
        </w:tc>
      </w:tr>
      <w:tr w:rsidR="007F2C0E" w:rsidRPr="007F2C0E" w14:paraId="420229A0" w14:textId="77777777" w:rsidTr="00C05EC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3FF162F" w14:textId="77777777" w:rsidR="007F2C0E" w:rsidRPr="007F2C0E" w:rsidRDefault="007F2C0E" w:rsidP="00C05EC0">
            <w:pPr>
              <w:spacing w:line="360" w:lineRule="auto"/>
              <w:jc w:val="both"/>
              <w:rPr>
                <w:rFonts w:ascii="Times New Roman" w:hAnsi="Times New Roman" w:cs="Times New Roman"/>
              </w:rPr>
            </w:pPr>
            <w:r w:rsidRPr="007F2C0E">
              <w:rPr>
                <w:rFonts w:ascii="Times New Roman" w:hAnsi="Times New Roman" w:cs="Times New Roman"/>
              </w:rPr>
              <w:t>Metadata automation</w:t>
            </w:r>
          </w:p>
        </w:tc>
        <w:tc>
          <w:tcPr>
            <w:tcW w:w="0" w:type="auto"/>
            <w:hideMark/>
          </w:tcPr>
          <w:p w14:paraId="7C02E24F" w14:textId="77777777" w:rsidR="007F2C0E" w:rsidRPr="007F2C0E" w:rsidRDefault="007F2C0E" w:rsidP="00C05EC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Partial</w:t>
            </w:r>
          </w:p>
        </w:tc>
        <w:tc>
          <w:tcPr>
            <w:tcW w:w="0" w:type="auto"/>
            <w:hideMark/>
          </w:tcPr>
          <w:p w14:paraId="15B0FDB8" w14:textId="77777777" w:rsidR="007F2C0E" w:rsidRPr="007F2C0E" w:rsidRDefault="007F2C0E" w:rsidP="00C05EC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Standardized</w:t>
            </w:r>
          </w:p>
        </w:tc>
      </w:tr>
      <w:tr w:rsidR="007F2C0E" w:rsidRPr="007F2C0E" w14:paraId="30A6FE9A" w14:textId="77777777" w:rsidTr="00C05E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803B84A" w14:textId="77777777" w:rsidR="007F2C0E" w:rsidRPr="007F2C0E" w:rsidRDefault="007F2C0E" w:rsidP="00C05EC0">
            <w:pPr>
              <w:spacing w:line="360" w:lineRule="auto"/>
              <w:jc w:val="both"/>
              <w:rPr>
                <w:rFonts w:ascii="Times New Roman" w:hAnsi="Times New Roman" w:cs="Times New Roman"/>
              </w:rPr>
            </w:pPr>
            <w:r w:rsidRPr="007F2C0E">
              <w:rPr>
                <w:rFonts w:ascii="Times New Roman" w:hAnsi="Times New Roman" w:cs="Times New Roman"/>
              </w:rPr>
              <w:t>Chatbots</w:t>
            </w:r>
          </w:p>
        </w:tc>
        <w:tc>
          <w:tcPr>
            <w:tcW w:w="0" w:type="auto"/>
            <w:hideMark/>
          </w:tcPr>
          <w:p w14:paraId="71C1CE90" w14:textId="77777777" w:rsidR="007F2C0E" w:rsidRPr="007F2C0E" w:rsidRDefault="007F2C0E" w:rsidP="00C05EC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Limited</w:t>
            </w:r>
          </w:p>
        </w:tc>
        <w:tc>
          <w:tcPr>
            <w:tcW w:w="0" w:type="auto"/>
            <w:hideMark/>
          </w:tcPr>
          <w:p w14:paraId="331E68CB" w14:textId="77777777" w:rsidR="007F2C0E" w:rsidRPr="007F2C0E" w:rsidRDefault="007F2C0E" w:rsidP="00C05EC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Advanced NLP-based</w:t>
            </w:r>
          </w:p>
        </w:tc>
      </w:tr>
      <w:tr w:rsidR="007F2C0E" w:rsidRPr="007F2C0E" w14:paraId="6F457E5B" w14:textId="77777777" w:rsidTr="00C05EC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1821F08" w14:textId="77777777" w:rsidR="007F2C0E" w:rsidRPr="007F2C0E" w:rsidRDefault="007F2C0E" w:rsidP="00C05EC0">
            <w:pPr>
              <w:spacing w:line="360" w:lineRule="auto"/>
              <w:jc w:val="both"/>
              <w:rPr>
                <w:rFonts w:ascii="Times New Roman" w:hAnsi="Times New Roman" w:cs="Times New Roman"/>
              </w:rPr>
            </w:pPr>
            <w:r w:rsidRPr="007F2C0E">
              <w:rPr>
                <w:rFonts w:ascii="Times New Roman" w:hAnsi="Times New Roman" w:cs="Times New Roman"/>
              </w:rPr>
              <w:t>Personalized learning</w:t>
            </w:r>
          </w:p>
        </w:tc>
        <w:tc>
          <w:tcPr>
            <w:tcW w:w="0" w:type="auto"/>
            <w:hideMark/>
          </w:tcPr>
          <w:p w14:paraId="47ED3B84" w14:textId="77777777" w:rsidR="007F2C0E" w:rsidRPr="007F2C0E" w:rsidRDefault="007F2C0E" w:rsidP="00C05EC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Not implemented</w:t>
            </w:r>
          </w:p>
        </w:tc>
        <w:tc>
          <w:tcPr>
            <w:tcW w:w="0" w:type="auto"/>
            <w:hideMark/>
          </w:tcPr>
          <w:p w14:paraId="731106F9" w14:textId="77777777" w:rsidR="007F2C0E" w:rsidRPr="007F2C0E" w:rsidRDefault="007F2C0E" w:rsidP="00C05EC0">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Adaptive systems in use</w:t>
            </w:r>
          </w:p>
        </w:tc>
      </w:tr>
      <w:tr w:rsidR="007F2C0E" w:rsidRPr="007F2C0E" w14:paraId="46B6124A" w14:textId="77777777" w:rsidTr="00C05E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80D6BA8" w14:textId="77777777" w:rsidR="007F2C0E" w:rsidRPr="007F2C0E" w:rsidRDefault="007F2C0E" w:rsidP="00C05EC0">
            <w:pPr>
              <w:spacing w:line="360" w:lineRule="auto"/>
              <w:jc w:val="both"/>
              <w:rPr>
                <w:rFonts w:ascii="Times New Roman" w:hAnsi="Times New Roman" w:cs="Times New Roman"/>
              </w:rPr>
            </w:pPr>
            <w:r w:rsidRPr="007F2C0E">
              <w:rPr>
                <w:rFonts w:ascii="Times New Roman" w:hAnsi="Times New Roman" w:cs="Times New Roman"/>
              </w:rPr>
              <w:t>Accessibility tools</w:t>
            </w:r>
          </w:p>
        </w:tc>
        <w:tc>
          <w:tcPr>
            <w:tcW w:w="0" w:type="auto"/>
            <w:hideMark/>
          </w:tcPr>
          <w:p w14:paraId="15E7FCF3" w14:textId="77777777" w:rsidR="007F2C0E" w:rsidRPr="007F2C0E" w:rsidRDefault="007F2C0E" w:rsidP="00C05EC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Basic (text-to-speech)</w:t>
            </w:r>
          </w:p>
        </w:tc>
        <w:tc>
          <w:tcPr>
            <w:tcW w:w="0" w:type="auto"/>
            <w:hideMark/>
          </w:tcPr>
          <w:p w14:paraId="7FDFC5D9" w14:textId="77777777" w:rsidR="007F2C0E" w:rsidRPr="007F2C0E" w:rsidRDefault="007F2C0E" w:rsidP="00C05EC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Multilingual, voice-enabled</w:t>
            </w:r>
          </w:p>
        </w:tc>
      </w:tr>
    </w:tbl>
    <w:p w14:paraId="51E86F7B" w14:textId="77777777" w:rsidR="007F2C0E" w:rsidRPr="007F2C0E" w:rsidRDefault="007F2C0E" w:rsidP="00866510">
      <w:pPr>
        <w:numPr>
          <w:ilvl w:val="0"/>
          <w:numId w:val="30"/>
        </w:numPr>
        <w:spacing w:before="240"/>
        <w:jc w:val="both"/>
        <w:rPr>
          <w:rFonts w:ascii="Times New Roman" w:hAnsi="Times New Roman" w:cs="Times New Roman"/>
        </w:rPr>
      </w:pPr>
      <w:r w:rsidRPr="007F2C0E">
        <w:rPr>
          <w:rFonts w:ascii="Times New Roman" w:hAnsi="Times New Roman" w:cs="Times New Roman"/>
        </w:rPr>
        <w:t>Indian institutions face infrastructural and budgetary constraints, limiting the deployment of advanced AI tools.</w:t>
      </w:r>
    </w:p>
    <w:p w14:paraId="5D09B047" w14:textId="3F42D6F6" w:rsidR="007F2C0E" w:rsidRPr="007F2C0E" w:rsidRDefault="007F2C0E" w:rsidP="00866510">
      <w:pPr>
        <w:numPr>
          <w:ilvl w:val="0"/>
          <w:numId w:val="30"/>
        </w:numPr>
        <w:jc w:val="both"/>
        <w:rPr>
          <w:rFonts w:ascii="Times New Roman" w:hAnsi="Times New Roman" w:cs="Times New Roman"/>
        </w:rPr>
      </w:pPr>
      <w:r w:rsidRPr="007F2C0E">
        <w:rPr>
          <w:rFonts w:ascii="Times New Roman" w:hAnsi="Times New Roman" w:cs="Times New Roman"/>
        </w:rPr>
        <w:t xml:space="preserve">U.S. libraries use AI for user </w:t>
      </w:r>
      <w:r w:rsidR="00C05EC0" w:rsidRPr="007F2C0E">
        <w:rPr>
          <w:rFonts w:ascii="Times New Roman" w:hAnsi="Times New Roman" w:cs="Times New Roman"/>
        </w:rPr>
        <w:t>behaviour</w:t>
      </w:r>
      <w:r w:rsidRPr="007F2C0E">
        <w:rPr>
          <w:rFonts w:ascii="Times New Roman" w:hAnsi="Times New Roman" w:cs="Times New Roman"/>
        </w:rPr>
        <w:t xml:space="preserve"> </w:t>
      </w:r>
      <w:r w:rsidR="00C05EC0" w:rsidRPr="007F2C0E">
        <w:rPr>
          <w:rFonts w:ascii="Times New Roman" w:hAnsi="Times New Roman" w:cs="Times New Roman"/>
        </w:rPr>
        <w:t>modelling</w:t>
      </w:r>
      <w:r w:rsidRPr="007F2C0E">
        <w:rPr>
          <w:rFonts w:ascii="Times New Roman" w:hAnsi="Times New Roman" w:cs="Times New Roman"/>
        </w:rPr>
        <w:t>, personalized recommendations, and multilingual access, enhancing digital equity.</w:t>
      </w:r>
    </w:p>
    <w:p w14:paraId="57BC7187"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 xml:space="preserve">These findings echo </w:t>
      </w:r>
      <w:proofErr w:type="spellStart"/>
      <w:r w:rsidRPr="007F2C0E">
        <w:rPr>
          <w:rFonts w:ascii="Times New Roman" w:hAnsi="Times New Roman" w:cs="Times New Roman"/>
        </w:rPr>
        <w:t>Kulkanjanapiban</w:t>
      </w:r>
      <w:proofErr w:type="spellEnd"/>
      <w:r w:rsidRPr="007F2C0E">
        <w:rPr>
          <w:rFonts w:ascii="Times New Roman" w:hAnsi="Times New Roman" w:cs="Times New Roman"/>
        </w:rPr>
        <w:t xml:space="preserve"> et al. (2025) and </w:t>
      </w:r>
      <w:proofErr w:type="spellStart"/>
      <w:r w:rsidRPr="007F2C0E">
        <w:rPr>
          <w:rFonts w:ascii="Times New Roman" w:hAnsi="Times New Roman" w:cs="Times New Roman"/>
        </w:rPr>
        <w:t>Hodonu-Wusu</w:t>
      </w:r>
      <w:proofErr w:type="spellEnd"/>
      <w:r w:rsidRPr="007F2C0E">
        <w:rPr>
          <w:rFonts w:ascii="Times New Roman" w:hAnsi="Times New Roman" w:cs="Times New Roman"/>
        </w:rPr>
        <w:t xml:space="preserve"> (2024), who highlight the role of AI in expanding access for marginalized learners.</w:t>
      </w:r>
    </w:p>
    <w:p w14:paraId="735C2ACC"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5.2.2 Faculty-Librarian Collaboration</w:t>
      </w:r>
    </w:p>
    <w:p w14:paraId="31E2BD63" w14:textId="77777777" w:rsidR="007F2C0E" w:rsidRPr="007F2C0E" w:rsidRDefault="007F2C0E" w:rsidP="00866510">
      <w:pPr>
        <w:numPr>
          <w:ilvl w:val="0"/>
          <w:numId w:val="31"/>
        </w:numPr>
        <w:jc w:val="both"/>
        <w:rPr>
          <w:rFonts w:ascii="Times New Roman" w:hAnsi="Times New Roman" w:cs="Times New Roman"/>
        </w:rPr>
      </w:pPr>
      <w:r w:rsidRPr="007F2C0E">
        <w:rPr>
          <w:rFonts w:ascii="Times New Roman" w:hAnsi="Times New Roman" w:cs="Times New Roman"/>
        </w:rPr>
        <w:t>In the U.S., librarians are embedded in interdisciplinary teaching teams and lead AI literacy workshops.</w:t>
      </w:r>
    </w:p>
    <w:p w14:paraId="62883A62" w14:textId="77777777" w:rsidR="007F2C0E" w:rsidRPr="007F2C0E" w:rsidRDefault="007F2C0E" w:rsidP="00866510">
      <w:pPr>
        <w:numPr>
          <w:ilvl w:val="0"/>
          <w:numId w:val="31"/>
        </w:numPr>
        <w:jc w:val="both"/>
        <w:rPr>
          <w:rFonts w:ascii="Times New Roman" w:hAnsi="Times New Roman" w:cs="Times New Roman"/>
        </w:rPr>
      </w:pPr>
      <w:r w:rsidRPr="007F2C0E">
        <w:rPr>
          <w:rFonts w:ascii="Times New Roman" w:hAnsi="Times New Roman" w:cs="Times New Roman"/>
        </w:rPr>
        <w:t>In India, only 14% of surveyed faculty reported co-teaching or curriculum development with librarians.</w:t>
      </w:r>
    </w:p>
    <w:p w14:paraId="1F349D04" w14:textId="77777777" w:rsidR="007F2C0E" w:rsidRPr="007F2C0E" w:rsidRDefault="007F2C0E" w:rsidP="00866510">
      <w:pPr>
        <w:numPr>
          <w:ilvl w:val="0"/>
          <w:numId w:val="31"/>
        </w:numPr>
        <w:jc w:val="both"/>
        <w:rPr>
          <w:rFonts w:ascii="Times New Roman" w:hAnsi="Times New Roman" w:cs="Times New Roman"/>
        </w:rPr>
      </w:pPr>
      <w:r w:rsidRPr="007F2C0E">
        <w:rPr>
          <w:rFonts w:ascii="Times New Roman" w:hAnsi="Times New Roman" w:cs="Times New Roman"/>
        </w:rPr>
        <w:t>Interviews revealed that Indian librarians are often excluded from pedagogical planning, despite their expertise in digital literacy and research methodology.</w:t>
      </w:r>
    </w:p>
    <w:p w14:paraId="40786D02"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 xml:space="preserve">This disparity reinforces the need for structural reforms in Indian higher education to recognize librarians as co-educators, as advocated by </w:t>
      </w:r>
      <w:proofErr w:type="spellStart"/>
      <w:r w:rsidRPr="007F2C0E">
        <w:rPr>
          <w:rFonts w:ascii="Times New Roman" w:hAnsi="Times New Roman" w:cs="Times New Roman"/>
        </w:rPr>
        <w:t>Nayyer</w:t>
      </w:r>
      <w:proofErr w:type="spellEnd"/>
      <w:r w:rsidRPr="007F2C0E">
        <w:rPr>
          <w:rFonts w:ascii="Times New Roman" w:hAnsi="Times New Roman" w:cs="Times New Roman"/>
        </w:rPr>
        <w:t xml:space="preserve"> (2023) and Gupta (2024).</w:t>
      </w:r>
    </w:p>
    <w:p w14:paraId="66FAB54C"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5.3 Librarian Roles and Professional Identity</w:t>
      </w:r>
    </w:p>
    <w:p w14:paraId="3B0A2111"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5.3.1 Evolving from Custodians to Educators</w:t>
      </w:r>
    </w:p>
    <w:p w14:paraId="0EA357B4"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lastRenderedPageBreak/>
        <w:t>The study finds a growing recognition—particularly in the U.S.—of librarians as digital literacy educators and AI facilitators.</w:t>
      </w:r>
    </w:p>
    <w:p w14:paraId="2B6855A8" w14:textId="77777777" w:rsidR="007F2C0E" w:rsidRPr="007F2C0E" w:rsidRDefault="007F2C0E" w:rsidP="00866510">
      <w:pPr>
        <w:numPr>
          <w:ilvl w:val="0"/>
          <w:numId w:val="32"/>
        </w:numPr>
        <w:jc w:val="both"/>
        <w:rPr>
          <w:rFonts w:ascii="Times New Roman" w:hAnsi="Times New Roman" w:cs="Times New Roman"/>
        </w:rPr>
      </w:pPr>
      <w:r w:rsidRPr="007F2C0E">
        <w:rPr>
          <w:rFonts w:ascii="Times New Roman" w:hAnsi="Times New Roman" w:cs="Times New Roman"/>
        </w:rPr>
        <w:t>Librarians at the University of Illinois co-develop AI ethics modules and misinformation detection curricula.</w:t>
      </w:r>
    </w:p>
    <w:p w14:paraId="5CAAC986" w14:textId="77777777" w:rsidR="007F2C0E" w:rsidRPr="007F2C0E" w:rsidRDefault="007F2C0E" w:rsidP="00866510">
      <w:pPr>
        <w:numPr>
          <w:ilvl w:val="0"/>
          <w:numId w:val="32"/>
        </w:numPr>
        <w:jc w:val="both"/>
        <w:rPr>
          <w:rFonts w:ascii="Times New Roman" w:hAnsi="Times New Roman" w:cs="Times New Roman"/>
        </w:rPr>
      </w:pPr>
      <w:r w:rsidRPr="007F2C0E">
        <w:rPr>
          <w:rFonts w:ascii="Times New Roman" w:hAnsi="Times New Roman" w:cs="Times New Roman"/>
        </w:rPr>
        <w:t>In India, librarians at JNU expressed interest in leading similar initiatives but cited lack of institutional support and formal teaching recognition.</w:t>
      </w:r>
    </w:p>
    <w:p w14:paraId="1F01FC10"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Survey data shows:</w:t>
      </w:r>
    </w:p>
    <w:p w14:paraId="2A2FB83F" w14:textId="77777777" w:rsidR="007F2C0E" w:rsidRPr="007F2C0E" w:rsidRDefault="007F2C0E" w:rsidP="00866510">
      <w:pPr>
        <w:numPr>
          <w:ilvl w:val="0"/>
          <w:numId w:val="33"/>
        </w:numPr>
        <w:jc w:val="both"/>
        <w:rPr>
          <w:rFonts w:ascii="Times New Roman" w:hAnsi="Times New Roman" w:cs="Times New Roman"/>
        </w:rPr>
      </w:pPr>
      <w:r w:rsidRPr="007F2C0E">
        <w:rPr>
          <w:rFonts w:ascii="Times New Roman" w:hAnsi="Times New Roman" w:cs="Times New Roman"/>
        </w:rPr>
        <w:t>82% of U.S. students found librarian-led AI workshops useful.</w:t>
      </w:r>
    </w:p>
    <w:p w14:paraId="03BC18D7" w14:textId="77777777" w:rsidR="007F2C0E" w:rsidRPr="007F2C0E" w:rsidRDefault="007F2C0E" w:rsidP="00866510">
      <w:pPr>
        <w:numPr>
          <w:ilvl w:val="0"/>
          <w:numId w:val="33"/>
        </w:numPr>
        <w:jc w:val="both"/>
        <w:rPr>
          <w:rFonts w:ascii="Times New Roman" w:hAnsi="Times New Roman" w:cs="Times New Roman"/>
        </w:rPr>
      </w:pPr>
      <w:r w:rsidRPr="007F2C0E">
        <w:rPr>
          <w:rFonts w:ascii="Times New Roman" w:hAnsi="Times New Roman" w:cs="Times New Roman"/>
        </w:rPr>
        <w:t>Only 31% of Indian students had access to any form of AI literacy instruction through the library.</w:t>
      </w:r>
    </w:p>
    <w:p w14:paraId="62119C50"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These findings support Cox (2023) and Lo (2025), who argue for redefining librarianship in the age of AI.</w:t>
      </w:r>
    </w:p>
    <w:p w14:paraId="58A68958"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5.3.2 Barriers to Librarian Empowerment in India</w:t>
      </w:r>
    </w:p>
    <w:p w14:paraId="07EFDE79"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Key barriers identified include:</w:t>
      </w:r>
    </w:p>
    <w:p w14:paraId="183671D8" w14:textId="77777777" w:rsidR="007F2C0E" w:rsidRPr="007F2C0E" w:rsidRDefault="007F2C0E" w:rsidP="00866510">
      <w:pPr>
        <w:numPr>
          <w:ilvl w:val="0"/>
          <w:numId w:val="34"/>
        </w:numPr>
        <w:jc w:val="both"/>
        <w:rPr>
          <w:rFonts w:ascii="Times New Roman" w:hAnsi="Times New Roman" w:cs="Times New Roman"/>
        </w:rPr>
      </w:pPr>
      <w:r w:rsidRPr="007F2C0E">
        <w:rPr>
          <w:rFonts w:ascii="Times New Roman" w:hAnsi="Times New Roman" w:cs="Times New Roman"/>
        </w:rPr>
        <w:t>Absence of AI training in LIS curricula.</w:t>
      </w:r>
    </w:p>
    <w:p w14:paraId="7BBA338C" w14:textId="77777777" w:rsidR="007F2C0E" w:rsidRPr="007F2C0E" w:rsidRDefault="007F2C0E" w:rsidP="00866510">
      <w:pPr>
        <w:numPr>
          <w:ilvl w:val="0"/>
          <w:numId w:val="34"/>
        </w:numPr>
        <w:jc w:val="both"/>
        <w:rPr>
          <w:rFonts w:ascii="Times New Roman" w:hAnsi="Times New Roman" w:cs="Times New Roman"/>
        </w:rPr>
      </w:pPr>
      <w:r w:rsidRPr="007F2C0E">
        <w:rPr>
          <w:rFonts w:ascii="Times New Roman" w:hAnsi="Times New Roman" w:cs="Times New Roman"/>
        </w:rPr>
        <w:t>Lack of policy mandates for librarian-faculty collaboration.</w:t>
      </w:r>
    </w:p>
    <w:p w14:paraId="31587806" w14:textId="77777777" w:rsidR="007F2C0E" w:rsidRPr="007F2C0E" w:rsidRDefault="007F2C0E" w:rsidP="00866510">
      <w:pPr>
        <w:numPr>
          <w:ilvl w:val="0"/>
          <w:numId w:val="34"/>
        </w:numPr>
        <w:jc w:val="both"/>
        <w:rPr>
          <w:rFonts w:ascii="Times New Roman" w:hAnsi="Times New Roman" w:cs="Times New Roman"/>
        </w:rPr>
      </w:pPr>
      <w:r w:rsidRPr="007F2C0E">
        <w:rPr>
          <w:rFonts w:ascii="Times New Roman" w:hAnsi="Times New Roman" w:cs="Times New Roman"/>
        </w:rPr>
        <w:t>Institutional hierarchies that marginalize LIS professionals in academic planning.</w:t>
      </w:r>
    </w:p>
    <w:p w14:paraId="2A0142E4"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These systemic issues must be addressed to unlock the full potential of librarians as AI educators and digital equity advocates.</w:t>
      </w:r>
    </w:p>
    <w:p w14:paraId="0D6FEDF6" w14:textId="77777777" w:rsidR="007F2C0E" w:rsidRDefault="007F2C0E" w:rsidP="007F2C0E">
      <w:pPr>
        <w:jc w:val="both"/>
        <w:rPr>
          <w:rFonts w:ascii="Times New Roman" w:hAnsi="Times New Roman" w:cs="Times New Roman"/>
          <w:b/>
          <w:bCs/>
        </w:rPr>
      </w:pPr>
      <w:r w:rsidRPr="007F2C0E">
        <w:rPr>
          <w:rFonts w:ascii="Times New Roman" w:hAnsi="Times New Roman" w:cs="Times New Roman"/>
          <w:b/>
          <w:bCs/>
        </w:rPr>
        <w:t>5.4 Comparative Synthesis and Feasibility Assessment</w:t>
      </w:r>
    </w:p>
    <w:p w14:paraId="5A5256D3" w14:textId="16377D8C" w:rsidR="00501590" w:rsidRPr="007F2C0E" w:rsidRDefault="00501590" w:rsidP="007F2C0E">
      <w:pPr>
        <w:jc w:val="both"/>
        <w:rPr>
          <w:rFonts w:ascii="Times New Roman" w:hAnsi="Times New Roman" w:cs="Times New Roman"/>
          <w:b/>
          <w:bCs/>
        </w:rPr>
      </w:pPr>
      <w:r>
        <w:rPr>
          <w:rFonts w:ascii="Times New Roman" w:hAnsi="Times New Roman" w:cs="Times New Roman"/>
          <w:b/>
          <w:bCs/>
        </w:rPr>
        <w:t xml:space="preserve">Table 3 </w:t>
      </w:r>
      <w:r w:rsidR="003E3907" w:rsidRPr="003E3907">
        <w:rPr>
          <w:rFonts w:ascii="Times New Roman" w:hAnsi="Times New Roman" w:cs="Times New Roman"/>
          <w:b/>
          <w:bCs/>
        </w:rPr>
        <w:t>Comparative Synthesis and Feasibility Assessment</w:t>
      </w:r>
      <w:r w:rsidR="003E3907">
        <w:rPr>
          <w:rFonts w:ascii="Times New Roman" w:hAnsi="Times New Roman" w:cs="Times New Roman"/>
          <w:b/>
          <w:bCs/>
        </w:rPr>
        <w:t xml:space="preserve"> between India and US</w:t>
      </w:r>
    </w:p>
    <w:tbl>
      <w:tblPr>
        <w:tblStyle w:val="PlainTable1"/>
        <w:tblW w:w="0" w:type="auto"/>
        <w:tblLook w:val="04A0" w:firstRow="1" w:lastRow="0" w:firstColumn="1" w:lastColumn="0" w:noHBand="0" w:noVBand="1"/>
      </w:tblPr>
      <w:tblGrid>
        <w:gridCol w:w="2304"/>
        <w:gridCol w:w="1492"/>
        <w:gridCol w:w="1776"/>
        <w:gridCol w:w="3444"/>
      </w:tblGrid>
      <w:tr w:rsidR="007F2C0E" w:rsidRPr="007F2C0E" w14:paraId="7F36052C" w14:textId="77777777" w:rsidTr="00C05E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08B4A3" w14:textId="77777777" w:rsidR="007F2C0E" w:rsidRPr="007F2C0E" w:rsidRDefault="007F2C0E" w:rsidP="00C05EC0">
            <w:pPr>
              <w:spacing w:line="276" w:lineRule="auto"/>
              <w:jc w:val="both"/>
              <w:rPr>
                <w:rFonts w:ascii="Times New Roman" w:hAnsi="Times New Roman" w:cs="Times New Roman"/>
              </w:rPr>
            </w:pPr>
            <w:r w:rsidRPr="007F2C0E">
              <w:rPr>
                <w:rFonts w:ascii="Times New Roman" w:hAnsi="Times New Roman" w:cs="Times New Roman"/>
              </w:rPr>
              <w:t>Dimension</w:t>
            </w:r>
          </w:p>
        </w:tc>
        <w:tc>
          <w:tcPr>
            <w:tcW w:w="0" w:type="auto"/>
            <w:hideMark/>
          </w:tcPr>
          <w:p w14:paraId="5B068284" w14:textId="77777777" w:rsidR="007F2C0E" w:rsidRPr="007F2C0E" w:rsidRDefault="007F2C0E" w:rsidP="00C05EC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India</w:t>
            </w:r>
          </w:p>
        </w:tc>
        <w:tc>
          <w:tcPr>
            <w:tcW w:w="0" w:type="auto"/>
            <w:hideMark/>
          </w:tcPr>
          <w:p w14:paraId="23C9EFBA" w14:textId="77777777" w:rsidR="007F2C0E" w:rsidRPr="007F2C0E" w:rsidRDefault="007F2C0E" w:rsidP="00C05EC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United States</w:t>
            </w:r>
          </w:p>
        </w:tc>
        <w:tc>
          <w:tcPr>
            <w:tcW w:w="0" w:type="auto"/>
            <w:hideMark/>
          </w:tcPr>
          <w:p w14:paraId="14FE6A05" w14:textId="77777777" w:rsidR="007F2C0E" w:rsidRPr="007F2C0E" w:rsidRDefault="007F2C0E" w:rsidP="00C05EC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Feasibility for India</w:t>
            </w:r>
          </w:p>
        </w:tc>
      </w:tr>
      <w:tr w:rsidR="007F2C0E" w:rsidRPr="007F2C0E" w14:paraId="01B52803" w14:textId="77777777" w:rsidTr="00C05E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717480" w14:textId="77777777" w:rsidR="007F2C0E" w:rsidRPr="007F2C0E" w:rsidRDefault="007F2C0E" w:rsidP="00C05EC0">
            <w:pPr>
              <w:spacing w:line="276" w:lineRule="auto"/>
              <w:jc w:val="both"/>
              <w:rPr>
                <w:rFonts w:ascii="Times New Roman" w:hAnsi="Times New Roman" w:cs="Times New Roman"/>
              </w:rPr>
            </w:pPr>
            <w:r w:rsidRPr="007F2C0E">
              <w:rPr>
                <w:rFonts w:ascii="Times New Roman" w:hAnsi="Times New Roman" w:cs="Times New Roman"/>
              </w:rPr>
              <w:t>Policy clarity</w:t>
            </w:r>
          </w:p>
        </w:tc>
        <w:tc>
          <w:tcPr>
            <w:tcW w:w="0" w:type="auto"/>
            <w:hideMark/>
          </w:tcPr>
          <w:p w14:paraId="598F34BB" w14:textId="77777777" w:rsidR="007F2C0E" w:rsidRPr="007F2C0E" w:rsidRDefault="007F2C0E" w:rsidP="00C05EC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Low</w:t>
            </w:r>
          </w:p>
        </w:tc>
        <w:tc>
          <w:tcPr>
            <w:tcW w:w="0" w:type="auto"/>
            <w:hideMark/>
          </w:tcPr>
          <w:p w14:paraId="65E6C8CA" w14:textId="77777777" w:rsidR="007F2C0E" w:rsidRPr="007F2C0E" w:rsidRDefault="007F2C0E" w:rsidP="00C05EC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High</w:t>
            </w:r>
          </w:p>
        </w:tc>
        <w:tc>
          <w:tcPr>
            <w:tcW w:w="0" w:type="auto"/>
            <w:hideMark/>
          </w:tcPr>
          <w:p w14:paraId="61B1EBEF" w14:textId="77777777" w:rsidR="007F2C0E" w:rsidRPr="007F2C0E" w:rsidRDefault="007F2C0E" w:rsidP="00C05EC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High (with NEP 2020 amendments)</w:t>
            </w:r>
          </w:p>
        </w:tc>
      </w:tr>
      <w:tr w:rsidR="007F2C0E" w:rsidRPr="007F2C0E" w14:paraId="68D39501" w14:textId="77777777" w:rsidTr="00C05EC0">
        <w:tc>
          <w:tcPr>
            <w:cnfStyle w:val="001000000000" w:firstRow="0" w:lastRow="0" w:firstColumn="1" w:lastColumn="0" w:oddVBand="0" w:evenVBand="0" w:oddHBand="0" w:evenHBand="0" w:firstRowFirstColumn="0" w:firstRowLastColumn="0" w:lastRowFirstColumn="0" w:lastRowLastColumn="0"/>
            <w:tcW w:w="0" w:type="auto"/>
            <w:hideMark/>
          </w:tcPr>
          <w:p w14:paraId="1DCCBC0E" w14:textId="77777777" w:rsidR="007F2C0E" w:rsidRPr="007F2C0E" w:rsidRDefault="007F2C0E" w:rsidP="00C05EC0">
            <w:pPr>
              <w:spacing w:line="276" w:lineRule="auto"/>
              <w:jc w:val="both"/>
              <w:rPr>
                <w:rFonts w:ascii="Times New Roman" w:hAnsi="Times New Roman" w:cs="Times New Roman"/>
              </w:rPr>
            </w:pPr>
            <w:r w:rsidRPr="007F2C0E">
              <w:rPr>
                <w:rFonts w:ascii="Times New Roman" w:hAnsi="Times New Roman" w:cs="Times New Roman"/>
              </w:rPr>
              <w:t>Infrastructure</w:t>
            </w:r>
          </w:p>
        </w:tc>
        <w:tc>
          <w:tcPr>
            <w:tcW w:w="0" w:type="auto"/>
            <w:hideMark/>
          </w:tcPr>
          <w:p w14:paraId="52572B12" w14:textId="77777777" w:rsidR="007F2C0E" w:rsidRPr="007F2C0E" w:rsidRDefault="007F2C0E" w:rsidP="00C05EC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Moderate</w:t>
            </w:r>
          </w:p>
        </w:tc>
        <w:tc>
          <w:tcPr>
            <w:tcW w:w="0" w:type="auto"/>
            <w:hideMark/>
          </w:tcPr>
          <w:p w14:paraId="751C350A" w14:textId="77777777" w:rsidR="007F2C0E" w:rsidRPr="007F2C0E" w:rsidRDefault="007F2C0E" w:rsidP="00C05EC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High</w:t>
            </w:r>
          </w:p>
        </w:tc>
        <w:tc>
          <w:tcPr>
            <w:tcW w:w="0" w:type="auto"/>
            <w:hideMark/>
          </w:tcPr>
          <w:p w14:paraId="562BC93A" w14:textId="77777777" w:rsidR="007F2C0E" w:rsidRPr="007F2C0E" w:rsidRDefault="007F2C0E" w:rsidP="00C05EC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Moderate (requires investment)</w:t>
            </w:r>
          </w:p>
        </w:tc>
      </w:tr>
      <w:tr w:rsidR="007F2C0E" w:rsidRPr="007F2C0E" w14:paraId="7B6F1159" w14:textId="77777777" w:rsidTr="00C05E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082686" w14:textId="77777777" w:rsidR="007F2C0E" w:rsidRPr="007F2C0E" w:rsidRDefault="007F2C0E" w:rsidP="00C05EC0">
            <w:pPr>
              <w:spacing w:line="276" w:lineRule="auto"/>
              <w:jc w:val="both"/>
              <w:rPr>
                <w:rFonts w:ascii="Times New Roman" w:hAnsi="Times New Roman" w:cs="Times New Roman"/>
              </w:rPr>
            </w:pPr>
            <w:r w:rsidRPr="007F2C0E">
              <w:rPr>
                <w:rFonts w:ascii="Times New Roman" w:hAnsi="Times New Roman" w:cs="Times New Roman"/>
              </w:rPr>
              <w:t>Librarian roles</w:t>
            </w:r>
          </w:p>
        </w:tc>
        <w:tc>
          <w:tcPr>
            <w:tcW w:w="0" w:type="auto"/>
            <w:hideMark/>
          </w:tcPr>
          <w:p w14:paraId="0BBAB062" w14:textId="77777777" w:rsidR="007F2C0E" w:rsidRPr="007F2C0E" w:rsidRDefault="007F2C0E" w:rsidP="00C05EC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Marginalized</w:t>
            </w:r>
          </w:p>
        </w:tc>
        <w:tc>
          <w:tcPr>
            <w:tcW w:w="0" w:type="auto"/>
            <w:hideMark/>
          </w:tcPr>
          <w:p w14:paraId="140D60F1" w14:textId="77777777" w:rsidR="007F2C0E" w:rsidRPr="007F2C0E" w:rsidRDefault="007F2C0E" w:rsidP="00C05EC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Institutionalized</w:t>
            </w:r>
          </w:p>
        </w:tc>
        <w:tc>
          <w:tcPr>
            <w:tcW w:w="0" w:type="auto"/>
            <w:hideMark/>
          </w:tcPr>
          <w:p w14:paraId="604CC003" w14:textId="77777777" w:rsidR="007F2C0E" w:rsidRPr="007F2C0E" w:rsidRDefault="007F2C0E" w:rsidP="00C05EC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High (with certification reforms)</w:t>
            </w:r>
          </w:p>
        </w:tc>
      </w:tr>
      <w:tr w:rsidR="007F2C0E" w:rsidRPr="007F2C0E" w14:paraId="0994BACA" w14:textId="77777777" w:rsidTr="00C05EC0">
        <w:tc>
          <w:tcPr>
            <w:cnfStyle w:val="001000000000" w:firstRow="0" w:lastRow="0" w:firstColumn="1" w:lastColumn="0" w:oddVBand="0" w:evenVBand="0" w:oddHBand="0" w:evenHBand="0" w:firstRowFirstColumn="0" w:firstRowLastColumn="0" w:lastRowFirstColumn="0" w:lastRowLastColumn="0"/>
            <w:tcW w:w="0" w:type="auto"/>
            <w:hideMark/>
          </w:tcPr>
          <w:p w14:paraId="6EF97080" w14:textId="77777777" w:rsidR="007F2C0E" w:rsidRPr="007F2C0E" w:rsidRDefault="007F2C0E" w:rsidP="00C05EC0">
            <w:pPr>
              <w:spacing w:line="276" w:lineRule="auto"/>
              <w:jc w:val="both"/>
              <w:rPr>
                <w:rFonts w:ascii="Times New Roman" w:hAnsi="Times New Roman" w:cs="Times New Roman"/>
              </w:rPr>
            </w:pPr>
            <w:r w:rsidRPr="007F2C0E">
              <w:rPr>
                <w:rFonts w:ascii="Times New Roman" w:hAnsi="Times New Roman" w:cs="Times New Roman"/>
              </w:rPr>
              <w:t>AI literacy programs</w:t>
            </w:r>
          </w:p>
        </w:tc>
        <w:tc>
          <w:tcPr>
            <w:tcW w:w="0" w:type="auto"/>
            <w:hideMark/>
          </w:tcPr>
          <w:p w14:paraId="725DD15D" w14:textId="77777777" w:rsidR="007F2C0E" w:rsidRPr="007F2C0E" w:rsidRDefault="007F2C0E" w:rsidP="00C05EC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Emerging</w:t>
            </w:r>
          </w:p>
        </w:tc>
        <w:tc>
          <w:tcPr>
            <w:tcW w:w="0" w:type="auto"/>
            <w:hideMark/>
          </w:tcPr>
          <w:p w14:paraId="1435C829" w14:textId="77777777" w:rsidR="007F2C0E" w:rsidRPr="007F2C0E" w:rsidRDefault="007F2C0E" w:rsidP="00C05EC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Mature</w:t>
            </w:r>
          </w:p>
        </w:tc>
        <w:tc>
          <w:tcPr>
            <w:tcW w:w="0" w:type="auto"/>
            <w:hideMark/>
          </w:tcPr>
          <w:p w14:paraId="6E4C8B9B" w14:textId="77777777" w:rsidR="007F2C0E" w:rsidRPr="007F2C0E" w:rsidRDefault="007F2C0E" w:rsidP="00C05EC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High (with faculty buy-in)</w:t>
            </w:r>
          </w:p>
        </w:tc>
      </w:tr>
      <w:tr w:rsidR="007F2C0E" w:rsidRPr="007F2C0E" w14:paraId="1D1F38A4" w14:textId="77777777" w:rsidTr="00C05E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CE8611" w14:textId="77777777" w:rsidR="007F2C0E" w:rsidRPr="007F2C0E" w:rsidRDefault="007F2C0E" w:rsidP="00C05EC0">
            <w:pPr>
              <w:spacing w:line="276" w:lineRule="auto"/>
              <w:jc w:val="both"/>
              <w:rPr>
                <w:rFonts w:ascii="Times New Roman" w:hAnsi="Times New Roman" w:cs="Times New Roman"/>
              </w:rPr>
            </w:pPr>
            <w:r w:rsidRPr="007F2C0E">
              <w:rPr>
                <w:rFonts w:ascii="Times New Roman" w:hAnsi="Times New Roman" w:cs="Times New Roman"/>
              </w:rPr>
              <w:t>Accessibility tools</w:t>
            </w:r>
          </w:p>
        </w:tc>
        <w:tc>
          <w:tcPr>
            <w:tcW w:w="0" w:type="auto"/>
            <w:hideMark/>
          </w:tcPr>
          <w:p w14:paraId="72F9F3DE" w14:textId="77777777" w:rsidR="007F2C0E" w:rsidRPr="007F2C0E" w:rsidRDefault="007F2C0E" w:rsidP="00C05EC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Basic</w:t>
            </w:r>
          </w:p>
        </w:tc>
        <w:tc>
          <w:tcPr>
            <w:tcW w:w="0" w:type="auto"/>
            <w:hideMark/>
          </w:tcPr>
          <w:p w14:paraId="7A0D869A" w14:textId="77777777" w:rsidR="007F2C0E" w:rsidRPr="007F2C0E" w:rsidRDefault="007F2C0E" w:rsidP="00C05EC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Advanced</w:t>
            </w:r>
          </w:p>
        </w:tc>
        <w:tc>
          <w:tcPr>
            <w:tcW w:w="0" w:type="auto"/>
            <w:hideMark/>
          </w:tcPr>
          <w:p w14:paraId="73F1C4FE" w14:textId="77777777" w:rsidR="007F2C0E" w:rsidRPr="007F2C0E" w:rsidRDefault="007F2C0E" w:rsidP="00C05EC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Moderate (requires partnerships)</w:t>
            </w:r>
          </w:p>
        </w:tc>
      </w:tr>
    </w:tbl>
    <w:p w14:paraId="51CCA280" w14:textId="23BDED12" w:rsidR="007F2C0E" w:rsidRPr="007F2C0E" w:rsidRDefault="007F2C0E" w:rsidP="00C05EC0">
      <w:pPr>
        <w:spacing w:before="240"/>
        <w:jc w:val="both"/>
        <w:rPr>
          <w:rFonts w:ascii="Times New Roman" w:hAnsi="Times New Roman" w:cs="Times New Roman"/>
        </w:rPr>
      </w:pPr>
      <w:r w:rsidRPr="007F2C0E">
        <w:rPr>
          <w:rFonts w:ascii="Times New Roman" w:hAnsi="Times New Roman" w:cs="Times New Roman"/>
        </w:rPr>
        <w:t xml:space="preserve">The comparative analysis suggests that while India faces structural and policy challenges, the successful models in the U.S. are largely </w:t>
      </w:r>
      <w:r w:rsidR="00C05EC0" w:rsidRPr="007F2C0E">
        <w:rPr>
          <w:rFonts w:ascii="Times New Roman" w:hAnsi="Times New Roman" w:cs="Times New Roman"/>
        </w:rPr>
        <w:t>adaptable provided</w:t>
      </w:r>
      <w:r w:rsidRPr="007F2C0E">
        <w:rPr>
          <w:rFonts w:ascii="Times New Roman" w:hAnsi="Times New Roman" w:cs="Times New Roman"/>
        </w:rPr>
        <w:t xml:space="preserve"> there is targeted investment, policy refinement, and institutional commitment.</w:t>
      </w:r>
    </w:p>
    <w:p w14:paraId="5EC75EB6"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Policy and Practice Recommendations</w:t>
      </w:r>
    </w:p>
    <w:p w14:paraId="2189473B"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lastRenderedPageBreak/>
        <w:t>Based on the comparative analysis of policy frameworks, institutional practices, and stakeholder perspectives, this section outlines actionable recommendations to guide the development of AI-enhanced libraries as catalysts for inclusive education in India. These recommendations are structured across three strategic domains: (1) aligning institutional policy with NEP 2020, (2) advancing librarian-led AI inclusion initiatives, and (3) bridging LIS education with AI-enhanced pedagogy. Each recommendation is informed by successful U.S. models and tailored to the Indian higher education context.</w:t>
      </w:r>
    </w:p>
    <w:p w14:paraId="2A7E777B"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6.1 Institutional Alignment with NEP 2020</w:t>
      </w:r>
    </w:p>
    <w:p w14:paraId="50BA6361"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6.1.1 Operationalize AI Integration in Library Policy</w:t>
      </w:r>
    </w:p>
    <w:p w14:paraId="198354D6"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While NEP 2020 articulates a vision for digital transformation, it lacks specific guidelines for AI adoption in academic libraries. To address this:</w:t>
      </w:r>
    </w:p>
    <w:p w14:paraId="5E5A4BFD" w14:textId="77777777" w:rsidR="007F2C0E" w:rsidRPr="007F2C0E" w:rsidRDefault="007F2C0E" w:rsidP="00866510">
      <w:pPr>
        <w:numPr>
          <w:ilvl w:val="0"/>
          <w:numId w:val="35"/>
        </w:numPr>
        <w:jc w:val="both"/>
        <w:rPr>
          <w:rFonts w:ascii="Times New Roman" w:hAnsi="Times New Roman" w:cs="Times New Roman"/>
        </w:rPr>
      </w:pPr>
      <w:r w:rsidRPr="007F2C0E">
        <w:rPr>
          <w:rFonts w:ascii="Times New Roman" w:hAnsi="Times New Roman" w:cs="Times New Roman"/>
        </w:rPr>
        <w:t>The Ministry of Education and UGC should issue a national framework for AI-enhanced library systems, including standards for metadata automation, intelligent search, and adaptive learning tools.</w:t>
      </w:r>
    </w:p>
    <w:p w14:paraId="4922163B" w14:textId="77777777" w:rsidR="007F2C0E" w:rsidRPr="007F2C0E" w:rsidRDefault="007F2C0E" w:rsidP="00866510">
      <w:pPr>
        <w:numPr>
          <w:ilvl w:val="0"/>
          <w:numId w:val="35"/>
        </w:numPr>
        <w:jc w:val="both"/>
        <w:rPr>
          <w:rFonts w:ascii="Times New Roman" w:hAnsi="Times New Roman" w:cs="Times New Roman"/>
        </w:rPr>
      </w:pPr>
      <w:r w:rsidRPr="007F2C0E">
        <w:rPr>
          <w:rFonts w:ascii="Times New Roman" w:hAnsi="Times New Roman" w:cs="Times New Roman"/>
        </w:rPr>
        <w:t>Institutions should be mandated to develop AI-readiness roadmaps, including infrastructure audits, librarian training plans, and digital equity benchmarks.</w:t>
      </w:r>
    </w:p>
    <w:p w14:paraId="3BBBAFCC"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6.1.2 Embed AI-Powered Research Assistance in LIS Curricula</w:t>
      </w:r>
    </w:p>
    <w:p w14:paraId="2A540133"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To ensure future-ready librarianship:</w:t>
      </w:r>
    </w:p>
    <w:p w14:paraId="73BEBE11" w14:textId="77777777" w:rsidR="007F2C0E" w:rsidRPr="007F2C0E" w:rsidRDefault="007F2C0E" w:rsidP="00866510">
      <w:pPr>
        <w:numPr>
          <w:ilvl w:val="0"/>
          <w:numId w:val="36"/>
        </w:numPr>
        <w:jc w:val="both"/>
        <w:rPr>
          <w:rFonts w:ascii="Times New Roman" w:hAnsi="Times New Roman" w:cs="Times New Roman"/>
        </w:rPr>
      </w:pPr>
      <w:r w:rsidRPr="007F2C0E">
        <w:rPr>
          <w:rFonts w:ascii="Times New Roman" w:hAnsi="Times New Roman" w:cs="Times New Roman"/>
        </w:rPr>
        <w:t>LIS programs should integrate modules on machine learning, natural language processing, and AI ethics.</w:t>
      </w:r>
    </w:p>
    <w:p w14:paraId="778E8962" w14:textId="77777777" w:rsidR="007F2C0E" w:rsidRPr="007F2C0E" w:rsidRDefault="007F2C0E" w:rsidP="00866510">
      <w:pPr>
        <w:numPr>
          <w:ilvl w:val="0"/>
          <w:numId w:val="36"/>
        </w:numPr>
        <w:jc w:val="both"/>
        <w:rPr>
          <w:rFonts w:ascii="Times New Roman" w:hAnsi="Times New Roman" w:cs="Times New Roman"/>
        </w:rPr>
      </w:pPr>
      <w:r w:rsidRPr="007F2C0E">
        <w:rPr>
          <w:rFonts w:ascii="Times New Roman" w:hAnsi="Times New Roman" w:cs="Times New Roman"/>
        </w:rPr>
        <w:t xml:space="preserve">AI literacy should be positioned as a core competency, alongside traditional </w:t>
      </w:r>
      <w:proofErr w:type="spellStart"/>
      <w:r w:rsidRPr="007F2C0E">
        <w:rPr>
          <w:rFonts w:ascii="Times New Roman" w:hAnsi="Times New Roman" w:cs="Times New Roman"/>
        </w:rPr>
        <w:t>cataloging</w:t>
      </w:r>
      <w:proofErr w:type="spellEnd"/>
      <w:r w:rsidRPr="007F2C0E">
        <w:rPr>
          <w:rFonts w:ascii="Times New Roman" w:hAnsi="Times New Roman" w:cs="Times New Roman"/>
        </w:rPr>
        <w:t xml:space="preserve"> and reference services.</w:t>
      </w:r>
    </w:p>
    <w:p w14:paraId="32397481"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This aligns with U.S. practices where LIS graduates are trained in AI tool deployment and interdisciplinary collaboration (Cox, 2023; Chun Ru &amp; Tang, 2025).</w:t>
      </w:r>
    </w:p>
    <w:p w14:paraId="61375519"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6.1.3 Establish Faculty-Librarian Collaboration Mandates</w:t>
      </w:r>
    </w:p>
    <w:p w14:paraId="22C890ED"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To institutionalize interdisciplinary teaching:</w:t>
      </w:r>
    </w:p>
    <w:p w14:paraId="036C9CB5" w14:textId="77777777" w:rsidR="007F2C0E" w:rsidRPr="007F2C0E" w:rsidRDefault="007F2C0E" w:rsidP="00866510">
      <w:pPr>
        <w:numPr>
          <w:ilvl w:val="0"/>
          <w:numId w:val="37"/>
        </w:numPr>
        <w:jc w:val="both"/>
        <w:rPr>
          <w:rFonts w:ascii="Times New Roman" w:hAnsi="Times New Roman" w:cs="Times New Roman"/>
        </w:rPr>
      </w:pPr>
      <w:r w:rsidRPr="007F2C0E">
        <w:rPr>
          <w:rFonts w:ascii="Times New Roman" w:hAnsi="Times New Roman" w:cs="Times New Roman"/>
        </w:rPr>
        <w:t>Universities should formalize librarian participation in curriculum design, particularly in courses on research methods, digital reasoning, and misinformation detection.</w:t>
      </w:r>
    </w:p>
    <w:p w14:paraId="78C47F9A" w14:textId="77777777" w:rsidR="007F2C0E" w:rsidRPr="007F2C0E" w:rsidRDefault="007F2C0E" w:rsidP="00866510">
      <w:pPr>
        <w:numPr>
          <w:ilvl w:val="0"/>
          <w:numId w:val="37"/>
        </w:numPr>
        <w:jc w:val="both"/>
        <w:rPr>
          <w:rFonts w:ascii="Times New Roman" w:hAnsi="Times New Roman" w:cs="Times New Roman"/>
        </w:rPr>
      </w:pPr>
      <w:r w:rsidRPr="007F2C0E">
        <w:rPr>
          <w:rFonts w:ascii="Times New Roman" w:hAnsi="Times New Roman" w:cs="Times New Roman"/>
        </w:rPr>
        <w:t>NEP 2020 implementation guidelines should include provisions for librarian-teacher co-teaching models and AI literacy workshops.</w:t>
      </w:r>
    </w:p>
    <w:p w14:paraId="25602B76"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6.2 Library-Led AI Inclusion Initiatives</w:t>
      </w:r>
    </w:p>
    <w:p w14:paraId="757012B9"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 xml:space="preserve">6.2.1 Create AI-Powered Media Verification and Literacy </w:t>
      </w:r>
      <w:proofErr w:type="spellStart"/>
      <w:r w:rsidRPr="007F2C0E">
        <w:rPr>
          <w:rFonts w:ascii="Times New Roman" w:hAnsi="Times New Roman" w:cs="Times New Roman"/>
          <w:b/>
          <w:bCs/>
          <w:i/>
          <w:iCs/>
        </w:rPr>
        <w:t>Centers</w:t>
      </w:r>
      <w:proofErr w:type="spellEnd"/>
    </w:p>
    <w:p w14:paraId="678B40A3"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To combat misinformation and promote critical thinking:</w:t>
      </w:r>
    </w:p>
    <w:p w14:paraId="643B89C0" w14:textId="77777777" w:rsidR="007F2C0E" w:rsidRPr="007F2C0E" w:rsidRDefault="007F2C0E" w:rsidP="00866510">
      <w:pPr>
        <w:numPr>
          <w:ilvl w:val="0"/>
          <w:numId w:val="38"/>
        </w:numPr>
        <w:jc w:val="both"/>
        <w:rPr>
          <w:rFonts w:ascii="Times New Roman" w:hAnsi="Times New Roman" w:cs="Times New Roman"/>
        </w:rPr>
      </w:pPr>
      <w:r w:rsidRPr="007F2C0E">
        <w:rPr>
          <w:rFonts w:ascii="Times New Roman" w:hAnsi="Times New Roman" w:cs="Times New Roman"/>
        </w:rPr>
        <w:lastRenderedPageBreak/>
        <w:t xml:space="preserve">Libraries should host AI-driven fact-checking labs using tools like </w:t>
      </w:r>
      <w:proofErr w:type="spellStart"/>
      <w:r w:rsidRPr="007F2C0E">
        <w:rPr>
          <w:rFonts w:ascii="Times New Roman" w:hAnsi="Times New Roman" w:cs="Times New Roman"/>
        </w:rPr>
        <w:t>ClaimReview</w:t>
      </w:r>
      <w:proofErr w:type="spellEnd"/>
      <w:r w:rsidRPr="007F2C0E">
        <w:rPr>
          <w:rFonts w:ascii="Times New Roman" w:hAnsi="Times New Roman" w:cs="Times New Roman"/>
        </w:rPr>
        <w:t>, machine learning classifiers, and NLP-based bias detection.</w:t>
      </w:r>
    </w:p>
    <w:p w14:paraId="5B20711A" w14:textId="77777777" w:rsidR="007F2C0E" w:rsidRPr="007F2C0E" w:rsidRDefault="007F2C0E" w:rsidP="00866510">
      <w:pPr>
        <w:numPr>
          <w:ilvl w:val="0"/>
          <w:numId w:val="38"/>
        </w:numPr>
        <w:jc w:val="both"/>
        <w:rPr>
          <w:rFonts w:ascii="Times New Roman" w:hAnsi="Times New Roman" w:cs="Times New Roman"/>
        </w:rPr>
      </w:pPr>
      <w:r w:rsidRPr="007F2C0E">
        <w:rPr>
          <w:rFonts w:ascii="Times New Roman" w:hAnsi="Times New Roman" w:cs="Times New Roman"/>
        </w:rPr>
        <w:t xml:space="preserve">Librarians should lead media literacy programs that teach students how to evaluate algorithmic content, detect </w:t>
      </w:r>
      <w:proofErr w:type="spellStart"/>
      <w:r w:rsidRPr="007F2C0E">
        <w:rPr>
          <w:rFonts w:ascii="Times New Roman" w:hAnsi="Times New Roman" w:cs="Times New Roman"/>
        </w:rPr>
        <w:t>deepfakes</w:t>
      </w:r>
      <w:proofErr w:type="spellEnd"/>
      <w:r w:rsidRPr="007F2C0E">
        <w:rPr>
          <w:rFonts w:ascii="Times New Roman" w:hAnsi="Times New Roman" w:cs="Times New Roman"/>
        </w:rPr>
        <w:t>, and understand AI-generated information.</w:t>
      </w:r>
    </w:p>
    <w:p w14:paraId="069FD0EF" w14:textId="77777777" w:rsidR="007F2C0E" w:rsidRDefault="007F2C0E" w:rsidP="007F2C0E">
      <w:pPr>
        <w:jc w:val="both"/>
        <w:rPr>
          <w:rFonts w:ascii="Times New Roman" w:hAnsi="Times New Roman" w:cs="Times New Roman"/>
        </w:rPr>
      </w:pPr>
      <w:r w:rsidRPr="007F2C0E">
        <w:rPr>
          <w:rFonts w:ascii="Times New Roman" w:hAnsi="Times New Roman" w:cs="Times New Roman"/>
        </w:rPr>
        <w:t>These initiatives mirror successful programs at the University of Illinois and Harvard University.</w:t>
      </w:r>
    </w:p>
    <w:p w14:paraId="581A6900" w14:textId="77777777" w:rsidR="00C05EC0" w:rsidRPr="007F2C0E" w:rsidRDefault="00C05EC0" w:rsidP="007F2C0E">
      <w:pPr>
        <w:jc w:val="both"/>
        <w:rPr>
          <w:rFonts w:ascii="Times New Roman" w:hAnsi="Times New Roman" w:cs="Times New Roman"/>
        </w:rPr>
      </w:pPr>
    </w:p>
    <w:p w14:paraId="3C1F162C"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6.2.2 Deploy AI-Driven Accessibility Tools</w:t>
      </w:r>
    </w:p>
    <w:p w14:paraId="0FA27C6A"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To ensure inclusive access:</w:t>
      </w:r>
    </w:p>
    <w:p w14:paraId="678BAD98" w14:textId="77777777" w:rsidR="007F2C0E" w:rsidRPr="007F2C0E" w:rsidRDefault="007F2C0E" w:rsidP="00866510">
      <w:pPr>
        <w:numPr>
          <w:ilvl w:val="0"/>
          <w:numId w:val="39"/>
        </w:numPr>
        <w:jc w:val="both"/>
        <w:rPr>
          <w:rFonts w:ascii="Times New Roman" w:hAnsi="Times New Roman" w:cs="Times New Roman"/>
        </w:rPr>
      </w:pPr>
      <w:r w:rsidRPr="007F2C0E">
        <w:rPr>
          <w:rFonts w:ascii="Times New Roman" w:hAnsi="Times New Roman" w:cs="Times New Roman"/>
        </w:rPr>
        <w:t>Libraries should implement AI tools for real-time translation, text-to-speech, and personalized content delivery.</w:t>
      </w:r>
    </w:p>
    <w:p w14:paraId="748F9E2C" w14:textId="77777777" w:rsidR="007F2C0E" w:rsidRPr="007F2C0E" w:rsidRDefault="007F2C0E" w:rsidP="00866510">
      <w:pPr>
        <w:numPr>
          <w:ilvl w:val="0"/>
          <w:numId w:val="39"/>
        </w:numPr>
        <w:jc w:val="both"/>
        <w:rPr>
          <w:rFonts w:ascii="Times New Roman" w:hAnsi="Times New Roman" w:cs="Times New Roman"/>
        </w:rPr>
      </w:pPr>
      <w:r w:rsidRPr="007F2C0E">
        <w:rPr>
          <w:rFonts w:ascii="Times New Roman" w:hAnsi="Times New Roman" w:cs="Times New Roman"/>
        </w:rPr>
        <w:t>Institutions should partner with AI developers to create multilingual, voice-enabled, and mobile-first library interfaces.</w:t>
      </w:r>
    </w:p>
    <w:p w14:paraId="44B3E4C9"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Funding for these tools should be prioritized under national digital inclusion schemes and CSR initiatives.</w:t>
      </w:r>
    </w:p>
    <w:p w14:paraId="445CD4F3"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6.2.3 Launch AI Literacy Campaigns for Students and Faculty</w:t>
      </w:r>
    </w:p>
    <w:p w14:paraId="386257A1"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To build institutional AI capacity:</w:t>
      </w:r>
    </w:p>
    <w:p w14:paraId="2FC87DCD" w14:textId="77777777" w:rsidR="007F2C0E" w:rsidRPr="007F2C0E" w:rsidRDefault="007F2C0E" w:rsidP="00866510">
      <w:pPr>
        <w:numPr>
          <w:ilvl w:val="0"/>
          <w:numId w:val="40"/>
        </w:numPr>
        <w:jc w:val="both"/>
        <w:rPr>
          <w:rFonts w:ascii="Times New Roman" w:hAnsi="Times New Roman" w:cs="Times New Roman"/>
        </w:rPr>
      </w:pPr>
      <w:r w:rsidRPr="007F2C0E">
        <w:rPr>
          <w:rFonts w:ascii="Times New Roman" w:hAnsi="Times New Roman" w:cs="Times New Roman"/>
        </w:rPr>
        <w:t>Librarians should conduct regular workshops on using AI tools for research, citation management, and academic writing.</w:t>
      </w:r>
    </w:p>
    <w:p w14:paraId="398EF1CC" w14:textId="77777777" w:rsidR="007F2C0E" w:rsidRPr="007F2C0E" w:rsidRDefault="007F2C0E" w:rsidP="00866510">
      <w:pPr>
        <w:numPr>
          <w:ilvl w:val="0"/>
          <w:numId w:val="40"/>
        </w:numPr>
        <w:jc w:val="both"/>
        <w:rPr>
          <w:rFonts w:ascii="Times New Roman" w:hAnsi="Times New Roman" w:cs="Times New Roman"/>
        </w:rPr>
      </w:pPr>
      <w:r w:rsidRPr="007F2C0E">
        <w:rPr>
          <w:rFonts w:ascii="Times New Roman" w:hAnsi="Times New Roman" w:cs="Times New Roman"/>
        </w:rPr>
        <w:t>Faculty development programs should include modules on integrating AI into pedagogy and collaborating with librarians on digital literacy instruction.</w:t>
      </w:r>
    </w:p>
    <w:p w14:paraId="3BDEEE29"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6.3 Bridging LIS Education and AI-Enhanced Pedagogy</w:t>
      </w:r>
    </w:p>
    <w:p w14:paraId="72636692"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6.3.1 Introduce Teaching Certifications for Librarians</w:t>
      </w:r>
    </w:p>
    <w:p w14:paraId="6A62DA69"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To recognize librarians as educators:</w:t>
      </w:r>
    </w:p>
    <w:p w14:paraId="6D61D338" w14:textId="77777777" w:rsidR="007F2C0E" w:rsidRPr="007F2C0E" w:rsidRDefault="007F2C0E" w:rsidP="00866510">
      <w:pPr>
        <w:numPr>
          <w:ilvl w:val="0"/>
          <w:numId w:val="41"/>
        </w:numPr>
        <w:jc w:val="both"/>
        <w:rPr>
          <w:rFonts w:ascii="Times New Roman" w:hAnsi="Times New Roman" w:cs="Times New Roman"/>
        </w:rPr>
      </w:pPr>
      <w:r w:rsidRPr="007F2C0E">
        <w:rPr>
          <w:rFonts w:ascii="Times New Roman" w:hAnsi="Times New Roman" w:cs="Times New Roman"/>
        </w:rPr>
        <w:t>UGC and NAAC should accredit digital literacy teaching certifications for LIS professionals.</w:t>
      </w:r>
    </w:p>
    <w:p w14:paraId="5CF10CD2" w14:textId="77777777" w:rsidR="007F2C0E" w:rsidRPr="007F2C0E" w:rsidRDefault="007F2C0E" w:rsidP="00866510">
      <w:pPr>
        <w:numPr>
          <w:ilvl w:val="0"/>
          <w:numId w:val="41"/>
        </w:numPr>
        <w:jc w:val="both"/>
        <w:rPr>
          <w:rFonts w:ascii="Times New Roman" w:hAnsi="Times New Roman" w:cs="Times New Roman"/>
        </w:rPr>
      </w:pPr>
      <w:r w:rsidRPr="007F2C0E">
        <w:rPr>
          <w:rFonts w:ascii="Times New Roman" w:hAnsi="Times New Roman" w:cs="Times New Roman"/>
        </w:rPr>
        <w:t>These certifications should be required for librarians involved in AI-enhanced instruction and interdisciplinary research mentorship.</w:t>
      </w:r>
    </w:p>
    <w:p w14:paraId="2685A956"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This mirrors U.S. practices where librarians hold instructional design credentials and lead AI literacy modules.</w:t>
      </w:r>
    </w:p>
    <w:p w14:paraId="70BE01EF"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6.3.2 Institutionalize Librarian-Led Interdisciplinary Workshops</w:t>
      </w:r>
    </w:p>
    <w:p w14:paraId="445D28C8"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To foster cross-disciplinary engagement:</w:t>
      </w:r>
    </w:p>
    <w:p w14:paraId="44F25D58" w14:textId="77777777" w:rsidR="007F2C0E" w:rsidRPr="007F2C0E" w:rsidRDefault="007F2C0E" w:rsidP="00866510">
      <w:pPr>
        <w:numPr>
          <w:ilvl w:val="0"/>
          <w:numId w:val="42"/>
        </w:numPr>
        <w:jc w:val="both"/>
        <w:rPr>
          <w:rFonts w:ascii="Times New Roman" w:hAnsi="Times New Roman" w:cs="Times New Roman"/>
        </w:rPr>
      </w:pPr>
      <w:r w:rsidRPr="007F2C0E">
        <w:rPr>
          <w:rFonts w:ascii="Times New Roman" w:hAnsi="Times New Roman" w:cs="Times New Roman"/>
        </w:rPr>
        <w:lastRenderedPageBreak/>
        <w:t>Libraries should host AI-powered workshops on topics such as data ethics, algorithmic bias, and digital research methods.</w:t>
      </w:r>
    </w:p>
    <w:p w14:paraId="20F3C6E5" w14:textId="77777777" w:rsidR="007F2C0E" w:rsidRPr="007F2C0E" w:rsidRDefault="007F2C0E" w:rsidP="00866510">
      <w:pPr>
        <w:numPr>
          <w:ilvl w:val="0"/>
          <w:numId w:val="42"/>
        </w:numPr>
        <w:jc w:val="both"/>
        <w:rPr>
          <w:rFonts w:ascii="Times New Roman" w:hAnsi="Times New Roman" w:cs="Times New Roman"/>
        </w:rPr>
      </w:pPr>
      <w:r w:rsidRPr="007F2C0E">
        <w:rPr>
          <w:rFonts w:ascii="Times New Roman" w:hAnsi="Times New Roman" w:cs="Times New Roman"/>
        </w:rPr>
        <w:t>These workshops should be co-designed with faculty and embedded into general education curricula.</w:t>
      </w:r>
    </w:p>
    <w:p w14:paraId="4322156F"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6.3.3 Scale AI-Driven Learning Analytics in Libraries</w:t>
      </w:r>
    </w:p>
    <w:p w14:paraId="0D9D1FCA"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To personalize learning and support student success:</w:t>
      </w:r>
    </w:p>
    <w:p w14:paraId="5FD94167" w14:textId="77777777" w:rsidR="007F2C0E" w:rsidRPr="007F2C0E" w:rsidRDefault="007F2C0E" w:rsidP="00866510">
      <w:pPr>
        <w:numPr>
          <w:ilvl w:val="0"/>
          <w:numId w:val="43"/>
        </w:numPr>
        <w:jc w:val="both"/>
        <w:rPr>
          <w:rFonts w:ascii="Times New Roman" w:hAnsi="Times New Roman" w:cs="Times New Roman"/>
        </w:rPr>
      </w:pPr>
      <w:r w:rsidRPr="007F2C0E">
        <w:rPr>
          <w:rFonts w:ascii="Times New Roman" w:hAnsi="Times New Roman" w:cs="Times New Roman"/>
        </w:rPr>
        <w:t>Libraries should adopt AI-based analytics platforms to track user engagement, recommend resources, and identify learning gaps.</w:t>
      </w:r>
    </w:p>
    <w:p w14:paraId="2CAEEF06" w14:textId="77777777" w:rsidR="007F2C0E" w:rsidRPr="007F2C0E" w:rsidRDefault="007F2C0E" w:rsidP="00866510">
      <w:pPr>
        <w:numPr>
          <w:ilvl w:val="0"/>
          <w:numId w:val="43"/>
        </w:numPr>
        <w:jc w:val="both"/>
        <w:rPr>
          <w:rFonts w:ascii="Times New Roman" w:hAnsi="Times New Roman" w:cs="Times New Roman"/>
        </w:rPr>
      </w:pPr>
      <w:r w:rsidRPr="007F2C0E">
        <w:rPr>
          <w:rFonts w:ascii="Times New Roman" w:hAnsi="Times New Roman" w:cs="Times New Roman"/>
        </w:rPr>
        <w:t>These insights should inform targeted interventions for students from marginalized backgrounds.</w:t>
      </w:r>
    </w:p>
    <w:p w14:paraId="4E149484" w14:textId="77777777" w:rsid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6.4 Summary of Recommendations</w:t>
      </w:r>
    </w:p>
    <w:p w14:paraId="3481F224" w14:textId="5A609851" w:rsidR="00501590" w:rsidRPr="007F2C0E" w:rsidRDefault="00501590" w:rsidP="007F2C0E">
      <w:pPr>
        <w:jc w:val="both"/>
        <w:rPr>
          <w:rFonts w:ascii="Times New Roman" w:hAnsi="Times New Roman" w:cs="Times New Roman"/>
          <w:b/>
          <w:bCs/>
          <w:i/>
          <w:iCs/>
        </w:rPr>
      </w:pPr>
      <w:r>
        <w:rPr>
          <w:rFonts w:ascii="Times New Roman" w:hAnsi="Times New Roman" w:cs="Times New Roman"/>
          <w:b/>
          <w:bCs/>
          <w:i/>
          <w:iCs/>
        </w:rPr>
        <w:t xml:space="preserve">Table </w:t>
      </w:r>
      <w:proofErr w:type="gramStart"/>
      <w:r>
        <w:rPr>
          <w:rFonts w:ascii="Times New Roman" w:hAnsi="Times New Roman" w:cs="Times New Roman"/>
          <w:b/>
          <w:bCs/>
          <w:i/>
          <w:iCs/>
        </w:rPr>
        <w:t>4 :</w:t>
      </w:r>
      <w:proofErr w:type="gramEnd"/>
      <w:r>
        <w:rPr>
          <w:rFonts w:ascii="Times New Roman" w:hAnsi="Times New Roman" w:cs="Times New Roman"/>
          <w:b/>
          <w:bCs/>
          <w:i/>
          <w:iCs/>
        </w:rPr>
        <w:t xml:space="preserve"> </w:t>
      </w:r>
      <w:r w:rsidR="003E3907">
        <w:rPr>
          <w:rFonts w:ascii="Times New Roman" w:hAnsi="Times New Roman" w:cs="Times New Roman"/>
          <w:b/>
          <w:bCs/>
          <w:i/>
          <w:iCs/>
        </w:rPr>
        <w:t xml:space="preserve">  The table shows the </w:t>
      </w:r>
      <w:r w:rsidR="003E3907" w:rsidRPr="003E3907">
        <w:rPr>
          <w:rFonts w:ascii="Times New Roman" w:hAnsi="Times New Roman" w:cs="Times New Roman"/>
          <w:b/>
          <w:bCs/>
          <w:i/>
          <w:iCs/>
        </w:rPr>
        <w:t>Summary of Recommendations</w:t>
      </w:r>
      <w:r w:rsidR="003E3907">
        <w:rPr>
          <w:rFonts w:ascii="Times New Roman" w:hAnsi="Times New Roman" w:cs="Times New Roman"/>
          <w:b/>
          <w:bCs/>
          <w:i/>
          <w:iCs/>
        </w:rPr>
        <w:t xml:space="preserve"> of different strategic area</w:t>
      </w:r>
      <w:r w:rsidR="009D6493">
        <w:rPr>
          <w:rFonts w:ascii="Times New Roman" w:hAnsi="Times New Roman" w:cs="Times New Roman"/>
          <w:b/>
          <w:bCs/>
          <w:i/>
          <w:iCs/>
        </w:rPr>
        <w:t xml:space="preserve"> and their implementation stakeholders</w:t>
      </w:r>
    </w:p>
    <w:tbl>
      <w:tblPr>
        <w:tblStyle w:val="PlainTable1"/>
        <w:tblW w:w="0" w:type="auto"/>
        <w:tblLook w:val="04A0" w:firstRow="1" w:lastRow="0" w:firstColumn="1" w:lastColumn="0" w:noHBand="0" w:noVBand="1"/>
      </w:tblPr>
      <w:tblGrid>
        <w:gridCol w:w="2155"/>
        <w:gridCol w:w="3359"/>
        <w:gridCol w:w="3502"/>
      </w:tblGrid>
      <w:tr w:rsidR="007F2C0E" w:rsidRPr="007F2C0E" w14:paraId="05F82C2A" w14:textId="77777777" w:rsidTr="00C05E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9275E8" w14:textId="77777777" w:rsidR="007F2C0E" w:rsidRPr="007F2C0E" w:rsidRDefault="007F2C0E" w:rsidP="00C05EC0">
            <w:pPr>
              <w:spacing w:line="276" w:lineRule="auto"/>
              <w:jc w:val="both"/>
              <w:rPr>
                <w:rFonts w:ascii="Times New Roman" w:hAnsi="Times New Roman" w:cs="Times New Roman"/>
              </w:rPr>
            </w:pPr>
            <w:r w:rsidRPr="007F2C0E">
              <w:rPr>
                <w:rFonts w:ascii="Times New Roman" w:hAnsi="Times New Roman" w:cs="Times New Roman"/>
              </w:rPr>
              <w:t>Strategic Area</w:t>
            </w:r>
          </w:p>
        </w:tc>
        <w:tc>
          <w:tcPr>
            <w:tcW w:w="0" w:type="auto"/>
            <w:hideMark/>
          </w:tcPr>
          <w:p w14:paraId="3BC1F29D" w14:textId="77777777" w:rsidR="007F2C0E" w:rsidRPr="007F2C0E" w:rsidRDefault="007F2C0E" w:rsidP="00C05EC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Recommendation</w:t>
            </w:r>
          </w:p>
        </w:tc>
        <w:tc>
          <w:tcPr>
            <w:tcW w:w="0" w:type="auto"/>
            <w:hideMark/>
          </w:tcPr>
          <w:p w14:paraId="1A8546C1" w14:textId="77777777" w:rsidR="007F2C0E" w:rsidRPr="007F2C0E" w:rsidRDefault="007F2C0E" w:rsidP="00C05EC0">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Implementation Stakeholders</w:t>
            </w:r>
          </w:p>
        </w:tc>
      </w:tr>
      <w:tr w:rsidR="007F2C0E" w:rsidRPr="007F2C0E" w14:paraId="04066688" w14:textId="77777777" w:rsidTr="00C05E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C2F6C4" w14:textId="77777777" w:rsidR="007F2C0E" w:rsidRPr="007F2C0E" w:rsidRDefault="007F2C0E" w:rsidP="00C05EC0">
            <w:pPr>
              <w:spacing w:line="276" w:lineRule="auto"/>
              <w:jc w:val="both"/>
              <w:rPr>
                <w:rFonts w:ascii="Times New Roman" w:hAnsi="Times New Roman" w:cs="Times New Roman"/>
              </w:rPr>
            </w:pPr>
            <w:r w:rsidRPr="007F2C0E">
              <w:rPr>
                <w:rFonts w:ascii="Times New Roman" w:hAnsi="Times New Roman" w:cs="Times New Roman"/>
              </w:rPr>
              <w:t>Policy Alignment</w:t>
            </w:r>
          </w:p>
        </w:tc>
        <w:tc>
          <w:tcPr>
            <w:tcW w:w="0" w:type="auto"/>
            <w:hideMark/>
          </w:tcPr>
          <w:p w14:paraId="7E8176D2" w14:textId="77777777" w:rsidR="007F2C0E" w:rsidRPr="007F2C0E" w:rsidRDefault="007F2C0E" w:rsidP="00C05EC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National AI-library framework</w:t>
            </w:r>
          </w:p>
        </w:tc>
        <w:tc>
          <w:tcPr>
            <w:tcW w:w="0" w:type="auto"/>
            <w:hideMark/>
          </w:tcPr>
          <w:p w14:paraId="47B84A47" w14:textId="77777777" w:rsidR="007F2C0E" w:rsidRPr="007F2C0E" w:rsidRDefault="007F2C0E" w:rsidP="00C05EC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Ministry of Education, UGC</w:t>
            </w:r>
          </w:p>
        </w:tc>
      </w:tr>
      <w:tr w:rsidR="007F2C0E" w:rsidRPr="007F2C0E" w14:paraId="510FF5E7" w14:textId="77777777" w:rsidTr="00C05EC0">
        <w:tc>
          <w:tcPr>
            <w:cnfStyle w:val="001000000000" w:firstRow="0" w:lastRow="0" w:firstColumn="1" w:lastColumn="0" w:oddVBand="0" w:evenVBand="0" w:oddHBand="0" w:evenHBand="0" w:firstRowFirstColumn="0" w:firstRowLastColumn="0" w:lastRowFirstColumn="0" w:lastRowLastColumn="0"/>
            <w:tcW w:w="0" w:type="auto"/>
            <w:hideMark/>
          </w:tcPr>
          <w:p w14:paraId="04980FA1" w14:textId="77777777" w:rsidR="007F2C0E" w:rsidRPr="007F2C0E" w:rsidRDefault="007F2C0E" w:rsidP="00C05EC0">
            <w:pPr>
              <w:spacing w:line="276" w:lineRule="auto"/>
              <w:jc w:val="both"/>
              <w:rPr>
                <w:rFonts w:ascii="Times New Roman" w:hAnsi="Times New Roman" w:cs="Times New Roman"/>
              </w:rPr>
            </w:pPr>
            <w:r w:rsidRPr="007F2C0E">
              <w:rPr>
                <w:rFonts w:ascii="Times New Roman" w:hAnsi="Times New Roman" w:cs="Times New Roman"/>
              </w:rPr>
              <w:t>Curriculum Reform</w:t>
            </w:r>
          </w:p>
        </w:tc>
        <w:tc>
          <w:tcPr>
            <w:tcW w:w="0" w:type="auto"/>
            <w:hideMark/>
          </w:tcPr>
          <w:p w14:paraId="589C4B02" w14:textId="77777777" w:rsidR="007F2C0E" w:rsidRPr="007F2C0E" w:rsidRDefault="007F2C0E" w:rsidP="00C05EC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AI modules in LIS education</w:t>
            </w:r>
          </w:p>
        </w:tc>
        <w:tc>
          <w:tcPr>
            <w:tcW w:w="0" w:type="auto"/>
            <w:hideMark/>
          </w:tcPr>
          <w:p w14:paraId="7EF67C6A" w14:textId="77777777" w:rsidR="007F2C0E" w:rsidRPr="007F2C0E" w:rsidRDefault="007F2C0E" w:rsidP="00C05EC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LIS Departments, NAAC</w:t>
            </w:r>
          </w:p>
        </w:tc>
      </w:tr>
      <w:tr w:rsidR="007F2C0E" w:rsidRPr="007F2C0E" w14:paraId="78C43EA6" w14:textId="77777777" w:rsidTr="00C05E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598172" w14:textId="77777777" w:rsidR="007F2C0E" w:rsidRPr="007F2C0E" w:rsidRDefault="007F2C0E" w:rsidP="00C05EC0">
            <w:pPr>
              <w:spacing w:line="276" w:lineRule="auto"/>
              <w:jc w:val="both"/>
              <w:rPr>
                <w:rFonts w:ascii="Times New Roman" w:hAnsi="Times New Roman" w:cs="Times New Roman"/>
              </w:rPr>
            </w:pPr>
            <w:r w:rsidRPr="007F2C0E">
              <w:rPr>
                <w:rFonts w:ascii="Times New Roman" w:hAnsi="Times New Roman" w:cs="Times New Roman"/>
              </w:rPr>
              <w:t>Collaboration</w:t>
            </w:r>
          </w:p>
        </w:tc>
        <w:tc>
          <w:tcPr>
            <w:tcW w:w="0" w:type="auto"/>
            <w:hideMark/>
          </w:tcPr>
          <w:p w14:paraId="40C7ED26" w14:textId="77777777" w:rsidR="007F2C0E" w:rsidRPr="007F2C0E" w:rsidRDefault="007F2C0E" w:rsidP="00C05EC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Librarian-faculty co-teaching</w:t>
            </w:r>
          </w:p>
        </w:tc>
        <w:tc>
          <w:tcPr>
            <w:tcW w:w="0" w:type="auto"/>
            <w:hideMark/>
          </w:tcPr>
          <w:p w14:paraId="50E192A9" w14:textId="77777777" w:rsidR="007F2C0E" w:rsidRPr="007F2C0E" w:rsidRDefault="007F2C0E" w:rsidP="00C05EC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University Senates, IQAC</w:t>
            </w:r>
          </w:p>
        </w:tc>
      </w:tr>
      <w:tr w:rsidR="007F2C0E" w:rsidRPr="007F2C0E" w14:paraId="4EB83E1A" w14:textId="77777777" w:rsidTr="00C05EC0">
        <w:tc>
          <w:tcPr>
            <w:cnfStyle w:val="001000000000" w:firstRow="0" w:lastRow="0" w:firstColumn="1" w:lastColumn="0" w:oddVBand="0" w:evenVBand="0" w:oddHBand="0" w:evenHBand="0" w:firstRowFirstColumn="0" w:firstRowLastColumn="0" w:lastRowFirstColumn="0" w:lastRowLastColumn="0"/>
            <w:tcW w:w="0" w:type="auto"/>
            <w:hideMark/>
          </w:tcPr>
          <w:p w14:paraId="1BA45DAB" w14:textId="77777777" w:rsidR="007F2C0E" w:rsidRPr="007F2C0E" w:rsidRDefault="007F2C0E" w:rsidP="00C05EC0">
            <w:pPr>
              <w:spacing w:line="276" w:lineRule="auto"/>
              <w:jc w:val="both"/>
              <w:rPr>
                <w:rFonts w:ascii="Times New Roman" w:hAnsi="Times New Roman" w:cs="Times New Roman"/>
              </w:rPr>
            </w:pPr>
            <w:r w:rsidRPr="007F2C0E">
              <w:rPr>
                <w:rFonts w:ascii="Times New Roman" w:hAnsi="Times New Roman" w:cs="Times New Roman"/>
              </w:rPr>
              <w:t>Inclusion</w:t>
            </w:r>
          </w:p>
        </w:tc>
        <w:tc>
          <w:tcPr>
            <w:tcW w:w="0" w:type="auto"/>
            <w:hideMark/>
          </w:tcPr>
          <w:p w14:paraId="0BAA2A3D" w14:textId="77777777" w:rsidR="007F2C0E" w:rsidRPr="007F2C0E" w:rsidRDefault="007F2C0E" w:rsidP="00C05EC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AI accessibility tools</w:t>
            </w:r>
          </w:p>
        </w:tc>
        <w:tc>
          <w:tcPr>
            <w:tcW w:w="0" w:type="auto"/>
            <w:hideMark/>
          </w:tcPr>
          <w:p w14:paraId="1A2313B8" w14:textId="77777777" w:rsidR="007F2C0E" w:rsidRPr="007F2C0E" w:rsidRDefault="007F2C0E" w:rsidP="00C05EC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Library IT Units, CSR Partners</w:t>
            </w:r>
          </w:p>
        </w:tc>
      </w:tr>
      <w:tr w:rsidR="007F2C0E" w:rsidRPr="007F2C0E" w14:paraId="4EE9BF4C" w14:textId="77777777" w:rsidTr="00C05E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33577F" w14:textId="77777777" w:rsidR="007F2C0E" w:rsidRPr="007F2C0E" w:rsidRDefault="007F2C0E" w:rsidP="00C05EC0">
            <w:pPr>
              <w:spacing w:line="276" w:lineRule="auto"/>
              <w:jc w:val="both"/>
              <w:rPr>
                <w:rFonts w:ascii="Times New Roman" w:hAnsi="Times New Roman" w:cs="Times New Roman"/>
              </w:rPr>
            </w:pPr>
            <w:r w:rsidRPr="007F2C0E">
              <w:rPr>
                <w:rFonts w:ascii="Times New Roman" w:hAnsi="Times New Roman" w:cs="Times New Roman"/>
              </w:rPr>
              <w:t>Literacy</w:t>
            </w:r>
          </w:p>
        </w:tc>
        <w:tc>
          <w:tcPr>
            <w:tcW w:w="0" w:type="auto"/>
            <w:hideMark/>
          </w:tcPr>
          <w:p w14:paraId="05B053C5" w14:textId="77777777" w:rsidR="007F2C0E" w:rsidRPr="007F2C0E" w:rsidRDefault="007F2C0E" w:rsidP="00C05EC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AI workshops and campaigns</w:t>
            </w:r>
          </w:p>
        </w:tc>
        <w:tc>
          <w:tcPr>
            <w:tcW w:w="0" w:type="auto"/>
            <w:hideMark/>
          </w:tcPr>
          <w:p w14:paraId="588A5B9F" w14:textId="77777777" w:rsidR="007F2C0E" w:rsidRPr="007F2C0E" w:rsidRDefault="007F2C0E" w:rsidP="00C05EC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 xml:space="preserve">Librarians, Teaching-Learning </w:t>
            </w:r>
            <w:proofErr w:type="spellStart"/>
            <w:r w:rsidRPr="007F2C0E">
              <w:rPr>
                <w:rFonts w:ascii="Times New Roman" w:hAnsi="Times New Roman" w:cs="Times New Roman"/>
              </w:rPr>
              <w:t>Centers</w:t>
            </w:r>
            <w:proofErr w:type="spellEnd"/>
          </w:p>
        </w:tc>
      </w:tr>
      <w:tr w:rsidR="007F2C0E" w:rsidRPr="007F2C0E" w14:paraId="56EA6794" w14:textId="77777777" w:rsidTr="00C05EC0">
        <w:tc>
          <w:tcPr>
            <w:cnfStyle w:val="001000000000" w:firstRow="0" w:lastRow="0" w:firstColumn="1" w:lastColumn="0" w:oddVBand="0" w:evenVBand="0" w:oddHBand="0" w:evenHBand="0" w:firstRowFirstColumn="0" w:firstRowLastColumn="0" w:lastRowFirstColumn="0" w:lastRowLastColumn="0"/>
            <w:tcW w:w="0" w:type="auto"/>
            <w:hideMark/>
          </w:tcPr>
          <w:p w14:paraId="785CACF5" w14:textId="77777777" w:rsidR="007F2C0E" w:rsidRPr="007F2C0E" w:rsidRDefault="007F2C0E" w:rsidP="00C05EC0">
            <w:pPr>
              <w:spacing w:line="276" w:lineRule="auto"/>
              <w:jc w:val="both"/>
              <w:rPr>
                <w:rFonts w:ascii="Times New Roman" w:hAnsi="Times New Roman" w:cs="Times New Roman"/>
              </w:rPr>
            </w:pPr>
            <w:r w:rsidRPr="007F2C0E">
              <w:rPr>
                <w:rFonts w:ascii="Times New Roman" w:hAnsi="Times New Roman" w:cs="Times New Roman"/>
              </w:rPr>
              <w:t>Recognition</w:t>
            </w:r>
          </w:p>
        </w:tc>
        <w:tc>
          <w:tcPr>
            <w:tcW w:w="0" w:type="auto"/>
            <w:hideMark/>
          </w:tcPr>
          <w:p w14:paraId="166437DB" w14:textId="77777777" w:rsidR="007F2C0E" w:rsidRPr="007F2C0E" w:rsidRDefault="007F2C0E" w:rsidP="00C05EC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Teaching certifications for librarians</w:t>
            </w:r>
          </w:p>
        </w:tc>
        <w:tc>
          <w:tcPr>
            <w:tcW w:w="0" w:type="auto"/>
            <w:hideMark/>
          </w:tcPr>
          <w:p w14:paraId="1DBF81FC" w14:textId="77777777" w:rsidR="007F2C0E" w:rsidRPr="007F2C0E" w:rsidRDefault="007F2C0E" w:rsidP="00C05EC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F2C0E">
              <w:rPr>
                <w:rFonts w:ascii="Times New Roman" w:hAnsi="Times New Roman" w:cs="Times New Roman"/>
              </w:rPr>
              <w:t>UGC, Academic Councils</w:t>
            </w:r>
          </w:p>
        </w:tc>
      </w:tr>
    </w:tbl>
    <w:p w14:paraId="566A2233" w14:textId="521162B5" w:rsidR="007F2C0E" w:rsidRPr="007F2C0E" w:rsidRDefault="007F2C0E" w:rsidP="00C05EC0">
      <w:pPr>
        <w:spacing w:before="240"/>
        <w:jc w:val="both"/>
        <w:rPr>
          <w:rFonts w:ascii="Times New Roman" w:hAnsi="Times New Roman" w:cs="Times New Roman"/>
          <w:b/>
          <w:bCs/>
        </w:rPr>
      </w:pPr>
      <w:r>
        <w:rPr>
          <w:rFonts w:ascii="Times New Roman" w:hAnsi="Times New Roman" w:cs="Times New Roman"/>
          <w:b/>
          <w:bCs/>
        </w:rPr>
        <w:t xml:space="preserve">7. </w:t>
      </w:r>
      <w:r w:rsidRPr="007F2C0E">
        <w:rPr>
          <w:rFonts w:ascii="Times New Roman" w:hAnsi="Times New Roman" w:cs="Times New Roman"/>
          <w:b/>
          <w:bCs/>
        </w:rPr>
        <w:t>Implications and Contributions</w:t>
      </w:r>
    </w:p>
    <w:p w14:paraId="40AED79E"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This section outlines the broader significance of the study for educational policy, library science, and interdisciplinary research. The findings have implications not only for institutional reform in India but also for global discourse on AI-enhanced learning ecosystems. The study contributes to both theoretical understanding and practical implementation of inclusive, AI-driven academic libraries.</w:t>
      </w:r>
    </w:p>
    <w:p w14:paraId="0E92A11E"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7.1 Policy Implications</w:t>
      </w:r>
    </w:p>
    <w:p w14:paraId="2A3BB1C6"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7.1.1 Advancing NEP 2020 Implementation through AI-Enhanced Libraries</w:t>
      </w:r>
    </w:p>
    <w:p w14:paraId="4F1FC368"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The study provides a concrete roadmap for operationalizing NEP 2020’s vision of digitally empowered education. By identifying gaps in current policy and proposing structured AI integration strategies, the research supports:</w:t>
      </w:r>
    </w:p>
    <w:p w14:paraId="10985BC1" w14:textId="77777777" w:rsidR="007F2C0E" w:rsidRPr="007F2C0E" w:rsidRDefault="007F2C0E" w:rsidP="00866510">
      <w:pPr>
        <w:numPr>
          <w:ilvl w:val="0"/>
          <w:numId w:val="44"/>
        </w:numPr>
        <w:jc w:val="both"/>
        <w:rPr>
          <w:rFonts w:ascii="Times New Roman" w:hAnsi="Times New Roman" w:cs="Times New Roman"/>
        </w:rPr>
      </w:pPr>
      <w:r w:rsidRPr="007F2C0E">
        <w:rPr>
          <w:rFonts w:ascii="Times New Roman" w:hAnsi="Times New Roman" w:cs="Times New Roman"/>
        </w:rPr>
        <w:t>The development of national guidelines for AI-powered library systems.</w:t>
      </w:r>
    </w:p>
    <w:p w14:paraId="4004AEF7" w14:textId="77777777" w:rsidR="007F2C0E" w:rsidRPr="007F2C0E" w:rsidRDefault="007F2C0E" w:rsidP="00866510">
      <w:pPr>
        <w:numPr>
          <w:ilvl w:val="0"/>
          <w:numId w:val="44"/>
        </w:numPr>
        <w:jc w:val="both"/>
        <w:rPr>
          <w:rFonts w:ascii="Times New Roman" w:hAnsi="Times New Roman" w:cs="Times New Roman"/>
        </w:rPr>
      </w:pPr>
      <w:r w:rsidRPr="007F2C0E">
        <w:rPr>
          <w:rFonts w:ascii="Times New Roman" w:hAnsi="Times New Roman" w:cs="Times New Roman"/>
        </w:rPr>
        <w:lastRenderedPageBreak/>
        <w:t>The institutionalization of librarian-faculty collaboration in digital pedagogy.</w:t>
      </w:r>
    </w:p>
    <w:p w14:paraId="0EB907E2" w14:textId="77777777" w:rsidR="007F2C0E" w:rsidRPr="007F2C0E" w:rsidRDefault="007F2C0E" w:rsidP="00866510">
      <w:pPr>
        <w:numPr>
          <w:ilvl w:val="0"/>
          <w:numId w:val="44"/>
        </w:numPr>
        <w:jc w:val="both"/>
        <w:rPr>
          <w:rFonts w:ascii="Times New Roman" w:hAnsi="Times New Roman" w:cs="Times New Roman"/>
        </w:rPr>
      </w:pPr>
      <w:r w:rsidRPr="007F2C0E">
        <w:rPr>
          <w:rFonts w:ascii="Times New Roman" w:hAnsi="Times New Roman" w:cs="Times New Roman"/>
        </w:rPr>
        <w:t>The prioritization of funding for AI-driven accessibility and misinformation detection tools.</w:t>
      </w:r>
    </w:p>
    <w:p w14:paraId="6B702DE2"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These recommendations can inform future revisions of NEP 2020 implementation frameworks and guide UGC’s digital transformation agenda.</w:t>
      </w:r>
    </w:p>
    <w:p w14:paraId="499D2D90"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7.1.2 Informing Global Policy Dialogues on AI and Digital Equity</w:t>
      </w:r>
    </w:p>
    <w:p w14:paraId="2DE9CDE6"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The comparative analysis between India and the U.S. offers transferable insights for other countries navigating similar challenges. Policymakers in developing contexts can adapt the proposed frameworks to:</w:t>
      </w:r>
    </w:p>
    <w:p w14:paraId="7D8CA932" w14:textId="77777777" w:rsidR="007F2C0E" w:rsidRPr="007F2C0E" w:rsidRDefault="007F2C0E" w:rsidP="00866510">
      <w:pPr>
        <w:numPr>
          <w:ilvl w:val="0"/>
          <w:numId w:val="45"/>
        </w:numPr>
        <w:jc w:val="both"/>
        <w:rPr>
          <w:rFonts w:ascii="Times New Roman" w:hAnsi="Times New Roman" w:cs="Times New Roman"/>
        </w:rPr>
      </w:pPr>
      <w:r w:rsidRPr="007F2C0E">
        <w:rPr>
          <w:rFonts w:ascii="Times New Roman" w:hAnsi="Times New Roman" w:cs="Times New Roman"/>
        </w:rPr>
        <w:t>Build AI literacy infrastructure in under-resourced institutions.</w:t>
      </w:r>
    </w:p>
    <w:p w14:paraId="1843EFA8" w14:textId="77777777" w:rsidR="007F2C0E" w:rsidRPr="007F2C0E" w:rsidRDefault="007F2C0E" w:rsidP="00866510">
      <w:pPr>
        <w:numPr>
          <w:ilvl w:val="0"/>
          <w:numId w:val="45"/>
        </w:numPr>
        <w:jc w:val="both"/>
        <w:rPr>
          <w:rFonts w:ascii="Times New Roman" w:hAnsi="Times New Roman" w:cs="Times New Roman"/>
        </w:rPr>
      </w:pPr>
      <w:r w:rsidRPr="007F2C0E">
        <w:rPr>
          <w:rFonts w:ascii="Times New Roman" w:hAnsi="Times New Roman" w:cs="Times New Roman"/>
        </w:rPr>
        <w:t>Promote ethical AI governance in academic settings.</w:t>
      </w:r>
    </w:p>
    <w:p w14:paraId="014DC9B1" w14:textId="77777777" w:rsidR="007F2C0E" w:rsidRPr="007F2C0E" w:rsidRDefault="007F2C0E" w:rsidP="00866510">
      <w:pPr>
        <w:numPr>
          <w:ilvl w:val="0"/>
          <w:numId w:val="45"/>
        </w:numPr>
        <w:jc w:val="both"/>
        <w:rPr>
          <w:rFonts w:ascii="Times New Roman" w:hAnsi="Times New Roman" w:cs="Times New Roman"/>
        </w:rPr>
      </w:pPr>
      <w:r w:rsidRPr="007F2C0E">
        <w:rPr>
          <w:rFonts w:ascii="Times New Roman" w:hAnsi="Times New Roman" w:cs="Times New Roman"/>
        </w:rPr>
        <w:t>Foster cross-national collaborations for inclusive digital knowledge ecosystems.</w:t>
      </w:r>
    </w:p>
    <w:p w14:paraId="203F2D9F"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7.2 Academic Contributions</w:t>
      </w:r>
    </w:p>
    <w:p w14:paraId="32C5E795"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7.2.1 Expanding LIS Research on AI-Driven Digital Inclusion</w:t>
      </w:r>
    </w:p>
    <w:p w14:paraId="6D5214A8"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This study contributes to the growing body of literature on the intersection of library science, artificial intelligence, and educational equity. It advances the field by:</w:t>
      </w:r>
    </w:p>
    <w:p w14:paraId="00EF6B35" w14:textId="77777777" w:rsidR="007F2C0E" w:rsidRPr="007F2C0E" w:rsidRDefault="007F2C0E" w:rsidP="00866510">
      <w:pPr>
        <w:numPr>
          <w:ilvl w:val="0"/>
          <w:numId w:val="46"/>
        </w:numPr>
        <w:jc w:val="both"/>
        <w:rPr>
          <w:rFonts w:ascii="Times New Roman" w:hAnsi="Times New Roman" w:cs="Times New Roman"/>
        </w:rPr>
      </w:pPr>
      <w:r w:rsidRPr="007F2C0E">
        <w:rPr>
          <w:rFonts w:ascii="Times New Roman" w:hAnsi="Times New Roman" w:cs="Times New Roman"/>
        </w:rPr>
        <w:t>Proposing a conceptual model of AI-enhanced libraries as digital equity hubs.</w:t>
      </w:r>
    </w:p>
    <w:p w14:paraId="7BF076FD" w14:textId="77777777" w:rsidR="007F2C0E" w:rsidRPr="007F2C0E" w:rsidRDefault="007F2C0E" w:rsidP="00866510">
      <w:pPr>
        <w:numPr>
          <w:ilvl w:val="0"/>
          <w:numId w:val="46"/>
        </w:numPr>
        <w:jc w:val="both"/>
        <w:rPr>
          <w:rFonts w:ascii="Times New Roman" w:hAnsi="Times New Roman" w:cs="Times New Roman"/>
        </w:rPr>
      </w:pPr>
      <w:r w:rsidRPr="007F2C0E">
        <w:rPr>
          <w:rFonts w:ascii="Times New Roman" w:hAnsi="Times New Roman" w:cs="Times New Roman"/>
        </w:rPr>
        <w:t>Demonstrating how AI tools can support multilingual access, personalized learning, and misinformation resilience.</w:t>
      </w:r>
    </w:p>
    <w:p w14:paraId="5311C497" w14:textId="77777777" w:rsidR="007F2C0E" w:rsidRPr="007F2C0E" w:rsidRDefault="007F2C0E" w:rsidP="00866510">
      <w:pPr>
        <w:numPr>
          <w:ilvl w:val="0"/>
          <w:numId w:val="46"/>
        </w:numPr>
        <w:jc w:val="both"/>
        <w:rPr>
          <w:rFonts w:ascii="Times New Roman" w:hAnsi="Times New Roman" w:cs="Times New Roman"/>
        </w:rPr>
      </w:pPr>
      <w:r w:rsidRPr="007F2C0E">
        <w:rPr>
          <w:rFonts w:ascii="Times New Roman" w:hAnsi="Times New Roman" w:cs="Times New Roman"/>
        </w:rPr>
        <w:t>Highlighting the role of librarians as co-educators in AI-enhanced interdisciplinary learning environments.</w:t>
      </w:r>
    </w:p>
    <w:p w14:paraId="6BAFC3D2"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These insights can inform future LIS curricula, research agendas, and professional development programs.</w:t>
      </w:r>
    </w:p>
    <w:p w14:paraId="50F84FDE"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7.2.2 Bridging the Gap Between Policy and Practice</w:t>
      </w:r>
    </w:p>
    <w:p w14:paraId="611CC5CC"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By integrating policy analysis with empirical data from institutions and stakeholders, the study bridges the often-cited gap between policy intent and implementation. It offers:</w:t>
      </w:r>
    </w:p>
    <w:p w14:paraId="27DD0E42" w14:textId="77777777" w:rsidR="007F2C0E" w:rsidRPr="007F2C0E" w:rsidRDefault="007F2C0E" w:rsidP="00866510">
      <w:pPr>
        <w:numPr>
          <w:ilvl w:val="0"/>
          <w:numId w:val="47"/>
        </w:numPr>
        <w:jc w:val="both"/>
        <w:rPr>
          <w:rFonts w:ascii="Times New Roman" w:hAnsi="Times New Roman" w:cs="Times New Roman"/>
        </w:rPr>
      </w:pPr>
      <w:r w:rsidRPr="007F2C0E">
        <w:rPr>
          <w:rFonts w:ascii="Times New Roman" w:hAnsi="Times New Roman" w:cs="Times New Roman"/>
        </w:rPr>
        <w:t>Evidence-based recommendations for aligning institutional practices with national education policies.</w:t>
      </w:r>
    </w:p>
    <w:p w14:paraId="6678CA13" w14:textId="77777777" w:rsidR="007F2C0E" w:rsidRPr="007F2C0E" w:rsidRDefault="007F2C0E" w:rsidP="00866510">
      <w:pPr>
        <w:numPr>
          <w:ilvl w:val="0"/>
          <w:numId w:val="47"/>
        </w:numPr>
        <w:jc w:val="both"/>
        <w:rPr>
          <w:rFonts w:ascii="Times New Roman" w:hAnsi="Times New Roman" w:cs="Times New Roman"/>
        </w:rPr>
      </w:pPr>
      <w:r w:rsidRPr="007F2C0E">
        <w:rPr>
          <w:rFonts w:ascii="Times New Roman" w:hAnsi="Times New Roman" w:cs="Times New Roman"/>
        </w:rPr>
        <w:t>A feasibility framework for adapting global best practices to local contexts.</w:t>
      </w:r>
    </w:p>
    <w:p w14:paraId="42ED1B69" w14:textId="77777777" w:rsidR="007F2C0E" w:rsidRPr="007F2C0E" w:rsidRDefault="007F2C0E" w:rsidP="00866510">
      <w:pPr>
        <w:numPr>
          <w:ilvl w:val="0"/>
          <w:numId w:val="47"/>
        </w:numPr>
        <w:jc w:val="both"/>
        <w:rPr>
          <w:rFonts w:ascii="Times New Roman" w:hAnsi="Times New Roman" w:cs="Times New Roman"/>
        </w:rPr>
      </w:pPr>
      <w:r w:rsidRPr="007F2C0E">
        <w:rPr>
          <w:rFonts w:ascii="Times New Roman" w:hAnsi="Times New Roman" w:cs="Times New Roman"/>
        </w:rPr>
        <w:t>A replicable methodology for comparative research in AI and education.</w:t>
      </w:r>
    </w:p>
    <w:p w14:paraId="1D416330"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7.3 Institutional and Societal Impact</w:t>
      </w:r>
    </w:p>
    <w:p w14:paraId="7086EC52"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7.3.1 Empowering Librarians as AI Educators</w:t>
      </w:r>
    </w:p>
    <w:p w14:paraId="0324F55D"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lastRenderedPageBreak/>
        <w:t>The study advocates for a paradigm shift in how librarians are perceived and positioned within academic institutions. By recognizing their expertise in digital literacy, research methodology, and ethical information use, universities can:</w:t>
      </w:r>
    </w:p>
    <w:p w14:paraId="3BE58FBB" w14:textId="77777777" w:rsidR="007F2C0E" w:rsidRPr="007F2C0E" w:rsidRDefault="007F2C0E" w:rsidP="00866510">
      <w:pPr>
        <w:numPr>
          <w:ilvl w:val="0"/>
          <w:numId w:val="48"/>
        </w:numPr>
        <w:jc w:val="both"/>
        <w:rPr>
          <w:rFonts w:ascii="Times New Roman" w:hAnsi="Times New Roman" w:cs="Times New Roman"/>
        </w:rPr>
      </w:pPr>
      <w:r w:rsidRPr="007F2C0E">
        <w:rPr>
          <w:rFonts w:ascii="Times New Roman" w:hAnsi="Times New Roman" w:cs="Times New Roman"/>
        </w:rPr>
        <w:t>Enhance the quality of AI-driven instruction.</w:t>
      </w:r>
    </w:p>
    <w:p w14:paraId="70C7D372" w14:textId="77777777" w:rsidR="007F2C0E" w:rsidRPr="007F2C0E" w:rsidRDefault="007F2C0E" w:rsidP="00866510">
      <w:pPr>
        <w:numPr>
          <w:ilvl w:val="0"/>
          <w:numId w:val="48"/>
        </w:numPr>
        <w:jc w:val="both"/>
        <w:rPr>
          <w:rFonts w:ascii="Times New Roman" w:hAnsi="Times New Roman" w:cs="Times New Roman"/>
        </w:rPr>
      </w:pPr>
      <w:r w:rsidRPr="007F2C0E">
        <w:rPr>
          <w:rFonts w:ascii="Times New Roman" w:hAnsi="Times New Roman" w:cs="Times New Roman"/>
        </w:rPr>
        <w:t>Foster interdisciplinary collaboration.</w:t>
      </w:r>
    </w:p>
    <w:p w14:paraId="3D07BD71" w14:textId="77777777" w:rsidR="007F2C0E" w:rsidRPr="007F2C0E" w:rsidRDefault="007F2C0E" w:rsidP="00866510">
      <w:pPr>
        <w:numPr>
          <w:ilvl w:val="0"/>
          <w:numId w:val="48"/>
        </w:numPr>
        <w:jc w:val="both"/>
        <w:rPr>
          <w:rFonts w:ascii="Times New Roman" w:hAnsi="Times New Roman" w:cs="Times New Roman"/>
        </w:rPr>
      </w:pPr>
      <w:r w:rsidRPr="007F2C0E">
        <w:rPr>
          <w:rFonts w:ascii="Times New Roman" w:hAnsi="Times New Roman" w:cs="Times New Roman"/>
        </w:rPr>
        <w:t>Build institutional capacity for digital transformation.</w:t>
      </w:r>
    </w:p>
    <w:p w14:paraId="6CFB69CC"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7.3.2 Promoting Inclusive and Ethical AI Adoption</w:t>
      </w:r>
    </w:p>
    <w:p w14:paraId="04169779"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AI technologies hold immense potential to democratize access to knowledge—but only if implemented ethically and inclusively. This study emphasizes:</w:t>
      </w:r>
    </w:p>
    <w:p w14:paraId="71BDA0D8" w14:textId="77777777" w:rsidR="007F2C0E" w:rsidRPr="007F2C0E" w:rsidRDefault="007F2C0E" w:rsidP="00866510">
      <w:pPr>
        <w:numPr>
          <w:ilvl w:val="0"/>
          <w:numId w:val="49"/>
        </w:numPr>
        <w:jc w:val="both"/>
        <w:rPr>
          <w:rFonts w:ascii="Times New Roman" w:hAnsi="Times New Roman" w:cs="Times New Roman"/>
        </w:rPr>
      </w:pPr>
      <w:r w:rsidRPr="007F2C0E">
        <w:rPr>
          <w:rFonts w:ascii="Times New Roman" w:hAnsi="Times New Roman" w:cs="Times New Roman"/>
        </w:rPr>
        <w:t>The need for algorithmic transparency and bias mitigation in library systems.</w:t>
      </w:r>
    </w:p>
    <w:p w14:paraId="12D07EE6" w14:textId="77777777" w:rsidR="007F2C0E" w:rsidRPr="007F2C0E" w:rsidRDefault="007F2C0E" w:rsidP="00866510">
      <w:pPr>
        <w:numPr>
          <w:ilvl w:val="0"/>
          <w:numId w:val="49"/>
        </w:numPr>
        <w:jc w:val="both"/>
        <w:rPr>
          <w:rFonts w:ascii="Times New Roman" w:hAnsi="Times New Roman" w:cs="Times New Roman"/>
        </w:rPr>
      </w:pPr>
      <w:r w:rsidRPr="007F2C0E">
        <w:rPr>
          <w:rFonts w:ascii="Times New Roman" w:hAnsi="Times New Roman" w:cs="Times New Roman"/>
        </w:rPr>
        <w:t>The importance of user-</w:t>
      </w:r>
      <w:proofErr w:type="spellStart"/>
      <w:r w:rsidRPr="007F2C0E">
        <w:rPr>
          <w:rFonts w:ascii="Times New Roman" w:hAnsi="Times New Roman" w:cs="Times New Roman"/>
        </w:rPr>
        <w:t>centered</w:t>
      </w:r>
      <w:proofErr w:type="spellEnd"/>
      <w:r w:rsidRPr="007F2C0E">
        <w:rPr>
          <w:rFonts w:ascii="Times New Roman" w:hAnsi="Times New Roman" w:cs="Times New Roman"/>
        </w:rPr>
        <w:t xml:space="preserve"> design in AI tools for accessibility.</w:t>
      </w:r>
    </w:p>
    <w:p w14:paraId="63A0FDEB" w14:textId="77777777" w:rsidR="007F2C0E" w:rsidRPr="007F2C0E" w:rsidRDefault="007F2C0E" w:rsidP="00866510">
      <w:pPr>
        <w:numPr>
          <w:ilvl w:val="0"/>
          <w:numId w:val="49"/>
        </w:numPr>
        <w:jc w:val="both"/>
        <w:rPr>
          <w:rFonts w:ascii="Times New Roman" w:hAnsi="Times New Roman" w:cs="Times New Roman"/>
        </w:rPr>
      </w:pPr>
      <w:r w:rsidRPr="007F2C0E">
        <w:rPr>
          <w:rFonts w:ascii="Times New Roman" w:hAnsi="Times New Roman" w:cs="Times New Roman"/>
        </w:rPr>
        <w:t>The role of libraries in fostering critical AI literacy among students and faculty.</w:t>
      </w:r>
    </w:p>
    <w:p w14:paraId="3239FB56"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 xml:space="preserve">By </w:t>
      </w:r>
      <w:proofErr w:type="spellStart"/>
      <w:r w:rsidRPr="007F2C0E">
        <w:rPr>
          <w:rFonts w:ascii="Times New Roman" w:hAnsi="Times New Roman" w:cs="Times New Roman"/>
        </w:rPr>
        <w:t>centering</w:t>
      </w:r>
      <w:proofErr w:type="spellEnd"/>
      <w:r w:rsidRPr="007F2C0E">
        <w:rPr>
          <w:rFonts w:ascii="Times New Roman" w:hAnsi="Times New Roman" w:cs="Times New Roman"/>
        </w:rPr>
        <w:t xml:space="preserve"> equity and ethics, the research contributes to a more just and inclusive digital future.</w:t>
      </w:r>
    </w:p>
    <w:p w14:paraId="040B02B3" w14:textId="3E0A1290" w:rsidR="007F2C0E" w:rsidRPr="007F2C0E" w:rsidRDefault="00C05EC0" w:rsidP="007F2C0E">
      <w:pPr>
        <w:jc w:val="both"/>
        <w:rPr>
          <w:rFonts w:ascii="Times New Roman" w:hAnsi="Times New Roman" w:cs="Times New Roman"/>
          <w:b/>
          <w:bCs/>
        </w:rPr>
      </w:pPr>
      <w:r w:rsidRPr="00C05EC0">
        <w:rPr>
          <w:rFonts w:ascii="Times New Roman" w:hAnsi="Times New Roman" w:cs="Times New Roman"/>
          <w:b/>
          <w:bCs/>
        </w:rPr>
        <w:t xml:space="preserve">8. </w:t>
      </w:r>
      <w:r w:rsidR="007F2C0E" w:rsidRPr="007F2C0E">
        <w:rPr>
          <w:rFonts w:ascii="Times New Roman" w:hAnsi="Times New Roman" w:cs="Times New Roman"/>
          <w:b/>
          <w:bCs/>
        </w:rPr>
        <w:t>Future Research Directions</w:t>
      </w:r>
    </w:p>
    <w:p w14:paraId="357341C7"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While this study provides a comprehensive comparative analysis of AI-enhanced libraries in India and the United States, it also opens several avenues for future inquiry. As artificial intelligence continues to evolve and reshape the educational landscape, further research is essential to deepen our understanding of its implications for library science, digital equity, and interdisciplinary pedagogy. This section outlines key areas where future studies can build upon the current research.</w:t>
      </w:r>
    </w:p>
    <w:p w14:paraId="21AF4457"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8.1 Cross-National Collaborations in AI-Driven Library Innovation</w:t>
      </w:r>
    </w:p>
    <w:p w14:paraId="5BDD774D"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There is a growing need for global partnerships that foster knowledge exchange, joint experimentation, and co-development of AI tools tailored for academic libraries.</w:t>
      </w:r>
    </w:p>
    <w:p w14:paraId="5A369991" w14:textId="77777777" w:rsidR="007F2C0E" w:rsidRPr="007F2C0E" w:rsidRDefault="007F2C0E" w:rsidP="00866510">
      <w:pPr>
        <w:numPr>
          <w:ilvl w:val="0"/>
          <w:numId w:val="50"/>
        </w:numPr>
        <w:jc w:val="both"/>
        <w:rPr>
          <w:rFonts w:ascii="Times New Roman" w:hAnsi="Times New Roman" w:cs="Times New Roman"/>
        </w:rPr>
      </w:pPr>
      <w:r w:rsidRPr="007F2C0E">
        <w:rPr>
          <w:rFonts w:ascii="Times New Roman" w:hAnsi="Times New Roman" w:cs="Times New Roman"/>
        </w:rPr>
        <w:t>Future research could explore the formation of international consortia involving LIS schools, AI developers, and policy institutions to co-create open-source AI tools for multilingual access, misinformation detection, and adaptive learning.</w:t>
      </w:r>
    </w:p>
    <w:p w14:paraId="7BAE2C49" w14:textId="77777777" w:rsidR="007F2C0E" w:rsidRPr="007F2C0E" w:rsidRDefault="007F2C0E" w:rsidP="00866510">
      <w:pPr>
        <w:numPr>
          <w:ilvl w:val="0"/>
          <w:numId w:val="50"/>
        </w:numPr>
        <w:jc w:val="both"/>
        <w:rPr>
          <w:rFonts w:ascii="Times New Roman" w:hAnsi="Times New Roman" w:cs="Times New Roman"/>
        </w:rPr>
      </w:pPr>
      <w:r w:rsidRPr="007F2C0E">
        <w:rPr>
          <w:rFonts w:ascii="Times New Roman" w:hAnsi="Times New Roman" w:cs="Times New Roman"/>
        </w:rPr>
        <w:t>Comparative studies involving countries beyond India and the U.S.—such as Brazil, South Africa, or Indonesia—could provide a more nuanced understanding of how socio-political contexts shape AI adoption in libraries.</w:t>
      </w:r>
    </w:p>
    <w:p w14:paraId="63E5D9D7"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Such collaborations would contribute to the development of globally inclusive AI standards and equitable digital knowledge infrastructures.</w:t>
      </w:r>
    </w:p>
    <w:p w14:paraId="03E2E78C"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8.2 Longitudinal Studies on AI Literacy and Learning Outcomes</w:t>
      </w:r>
    </w:p>
    <w:p w14:paraId="32D9A28D"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lastRenderedPageBreak/>
        <w:t>While this study captures a snapshot of institutional practices and user perceptions, longitudinal research is needed to assess the sustained impact of AI-enhanced libraries on student learning and faculty engagement.</w:t>
      </w:r>
    </w:p>
    <w:p w14:paraId="623DDA01" w14:textId="77777777" w:rsidR="007F2C0E" w:rsidRPr="007F2C0E" w:rsidRDefault="007F2C0E" w:rsidP="00866510">
      <w:pPr>
        <w:numPr>
          <w:ilvl w:val="0"/>
          <w:numId w:val="51"/>
        </w:numPr>
        <w:jc w:val="both"/>
        <w:rPr>
          <w:rFonts w:ascii="Times New Roman" w:hAnsi="Times New Roman" w:cs="Times New Roman"/>
        </w:rPr>
      </w:pPr>
      <w:r w:rsidRPr="007F2C0E">
        <w:rPr>
          <w:rFonts w:ascii="Times New Roman" w:hAnsi="Times New Roman" w:cs="Times New Roman"/>
        </w:rPr>
        <w:t>Future studies could track cohorts of students who participate in librarian-led AI literacy programs to evaluate changes in research competencies, critical thinking, and digital resilience.</w:t>
      </w:r>
    </w:p>
    <w:p w14:paraId="79E14FF2" w14:textId="77777777" w:rsidR="007F2C0E" w:rsidRPr="007F2C0E" w:rsidRDefault="007F2C0E" w:rsidP="00866510">
      <w:pPr>
        <w:numPr>
          <w:ilvl w:val="0"/>
          <w:numId w:val="51"/>
        </w:numPr>
        <w:jc w:val="both"/>
        <w:rPr>
          <w:rFonts w:ascii="Times New Roman" w:hAnsi="Times New Roman" w:cs="Times New Roman"/>
        </w:rPr>
      </w:pPr>
      <w:r w:rsidRPr="007F2C0E">
        <w:rPr>
          <w:rFonts w:ascii="Times New Roman" w:hAnsi="Times New Roman" w:cs="Times New Roman"/>
        </w:rPr>
        <w:t>Institutional case studies could examine how AI adoption evolves over time, particularly in response to policy changes, funding shifts, or technological advancements.</w:t>
      </w:r>
    </w:p>
    <w:p w14:paraId="53C4F338" w14:textId="77777777" w:rsidR="007F2C0E" w:rsidRDefault="007F2C0E" w:rsidP="007F2C0E">
      <w:pPr>
        <w:jc w:val="both"/>
        <w:rPr>
          <w:rFonts w:ascii="Times New Roman" w:hAnsi="Times New Roman" w:cs="Times New Roman"/>
        </w:rPr>
      </w:pPr>
      <w:r w:rsidRPr="007F2C0E">
        <w:rPr>
          <w:rFonts w:ascii="Times New Roman" w:hAnsi="Times New Roman" w:cs="Times New Roman"/>
        </w:rPr>
        <w:t>These insights would help refine AI literacy curricula and inform evidence-based policy interventions.</w:t>
      </w:r>
    </w:p>
    <w:p w14:paraId="27C14ED5" w14:textId="77777777" w:rsidR="00C05EC0" w:rsidRPr="007F2C0E" w:rsidRDefault="00C05EC0" w:rsidP="007F2C0E">
      <w:pPr>
        <w:jc w:val="both"/>
        <w:rPr>
          <w:rFonts w:ascii="Times New Roman" w:hAnsi="Times New Roman" w:cs="Times New Roman"/>
        </w:rPr>
      </w:pPr>
    </w:p>
    <w:p w14:paraId="45B3925F"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8.3 Evaluation of AI-Powered Accessibility and Inclusion Tools</w:t>
      </w:r>
    </w:p>
    <w:p w14:paraId="150316FD"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Although AI holds promise for enhancing accessibility, empirical research on its effectiveness in diverse learning environments remains limited.</w:t>
      </w:r>
    </w:p>
    <w:p w14:paraId="32959E89" w14:textId="77777777" w:rsidR="007F2C0E" w:rsidRPr="007F2C0E" w:rsidRDefault="007F2C0E" w:rsidP="00866510">
      <w:pPr>
        <w:numPr>
          <w:ilvl w:val="0"/>
          <w:numId w:val="52"/>
        </w:numPr>
        <w:jc w:val="both"/>
        <w:rPr>
          <w:rFonts w:ascii="Times New Roman" w:hAnsi="Times New Roman" w:cs="Times New Roman"/>
        </w:rPr>
      </w:pPr>
      <w:r w:rsidRPr="007F2C0E">
        <w:rPr>
          <w:rFonts w:ascii="Times New Roman" w:hAnsi="Times New Roman" w:cs="Times New Roman"/>
        </w:rPr>
        <w:t>Future research should assess the usability, cultural sensitivity, and linguistic inclusivity of AI tools deployed in academic libraries.</w:t>
      </w:r>
    </w:p>
    <w:p w14:paraId="30EFB135" w14:textId="77777777" w:rsidR="007F2C0E" w:rsidRPr="007F2C0E" w:rsidRDefault="007F2C0E" w:rsidP="00866510">
      <w:pPr>
        <w:numPr>
          <w:ilvl w:val="0"/>
          <w:numId w:val="52"/>
        </w:numPr>
        <w:jc w:val="both"/>
        <w:rPr>
          <w:rFonts w:ascii="Times New Roman" w:hAnsi="Times New Roman" w:cs="Times New Roman"/>
        </w:rPr>
      </w:pPr>
      <w:r w:rsidRPr="007F2C0E">
        <w:rPr>
          <w:rFonts w:ascii="Times New Roman" w:hAnsi="Times New Roman" w:cs="Times New Roman"/>
        </w:rPr>
        <w:t>Studies could explore how students with disabilities, first-generation learners, and non-native language speakers interact with AI-powered interfaces, and what design modifications are needed to improve their experience.</w:t>
      </w:r>
    </w:p>
    <w:p w14:paraId="766E0402"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Such evaluations would ensure that AI-driven inclusion efforts are grounded in user-</w:t>
      </w:r>
      <w:proofErr w:type="spellStart"/>
      <w:r w:rsidRPr="007F2C0E">
        <w:rPr>
          <w:rFonts w:ascii="Times New Roman" w:hAnsi="Times New Roman" w:cs="Times New Roman"/>
        </w:rPr>
        <w:t>centered</w:t>
      </w:r>
      <w:proofErr w:type="spellEnd"/>
      <w:r w:rsidRPr="007F2C0E">
        <w:rPr>
          <w:rFonts w:ascii="Times New Roman" w:hAnsi="Times New Roman" w:cs="Times New Roman"/>
        </w:rPr>
        <w:t xml:space="preserve"> design and responsive to the needs of marginalized communities.</w:t>
      </w:r>
    </w:p>
    <w:p w14:paraId="759CC50C"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8.4 Ethical Governance and Algorithmic Accountability in Libraries</w:t>
      </w:r>
    </w:p>
    <w:p w14:paraId="1A40552C"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As libraries increasingly rely on AI for decision-making—such as resource recommendations, metadata tagging, and user analytics—there is a pressing need to examine the ethical dimensions of these systems.</w:t>
      </w:r>
    </w:p>
    <w:p w14:paraId="31103D8C" w14:textId="77777777" w:rsidR="007F2C0E" w:rsidRPr="007F2C0E" w:rsidRDefault="007F2C0E" w:rsidP="00866510">
      <w:pPr>
        <w:numPr>
          <w:ilvl w:val="0"/>
          <w:numId w:val="53"/>
        </w:numPr>
        <w:jc w:val="both"/>
        <w:rPr>
          <w:rFonts w:ascii="Times New Roman" w:hAnsi="Times New Roman" w:cs="Times New Roman"/>
        </w:rPr>
      </w:pPr>
      <w:r w:rsidRPr="007F2C0E">
        <w:rPr>
          <w:rFonts w:ascii="Times New Roman" w:hAnsi="Times New Roman" w:cs="Times New Roman"/>
        </w:rPr>
        <w:t>Future research could investigate how libraries implement algorithmic transparency, data privacy safeguards, and bias mitigation strategies.</w:t>
      </w:r>
    </w:p>
    <w:p w14:paraId="5715DF0D" w14:textId="77777777" w:rsidR="007F2C0E" w:rsidRPr="007F2C0E" w:rsidRDefault="007F2C0E" w:rsidP="00866510">
      <w:pPr>
        <w:numPr>
          <w:ilvl w:val="0"/>
          <w:numId w:val="53"/>
        </w:numPr>
        <w:jc w:val="both"/>
        <w:rPr>
          <w:rFonts w:ascii="Times New Roman" w:hAnsi="Times New Roman" w:cs="Times New Roman"/>
        </w:rPr>
      </w:pPr>
      <w:r w:rsidRPr="007F2C0E">
        <w:rPr>
          <w:rFonts w:ascii="Times New Roman" w:hAnsi="Times New Roman" w:cs="Times New Roman"/>
        </w:rPr>
        <w:t>Interdisciplinary studies involving LIS scholars, ethicists, and computer scientists could develop frameworks for responsible AI governance in academic knowledge environments.</w:t>
      </w:r>
    </w:p>
    <w:p w14:paraId="7D1AE297"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This line of inquiry is critical to ensuring that AI adoption in libraries aligns with democratic values, academic freedom, and social justice.</w:t>
      </w:r>
    </w:p>
    <w:p w14:paraId="0B73B824"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8.5 Redefining LIS Education for the AI Era</w:t>
      </w:r>
    </w:p>
    <w:p w14:paraId="716BE529"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lastRenderedPageBreak/>
        <w:t>The transformation of libraries into AI-powered learning hubs necessitates a reimagining of LIS education and professional development.</w:t>
      </w:r>
    </w:p>
    <w:p w14:paraId="53435CEA" w14:textId="77777777" w:rsidR="007F2C0E" w:rsidRPr="007F2C0E" w:rsidRDefault="007F2C0E" w:rsidP="00866510">
      <w:pPr>
        <w:numPr>
          <w:ilvl w:val="0"/>
          <w:numId w:val="54"/>
        </w:numPr>
        <w:jc w:val="both"/>
        <w:rPr>
          <w:rFonts w:ascii="Times New Roman" w:hAnsi="Times New Roman" w:cs="Times New Roman"/>
        </w:rPr>
      </w:pPr>
      <w:r w:rsidRPr="007F2C0E">
        <w:rPr>
          <w:rFonts w:ascii="Times New Roman" w:hAnsi="Times New Roman" w:cs="Times New Roman"/>
        </w:rPr>
        <w:t>Future research could explore curriculum redesigns that integrate AI competencies, interdisciplinary collaboration, and pedagogical training for librarians.</w:t>
      </w:r>
    </w:p>
    <w:p w14:paraId="5A506322" w14:textId="77777777" w:rsidR="007F2C0E" w:rsidRPr="007F2C0E" w:rsidRDefault="007F2C0E" w:rsidP="00866510">
      <w:pPr>
        <w:numPr>
          <w:ilvl w:val="0"/>
          <w:numId w:val="54"/>
        </w:numPr>
        <w:jc w:val="both"/>
        <w:rPr>
          <w:rFonts w:ascii="Times New Roman" w:hAnsi="Times New Roman" w:cs="Times New Roman"/>
        </w:rPr>
      </w:pPr>
      <w:r w:rsidRPr="007F2C0E">
        <w:rPr>
          <w:rFonts w:ascii="Times New Roman" w:hAnsi="Times New Roman" w:cs="Times New Roman"/>
        </w:rPr>
        <w:t>Studies could also examine the effectiveness of certification programs, micro-credentials, and continuing education initiatives in preparing LIS professionals for AI-enhanced roles.</w:t>
      </w:r>
    </w:p>
    <w:p w14:paraId="58F7FF4B"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Such efforts would help build a future-ready LIS workforce capable of leading digital transformation in higher education.</w:t>
      </w:r>
    </w:p>
    <w:p w14:paraId="40C4E803" w14:textId="03ED4E32" w:rsidR="007F2C0E" w:rsidRPr="007F2C0E" w:rsidRDefault="007F2C0E" w:rsidP="007F2C0E">
      <w:pPr>
        <w:jc w:val="both"/>
        <w:rPr>
          <w:rFonts w:ascii="Times New Roman" w:hAnsi="Times New Roman" w:cs="Times New Roman"/>
          <w:b/>
          <w:bCs/>
        </w:rPr>
      </w:pPr>
      <w:r>
        <w:rPr>
          <w:rFonts w:ascii="Times New Roman" w:hAnsi="Times New Roman" w:cs="Times New Roman"/>
          <w:b/>
          <w:bCs/>
        </w:rPr>
        <w:t xml:space="preserve">9. </w:t>
      </w:r>
      <w:r w:rsidRPr="007F2C0E">
        <w:rPr>
          <w:rFonts w:ascii="Times New Roman" w:hAnsi="Times New Roman" w:cs="Times New Roman"/>
          <w:b/>
          <w:bCs/>
        </w:rPr>
        <w:t>Conclusion</w:t>
      </w:r>
    </w:p>
    <w:p w14:paraId="5D059FDE"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This study has explored the transformative potential of AI-enhanced libraries as catalysts for inclusive education, with a comparative focus on India and the United States. Through a mixed-methods approach—integrating policy analysis, institutional case studies, expert interviews, and user surveys—it has examined how academic libraries are evolving into intelligent knowledge ecosystems that support digital equity, interdisciplinary learning, and AI literacy.</w:t>
      </w:r>
    </w:p>
    <w:p w14:paraId="3BD2ED40"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The findings reveal a stark contrast between the two national contexts. While U.S. institutions have embedded AI tools into library services and formalized librarian-faculty collaboration models, Indian universities remain constrained by infrastructural limitations, policy ambiguities, and underutilization of LIS professionals. Nevertheless, India’s NEP 2020 provides a promising policy foundation that, if operationalized effectively, could enable a leap toward AI-driven educational transformation.</w:t>
      </w:r>
    </w:p>
    <w:p w14:paraId="25E495C8"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The study underscores the critical role of librarians as educators, digital literacy advocates, and ethical stewards of AI integration. It calls for a redefinition of librarianship in the AI era—one that recognizes LIS professionals not merely as custodians of information, but as co-creators of inclusive, adaptive, and interdisciplinary learning environments.</w:t>
      </w:r>
    </w:p>
    <w:p w14:paraId="4D52D1DA"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By offering policy recommendations, institutional strategies, and a roadmap for AI-library integration, this research contributes to both national reform efforts and global conversations on the future of academic libraries. It affirms that AI, when implemented ethically and inclusively, can serve as a powerful equalizer in higher education—bridging divides, amplifying access, and empowering learners across contexts.</w:t>
      </w:r>
    </w:p>
    <w:p w14:paraId="7D497ADF"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9.1 Summary of Key Findings</w:t>
      </w:r>
    </w:p>
    <w:p w14:paraId="06FBC5AF" w14:textId="77777777" w:rsidR="007F2C0E" w:rsidRPr="007F2C0E" w:rsidRDefault="007F2C0E" w:rsidP="00866510">
      <w:pPr>
        <w:numPr>
          <w:ilvl w:val="0"/>
          <w:numId w:val="55"/>
        </w:numPr>
        <w:jc w:val="both"/>
        <w:rPr>
          <w:rFonts w:ascii="Times New Roman" w:hAnsi="Times New Roman" w:cs="Times New Roman"/>
        </w:rPr>
      </w:pPr>
      <w:r w:rsidRPr="007F2C0E">
        <w:rPr>
          <w:rFonts w:ascii="Times New Roman" w:hAnsi="Times New Roman" w:cs="Times New Roman"/>
          <w:b/>
          <w:bCs/>
        </w:rPr>
        <w:t>Policy Divergence</w:t>
      </w:r>
      <w:r w:rsidRPr="007F2C0E">
        <w:rPr>
          <w:rFonts w:ascii="Times New Roman" w:hAnsi="Times New Roman" w:cs="Times New Roman"/>
        </w:rPr>
        <w:t>: India’s NEP 2020 articulates a digital vision but lacks operational clarity, while U.S. institutions benefit from decentralized yet strategic AI policies.</w:t>
      </w:r>
    </w:p>
    <w:p w14:paraId="03DB8A0B" w14:textId="77777777" w:rsidR="007F2C0E" w:rsidRPr="007F2C0E" w:rsidRDefault="007F2C0E" w:rsidP="00866510">
      <w:pPr>
        <w:numPr>
          <w:ilvl w:val="0"/>
          <w:numId w:val="55"/>
        </w:numPr>
        <w:jc w:val="both"/>
        <w:rPr>
          <w:rFonts w:ascii="Times New Roman" w:hAnsi="Times New Roman" w:cs="Times New Roman"/>
        </w:rPr>
      </w:pPr>
      <w:r w:rsidRPr="007F2C0E">
        <w:rPr>
          <w:rFonts w:ascii="Times New Roman" w:hAnsi="Times New Roman" w:cs="Times New Roman"/>
          <w:b/>
          <w:bCs/>
        </w:rPr>
        <w:t>Institutional Readiness</w:t>
      </w:r>
      <w:r w:rsidRPr="007F2C0E">
        <w:rPr>
          <w:rFonts w:ascii="Times New Roman" w:hAnsi="Times New Roman" w:cs="Times New Roman"/>
        </w:rPr>
        <w:t>: U.S. universities have implemented AI-powered research tools, accessibility systems, and librarian-led instruction; Indian institutions are in early stages of experimentation.</w:t>
      </w:r>
    </w:p>
    <w:p w14:paraId="184B75B5" w14:textId="77777777" w:rsidR="007F2C0E" w:rsidRPr="007F2C0E" w:rsidRDefault="007F2C0E" w:rsidP="00866510">
      <w:pPr>
        <w:numPr>
          <w:ilvl w:val="0"/>
          <w:numId w:val="55"/>
        </w:numPr>
        <w:jc w:val="both"/>
        <w:rPr>
          <w:rFonts w:ascii="Times New Roman" w:hAnsi="Times New Roman" w:cs="Times New Roman"/>
        </w:rPr>
      </w:pPr>
      <w:r w:rsidRPr="007F2C0E">
        <w:rPr>
          <w:rFonts w:ascii="Times New Roman" w:hAnsi="Times New Roman" w:cs="Times New Roman"/>
          <w:b/>
          <w:bCs/>
        </w:rPr>
        <w:lastRenderedPageBreak/>
        <w:t>Librarian Empowerment</w:t>
      </w:r>
      <w:r w:rsidRPr="007F2C0E">
        <w:rPr>
          <w:rFonts w:ascii="Times New Roman" w:hAnsi="Times New Roman" w:cs="Times New Roman"/>
        </w:rPr>
        <w:t>: U.S. librarians are recognized as educators and AI facilitators; Indian LIS professionals face structural barriers to pedagogical participation.</w:t>
      </w:r>
    </w:p>
    <w:p w14:paraId="21EF4C97" w14:textId="77777777" w:rsidR="007F2C0E" w:rsidRPr="007F2C0E" w:rsidRDefault="007F2C0E" w:rsidP="00866510">
      <w:pPr>
        <w:numPr>
          <w:ilvl w:val="0"/>
          <w:numId w:val="55"/>
        </w:numPr>
        <w:jc w:val="both"/>
        <w:rPr>
          <w:rFonts w:ascii="Times New Roman" w:hAnsi="Times New Roman" w:cs="Times New Roman"/>
        </w:rPr>
      </w:pPr>
      <w:r w:rsidRPr="007F2C0E">
        <w:rPr>
          <w:rFonts w:ascii="Times New Roman" w:hAnsi="Times New Roman" w:cs="Times New Roman"/>
          <w:b/>
          <w:bCs/>
        </w:rPr>
        <w:t>Digital Equity</w:t>
      </w:r>
      <w:r w:rsidRPr="007F2C0E">
        <w:rPr>
          <w:rFonts w:ascii="Times New Roman" w:hAnsi="Times New Roman" w:cs="Times New Roman"/>
        </w:rPr>
        <w:t>: AI tools can enhance access for marginalized learners, but require user-</w:t>
      </w:r>
      <w:proofErr w:type="spellStart"/>
      <w:r w:rsidRPr="007F2C0E">
        <w:rPr>
          <w:rFonts w:ascii="Times New Roman" w:hAnsi="Times New Roman" w:cs="Times New Roman"/>
        </w:rPr>
        <w:t>centered</w:t>
      </w:r>
      <w:proofErr w:type="spellEnd"/>
      <w:r w:rsidRPr="007F2C0E">
        <w:rPr>
          <w:rFonts w:ascii="Times New Roman" w:hAnsi="Times New Roman" w:cs="Times New Roman"/>
        </w:rPr>
        <w:t xml:space="preserve"> design, ethical governance, and sustained investment.</w:t>
      </w:r>
    </w:p>
    <w:p w14:paraId="7459FA4B" w14:textId="77777777" w:rsidR="007F2C0E" w:rsidRPr="007F2C0E" w:rsidRDefault="007F2C0E" w:rsidP="007F2C0E">
      <w:pPr>
        <w:jc w:val="both"/>
        <w:rPr>
          <w:rFonts w:ascii="Times New Roman" w:hAnsi="Times New Roman" w:cs="Times New Roman"/>
          <w:b/>
          <w:bCs/>
          <w:i/>
          <w:iCs/>
        </w:rPr>
      </w:pPr>
      <w:r w:rsidRPr="007F2C0E">
        <w:rPr>
          <w:rFonts w:ascii="Times New Roman" w:hAnsi="Times New Roman" w:cs="Times New Roman"/>
          <w:b/>
          <w:bCs/>
          <w:i/>
          <w:iCs/>
        </w:rPr>
        <w:t>9.2 Concluding Reflection</w:t>
      </w:r>
    </w:p>
    <w:p w14:paraId="3AE40D5A"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As higher education enters an era defined by intelligent systems and algorithmic mediation, academic libraries must evolve from passive repositories to proactive agents of digital inclusion. This transformation is not merely technological—it is pedagogical, ethical, and institutional. It demands a reimagining of roles, a reconfiguration of policies, and a recommitment to equity.</w:t>
      </w:r>
    </w:p>
    <w:p w14:paraId="59E10425" w14:textId="77777777" w:rsidR="007F2C0E" w:rsidRPr="007F2C0E" w:rsidRDefault="007F2C0E" w:rsidP="007F2C0E">
      <w:pPr>
        <w:jc w:val="both"/>
        <w:rPr>
          <w:rFonts w:ascii="Times New Roman" w:hAnsi="Times New Roman" w:cs="Times New Roman"/>
        </w:rPr>
      </w:pPr>
      <w:r w:rsidRPr="007F2C0E">
        <w:rPr>
          <w:rFonts w:ascii="Times New Roman" w:hAnsi="Times New Roman" w:cs="Times New Roman"/>
        </w:rPr>
        <w:t>AI-enhanced libraries, when guided by inclusive design and empowered professionals, can become the cornerstone of a more just and accessible academic future. This study offers a blueprint for that transformation—rooted in comparative insight, grounded in institutional realities, and oriented toward global collaboration.</w:t>
      </w:r>
    </w:p>
    <w:p w14:paraId="737D529F" w14:textId="4A1B6001" w:rsidR="007F2C0E" w:rsidRDefault="00F04573" w:rsidP="007F2C0E">
      <w:pPr>
        <w:jc w:val="both"/>
        <w:rPr>
          <w:rFonts w:ascii="Times New Roman" w:hAnsi="Times New Roman" w:cs="Times New Roman"/>
          <w:b/>
          <w:bCs/>
        </w:rPr>
      </w:pPr>
      <w:r w:rsidRPr="00F04573">
        <w:rPr>
          <w:rFonts w:ascii="Times New Roman" w:hAnsi="Times New Roman" w:cs="Times New Roman"/>
          <w:b/>
          <w:bCs/>
        </w:rPr>
        <w:t>References</w:t>
      </w:r>
      <w:r>
        <w:rPr>
          <w:rFonts w:ascii="Times New Roman" w:hAnsi="Times New Roman" w:cs="Times New Roman"/>
          <w:b/>
          <w:bCs/>
        </w:rPr>
        <w:t>:</w:t>
      </w:r>
    </w:p>
    <w:p w14:paraId="124F2957" w14:textId="77777777" w:rsidR="00F04573" w:rsidRPr="00F04573" w:rsidRDefault="00F04573" w:rsidP="00866510">
      <w:pPr>
        <w:pStyle w:val="ListParagraph"/>
        <w:numPr>
          <w:ilvl w:val="0"/>
          <w:numId w:val="56"/>
        </w:numPr>
        <w:ind w:left="426" w:hanging="426"/>
        <w:jc w:val="both"/>
        <w:rPr>
          <w:rFonts w:ascii="Times New Roman" w:hAnsi="Times New Roman" w:cs="Times New Roman"/>
        </w:rPr>
      </w:pPr>
      <w:r w:rsidRPr="00F04573">
        <w:rPr>
          <w:rFonts w:ascii="Times New Roman" w:hAnsi="Times New Roman" w:cs="Times New Roman"/>
        </w:rPr>
        <w:t xml:space="preserve">American Library Association. (2025). </w:t>
      </w:r>
      <w:r w:rsidRPr="00F04573">
        <w:rPr>
          <w:rFonts w:ascii="Times New Roman" w:hAnsi="Times New Roman" w:cs="Times New Roman"/>
          <w:i/>
          <w:iCs/>
        </w:rPr>
        <w:t>Library systems report: AI enhancements and digital transformation in higher education libraries</w:t>
      </w:r>
      <w:r w:rsidRPr="00F04573">
        <w:rPr>
          <w:rFonts w:ascii="Times New Roman" w:hAnsi="Times New Roman" w:cs="Times New Roman"/>
        </w:rPr>
        <w:t>. https://www.ala.org</w:t>
      </w:r>
    </w:p>
    <w:p w14:paraId="01F1B5CB" w14:textId="77777777" w:rsidR="00F04573" w:rsidRPr="00F04573" w:rsidRDefault="00F04573" w:rsidP="00866510">
      <w:pPr>
        <w:pStyle w:val="ListParagraph"/>
        <w:numPr>
          <w:ilvl w:val="0"/>
          <w:numId w:val="56"/>
        </w:numPr>
        <w:ind w:left="426" w:hanging="426"/>
        <w:jc w:val="both"/>
        <w:rPr>
          <w:rFonts w:ascii="Times New Roman" w:hAnsi="Times New Roman" w:cs="Times New Roman"/>
        </w:rPr>
      </w:pPr>
      <w:proofErr w:type="spellStart"/>
      <w:r w:rsidRPr="00F04573">
        <w:rPr>
          <w:rFonts w:ascii="Times New Roman" w:hAnsi="Times New Roman" w:cs="Times New Roman"/>
        </w:rPr>
        <w:t>Bhorkar</w:t>
      </w:r>
      <w:proofErr w:type="spellEnd"/>
      <w:r w:rsidRPr="00F04573">
        <w:rPr>
          <w:rFonts w:ascii="Times New Roman" w:hAnsi="Times New Roman" w:cs="Times New Roman"/>
        </w:rPr>
        <w:t xml:space="preserve">, M. V. (2023). Artificial intelligence in Indian academic libraries: Awareness, readiness, and challenges. </w:t>
      </w:r>
      <w:r w:rsidRPr="00F04573">
        <w:rPr>
          <w:rFonts w:ascii="Times New Roman" w:hAnsi="Times New Roman" w:cs="Times New Roman"/>
          <w:i/>
          <w:iCs/>
        </w:rPr>
        <w:t>Library Progress (International)</w:t>
      </w:r>
      <w:r w:rsidRPr="00F04573">
        <w:rPr>
          <w:rFonts w:ascii="Times New Roman" w:hAnsi="Times New Roman" w:cs="Times New Roman"/>
        </w:rPr>
        <w:t>, 43(2), 101–115.</w:t>
      </w:r>
    </w:p>
    <w:p w14:paraId="30D7CF4A" w14:textId="77777777" w:rsidR="00F04573" w:rsidRPr="00F04573" w:rsidRDefault="00F04573" w:rsidP="00866510">
      <w:pPr>
        <w:pStyle w:val="ListParagraph"/>
        <w:numPr>
          <w:ilvl w:val="0"/>
          <w:numId w:val="56"/>
        </w:numPr>
        <w:ind w:left="426" w:hanging="426"/>
        <w:jc w:val="both"/>
        <w:rPr>
          <w:rFonts w:ascii="Times New Roman" w:hAnsi="Times New Roman" w:cs="Times New Roman"/>
        </w:rPr>
      </w:pPr>
      <w:proofErr w:type="spellStart"/>
      <w:r w:rsidRPr="00F04573">
        <w:rPr>
          <w:rFonts w:ascii="Times New Roman" w:hAnsi="Times New Roman" w:cs="Times New Roman"/>
        </w:rPr>
        <w:t>Boughida</w:t>
      </w:r>
      <w:proofErr w:type="spellEnd"/>
      <w:r w:rsidRPr="00F04573">
        <w:rPr>
          <w:rFonts w:ascii="Times New Roman" w:hAnsi="Times New Roman" w:cs="Times New Roman"/>
        </w:rPr>
        <w:t xml:space="preserve">, K., Lo, P., &amp; Cox, A. M. (2023). Inclusive AI leadership in academic libraries: A global perspective. </w:t>
      </w:r>
      <w:r w:rsidRPr="00F04573">
        <w:rPr>
          <w:rFonts w:ascii="Times New Roman" w:hAnsi="Times New Roman" w:cs="Times New Roman"/>
          <w:i/>
          <w:iCs/>
        </w:rPr>
        <w:t>Journal of Library Administration</w:t>
      </w:r>
      <w:r w:rsidRPr="00F04573">
        <w:rPr>
          <w:rFonts w:ascii="Times New Roman" w:hAnsi="Times New Roman" w:cs="Times New Roman"/>
        </w:rPr>
        <w:t>, 63(4), 289–307. https://doi.org/10.1080/01930826.2023.2198765</w:t>
      </w:r>
    </w:p>
    <w:p w14:paraId="6238199B" w14:textId="77777777" w:rsidR="00F04573" w:rsidRPr="00F04573" w:rsidRDefault="00F04573" w:rsidP="00866510">
      <w:pPr>
        <w:pStyle w:val="ListParagraph"/>
        <w:numPr>
          <w:ilvl w:val="0"/>
          <w:numId w:val="56"/>
        </w:numPr>
        <w:ind w:left="426" w:hanging="426"/>
        <w:jc w:val="both"/>
        <w:rPr>
          <w:rFonts w:ascii="Times New Roman" w:hAnsi="Times New Roman" w:cs="Times New Roman"/>
        </w:rPr>
      </w:pPr>
      <w:r w:rsidRPr="00F04573">
        <w:rPr>
          <w:rFonts w:ascii="Times New Roman" w:hAnsi="Times New Roman" w:cs="Times New Roman"/>
        </w:rPr>
        <w:t xml:space="preserve">Chen, C. (2020). Comparative study of library and information science education between Mainland China and India: A case study. </w:t>
      </w:r>
      <w:r w:rsidRPr="00F04573">
        <w:rPr>
          <w:rFonts w:ascii="Times New Roman" w:hAnsi="Times New Roman" w:cs="Times New Roman"/>
          <w:i/>
          <w:iCs/>
        </w:rPr>
        <w:t>Humanities &amp; Social Sciences Reviews</w:t>
      </w:r>
      <w:r w:rsidRPr="00F04573">
        <w:rPr>
          <w:rFonts w:ascii="Times New Roman" w:hAnsi="Times New Roman" w:cs="Times New Roman"/>
        </w:rPr>
        <w:t>, 8(2e), 75–84. https://doi.org/10.18510/hssr.2020.828</w:t>
      </w:r>
    </w:p>
    <w:p w14:paraId="1D3B4A58" w14:textId="77777777" w:rsidR="00F04573" w:rsidRPr="00F04573" w:rsidRDefault="00F04573" w:rsidP="00866510">
      <w:pPr>
        <w:pStyle w:val="ListParagraph"/>
        <w:numPr>
          <w:ilvl w:val="0"/>
          <w:numId w:val="56"/>
        </w:numPr>
        <w:ind w:left="426" w:hanging="426"/>
        <w:jc w:val="both"/>
        <w:rPr>
          <w:rFonts w:ascii="Times New Roman" w:hAnsi="Times New Roman" w:cs="Times New Roman"/>
        </w:rPr>
      </w:pPr>
      <w:r w:rsidRPr="00F04573">
        <w:rPr>
          <w:rFonts w:ascii="Times New Roman" w:hAnsi="Times New Roman" w:cs="Times New Roman"/>
        </w:rPr>
        <w:t xml:space="preserve">Chun Ru, K., &amp; Tang, R. (2025). Promoting AI literacy through U.S. academic libraries: An analysis of </w:t>
      </w:r>
      <w:proofErr w:type="spellStart"/>
      <w:r w:rsidRPr="00F04573">
        <w:rPr>
          <w:rFonts w:ascii="Times New Roman" w:hAnsi="Times New Roman" w:cs="Times New Roman"/>
        </w:rPr>
        <w:t>LibGuides</w:t>
      </w:r>
      <w:proofErr w:type="spellEnd"/>
      <w:r w:rsidRPr="00F04573">
        <w:rPr>
          <w:rFonts w:ascii="Times New Roman" w:hAnsi="Times New Roman" w:cs="Times New Roman"/>
        </w:rPr>
        <w:t xml:space="preserve"> using the EDUCAUSE AI Literacy Framework. </w:t>
      </w:r>
      <w:r w:rsidRPr="00F04573">
        <w:rPr>
          <w:rFonts w:ascii="Times New Roman" w:hAnsi="Times New Roman" w:cs="Times New Roman"/>
          <w:i/>
          <w:iCs/>
        </w:rPr>
        <w:t>Information Research</w:t>
      </w:r>
      <w:r w:rsidRPr="00F04573">
        <w:rPr>
          <w:rFonts w:ascii="Times New Roman" w:hAnsi="Times New Roman" w:cs="Times New Roman"/>
        </w:rPr>
        <w:t>, 30(1), 1–18.</w:t>
      </w:r>
    </w:p>
    <w:p w14:paraId="069FCF30" w14:textId="77777777" w:rsidR="00F04573" w:rsidRPr="00F04573" w:rsidRDefault="00F04573" w:rsidP="00866510">
      <w:pPr>
        <w:pStyle w:val="ListParagraph"/>
        <w:numPr>
          <w:ilvl w:val="0"/>
          <w:numId w:val="56"/>
        </w:numPr>
        <w:ind w:left="426" w:hanging="426"/>
        <w:jc w:val="both"/>
        <w:rPr>
          <w:rFonts w:ascii="Times New Roman" w:hAnsi="Times New Roman" w:cs="Times New Roman"/>
        </w:rPr>
      </w:pPr>
      <w:r w:rsidRPr="00F04573">
        <w:rPr>
          <w:rFonts w:ascii="Times New Roman" w:hAnsi="Times New Roman" w:cs="Times New Roman"/>
        </w:rPr>
        <w:t xml:space="preserve">Cox, A. M. (2023). Artificial intelligence and the future of librarianship: A framework for professional development. </w:t>
      </w:r>
      <w:r w:rsidRPr="00F04573">
        <w:rPr>
          <w:rFonts w:ascii="Times New Roman" w:hAnsi="Times New Roman" w:cs="Times New Roman"/>
          <w:i/>
          <w:iCs/>
        </w:rPr>
        <w:t>Journal of Documentation</w:t>
      </w:r>
      <w:r w:rsidRPr="00F04573">
        <w:rPr>
          <w:rFonts w:ascii="Times New Roman" w:hAnsi="Times New Roman" w:cs="Times New Roman"/>
        </w:rPr>
        <w:t>, 79(2), 345–362. https://doi.org/10.1108/JD-09-2022-0182</w:t>
      </w:r>
    </w:p>
    <w:p w14:paraId="3BDC2746" w14:textId="77777777" w:rsidR="00F04573" w:rsidRPr="00F04573" w:rsidRDefault="00F04573" w:rsidP="00866510">
      <w:pPr>
        <w:pStyle w:val="ListParagraph"/>
        <w:numPr>
          <w:ilvl w:val="0"/>
          <w:numId w:val="56"/>
        </w:numPr>
        <w:ind w:left="426" w:hanging="426"/>
        <w:jc w:val="both"/>
        <w:rPr>
          <w:rFonts w:ascii="Times New Roman" w:hAnsi="Times New Roman" w:cs="Times New Roman"/>
        </w:rPr>
      </w:pPr>
      <w:r w:rsidRPr="00F04573">
        <w:rPr>
          <w:rFonts w:ascii="Times New Roman" w:hAnsi="Times New Roman" w:cs="Times New Roman"/>
        </w:rPr>
        <w:t xml:space="preserve">Government of India. (2020). </w:t>
      </w:r>
      <w:r w:rsidRPr="00F04573">
        <w:rPr>
          <w:rFonts w:ascii="Times New Roman" w:hAnsi="Times New Roman" w:cs="Times New Roman"/>
          <w:i/>
          <w:iCs/>
        </w:rPr>
        <w:t>National Education Policy 2020: Transforming higher education and digital learning</w:t>
      </w:r>
      <w:r w:rsidRPr="00F04573">
        <w:rPr>
          <w:rFonts w:ascii="Times New Roman" w:hAnsi="Times New Roman" w:cs="Times New Roman"/>
        </w:rPr>
        <w:t>. Ministry of Education.</w:t>
      </w:r>
    </w:p>
    <w:p w14:paraId="07DB832C" w14:textId="77777777" w:rsidR="00F04573" w:rsidRPr="00F04573" w:rsidRDefault="00F04573" w:rsidP="00866510">
      <w:pPr>
        <w:pStyle w:val="ListParagraph"/>
        <w:numPr>
          <w:ilvl w:val="0"/>
          <w:numId w:val="56"/>
        </w:numPr>
        <w:ind w:left="426" w:hanging="426"/>
        <w:jc w:val="both"/>
        <w:rPr>
          <w:rFonts w:ascii="Times New Roman" w:hAnsi="Times New Roman" w:cs="Times New Roman"/>
        </w:rPr>
      </w:pPr>
      <w:r w:rsidRPr="00F04573">
        <w:rPr>
          <w:rFonts w:ascii="Times New Roman" w:hAnsi="Times New Roman" w:cs="Times New Roman"/>
        </w:rPr>
        <w:t xml:space="preserve">Gupta, R. (2024). Experimentation policy for AI in academic libraries: Balancing innovation and ethics. </w:t>
      </w:r>
      <w:r w:rsidRPr="00F04573">
        <w:rPr>
          <w:rFonts w:ascii="Times New Roman" w:hAnsi="Times New Roman" w:cs="Times New Roman"/>
          <w:i/>
          <w:iCs/>
        </w:rPr>
        <w:t>Library Management</w:t>
      </w:r>
      <w:r w:rsidRPr="00F04573">
        <w:rPr>
          <w:rFonts w:ascii="Times New Roman" w:hAnsi="Times New Roman" w:cs="Times New Roman"/>
        </w:rPr>
        <w:t>, 45(1), 22–39.</w:t>
      </w:r>
    </w:p>
    <w:p w14:paraId="0B43E131" w14:textId="77777777" w:rsidR="00F04573" w:rsidRPr="00F04573" w:rsidRDefault="00F04573" w:rsidP="00866510">
      <w:pPr>
        <w:pStyle w:val="ListParagraph"/>
        <w:numPr>
          <w:ilvl w:val="0"/>
          <w:numId w:val="56"/>
        </w:numPr>
        <w:ind w:left="426" w:hanging="426"/>
        <w:jc w:val="both"/>
        <w:rPr>
          <w:rFonts w:ascii="Times New Roman" w:hAnsi="Times New Roman" w:cs="Times New Roman"/>
        </w:rPr>
      </w:pPr>
      <w:r w:rsidRPr="00F04573">
        <w:rPr>
          <w:rFonts w:ascii="Times New Roman" w:hAnsi="Times New Roman" w:cs="Times New Roman"/>
        </w:rPr>
        <w:t xml:space="preserve">Harvard University. (2020). </w:t>
      </w:r>
      <w:r w:rsidRPr="00F04573">
        <w:rPr>
          <w:rFonts w:ascii="Times New Roman" w:hAnsi="Times New Roman" w:cs="Times New Roman"/>
          <w:i/>
          <w:iCs/>
        </w:rPr>
        <w:t>Faculty-librarian collaboration for AI-driven digital literacy: Implementation models and policy frameworks</w:t>
      </w:r>
      <w:r w:rsidRPr="00F04573">
        <w:rPr>
          <w:rFonts w:ascii="Times New Roman" w:hAnsi="Times New Roman" w:cs="Times New Roman"/>
        </w:rPr>
        <w:t>. Harvard University Press.</w:t>
      </w:r>
    </w:p>
    <w:p w14:paraId="4622BCBD" w14:textId="77777777" w:rsidR="00F04573" w:rsidRPr="00F04573" w:rsidRDefault="00F04573" w:rsidP="00866510">
      <w:pPr>
        <w:pStyle w:val="ListParagraph"/>
        <w:numPr>
          <w:ilvl w:val="0"/>
          <w:numId w:val="56"/>
        </w:numPr>
        <w:ind w:left="426" w:hanging="426"/>
        <w:jc w:val="both"/>
        <w:rPr>
          <w:rFonts w:ascii="Times New Roman" w:hAnsi="Times New Roman" w:cs="Times New Roman"/>
        </w:rPr>
      </w:pPr>
      <w:proofErr w:type="spellStart"/>
      <w:r w:rsidRPr="00F04573">
        <w:rPr>
          <w:rFonts w:ascii="Times New Roman" w:hAnsi="Times New Roman" w:cs="Times New Roman"/>
        </w:rPr>
        <w:t>Hodonu-Wusu</w:t>
      </w:r>
      <w:proofErr w:type="spellEnd"/>
      <w:r w:rsidRPr="00F04573">
        <w:rPr>
          <w:rFonts w:ascii="Times New Roman" w:hAnsi="Times New Roman" w:cs="Times New Roman"/>
        </w:rPr>
        <w:t xml:space="preserve">, L. O. (2024). Artificial intelligence and inclusive access in African academic libraries. </w:t>
      </w:r>
      <w:r w:rsidRPr="00F04573">
        <w:rPr>
          <w:rFonts w:ascii="Times New Roman" w:hAnsi="Times New Roman" w:cs="Times New Roman"/>
          <w:i/>
          <w:iCs/>
        </w:rPr>
        <w:t>Library Hi Tech</w:t>
      </w:r>
      <w:r w:rsidRPr="00F04573">
        <w:rPr>
          <w:rFonts w:ascii="Times New Roman" w:hAnsi="Times New Roman" w:cs="Times New Roman"/>
        </w:rPr>
        <w:t>, 42(1), 88–104.</w:t>
      </w:r>
    </w:p>
    <w:p w14:paraId="3DAF7162" w14:textId="77777777" w:rsidR="00F04573" w:rsidRPr="00F04573" w:rsidRDefault="00F04573" w:rsidP="00866510">
      <w:pPr>
        <w:pStyle w:val="ListParagraph"/>
        <w:numPr>
          <w:ilvl w:val="0"/>
          <w:numId w:val="56"/>
        </w:numPr>
        <w:ind w:left="426" w:hanging="426"/>
        <w:jc w:val="both"/>
        <w:rPr>
          <w:rFonts w:ascii="Times New Roman" w:hAnsi="Times New Roman" w:cs="Times New Roman"/>
        </w:rPr>
      </w:pPr>
      <w:r w:rsidRPr="00F04573">
        <w:rPr>
          <w:rFonts w:ascii="Times New Roman" w:hAnsi="Times New Roman" w:cs="Times New Roman"/>
        </w:rPr>
        <w:lastRenderedPageBreak/>
        <w:t xml:space="preserve">Jawaharlal Nehru University. (2022). </w:t>
      </w:r>
      <w:r w:rsidRPr="00F04573">
        <w:rPr>
          <w:rFonts w:ascii="Times New Roman" w:hAnsi="Times New Roman" w:cs="Times New Roman"/>
          <w:i/>
          <w:iCs/>
        </w:rPr>
        <w:t>Digital repository models in higher education: A case study of JNU’s AI integration strategies</w:t>
      </w:r>
      <w:r w:rsidRPr="00F04573">
        <w:rPr>
          <w:rFonts w:ascii="Times New Roman" w:hAnsi="Times New Roman" w:cs="Times New Roman"/>
        </w:rPr>
        <w:t>. JNU Research Publications.</w:t>
      </w:r>
    </w:p>
    <w:p w14:paraId="0E9D8476" w14:textId="77777777" w:rsidR="00F04573" w:rsidRPr="00F04573" w:rsidRDefault="00F04573" w:rsidP="00866510">
      <w:pPr>
        <w:pStyle w:val="ListParagraph"/>
        <w:numPr>
          <w:ilvl w:val="0"/>
          <w:numId w:val="56"/>
        </w:numPr>
        <w:ind w:left="426" w:hanging="426"/>
        <w:jc w:val="both"/>
        <w:rPr>
          <w:rFonts w:ascii="Times New Roman" w:hAnsi="Times New Roman" w:cs="Times New Roman"/>
        </w:rPr>
      </w:pPr>
      <w:proofErr w:type="spellStart"/>
      <w:r w:rsidRPr="00F04573">
        <w:rPr>
          <w:rFonts w:ascii="Times New Roman" w:hAnsi="Times New Roman" w:cs="Times New Roman"/>
        </w:rPr>
        <w:t>JeyaPrakash</w:t>
      </w:r>
      <w:proofErr w:type="spellEnd"/>
      <w:r w:rsidRPr="00F04573">
        <w:rPr>
          <w:rFonts w:ascii="Times New Roman" w:hAnsi="Times New Roman" w:cs="Times New Roman"/>
        </w:rPr>
        <w:t xml:space="preserve">, M., &amp; Moorthy, A. L. (2024). Machine learning applications in library environments: A review of trends and tools. </w:t>
      </w:r>
      <w:r w:rsidRPr="00F04573">
        <w:rPr>
          <w:rFonts w:ascii="Times New Roman" w:hAnsi="Times New Roman" w:cs="Times New Roman"/>
          <w:i/>
          <w:iCs/>
        </w:rPr>
        <w:t>Annals of Library and Information Studies</w:t>
      </w:r>
      <w:r w:rsidRPr="00F04573">
        <w:rPr>
          <w:rFonts w:ascii="Times New Roman" w:hAnsi="Times New Roman" w:cs="Times New Roman"/>
        </w:rPr>
        <w:t>, 71(1), 15–24.</w:t>
      </w:r>
    </w:p>
    <w:p w14:paraId="4BEF5DC3" w14:textId="77777777" w:rsidR="00F04573" w:rsidRPr="00F04573" w:rsidRDefault="00F04573" w:rsidP="00866510">
      <w:pPr>
        <w:pStyle w:val="ListParagraph"/>
        <w:numPr>
          <w:ilvl w:val="0"/>
          <w:numId w:val="56"/>
        </w:numPr>
        <w:ind w:left="426" w:hanging="426"/>
        <w:jc w:val="both"/>
        <w:rPr>
          <w:rFonts w:ascii="Times New Roman" w:hAnsi="Times New Roman" w:cs="Times New Roman"/>
        </w:rPr>
      </w:pPr>
      <w:proofErr w:type="spellStart"/>
      <w:r w:rsidRPr="00F04573">
        <w:rPr>
          <w:rFonts w:ascii="Times New Roman" w:hAnsi="Times New Roman" w:cs="Times New Roman"/>
        </w:rPr>
        <w:t>Kulkanjanapiban</w:t>
      </w:r>
      <w:proofErr w:type="spellEnd"/>
      <w:r w:rsidRPr="00F04573">
        <w:rPr>
          <w:rFonts w:ascii="Times New Roman" w:hAnsi="Times New Roman" w:cs="Times New Roman"/>
        </w:rPr>
        <w:t xml:space="preserve">, T., et al. (2025). Artificial intelligence in libraries: A bibliometric and thematic analysis. </w:t>
      </w:r>
      <w:r w:rsidRPr="00F04573">
        <w:rPr>
          <w:rFonts w:ascii="Times New Roman" w:hAnsi="Times New Roman" w:cs="Times New Roman"/>
          <w:i/>
          <w:iCs/>
        </w:rPr>
        <w:t>The Electronic Library</w:t>
      </w:r>
      <w:r w:rsidRPr="00F04573">
        <w:rPr>
          <w:rFonts w:ascii="Times New Roman" w:hAnsi="Times New Roman" w:cs="Times New Roman"/>
        </w:rPr>
        <w:t>, 43(2), 210–232.</w:t>
      </w:r>
    </w:p>
    <w:p w14:paraId="38ECD2D7" w14:textId="77777777" w:rsidR="00F04573" w:rsidRPr="00F04573" w:rsidRDefault="00F04573" w:rsidP="00866510">
      <w:pPr>
        <w:pStyle w:val="ListParagraph"/>
        <w:numPr>
          <w:ilvl w:val="0"/>
          <w:numId w:val="56"/>
        </w:numPr>
        <w:ind w:left="426" w:hanging="426"/>
        <w:jc w:val="both"/>
        <w:rPr>
          <w:rFonts w:ascii="Times New Roman" w:hAnsi="Times New Roman" w:cs="Times New Roman"/>
        </w:rPr>
      </w:pPr>
      <w:r w:rsidRPr="00F04573">
        <w:rPr>
          <w:rFonts w:ascii="Times New Roman" w:hAnsi="Times New Roman" w:cs="Times New Roman"/>
        </w:rPr>
        <w:t xml:space="preserve">Lo, P. (2025). Designing AI literacy frameworks for academic libraries: A five-component model. </w:t>
      </w:r>
      <w:r w:rsidRPr="00F04573">
        <w:rPr>
          <w:rFonts w:ascii="Times New Roman" w:hAnsi="Times New Roman" w:cs="Times New Roman"/>
          <w:i/>
          <w:iCs/>
        </w:rPr>
        <w:t>Library Trends</w:t>
      </w:r>
      <w:r w:rsidRPr="00F04573">
        <w:rPr>
          <w:rFonts w:ascii="Times New Roman" w:hAnsi="Times New Roman" w:cs="Times New Roman"/>
        </w:rPr>
        <w:t>, 73(3), 401–420.</w:t>
      </w:r>
    </w:p>
    <w:p w14:paraId="70614324" w14:textId="77777777" w:rsidR="00F04573" w:rsidRPr="00F04573" w:rsidRDefault="00F04573" w:rsidP="00866510">
      <w:pPr>
        <w:pStyle w:val="ListParagraph"/>
        <w:numPr>
          <w:ilvl w:val="0"/>
          <w:numId w:val="56"/>
        </w:numPr>
        <w:ind w:left="426" w:hanging="426"/>
        <w:jc w:val="both"/>
        <w:rPr>
          <w:rFonts w:ascii="Times New Roman" w:hAnsi="Times New Roman" w:cs="Times New Roman"/>
        </w:rPr>
      </w:pPr>
      <w:r w:rsidRPr="00F04573">
        <w:rPr>
          <w:rFonts w:ascii="Times New Roman" w:hAnsi="Times New Roman" w:cs="Times New Roman"/>
        </w:rPr>
        <w:t xml:space="preserve">Mohamed, H. (2017). Qualitative research approach in LIS education: Comparative methodology study. </w:t>
      </w:r>
      <w:r w:rsidRPr="00F04573">
        <w:rPr>
          <w:rFonts w:ascii="Times New Roman" w:hAnsi="Times New Roman" w:cs="Times New Roman"/>
          <w:i/>
          <w:iCs/>
        </w:rPr>
        <w:t>IOSR Journal of Research &amp; Method in Education</w:t>
      </w:r>
      <w:r w:rsidRPr="00F04573">
        <w:rPr>
          <w:rFonts w:ascii="Times New Roman" w:hAnsi="Times New Roman" w:cs="Times New Roman"/>
        </w:rPr>
        <w:t>, 7(1), 83–89.</w:t>
      </w:r>
    </w:p>
    <w:p w14:paraId="5E59AF64" w14:textId="77777777" w:rsidR="00F04573" w:rsidRPr="00F04573" w:rsidRDefault="00F04573" w:rsidP="00866510">
      <w:pPr>
        <w:pStyle w:val="ListParagraph"/>
        <w:numPr>
          <w:ilvl w:val="0"/>
          <w:numId w:val="56"/>
        </w:numPr>
        <w:ind w:left="426" w:hanging="426"/>
        <w:jc w:val="both"/>
        <w:rPr>
          <w:rFonts w:ascii="Times New Roman" w:hAnsi="Times New Roman" w:cs="Times New Roman"/>
        </w:rPr>
      </w:pPr>
      <w:proofErr w:type="spellStart"/>
      <w:r w:rsidRPr="00F04573">
        <w:rPr>
          <w:rFonts w:ascii="Times New Roman" w:hAnsi="Times New Roman" w:cs="Times New Roman"/>
        </w:rPr>
        <w:t>Nayyer</w:t>
      </w:r>
      <w:proofErr w:type="spellEnd"/>
      <w:r w:rsidRPr="00F04573">
        <w:rPr>
          <w:rFonts w:ascii="Times New Roman" w:hAnsi="Times New Roman" w:cs="Times New Roman"/>
        </w:rPr>
        <w:t xml:space="preserve">, A. (2023). Redefining librarianship in the age of AI: From information custodians to digital educators. </w:t>
      </w:r>
      <w:r w:rsidRPr="00F04573">
        <w:rPr>
          <w:rFonts w:ascii="Times New Roman" w:hAnsi="Times New Roman" w:cs="Times New Roman"/>
          <w:i/>
          <w:iCs/>
        </w:rPr>
        <w:t>International Journal of Library and Information Science</w:t>
      </w:r>
      <w:r w:rsidRPr="00F04573">
        <w:rPr>
          <w:rFonts w:ascii="Times New Roman" w:hAnsi="Times New Roman" w:cs="Times New Roman"/>
        </w:rPr>
        <w:t>, 15(2), 45–59.</w:t>
      </w:r>
    </w:p>
    <w:p w14:paraId="31AA7E26" w14:textId="77777777" w:rsidR="00F04573" w:rsidRPr="00F04573" w:rsidRDefault="00F04573" w:rsidP="00866510">
      <w:pPr>
        <w:pStyle w:val="ListParagraph"/>
        <w:numPr>
          <w:ilvl w:val="0"/>
          <w:numId w:val="56"/>
        </w:numPr>
        <w:ind w:left="426" w:hanging="426"/>
        <w:jc w:val="both"/>
        <w:rPr>
          <w:rFonts w:ascii="Times New Roman" w:hAnsi="Times New Roman" w:cs="Times New Roman"/>
        </w:rPr>
      </w:pPr>
      <w:r w:rsidRPr="00F04573">
        <w:rPr>
          <w:rFonts w:ascii="Times New Roman" w:hAnsi="Times New Roman" w:cs="Times New Roman"/>
        </w:rPr>
        <w:t xml:space="preserve">Parreira do Amaral, M. (2022). Comparative case studies: Methodological discussion. In </w:t>
      </w:r>
      <w:r w:rsidRPr="00F04573">
        <w:rPr>
          <w:rFonts w:ascii="Times New Roman" w:hAnsi="Times New Roman" w:cs="Times New Roman"/>
          <w:i/>
          <w:iCs/>
        </w:rPr>
        <w:t>Palgrave Studies in Adult Education and Lifelong Learning</w:t>
      </w:r>
      <w:r w:rsidRPr="00F04573">
        <w:rPr>
          <w:rFonts w:ascii="Times New Roman" w:hAnsi="Times New Roman" w:cs="Times New Roman"/>
        </w:rPr>
        <w:t xml:space="preserve"> (pp. 55–72). Palgrave Macmillan.</w:t>
      </w:r>
    </w:p>
    <w:p w14:paraId="74B64414" w14:textId="77777777" w:rsidR="00F04573" w:rsidRPr="00F04573" w:rsidRDefault="00F04573" w:rsidP="00866510">
      <w:pPr>
        <w:pStyle w:val="ListParagraph"/>
        <w:numPr>
          <w:ilvl w:val="0"/>
          <w:numId w:val="56"/>
        </w:numPr>
        <w:ind w:left="426" w:hanging="426"/>
        <w:jc w:val="both"/>
        <w:rPr>
          <w:rFonts w:ascii="Times New Roman" w:hAnsi="Times New Roman" w:cs="Times New Roman"/>
        </w:rPr>
      </w:pPr>
      <w:r w:rsidRPr="00F04573">
        <w:rPr>
          <w:rFonts w:ascii="Times New Roman" w:hAnsi="Times New Roman" w:cs="Times New Roman"/>
        </w:rPr>
        <w:t xml:space="preserve">Pence, H. E. (2022). Predictive analytics and AI in academic libraries: Opportunities and challenges. </w:t>
      </w:r>
      <w:r w:rsidRPr="00F04573">
        <w:rPr>
          <w:rFonts w:ascii="Times New Roman" w:hAnsi="Times New Roman" w:cs="Times New Roman"/>
          <w:i/>
          <w:iCs/>
        </w:rPr>
        <w:t>Online Information Review</w:t>
      </w:r>
      <w:r w:rsidRPr="00F04573">
        <w:rPr>
          <w:rFonts w:ascii="Times New Roman" w:hAnsi="Times New Roman" w:cs="Times New Roman"/>
        </w:rPr>
        <w:t>, 46(5), 789–805.</w:t>
      </w:r>
    </w:p>
    <w:p w14:paraId="0F5EB006" w14:textId="77777777" w:rsidR="00F04573" w:rsidRPr="00F04573" w:rsidRDefault="00F04573" w:rsidP="00866510">
      <w:pPr>
        <w:pStyle w:val="ListParagraph"/>
        <w:numPr>
          <w:ilvl w:val="0"/>
          <w:numId w:val="56"/>
        </w:numPr>
        <w:ind w:left="426" w:hanging="426"/>
        <w:jc w:val="both"/>
        <w:rPr>
          <w:rFonts w:ascii="Times New Roman" w:hAnsi="Times New Roman" w:cs="Times New Roman"/>
        </w:rPr>
      </w:pPr>
      <w:r w:rsidRPr="00F04573">
        <w:rPr>
          <w:rFonts w:ascii="Times New Roman" w:hAnsi="Times New Roman" w:cs="Times New Roman"/>
        </w:rPr>
        <w:t xml:space="preserve">Ram, B. (2024). AI and the transformation of library services: Enhancing user experience and operational efficiency. </w:t>
      </w:r>
      <w:r w:rsidRPr="00F04573">
        <w:rPr>
          <w:rFonts w:ascii="Times New Roman" w:hAnsi="Times New Roman" w:cs="Times New Roman"/>
          <w:i/>
          <w:iCs/>
        </w:rPr>
        <w:t>Library Management</w:t>
      </w:r>
      <w:r w:rsidRPr="00F04573">
        <w:rPr>
          <w:rFonts w:ascii="Times New Roman" w:hAnsi="Times New Roman" w:cs="Times New Roman"/>
        </w:rPr>
        <w:t>, 45(3), 150–168.</w:t>
      </w:r>
    </w:p>
    <w:p w14:paraId="3E939A4A" w14:textId="77777777" w:rsidR="00F04573" w:rsidRPr="00F04573" w:rsidRDefault="00F04573" w:rsidP="00866510">
      <w:pPr>
        <w:pStyle w:val="ListParagraph"/>
        <w:numPr>
          <w:ilvl w:val="0"/>
          <w:numId w:val="56"/>
        </w:numPr>
        <w:ind w:left="426" w:hanging="426"/>
        <w:jc w:val="both"/>
        <w:rPr>
          <w:rFonts w:ascii="Times New Roman" w:hAnsi="Times New Roman" w:cs="Times New Roman"/>
        </w:rPr>
      </w:pPr>
      <w:r w:rsidRPr="00F04573">
        <w:rPr>
          <w:rFonts w:ascii="Times New Roman" w:hAnsi="Times New Roman" w:cs="Times New Roman"/>
        </w:rPr>
        <w:t xml:space="preserve">Rao, M., &amp; Patel, S. (2022). Developing AI-driven libraries in India: Lessons from interdisciplinary integration models. </w:t>
      </w:r>
      <w:r w:rsidRPr="00F04573">
        <w:rPr>
          <w:rFonts w:ascii="Times New Roman" w:hAnsi="Times New Roman" w:cs="Times New Roman"/>
          <w:i/>
          <w:iCs/>
        </w:rPr>
        <w:t>Higher Education Policy Review</w:t>
      </w:r>
      <w:r w:rsidRPr="00F04573">
        <w:rPr>
          <w:rFonts w:ascii="Times New Roman" w:hAnsi="Times New Roman" w:cs="Times New Roman"/>
        </w:rPr>
        <w:t>, 48(3), 179–198.</w:t>
      </w:r>
    </w:p>
    <w:p w14:paraId="3F92E6FE" w14:textId="77777777" w:rsidR="00F04573" w:rsidRPr="00F04573" w:rsidRDefault="00F04573" w:rsidP="00866510">
      <w:pPr>
        <w:pStyle w:val="ListParagraph"/>
        <w:numPr>
          <w:ilvl w:val="0"/>
          <w:numId w:val="56"/>
        </w:numPr>
        <w:ind w:left="426" w:hanging="426"/>
        <w:jc w:val="both"/>
        <w:rPr>
          <w:rFonts w:ascii="Times New Roman" w:hAnsi="Times New Roman" w:cs="Times New Roman"/>
        </w:rPr>
      </w:pPr>
      <w:r w:rsidRPr="00F04573">
        <w:rPr>
          <w:rFonts w:ascii="Times New Roman" w:hAnsi="Times New Roman" w:cs="Times New Roman"/>
        </w:rPr>
        <w:t xml:space="preserve">Singh, R., &amp; Deshmukh, A. (2022). Faculty-librarian collaboration in Indian universities: A policy gap analysis. </w:t>
      </w:r>
      <w:r w:rsidRPr="00F04573">
        <w:rPr>
          <w:rFonts w:ascii="Times New Roman" w:hAnsi="Times New Roman" w:cs="Times New Roman"/>
          <w:i/>
          <w:iCs/>
        </w:rPr>
        <w:t>DESIDOC Journal of Library &amp; Information Technology</w:t>
      </w:r>
      <w:r w:rsidRPr="00F04573">
        <w:rPr>
          <w:rFonts w:ascii="Times New Roman" w:hAnsi="Times New Roman" w:cs="Times New Roman"/>
        </w:rPr>
        <w:t>, 42(6), 412–420.</w:t>
      </w:r>
    </w:p>
    <w:p w14:paraId="01B47D83" w14:textId="77777777" w:rsidR="00F04573" w:rsidRPr="00F04573" w:rsidRDefault="00F04573" w:rsidP="00866510">
      <w:pPr>
        <w:pStyle w:val="ListParagraph"/>
        <w:numPr>
          <w:ilvl w:val="0"/>
          <w:numId w:val="56"/>
        </w:numPr>
        <w:ind w:left="426" w:hanging="426"/>
        <w:jc w:val="both"/>
        <w:rPr>
          <w:rFonts w:ascii="Times New Roman" w:hAnsi="Times New Roman" w:cs="Times New Roman"/>
        </w:rPr>
      </w:pPr>
      <w:r w:rsidRPr="00F04573">
        <w:rPr>
          <w:rFonts w:ascii="Times New Roman" w:hAnsi="Times New Roman" w:cs="Times New Roman"/>
        </w:rPr>
        <w:t xml:space="preserve">Springer, M. (2024). Algorithmic accountability in academic libraries: A framework for ethical AI deployment. </w:t>
      </w:r>
      <w:r w:rsidRPr="00F04573">
        <w:rPr>
          <w:rFonts w:ascii="Times New Roman" w:hAnsi="Times New Roman" w:cs="Times New Roman"/>
          <w:i/>
          <w:iCs/>
        </w:rPr>
        <w:t>College &amp; Research Libraries</w:t>
      </w:r>
      <w:r w:rsidRPr="00F04573">
        <w:rPr>
          <w:rFonts w:ascii="Times New Roman" w:hAnsi="Times New Roman" w:cs="Times New Roman"/>
        </w:rPr>
        <w:t>, 85(1), 23–41.</w:t>
      </w:r>
    </w:p>
    <w:p w14:paraId="043FB8E6" w14:textId="77777777" w:rsidR="00F04573" w:rsidRPr="00F04573" w:rsidRDefault="00F04573" w:rsidP="00866510">
      <w:pPr>
        <w:pStyle w:val="ListParagraph"/>
        <w:numPr>
          <w:ilvl w:val="0"/>
          <w:numId w:val="56"/>
        </w:numPr>
        <w:ind w:left="426" w:hanging="426"/>
        <w:jc w:val="both"/>
        <w:rPr>
          <w:rFonts w:ascii="Times New Roman" w:hAnsi="Times New Roman" w:cs="Times New Roman"/>
        </w:rPr>
      </w:pPr>
      <w:r w:rsidRPr="00F04573">
        <w:rPr>
          <w:rFonts w:ascii="Times New Roman" w:hAnsi="Times New Roman" w:cs="Times New Roman"/>
        </w:rPr>
        <w:t xml:space="preserve">U.S. Department of Education. (2023). </w:t>
      </w:r>
      <w:r w:rsidRPr="00F04573">
        <w:rPr>
          <w:rFonts w:ascii="Times New Roman" w:hAnsi="Times New Roman" w:cs="Times New Roman"/>
          <w:i/>
          <w:iCs/>
        </w:rPr>
        <w:t>Artificial intelligence in education: Policy brief on ethical and inclusive AI adoption</w:t>
      </w:r>
      <w:r w:rsidRPr="00F04573">
        <w:rPr>
          <w:rFonts w:ascii="Times New Roman" w:hAnsi="Times New Roman" w:cs="Times New Roman"/>
        </w:rPr>
        <w:t>. https://www.ed.gov</w:t>
      </w:r>
    </w:p>
    <w:p w14:paraId="1BA50CC7" w14:textId="77777777" w:rsidR="00F04573" w:rsidRPr="00F04573" w:rsidRDefault="00F04573" w:rsidP="00866510">
      <w:pPr>
        <w:pStyle w:val="ListParagraph"/>
        <w:numPr>
          <w:ilvl w:val="0"/>
          <w:numId w:val="56"/>
        </w:numPr>
        <w:ind w:left="426" w:hanging="426"/>
        <w:jc w:val="both"/>
        <w:rPr>
          <w:rFonts w:ascii="Times New Roman" w:hAnsi="Times New Roman" w:cs="Times New Roman"/>
        </w:rPr>
      </w:pPr>
      <w:r w:rsidRPr="00F04573">
        <w:rPr>
          <w:rFonts w:ascii="Times New Roman" w:hAnsi="Times New Roman" w:cs="Times New Roman"/>
        </w:rPr>
        <w:t xml:space="preserve">University Grants Commission. (2022). </w:t>
      </w:r>
      <w:r w:rsidRPr="00F04573">
        <w:rPr>
          <w:rFonts w:ascii="Times New Roman" w:hAnsi="Times New Roman" w:cs="Times New Roman"/>
          <w:i/>
          <w:iCs/>
        </w:rPr>
        <w:t>Guidelines for digital library transformation under NEP 2020</w:t>
      </w:r>
      <w:r w:rsidRPr="00F04573">
        <w:rPr>
          <w:rFonts w:ascii="Times New Roman" w:hAnsi="Times New Roman" w:cs="Times New Roman"/>
        </w:rPr>
        <w:t>. https://www.ugc.ac.in</w:t>
      </w:r>
    </w:p>
    <w:p w14:paraId="25E7E1C3" w14:textId="77777777" w:rsidR="00F04573" w:rsidRPr="00F04573" w:rsidRDefault="00F04573" w:rsidP="00866510">
      <w:pPr>
        <w:pStyle w:val="ListParagraph"/>
        <w:numPr>
          <w:ilvl w:val="0"/>
          <w:numId w:val="56"/>
        </w:numPr>
        <w:ind w:left="426" w:hanging="426"/>
        <w:jc w:val="both"/>
        <w:rPr>
          <w:rFonts w:ascii="Times New Roman" w:hAnsi="Times New Roman" w:cs="Times New Roman"/>
        </w:rPr>
      </w:pPr>
      <w:r w:rsidRPr="00F04573">
        <w:rPr>
          <w:rFonts w:ascii="Times New Roman" w:hAnsi="Times New Roman" w:cs="Times New Roman"/>
        </w:rPr>
        <w:t xml:space="preserve">University of Illinois. (2021). </w:t>
      </w:r>
      <w:r w:rsidRPr="00F04573">
        <w:rPr>
          <w:rFonts w:ascii="Times New Roman" w:hAnsi="Times New Roman" w:cs="Times New Roman"/>
          <w:i/>
          <w:iCs/>
        </w:rPr>
        <w:t>Building AI-powered research hubs in academic libraries: Institutional best practices</w:t>
      </w:r>
      <w:r w:rsidRPr="00F04573">
        <w:rPr>
          <w:rFonts w:ascii="Times New Roman" w:hAnsi="Times New Roman" w:cs="Times New Roman"/>
        </w:rPr>
        <w:t>. University of Illinois Library Research Division.</w:t>
      </w:r>
    </w:p>
    <w:p w14:paraId="61C48137" w14:textId="6B877349" w:rsidR="00F04573" w:rsidRPr="00F04573" w:rsidRDefault="00F04573" w:rsidP="00866510">
      <w:pPr>
        <w:pStyle w:val="ListParagraph"/>
        <w:numPr>
          <w:ilvl w:val="0"/>
          <w:numId w:val="56"/>
        </w:numPr>
        <w:ind w:left="426" w:hanging="426"/>
        <w:jc w:val="both"/>
        <w:rPr>
          <w:rFonts w:ascii="Times New Roman" w:hAnsi="Times New Roman" w:cs="Times New Roman"/>
        </w:rPr>
      </w:pPr>
      <w:proofErr w:type="spellStart"/>
      <w:r w:rsidRPr="00F04573">
        <w:rPr>
          <w:rFonts w:ascii="Times New Roman" w:hAnsi="Times New Roman" w:cs="Times New Roman"/>
        </w:rPr>
        <w:t>Zondi</w:t>
      </w:r>
      <w:proofErr w:type="spellEnd"/>
      <w:r w:rsidRPr="00F04573">
        <w:rPr>
          <w:rFonts w:ascii="Times New Roman" w:hAnsi="Times New Roman" w:cs="Times New Roman"/>
        </w:rPr>
        <w:t xml:space="preserve">, T., et al. (2024). AI for social justice: Inclusive innovation in South African university libraries. </w:t>
      </w:r>
      <w:r w:rsidRPr="00F04573">
        <w:rPr>
          <w:rFonts w:ascii="Times New Roman" w:hAnsi="Times New Roman" w:cs="Times New Roman"/>
          <w:i/>
          <w:iCs/>
        </w:rPr>
        <w:t>South African Journal of Libraries and Information Science</w:t>
      </w:r>
      <w:r w:rsidRPr="00F04573">
        <w:rPr>
          <w:rFonts w:ascii="Times New Roman" w:hAnsi="Times New Roman" w:cs="Times New Roman"/>
        </w:rPr>
        <w:t>, 90(1), 1–15.</w:t>
      </w:r>
    </w:p>
    <w:sectPr w:rsidR="00F04573" w:rsidRPr="00F0457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908A0" w14:textId="77777777" w:rsidR="00866510" w:rsidRDefault="00866510" w:rsidP="004722EB">
      <w:pPr>
        <w:spacing w:after="0" w:line="240" w:lineRule="auto"/>
      </w:pPr>
      <w:r>
        <w:separator/>
      </w:r>
    </w:p>
  </w:endnote>
  <w:endnote w:type="continuationSeparator" w:id="0">
    <w:p w14:paraId="0B16C562" w14:textId="77777777" w:rsidR="00866510" w:rsidRDefault="00866510" w:rsidP="00472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AC8E6" w14:textId="77777777" w:rsidR="004722EB" w:rsidRDefault="00472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33585" w14:textId="77777777" w:rsidR="004722EB" w:rsidRDefault="004722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D321F" w14:textId="77777777" w:rsidR="004722EB" w:rsidRDefault="00472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F1F42" w14:textId="77777777" w:rsidR="00866510" w:rsidRDefault="00866510" w:rsidP="004722EB">
      <w:pPr>
        <w:spacing w:after="0" w:line="240" w:lineRule="auto"/>
      </w:pPr>
      <w:r>
        <w:separator/>
      </w:r>
    </w:p>
  </w:footnote>
  <w:footnote w:type="continuationSeparator" w:id="0">
    <w:p w14:paraId="17903B91" w14:textId="77777777" w:rsidR="00866510" w:rsidRDefault="00866510" w:rsidP="00472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F1208" w14:textId="27091631" w:rsidR="004722EB" w:rsidRDefault="004722EB">
    <w:pPr>
      <w:pStyle w:val="Header"/>
    </w:pPr>
    <w:r>
      <w:rPr>
        <w:noProof/>
      </w:rPr>
      <w:pict w14:anchorId="216B2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2712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C9C02" w14:textId="42D271DB" w:rsidR="004722EB" w:rsidRDefault="004722EB">
    <w:pPr>
      <w:pStyle w:val="Header"/>
    </w:pPr>
    <w:r>
      <w:rPr>
        <w:noProof/>
      </w:rPr>
      <w:pict w14:anchorId="346FDF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2712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F8F82" w14:textId="2F0BA2DF" w:rsidR="004722EB" w:rsidRDefault="004722EB">
    <w:pPr>
      <w:pStyle w:val="Header"/>
    </w:pPr>
    <w:r>
      <w:rPr>
        <w:noProof/>
      </w:rPr>
      <w:pict w14:anchorId="2095D4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2712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16F6"/>
    <w:multiLevelType w:val="multilevel"/>
    <w:tmpl w:val="1C0E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430EB"/>
    <w:multiLevelType w:val="multilevel"/>
    <w:tmpl w:val="E332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C6AAE"/>
    <w:multiLevelType w:val="multilevel"/>
    <w:tmpl w:val="BE72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00956"/>
    <w:multiLevelType w:val="multilevel"/>
    <w:tmpl w:val="9B8A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6674E"/>
    <w:multiLevelType w:val="multilevel"/>
    <w:tmpl w:val="E2AA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5E29FE"/>
    <w:multiLevelType w:val="multilevel"/>
    <w:tmpl w:val="7D8E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4B1310"/>
    <w:multiLevelType w:val="multilevel"/>
    <w:tmpl w:val="1464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F2EE2"/>
    <w:multiLevelType w:val="multilevel"/>
    <w:tmpl w:val="BDF61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ED12F1"/>
    <w:multiLevelType w:val="multilevel"/>
    <w:tmpl w:val="9D46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5B04AA"/>
    <w:multiLevelType w:val="multilevel"/>
    <w:tmpl w:val="46C8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324380"/>
    <w:multiLevelType w:val="multilevel"/>
    <w:tmpl w:val="6CC6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F040D4"/>
    <w:multiLevelType w:val="multilevel"/>
    <w:tmpl w:val="ADA8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B306AD"/>
    <w:multiLevelType w:val="multilevel"/>
    <w:tmpl w:val="BBE6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730108"/>
    <w:multiLevelType w:val="multilevel"/>
    <w:tmpl w:val="70D6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B252D8"/>
    <w:multiLevelType w:val="hybridMultilevel"/>
    <w:tmpl w:val="CF4637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65D6E1F"/>
    <w:multiLevelType w:val="multilevel"/>
    <w:tmpl w:val="F130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B91A0D"/>
    <w:multiLevelType w:val="multilevel"/>
    <w:tmpl w:val="4778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84760A"/>
    <w:multiLevelType w:val="multilevel"/>
    <w:tmpl w:val="7D0E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A903E4"/>
    <w:multiLevelType w:val="multilevel"/>
    <w:tmpl w:val="E15C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D75238"/>
    <w:multiLevelType w:val="multilevel"/>
    <w:tmpl w:val="E73C9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74639F"/>
    <w:multiLevelType w:val="multilevel"/>
    <w:tmpl w:val="266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2D7A0D"/>
    <w:multiLevelType w:val="multilevel"/>
    <w:tmpl w:val="4EF0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202852"/>
    <w:multiLevelType w:val="multilevel"/>
    <w:tmpl w:val="0936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C46932"/>
    <w:multiLevelType w:val="multilevel"/>
    <w:tmpl w:val="D354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013D83"/>
    <w:multiLevelType w:val="multilevel"/>
    <w:tmpl w:val="F0F2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65D2F"/>
    <w:multiLevelType w:val="multilevel"/>
    <w:tmpl w:val="5642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9A78B1"/>
    <w:multiLevelType w:val="multilevel"/>
    <w:tmpl w:val="CB4A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3C372E"/>
    <w:multiLevelType w:val="multilevel"/>
    <w:tmpl w:val="3970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F86354"/>
    <w:multiLevelType w:val="multilevel"/>
    <w:tmpl w:val="D5D4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705614"/>
    <w:multiLevelType w:val="multilevel"/>
    <w:tmpl w:val="13FC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936C2F"/>
    <w:multiLevelType w:val="multilevel"/>
    <w:tmpl w:val="47B8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CF4A95"/>
    <w:multiLevelType w:val="multilevel"/>
    <w:tmpl w:val="D40C4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387120"/>
    <w:multiLevelType w:val="multilevel"/>
    <w:tmpl w:val="415E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B21593"/>
    <w:multiLevelType w:val="multilevel"/>
    <w:tmpl w:val="DF86B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297CC5"/>
    <w:multiLevelType w:val="multilevel"/>
    <w:tmpl w:val="A45A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4739BF"/>
    <w:multiLevelType w:val="multilevel"/>
    <w:tmpl w:val="4B8C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1F0386"/>
    <w:multiLevelType w:val="multilevel"/>
    <w:tmpl w:val="995E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4773A9"/>
    <w:multiLevelType w:val="multilevel"/>
    <w:tmpl w:val="C758E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CD0016"/>
    <w:multiLevelType w:val="multilevel"/>
    <w:tmpl w:val="FB30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D41799"/>
    <w:multiLevelType w:val="multilevel"/>
    <w:tmpl w:val="0554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A76645"/>
    <w:multiLevelType w:val="multilevel"/>
    <w:tmpl w:val="7D66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531E3A"/>
    <w:multiLevelType w:val="multilevel"/>
    <w:tmpl w:val="AE10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414A39"/>
    <w:multiLevelType w:val="multilevel"/>
    <w:tmpl w:val="7C92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7B0E4C"/>
    <w:multiLevelType w:val="multilevel"/>
    <w:tmpl w:val="3ECEC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8E6E1F"/>
    <w:multiLevelType w:val="multilevel"/>
    <w:tmpl w:val="C47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B07675"/>
    <w:multiLevelType w:val="multilevel"/>
    <w:tmpl w:val="914E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CD919F5"/>
    <w:multiLevelType w:val="multilevel"/>
    <w:tmpl w:val="150A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115F96"/>
    <w:multiLevelType w:val="multilevel"/>
    <w:tmpl w:val="6A96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E41527"/>
    <w:multiLevelType w:val="multilevel"/>
    <w:tmpl w:val="434C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364648"/>
    <w:multiLevelType w:val="multilevel"/>
    <w:tmpl w:val="FF62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2C4055"/>
    <w:multiLevelType w:val="multilevel"/>
    <w:tmpl w:val="709E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3386FC1"/>
    <w:multiLevelType w:val="multilevel"/>
    <w:tmpl w:val="33EE8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2F5170"/>
    <w:multiLevelType w:val="multilevel"/>
    <w:tmpl w:val="EE82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9672771"/>
    <w:multiLevelType w:val="multilevel"/>
    <w:tmpl w:val="AF42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6E123B"/>
    <w:multiLevelType w:val="multilevel"/>
    <w:tmpl w:val="2092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67092A"/>
    <w:multiLevelType w:val="multilevel"/>
    <w:tmpl w:val="A76A1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8"/>
  </w:num>
  <w:num w:numId="3">
    <w:abstractNumId w:val="31"/>
  </w:num>
  <w:num w:numId="4">
    <w:abstractNumId w:val="12"/>
  </w:num>
  <w:num w:numId="5">
    <w:abstractNumId w:val="25"/>
  </w:num>
  <w:num w:numId="6">
    <w:abstractNumId w:val="11"/>
  </w:num>
  <w:num w:numId="7">
    <w:abstractNumId w:val="45"/>
  </w:num>
  <w:num w:numId="8">
    <w:abstractNumId w:val="51"/>
  </w:num>
  <w:num w:numId="9">
    <w:abstractNumId w:val="46"/>
  </w:num>
  <w:num w:numId="10">
    <w:abstractNumId w:val="49"/>
  </w:num>
  <w:num w:numId="11">
    <w:abstractNumId w:val="38"/>
  </w:num>
  <w:num w:numId="12">
    <w:abstractNumId w:val="4"/>
  </w:num>
  <w:num w:numId="13">
    <w:abstractNumId w:val="55"/>
  </w:num>
  <w:num w:numId="14">
    <w:abstractNumId w:val="0"/>
  </w:num>
  <w:num w:numId="15">
    <w:abstractNumId w:val="26"/>
  </w:num>
  <w:num w:numId="16">
    <w:abstractNumId w:val="53"/>
  </w:num>
  <w:num w:numId="17">
    <w:abstractNumId w:val="20"/>
  </w:num>
  <w:num w:numId="18">
    <w:abstractNumId w:val="9"/>
  </w:num>
  <w:num w:numId="19">
    <w:abstractNumId w:val="22"/>
  </w:num>
  <w:num w:numId="20">
    <w:abstractNumId w:val="19"/>
  </w:num>
  <w:num w:numId="21">
    <w:abstractNumId w:val="33"/>
  </w:num>
  <w:num w:numId="22">
    <w:abstractNumId w:val="7"/>
  </w:num>
  <w:num w:numId="23">
    <w:abstractNumId w:val="1"/>
  </w:num>
  <w:num w:numId="24">
    <w:abstractNumId w:val="39"/>
  </w:num>
  <w:num w:numId="25">
    <w:abstractNumId w:val="18"/>
  </w:num>
  <w:num w:numId="26">
    <w:abstractNumId w:val="40"/>
  </w:num>
  <w:num w:numId="27">
    <w:abstractNumId w:val="13"/>
  </w:num>
  <w:num w:numId="28">
    <w:abstractNumId w:val="3"/>
  </w:num>
  <w:num w:numId="29">
    <w:abstractNumId w:val="5"/>
  </w:num>
  <w:num w:numId="30">
    <w:abstractNumId w:val="6"/>
  </w:num>
  <w:num w:numId="31">
    <w:abstractNumId w:val="23"/>
  </w:num>
  <w:num w:numId="32">
    <w:abstractNumId w:val="47"/>
  </w:num>
  <w:num w:numId="33">
    <w:abstractNumId w:val="27"/>
  </w:num>
  <w:num w:numId="34">
    <w:abstractNumId w:val="41"/>
  </w:num>
  <w:num w:numId="35">
    <w:abstractNumId w:val="28"/>
  </w:num>
  <w:num w:numId="36">
    <w:abstractNumId w:val="52"/>
  </w:num>
  <w:num w:numId="37">
    <w:abstractNumId w:val="50"/>
  </w:num>
  <w:num w:numId="38">
    <w:abstractNumId w:val="15"/>
  </w:num>
  <w:num w:numId="39">
    <w:abstractNumId w:val="42"/>
  </w:num>
  <w:num w:numId="40">
    <w:abstractNumId w:val="37"/>
  </w:num>
  <w:num w:numId="41">
    <w:abstractNumId w:val="54"/>
  </w:num>
  <w:num w:numId="42">
    <w:abstractNumId w:val="34"/>
  </w:num>
  <w:num w:numId="43">
    <w:abstractNumId w:val="32"/>
  </w:num>
  <w:num w:numId="44">
    <w:abstractNumId w:val="44"/>
  </w:num>
  <w:num w:numId="45">
    <w:abstractNumId w:val="48"/>
  </w:num>
  <w:num w:numId="46">
    <w:abstractNumId w:val="24"/>
  </w:num>
  <w:num w:numId="47">
    <w:abstractNumId w:val="10"/>
  </w:num>
  <w:num w:numId="48">
    <w:abstractNumId w:val="36"/>
  </w:num>
  <w:num w:numId="49">
    <w:abstractNumId w:val="43"/>
  </w:num>
  <w:num w:numId="50">
    <w:abstractNumId w:val="2"/>
  </w:num>
  <w:num w:numId="51">
    <w:abstractNumId w:val="29"/>
  </w:num>
  <w:num w:numId="52">
    <w:abstractNumId w:val="16"/>
  </w:num>
  <w:num w:numId="53">
    <w:abstractNumId w:val="21"/>
  </w:num>
  <w:num w:numId="54">
    <w:abstractNumId w:val="35"/>
  </w:num>
  <w:num w:numId="55">
    <w:abstractNumId w:val="17"/>
  </w:num>
  <w:num w:numId="56">
    <w:abstractNumId w:val="1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2NjEyNjA2NTKxNDNS0lEKTi0uzszPAykwrAUA+ONBDiwAAAA="/>
  </w:docVars>
  <w:rsids>
    <w:rsidRoot w:val="007F2C0E"/>
    <w:rsid w:val="00015723"/>
    <w:rsid w:val="00125087"/>
    <w:rsid w:val="001F34DA"/>
    <w:rsid w:val="002275CB"/>
    <w:rsid w:val="00374A33"/>
    <w:rsid w:val="003E3907"/>
    <w:rsid w:val="004722EB"/>
    <w:rsid w:val="00501590"/>
    <w:rsid w:val="005B369D"/>
    <w:rsid w:val="005D30D3"/>
    <w:rsid w:val="00695BF2"/>
    <w:rsid w:val="007F2C0E"/>
    <w:rsid w:val="00866510"/>
    <w:rsid w:val="008C0D76"/>
    <w:rsid w:val="009D6493"/>
    <w:rsid w:val="00A34F01"/>
    <w:rsid w:val="00C05EC0"/>
    <w:rsid w:val="00CD4DB7"/>
    <w:rsid w:val="00DF03E5"/>
    <w:rsid w:val="00ED3E91"/>
    <w:rsid w:val="00F045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9B99F8F"/>
  <w15:chartTrackingRefBased/>
  <w15:docId w15:val="{54389B07-B818-478C-AD9B-A23D7202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C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C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C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C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C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C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C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C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C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C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C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C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C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C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C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C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C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C0E"/>
    <w:rPr>
      <w:rFonts w:eastAsiaTheme="majorEastAsia" w:cstheme="majorBidi"/>
      <w:color w:val="272727" w:themeColor="text1" w:themeTint="D8"/>
    </w:rPr>
  </w:style>
  <w:style w:type="paragraph" w:styleId="Title">
    <w:name w:val="Title"/>
    <w:basedOn w:val="Normal"/>
    <w:next w:val="Normal"/>
    <w:link w:val="TitleChar"/>
    <w:uiPriority w:val="10"/>
    <w:qFormat/>
    <w:rsid w:val="007F2C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C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C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C0E"/>
    <w:pPr>
      <w:spacing w:before="160"/>
      <w:jc w:val="center"/>
    </w:pPr>
    <w:rPr>
      <w:i/>
      <w:iCs/>
      <w:color w:val="404040" w:themeColor="text1" w:themeTint="BF"/>
    </w:rPr>
  </w:style>
  <w:style w:type="character" w:customStyle="1" w:styleId="QuoteChar">
    <w:name w:val="Quote Char"/>
    <w:basedOn w:val="DefaultParagraphFont"/>
    <w:link w:val="Quote"/>
    <w:uiPriority w:val="29"/>
    <w:rsid w:val="007F2C0E"/>
    <w:rPr>
      <w:i/>
      <w:iCs/>
      <w:color w:val="404040" w:themeColor="text1" w:themeTint="BF"/>
    </w:rPr>
  </w:style>
  <w:style w:type="paragraph" w:styleId="ListParagraph">
    <w:name w:val="List Paragraph"/>
    <w:basedOn w:val="Normal"/>
    <w:uiPriority w:val="34"/>
    <w:qFormat/>
    <w:rsid w:val="007F2C0E"/>
    <w:pPr>
      <w:ind w:left="720"/>
      <w:contextualSpacing/>
    </w:pPr>
  </w:style>
  <w:style w:type="character" w:styleId="IntenseEmphasis">
    <w:name w:val="Intense Emphasis"/>
    <w:basedOn w:val="DefaultParagraphFont"/>
    <w:uiPriority w:val="21"/>
    <w:qFormat/>
    <w:rsid w:val="007F2C0E"/>
    <w:rPr>
      <w:i/>
      <w:iCs/>
      <w:color w:val="0F4761" w:themeColor="accent1" w:themeShade="BF"/>
    </w:rPr>
  </w:style>
  <w:style w:type="paragraph" w:styleId="IntenseQuote">
    <w:name w:val="Intense Quote"/>
    <w:basedOn w:val="Normal"/>
    <w:next w:val="Normal"/>
    <w:link w:val="IntenseQuoteChar"/>
    <w:uiPriority w:val="30"/>
    <w:qFormat/>
    <w:rsid w:val="007F2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C0E"/>
    <w:rPr>
      <w:i/>
      <w:iCs/>
      <w:color w:val="0F4761" w:themeColor="accent1" w:themeShade="BF"/>
    </w:rPr>
  </w:style>
  <w:style w:type="character" w:styleId="IntenseReference">
    <w:name w:val="Intense Reference"/>
    <w:basedOn w:val="DefaultParagraphFont"/>
    <w:uiPriority w:val="32"/>
    <w:qFormat/>
    <w:rsid w:val="007F2C0E"/>
    <w:rPr>
      <w:b/>
      <w:bCs/>
      <w:smallCaps/>
      <w:color w:val="0F4761" w:themeColor="accent1" w:themeShade="BF"/>
      <w:spacing w:val="5"/>
    </w:rPr>
  </w:style>
  <w:style w:type="table" w:styleId="PlainTable1">
    <w:name w:val="Plain Table 1"/>
    <w:basedOn w:val="TableNormal"/>
    <w:uiPriority w:val="41"/>
    <w:rsid w:val="00F045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1F34DA"/>
    <w:rPr>
      <w:color w:val="467886" w:themeColor="hyperlink"/>
      <w:u w:val="single"/>
    </w:rPr>
  </w:style>
  <w:style w:type="character" w:styleId="UnresolvedMention">
    <w:name w:val="Unresolved Mention"/>
    <w:basedOn w:val="DefaultParagraphFont"/>
    <w:uiPriority w:val="99"/>
    <w:semiHidden/>
    <w:unhideWhenUsed/>
    <w:rsid w:val="001F34DA"/>
    <w:rPr>
      <w:color w:val="605E5C"/>
      <w:shd w:val="clear" w:color="auto" w:fill="E1DFDD"/>
    </w:rPr>
  </w:style>
  <w:style w:type="paragraph" w:styleId="Header">
    <w:name w:val="header"/>
    <w:basedOn w:val="Normal"/>
    <w:link w:val="HeaderChar"/>
    <w:uiPriority w:val="99"/>
    <w:unhideWhenUsed/>
    <w:rsid w:val="00472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2EB"/>
  </w:style>
  <w:style w:type="paragraph" w:styleId="Footer">
    <w:name w:val="footer"/>
    <w:basedOn w:val="Normal"/>
    <w:link w:val="FooterChar"/>
    <w:uiPriority w:val="99"/>
    <w:unhideWhenUsed/>
    <w:rsid w:val="00472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5384">
      <w:bodyDiv w:val="1"/>
      <w:marLeft w:val="0"/>
      <w:marRight w:val="0"/>
      <w:marTop w:val="0"/>
      <w:marBottom w:val="0"/>
      <w:divBdr>
        <w:top w:val="none" w:sz="0" w:space="0" w:color="auto"/>
        <w:left w:val="none" w:sz="0" w:space="0" w:color="auto"/>
        <w:bottom w:val="none" w:sz="0" w:space="0" w:color="auto"/>
        <w:right w:val="none" w:sz="0" w:space="0" w:color="auto"/>
      </w:divBdr>
    </w:div>
    <w:div w:id="125315785">
      <w:bodyDiv w:val="1"/>
      <w:marLeft w:val="0"/>
      <w:marRight w:val="0"/>
      <w:marTop w:val="0"/>
      <w:marBottom w:val="0"/>
      <w:divBdr>
        <w:top w:val="none" w:sz="0" w:space="0" w:color="auto"/>
        <w:left w:val="none" w:sz="0" w:space="0" w:color="auto"/>
        <w:bottom w:val="none" w:sz="0" w:space="0" w:color="auto"/>
        <w:right w:val="none" w:sz="0" w:space="0" w:color="auto"/>
      </w:divBdr>
    </w:div>
    <w:div w:id="136192954">
      <w:bodyDiv w:val="1"/>
      <w:marLeft w:val="0"/>
      <w:marRight w:val="0"/>
      <w:marTop w:val="0"/>
      <w:marBottom w:val="0"/>
      <w:divBdr>
        <w:top w:val="none" w:sz="0" w:space="0" w:color="auto"/>
        <w:left w:val="none" w:sz="0" w:space="0" w:color="auto"/>
        <w:bottom w:val="none" w:sz="0" w:space="0" w:color="auto"/>
        <w:right w:val="none" w:sz="0" w:space="0" w:color="auto"/>
      </w:divBdr>
    </w:div>
    <w:div w:id="139687555">
      <w:bodyDiv w:val="1"/>
      <w:marLeft w:val="0"/>
      <w:marRight w:val="0"/>
      <w:marTop w:val="0"/>
      <w:marBottom w:val="0"/>
      <w:divBdr>
        <w:top w:val="none" w:sz="0" w:space="0" w:color="auto"/>
        <w:left w:val="none" w:sz="0" w:space="0" w:color="auto"/>
        <w:bottom w:val="none" w:sz="0" w:space="0" w:color="auto"/>
        <w:right w:val="none" w:sz="0" w:space="0" w:color="auto"/>
      </w:divBdr>
    </w:div>
    <w:div w:id="226498385">
      <w:bodyDiv w:val="1"/>
      <w:marLeft w:val="0"/>
      <w:marRight w:val="0"/>
      <w:marTop w:val="0"/>
      <w:marBottom w:val="0"/>
      <w:divBdr>
        <w:top w:val="none" w:sz="0" w:space="0" w:color="auto"/>
        <w:left w:val="none" w:sz="0" w:space="0" w:color="auto"/>
        <w:bottom w:val="none" w:sz="0" w:space="0" w:color="auto"/>
        <w:right w:val="none" w:sz="0" w:space="0" w:color="auto"/>
      </w:divBdr>
    </w:div>
    <w:div w:id="306518134">
      <w:bodyDiv w:val="1"/>
      <w:marLeft w:val="0"/>
      <w:marRight w:val="0"/>
      <w:marTop w:val="0"/>
      <w:marBottom w:val="0"/>
      <w:divBdr>
        <w:top w:val="none" w:sz="0" w:space="0" w:color="auto"/>
        <w:left w:val="none" w:sz="0" w:space="0" w:color="auto"/>
        <w:bottom w:val="none" w:sz="0" w:space="0" w:color="auto"/>
        <w:right w:val="none" w:sz="0" w:space="0" w:color="auto"/>
      </w:divBdr>
    </w:div>
    <w:div w:id="461077630">
      <w:bodyDiv w:val="1"/>
      <w:marLeft w:val="0"/>
      <w:marRight w:val="0"/>
      <w:marTop w:val="0"/>
      <w:marBottom w:val="0"/>
      <w:divBdr>
        <w:top w:val="none" w:sz="0" w:space="0" w:color="auto"/>
        <w:left w:val="none" w:sz="0" w:space="0" w:color="auto"/>
        <w:bottom w:val="none" w:sz="0" w:space="0" w:color="auto"/>
        <w:right w:val="none" w:sz="0" w:space="0" w:color="auto"/>
      </w:divBdr>
    </w:div>
    <w:div w:id="561989718">
      <w:bodyDiv w:val="1"/>
      <w:marLeft w:val="0"/>
      <w:marRight w:val="0"/>
      <w:marTop w:val="0"/>
      <w:marBottom w:val="0"/>
      <w:divBdr>
        <w:top w:val="none" w:sz="0" w:space="0" w:color="auto"/>
        <w:left w:val="none" w:sz="0" w:space="0" w:color="auto"/>
        <w:bottom w:val="none" w:sz="0" w:space="0" w:color="auto"/>
        <w:right w:val="none" w:sz="0" w:space="0" w:color="auto"/>
      </w:divBdr>
      <w:divsChild>
        <w:div w:id="500314371">
          <w:marLeft w:val="0"/>
          <w:marRight w:val="0"/>
          <w:marTop w:val="0"/>
          <w:marBottom w:val="0"/>
          <w:divBdr>
            <w:top w:val="none" w:sz="0" w:space="0" w:color="auto"/>
            <w:left w:val="none" w:sz="0" w:space="0" w:color="auto"/>
            <w:bottom w:val="none" w:sz="0" w:space="0" w:color="auto"/>
            <w:right w:val="none" w:sz="0" w:space="0" w:color="auto"/>
          </w:divBdr>
          <w:divsChild>
            <w:div w:id="163860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71363">
      <w:bodyDiv w:val="1"/>
      <w:marLeft w:val="0"/>
      <w:marRight w:val="0"/>
      <w:marTop w:val="0"/>
      <w:marBottom w:val="0"/>
      <w:divBdr>
        <w:top w:val="none" w:sz="0" w:space="0" w:color="auto"/>
        <w:left w:val="none" w:sz="0" w:space="0" w:color="auto"/>
        <w:bottom w:val="none" w:sz="0" w:space="0" w:color="auto"/>
        <w:right w:val="none" w:sz="0" w:space="0" w:color="auto"/>
      </w:divBdr>
    </w:div>
    <w:div w:id="652680758">
      <w:bodyDiv w:val="1"/>
      <w:marLeft w:val="0"/>
      <w:marRight w:val="0"/>
      <w:marTop w:val="0"/>
      <w:marBottom w:val="0"/>
      <w:divBdr>
        <w:top w:val="none" w:sz="0" w:space="0" w:color="auto"/>
        <w:left w:val="none" w:sz="0" w:space="0" w:color="auto"/>
        <w:bottom w:val="none" w:sz="0" w:space="0" w:color="auto"/>
        <w:right w:val="none" w:sz="0" w:space="0" w:color="auto"/>
      </w:divBdr>
    </w:div>
    <w:div w:id="658660225">
      <w:bodyDiv w:val="1"/>
      <w:marLeft w:val="0"/>
      <w:marRight w:val="0"/>
      <w:marTop w:val="0"/>
      <w:marBottom w:val="0"/>
      <w:divBdr>
        <w:top w:val="none" w:sz="0" w:space="0" w:color="auto"/>
        <w:left w:val="none" w:sz="0" w:space="0" w:color="auto"/>
        <w:bottom w:val="none" w:sz="0" w:space="0" w:color="auto"/>
        <w:right w:val="none" w:sz="0" w:space="0" w:color="auto"/>
      </w:divBdr>
    </w:div>
    <w:div w:id="736366797">
      <w:bodyDiv w:val="1"/>
      <w:marLeft w:val="0"/>
      <w:marRight w:val="0"/>
      <w:marTop w:val="0"/>
      <w:marBottom w:val="0"/>
      <w:divBdr>
        <w:top w:val="none" w:sz="0" w:space="0" w:color="auto"/>
        <w:left w:val="none" w:sz="0" w:space="0" w:color="auto"/>
        <w:bottom w:val="none" w:sz="0" w:space="0" w:color="auto"/>
        <w:right w:val="none" w:sz="0" w:space="0" w:color="auto"/>
      </w:divBdr>
      <w:divsChild>
        <w:div w:id="179320797">
          <w:marLeft w:val="0"/>
          <w:marRight w:val="0"/>
          <w:marTop w:val="0"/>
          <w:marBottom w:val="0"/>
          <w:divBdr>
            <w:top w:val="none" w:sz="0" w:space="0" w:color="auto"/>
            <w:left w:val="none" w:sz="0" w:space="0" w:color="auto"/>
            <w:bottom w:val="none" w:sz="0" w:space="0" w:color="auto"/>
            <w:right w:val="none" w:sz="0" w:space="0" w:color="auto"/>
          </w:divBdr>
          <w:divsChild>
            <w:div w:id="175211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493994">
      <w:bodyDiv w:val="1"/>
      <w:marLeft w:val="0"/>
      <w:marRight w:val="0"/>
      <w:marTop w:val="0"/>
      <w:marBottom w:val="0"/>
      <w:divBdr>
        <w:top w:val="none" w:sz="0" w:space="0" w:color="auto"/>
        <w:left w:val="none" w:sz="0" w:space="0" w:color="auto"/>
        <w:bottom w:val="none" w:sz="0" w:space="0" w:color="auto"/>
        <w:right w:val="none" w:sz="0" w:space="0" w:color="auto"/>
      </w:divBdr>
    </w:div>
    <w:div w:id="827095070">
      <w:bodyDiv w:val="1"/>
      <w:marLeft w:val="0"/>
      <w:marRight w:val="0"/>
      <w:marTop w:val="0"/>
      <w:marBottom w:val="0"/>
      <w:divBdr>
        <w:top w:val="none" w:sz="0" w:space="0" w:color="auto"/>
        <w:left w:val="none" w:sz="0" w:space="0" w:color="auto"/>
        <w:bottom w:val="none" w:sz="0" w:space="0" w:color="auto"/>
        <w:right w:val="none" w:sz="0" w:space="0" w:color="auto"/>
      </w:divBdr>
    </w:div>
    <w:div w:id="860242920">
      <w:bodyDiv w:val="1"/>
      <w:marLeft w:val="0"/>
      <w:marRight w:val="0"/>
      <w:marTop w:val="0"/>
      <w:marBottom w:val="0"/>
      <w:divBdr>
        <w:top w:val="none" w:sz="0" w:space="0" w:color="auto"/>
        <w:left w:val="none" w:sz="0" w:space="0" w:color="auto"/>
        <w:bottom w:val="none" w:sz="0" w:space="0" w:color="auto"/>
        <w:right w:val="none" w:sz="0" w:space="0" w:color="auto"/>
      </w:divBdr>
    </w:div>
    <w:div w:id="1020355983">
      <w:bodyDiv w:val="1"/>
      <w:marLeft w:val="0"/>
      <w:marRight w:val="0"/>
      <w:marTop w:val="0"/>
      <w:marBottom w:val="0"/>
      <w:divBdr>
        <w:top w:val="none" w:sz="0" w:space="0" w:color="auto"/>
        <w:left w:val="none" w:sz="0" w:space="0" w:color="auto"/>
        <w:bottom w:val="none" w:sz="0" w:space="0" w:color="auto"/>
        <w:right w:val="none" w:sz="0" w:space="0" w:color="auto"/>
      </w:divBdr>
      <w:divsChild>
        <w:div w:id="1025986554">
          <w:marLeft w:val="0"/>
          <w:marRight w:val="0"/>
          <w:marTop w:val="0"/>
          <w:marBottom w:val="0"/>
          <w:divBdr>
            <w:top w:val="none" w:sz="0" w:space="0" w:color="auto"/>
            <w:left w:val="none" w:sz="0" w:space="0" w:color="auto"/>
            <w:bottom w:val="none" w:sz="0" w:space="0" w:color="auto"/>
            <w:right w:val="none" w:sz="0" w:space="0" w:color="auto"/>
          </w:divBdr>
          <w:divsChild>
            <w:div w:id="179247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6842">
      <w:bodyDiv w:val="1"/>
      <w:marLeft w:val="0"/>
      <w:marRight w:val="0"/>
      <w:marTop w:val="0"/>
      <w:marBottom w:val="0"/>
      <w:divBdr>
        <w:top w:val="none" w:sz="0" w:space="0" w:color="auto"/>
        <w:left w:val="none" w:sz="0" w:space="0" w:color="auto"/>
        <w:bottom w:val="none" w:sz="0" w:space="0" w:color="auto"/>
        <w:right w:val="none" w:sz="0" w:space="0" w:color="auto"/>
      </w:divBdr>
    </w:div>
    <w:div w:id="1434865822">
      <w:bodyDiv w:val="1"/>
      <w:marLeft w:val="0"/>
      <w:marRight w:val="0"/>
      <w:marTop w:val="0"/>
      <w:marBottom w:val="0"/>
      <w:divBdr>
        <w:top w:val="none" w:sz="0" w:space="0" w:color="auto"/>
        <w:left w:val="none" w:sz="0" w:space="0" w:color="auto"/>
        <w:bottom w:val="none" w:sz="0" w:space="0" w:color="auto"/>
        <w:right w:val="none" w:sz="0" w:space="0" w:color="auto"/>
      </w:divBdr>
      <w:divsChild>
        <w:div w:id="2065257500">
          <w:marLeft w:val="0"/>
          <w:marRight w:val="0"/>
          <w:marTop w:val="0"/>
          <w:marBottom w:val="0"/>
          <w:divBdr>
            <w:top w:val="none" w:sz="0" w:space="0" w:color="auto"/>
            <w:left w:val="none" w:sz="0" w:space="0" w:color="auto"/>
            <w:bottom w:val="none" w:sz="0" w:space="0" w:color="auto"/>
            <w:right w:val="none" w:sz="0" w:space="0" w:color="auto"/>
          </w:divBdr>
          <w:divsChild>
            <w:div w:id="59154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93646">
      <w:bodyDiv w:val="1"/>
      <w:marLeft w:val="0"/>
      <w:marRight w:val="0"/>
      <w:marTop w:val="0"/>
      <w:marBottom w:val="0"/>
      <w:divBdr>
        <w:top w:val="none" w:sz="0" w:space="0" w:color="auto"/>
        <w:left w:val="none" w:sz="0" w:space="0" w:color="auto"/>
        <w:bottom w:val="none" w:sz="0" w:space="0" w:color="auto"/>
        <w:right w:val="none" w:sz="0" w:space="0" w:color="auto"/>
      </w:divBdr>
    </w:div>
    <w:div w:id="1535312766">
      <w:bodyDiv w:val="1"/>
      <w:marLeft w:val="0"/>
      <w:marRight w:val="0"/>
      <w:marTop w:val="0"/>
      <w:marBottom w:val="0"/>
      <w:divBdr>
        <w:top w:val="none" w:sz="0" w:space="0" w:color="auto"/>
        <w:left w:val="none" w:sz="0" w:space="0" w:color="auto"/>
        <w:bottom w:val="none" w:sz="0" w:space="0" w:color="auto"/>
        <w:right w:val="none" w:sz="0" w:space="0" w:color="auto"/>
      </w:divBdr>
    </w:div>
    <w:div w:id="1570537249">
      <w:bodyDiv w:val="1"/>
      <w:marLeft w:val="0"/>
      <w:marRight w:val="0"/>
      <w:marTop w:val="0"/>
      <w:marBottom w:val="0"/>
      <w:divBdr>
        <w:top w:val="none" w:sz="0" w:space="0" w:color="auto"/>
        <w:left w:val="none" w:sz="0" w:space="0" w:color="auto"/>
        <w:bottom w:val="none" w:sz="0" w:space="0" w:color="auto"/>
        <w:right w:val="none" w:sz="0" w:space="0" w:color="auto"/>
      </w:divBdr>
    </w:div>
    <w:div w:id="1574468513">
      <w:bodyDiv w:val="1"/>
      <w:marLeft w:val="0"/>
      <w:marRight w:val="0"/>
      <w:marTop w:val="0"/>
      <w:marBottom w:val="0"/>
      <w:divBdr>
        <w:top w:val="none" w:sz="0" w:space="0" w:color="auto"/>
        <w:left w:val="none" w:sz="0" w:space="0" w:color="auto"/>
        <w:bottom w:val="none" w:sz="0" w:space="0" w:color="auto"/>
        <w:right w:val="none" w:sz="0" w:space="0" w:color="auto"/>
      </w:divBdr>
    </w:div>
    <w:div w:id="1584030339">
      <w:bodyDiv w:val="1"/>
      <w:marLeft w:val="0"/>
      <w:marRight w:val="0"/>
      <w:marTop w:val="0"/>
      <w:marBottom w:val="0"/>
      <w:divBdr>
        <w:top w:val="none" w:sz="0" w:space="0" w:color="auto"/>
        <w:left w:val="none" w:sz="0" w:space="0" w:color="auto"/>
        <w:bottom w:val="none" w:sz="0" w:space="0" w:color="auto"/>
        <w:right w:val="none" w:sz="0" w:space="0" w:color="auto"/>
      </w:divBdr>
    </w:div>
    <w:div w:id="1675183690">
      <w:bodyDiv w:val="1"/>
      <w:marLeft w:val="0"/>
      <w:marRight w:val="0"/>
      <w:marTop w:val="0"/>
      <w:marBottom w:val="0"/>
      <w:divBdr>
        <w:top w:val="none" w:sz="0" w:space="0" w:color="auto"/>
        <w:left w:val="none" w:sz="0" w:space="0" w:color="auto"/>
        <w:bottom w:val="none" w:sz="0" w:space="0" w:color="auto"/>
        <w:right w:val="none" w:sz="0" w:space="0" w:color="auto"/>
      </w:divBdr>
    </w:div>
    <w:div w:id="1680740112">
      <w:bodyDiv w:val="1"/>
      <w:marLeft w:val="0"/>
      <w:marRight w:val="0"/>
      <w:marTop w:val="0"/>
      <w:marBottom w:val="0"/>
      <w:divBdr>
        <w:top w:val="none" w:sz="0" w:space="0" w:color="auto"/>
        <w:left w:val="none" w:sz="0" w:space="0" w:color="auto"/>
        <w:bottom w:val="none" w:sz="0" w:space="0" w:color="auto"/>
        <w:right w:val="none" w:sz="0" w:space="0" w:color="auto"/>
      </w:divBdr>
      <w:divsChild>
        <w:div w:id="347609736">
          <w:marLeft w:val="0"/>
          <w:marRight w:val="0"/>
          <w:marTop w:val="0"/>
          <w:marBottom w:val="0"/>
          <w:divBdr>
            <w:top w:val="none" w:sz="0" w:space="0" w:color="auto"/>
            <w:left w:val="none" w:sz="0" w:space="0" w:color="auto"/>
            <w:bottom w:val="none" w:sz="0" w:space="0" w:color="auto"/>
            <w:right w:val="none" w:sz="0" w:space="0" w:color="auto"/>
          </w:divBdr>
          <w:divsChild>
            <w:div w:id="160145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84543">
      <w:bodyDiv w:val="1"/>
      <w:marLeft w:val="0"/>
      <w:marRight w:val="0"/>
      <w:marTop w:val="0"/>
      <w:marBottom w:val="0"/>
      <w:divBdr>
        <w:top w:val="none" w:sz="0" w:space="0" w:color="auto"/>
        <w:left w:val="none" w:sz="0" w:space="0" w:color="auto"/>
        <w:bottom w:val="none" w:sz="0" w:space="0" w:color="auto"/>
        <w:right w:val="none" w:sz="0" w:space="0" w:color="auto"/>
      </w:divBdr>
      <w:divsChild>
        <w:div w:id="1272595001">
          <w:marLeft w:val="0"/>
          <w:marRight w:val="0"/>
          <w:marTop w:val="0"/>
          <w:marBottom w:val="0"/>
          <w:divBdr>
            <w:top w:val="none" w:sz="0" w:space="0" w:color="auto"/>
            <w:left w:val="none" w:sz="0" w:space="0" w:color="auto"/>
            <w:bottom w:val="none" w:sz="0" w:space="0" w:color="auto"/>
            <w:right w:val="none" w:sz="0" w:space="0" w:color="auto"/>
          </w:divBdr>
          <w:divsChild>
            <w:div w:id="315571753">
              <w:marLeft w:val="0"/>
              <w:marRight w:val="0"/>
              <w:marTop w:val="0"/>
              <w:marBottom w:val="0"/>
              <w:divBdr>
                <w:top w:val="none" w:sz="0" w:space="0" w:color="auto"/>
                <w:left w:val="none" w:sz="0" w:space="0" w:color="auto"/>
                <w:bottom w:val="none" w:sz="0" w:space="0" w:color="auto"/>
                <w:right w:val="none" w:sz="0" w:space="0" w:color="auto"/>
              </w:divBdr>
            </w:div>
          </w:divsChild>
        </w:div>
        <w:div w:id="1815566161">
          <w:marLeft w:val="0"/>
          <w:marRight w:val="0"/>
          <w:marTop w:val="0"/>
          <w:marBottom w:val="0"/>
          <w:divBdr>
            <w:top w:val="none" w:sz="0" w:space="0" w:color="auto"/>
            <w:left w:val="none" w:sz="0" w:space="0" w:color="auto"/>
            <w:bottom w:val="none" w:sz="0" w:space="0" w:color="auto"/>
            <w:right w:val="none" w:sz="0" w:space="0" w:color="auto"/>
          </w:divBdr>
          <w:divsChild>
            <w:div w:id="14748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736096">
      <w:bodyDiv w:val="1"/>
      <w:marLeft w:val="0"/>
      <w:marRight w:val="0"/>
      <w:marTop w:val="0"/>
      <w:marBottom w:val="0"/>
      <w:divBdr>
        <w:top w:val="none" w:sz="0" w:space="0" w:color="auto"/>
        <w:left w:val="none" w:sz="0" w:space="0" w:color="auto"/>
        <w:bottom w:val="none" w:sz="0" w:space="0" w:color="auto"/>
        <w:right w:val="none" w:sz="0" w:space="0" w:color="auto"/>
      </w:divBdr>
    </w:div>
    <w:div w:id="1914586772">
      <w:bodyDiv w:val="1"/>
      <w:marLeft w:val="0"/>
      <w:marRight w:val="0"/>
      <w:marTop w:val="0"/>
      <w:marBottom w:val="0"/>
      <w:divBdr>
        <w:top w:val="none" w:sz="0" w:space="0" w:color="auto"/>
        <w:left w:val="none" w:sz="0" w:space="0" w:color="auto"/>
        <w:bottom w:val="none" w:sz="0" w:space="0" w:color="auto"/>
        <w:right w:val="none" w:sz="0" w:space="0" w:color="auto"/>
      </w:divBdr>
      <w:divsChild>
        <w:div w:id="1592464910">
          <w:marLeft w:val="0"/>
          <w:marRight w:val="0"/>
          <w:marTop w:val="0"/>
          <w:marBottom w:val="0"/>
          <w:divBdr>
            <w:top w:val="none" w:sz="0" w:space="0" w:color="auto"/>
            <w:left w:val="none" w:sz="0" w:space="0" w:color="auto"/>
            <w:bottom w:val="none" w:sz="0" w:space="0" w:color="auto"/>
            <w:right w:val="none" w:sz="0" w:space="0" w:color="auto"/>
          </w:divBdr>
          <w:divsChild>
            <w:div w:id="135923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814062">
      <w:bodyDiv w:val="1"/>
      <w:marLeft w:val="0"/>
      <w:marRight w:val="0"/>
      <w:marTop w:val="0"/>
      <w:marBottom w:val="0"/>
      <w:divBdr>
        <w:top w:val="none" w:sz="0" w:space="0" w:color="auto"/>
        <w:left w:val="none" w:sz="0" w:space="0" w:color="auto"/>
        <w:bottom w:val="none" w:sz="0" w:space="0" w:color="auto"/>
        <w:right w:val="none" w:sz="0" w:space="0" w:color="auto"/>
      </w:divBdr>
    </w:div>
    <w:div w:id="2133554281">
      <w:bodyDiv w:val="1"/>
      <w:marLeft w:val="0"/>
      <w:marRight w:val="0"/>
      <w:marTop w:val="0"/>
      <w:marBottom w:val="0"/>
      <w:divBdr>
        <w:top w:val="none" w:sz="0" w:space="0" w:color="auto"/>
        <w:left w:val="none" w:sz="0" w:space="0" w:color="auto"/>
        <w:bottom w:val="none" w:sz="0" w:space="0" w:color="auto"/>
        <w:right w:val="none" w:sz="0" w:space="0" w:color="auto"/>
      </w:divBdr>
      <w:divsChild>
        <w:div w:id="83109902">
          <w:marLeft w:val="0"/>
          <w:marRight w:val="0"/>
          <w:marTop w:val="0"/>
          <w:marBottom w:val="0"/>
          <w:divBdr>
            <w:top w:val="none" w:sz="0" w:space="0" w:color="auto"/>
            <w:left w:val="none" w:sz="0" w:space="0" w:color="auto"/>
            <w:bottom w:val="none" w:sz="0" w:space="0" w:color="auto"/>
            <w:right w:val="none" w:sz="0" w:space="0" w:color="auto"/>
          </w:divBdr>
          <w:divsChild>
            <w:div w:id="2130317844">
              <w:marLeft w:val="0"/>
              <w:marRight w:val="0"/>
              <w:marTop w:val="0"/>
              <w:marBottom w:val="0"/>
              <w:divBdr>
                <w:top w:val="none" w:sz="0" w:space="0" w:color="auto"/>
                <w:left w:val="none" w:sz="0" w:space="0" w:color="auto"/>
                <w:bottom w:val="none" w:sz="0" w:space="0" w:color="auto"/>
                <w:right w:val="none" w:sz="0" w:space="0" w:color="auto"/>
              </w:divBdr>
            </w:div>
          </w:divsChild>
        </w:div>
        <w:div w:id="1801727052">
          <w:marLeft w:val="0"/>
          <w:marRight w:val="0"/>
          <w:marTop w:val="0"/>
          <w:marBottom w:val="0"/>
          <w:divBdr>
            <w:top w:val="none" w:sz="0" w:space="0" w:color="auto"/>
            <w:left w:val="none" w:sz="0" w:space="0" w:color="auto"/>
            <w:bottom w:val="none" w:sz="0" w:space="0" w:color="auto"/>
            <w:right w:val="none" w:sz="0" w:space="0" w:color="auto"/>
          </w:divBdr>
          <w:divsChild>
            <w:div w:id="82142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21</Pages>
  <Words>7071</Words>
  <Characters>40306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Girish Rathod MS</dc:creator>
  <cp:keywords/>
  <dc:description/>
  <cp:lastModifiedBy>SDI 1084</cp:lastModifiedBy>
  <cp:revision>7</cp:revision>
  <dcterms:created xsi:type="dcterms:W3CDTF">2025-07-05T05:11:00Z</dcterms:created>
  <dcterms:modified xsi:type="dcterms:W3CDTF">2025-07-30T12:02:00Z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f915c8df-6051-4e80-9b71-ff89fead71d3</vt:lpwstr>
  </property>
</Properties>
</file>