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977E2" w14:textId="079579E5" w:rsidR="0028227F" w:rsidRDefault="0028227F" w:rsidP="007E2B1A">
      <w:pPr>
        <w:pStyle w:val="Affiliation"/>
        <w:spacing w:line="240" w:lineRule="auto"/>
        <w:ind w:left="-57"/>
        <w:rPr>
          <w:rFonts w:ascii="Arial" w:hAnsi="Arial" w:cs="Arial"/>
          <w:b/>
          <w:sz w:val="32"/>
          <w:szCs w:val="32"/>
          <w:lang w:val="en-GB"/>
        </w:rPr>
      </w:pPr>
      <w:r w:rsidRPr="0028227F">
        <w:rPr>
          <w:rFonts w:ascii="Arial" w:hAnsi="Arial" w:cs="Arial"/>
          <w:b/>
          <w:bCs/>
          <w:i/>
          <w:iCs/>
          <w:sz w:val="32"/>
          <w:szCs w:val="32"/>
          <w:u w:val="single"/>
          <w:lang w:val="en-US"/>
        </w:rPr>
        <w:t>Original Research Article</w:t>
      </w:r>
    </w:p>
    <w:p w14:paraId="69E3DD0E" w14:textId="471407BB" w:rsidR="007E2B1A" w:rsidRPr="00FE3843" w:rsidRDefault="00985D18" w:rsidP="007E2B1A">
      <w:pPr>
        <w:pStyle w:val="Affiliation"/>
        <w:spacing w:line="240" w:lineRule="auto"/>
        <w:ind w:left="-57"/>
        <w:rPr>
          <w:rFonts w:ascii="Arial" w:hAnsi="Arial" w:cs="Arial"/>
          <w:b/>
          <w:sz w:val="32"/>
          <w:szCs w:val="32"/>
          <w:lang w:val="en-GB"/>
        </w:rPr>
      </w:pPr>
      <w:r w:rsidRPr="00FE3843">
        <w:rPr>
          <w:rFonts w:ascii="Arial" w:hAnsi="Arial" w:cs="Arial"/>
          <w:b/>
          <w:sz w:val="32"/>
          <w:szCs w:val="32"/>
          <w:lang w:val="en-GB"/>
        </w:rPr>
        <w:t xml:space="preserve">Evaluation of </w:t>
      </w:r>
      <w:r w:rsidR="00134E90" w:rsidRPr="00FE3843">
        <w:rPr>
          <w:rFonts w:ascii="Arial" w:hAnsi="Arial" w:cs="Arial"/>
          <w:b/>
          <w:sz w:val="32"/>
          <w:szCs w:val="32"/>
          <w:lang w:val="en-GB"/>
        </w:rPr>
        <w:t xml:space="preserve">Biopesticide Potential </w:t>
      </w:r>
      <w:r w:rsidR="007E2B1A" w:rsidRPr="00FE3843">
        <w:rPr>
          <w:rFonts w:ascii="Arial" w:hAnsi="Arial" w:cs="Arial"/>
          <w:b/>
          <w:sz w:val="32"/>
          <w:szCs w:val="32"/>
          <w:lang w:val="en-GB"/>
        </w:rPr>
        <w:t xml:space="preserve">of </w:t>
      </w:r>
      <w:r w:rsidR="00134E90" w:rsidRPr="00FE3843">
        <w:rPr>
          <w:rFonts w:ascii="Arial" w:hAnsi="Arial" w:cs="Arial"/>
          <w:b/>
          <w:sz w:val="32"/>
          <w:szCs w:val="32"/>
          <w:lang w:val="en-GB"/>
        </w:rPr>
        <w:t xml:space="preserve">Rabbit Urine </w:t>
      </w:r>
      <w:r w:rsidR="007E2B1A" w:rsidRPr="00FE3843">
        <w:rPr>
          <w:rFonts w:ascii="Arial" w:hAnsi="Arial" w:cs="Arial"/>
          <w:b/>
          <w:sz w:val="32"/>
          <w:szCs w:val="32"/>
          <w:lang w:val="en-GB"/>
        </w:rPr>
        <w:t xml:space="preserve">in </w:t>
      </w:r>
      <w:r w:rsidR="00134E90" w:rsidRPr="00FE3843">
        <w:rPr>
          <w:rFonts w:ascii="Arial" w:hAnsi="Arial" w:cs="Arial"/>
          <w:b/>
          <w:sz w:val="32"/>
          <w:szCs w:val="32"/>
          <w:lang w:val="en-GB"/>
        </w:rPr>
        <w:t xml:space="preserve">The Control </w:t>
      </w:r>
      <w:r w:rsidR="007E2B1A" w:rsidRPr="00FE3843">
        <w:rPr>
          <w:rFonts w:ascii="Arial" w:hAnsi="Arial" w:cs="Arial"/>
          <w:b/>
          <w:sz w:val="32"/>
          <w:szCs w:val="32"/>
          <w:lang w:val="en-GB"/>
        </w:rPr>
        <w:t xml:space="preserve">of </w:t>
      </w:r>
      <w:proofErr w:type="spellStart"/>
      <w:r w:rsidR="007E2B1A" w:rsidRPr="00FE3843">
        <w:rPr>
          <w:rFonts w:ascii="Arial" w:hAnsi="Arial" w:cs="Arial"/>
          <w:b/>
          <w:i/>
          <w:sz w:val="32"/>
          <w:szCs w:val="32"/>
          <w:lang w:val="en-GB"/>
        </w:rPr>
        <w:t>Spodoptera</w:t>
      </w:r>
      <w:proofErr w:type="spellEnd"/>
      <w:r w:rsidR="007E2B1A" w:rsidRPr="00FE3843">
        <w:rPr>
          <w:rFonts w:ascii="Arial" w:hAnsi="Arial" w:cs="Arial"/>
          <w:b/>
          <w:i/>
          <w:sz w:val="32"/>
          <w:szCs w:val="32"/>
          <w:lang w:val="en-GB"/>
        </w:rPr>
        <w:t xml:space="preserve"> </w:t>
      </w:r>
      <w:proofErr w:type="spellStart"/>
      <w:r w:rsidR="007E2B1A" w:rsidRPr="00FE3843">
        <w:rPr>
          <w:rFonts w:ascii="Arial" w:hAnsi="Arial" w:cs="Arial"/>
          <w:b/>
          <w:i/>
          <w:sz w:val="32"/>
          <w:szCs w:val="32"/>
          <w:lang w:val="en-GB"/>
        </w:rPr>
        <w:t>frugiperda</w:t>
      </w:r>
      <w:proofErr w:type="spellEnd"/>
      <w:r w:rsidR="007E2B1A" w:rsidRPr="00FE3843">
        <w:rPr>
          <w:rFonts w:ascii="Arial" w:hAnsi="Arial" w:cs="Arial"/>
          <w:b/>
          <w:sz w:val="32"/>
          <w:szCs w:val="32"/>
          <w:lang w:val="en-GB"/>
        </w:rPr>
        <w:t xml:space="preserve"> </w:t>
      </w:r>
      <w:r w:rsidRPr="00FE3843">
        <w:rPr>
          <w:rFonts w:ascii="Arial" w:hAnsi="Arial" w:cs="Arial"/>
          <w:b/>
          <w:sz w:val="32"/>
          <w:szCs w:val="32"/>
          <w:lang w:val="en-GB"/>
        </w:rPr>
        <w:t xml:space="preserve">in </w:t>
      </w:r>
      <w:r w:rsidR="006B651A" w:rsidRPr="00FE3843">
        <w:rPr>
          <w:rFonts w:ascii="Arial" w:hAnsi="Arial" w:cs="Arial"/>
          <w:b/>
          <w:sz w:val="32"/>
          <w:szCs w:val="32"/>
          <w:lang w:val="en-GB"/>
        </w:rPr>
        <w:t>Maize Cultivation</w:t>
      </w:r>
    </w:p>
    <w:p w14:paraId="5F7CDAC9" w14:textId="6CC80062" w:rsidR="000D271B" w:rsidRDefault="000D271B" w:rsidP="00CA4BE3">
      <w:pPr>
        <w:pStyle w:val="Affiliation"/>
        <w:spacing w:after="0"/>
        <w:rPr>
          <w:rFonts w:ascii="Arial" w:hAnsi="Arial" w:cs="Arial"/>
          <w:b/>
          <w:i/>
          <w:iCs/>
          <w:color w:val="0070C0"/>
          <w:lang w:val="en-US"/>
        </w:rPr>
      </w:pPr>
    </w:p>
    <w:p w14:paraId="4FC3914F" w14:textId="77777777" w:rsidR="00FC10EC" w:rsidRPr="00BC16D9" w:rsidRDefault="00FC10EC" w:rsidP="00CA4BE3">
      <w:pPr>
        <w:pStyle w:val="Affiliation"/>
        <w:spacing w:after="0"/>
        <w:rPr>
          <w:rFonts w:ascii="Arial" w:hAnsi="Arial" w:cs="Arial"/>
          <w:b/>
          <w:i/>
          <w:iCs/>
          <w:color w:val="0070C0"/>
          <w:lang w:val="en-US"/>
        </w:rPr>
      </w:pPr>
      <w:bookmarkStart w:id="0" w:name="_GoBack"/>
      <w:bookmarkEnd w:id="0"/>
    </w:p>
    <w:p w14:paraId="7D63051E" w14:textId="77777777" w:rsidR="00CA7CE1" w:rsidRPr="007E2B1A" w:rsidRDefault="00CA7CE1" w:rsidP="00CA7CE1">
      <w:pPr>
        <w:pStyle w:val="AbstHead"/>
        <w:spacing w:after="0"/>
        <w:rPr>
          <w:rFonts w:ascii="Arial" w:hAnsi="Arial" w:cs="Arial"/>
          <w:lang w:val="en-GB"/>
        </w:rPr>
      </w:pPr>
    </w:p>
    <w:p w14:paraId="5AC844EF" w14:textId="77777777" w:rsidR="00790ADA" w:rsidRPr="007E2B1A" w:rsidRDefault="0007771A" w:rsidP="004B307F">
      <w:pPr>
        <w:pStyle w:val="AbstHead"/>
        <w:jc w:val="left"/>
        <w:rPr>
          <w:rFonts w:ascii="Arial" w:hAnsi="Arial" w:cs="Arial"/>
          <w:lang w:val="en-GB"/>
        </w:rPr>
      </w:pPr>
      <w:r w:rsidRPr="007E2B1A">
        <w:rPr>
          <w:rFonts w:ascii="Arial" w:hAnsi="Arial" w:cs="Arial"/>
          <w:lang w:val="en-GB"/>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8243D3" w14:paraId="7909F2C0" w14:textId="77777777" w:rsidTr="002C1818">
        <w:trPr>
          <w:trHeight w:val="4978"/>
        </w:trPr>
        <w:tc>
          <w:tcPr>
            <w:tcW w:w="8424" w:type="dxa"/>
            <w:shd w:val="clear" w:color="auto" w:fill="F2F2F2"/>
          </w:tcPr>
          <w:p w14:paraId="50097A89" w14:textId="77777777" w:rsidR="002C1818" w:rsidRPr="002C1818" w:rsidRDefault="002C1818" w:rsidP="002C1818">
            <w:pPr>
              <w:spacing w:before="100" w:beforeAutospacing="1" w:after="100" w:afterAutospacing="1"/>
              <w:jc w:val="both"/>
              <w:rPr>
                <w:rFonts w:ascii="Arial" w:hAnsi="Arial" w:cs="Arial"/>
                <w:lang w:val="en-GB" w:eastAsia="fr-FR"/>
              </w:rPr>
            </w:pPr>
            <w:r w:rsidRPr="002C1818">
              <w:rPr>
                <w:rFonts w:ascii="Arial" w:hAnsi="Arial" w:cs="Arial"/>
                <w:bCs/>
                <w:lang w:val="en-GB" w:eastAsia="fr-FR"/>
              </w:rPr>
              <w:t>The fall armyworm (</w:t>
            </w:r>
            <w:proofErr w:type="spellStart"/>
            <w:r w:rsidRPr="002C1818">
              <w:rPr>
                <w:rFonts w:ascii="Arial" w:hAnsi="Arial" w:cs="Arial"/>
                <w:bCs/>
                <w:i/>
                <w:iCs/>
                <w:lang w:val="en-GB" w:eastAsia="fr-FR"/>
              </w:rPr>
              <w:t>Spodoptera</w:t>
            </w:r>
            <w:proofErr w:type="spellEnd"/>
            <w:r w:rsidRPr="002C1818">
              <w:rPr>
                <w:rFonts w:ascii="Arial" w:hAnsi="Arial" w:cs="Arial"/>
                <w:bCs/>
                <w:i/>
                <w:iCs/>
                <w:lang w:val="en-GB" w:eastAsia="fr-FR"/>
              </w:rPr>
              <w:t xml:space="preserve"> </w:t>
            </w:r>
            <w:proofErr w:type="spellStart"/>
            <w:r w:rsidRPr="002C1818">
              <w:rPr>
                <w:rFonts w:ascii="Arial" w:hAnsi="Arial" w:cs="Arial"/>
                <w:bCs/>
                <w:i/>
                <w:iCs/>
                <w:lang w:val="en-GB" w:eastAsia="fr-FR"/>
              </w:rPr>
              <w:t>frugiperda</w:t>
            </w:r>
            <w:proofErr w:type="spellEnd"/>
            <w:r w:rsidRPr="002C1818">
              <w:rPr>
                <w:rFonts w:ascii="Arial" w:hAnsi="Arial" w:cs="Arial"/>
                <w:bCs/>
                <w:lang w:val="en-GB" w:eastAsia="fr-FR"/>
              </w:rPr>
              <w:t>) poses a major threat to maize production in Burundi, where maize is a staple crop for food security. The repeated use of chemical pesticides leads to health and environmental risks, prompting the search for ecological alternatives. Among these, rabbit urine is gaining increasing interest as a biopesticide.</w:t>
            </w:r>
            <w:r w:rsidRPr="002C1818">
              <w:rPr>
                <w:rFonts w:ascii="Arial" w:hAnsi="Arial" w:cs="Arial"/>
                <w:lang w:val="en-GB" w:eastAsia="fr-FR"/>
              </w:rPr>
              <w:t xml:space="preserve"> </w:t>
            </w:r>
          </w:p>
          <w:p w14:paraId="16AEC153" w14:textId="77777777" w:rsidR="002C1818" w:rsidRPr="002C1818" w:rsidRDefault="002C1818" w:rsidP="002C1818">
            <w:pPr>
              <w:spacing w:before="100" w:beforeAutospacing="1" w:after="100" w:afterAutospacing="1"/>
              <w:jc w:val="both"/>
              <w:rPr>
                <w:rFonts w:ascii="Arial" w:hAnsi="Arial" w:cs="Arial"/>
                <w:lang w:val="en-GB" w:eastAsia="fr-FR"/>
              </w:rPr>
            </w:pPr>
            <w:r w:rsidRPr="002C1818">
              <w:rPr>
                <w:rFonts w:ascii="Arial" w:hAnsi="Arial" w:cs="Arial"/>
                <w:lang w:val="en-GB" w:eastAsia="fr-FR"/>
              </w:rPr>
              <w:t xml:space="preserve">An experimental study was conducted in </w:t>
            </w:r>
            <w:proofErr w:type="spellStart"/>
            <w:r w:rsidRPr="002C1818">
              <w:rPr>
                <w:rFonts w:ascii="Arial" w:hAnsi="Arial" w:cs="Arial"/>
                <w:lang w:val="en-GB" w:eastAsia="fr-FR"/>
              </w:rPr>
              <w:t>Cankuzo</w:t>
            </w:r>
            <w:proofErr w:type="spellEnd"/>
            <w:r w:rsidRPr="002C1818">
              <w:rPr>
                <w:rFonts w:ascii="Arial" w:hAnsi="Arial" w:cs="Arial"/>
                <w:lang w:val="en-GB" w:eastAsia="fr-FR"/>
              </w:rPr>
              <w:t xml:space="preserve"> (Burundi) between January and June 2024 to evaluate the effect of rabbit urine against the fall armyworm. Four treatments were tested: control without urine (T0), urine diluted tenfold (T1), urine diluted fivefold (T2), and undiluted urine (T3). The urine was sprayed three times at two-week intervals, starting from the appearance of the first infestations.</w:t>
            </w:r>
          </w:p>
          <w:p w14:paraId="493B41AD" w14:textId="77777777" w:rsidR="002C1818" w:rsidRPr="002C1818" w:rsidRDefault="002C1818" w:rsidP="002C1818">
            <w:pPr>
              <w:spacing w:before="100" w:beforeAutospacing="1" w:after="100" w:afterAutospacing="1"/>
              <w:jc w:val="both"/>
              <w:rPr>
                <w:rFonts w:ascii="Arial" w:hAnsi="Arial" w:cs="Arial"/>
                <w:lang w:val="en-GB" w:eastAsia="fr-FR"/>
              </w:rPr>
            </w:pPr>
            <w:r w:rsidRPr="002C1818">
              <w:rPr>
                <w:rFonts w:ascii="Arial" w:hAnsi="Arial" w:cs="Arial"/>
                <w:bCs/>
                <w:lang w:val="en-GB" w:eastAsia="fr-FR"/>
              </w:rPr>
              <w:t>The results show that urine treatments, particularly the undiluted one (T3), significantly reduced the number of caterpillars and plant damage. Treatment T3 recorded the lowest infestation rate (31.5% of plants attacked) and the highest caterpillar mortality (85 dead), compared to only 2 dead caterpillars in the control treatment. Statistical analysis confirmed a significant difference between the urine treatments and the control without urine (p &lt; 0.05).</w:t>
            </w:r>
          </w:p>
          <w:p w14:paraId="0153705B" w14:textId="77777777" w:rsidR="00505F06" w:rsidRPr="002C1818" w:rsidRDefault="002C1818" w:rsidP="002C1818">
            <w:pPr>
              <w:spacing w:before="100" w:beforeAutospacing="1" w:after="100" w:afterAutospacing="1"/>
              <w:jc w:val="both"/>
              <w:rPr>
                <w:rFonts w:ascii="Times New Roman" w:hAnsi="Times New Roman"/>
                <w:sz w:val="24"/>
                <w:szCs w:val="24"/>
                <w:lang w:val="en-GB" w:eastAsia="fr-FR"/>
              </w:rPr>
            </w:pPr>
            <w:r w:rsidRPr="002C1818">
              <w:rPr>
                <w:rFonts w:ascii="Arial" w:hAnsi="Arial" w:cs="Arial"/>
                <w:lang w:val="en-GB" w:eastAsia="fr-FR"/>
              </w:rPr>
              <w:t>Undiluted rabbit urine has repellent and insecticidal properties against the fall armyworm. It enhances plant resistance and could be a sustainable and accessible solution for small-scale farmers. For optimal effectiveness, it is recommended to apply undiluted urine at least three times, starting from the detection of the first caterpillar attacks.</w:t>
            </w:r>
          </w:p>
        </w:tc>
      </w:tr>
    </w:tbl>
    <w:p w14:paraId="0DB2A997" w14:textId="77777777" w:rsidR="002C1818" w:rsidRPr="002C1818" w:rsidRDefault="002C1818" w:rsidP="002C1818">
      <w:pPr>
        <w:pStyle w:val="Body"/>
        <w:spacing w:before="120"/>
        <w:rPr>
          <w:rFonts w:ascii="Arial" w:eastAsia="Calibri" w:hAnsi="Arial" w:cs="Arial"/>
          <w:b/>
          <w:szCs w:val="22"/>
          <w:lang w:val="en-GB"/>
        </w:rPr>
      </w:pPr>
      <w:r w:rsidRPr="002C1818">
        <w:rPr>
          <w:rStyle w:val="Strong"/>
          <w:lang w:val="en-GB"/>
        </w:rPr>
        <w:t>Keywords:</w:t>
      </w:r>
      <w:r w:rsidRPr="002C1818">
        <w:rPr>
          <w:lang w:val="en-GB"/>
        </w:rPr>
        <w:t xml:space="preserve"> Rabbit urine, biopesticide, fall armyworm, maize</w:t>
      </w:r>
    </w:p>
    <w:p w14:paraId="1A20ABD9" w14:textId="77777777" w:rsidR="008962BC" w:rsidRDefault="008962BC" w:rsidP="000B0213">
      <w:pPr>
        <w:pStyle w:val="AbstHead"/>
        <w:jc w:val="both"/>
        <w:rPr>
          <w:rFonts w:ascii="Arial" w:hAnsi="Arial" w:cs="Arial"/>
          <w:lang w:val="en-GB"/>
        </w:rPr>
        <w:sectPr w:rsidR="008962BC" w:rsidSect="00985D18">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2016" w:bottom="2016" w:left="2016" w:header="720" w:footer="1123" w:gutter="0"/>
          <w:cols w:space="720"/>
          <w:docGrid w:linePitch="272"/>
        </w:sectPr>
      </w:pPr>
    </w:p>
    <w:p w14:paraId="726D5AD4" w14:textId="77777777" w:rsidR="00790ADA" w:rsidRPr="002C1818" w:rsidRDefault="00902823" w:rsidP="000B0213">
      <w:pPr>
        <w:pStyle w:val="AbstHead"/>
        <w:jc w:val="both"/>
        <w:rPr>
          <w:rFonts w:ascii="Arial" w:hAnsi="Arial" w:cs="Arial"/>
          <w:lang w:val="en-GB"/>
        </w:rPr>
      </w:pPr>
      <w:r w:rsidRPr="002C1818">
        <w:rPr>
          <w:rFonts w:ascii="Arial" w:hAnsi="Arial" w:cs="Arial"/>
          <w:lang w:val="en-GB"/>
        </w:rPr>
        <w:t xml:space="preserve">1. INTRODUCTION </w:t>
      </w:r>
    </w:p>
    <w:p w14:paraId="68425D4A" w14:textId="77777777" w:rsidR="002C1818" w:rsidRPr="002C1818" w:rsidRDefault="002C1818" w:rsidP="002C1818">
      <w:pPr>
        <w:spacing w:after="120"/>
        <w:jc w:val="both"/>
        <w:rPr>
          <w:rFonts w:ascii="Arial" w:hAnsi="Arial" w:cs="Arial"/>
          <w:lang w:val="en-GB" w:eastAsia="fr-FR"/>
        </w:rPr>
      </w:pPr>
      <w:r w:rsidRPr="002C1818">
        <w:rPr>
          <w:rFonts w:ascii="Arial" w:hAnsi="Arial" w:cs="Arial"/>
          <w:bCs/>
          <w:lang w:val="en-GB" w:eastAsia="fr-FR"/>
        </w:rPr>
        <w:t>Maize is widely cultivated around the world and represents the highest production among all cereals. It is already the most productive cereal in terms of output volume and is expected to become the most cultivated and traded crop in the next decade (</w:t>
      </w:r>
      <w:proofErr w:type="spellStart"/>
      <w:r w:rsidRPr="002C1818">
        <w:rPr>
          <w:rFonts w:ascii="Arial" w:hAnsi="Arial" w:cs="Arial"/>
          <w:bCs/>
          <w:lang w:val="en-GB" w:eastAsia="fr-FR"/>
        </w:rPr>
        <w:t>Erenstein</w:t>
      </w:r>
      <w:proofErr w:type="spellEnd"/>
      <w:r w:rsidRPr="002C1818">
        <w:rPr>
          <w:rFonts w:ascii="Arial" w:hAnsi="Arial" w:cs="Arial"/>
          <w:bCs/>
          <w:lang w:val="en-GB" w:eastAsia="fr-FR"/>
        </w:rPr>
        <w:t xml:space="preserve"> et al., 2022). Maize is the staple food for 900 million poor people, 120 to 140 million poor farming households, and about one-third of the world's undernourished children (</w:t>
      </w:r>
      <w:proofErr w:type="spellStart"/>
      <w:r w:rsidRPr="002C1818">
        <w:rPr>
          <w:rFonts w:ascii="Arial" w:hAnsi="Arial" w:cs="Arial"/>
          <w:bCs/>
          <w:lang w:val="en-GB" w:eastAsia="fr-FR"/>
        </w:rPr>
        <w:t>Murdia</w:t>
      </w:r>
      <w:proofErr w:type="spellEnd"/>
      <w:r w:rsidRPr="002C1818">
        <w:rPr>
          <w:rFonts w:ascii="Arial" w:hAnsi="Arial" w:cs="Arial"/>
          <w:bCs/>
          <w:lang w:val="en-GB" w:eastAsia="fr-FR"/>
        </w:rPr>
        <w:t xml:space="preserve"> et al., 2016). In Burundi, it is the main cereal grown throughout the year and across the </w:t>
      </w:r>
      <w:r w:rsidRPr="002C1818">
        <w:rPr>
          <w:rFonts w:ascii="Arial" w:hAnsi="Arial" w:cs="Arial"/>
          <w:bCs/>
          <w:lang w:val="en-GB" w:eastAsia="fr-FR"/>
        </w:rPr>
        <w:t>entire country, including low, medium, and high altitudes (</w:t>
      </w:r>
      <w:proofErr w:type="spellStart"/>
      <w:r w:rsidRPr="002C1818">
        <w:rPr>
          <w:rFonts w:ascii="Arial" w:hAnsi="Arial" w:cs="Arial"/>
          <w:bCs/>
          <w:lang w:val="en-GB" w:eastAsia="fr-FR"/>
        </w:rPr>
        <w:t>Bizoza</w:t>
      </w:r>
      <w:proofErr w:type="spellEnd"/>
      <w:r w:rsidRPr="002C1818">
        <w:rPr>
          <w:rFonts w:ascii="Arial" w:hAnsi="Arial" w:cs="Arial"/>
          <w:bCs/>
          <w:lang w:val="en-GB" w:eastAsia="fr-FR"/>
        </w:rPr>
        <w:t xml:space="preserve"> et al., 2022). During the harvest season, it is consumed six days a week and two days during the lean season (off-season). The average daily consumption per person is 285 grams, indicating that maize alone provides approximately 1,026 kcal per day (MINEAGRIE, 2015).</w:t>
      </w:r>
    </w:p>
    <w:p w14:paraId="5501DDD6" w14:textId="77777777" w:rsidR="002C1818" w:rsidRPr="002C1818" w:rsidRDefault="002C1818" w:rsidP="002C1818">
      <w:pPr>
        <w:spacing w:after="120"/>
        <w:jc w:val="both"/>
        <w:rPr>
          <w:rFonts w:ascii="Arial" w:hAnsi="Arial" w:cs="Arial"/>
          <w:lang w:val="en-GB" w:eastAsia="fr-FR"/>
        </w:rPr>
      </w:pPr>
      <w:r w:rsidRPr="002C1818">
        <w:rPr>
          <w:rFonts w:ascii="Arial" w:hAnsi="Arial" w:cs="Arial"/>
          <w:bCs/>
          <w:lang w:val="en-GB" w:eastAsia="fr-FR"/>
        </w:rPr>
        <w:t>However, maize production faces many challenges, particularly pest attacks, notably the fall armyworm (</w:t>
      </w:r>
      <w:proofErr w:type="spellStart"/>
      <w:r w:rsidRPr="002C1818">
        <w:rPr>
          <w:rFonts w:ascii="Arial" w:hAnsi="Arial" w:cs="Arial"/>
          <w:bCs/>
          <w:i/>
          <w:iCs/>
          <w:lang w:val="en-GB" w:eastAsia="fr-FR"/>
        </w:rPr>
        <w:t>Spodoptera</w:t>
      </w:r>
      <w:proofErr w:type="spellEnd"/>
      <w:r w:rsidRPr="002C1818">
        <w:rPr>
          <w:rFonts w:ascii="Arial" w:hAnsi="Arial" w:cs="Arial"/>
          <w:bCs/>
          <w:i/>
          <w:iCs/>
          <w:lang w:val="en-GB" w:eastAsia="fr-FR"/>
        </w:rPr>
        <w:t xml:space="preserve"> </w:t>
      </w:r>
      <w:proofErr w:type="spellStart"/>
      <w:r w:rsidRPr="002C1818">
        <w:rPr>
          <w:rFonts w:ascii="Arial" w:hAnsi="Arial" w:cs="Arial"/>
          <w:bCs/>
          <w:i/>
          <w:iCs/>
          <w:lang w:val="en-GB" w:eastAsia="fr-FR"/>
        </w:rPr>
        <w:t>frugiperda</w:t>
      </w:r>
      <w:proofErr w:type="spellEnd"/>
      <w:r w:rsidRPr="002C1818">
        <w:rPr>
          <w:rFonts w:ascii="Arial" w:hAnsi="Arial" w:cs="Arial"/>
          <w:bCs/>
          <w:lang w:val="en-GB" w:eastAsia="fr-FR"/>
        </w:rPr>
        <w:t xml:space="preserve">). This pest was first reported in Burundi in 2016 (Souleymane et al., 2022). The fall armyworm continues to devastate </w:t>
      </w:r>
      <w:r w:rsidRPr="002C1818">
        <w:rPr>
          <w:rFonts w:ascii="Arial" w:hAnsi="Arial" w:cs="Arial"/>
          <w:bCs/>
          <w:lang w:val="en-GB" w:eastAsia="fr-FR"/>
        </w:rPr>
        <w:lastRenderedPageBreak/>
        <w:t>maize fields and significantly reduces yields. If not properly managed, it can cause substantial yield losses (FAO, 2018; Mugisha &amp; Blaise, 2023). The impact of the fall armyworm on maize productivity increasingly threatens agricultural output and, consequently, livelihoods and rising food insecurity, especially in Africa (</w:t>
      </w:r>
      <w:proofErr w:type="spellStart"/>
      <w:r w:rsidRPr="002C1818">
        <w:rPr>
          <w:rFonts w:ascii="Arial" w:hAnsi="Arial" w:cs="Arial"/>
          <w:bCs/>
          <w:lang w:val="en-GB" w:eastAsia="fr-FR"/>
        </w:rPr>
        <w:t>Kemunto</w:t>
      </w:r>
      <w:proofErr w:type="spellEnd"/>
      <w:r w:rsidRPr="002C1818">
        <w:rPr>
          <w:rFonts w:ascii="Arial" w:hAnsi="Arial" w:cs="Arial"/>
          <w:bCs/>
          <w:lang w:val="en-GB" w:eastAsia="fr-FR"/>
        </w:rPr>
        <w:t xml:space="preserve"> et al., 2022). It has become the most significant pest of maize, leading farmers to overuse chemical insecticides, which are often ineffective (</w:t>
      </w:r>
      <w:proofErr w:type="spellStart"/>
      <w:r w:rsidRPr="002C1818">
        <w:rPr>
          <w:rFonts w:ascii="Arial" w:hAnsi="Arial" w:cs="Arial"/>
          <w:bCs/>
          <w:lang w:val="en-GB" w:eastAsia="fr-FR"/>
        </w:rPr>
        <w:t>Ahissou</w:t>
      </w:r>
      <w:proofErr w:type="spellEnd"/>
      <w:r w:rsidRPr="002C1818">
        <w:rPr>
          <w:rFonts w:ascii="Arial" w:hAnsi="Arial" w:cs="Arial"/>
          <w:bCs/>
          <w:lang w:val="en-GB" w:eastAsia="fr-FR"/>
        </w:rPr>
        <w:t>, 2022).</w:t>
      </w:r>
    </w:p>
    <w:p w14:paraId="43A8418B" w14:textId="77777777" w:rsidR="002C1818" w:rsidRPr="002C1818" w:rsidRDefault="002C1818" w:rsidP="002C1818">
      <w:pPr>
        <w:spacing w:after="120"/>
        <w:jc w:val="both"/>
        <w:rPr>
          <w:rFonts w:ascii="Arial" w:hAnsi="Arial" w:cs="Arial"/>
          <w:lang w:val="en-GB" w:eastAsia="fr-FR"/>
        </w:rPr>
      </w:pPr>
      <w:r w:rsidRPr="002C1818">
        <w:rPr>
          <w:rFonts w:ascii="Arial" w:hAnsi="Arial" w:cs="Arial"/>
          <w:bCs/>
          <w:lang w:val="en-GB" w:eastAsia="fr-FR"/>
        </w:rPr>
        <w:t>In Burundi, chemical control is implemented when preventive and prophylactic measures prove insufficient. Unfortunately, for a long time, chemical control has been the immediate response whenever there is a need to treat plant diseases or pests. This presents a serious challenge and danger, as alternative methods that are less costly and less harmful to human health and the environment are often ignored. Although Burundian farmers consider chemical pesticides highly effective, they are harmful to both health and the environment (</w:t>
      </w:r>
      <w:proofErr w:type="spellStart"/>
      <w:r w:rsidRPr="002C1818">
        <w:rPr>
          <w:rFonts w:ascii="Arial" w:hAnsi="Arial" w:cs="Arial"/>
          <w:bCs/>
          <w:lang w:val="en-GB" w:eastAsia="fr-FR"/>
        </w:rPr>
        <w:t>Mpawenimana</w:t>
      </w:r>
      <w:proofErr w:type="spellEnd"/>
      <w:r w:rsidRPr="002C1818">
        <w:rPr>
          <w:rFonts w:ascii="Arial" w:hAnsi="Arial" w:cs="Arial"/>
          <w:bCs/>
          <w:lang w:val="en-GB" w:eastAsia="fr-FR"/>
        </w:rPr>
        <w:t>, 2019).</w:t>
      </w:r>
    </w:p>
    <w:p w14:paraId="28E7536E" w14:textId="77777777" w:rsidR="002C1818" w:rsidRPr="002C1818" w:rsidRDefault="002C1818" w:rsidP="002C1818">
      <w:pPr>
        <w:spacing w:after="120"/>
        <w:jc w:val="both"/>
        <w:rPr>
          <w:rFonts w:ascii="Arial" w:hAnsi="Arial" w:cs="Arial"/>
          <w:lang w:val="en-GB" w:eastAsia="fr-FR"/>
        </w:rPr>
      </w:pPr>
      <w:r w:rsidRPr="002C1818">
        <w:rPr>
          <w:rFonts w:ascii="Arial" w:hAnsi="Arial" w:cs="Arial"/>
          <w:bCs/>
          <w:lang w:val="en-GB" w:eastAsia="fr-FR"/>
        </w:rPr>
        <w:t>Therefore, the experimentation and implementation of alternative methods to chemical control in plant protection should be strongly encouraged (MINEAGRIE, 2024). Several locally available substances are commonly used by smallholder farmers to try to control the fall armyworm, including the application of soil, ash, lime, salt, oils, soaps, and urine. However, their effectiveness is not well documented in scientific literature, and some should not be recommended (Hruska, 2019).</w:t>
      </w:r>
    </w:p>
    <w:p w14:paraId="4D7865F2" w14:textId="77777777" w:rsidR="002C1818" w:rsidRPr="002C1818" w:rsidRDefault="002C1818" w:rsidP="002C1818">
      <w:pPr>
        <w:spacing w:after="120"/>
        <w:jc w:val="both"/>
        <w:rPr>
          <w:rFonts w:ascii="Arial" w:hAnsi="Arial" w:cs="Arial"/>
          <w:lang w:val="en-GB" w:eastAsia="fr-FR"/>
        </w:rPr>
      </w:pPr>
      <w:r w:rsidRPr="002C1818">
        <w:rPr>
          <w:rFonts w:ascii="Arial" w:hAnsi="Arial" w:cs="Arial"/>
          <w:bCs/>
          <w:lang w:val="en-GB" w:eastAsia="fr-FR"/>
        </w:rPr>
        <w:t>A study examined the effect of rabbit urine on the fall armyworm and found that it reduced larval feeding, increased mortality, and decreased egg hatching (</w:t>
      </w:r>
      <w:proofErr w:type="spellStart"/>
      <w:r w:rsidRPr="002C1818">
        <w:rPr>
          <w:rFonts w:ascii="Arial" w:hAnsi="Arial" w:cs="Arial"/>
          <w:bCs/>
          <w:lang w:val="en-GB" w:eastAsia="fr-FR"/>
        </w:rPr>
        <w:t>Kemunto</w:t>
      </w:r>
      <w:proofErr w:type="spellEnd"/>
      <w:r w:rsidRPr="002C1818">
        <w:rPr>
          <w:rFonts w:ascii="Arial" w:hAnsi="Arial" w:cs="Arial"/>
          <w:bCs/>
          <w:lang w:val="en-GB" w:eastAsia="fr-FR"/>
        </w:rPr>
        <w:t xml:space="preserve"> et al., 2022). In Kenya, rabbit urine is considered a valuable agricultural resource that can be used as a biofertilizer or even as a biopesticide. However, there is still limited scientific evidence supporting the effectiveness of rabbit urine as a biopesticide (</w:t>
      </w:r>
      <w:proofErr w:type="spellStart"/>
      <w:r w:rsidRPr="002C1818">
        <w:rPr>
          <w:rFonts w:ascii="Arial" w:hAnsi="Arial" w:cs="Arial"/>
          <w:bCs/>
          <w:lang w:val="en-GB" w:eastAsia="fr-FR"/>
        </w:rPr>
        <w:t>Kemunto</w:t>
      </w:r>
      <w:proofErr w:type="spellEnd"/>
      <w:r w:rsidRPr="002C1818">
        <w:rPr>
          <w:rFonts w:ascii="Arial" w:hAnsi="Arial" w:cs="Arial"/>
          <w:bCs/>
          <w:lang w:val="en-GB" w:eastAsia="fr-FR"/>
        </w:rPr>
        <w:t xml:space="preserve"> et al., 2022).</w:t>
      </w:r>
    </w:p>
    <w:p w14:paraId="1EEBDD97" w14:textId="77777777" w:rsidR="002C1818" w:rsidRDefault="002C1818" w:rsidP="002C1818">
      <w:pPr>
        <w:spacing w:after="240"/>
        <w:jc w:val="both"/>
        <w:rPr>
          <w:rFonts w:ascii="Arial" w:hAnsi="Arial" w:cs="Arial"/>
          <w:bCs/>
          <w:lang w:val="en-GB" w:eastAsia="fr-FR"/>
        </w:rPr>
      </w:pPr>
      <w:r w:rsidRPr="002C1818">
        <w:rPr>
          <w:rFonts w:ascii="Arial" w:hAnsi="Arial" w:cs="Arial"/>
          <w:bCs/>
          <w:lang w:val="en-GB" w:eastAsia="fr-FR"/>
        </w:rPr>
        <w:t xml:space="preserve">Currently, more and more Burundian farmers are becoming aware of rabbit </w:t>
      </w:r>
      <w:r w:rsidRPr="002C1818">
        <w:rPr>
          <w:rFonts w:ascii="Arial" w:hAnsi="Arial" w:cs="Arial"/>
          <w:bCs/>
          <w:lang w:val="en-GB" w:eastAsia="fr-FR"/>
        </w:rPr>
        <w:t>farming and the use of rabbit urine to control crop pests, particularly the maize fall armyworm. While some farmers report the effectiveness of rabbit urine as a biopesticide, others remain unaware of its benefits. However, the optimal doses and application timings of rabbit urine are still unknown. It is in this context that the present experimental study was conducted. Its objective is to evaluate the effect of rabbit urine on controlling the maize fall armyworm, with the aim of improving agricultural yields in Burundi.</w:t>
      </w:r>
    </w:p>
    <w:p w14:paraId="59A0BA2D" w14:textId="77777777" w:rsidR="008962BC" w:rsidRPr="002C1818" w:rsidRDefault="008962BC" w:rsidP="008962BC">
      <w:pPr>
        <w:pStyle w:val="Heading3"/>
        <w:spacing w:before="0" w:after="240"/>
        <w:jc w:val="both"/>
        <w:rPr>
          <w:rFonts w:ascii="Arial" w:hAnsi="Arial" w:cs="Arial"/>
          <w:color w:val="auto"/>
          <w:lang w:val="en-GB"/>
        </w:rPr>
      </w:pPr>
      <w:r w:rsidRPr="002C1818">
        <w:rPr>
          <w:rStyle w:val="Strong"/>
          <w:rFonts w:ascii="Arial" w:hAnsi="Arial" w:cs="Arial"/>
          <w:b/>
          <w:bCs/>
          <w:color w:val="auto"/>
          <w:lang w:val="en-GB"/>
        </w:rPr>
        <w:t>2. MATERIALS AND METHODS</w:t>
      </w:r>
    </w:p>
    <w:p w14:paraId="061345C4" w14:textId="77777777" w:rsidR="008962BC" w:rsidRPr="002C1818" w:rsidRDefault="008962BC" w:rsidP="008962BC">
      <w:pPr>
        <w:pStyle w:val="Heading4"/>
        <w:spacing w:before="0" w:after="240"/>
        <w:jc w:val="both"/>
        <w:rPr>
          <w:rFonts w:ascii="Arial" w:hAnsi="Arial" w:cs="Arial"/>
          <w:i w:val="0"/>
          <w:color w:val="auto"/>
          <w:lang w:val="en-GB"/>
        </w:rPr>
      </w:pPr>
      <w:r w:rsidRPr="002C1818">
        <w:rPr>
          <w:rStyle w:val="Strong"/>
          <w:rFonts w:ascii="Arial" w:hAnsi="Arial" w:cs="Arial"/>
          <w:b/>
          <w:bCs/>
          <w:i w:val="0"/>
          <w:color w:val="auto"/>
          <w:lang w:val="en-GB"/>
        </w:rPr>
        <w:t>2.1. Study Site and Period</w:t>
      </w:r>
    </w:p>
    <w:p w14:paraId="2C681585" w14:textId="77777777" w:rsidR="002C1818" w:rsidRPr="008962BC" w:rsidRDefault="008962BC" w:rsidP="008962BC">
      <w:pPr>
        <w:spacing w:after="240"/>
        <w:jc w:val="both"/>
        <w:rPr>
          <w:rFonts w:ascii="Arial" w:hAnsi="Arial" w:cs="Arial"/>
          <w:lang w:val="en-GB" w:eastAsia="fr-FR"/>
        </w:rPr>
      </w:pPr>
      <w:r w:rsidRPr="002C1818">
        <w:rPr>
          <w:rFonts w:ascii="Arial" w:hAnsi="Arial" w:cs="Arial"/>
          <w:lang w:val="en-GB"/>
        </w:rPr>
        <w:t xml:space="preserve">The study was conducted between January and June 2024 in a real field setting located in the natural region of </w:t>
      </w:r>
      <w:proofErr w:type="spellStart"/>
      <w:r w:rsidRPr="002C1818">
        <w:rPr>
          <w:rFonts w:ascii="Arial" w:hAnsi="Arial" w:cs="Arial"/>
          <w:lang w:val="en-GB"/>
        </w:rPr>
        <w:t>Buyogoma</w:t>
      </w:r>
      <w:proofErr w:type="spellEnd"/>
      <w:r w:rsidRPr="002C1818">
        <w:rPr>
          <w:rFonts w:ascii="Arial" w:hAnsi="Arial" w:cs="Arial"/>
          <w:lang w:val="en-GB"/>
        </w:rPr>
        <w:t xml:space="preserve">, within the </w:t>
      </w:r>
      <w:proofErr w:type="spellStart"/>
      <w:r w:rsidRPr="002C1818">
        <w:rPr>
          <w:rFonts w:ascii="Arial" w:hAnsi="Arial" w:cs="Arial"/>
          <w:lang w:val="en-GB"/>
        </w:rPr>
        <w:t>agro</w:t>
      </w:r>
      <w:proofErr w:type="spellEnd"/>
      <w:r w:rsidRPr="002C1818">
        <w:rPr>
          <w:rFonts w:ascii="Arial" w:hAnsi="Arial" w:cs="Arial"/>
          <w:lang w:val="en-GB"/>
        </w:rPr>
        <w:t xml:space="preserve">-ecological zone of the central plateaus, under the Provincial Office of Environment, Agriculture, and Livestock (BPEAE) in </w:t>
      </w:r>
      <w:proofErr w:type="spellStart"/>
      <w:r w:rsidRPr="002C1818">
        <w:rPr>
          <w:rFonts w:ascii="Arial" w:hAnsi="Arial" w:cs="Arial"/>
          <w:lang w:val="en-GB"/>
        </w:rPr>
        <w:t>Cankuzo</w:t>
      </w:r>
      <w:proofErr w:type="spellEnd"/>
      <w:r w:rsidRPr="002C1818">
        <w:rPr>
          <w:rFonts w:ascii="Arial" w:hAnsi="Arial" w:cs="Arial"/>
          <w:lang w:val="en-GB"/>
        </w:rPr>
        <w:t xml:space="preserve">, Burundi. </w:t>
      </w:r>
      <w:r w:rsidR="002C1818" w:rsidRPr="002C1818">
        <w:rPr>
          <w:rFonts w:ascii="Arial" w:hAnsi="Arial" w:cs="Arial"/>
          <w:vanish/>
          <w:lang w:val="en-GB" w:eastAsia="fr-FR"/>
        </w:rPr>
        <w:t>Bas du formulaire</w:t>
      </w:r>
      <w:r w:rsidR="002C1818" w:rsidRPr="002C1818">
        <w:rPr>
          <w:rFonts w:ascii="Arial" w:hAnsi="Arial" w:cs="Arial"/>
          <w:lang w:val="en-GB"/>
        </w:rPr>
        <w:t>This region lies at an altitude ranging from 1,200 m to 1,800 m, with annual rainfall between 1,100 mm and 1,400 mm (FEWS NET, 2021). It is an agro-ecological zone where hybrid maize cultivation is among the main agricultural productions (Ndayizeye, 2022). The experimental site is geographically located at -3°12'46.4" South latitude and 30°33'33.6" East longitude.</w:t>
      </w:r>
    </w:p>
    <w:p w14:paraId="300E5454" w14:textId="77777777" w:rsidR="002C1818" w:rsidRPr="002C1818" w:rsidRDefault="002C1818" w:rsidP="00E85926">
      <w:pPr>
        <w:pStyle w:val="Heading4"/>
        <w:spacing w:before="0" w:after="240"/>
        <w:jc w:val="both"/>
        <w:rPr>
          <w:rFonts w:ascii="Arial" w:hAnsi="Arial" w:cs="Arial"/>
          <w:i w:val="0"/>
          <w:color w:val="auto"/>
          <w:lang w:val="en-GB"/>
        </w:rPr>
      </w:pPr>
      <w:r w:rsidRPr="002C1818">
        <w:rPr>
          <w:rStyle w:val="Strong"/>
          <w:rFonts w:ascii="Arial" w:hAnsi="Arial" w:cs="Arial"/>
          <w:b/>
          <w:bCs/>
          <w:i w:val="0"/>
          <w:color w:val="auto"/>
          <w:lang w:val="en-GB"/>
        </w:rPr>
        <w:t>2.2. Plant Material</w:t>
      </w:r>
    </w:p>
    <w:p w14:paraId="30C5D928" w14:textId="77777777" w:rsidR="002C1818" w:rsidRPr="002C1818" w:rsidRDefault="002C1818" w:rsidP="00E85926">
      <w:pPr>
        <w:pStyle w:val="NormalWeb"/>
        <w:spacing w:before="0" w:beforeAutospacing="0" w:after="240" w:afterAutospacing="0"/>
        <w:jc w:val="both"/>
        <w:rPr>
          <w:rFonts w:ascii="Arial" w:hAnsi="Arial" w:cs="Arial"/>
          <w:sz w:val="20"/>
          <w:szCs w:val="20"/>
          <w:lang w:val="en-GB"/>
        </w:rPr>
      </w:pPr>
      <w:r w:rsidRPr="002C1818">
        <w:rPr>
          <w:rFonts w:ascii="Arial" w:hAnsi="Arial" w:cs="Arial"/>
          <w:sz w:val="20"/>
          <w:szCs w:val="20"/>
          <w:lang w:val="en-GB"/>
        </w:rPr>
        <w:t xml:space="preserve">The variety </w:t>
      </w:r>
      <w:r w:rsidRPr="002C1818">
        <w:rPr>
          <w:rStyle w:val="Strong"/>
          <w:rFonts w:ascii="Arial" w:hAnsi="Arial" w:cs="Arial"/>
          <w:sz w:val="20"/>
          <w:szCs w:val="20"/>
          <w:lang w:val="en-GB"/>
        </w:rPr>
        <w:t>RHM 1407</w:t>
      </w:r>
      <w:r w:rsidRPr="002C1818">
        <w:rPr>
          <w:rFonts w:ascii="Arial" w:hAnsi="Arial" w:cs="Arial"/>
          <w:sz w:val="20"/>
          <w:szCs w:val="20"/>
          <w:lang w:val="en-GB"/>
        </w:rPr>
        <w:t xml:space="preserve"> was used in the trial. It has a growth cycle of 115 to 135 days and a potential yield of 7.87 tons per hectare. This variety is adapted to low to medium altitudes, ranging from 900 to 1700 meters above sea level.</w:t>
      </w:r>
    </w:p>
    <w:p w14:paraId="3128A7AD" w14:textId="77777777" w:rsidR="002C1818" w:rsidRPr="002C1818" w:rsidRDefault="002C1818" w:rsidP="00E85926">
      <w:pPr>
        <w:pStyle w:val="Heading4"/>
        <w:spacing w:before="0" w:after="240"/>
        <w:jc w:val="both"/>
        <w:rPr>
          <w:rFonts w:ascii="Arial" w:hAnsi="Arial" w:cs="Arial"/>
          <w:i w:val="0"/>
          <w:color w:val="auto"/>
          <w:lang w:val="en-GB"/>
        </w:rPr>
      </w:pPr>
      <w:r w:rsidRPr="002C1818">
        <w:rPr>
          <w:rStyle w:val="Strong"/>
          <w:rFonts w:ascii="Arial" w:hAnsi="Arial" w:cs="Arial"/>
          <w:b/>
          <w:bCs/>
          <w:i w:val="0"/>
          <w:color w:val="auto"/>
          <w:lang w:val="en-GB"/>
        </w:rPr>
        <w:t>2.3. Fertilizers Used During the Experiment</w:t>
      </w:r>
    </w:p>
    <w:p w14:paraId="7FB57102" w14:textId="77777777" w:rsidR="002C1818" w:rsidRPr="002C1818" w:rsidRDefault="002C1818" w:rsidP="00E85926">
      <w:pPr>
        <w:pStyle w:val="NormalWeb"/>
        <w:spacing w:before="0" w:beforeAutospacing="0" w:after="240" w:afterAutospacing="0"/>
        <w:jc w:val="both"/>
        <w:rPr>
          <w:rFonts w:ascii="Arial" w:hAnsi="Arial" w:cs="Arial"/>
          <w:sz w:val="20"/>
          <w:szCs w:val="20"/>
          <w:lang w:val="en-GB"/>
        </w:rPr>
      </w:pPr>
      <w:r w:rsidRPr="002C1818">
        <w:rPr>
          <w:rFonts w:ascii="Arial" w:hAnsi="Arial" w:cs="Arial"/>
          <w:sz w:val="20"/>
          <w:szCs w:val="20"/>
          <w:lang w:val="en-GB"/>
        </w:rPr>
        <w:t xml:space="preserve">Fertilization was normally carried out using farmyard manure and organo-mineral fertilizers (FOMI), according to the recommendations of the </w:t>
      </w:r>
      <w:r w:rsidRPr="002C1818">
        <w:rPr>
          <w:rStyle w:val="Strong"/>
          <w:rFonts w:ascii="Arial" w:hAnsi="Arial" w:cs="Arial"/>
          <w:sz w:val="20"/>
          <w:szCs w:val="20"/>
          <w:lang w:val="en-GB"/>
        </w:rPr>
        <w:t>Burundi Institute of Agricultural Sciences (ISABU)</w:t>
      </w:r>
      <w:r w:rsidRPr="002C1818">
        <w:rPr>
          <w:rFonts w:ascii="Arial" w:hAnsi="Arial" w:cs="Arial"/>
          <w:sz w:val="20"/>
          <w:szCs w:val="20"/>
          <w:lang w:val="en-GB"/>
        </w:rPr>
        <w:t>.</w:t>
      </w:r>
    </w:p>
    <w:p w14:paraId="6EBD5FC5" w14:textId="77777777" w:rsidR="002C1818" w:rsidRPr="002C1818" w:rsidRDefault="002C1818" w:rsidP="00E85926">
      <w:pPr>
        <w:pStyle w:val="Heading4"/>
        <w:spacing w:before="0" w:after="240"/>
        <w:jc w:val="both"/>
        <w:rPr>
          <w:rFonts w:ascii="Arial" w:hAnsi="Arial" w:cs="Arial"/>
          <w:i w:val="0"/>
          <w:color w:val="auto"/>
          <w:lang w:val="en-GB"/>
        </w:rPr>
      </w:pPr>
      <w:r w:rsidRPr="002C1818">
        <w:rPr>
          <w:rStyle w:val="Strong"/>
          <w:rFonts w:ascii="Arial" w:hAnsi="Arial" w:cs="Arial"/>
          <w:b/>
          <w:bCs/>
          <w:i w:val="0"/>
          <w:color w:val="auto"/>
          <w:lang w:val="en-GB"/>
        </w:rPr>
        <w:lastRenderedPageBreak/>
        <w:t>2.4. Source and Collection Method of Rabbit Urine</w:t>
      </w:r>
    </w:p>
    <w:p w14:paraId="7210071E" w14:textId="77777777" w:rsidR="002C1818" w:rsidRPr="002C1818" w:rsidRDefault="002C1818" w:rsidP="00E85926">
      <w:pPr>
        <w:pStyle w:val="NormalWeb"/>
        <w:spacing w:before="0" w:beforeAutospacing="0" w:after="240" w:afterAutospacing="0"/>
        <w:jc w:val="both"/>
        <w:rPr>
          <w:rFonts w:ascii="Arial" w:hAnsi="Arial" w:cs="Arial"/>
          <w:sz w:val="20"/>
          <w:szCs w:val="20"/>
          <w:lang w:val="en-GB"/>
        </w:rPr>
      </w:pPr>
      <w:r w:rsidRPr="002C1818">
        <w:rPr>
          <w:rFonts w:ascii="Arial" w:hAnsi="Arial" w:cs="Arial"/>
          <w:sz w:val="20"/>
          <w:szCs w:val="20"/>
          <w:lang w:val="en-GB"/>
        </w:rPr>
        <w:t>The rabbit urine used was obtained from a rabbit farming unit at a secondary school near the experimental site. Collection began in December 2023 and was done daily. The urine was collected directly from the rabbit hutch using a system of gutters that directed it into a collection container. Each morning, the collected quantity was transferred into 20-liter jerry cans, which were tightly sealed until use. This process ensured the quality and preservation of the urine.</w:t>
      </w:r>
    </w:p>
    <w:p w14:paraId="6BEE0228" w14:textId="77777777" w:rsidR="002C1818" w:rsidRPr="002C1818" w:rsidRDefault="002C1818" w:rsidP="00E85926">
      <w:pPr>
        <w:pStyle w:val="Heading4"/>
        <w:spacing w:before="0" w:after="240"/>
        <w:jc w:val="both"/>
        <w:rPr>
          <w:rFonts w:ascii="Arial" w:hAnsi="Arial" w:cs="Arial"/>
          <w:i w:val="0"/>
          <w:color w:val="auto"/>
          <w:lang w:val="en-GB"/>
        </w:rPr>
      </w:pPr>
      <w:r w:rsidRPr="002C1818">
        <w:rPr>
          <w:rStyle w:val="Strong"/>
          <w:rFonts w:ascii="Arial" w:hAnsi="Arial" w:cs="Arial"/>
          <w:b/>
          <w:bCs/>
          <w:i w:val="0"/>
          <w:color w:val="auto"/>
          <w:lang w:val="en-GB"/>
        </w:rPr>
        <w:t>2.5. Experimental Design and Trial Management</w:t>
      </w:r>
    </w:p>
    <w:p w14:paraId="24D5A6E7" w14:textId="77777777" w:rsidR="002C1818" w:rsidRPr="002C1818" w:rsidRDefault="002C1818" w:rsidP="00E85926">
      <w:pPr>
        <w:pStyle w:val="Heading5"/>
        <w:spacing w:before="0" w:after="240"/>
        <w:jc w:val="both"/>
        <w:rPr>
          <w:rFonts w:ascii="Arial" w:hAnsi="Arial" w:cs="Arial"/>
          <w:b/>
          <w:color w:val="auto"/>
          <w:lang w:val="en-GB"/>
        </w:rPr>
      </w:pPr>
      <w:r w:rsidRPr="002C1818">
        <w:rPr>
          <w:rStyle w:val="Strong"/>
          <w:rFonts w:ascii="Arial" w:hAnsi="Arial" w:cs="Arial"/>
          <w:bCs w:val="0"/>
          <w:color w:val="auto"/>
          <w:lang w:val="en-GB"/>
        </w:rPr>
        <w:t>2.5.1. Experimental Design</w:t>
      </w:r>
    </w:p>
    <w:p w14:paraId="3370B4D3" w14:textId="77777777" w:rsidR="002C1818" w:rsidRPr="002C1818" w:rsidRDefault="002C1818" w:rsidP="00E85926">
      <w:pPr>
        <w:pStyle w:val="NormalWeb"/>
        <w:spacing w:before="0" w:beforeAutospacing="0" w:after="120" w:afterAutospacing="0"/>
        <w:jc w:val="both"/>
        <w:rPr>
          <w:rFonts w:ascii="Arial" w:hAnsi="Arial" w:cs="Arial"/>
          <w:sz w:val="20"/>
          <w:szCs w:val="20"/>
        </w:rPr>
      </w:pPr>
      <w:r w:rsidRPr="002C1818">
        <w:rPr>
          <w:rFonts w:ascii="Arial" w:hAnsi="Arial" w:cs="Arial"/>
          <w:sz w:val="20"/>
          <w:szCs w:val="20"/>
          <w:lang w:val="en-GB"/>
        </w:rPr>
        <w:t xml:space="preserve">The experimental layout followed a </w:t>
      </w:r>
      <w:r w:rsidRPr="002C1818">
        <w:rPr>
          <w:rStyle w:val="Strong"/>
          <w:rFonts w:ascii="Arial" w:hAnsi="Arial" w:cs="Arial"/>
          <w:sz w:val="20"/>
          <w:szCs w:val="20"/>
          <w:lang w:val="en-GB"/>
        </w:rPr>
        <w:t>randomized complete block design</w:t>
      </w:r>
      <w:r w:rsidRPr="002C1818">
        <w:rPr>
          <w:rFonts w:ascii="Arial" w:hAnsi="Arial" w:cs="Arial"/>
          <w:sz w:val="20"/>
          <w:szCs w:val="20"/>
          <w:lang w:val="en-GB"/>
        </w:rPr>
        <w:t xml:space="preserve"> (RCBD), comprising 4 treatments replicated 3 times and randomized. The total area of the experimental field was </w:t>
      </w:r>
      <w:r w:rsidRPr="002C1818">
        <w:rPr>
          <w:rStyle w:val="Strong"/>
          <w:rFonts w:ascii="Arial" w:hAnsi="Arial" w:cs="Arial"/>
          <w:sz w:val="20"/>
          <w:szCs w:val="20"/>
          <w:lang w:val="en-GB"/>
        </w:rPr>
        <w:t>13 m × 10.75 m</w:t>
      </w:r>
      <w:r w:rsidRPr="002C1818">
        <w:rPr>
          <w:rFonts w:ascii="Arial" w:hAnsi="Arial" w:cs="Arial"/>
          <w:sz w:val="20"/>
          <w:szCs w:val="20"/>
          <w:lang w:val="en-GB"/>
        </w:rPr>
        <w:t xml:space="preserve">, i.e., </w:t>
      </w:r>
      <w:r w:rsidRPr="002C1818">
        <w:rPr>
          <w:rStyle w:val="Strong"/>
          <w:rFonts w:ascii="Arial" w:hAnsi="Arial" w:cs="Arial"/>
          <w:sz w:val="20"/>
          <w:szCs w:val="20"/>
          <w:lang w:val="en-GB"/>
        </w:rPr>
        <w:t>139.75 m²</w:t>
      </w:r>
      <w:r w:rsidRPr="002C1818">
        <w:rPr>
          <w:rFonts w:ascii="Arial" w:hAnsi="Arial" w:cs="Arial"/>
          <w:sz w:val="20"/>
          <w:szCs w:val="20"/>
          <w:lang w:val="en-GB"/>
        </w:rPr>
        <w:t xml:space="preserve">, while each elementary plot measured </w:t>
      </w:r>
      <w:r w:rsidRPr="002C1818">
        <w:rPr>
          <w:rStyle w:val="Strong"/>
          <w:rFonts w:ascii="Arial" w:hAnsi="Arial" w:cs="Arial"/>
          <w:sz w:val="20"/>
          <w:szCs w:val="20"/>
          <w:lang w:val="en-GB"/>
        </w:rPr>
        <w:t>2.25 m × 2 m</w:t>
      </w:r>
      <w:r w:rsidRPr="002C1818">
        <w:rPr>
          <w:rFonts w:ascii="Arial" w:hAnsi="Arial" w:cs="Arial"/>
          <w:sz w:val="20"/>
          <w:szCs w:val="20"/>
          <w:lang w:val="en-GB"/>
        </w:rPr>
        <w:t xml:space="preserve">, i.e., </w:t>
      </w:r>
      <w:r w:rsidRPr="002C1818">
        <w:rPr>
          <w:rStyle w:val="Strong"/>
          <w:rFonts w:ascii="Arial" w:hAnsi="Arial" w:cs="Arial"/>
          <w:sz w:val="20"/>
          <w:szCs w:val="20"/>
          <w:lang w:val="en-GB"/>
        </w:rPr>
        <w:t>4.5 m²</w:t>
      </w:r>
      <w:r w:rsidRPr="002C1818">
        <w:rPr>
          <w:rFonts w:ascii="Arial" w:hAnsi="Arial" w:cs="Arial"/>
          <w:sz w:val="20"/>
          <w:szCs w:val="20"/>
          <w:lang w:val="en-GB"/>
        </w:rPr>
        <w:t xml:space="preserve"> (see Figure 1). </w:t>
      </w:r>
      <w:r w:rsidRPr="002C1818">
        <w:rPr>
          <w:rFonts w:ascii="Arial" w:hAnsi="Arial" w:cs="Arial"/>
          <w:sz w:val="20"/>
          <w:szCs w:val="20"/>
        </w:rPr>
        <w:t xml:space="preserve">The </w:t>
      </w:r>
      <w:proofErr w:type="spellStart"/>
      <w:r w:rsidRPr="002C1818">
        <w:rPr>
          <w:rFonts w:ascii="Arial" w:hAnsi="Arial" w:cs="Arial"/>
          <w:sz w:val="20"/>
          <w:szCs w:val="20"/>
        </w:rPr>
        <w:t>treatments</w:t>
      </w:r>
      <w:proofErr w:type="spellEnd"/>
      <w:r w:rsidRPr="002C1818">
        <w:rPr>
          <w:rFonts w:ascii="Arial" w:hAnsi="Arial" w:cs="Arial"/>
          <w:sz w:val="20"/>
          <w:szCs w:val="20"/>
        </w:rPr>
        <w:t xml:space="preserve"> </w:t>
      </w:r>
      <w:proofErr w:type="spellStart"/>
      <w:r w:rsidRPr="002C1818">
        <w:rPr>
          <w:rFonts w:ascii="Arial" w:hAnsi="Arial" w:cs="Arial"/>
          <w:sz w:val="20"/>
          <w:szCs w:val="20"/>
        </w:rPr>
        <w:t>applied</w:t>
      </w:r>
      <w:proofErr w:type="spellEnd"/>
      <w:r w:rsidRPr="002C1818">
        <w:rPr>
          <w:rFonts w:ascii="Arial" w:hAnsi="Arial" w:cs="Arial"/>
          <w:sz w:val="20"/>
          <w:szCs w:val="20"/>
        </w:rPr>
        <w:t xml:space="preserve"> </w:t>
      </w:r>
      <w:proofErr w:type="spellStart"/>
      <w:r w:rsidRPr="002C1818">
        <w:rPr>
          <w:rFonts w:ascii="Arial" w:hAnsi="Arial" w:cs="Arial"/>
          <w:sz w:val="20"/>
          <w:szCs w:val="20"/>
        </w:rPr>
        <w:t>were</w:t>
      </w:r>
      <w:proofErr w:type="spellEnd"/>
      <w:r w:rsidRPr="002C1818">
        <w:rPr>
          <w:rFonts w:ascii="Arial" w:hAnsi="Arial" w:cs="Arial"/>
          <w:sz w:val="20"/>
          <w:szCs w:val="20"/>
        </w:rPr>
        <w:t xml:space="preserve"> as </w:t>
      </w:r>
      <w:proofErr w:type="spellStart"/>
      <w:r w:rsidRPr="002C1818">
        <w:rPr>
          <w:rFonts w:ascii="Arial" w:hAnsi="Arial" w:cs="Arial"/>
          <w:sz w:val="20"/>
          <w:szCs w:val="20"/>
        </w:rPr>
        <w:t>follows</w:t>
      </w:r>
      <w:proofErr w:type="spellEnd"/>
      <w:r w:rsidRPr="002C1818">
        <w:rPr>
          <w:rFonts w:ascii="Arial" w:hAnsi="Arial" w:cs="Arial"/>
          <w:sz w:val="20"/>
          <w:szCs w:val="20"/>
        </w:rPr>
        <w:t>:</w:t>
      </w:r>
    </w:p>
    <w:p w14:paraId="05D5D261" w14:textId="77777777" w:rsidR="002C1818" w:rsidRPr="002C1818" w:rsidRDefault="002C1818" w:rsidP="00E85926">
      <w:pPr>
        <w:pStyle w:val="NormalWeb"/>
        <w:numPr>
          <w:ilvl w:val="0"/>
          <w:numId w:val="43"/>
        </w:numPr>
        <w:spacing w:before="0" w:beforeAutospacing="0" w:after="0" w:afterAutospacing="0"/>
        <w:jc w:val="both"/>
        <w:rPr>
          <w:rFonts w:ascii="Arial" w:hAnsi="Arial" w:cs="Arial"/>
          <w:sz w:val="20"/>
          <w:szCs w:val="20"/>
        </w:rPr>
      </w:pPr>
      <w:r w:rsidRPr="002C1818">
        <w:rPr>
          <w:rStyle w:val="Strong"/>
          <w:rFonts w:ascii="Arial" w:hAnsi="Arial" w:cs="Arial"/>
          <w:sz w:val="20"/>
          <w:szCs w:val="20"/>
        </w:rPr>
        <w:t>T0</w:t>
      </w:r>
      <w:r w:rsidRPr="002C1818">
        <w:rPr>
          <w:rFonts w:ascii="Arial" w:hAnsi="Arial" w:cs="Arial"/>
          <w:sz w:val="20"/>
          <w:szCs w:val="20"/>
        </w:rPr>
        <w:t>: Control (no application)</w:t>
      </w:r>
    </w:p>
    <w:p w14:paraId="76F490E7" w14:textId="77777777" w:rsidR="002C1818" w:rsidRPr="002C1818" w:rsidRDefault="002C1818" w:rsidP="00E85926">
      <w:pPr>
        <w:pStyle w:val="NormalWeb"/>
        <w:numPr>
          <w:ilvl w:val="0"/>
          <w:numId w:val="43"/>
        </w:numPr>
        <w:spacing w:before="0" w:beforeAutospacing="0" w:after="0" w:afterAutospacing="0"/>
        <w:jc w:val="both"/>
        <w:rPr>
          <w:rFonts w:ascii="Arial" w:hAnsi="Arial" w:cs="Arial"/>
          <w:sz w:val="20"/>
          <w:szCs w:val="20"/>
        </w:rPr>
      </w:pPr>
      <w:r w:rsidRPr="002C1818">
        <w:rPr>
          <w:rStyle w:val="Strong"/>
          <w:rFonts w:ascii="Arial" w:hAnsi="Arial" w:cs="Arial"/>
          <w:sz w:val="20"/>
          <w:szCs w:val="20"/>
        </w:rPr>
        <w:t>T1</w:t>
      </w:r>
      <w:r w:rsidRPr="002C1818">
        <w:rPr>
          <w:rFonts w:ascii="Arial" w:hAnsi="Arial" w:cs="Arial"/>
          <w:sz w:val="20"/>
          <w:szCs w:val="20"/>
        </w:rPr>
        <w:t xml:space="preserve">: Urine </w:t>
      </w:r>
      <w:proofErr w:type="spellStart"/>
      <w:r w:rsidRPr="002C1818">
        <w:rPr>
          <w:rFonts w:ascii="Arial" w:hAnsi="Arial" w:cs="Arial"/>
          <w:sz w:val="20"/>
          <w:szCs w:val="20"/>
        </w:rPr>
        <w:t>diluted</w:t>
      </w:r>
      <w:proofErr w:type="spellEnd"/>
      <w:r w:rsidRPr="002C1818">
        <w:rPr>
          <w:rFonts w:ascii="Arial" w:hAnsi="Arial" w:cs="Arial"/>
          <w:sz w:val="20"/>
          <w:szCs w:val="20"/>
        </w:rPr>
        <w:t xml:space="preserve"> 10 times</w:t>
      </w:r>
    </w:p>
    <w:p w14:paraId="1F67DA91" w14:textId="77777777" w:rsidR="002C1818" w:rsidRPr="002C1818" w:rsidRDefault="002C1818" w:rsidP="00E85926">
      <w:pPr>
        <w:pStyle w:val="NormalWeb"/>
        <w:numPr>
          <w:ilvl w:val="0"/>
          <w:numId w:val="43"/>
        </w:numPr>
        <w:spacing w:before="0" w:beforeAutospacing="0" w:after="0" w:afterAutospacing="0"/>
        <w:jc w:val="both"/>
        <w:rPr>
          <w:rFonts w:ascii="Arial" w:hAnsi="Arial" w:cs="Arial"/>
          <w:sz w:val="20"/>
          <w:szCs w:val="20"/>
        </w:rPr>
      </w:pPr>
      <w:r w:rsidRPr="002C1818">
        <w:rPr>
          <w:rStyle w:val="Strong"/>
          <w:rFonts w:ascii="Arial" w:hAnsi="Arial" w:cs="Arial"/>
          <w:sz w:val="20"/>
          <w:szCs w:val="20"/>
        </w:rPr>
        <w:t>T2</w:t>
      </w:r>
      <w:r w:rsidRPr="002C1818">
        <w:rPr>
          <w:rFonts w:ascii="Arial" w:hAnsi="Arial" w:cs="Arial"/>
          <w:sz w:val="20"/>
          <w:szCs w:val="20"/>
        </w:rPr>
        <w:t xml:space="preserve">: Urine </w:t>
      </w:r>
      <w:proofErr w:type="spellStart"/>
      <w:r w:rsidRPr="002C1818">
        <w:rPr>
          <w:rFonts w:ascii="Arial" w:hAnsi="Arial" w:cs="Arial"/>
          <w:sz w:val="20"/>
          <w:szCs w:val="20"/>
        </w:rPr>
        <w:t>diluted</w:t>
      </w:r>
      <w:proofErr w:type="spellEnd"/>
      <w:r w:rsidRPr="002C1818">
        <w:rPr>
          <w:rFonts w:ascii="Arial" w:hAnsi="Arial" w:cs="Arial"/>
          <w:sz w:val="20"/>
          <w:szCs w:val="20"/>
        </w:rPr>
        <w:t xml:space="preserve"> 5 times</w:t>
      </w:r>
    </w:p>
    <w:p w14:paraId="6E38AED6" w14:textId="77777777" w:rsidR="002C1818" w:rsidRPr="002C1818" w:rsidRDefault="002C1818" w:rsidP="00E85926">
      <w:pPr>
        <w:pStyle w:val="NormalWeb"/>
        <w:numPr>
          <w:ilvl w:val="0"/>
          <w:numId w:val="43"/>
        </w:numPr>
        <w:spacing w:before="0" w:beforeAutospacing="0" w:after="120" w:afterAutospacing="0"/>
        <w:jc w:val="both"/>
        <w:rPr>
          <w:rFonts w:ascii="Arial" w:hAnsi="Arial" w:cs="Arial"/>
          <w:sz w:val="20"/>
          <w:szCs w:val="20"/>
        </w:rPr>
      </w:pPr>
      <w:r w:rsidRPr="002C1818">
        <w:rPr>
          <w:rStyle w:val="Strong"/>
          <w:rFonts w:ascii="Arial" w:hAnsi="Arial" w:cs="Arial"/>
          <w:sz w:val="20"/>
          <w:szCs w:val="20"/>
        </w:rPr>
        <w:t>T3</w:t>
      </w:r>
      <w:r w:rsidRPr="002C1818">
        <w:rPr>
          <w:rFonts w:ascii="Arial" w:hAnsi="Arial" w:cs="Arial"/>
          <w:sz w:val="20"/>
          <w:szCs w:val="20"/>
        </w:rPr>
        <w:t xml:space="preserve">: </w:t>
      </w:r>
      <w:proofErr w:type="spellStart"/>
      <w:r w:rsidRPr="002C1818">
        <w:rPr>
          <w:rFonts w:ascii="Arial" w:hAnsi="Arial" w:cs="Arial"/>
          <w:sz w:val="20"/>
          <w:szCs w:val="20"/>
        </w:rPr>
        <w:t>Undiluted</w:t>
      </w:r>
      <w:proofErr w:type="spellEnd"/>
      <w:r w:rsidRPr="002C1818">
        <w:rPr>
          <w:rFonts w:ascii="Arial" w:hAnsi="Arial" w:cs="Arial"/>
          <w:sz w:val="20"/>
          <w:szCs w:val="20"/>
        </w:rPr>
        <w:t xml:space="preserve"> urine</w:t>
      </w:r>
    </w:p>
    <w:p w14:paraId="0F98307F" w14:textId="77777777" w:rsidR="002C1818" w:rsidRPr="005C0774" w:rsidRDefault="002C1818" w:rsidP="005C0774">
      <w:pPr>
        <w:pStyle w:val="NormalWeb"/>
        <w:spacing w:before="0" w:beforeAutospacing="0" w:after="0" w:afterAutospacing="0"/>
        <w:jc w:val="both"/>
        <w:rPr>
          <w:rFonts w:ascii="Arial" w:hAnsi="Arial" w:cs="Arial"/>
          <w:sz w:val="20"/>
          <w:szCs w:val="20"/>
          <w:lang w:val="en-GB"/>
        </w:rPr>
      </w:pPr>
      <w:r w:rsidRPr="002C1818">
        <w:rPr>
          <w:rFonts w:ascii="Arial" w:hAnsi="Arial" w:cs="Arial"/>
          <w:sz w:val="20"/>
          <w:szCs w:val="20"/>
          <w:lang w:val="en-GB"/>
        </w:rPr>
        <w:t>The elementary plots were separated by a 1-meter alley. A 1-meter buffer zone was also maintained around the edges of the experimental field.</w:t>
      </w:r>
    </w:p>
    <w:p w14:paraId="5C892937" w14:textId="77777777" w:rsidR="00D4697A" w:rsidRPr="008243D3" w:rsidRDefault="00304CF8" w:rsidP="008962BC">
      <w:pPr>
        <w:pStyle w:val="Body"/>
        <w:spacing w:after="120"/>
        <w:ind w:right="17"/>
        <w:rPr>
          <w:rFonts w:ascii="Arial" w:hAnsi="Arial" w:cs="Arial"/>
          <w:lang w:val="en-GB"/>
        </w:rPr>
      </w:pPr>
      <w:r w:rsidRPr="00BC16D9">
        <w:rPr>
          <w:rFonts w:ascii="Arial" w:hAnsi="Arial" w:cs="Arial"/>
          <w:noProof/>
          <w:lang w:val="fr-FR" w:eastAsia="fr-FR"/>
        </w:rPr>
        <w:drawing>
          <wp:inline distT="0" distB="0" distL="0" distR="0" wp14:anchorId="1F881242" wp14:editId="255B929F">
            <wp:extent cx="2533650" cy="206828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ositif exp article2.PNG"/>
                    <pic:cNvPicPr/>
                  </pic:nvPicPr>
                  <pic:blipFill>
                    <a:blip r:embed="rId14">
                      <a:extLst>
                        <a:ext uri="{28A0092B-C50C-407E-A947-70E740481C1C}">
                          <a14:useLocalDpi xmlns:a14="http://schemas.microsoft.com/office/drawing/2010/main" val="0"/>
                        </a:ext>
                      </a:extLst>
                    </a:blip>
                    <a:stretch>
                      <a:fillRect/>
                    </a:stretch>
                  </pic:blipFill>
                  <pic:spPr>
                    <a:xfrm>
                      <a:off x="0" y="0"/>
                      <a:ext cx="2536142" cy="2070320"/>
                    </a:xfrm>
                    <a:prstGeom prst="rect">
                      <a:avLst/>
                    </a:prstGeom>
                  </pic:spPr>
                </pic:pic>
              </a:graphicData>
            </a:graphic>
          </wp:inline>
        </w:drawing>
      </w:r>
      <w:r w:rsidRPr="008243D3">
        <w:rPr>
          <w:rFonts w:ascii="Arial" w:hAnsi="Arial" w:cs="Arial"/>
          <w:lang w:val="en-GB"/>
        </w:rPr>
        <w:t xml:space="preserve"> </w:t>
      </w:r>
      <w:r w:rsidR="00D4697A" w:rsidRPr="00BF396B">
        <w:rPr>
          <w:rStyle w:val="Strong"/>
          <w:bCs w:val="0"/>
          <w:lang w:val="en-GB"/>
        </w:rPr>
        <w:t>Figure 1:</w:t>
      </w:r>
      <w:r w:rsidR="00D4697A" w:rsidRPr="00D4697A">
        <w:rPr>
          <w:rStyle w:val="Strong"/>
          <w:b w:val="0"/>
          <w:bCs w:val="0"/>
          <w:lang w:val="en-GB"/>
        </w:rPr>
        <w:t xml:space="preserve"> Experimental Design</w:t>
      </w:r>
    </w:p>
    <w:p w14:paraId="14FEFBD9" w14:textId="77777777" w:rsidR="00D4697A" w:rsidRPr="00BF396B" w:rsidRDefault="00D4697A" w:rsidP="00BF396B">
      <w:pPr>
        <w:pStyle w:val="Heading4"/>
        <w:spacing w:before="0" w:after="240"/>
        <w:jc w:val="left"/>
        <w:rPr>
          <w:rFonts w:ascii="Arial" w:hAnsi="Arial" w:cs="Arial"/>
          <w:b w:val="0"/>
          <w:i w:val="0"/>
          <w:color w:val="auto"/>
          <w:lang w:val="en-GB"/>
        </w:rPr>
      </w:pPr>
      <w:r w:rsidRPr="00BF396B">
        <w:rPr>
          <w:rStyle w:val="Strong"/>
          <w:rFonts w:ascii="Arial" w:hAnsi="Arial" w:cs="Arial"/>
          <w:b/>
          <w:bCs/>
          <w:i w:val="0"/>
          <w:color w:val="auto"/>
          <w:lang w:val="en-GB"/>
        </w:rPr>
        <w:t>2.5.2. Tillage, Sowing Period, and Planting Density</w:t>
      </w:r>
    </w:p>
    <w:p w14:paraId="151077A5" w14:textId="77777777" w:rsidR="00BF396B" w:rsidRPr="00BF396B" w:rsidRDefault="00D4697A" w:rsidP="00BF396B">
      <w:pPr>
        <w:pStyle w:val="NormalWeb"/>
        <w:spacing w:before="0" w:beforeAutospacing="0" w:after="240" w:afterAutospacing="0"/>
        <w:jc w:val="both"/>
        <w:rPr>
          <w:rFonts w:ascii="Arial" w:hAnsi="Arial" w:cs="Arial"/>
          <w:sz w:val="20"/>
          <w:szCs w:val="20"/>
          <w:lang w:val="en-GB"/>
        </w:rPr>
      </w:pPr>
      <w:r w:rsidRPr="00BF396B">
        <w:rPr>
          <w:rFonts w:ascii="Arial" w:hAnsi="Arial" w:cs="Arial"/>
          <w:sz w:val="20"/>
          <w:szCs w:val="20"/>
          <w:lang w:val="en-GB"/>
        </w:rPr>
        <w:t>Tillage was carried out from January 18 to 19, 2024, at an average depth of 20 cm, with complete crushing of soil clods. Weed clearing was done immediately after tillage. Sowing was conducted on February 1st during the 2024B cropping season, with spacings of 75 cm between rows and 50 cm between planting holes, with two seeds per hole.</w:t>
      </w:r>
      <w:r w:rsidR="00BF396B" w:rsidRPr="00BF396B">
        <w:rPr>
          <w:rFonts w:ascii="Arial" w:hAnsi="Arial" w:cs="Arial"/>
          <w:sz w:val="20"/>
          <w:szCs w:val="20"/>
          <w:lang w:val="en-GB"/>
        </w:rPr>
        <w:t xml:space="preserve"> </w:t>
      </w:r>
      <w:r w:rsidRPr="00BF396B">
        <w:rPr>
          <w:rFonts w:ascii="Arial" w:hAnsi="Arial" w:cs="Arial"/>
          <w:sz w:val="20"/>
          <w:szCs w:val="20"/>
          <w:lang w:val="en-GB"/>
        </w:rPr>
        <w:t xml:space="preserve">Each elementary plot had 4 rows, and each row had 5 planting holes, making 20 planting holes per elementary plot. Each block therefore had 80 planting holes, </w:t>
      </w:r>
      <w:proofErr w:type="spellStart"/>
      <w:r w:rsidRPr="00BF396B">
        <w:rPr>
          <w:rFonts w:ascii="Arial" w:hAnsi="Arial" w:cs="Arial"/>
          <w:sz w:val="20"/>
          <w:szCs w:val="20"/>
          <w:lang w:val="en-GB"/>
        </w:rPr>
        <w:t>totaling</w:t>
      </w:r>
      <w:proofErr w:type="spellEnd"/>
      <w:r w:rsidRPr="00BF396B">
        <w:rPr>
          <w:rFonts w:ascii="Arial" w:hAnsi="Arial" w:cs="Arial"/>
          <w:sz w:val="20"/>
          <w:szCs w:val="20"/>
          <w:lang w:val="en-GB"/>
        </w:rPr>
        <w:t xml:space="preserve"> 240 planting holes for the 3 blocks, which corresponds to </w:t>
      </w:r>
      <w:r w:rsidRPr="00BF396B">
        <w:rPr>
          <w:rStyle w:val="Strong"/>
          <w:rFonts w:ascii="Arial" w:hAnsi="Arial" w:cs="Arial"/>
          <w:sz w:val="20"/>
          <w:szCs w:val="20"/>
          <w:lang w:val="en-GB"/>
        </w:rPr>
        <w:t>480 seeds sown</w:t>
      </w:r>
      <w:r w:rsidRPr="00BF396B">
        <w:rPr>
          <w:rFonts w:ascii="Arial" w:hAnsi="Arial" w:cs="Arial"/>
          <w:sz w:val="20"/>
          <w:szCs w:val="20"/>
          <w:lang w:val="en-GB"/>
        </w:rPr>
        <w:t>.</w:t>
      </w:r>
    </w:p>
    <w:p w14:paraId="33CAB72E" w14:textId="77777777" w:rsidR="005C0774" w:rsidRDefault="005C0774" w:rsidP="00BF396B">
      <w:pPr>
        <w:pStyle w:val="NormalWeb"/>
        <w:spacing w:before="0" w:beforeAutospacing="0" w:after="240" w:afterAutospacing="0"/>
        <w:jc w:val="both"/>
        <w:rPr>
          <w:rStyle w:val="Strong"/>
          <w:rFonts w:ascii="Arial" w:hAnsi="Arial" w:cs="Arial"/>
          <w:bCs w:val="0"/>
          <w:sz w:val="20"/>
          <w:szCs w:val="20"/>
          <w:lang w:val="en-GB"/>
        </w:rPr>
      </w:pPr>
    </w:p>
    <w:p w14:paraId="02E22912" w14:textId="77777777" w:rsidR="00BF396B" w:rsidRPr="00BF396B" w:rsidRDefault="00D4697A" w:rsidP="00BF396B">
      <w:pPr>
        <w:pStyle w:val="NormalWeb"/>
        <w:spacing w:before="0" w:beforeAutospacing="0" w:after="240" w:afterAutospacing="0"/>
        <w:jc w:val="both"/>
        <w:rPr>
          <w:rFonts w:ascii="Arial" w:hAnsi="Arial" w:cs="Arial"/>
          <w:sz w:val="20"/>
          <w:szCs w:val="20"/>
          <w:lang w:val="en-GB"/>
        </w:rPr>
      </w:pPr>
      <w:r w:rsidRPr="00BF396B">
        <w:rPr>
          <w:rStyle w:val="Strong"/>
          <w:rFonts w:ascii="Arial" w:hAnsi="Arial" w:cs="Arial"/>
          <w:bCs w:val="0"/>
          <w:sz w:val="20"/>
          <w:szCs w:val="20"/>
          <w:lang w:val="en-GB"/>
        </w:rPr>
        <w:t>2.5.3. Application of Rabbit Urine</w:t>
      </w:r>
    </w:p>
    <w:p w14:paraId="394E4459" w14:textId="77777777" w:rsidR="00BF396B" w:rsidRPr="00BF396B" w:rsidRDefault="00D4697A" w:rsidP="00BF396B">
      <w:pPr>
        <w:pStyle w:val="NormalWeb"/>
        <w:spacing w:before="0" w:beforeAutospacing="0" w:after="0" w:afterAutospacing="0"/>
        <w:jc w:val="both"/>
        <w:rPr>
          <w:rFonts w:ascii="Arial" w:hAnsi="Arial" w:cs="Arial"/>
          <w:sz w:val="20"/>
          <w:szCs w:val="20"/>
          <w:lang w:val="en-GB"/>
        </w:rPr>
      </w:pPr>
      <w:r w:rsidRPr="00BF396B">
        <w:rPr>
          <w:rFonts w:ascii="Arial" w:hAnsi="Arial" w:cs="Arial"/>
          <w:sz w:val="20"/>
          <w:szCs w:val="20"/>
          <w:lang w:val="en-GB"/>
        </w:rPr>
        <w:t>The application of rabbit urine against the fall armyworm (</w:t>
      </w:r>
      <w:proofErr w:type="spellStart"/>
      <w:r w:rsidRPr="00BF396B">
        <w:rPr>
          <w:rStyle w:val="Emphasis"/>
          <w:rFonts w:ascii="Arial" w:hAnsi="Arial" w:cs="Arial"/>
          <w:sz w:val="20"/>
          <w:szCs w:val="20"/>
          <w:lang w:val="en-GB"/>
        </w:rPr>
        <w:t>Spodoptera</w:t>
      </w:r>
      <w:proofErr w:type="spellEnd"/>
      <w:r w:rsidRPr="00BF396B">
        <w:rPr>
          <w:rStyle w:val="Emphasis"/>
          <w:rFonts w:ascii="Arial" w:hAnsi="Arial" w:cs="Arial"/>
          <w:sz w:val="20"/>
          <w:szCs w:val="20"/>
          <w:lang w:val="en-GB"/>
        </w:rPr>
        <w:t xml:space="preserve"> </w:t>
      </w:r>
      <w:proofErr w:type="spellStart"/>
      <w:r w:rsidRPr="00BF396B">
        <w:rPr>
          <w:rStyle w:val="Emphasis"/>
          <w:rFonts w:ascii="Arial" w:hAnsi="Arial" w:cs="Arial"/>
          <w:sz w:val="20"/>
          <w:szCs w:val="20"/>
          <w:lang w:val="en-GB"/>
        </w:rPr>
        <w:t>frugiperda</w:t>
      </w:r>
      <w:proofErr w:type="spellEnd"/>
      <w:r w:rsidRPr="00BF396B">
        <w:rPr>
          <w:rFonts w:ascii="Arial" w:hAnsi="Arial" w:cs="Arial"/>
          <w:sz w:val="20"/>
          <w:szCs w:val="20"/>
          <w:lang w:val="en-GB"/>
        </w:rPr>
        <w:t xml:space="preserve">) began at the first visible signs of infestation. Maize plants were sprayed </w:t>
      </w:r>
      <w:r w:rsidRPr="00BF396B">
        <w:rPr>
          <w:rStyle w:val="Strong"/>
          <w:rFonts w:ascii="Arial" w:hAnsi="Arial" w:cs="Arial"/>
          <w:sz w:val="20"/>
          <w:szCs w:val="20"/>
          <w:lang w:val="en-GB"/>
        </w:rPr>
        <w:t>three times</w:t>
      </w:r>
      <w:r w:rsidRPr="00BF396B">
        <w:rPr>
          <w:rFonts w:ascii="Arial" w:hAnsi="Arial" w:cs="Arial"/>
          <w:sz w:val="20"/>
          <w:szCs w:val="20"/>
          <w:lang w:val="en-GB"/>
        </w:rPr>
        <w:t xml:space="preserve">. The first application took place </w:t>
      </w:r>
      <w:r w:rsidRPr="00BF396B">
        <w:rPr>
          <w:rStyle w:val="Strong"/>
          <w:rFonts w:ascii="Arial" w:hAnsi="Arial" w:cs="Arial"/>
          <w:sz w:val="20"/>
          <w:szCs w:val="20"/>
          <w:lang w:val="en-GB"/>
        </w:rPr>
        <w:t>three weeks after sowing (WAS)</w:t>
      </w:r>
      <w:r w:rsidRPr="00BF396B">
        <w:rPr>
          <w:rFonts w:ascii="Arial" w:hAnsi="Arial" w:cs="Arial"/>
          <w:sz w:val="20"/>
          <w:szCs w:val="20"/>
          <w:lang w:val="en-GB"/>
        </w:rPr>
        <w:t xml:space="preserve">, when armyworm damage was already visible on the maize leaves. This first spray did not consider the damage threshold for each treatment. The </w:t>
      </w:r>
      <w:r w:rsidRPr="00BF396B">
        <w:rPr>
          <w:rStyle w:val="Strong"/>
          <w:rFonts w:ascii="Arial" w:hAnsi="Arial" w:cs="Arial"/>
          <w:sz w:val="20"/>
          <w:szCs w:val="20"/>
          <w:lang w:val="en-GB"/>
        </w:rPr>
        <w:t>second and third applications</w:t>
      </w:r>
      <w:r w:rsidRPr="00BF396B">
        <w:rPr>
          <w:rFonts w:ascii="Arial" w:hAnsi="Arial" w:cs="Arial"/>
          <w:sz w:val="20"/>
          <w:szCs w:val="20"/>
          <w:lang w:val="en-GB"/>
        </w:rPr>
        <w:t xml:space="preserve"> were done respectively at the </w:t>
      </w:r>
      <w:r w:rsidRPr="00BF396B">
        <w:rPr>
          <w:rStyle w:val="Strong"/>
          <w:rFonts w:ascii="Arial" w:hAnsi="Arial" w:cs="Arial"/>
          <w:sz w:val="20"/>
          <w:szCs w:val="20"/>
          <w:lang w:val="en-GB"/>
        </w:rPr>
        <w:t>fifth and seventh weeks after sowing</w:t>
      </w:r>
      <w:r w:rsidRPr="00BF396B">
        <w:rPr>
          <w:rFonts w:ascii="Arial" w:hAnsi="Arial" w:cs="Arial"/>
          <w:sz w:val="20"/>
          <w:szCs w:val="20"/>
          <w:lang w:val="en-GB"/>
        </w:rPr>
        <w:t>, with a two-week interval between applications.</w:t>
      </w:r>
    </w:p>
    <w:p w14:paraId="0AA0D5A4" w14:textId="77777777" w:rsidR="00D4697A" w:rsidRPr="00BF396B" w:rsidRDefault="00D4697A" w:rsidP="00BF396B">
      <w:pPr>
        <w:pStyle w:val="NormalWeb"/>
        <w:spacing w:before="0" w:beforeAutospacing="0" w:after="240" w:afterAutospacing="0"/>
        <w:jc w:val="both"/>
        <w:rPr>
          <w:rFonts w:ascii="Arial" w:hAnsi="Arial" w:cs="Arial"/>
          <w:sz w:val="20"/>
          <w:szCs w:val="20"/>
          <w:lang w:val="en-GB"/>
        </w:rPr>
      </w:pPr>
      <w:r w:rsidRPr="00BF396B">
        <w:rPr>
          <w:rFonts w:ascii="Arial" w:hAnsi="Arial" w:cs="Arial"/>
          <w:sz w:val="20"/>
          <w:szCs w:val="20"/>
          <w:lang w:val="en-GB"/>
        </w:rPr>
        <w:t xml:space="preserve">The urine was diluted </w:t>
      </w:r>
      <w:r w:rsidRPr="00BF396B">
        <w:rPr>
          <w:rStyle w:val="Strong"/>
          <w:rFonts w:ascii="Arial" w:hAnsi="Arial" w:cs="Arial"/>
          <w:sz w:val="20"/>
          <w:szCs w:val="20"/>
          <w:lang w:val="en-GB"/>
        </w:rPr>
        <w:t>10 times, 5 times, and not at all</w:t>
      </w:r>
      <w:r w:rsidRPr="00BF396B">
        <w:rPr>
          <w:rFonts w:ascii="Arial" w:hAnsi="Arial" w:cs="Arial"/>
          <w:sz w:val="20"/>
          <w:szCs w:val="20"/>
          <w:lang w:val="en-GB"/>
        </w:rPr>
        <w:t xml:space="preserve"> for treatments T1, T2, and T3 </w:t>
      </w:r>
      <w:r w:rsidRPr="00BF396B">
        <w:rPr>
          <w:rFonts w:ascii="Arial" w:hAnsi="Arial" w:cs="Arial"/>
          <w:sz w:val="20"/>
          <w:szCs w:val="20"/>
          <w:lang w:val="en-GB"/>
        </w:rPr>
        <w:lastRenderedPageBreak/>
        <w:t xml:space="preserve">respectively. Tap water was used for dilution in the ratios of </w:t>
      </w:r>
      <w:r w:rsidRPr="00BF396B">
        <w:rPr>
          <w:rStyle w:val="Strong"/>
          <w:rFonts w:ascii="Arial" w:hAnsi="Arial" w:cs="Arial"/>
          <w:sz w:val="20"/>
          <w:szCs w:val="20"/>
          <w:lang w:val="en-GB"/>
        </w:rPr>
        <w:t>1:5 (T2)</w:t>
      </w:r>
      <w:r w:rsidRPr="00BF396B">
        <w:rPr>
          <w:rFonts w:ascii="Arial" w:hAnsi="Arial" w:cs="Arial"/>
          <w:sz w:val="20"/>
          <w:szCs w:val="20"/>
          <w:lang w:val="en-GB"/>
        </w:rPr>
        <w:t xml:space="preserve"> and </w:t>
      </w:r>
      <w:r w:rsidRPr="00BF396B">
        <w:rPr>
          <w:rStyle w:val="Strong"/>
          <w:rFonts w:ascii="Arial" w:hAnsi="Arial" w:cs="Arial"/>
          <w:sz w:val="20"/>
          <w:szCs w:val="20"/>
          <w:lang w:val="en-GB"/>
        </w:rPr>
        <w:t>1:10 (T1)</w:t>
      </w:r>
      <w:r w:rsidRPr="00BF396B">
        <w:rPr>
          <w:rFonts w:ascii="Arial" w:hAnsi="Arial" w:cs="Arial"/>
          <w:sz w:val="20"/>
          <w:szCs w:val="20"/>
          <w:lang w:val="en-GB"/>
        </w:rPr>
        <w:t xml:space="preserve">. This means </w:t>
      </w:r>
      <w:r w:rsidRPr="00BF396B">
        <w:rPr>
          <w:rStyle w:val="Strong"/>
          <w:rFonts w:ascii="Arial" w:hAnsi="Arial" w:cs="Arial"/>
          <w:sz w:val="20"/>
          <w:szCs w:val="20"/>
          <w:lang w:val="en-GB"/>
        </w:rPr>
        <w:t xml:space="preserve">1 </w:t>
      </w:r>
      <w:proofErr w:type="spellStart"/>
      <w:r w:rsidRPr="00BF396B">
        <w:rPr>
          <w:rStyle w:val="Strong"/>
          <w:rFonts w:ascii="Arial" w:hAnsi="Arial" w:cs="Arial"/>
          <w:sz w:val="20"/>
          <w:szCs w:val="20"/>
          <w:lang w:val="en-GB"/>
        </w:rPr>
        <w:t>liter</w:t>
      </w:r>
      <w:proofErr w:type="spellEnd"/>
      <w:r w:rsidRPr="00BF396B">
        <w:rPr>
          <w:rStyle w:val="Strong"/>
          <w:rFonts w:ascii="Arial" w:hAnsi="Arial" w:cs="Arial"/>
          <w:sz w:val="20"/>
          <w:szCs w:val="20"/>
          <w:lang w:val="en-GB"/>
        </w:rPr>
        <w:t xml:space="preserve"> of urine was mixed with 5 </w:t>
      </w:r>
      <w:proofErr w:type="spellStart"/>
      <w:r w:rsidRPr="00BF396B">
        <w:rPr>
          <w:rStyle w:val="Strong"/>
          <w:rFonts w:ascii="Arial" w:hAnsi="Arial" w:cs="Arial"/>
          <w:sz w:val="20"/>
          <w:szCs w:val="20"/>
          <w:lang w:val="en-GB"/>
        </w:rPr>
        <w:t>liters</w:t>
      </w:r>
      <w:proofErr w:type="spellEnd"/>
      <w:r w:rsidRPr="00BF396B">
        <w:rPr>
          <w:rStyle w:val="Strong"/>
          <w:rFonts w:ascii="Arial" w:hAnsi="Arial" w:cs="Arial"/>
          <w:sz w:val="20"/>
          <w:szCs w:val="20"/>
          <w:lang w:val="en-GB"/>
        </w:rPr>
        <w:t xml:space="preserve"> of water for T2</w:t>
      </w:r>
      <w:r w:rsidRPr="00BF396B">
        <w:rPr>
          <w:rFonts w:ascii="Arial" w:hAnsi="Arial" w:cs="Arial"/>
          <w:sz w:val="20"/>
          <w:szCs w:val="20"/>
          <w:lang w:val="en-GB"/>
        </w:rPr>
        <w:t xml:space="preserve">, and </w:t>
      </w:r>
      <w:r w:rsidRPr="00BF396B">
        <w:rPr>
          <w:rStyle w:val="Strong"/>
          <w:rFonts w:ascii="Arial" w:hAnsi="Arial" w:cs="Arial"/>
          <w:sz w:val="20"/>
          <w:szCs w:val="20"/>
          <w:lang w:val="en-GB"/>
        </w:rPr>
        <w:t xml:space="preserve">1 </w:t>
      </w:r>
      <w:proofErr w:type="spellStart"/>
      <w:r w:rsidRPr="00BF396B">
        <w:rPr>
          <w:rStyle w:val="Strong"/>
          <w:rFonts w:ascii="Arial" w:hAnsi="Arial" w:cs="Arial"/>
          <w:sz w:val="20"/>
          <w:szCs w:val="20"/>
          <w:lang w:val="en-GB"/>
        </w:rPr>
        <w:t>liter</w:t>
      </w:r>
      <w:proofErr w:type="spellEnd"/>
      <w:r w:rsidRPr="00BF396B">
        <w:rPr>
          <w:rStyle w:val="Strong"/>
          <w:rFonts w:ascii="Arial" w:hAnsi="Arial" w:cs="Arial"/>
          <w:sz w:val="20"/>
          <w:szCs w:val="20"/>
          <w:lang w:val="en-GB"/>
        </w:rPr>
        <w:t xml:space="preserve"> with 10 </w:t>
      </w:r>
      <w:proofErr w:type="spellStart"/>
      <w:r w:rsidRPr="00BF396B">
        <w:rPr>
          <w:rStyle w:val="Strong"/>
          <w:rFonts w:ascii="Arial" w:hAnsi="Arial" w:cs="Arial"/>
          <w:sz w:val="20"/>
          <w:szCs w:val="20"/>
          <w:lang w:val="en-GB"/>
        </w:rPr>
        <w:t>liters</w:t>
      </w:r>
      <w:proofErr w:type="spellEnd"/>
      <w:r w:rsidRPr="00BF396B">
        <w:rPr>
          <w:rStyle w:val="Strong"/>
          <w:rFonts w:ascii="Arial" w:hAnsi="Arial" w:cs="Arial"/>
          <w:sz w:val="20"/>
          <w:szCs w:val="20"/>
          <w:lang w:val="en-GB"/>
        </w:rPr>
        <w:t xml:space="preserve"> of water for T1</w:t>
      </w:r>
      <w:r w:rsidRPr="00BF396B">
        <w:rPr>
          <w:rFonts w:ascii="Arial" w:hAnsi="Arial" w:cs="Arial"/>
          <w:sz w:val="20"/>
          <w:szCs w:val="20"/>
          <w:lang w:val="en-GB"/>
        </w:rPr>
        <w:t xml:space="preserve">. For treatment </w:t>
      </w:r>
      <w:r w:rsidRPr="00BF396B">
        <w:rPr>
          <w:rStyle w:val="Strong"/>
          <w:rFonts w:ascii="Arial" w:hAnsi="Arial" w:cs="Arial"/>
          <w:sz w:val="20"/>
          <w:szCs w:val="20"/>
          <w:lang w:val="en-GB"/>
        </w:rPr>
        <w:t>T3</w:t>
      </w:r>
      <w:r w:rsidRPr="00BF396B">
        <w:rPr>
          <w:rFonts w:ascii="Arial" w:hAnsi="Arial" w:cs="Arial"/>
          <w:sz w:val="20"/>
          <w:szCs w:val="20"/>
          <w:lang w:val="en-GB"/>
        </w:rPr>
        <w:t xml:space="preserve">, the urine was used </w:t>
      </w:r>
      <w:r w:rsidRPr="00BF396B">
        <w:rPr>
          <w:rStyle w:val="Strong"/>
          <w:rFonts w:ascii="Arial" w:hAnsi="Arial" w:cs="Arial"/>
          <w:sz w:val="20"/>
          <w:szCs w:val="20"/>
          <w:lang w:val="en-GB"/>
        </w:rPr>
        <w:t>undiluted</w:t>
      </w:r>
      <w:r w:rsidRPr="00BF396B">
        <w:rPr>
          <w:rFonts w:ascii="Arial" w:hAnsi="Arial" w:cs="Arial"/>
          <w:sz w:val="20"/>
          <w:szCs w:val="20"/>
          <w:lang w:val="en-GB"/>
        </w:rPr>
        <w:t xml:space="preserve"> (pure). The </w:t>
      </w:r>
      <w:r w:rsidRPr="00BF396B">
        <w:rPr>
          <w:rStyle w:val="Strong"/>
          <w:rFonts w:ascii="Arial" w:hAnsi="Arial" w:cs="Arial"/>
          <w:sz w:val="20"/>
          <w:szCs w:val="20"/>
          <w:lang w:val="en-GB"/>
        </w:rPr>
        <w:t>volume sprayed per plant</w:t>
      </w:r>
      <w:r w:rsidRPr="00BF396B">
        <w:rPr>
          <w:rFonts w:ascii="Arial" w:hAnsi="Arial" w:cs="Arial"/>
          <w:sz w:val="20"/>
          <w:szCs w:val="20"/>
          <w:lang w:val="en-GB"/>
        </w:rPr>
        <w:t xml:space="preserve"> was approximately </w:t>
      </w:r>
      <w:r w:rsidRPr="00BF396B">
        <w:rPr>
          <w:rStyle w:val="Strong"/>
          <w:rFonts w:ascii="Arial" w:hAnsi="Arial" w:cs="Arial"/>
          <w:sz w:val="20"/>
          <w:szCs w:val="20"/>
          <w:lang w:val="en-GB"/>
        </w:rPr>
        <w:t>10 to 15 cl</w:t>
      </w:r>
      <w:r w:rsidRPr="00BF396B">
        <w:rPr>
          <w:rFonts w:ascii="Arial" w:hAnsi="Arial" w:cs="Arial"/>
          <w:sz w:val="20"/>
          <w:szCs w:val="20"/>
          <w:lang w:val="en-GB"/>
        </w:rPr>
        <w:t xml:space="preserve">, depending on the growth stage of the plants. The </w:t>
      </w:r>
      <w:r w:rsidRPr="00BF396B">
        <w:rPr>
          <w:rStyle w:val="Strong"/>
          <w:rFonts w:ascii="Arial" w:hAnsi="Arial" w:cs="Arial"/>
          <w:sz w:val="20"/>
          <w:szCs w:val="20"/>
          <w:lang w:val="en-GB"/>
        </w:rPr>
        <w:t>control treatment (T0)</w:t>
      </w:r>
      <w:r w:rsidRPr="00BF396B">
        <w:rPr>
          <w:rFonts w:ascii="Arial" w:hAnsi="Arial" w:cs="Arial"/>
          <w:sz w:val="20"/>
          <w:szCs w:val="20"/>
          <w:lang w:val="en-GB"/>
        </w:rPr>
        <w:t xml:space="preserve"> received </w:t>
      </w:r>
      <w:r w:rsidRPr="00BF396B">
        <w:rPr>
          <w:rStyle w:val="Strong"/>
          <w:rFonts w:ascii="Arial" w:hAnsi="Arial" w:cs="Arial"/>
          <w:sz w:val="20"/>
          <w:szCs w:val="20"/>
          <w:lang w:val="en-GB"/>
        </w:rPr>
        <w:t>no application</w:t>
      </w:r>
      <w:r w:rsidRPr="00BF396B">
        <w:rPr>
          <w:rFonts w:ascii="Arial" w:hAnsi="Arial" w:cs="Arial"/>
          <w:sz w:val="20"/>
          <w:szCs w:val="20"/>
          <w:lang w:val="en-GB"/>
        </w:rPr>
        <w:t xml:space="preserve"> at all.</w:t>
      </w:r>
    </w:p>
    <w:p w14:paraId="5730ADBF" w14:textId="77777777" w:rsidR="00BF396B" w:rsidRPr="00BF396B" w:rsidRDefault="00D4697A" w:rsidP="00BF396B">
      <w:pPr>
        <w:pStyle w:val="Heading4"/>
        <w:spacing w:before="0" w:after="240"/>
        <w:jc w:val="left"/>
        <w:rPr>
          <w:rStyle w:val="Strong"/>
          <w:rFonts w:ascii="Arial" w:hAnsi="Arial" w:cs="Arial"/>
          <w:b/>
          <w:bCs/>
          <w:i w:val="0"/>
          <w:color w:val="auto"/>
          <w:lang w:val="en-GB"/>
        </w:rPr>
      </w:pPr>
      <w:r w:rsidRPr="00BF396B">
        <w:rPr>
          <w:rStyle w:val="Strong"/>
          <w:rFonts w:ascii="Arial" w:hAnsi="Arial" w:cs="Arial"/>
          <w:b/>
          <w:bCs/>
          <w:i w:val="0"/>
          <w:color w:val="auto"/>
          <w:lang w:val="en-GB"/>
        </w:rPr>
        <w:t>2.5.4. Sample Size</w:t>
      </w:r>
    </w:p>
    <w:p w14:paraId="018668EF" w14:textId="77777777" w:rsidR="00D4697A" w:rsidRPr="00BF396B" w:rsidRDefault="00D4697A" w:rsidP="00BF396B">
      <w:pPr>
        <w:pStyle w:val="Heading4"/>
        <w:spacing w:before="0"/>
        <w:jc w:val="left"/>
        <w:rPr>
          <w:rFonts w:ascii="Arial" w:hAnsi="Arial" w:cs="Arial"/>
          <w:b w:val="0"/>
          <w:i w:val="0"/>
          <w:color w:val="auto"/>
          <w:lang w:val="en-GB"/>
        </w:rPr>
      </w:pPr>
      <w:r w:rsidRPr="00BF396B">
        <w:rPr>
          <w:rFonts w:ascii="Arial" w:hAnsi="Arial" w:cs="Arial"/>
          <w:i w:val="0"/>
          <w:color w:val="auto"/>
          <w:lang w:val="en-GB"/>
        </w:rPr>
        <w:t xml:space="preserve">The sample size was calculated using the formula of </w:t>
      </w:r>
      <w:proofErr w:type="spellStart"/>
      <w:r w:rsidRPr="00BF396B">
        <w:rPr>
          <w:rStyle w:val="Strong"/>
          <w:rFonts w:ascii="Arial" w:hAnsi="Arial" w:cs="Arial"/>
          <w:i w:val="0"/>
          <w:color w:val="auto"/>
          <w:lang w:val="en-GB"/>
        </w:rPr>
        <w:t>Krejcie</w:t>
      </w:r>
      <w:proofErr w:type="spellEnd"/>
      <w:r w:rsidRPr="00BF396B">
        <w:rPr>
          <w:rStyle w:val="Strong"/>
          <w:rFonts w:ascii="Arial" w:hAnsi="Arial" w:cs="Arial"/>
          <w:i w:val="0"/>
          <w:color w:val="auto"/>
          <w:lang w:val="en-GB"/>
        </w:rPr>
        <w:t xml:space="preserve"> &amp; Morgan (1970)</w:t>
      </w:r>
      <w:r w:rsidRPr="00BF396B">
        <w:rPr>
          <w:rFonts w:ascii="Arial" w:hAnsi="Arial" w:cs="Arial"/>
          <w:i w:val="0"/>
          <w:color w:val="auto"/>
          <w:lang w:val="en-GB"/>
        </w:rPr>
        <w:t>:</w:t>
      </w:r>
    </w:p>
    <w:p w14:paraId="1C74458F" w14:textId="77777777" w:rsidR="00D4697A" w:rsidRPr="00BF396B" w:rsidRDefault="00D4697A" w:rsidP="00BF396B">
      <w:pPr>
        <w:pStyle w:val="Body"/>
        <w:spacing w:after="0"/>
        <w:rPr>
          <w:rFonts w:ascii="Arial" w:hAnsi="Arial" w:cs="Arial"/>
          <w:bCs/>
          <w:color w:val="000000" w:themeColor="text1"/>
          <w:sz w:val="28"/>
          <w:szCs w:val="32"/>
          <w:lang w:val="fr-FR"/>
        </w:rPr>
      </w:pPr>
      <m:oMathPara>
        <m:oMathParaPr>
          <m:jc m:val="left"/>
        </m:oMathParaPr>
        <m:oMath>
          <m:r>
            <m:rPr>
              <m:sty m:val="p"/>
            </m:rPr>
            <w:rPr>
              <w:rFonts w:ascii="Cambria Math" w:hAnsi="Cambria Math" w:cs="Arial"/>
              <w:color w:val="000000" w:themeColor="text1"/>
              <w:sz w:val="28"/>
              <w:szCs w:val="32"/>
              <w:lang w:val="fr-FR"/>
            </w:rPr>
            <m:t>n=</m:t>
          </m:r>
          <m:f>
            <m:fPr>
              <m:ctrlPr>
                <w:rPr>
                  <w:rFonts w:ascii="Cambria Math" w:hAnsi="Cambria Math" w:cs="Arial"/>
                  <w:bCs/>
                  <w:color w:val="000000" w:themeColor="text1"/>
                  <w:sz w:val="28"/>
                  <w:szCs w:val="32"/>
                  <w:lang w:val="fr-FR"/>
                </w:rPr>
              </m:ctrlPr>
            </m:fPr>
            <m:num>
              <m:sSup>
                <m:sSupPr>
                  <m:ctrlPr>
                    <w:rPr>
                      <w:rFonts w:ascii="Cambria Math" w:hAnsi="Cambria Math" w:cs="Arial"/>
                      <w:bCs/>
                      <w:color w:val="000000" w:themeColor="text1"/>
                      <w:sz w:val="28"/>
                      <w:szCs w:val="32"/>
                      <w:lang w:val="fr-FR"/>
                    </w:rPr>
                  </m:ctrlPr>
                </m:sSupPr>
                <m:e>
                  <m:r>
                    <m:rPr>
                      <m:sty m:val="p"/>
                    </m:rPr>
                    <w:rPr>
                      <w:rFonts w:ascii="Cambria Math" w:hAnsi="Cambria Math" w:cs="Arial"/>
                      <w:color w:val="000000" w:themeColor="text1"/>
                      <w:sz w:val="28"/>
                      <w:szCs w:val="32"/>
                      <w:lang w:val="fr-FR"/>
                    </w:rPr>
                    <m:t>z</m:t>
                  </m:r>
                </m:e>
                <m:sup>
                  <m:r>
                    <m:rPr>
                      <m:sty m:val="p"/>
                    </m:rPr>
                    <w:rPr>
                      <w:rFonts w:ascii="Cambria Math" w:hAnsi="Cambria Math" w:cs="Arial"/>
                      <w:color w:val="000000" w:themeColor="text1"/>
                      <w:sz w:val="28"/>
                      <w:szCs w:val="32"/>
                      <w:lang w:val="fr-FR"/>
                    </w:rPr>
                    <m:t>2</m:t>
                  </m:r>
                </m:sup>
              </m:sSup>
              <m:r>
                <m:rPr>
                  <m:sty m:val="p"/>
                </m:rPr>
                <w:rPr>
                  <w:rFonts w:ascii="Cambria Math" w:hAnsi="Cambria Math" w:cs="Arial"/>
                  <w:color w:val="000000" w:themeColor="text1"/>
                  <w:sz w:val="28"/>
                  <w:szCs w:val="32"/>
                  <w:lang w:val="fr-FR"/>
                </w:rPr>
                <m:t>p</m:t>
              </m:r>
              <m:d>
                <m:dPr>
                  <m:ctrlPr>
                    <w:rPr>
                      <w:rFonts w:ascii="Cambria Math" w:hAnsi="Cambria Math" w:cs="Arial"/>
                      <w:bCs/>
                      <w:color w:val="000000" w:themeColor="text1"/>
                      <w:sz w:val="28"/>
                      <w:szCs w:val="32"/>
                      <w:lang w:val="fr-FR"/>
                    </w:rPr>
                  </m:ctrlPr>
                </m:dPr>
                <m:e>
                  <m:r>
                    <m:rPr>
                      <m:sty m:val="p"/>
                    </m:rPr>
                    <w:rPr>
                      <w:rFonts w:ascii="Cambria Math" w:hAnsi="Cambria Math" w:cs="Arial"/>
                      <w:color w:val="000000" w:themeColor="text1"/>
                      <w:sz w:val="28"/>
                      <w:szCs w:val="32"/>
                      <w:lang w:val="fr-FR"/>
                    </w:rPr>
                    <m:t>1-p</m:t>
                  </m:r>
                </m:e>
              </m:d>
              <m:r>
                <m:rPr>
                  <m:sty m:val="p"/>
                </m:rPr>
                <w:rPr>
                  <w:rFonts w:ascii="Cambria Math" w:hAnsi="Cambria Math" w:cs="Arial"/>
                  <w:color w:val="000000" w:themeColor="text1"/>
                  <w:sz w:val="28"/>
                  <w:szCs w:val="32"/>
                  <w:lang w:val="fr-FR"/>
                </w:rPr>
                <m:t>N</m:t>
              </m:r>
            </m:num>
            <m:den>
              <m:sSup>
                <m:sSupPr>
                  <m:ctrlPr>
                    <w:rPr>
                      <w:rFonts w:ascii="Cambria Math" w:hAnsi="Cambria Math" w:cs="Arial"/>
                      <w:bCs/>
                      <w:color w:val="000000" w:themeColor="text1"/>
                      <w:sz w:val="28"/>
                      <w:szCs w:val="32"/>
                      <w:lang w:val="fr-FR"/>
                    </w:rPr>
                  </m:ctrlPr>
                </m:sSupPr>
                <m:e>
                  <m:r>
                    <m:rPr>
                      <m:sty m:val="p"/>
                    </m:rPr>
                    <w:rPr>
                      <w:rFonts w:ascii="Cambria Math" w:hAnsi="Cambria Math" w:cs="Arial"/>
                      <w:color w:val="000000" w:themeColor="text1"/>
                      <w:sz w:val="28"/>
                      <w:szCs w:val="32"/>
                      <w:lang w:val="fr-FR"/>
                    </w:rPr>
                    <m:t>d</m:t>
                  </m:r>
                </m:e>
                <m:sup>
                  <m:r>
                    <m:rPr>
                      <m:sty m:val="p"/>
                    </m:rPr>
                    <w:rPr>
                      <w:rFonts w:ascii="Cambria Math" w:hAnsi="Cambria Math" w:cs="Arial"/>
                      <w:color w:val="000000" w:themeColor="text1"/>
                      <w:sz w:val="28"/>
                      <w:szCs w:val="32"/>
                      <w:lang w:val="fr-FR"/>
                    </w:rPr>
                    <m:t>2</m:t>
                  </m:r>
                </m:sup>
              </m:sSup>
              <m:d>
                <m:dPr>
                  <m:ctrlPr>
                    <w:rPr>
                      <w:rFonts w:ascii="Cambria Math" w:hAnsi="Cambria Math" w:cs="Arial"/>
                      <w:bCs/>
                      <w:color w:val="000000" w:themeColor="text1"/>
                      <w:sz w:val="28"/>
                      <w:szCs w:val="32"/>
                      <w:lang w:val="fr-FR"/>
                    </w:rPr>
                  </m:ctrlPr>
                </m:dPr>
                <m:e>
                  <m:r>
                    <m:rPr>
                      <m:sty m:val="p"/>
                    </m:rPr>
                    <w:rPr>
                      <w:rFonts w:ascii="Cambria Math" w:hAnsi="Cambria Math" w:cs="Arial"/>
                      <w:color w:val="000000" w:themeColor="text1"/>
                      <w:sz w:val="28"/>
                      <w:szCs w:val="32"/>
                      <w:lang w:val="fr-FR"/>
                    </w:rPr>
                    <m:t>N-1</m:t>
                  </m:r>
                </m:e>
              </m:d>
              <m:r>
                <m:rPr>
                  <m:sty m:val="p"/>
                </m:rPr>
                <w:rPr>
                  <w:rFonts w:ascii="Cambria Math" w:hAnsi="Cambria Math" w:cs="Arial"/>
                  <w:color w:val="000000" w:themeColor="text1"/>
                  <w:sz w:val="28"/>
                  <w:szCs w:val="32"/>
                  <w:lang w:val="fr-FR"/>
                </w:rPr>
                <m:t>+</m:t>
              </m:r>
              <m:sSup>
                <m:sSupPr>
                  <m:ctrlPr>
                    <w:rPr>
                      <w:rFonts w:ascii="Cambria Math" w:hAnsi="Cambria Math" w:cs="Arial"/>
                      <w:bCs/>
                      <w:color w:val="000000" w:themeColor="text1"/>
                      <w:sz w:val="28"/>
                      <w:szCs w:val="32"/>
                      <w:lang w:val="fr-FR"/>
                    </w:rPr>
                  </m:ctrlPr>
                </m:sSupPr>
                <m:e>
                  <m:r>
                    <m:rPr>
                      <m:sty m:val="p"/>
                    </m:rPr>
                    <w:rPr>
                      <w:rFonts w:ascii="Cambria Math" w:hAnsi="Cambria Math" w:cs="Arial"/>
                      <w:color w:val="000000" w:themeColor="text1"/>
                      <w:sz w:val="28"/>
                      <w:szCs w:val="32"/>
                      <w:lang w:val="fr-FR"/>
                    </w:rPr>
                    <m:t>z</m:t>
                  </m:r>
                </m:e>
                <m:sup>
                  <m:r>
                    <m:rPr>
                      <m:sty m:val="p"/>
                    </m:rPr>
                    <w:rPr>
                      <w:rFonts w:ascii="Cambria Math" w:hAnsi="Cambria Math" w:cs="Arial"/>
                      <w:color w:val="000000" w:themeColor="text1"/>
                      <w:sz w:val="28"/>
                      <w:szCs w:val="32"/>
                      <w:lang w:val="fr-FR"/>
                    </w:rPr>
                    <m:t>2</m:t>
                  </m:r>
                </m:sup>
              </m:sSup>
              <m:r>
                <m:rPr>
                  <m:sty m:val="p"/>
                </m:rPr>
                <w:rPr>
                  <w:rFonts w:ascii="Cambria Math" w:hAnsi="Cambria Math" w:cs="Arial"/>
                  <w:color w:val="000000" w:themeColor="text1"/>
                  <w:sz w:val="28"/>
                  <w:szCs w:val="32"/>
                  <w:lang w:val="fr-FR"/>
                </w:rPr>
                <m:t>p(1-p)</m:t>
              </m:r>
            </m:den>
          </m:f>
        </m:oMath>
      </m:oMathPara>
    </w:p>
    <w:p w14:paraId="339D4349" w14:textId="77777777" w:rsidR="00D4697A" w:rsidRPr="00BF396B" w:rsidRDefault="00D4697A" w:rsidP="00BF396B">
      <w:pPr>
        <w:pStyle w:val="NormalWeb"/>
        <w:spacing w:before="0" w:beforeAutospacing="0" w:after="0" w:afterAutospacing="0"/>
        <w:jc w:val="both"/>
        <w:rPr>
          <w:rFonts w:ascii="Arial" w:hAnsi="Arial" w:cs="Arial"/>
          <w:sz w:val="20"/>
          <w:szCs w:val="20"/>
        </w:rPr>
      </w:pPr>
      <w:proofErr w:type="spellStart"/>
      <w:r w:rsidRPr="00BF396B">
        <w:rPr>
          <w:rFonts w:ascii="Arial" w:hAnsi="Arial" w:cs="Arial"/>
          <w:sz w:val="20"/>
          <w:szCs w:val="20"/>
        </w:rPr>
        <w:t>Where</w:t>
      </w:r>
      <w:proofErr w:type="spellEnd"/>
      <w:r w:rsidRPr="00BF396B">
        <w:rPr>
          <w:rFonts w:ascii="Arial" w:hAnsi="Arial" w:cs="Arial"/>
          <w:sz w:val="20"/>
          <w:szCs w:val="20"/>
        </w:rPr>
        <w:t>:</w:t>
      </w:r>
    </w:p>
    <w:p w14:paraId="332B1FAC" w14:textId="77777777" w:rsidR="00D4697A" w:rsidRPr="00BF396B" w:rsidRDefault="00D4697A" w:rsidP="00BF396B">
      <w:pPr>
        <w:pStyle w:val="NormalWeb"/>
        <w:numPr>
          <w:ilvl w:val="0"/>
          <w:numId w:val="44"/>
        </w:numPr>
        <w:spacing w:before="0" w:beforeAutospacing="0" w:after="0" w:afterAutospacing="0"/>
        <w:jc w:val="left"/>
        <w:rPr>
          <w:rFonts w:ascii="Arial" w:hAnsi="Arial" w:cs="Arial"/>
          <w:sz w:val="20"/>
          <w:szCs w:val="20"/>
        </w:rPr>
      </w:pPr>
      <w:r w:rsidRPr="00BF396B">
        <w:rPr>
          <w:rStyle w:val="Strong"/>
          <w:rFonts w:ascii="Arial" w:hAnsi="Arial" w:cs="Arial"/>
          <w:sz w:val="20"/>
          <w:szCs w:val="20"/>
        </w:rPr>
        <w:t>n</w:t>
      </w:r>
      <w:r w:rsidRPr="00BF396B">
        <w:rPr>
          <w:rFonts w:ascii="Arial" w:hAnsi="Arial" w:cs="Arial"/>
          <w:sz w:val="20"/>
          <w:szCs w:val="20"/>
        </w:rPr>
        <w:t xml:space="preserve"> = </w:t>
      </w:r>
      <w:proofErr w:type="spellStart"/>
      <w:r w:rsidRPr="00BF396B">
        <w:rPr>
          <w:rFonts w:ascii="Arial" w:hAnsi="Arial" w:cs="Arial"/>
          <w:sz w:val="20"/>
          <w:szCs w:val="20"/>
        </w:rPr>
        <w:t>sample</w:t>
      </w:r>
      <w:proofErr w:type="spellEnd"/>
      <w:r w:rsidRPr="00BF396B">
        <w:rPr>
          <w:rFonts w:ascii="Arial" w:hAnsi="Arial" w:cs="Arial"/>
          <w:sz w:val="20"/>
          <w:szCs w:val="20"/>
        </w:rPr>
        <w:t xml:space="preserve"> size</w:t>
      </w:r>
    </w:p>
    <w:p w14:paraId="186AEB02" w14:textId="77777777" w:rsidR="00D4697A" w:rsidRPr="00BF396B" w:rsidRDefault="00D4697A" w:rsidP="00BF396B">
      <w:pPr>
        <w:pStyle w:val="NormalWeb"/>
        <w:numPr>
          <w:ilvl w:val="0"/>
          <w:numId w:val="44"/>
        </w:numPr>
        <w:spacing w:before="0" w:beforeAutospacing="0" w:after="0" w:afterAutospacing="0"/>
        <w:jc w:val="left"/>
        <w:rPr>
          <w:rFonts w:ascii="Arial" w:hAnsi="Arial" w:cs="Arial"/>
          <w:sz w:val="20"/>
          <w:szCs w:val="20"/>
          <w:lang w:val="en-GB"/>
        </w:rPr>
      </w:pPr>
      <w:r w:rsidRPr="00BF396B">
        <w:rPr>
          <w:rStyle w:val="Strong"/>
          <w:rFonts w:ascii="Arial" w:hAnsi="Arial" w:cs="Arial"/>
          <w:sz w:val="20"/>
          <w:szCs w:val="20"/>
          <w:lang w:val="en-GB"/>
        </w:rPr>
        <w:t>N</w:t>
      </w:r>
      <w:r w:rsidRPr="00BF396B">
        <w:rPr>
          <w:rFonts w:ascii="Arial" w:hAnsi="Arial" w:cs="Arial"/>
          <w:sz w:val="20"/>
          <w:szCs w:val="20"/>
          <w:lang w:val="en-GB"/>
        </w:rPr>
        <w:t xml:space="preserve"> = total number of maize plants = 480</w:t>
      </w:r>
    </w:p>
    <w:p w14:paraId="58C65B91" w14:textId="77777777" w:rsidR="00D4697A" w:rsidRPr="00BF396B" w:rsidRDefault="00D4697A" w:rsidP="00BF396B">
      <w:pPr>
        <w:pStyle w:val="NormalWeb"/>
        <w:numPr>
          <w:ilvl w:val="0"/>
          <w:numId w:val="44"/>
        </w:numPr>
        <w:spacing w:before="0" w:beforeAutospacing="0" w:after="0" w:afterAutospacing="0"/>
        <w:jc w:val="left"/>
        <w:rPr>
          <w:rFonts w:ascii="Arial" w:hAnsi="Arial" w:cs="Arial"/>
          <w:sz w:val="20"/>
          <w:szCs w:val="20"/>
          <w:lang w:val="en-GB"/>
        </w:rPr>
      </w:pPr>
      <w:r w:rsidRPr="00BF396B">
        <w:rPr>
          <w:rStyle w:val="Strong"/>
          <w:rFonts w:ascii="Arial" w:hAnsi="Arial" w:cs="Arial"/>
          <w:sz w:val="20"/>
          <w:szCs w:val="20"/>
          <w:lang w:val="en-GB"/>
        </w:rPr>
        <w:t>p</w:t>
      </w:r>
      <w:r w:rsidRPr="00BF396B">
        <w:rPr>
          <w:rFonts w:ascii="Arial" w:hAnsi="Arial" w:cs="Arial"/>
          <w:sz w:val="20"/>
          <w:szCs w:val="20"/>
          <w:lang w:val="en-GB"/>
        </w:rPr>
        <w:t xml:space="preserve"> = probability of having a characteristic = 0.50</w:t>
      </w:r>
    </w:p>
    <w:p w14:paraId="4CB3B5D6" w14:textId="77777777" w:rsidR="00D4697A" w:rsidRPr="00BF396B" w:rsidRDefault="00D4697A" w:rsidP="00BF396B">
      <w:pPr>
        <w:pStyle w:val="NormalWeb"/>
        <w:numPr>
          <w:ilvl w:val="0"/>
          <w:numId w:val="44"/>
        </w:numPr>
        <w:spacing w:before="0" w:beforeAutospacing="0" w:after="0" w:afterAutospacing="0"/>
        <w:jc w:val="left"/>
        <w:rPr>
          <w:rFonts w:ascii="Arial" w:hAnsi="Arial" w:cs="Arial"/>
          <w:sz w:val="20"/>
          <w:szCs w:val="20"/>
          <w:lang w:val="en-GB"/>
        </w:rPr>
      </w:pPr>
      <w:r w:rsidRPr="00BF396B">
        <w:rPr>
          <w:rStyle w:val="Strong"/>
          <w:rFonts w:ascii="Arial" w:hAnsi="Arial" w:cs="Arial"/>
          <w:sz w:val="20"/>
          <w:szCs w:val="20"/>
          <w:lang w:val="en-GB"/>
        </w:rPr>
        <w:t>z</w:t>
      </w:r>
      <w:r w:rsidRPr="00BF396B">
        <w:rPr>
          <w:rFonts w:ascii="Arial" w:hAnsi="Arial" w:cs="Arial"/>
          <w:sz w:val="20"/>
          <w:szCs w:val="20"/>
          <w:lang w:val="en-GB"/>
        </w:rPr>
        <w:t xml:space="preserve"> = 1.96 (value from Student’s distribution for </w:t>
      </w:r>
      <w:r w:rsidRPr="00BF396B">
        <w:rPr>
          <w:rFonts w:ascii="Arial" w:hAnsi="Arial" w:cs="Arial"/>
          <w:sz w:val="20"/>
          <w:szCs w:val="20"/>
        </w:rPr>
        <w:t>α</w:t>
      </w:r>
      <w:r w:rsidRPr="00BF396B">
        <w:rPr>
          <w:rFonts w:ascii="Arial" w:hAnsi="Arial" w:cs="Arial"/>
          <w:sz w:val="20"/>
          <w:szCs w:val="20"/>
          <w:lang w:val="en-GB"/>
        </w:rPr>
        <w:t xml:space="preserve"> = 5%)</w:t>
      </w:r>
    </w:p>
    <w:p w14:paraId="2553A0F8" w14:textId="77777777" w:rsidR="00D4697A" w:rsidRPr="00BF396B" w:rsidRDefault="00D4697A" w:rsidP="00BF396B">
      <w:pPr>
        <w:pStyle w:val="NormalWeb"/>
        <w:numPr>
          <w:ilvl w:val="0"/>
          <w:numId w:val="44"/>
        </w:numPr>
        <w:spacing w:before="0" w:beforeAutospacing="0" w:after="120" w:afterAutospacing="0"/>
        <w:jc w:val="left"/>
        <w:rPr>
          <w:rFonts w:ascii="Arial" w:hAnsi="Arial" w:cs="Arial"/>
          <w:sz w:val="20"/>
          <w:szCs w:val="20"/>
        </w:rPr>
      </w:pPr>
      <w:r w:rsidRPr="00BF396B">
        <w:rPr>
          <w:rStyle w:val="Strong"/>
          <w:rFonts w:ascii="Arial" w:hAnsi="Arial" w:cs="Arial"/>
          <w:sz w:val="20"/>
          <w:szCs w:val="20"/>
        </w:rPr>
        <w:t>d</w:t>
      </w:r>
      <w:r w:rsidRPr="00BF396B">
        <w:rPr>
          <w:rFonts w:ascii="Arial" w:hAnsi="Arial" w:cs="Arial"/>
          <w:sz w:val="20"/>
          <w:szCs w:val="20"/>
        </w:rPr>
        <w:t xml:space="preserve"> = </w:t>
      </w:r>
      <w:proofErr w:type="spellStart"/>
      <w:r w:rsidRPr="00BF396B">
        <w:rPr>
          <w:rFonts w:ascii="Arial" w:hAnsi="Arial" w:cs="Arial"/>
          <w:sz w:val="20"/>
          <w:szCs w:val="20"/>
        </w:rPr>
        <w:t>margin</w:t>
      </w:r>
      <w:proofErr w:type="spellEnd"/>
      <w:r w:rsidRPr="00BF396B">
        <w:rPr>
          <w:rFonts w:ascii="Arial" w:hAnsi="Arial" w:cs="Arial"/>
          <w:sz w:val="20"/>
          <w:szCs w:val="20"/>
        </w:rPr>
        <w:t xml:space="preserve"> of </w:t>
      </w:r>
      <w:proofErr w:type="spellStart"/>
      <w:r w:rsidRPr="00BF396B">
        <w:rPr>
          <w:rFonts w:ascii="Arial" w:hAnsi="Arial" w:cs="Arial"/>
          <w:sz w:val="20"/>
          <w:szCs w:val="20"/>
        </w:rPr>
        <w:t>error</w:t>
      </w:r>
      <w:proofErr w:type="spellEnd"/>
      <w:r w:rsidRPr="00BF396B">
        <w:rPr>
          <w:rFonts w:ascii="Arial" w:hAnsi="Arial" w:cs="Arial"/>
          <w:sz w:val="20"/>
          <w:szCs w:val="20"/>
        </w:rPr>
        <w:t xml:space="preserve"> = 0.05</w:t>
      </w:r>
    </w:p>
    <w:p w14:paraId="145315D9" w14:textId="77777777" w:rsidR="00D4697A" w:rsidRPr="005C0774" w:rsidRDefault="00D4697A" w:rsidP="005C0774">
      <w:pPr>
        <w:pStyle w:val="ListParagraph"/>
        <w:numPr>
          <w:ilvl w:val="0"/>
          <w:numId w:val="47"/>
        </w:numPr>
        <w:spacing w:after="240"/>
        <w:jc w:val="both"/>
        <w:rPr>
          <w:rFonts w:ascii="Arial" w:hAnsi="Arial" w:cs="Arial"/>
          <w:sz w:val="24"/>
          <w:szCs w:val="32"/>
          <w:lang w:val="en-GB"/>
        </w:rPr>
      </w:pPr>
      <m:oMath>
        <m:r>
          <w:rPr>
            <w:rFonts w:ascii="Cambria Math" w:hAnsi="Cambria Math" w:cs="Arial"/>
            <w:szCs w:val="32"/>
            <w:lang w:val="fr-FR"/>
          </w:rPr>
          <m:t>n</m:t>
        </m:r>
        <m:r>
          <m:rPr>
            <m:sty m:val="p"/>
          </m:rPr>
          <w:rPr>
            <w:rFonts w:ascii="Cambria Math" w:hAnsi="Cambria Math" w:cs="Arial"/>
            <w:szCs w:val="32"/>
            <w:lang w:val="en-GB"/>
          </w:rPr>
          <m:t>=</m:t>
        </m:r>
        <m:f>
          <m:fPr>
            <m:ctrlPr>
              <w:rPr>
                <w:rFonts w:ascii="Cambria Math" w:hAnsi="Cambria Math" w:cs="Arial"/>
                <w:szCs w:val="32"/>
                <w:lang w:val="fr-FR"/>
              </w:rPr>
            </m:ctrlPr>
          </m:fPr>
          <m:num>
            <m:r>
              <w:rPr>
                <w:rFonts w:ascii="Cambria Math" w:hAnsi="Cambria Math" w:cs="Arial"/>
                <w:szCs w:val="32"/>
                <w:lang w:val="en-GB"/>
              </w:rPr>
              <m:t>(</m:t>
            </m:r>
            <m:sSup>
              <m:sSupPr>
                <m:ctrlPr>
                  <w:rPr>
                    <w:rFonts w:ascii="Cambria Math" w:hAnsi="Cambria Math" w:cs="Arial"/>
                    <w:szCs w:val="32"/>
                    <w:lang w:val="fr-FR"/>
                  </w:rPr>
                </m:ctrlPr>
              </m:sSupPr>
              <m:e>
                <m:r>
                  <w:rPr>
                    <w:rFonts w:ascii="Cambria Math" w:hAnsi="Cambria Math" w:cs="Arial"/>
                    <w:szCs w:val="32"/>
                    <w:lang w:val="en-GB"/>
                  </w:rPr>
                  <m:t>1.96</m:t>
                </m:r>
              </m:e>
              <m:sup>
                <m:r>
                  <w:rPr>
                    <w:rFonts w:ascii="Cambria Math" w:hAnsi="Cambria Math" w:cs="Arial"/>
                    <w:szCs w:val="32"/>
                    <w:lang w:val="en-GB"/>
                  </w:rPr>
                  <m:t>2</m:t>
                </m:r>
              </m:sup>
            </m:sSup>
            <m:r>
              <w:rPr>
                <w:rFonts w:ascii="Cambria Math" w:hAnsi="Cambria Math" w:cs="Arial"/>
                <w:szCs w:val="32"/>
                <w:lang w:val="en-GB"/>
              </w:rPr>
              <m:t>*0,50</m:t>
            </m:r>
            <m:d>
              <m:dPr>
                <m:ctrlPr>
                  <w:rPr>
                    <w:rFonts w:ascii="Cambria Math" w:hAnsi="Cambria Math" w:cs="Arial"/>
                    <w:i/>
                    <w:szCs w:val="32"/>
                    <w:lang w:val="fr-FR"/>
                  </w:rPr>
                </m:ctrlPr>
              </m:dPr>
              <m:e>
                <m:r>
                  <w:rPr>
                    <w:rFonts w:ascii="Cambria Math" w:hAnsi="Cambria Math" w:cs="Arial"/>
                    <w:szCs w:val="32"/>
                    <w:lang w:val="en-GB"/>
                  </w:rPr>
                  <m:t>1-0.50</m:t>
                </m:r>
              </m:e>
            </m:d>
            <m:r>
              <w:rPr>
                <w:rFonts w:ascii="Cambria Math" w:hAnsi="Cambria Math" w:cs="Arial"/>
                <w:szCs w:val="32"/>
                <w:lang w:val="en-GB"/>
              </w:rPr>
              <m:t>480</m:t>
            </m:r>
          </m:num>
          <m:den>
            <m:sSup>
              <m:sSupPr>
                <m:ctrlPr>
                  <w:rPr>
                    <w:rFonts w:ascii="Cambria Math" w:hAnsi="Cambria Math" w:cs="Arial"/>
                    <w:szCs w:val="32"/>
                    <w:lang w:val="fr-FR"/>
                  </w:rPr>
                </m:ctrlPr>
              </m:sSupPr>
              <m:e>
                <m:r>
                  <w:rPr>
                    <w:rFonts w:ascii="Cambria Math" w:hAnsi="Cambria Math" w:cs="Arial"/>
                    <w:szCs w:val="32"/>
                    <w:lang w:val="en-GB"/>
                  </w:rPr>
                  <m:t>0.05</m:t>
                </m:r>
              </m:e>
              <m:sup>
                <m:r>
                  <w:rPr>
                    <w:rFonts w:ascii="Cambria Math" w:hAnsi="Cambria Math" w:cs="Arial"/>
                    <w:szCs w:val="32"/>
                    <w:lang w:val="en-GB"/>
                  </w:rPr>
                  <m:t>2</m:t>
                </m:r>
              </m:sup>
            </m:sSup>
            <m:r>
              <w:rPr>
                <w:rFonts w:ascii="Cambria Math" w:hAnsi="Cambria Math" w:cs="Arial"/>
                <w:szCs w:val="32"/>
                <w:lang w:val="en-GB"/>
              </w:rPr>
              <m:t>*</m:t>
            </m:r>
            <m:d>
              <m:dPr>
                <m:ctrlPr>
                  <w:rPr>
                    <w:rFonts w:ascii="Cambria Math" w:hAnsi="Cambria Math" w:cs="Arial"/>
                    <w:i/>
                    <w:szCs w:val="32"/>
                    <w:lang w:val="fr-FR"/>
                  </w:rPr>
                </m:ctrlPr>
              </m:dPr>
              <m:e>
                <m:r>
                  <w:rPr>
                    <w:rFonts w:ascii="Cambria Math" w:hAnsi="Cambria Math" w:cs="Arial"/>
                    <w:szCs w:val="32"/>
                    <w:lang w:val="en-GB"/>
                  </w:rPr>
                  <m:t>600-1</m:t>
                </m:r>
              </m:e>
            </m:d>
            <m:r>
              <w:rPr>
                <w:rFonts w:ascii="Cambria Math" w:hAnsi="Cambria Math" w:cs="Arial"/>
                <w:szCs w:val="32"/>
                <w:lang w:val="en-GB"/>
              </w:rPr>
              <m:t>+</m:t>
            </m:r>
            <m:sSup>
              <m:sSupPr>
                <m:ctrlPr>
                  <w:rPr>
                    <w:rFonts w:ascii="Cambria Math" w:hAnsi="Cambria Math" w:cs="Arial"/>
                    <w:szCs w:val="32"/>
                    <w:lang w:val="fr-FR"/>
                  </w:rPr>
                </m:ctrlPr>
              </m:sSupPr>
              <m:e>
                <m:r>
                  <w:rPr>
                    <w:rFonts w:ascii="Cambria Math" w:hAnsi="Cambria Math" w:cs="Arial"/>
                    <w:szCs w:val="32"/>
                    <w:lang w:val="en-GB"/>
                  </w:rPr>
                  <m:t>1.96</m:t>
                </m:r>
              </m:e>
              <m:sup>
                <m:r>
                  <w:rPr>
                    <w:rFonts w:ascii="Cambria Math" w:hAnsi="Cambria Math" w:cs="Arial"/>
                    <w:szCs w:val="32"/>
                    <w:lang w:val="en-GB"/>
                  </w:rPr>
                  <m:t>2</m:t>
                </m:r>
              </m:sup>
            </m:sSup>
            <m:r>
              <w:rPr>
                <w:rFonts w:ascii="Cambria Math" w:hAnsi="Cambria Math" w:cs="Arial"/>
                <w:szCs w:val="32"/>
                <w:lang w:val="en-GB"/>
              </w:rPr>
              <m:t>*0,50</m:t>
            </m:r>
            <m:d>
              <m:dPr>
                <m:ctrlPr>
                  <w:rPr>
                    <w:rFonts w:ascii="Cambria Math" w:hAnsi="Cambria Math" w:cs="Arial"/>
                    <w:i/>
                    <w:szCs w:val="32"/>
                    <w:lang w:val="fr-FR"/>
                  </w:rPr>
                </m:ctrlPr>
              </m:dPr>
              <m:e>
                <m:r>
                  <w:rPr>
                    <w:rFonts w:ascii="Cambria Math" w:hAnsi="Cambria Math" w:cs="Arial"/>
                    <w:szCs w:val="32"/>
                    <w:lang w:val="en-GB"/>
                  </w:rPr>
                  <m:t>1-0.50</m:t>
                </m:r>
              </m:e>
            </m:d>
          </m:den>
        </m:f>
        <m:r>
          <w:rPr>
            <w:rFonts w:ascii="Cambria Math" w:hAnsi="Cambria Math" w:cs="Arial"/>
            <w:szCs w:val="32"/>
            <w:lang w:val="fr-FR"/>
          </w:rPr>
          <m:t xml:space="preserve"> </m:t>
        </m:r>
      </m:oMath>
      <w:r w:rsidRPr="005C0774">
        <w:rPr>
          <w:rFonts w:ascii="Arial" w:eastAsiaTheme="minorEastAsia" w:hAnsi="Arial" w:cs="Arial"/>
          <w:szCs w:val="32"/>
          <w:lang w:val="en-GB"/>
        </w:rPr>
        <w:t>=</w:t>
      </w:r>
      <w:r w:rsidRPr="005C0774">
        <w:rPr>
          <w:rFonts w:ascii="Arial" w:hAnsi="Arial" w:cs="Arial"/>
          <w:szCs w:val="32"/>
          <w:lang w:val="en-GB"/>
        </w:rPr>
        <w:t>216</w:t>
      </w:r>
    </w:p>
    <w:p w14:paraId="5279F1CF" w14:textId="77777777" w:rsidR="00F63556" w:rsidRPr="00BF396B" w:rsidRDefault="00D4697A" w:rsidP="00BF396B">
      <w:pPr>
        <w:pStyle w:val="NormalWeb"/>
        <w:spacing w:before="0" w:beforeAutospacing="0" w:after="0" w:afterAutospacing="0"/>
        <w:jc w:val="both"/>
        <w:rPr>
          <w:rFonts w:ascii="Arial" w:hAnsi="Arial" w:cs="Arial"/>
          <w:sz w:val="20"/>
          <w:szCs w:val="20"/>
          <w:lang w:val="en-GB"/>
        </w:rPr>
      </w:pPr>
      <w:r w:rsidRPr="00BF396B">
        <w:rPr>
          <w:rFonts w:ascii="Arial" w:hAnsi="Arial" w:cs="Arial"/>
          <w:sz w:val="20"/>
          <w:szCs w:val="20"/>
          <w:lang w:val="en-GB"/>
        </w:rPr>
        <w:t xml:space="preserve">The total </w:t>
      </w:r>
      <w:r w:rsidRPr="00BF396B">
        <w:rPr>
          <w:rStyle w:val="Strong"/>
          <w:rFonts w:ascii="Arial" w:hAnsi="Arial" w:cs="Arial"/>
          <w:sz w:val="20"/>
          <w:szCs w:val="20"/>
          <w:lang w:val="en-GB"/>
        </w:rPr>
        <w:t>sample size was 216 plants</w:t>
      </w:r>
      <w:r w:rsidRPr="00BF396B">
        <w:rPr>
          <w:rFonts w:ascii="Arial" w:hAnsi="Arial" w:cs="Arial"/>
          <w:sz w:val="20"/>
          <w:szCs w:val="20"/>
          <w:lang w:val="en-GB"/>
        </w:rPr>
        <w:t xml:space="preserve">. This number was </w:t>
      </w:r>
      <w:r w:rsidRPr="00BF396B">
        <w:rPr>
          <w:rStyle w:val="Strong"/>
          <w:rFonts w:ascii="Arial" w:hAnsi="Arial" w:cs="Arial"/>
          <w:sz w:val="20"/>
          <w:szCs w:val="20"/>
          <w:lang w:val="en-GB"/>
        </w:rPr>
        <w:t>divided by the number of experimental units (12)</w:t>
      </w:r>
      <w:r w:rsidRPr="00BF396B">
        <w:rPr>
          <w:rFonts w:ascii="Arial" w:hAnsi="Arial" w:cs="Arial"/>
          <w:sz w:val="20"/>
          <w:szCs w:val="20"/>
          <w:lang w:val="en-GB"/>
        </w:rPr>
        <w:t xml:space="preserve"> to determine the number of plants to be sampled per elementary plot, which gave </w:t>
      </w:r>
      <w:r w:rsidRPr="00BF396B">
        <w:rPr>
          <w:rStyle w:val="Strong"/>
          <w:rFonts w:ascii="Arial" w:hAnsi="Arial" w:cs="Arial"/>
          <w:sz w:val="20"/>
          <w:szCs w:val="20"/>
          <w:lang w:val="en-GB"/>
        </w:rPr>
        <w:t>18 plants per plot</w:t>
      </w:r>
      <w:r w:rsidRPr="00BF396B">
        <w:rPr>
          <w:rFonts w:ascii="Arial" w:hAnsi="Arial" w:cs="Arial"/>
          <w:sz w:val="20"/>
          <w:szCs w:val="20"/>
          <w:lang w:val="en-GB"/>
        </w:rPr>
        <w:t xml:space="preserve"> (see Figure 2).</w:t>
      </w:r>
      <w:r w:rsidRPr="00BF396B">
        <w:rPr>
          <w:rFonts w:ascii="Arial" w:hAnsi="Arial" w:cs="Arial"/>
          <w:sz w:val="20"/>
          <w:szCs w:val="20"/>
          <w:lang w:val="en-GB"/>
        </w:rPr>
        <w:br/>
      </w:r>
      <w:r w:rsidRPr="00BF396B">
        <w:rPr>
          <w:rStyle w:val="Strong"/>
          <w:rFonts w:ascii="Arial" w:hAnsi="Arial" w:cs="Arial"/>
          <w:sz w:val="20"/>
          <w:szCs w:val="20"/>
          <w:lang w:val="en-GB"/>
        </w:rPr>
        <w:t>16 plants</w:t>
      </w:r>
      <w:r w:rsidRPr="00BF396B">
        <w:rPr>
          <w:rFonts w:ascii="Arial" w:hAnsi="Arial" w:cs="Arial"/>
          <w:sz w:val="20"/>
          <w:szCs w:val="20"/>
          <w:lang w:val="en-GB"/>
        </w:rPr>
        <w:t xml:space="preserve"> were selected using the </w:t>
      </w:r>
      <w:r w:rsidRPr="00BF396B">
        <w:rPr>
          <w:rStyle w:val="Strong"/>
          <w:rFonts w:ascii="Arial" w:hAnsi="Arial" w:cs="Arial"/>
          <w:sz w:val="20"/>
          <w:szCs w:val="20"/>
          <w:lang w:val="en-GB"/>
        </w:rPr>
        <w:t>“X” method</w:t>
      </w:r>
      <w:r w:rsidRPr="00BF396B">
        <w:rPr>
          <w:rFonts w:ascii="Arial" w:hAnsi="Arial" w:cs="Arial"/>
          <w:sz w:val="20"/>
          <w:szCs w:val="20"/>
          <w:lang w:val="en-GB"/>
        </w:rPr>
        <w:t xml:space="preserve"> recommended by </w:t>
      </w:r>
      <w:r w:rsidRPr="00BF396B">
        <w:rPr>
          <w:rStyle w:val="Strong"/>
          <w:rFonts w:ascii="Arial" w:hAnsi="Arial" w:cs="Arial"/>
          <w:sz w:val="20"/>
          <w:szCs w:val="20"/>
          <w:lang w:val="en-GB"/>
        </w:rPr>
        <w:t>FAO (2018)</w:t>
      </w:r>
      <w:r w:rsidRPr="00BF396B">
        <w:rPr>
          <w:rFonts w:ascii="Arial" w:hAnsi="Arial" w:cs="Arial"/>
          <w:sz w:val="20"/>
          <w:szCs w:val="20"/>
          <w:lang w:val="en-GB"/>
        </w:rPr>
        <w:t xml:space="preserve">. This pattern consists of two diagonals, each crossing </w:t>
      </w:r>
      <w:r w:rsidRPr="00BF396B">
        <w:rPr>
          <w:rStyle w:val="Strong"/>
          <w:rFonts w:ascii="Arial" w:hAnsi="Arial" w:cs="Arial"/>
          <w:sz w:val="20"/>
          <w:szCs w:val="20"/>
          <w:lang w:val="en-GB"/>
        </w:rPr>
        <w:t>8 planting holes</w:t>
      </w:r>
      <w:r w:rsidRPr="00BF396B">
        <w:rPr>
          <w:rFonts w:ascii="Arial" w:hAnsi="Arial" w:cs="Arial"/>
          <w:sz w:val="20"/>
          <w:szCs w:val="20"/>
          <w:lang w:val="en-GB"/>
        </w:rPr>
        <w:t xml:space="preserve">. Since each hole had </w:t>
      </w:r>
      <w:r w:rsidRPr="00BF396B">
        <w:rPr>
          <w:rStyle w:val="Strong"/>
          <w:rFonts w:ascii="Arial" w:hAnsi="Arial" w:cs="Arial"/>
          <w:sz w:val="20"/>
          <w:szCs w:val="20"/>
          <w:lang w:val="en-GB"/>
        </w:rPr>
        <w:t>2 plants</w:t>
      </w:r>
      <w:r w:rsidRPr="00BF396B">
        <w:rPr>
          <w:rFonts w:ascii="Arial" w:hAnsi="Arial" w:cs="Arial"/>
          <w:sz w:val="20"/>
          <w:szCs w:val="20"/>
          <w:lang w:val="en-GB"/>
        </w:rPr>
        <w:t xml:space="preserve">, this gave 16 plants per experimental unit. </w:t>
      </w:r>
      <w:r w:rsidRPr="00BF396B">
        <w:rPr>
          <w:rStyle w:val="Strong"/>
          <w:rFonts w:ascii="Arial" w:hAnsi="Arial" w:cs="Arial"/>
          <w:sz w:val="20"/>
          <w:szCs w:val="20"/>
          <w:lang w:val="en-GB"/>
        </w:rPr>
        <w:t>2 additional plants</w:t>
      </w:r>
      <w:r w:rsidRPr="00BF396B">
        <w:rPr>
          <w:rFonts w:ascii="Arial" w:hAnsi="Arial" w:cs="Arial"/>
          <w:sz w:val="20"/>
          <w:szCs w:val="20"/>
          <w:lang w:val="en-GB"/>
        </w:rPr>
        <w:t xml:space="preserve"> were randomly selected in each unit, bringing the sample size to </w:t>
      </w:r>
      <w:r w:rsidRPr="00BF396B">
        <w:rPr>
          <w:rStyle w:val="Strong"/>
          <w:rFonts w:ascii="Arial" w:hAnsi="Arial" w:cs="Arial"/>
          <w:sz w:val="20"/>
          <w:szCs w:val="20"/>
          <w:lang w:val="en-GB"/>
        </w:rPr>
        <w:t>18 plants per elementary plot</w:t>
      </w:r>
      <w:r w:rsidRPr="00BF396B">
        <w:rPr>
          <w:rFonts w:ascii="Arial" w:hAnsi="Arial" w:cs="Arial"/>
          <w:sz w:val="20"/>
          <w:szCs w:val="20"/>
          <w:lang w:val="en-GB"/>
        </w:rPr>
        <w:t>.</w:t>
      </w:r>
    </w:p>
    <w:p w14:paraId="2B3E7315" w14:textId="77777777" w:rsidR="00BF396B" w:rsidRDefault="00C53EDC" w:rsidP="00BF396B">
      <w:pPr>
        <w:pStyle w:val="Body"/>
        <w:spacing w:after="0"/>
        <w:rPr>
          <w:rStyle w:val="Strong"/>
          <w:b w:val="0"/>
          <w:bCs w:val="0"/>
          <w:lang w:val="en-GB"/>
        </w:rPr>
      </w:pPr>
      <w:r w:rsidRPr="00BF396B">
        <w:rPr>
          <w:rFonts w:ascii="Arial" w:hAnsi="Arial" w:cs="Arial"/>
          <w:b/>
          <w:noProof/>
          <w:lang w:val="fr-FR" w:eastAsia="fr-FR"/>
        </w:rPr>
        <w:drawing>
          <wp:inline distT="0" distB="0" distL="0" distR="0" wp14:anchorId="74C2CF72" wp14:editId="094C8925">
            <wp:extent cx="2489959" cy="1857375"/>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hantillon champ2.PNG"/>
                    <pic:cNvPicPr/>
                  </pic:nvPicPr>
                  <pic:blipFill>
                    <a:blip r:embed="rId15">
                      <a:extLst>
                        <a:ext uri="{28A0092B-C50C-407E-A947-70E740481C1C}">
                          <a14:useLocalDpi xmlns:a14="http://schemas.microsoft.com/office/drawing/2010/main" val="0"/>
                        </a:ext>
                      </a:extLst>
                    </a:blip>
                    <a:stretch>
                      <a:fillRect/>
                    </a:stretch>
                  </pic:blipFill>
                  <pic:spPr>
                    <a:xfrm>
                      <a:off x="0" y="0"/>
                      <a:ext cx="2492602" cy="1859347"/>
                    </a:xfrm>
                    <a:prstGeom prst="rect">
                      <a:avLst/>
                    </a:prstGeom>
                  </pic:spPr>
                </pic:pic>
              </a:graphicData>
            </a:graphic>
          </wp:inline>
        </w:drawing>
      </w:r>
    </w:p>
    <w:p w14:paraId="15D1C127" w14:textId="77777777" w:rsidR="00BF396B" w:rsidRPr="00BF396B" w:rsidRDefault="00BF396B" w:rsidP="00BF396B">
      <w:pPr>
        <w:pStyle w:val="Body"/>
        <w:rPr>
          <w:rFonts w:ascii="Arial" w:hAnsi="Arial" w:cs="Arial"/>
          <w:b/>
          <w:lang w:val="en-GB"/>
        </w:rPr>
      </w:pPr>
      <w:r w:rsidRPr="00BF396B">
        <w:rPr>
          <w:rStyle w:val="Strong"/>
          <w:rFonts w:ascii="Arial" w:hAnsi="Arial" w:cs="Arial"/>
          <w:bCs w:val="0"/>
          <w:lang w:val="en-GB"/>
        </w:rPr>
        <w:t>Figure 2:</w:t>
      </w:r>
      <w:r w:rsidRPr="00BF396B">
        <w:rPr>
          <w:rStyle w:val="Strong"/>
          <w:rFonts w:ascii="Arial" w:hAnsi="Arial" w:cs="Arial"/>
          <w:b w:val="0"/>
          <w:bCs w:val="0"/>
          <w:lang w:val="en-GB"/>
        </w:rPr>
        <w:t xml:space="preserve"> Diagram of Sample Selection</w:t>
      </w:r>
    </w:p>
    <w:p w14:paraId="2AEBA473" w14:textId="77777777" w:rsidR="00BF396B" w:rsidRPr="00BF396B" w:rsidRDefault="00BF396B" w:rsidP="00BF396B">
      <w:pPr>
        <w:pStyle w:val="Heading4"/>
        <w:spacing w:before="0" w:after="240"/>
        <w:jc w:val="both"/>
        <w:rPr>
          <w:rFonts w:ascii="Arial" w:hAnsi="Arial" w:cs="Arial"/>
          <w:i w:val="0"/>
          <w:color w:val="auto"/>
          <w:lang w:val="en-GB"/>
        </w:rPr>
      </w:pPr>
      <w:r w:rsidRPr="00BF396B">
        <w:rPr>
          <w:rStyle w:val="Strong"/>
          <w:rFonts w:ascii="Arial" w:hAnsi="Arial" w:cs="Arial"/>
          <w:b/>
          <w:bCs/>
          <w:i w:val="0"/>
          <w:color w:val="auto"/>
          <w:lang w:val="en-GB"/>
        </w:rPr>
        <w:t>2.5.5. Data Collection</w:t>
      </w:r>
    </w:p>
    <w:p w14:paraId="2D109ADB" w14:textId="77777777" w:rsidR="00BF396B" w:rsidRPr="00BF396B" w:rsidRDefault="00BF396B" w:rsidP="00BF396B">
      <w:pPr>
        <w:pStyle w:val="NormalWeb"/>
        <w:spacing w:before="0" w:beforeAutospacing="0" w:after="240" w:afterAutospacing="0"/>
        <w:jc w:val="both"/>
        <w:rPr>
          <w:rFonts w:ascii="Arial" w:hAnsi="Arial" w:cs="Arial"/>
          <w:sz w:val="20"/>
          <w:szCs w:val="20"/>
          <w:lang w:val="en-GB"/>
        </w:rPr>
      </w:pPr>
      <w:r w:rsidRPr="00BF396B">
        <w:rPr>
          <w:rFonts w:ascii="Arial" w:hAnsi="Arial" w:cs="Arial"/>
          <w:sz w:val="20"/>
          <w:szCs w:val="20"/>
          <w:lang w:val="en-GB"/>
        </w:rPr>
        <w:t>Data were collected on the number of healthy plants, the number of plants damaged by caterpillars, the number of fall armyworms per maize plant, and the degree of infestation of the maize plants.</w:t>
      </w:r>
    </w:p>
    <w:p w14:paraId="71119D8B" w14:textId="77777777" w:rsidR="00BF396B" w:rsidRPr="00BF396B" w:rsidRDefault="00BF396B" w:rsidP="00BF396B">
      <w:pPr>
        <w:pStyle w:val="Heading5"/>
        <w:spacing w:before="0" w:after="240"/>
        <w:jc w:val="both"/>
        <w:rPr>
          <w:rFonts w:ascii="Arial" w:hAnsi="Arial" w:cs="Arial"/>
          <w:color w:val="auto"/>
          <w:lang w:val="en-GB"/>
        </w:rPr>
      </w:pPr>
      <w:r w:rsidRPr="00BF396B">
        <w:rPr>
          <w:rStyle w:val="Strong"/>
          <w:rFonts w:ascii="Arial" w:hAnsi="Arial" w:cs="Arial"/>
          <w:bCs w:val="0"/>
          <w:color w:val="auto"/>
          <w:lang w:val="en-GB"/>
        </w:rPr>
        <w:t>2.5.5.1. Number of Healthy and Damaged Plants</w:t>
      </w:r>
    </w:p>
    <w:p w14:paraId="4BD5E378" w14:textId="77777777" w:rsidR="00BF396B" w:rsidRPr="00BF396B" w:rsidRDefault="00BF396B" w:rsidP="00BF396B">
      <w:pPr>
        <w:pStyle w:val="NormalWeb"/>
        <w:spacing w:before="0" w:beforeAutospacing="0" w:after="120" w:afterAutospacing="0"/>
        <w:jc w:val="both"/>
        <w:rPr>
          <w:rFonts w:ascii="Arial" w:hAnsi="Arial" w:cs="Arial"/>
          <w:sz w:val="20"/>
          <w:szCs w:val="20"/>
          <w:lang w:val="en-GB"/>
        </w:rPr>
      </w:pPr>
      <w:r w:rsidRPr="00BF396B">
        <w:rPr>
          <w:rFonts w:ascii="Arial" w:hAnsi="Arial" w:cs="Arial"/>
          <w:sz w:val="20"/>
          <w:szCs w:val="20"/>
          <w:lang w:val="en-GB"/>
        </w:rPr>
        <w:t xml:space="preserve">The first fall armyworm attacks were observed and evaluated at the beginning of the </w:t>
      </w:r>
      <w:r w:rsidRPr="00BF396B">
        <w:rPr>
          <w:rStyle w:val="Strong"/>
          <w:rFonts w:ascii="Arial" w:hAnsi="Arial" w:cs="Arial"/>
          <w:sz w:val="20"/>
          <w:szCs w:val="20"/>
          <w:lang w:val="en-GB"/>
        </w:rPr>
        <w:t>third week after sowing</w:t>
      </w:r>
      <w:r w:rsidRPr="00BF396B">
        <w:rPr>
          <w:rFonts w:ascii="Arial" w:hAnsi="Arial" w:cs="Arial"/>
          <w:sz w:val="20"/>
          <w:szCs w:val="20"/>
          <w:lang w:val="en-GB"/>
        </w:rPr>
        <w:t xml:space="preserve">. The counting of </w:t>
      </w:r>
      <w:r w:rsidRPr="00BF396B">
        <w:rPr>
          <w:rStyle w:val="Strong"/>
          <w:rFonts w:ascii="Arial" w:hAnsi="Arial" w:cs="Arial"/>
          <w:sz w:val="20"/>
          <w:szCs w:val="20"/>
          <w:lang w:val="en-GB"/>
        </w:rPr>
        <w:t>damaged plants</w:t>
      </w:r>
      <w:r w:rsidRPr="00BF396B">
        <w:rPr>
          <w:rFonts w:ascii="Arial" w:hAnsi="Arial" w:cs="Arial"/>
          <w:sz w:val="20"/>
          <w:szCs w:val="20"/>
          <w:lang w:val="en-GB"/>
        </w:rPr>
        <w:t xml:space="preserve"> and </w:t>
      </w:r>
      <w:r w:rsidRPr="00BF396B">
        <w:rPr>
          <w:rStyle w:val="Strong"/>
          <w:rFonts w:ascii="Arial" w:hAnsi="Arial" w:cs="Arial"/>
          <w:sz w:val="20"/>
          <w:szCs w:val="20"/>
          <w:lang w:val="en-GB"/>
        </w:rPr>
        <w:t>healthy plants</w:t>
      </w:r>
      <w:r w:rsidRPr="00BF396B">
        <w:rPr>
          <w:rFonts w:ascii="Arial" w:hAnsi="Arial" w:cs="Arial"/>
          <w:sz w:val="20"/>
          <w:szCs w:val="20"/>
          <w:lang w:val="en-GB"/>
        </w:rPr>
        <w:t xml:space="preserve"> was also carried out </w:t>
      </w:r>
      <w:r w:rsidRPr="00BF396B">
        <w:rPr>
          <w:rStyle w:val="Strong"/>
          <w:rFonts w:ascii="Arial" w:hAnsi="Arial" w:cs="Arial"/>
          <w:sz w:val="20"/>
          <w:szCs w:val="20"/>
          <w:lang w:val="en-GB"/>
        </w:rPr>
        <w:t>after the three urine applications</w:t>
      </w:r>
      <w:r w:rsidRPr="00BF396B">
        <w:rPr>
          <w:rFonts w:ascii="Arial" w:hAnsi="Arial" w:cs="Arial"/>
          <w:sz w:val="20"/>
          <w:szCs w:val="20"/>
          <w:lang w:val="en-GB"/>
        </w:rPr>
        <w:t xml:space="preserve">, during </w:t>
      </w:r>
      <w:r w:rsidRPr="00BF396B">
        <w:rPr>
          <w:rStyle w:val="Strong"/>
          <w:rFonts w:ascii="Arial" w:hAnsi="Arial" w:cs="Arial"/>
          <w:sz w:val="20"/>
          <w:szCs w:val="20"/>
          <w:lang w:val="en-GB"/>
        </w:rPr>
        <w:t>male flowering</w:t>
      </w:r>
      <w:r w:rsidRPr="00BF396B">
        <w:rPr>
          <w:rFonts w:ascii="Arial" w:hAnsi="Arial" w:cs="Arial"/>
          <w:sz w:val="20"/>
          <w:szCs w:val="20"/>
          <w:lang w:val="en-GB"/>
        </w:rPr>
        <w:t>, at a time when no new leaves were developing.</w:t>
      </w:r>
    </w:p>
    <w:p w14:paraId="678443BD" w14:textId="77777777" w:rsidR="00BF396B" w:rsidRPr="00BF396B" w:rsidRDefault="00BF396B" w:rsidP="00BF396B">
      <w:pPr>
        <w:pStyle w:val="NormalWeb"/>
        <w:spacing w:before="0" w:beforeAutospacing="0" w:after="0" w:afterAutospacing="0"/>
        <w:jc w:val="both"/>
        <w:rPr>
          <w:rFonts w:ascii="Arial" w:hAnsi="Arial" w:cs="Arial"/>
          <w:sz w:val="20"/>
          <w:szCs w:val="20"/>
          <w:lang w:val="en-GB"/>
        </w:rPr>
      </w:pPr>
      <w:r w:rsidRPr="00BF396B">
        <w:rPr>
          <w:rFonts w:ascii="Arial" w:hAnsi="Arial" w:cs="Arial"/>
          <w:sz w:val="20"/>
          <w:szCs w:val="20"/>
          <w:lang w:val="en-GB"/>
        </w:rPr>
        <w:t xml:space="preserve">For qualitative data, a </w:t>
      </w:r>
      <w:r w:rsidRPr="00BF396B">
        <w:rPr>
          <w:rStyle w:val="Strong"/>
          <w:rFonts w:ascii="Arial" w:hAnsi="Arial" w:cs="Arial"/>
          <w:sz w:val="20"/>
          <w:szCs w:val="20"/>
          <w:lang w:val="en-GB"/>
        </w:rPr>
        <w:t>scale from 1 to 5</w:t>
      </w:r>
      <w:r w:rsidRPr="00BF396B">
        <w:rPr>
          <w:rFonts w:ascii="Arial" w:hAnsi="Arial" w:cs="Arial"/>
          <w:sz w:val="20"/>
          <w:szCs w:val="20"/>
          <w:lang w:val="en-GB"/>
        </w:rPr>
        <w:t xml:space="preserve"> was used to quantify the degree of infestation, thus facilitating statistical analysis (Table 1). This </w:t>
      </w:r>
      <w:r w:rsidRPr="00BF396B">
        <w:rPr>
          <w:rStyle w:val="Strong"/>
          <w:rFonts w:ascii="Arial" w:hAnsi="Arial" w:cs="Arial"/>
          <w:sz w:val="20"/>
          <w:szCs w:val="20"/>
          <w:lang w:val="en-GB"/>
        </w:rPr>
        <w:t>leaf damage rating scale</w:t>
      </w:r>
      <w:r w:rsidRPr="00BF396B">
        <w:rPr>
          <w:rFonts w:ascii="Arial" w:hAnsi="Arial" w:cs="Arial"/>
          <w:sz w:val="20"/>
          <w:szCs w:val="20"/>
          <w:lang w:val="en-GB"/>
        </w:rPr>
        <w:t xml:space="preserve"> due to fall armyworm infestation was based on the </w:t>
      </w:r>
      <w:r w:rsidRPr="00BF396B">
        <w:rPr>
          <w:rStyle w:val="Strong"/>
          <w:rFonts w:ascii="Arial" w:hAnsi="Arial" w:cs="Arial"/>
          <w:sz w:val="20"/>
          <w:szCs w:val="20"/>
          <w:lang w:val="en-GB"/>
        </w:rPr>
        <w:t>Davis and Williams (1992)</w:t>
      </w:r>
      <w:r w:rsidRPr="00BF396B">
        <w:rPr>
          <w:rFonts w:ascii="Arial" w:hAnsi="Arial" w:cs="Arial"/>
          <w:sz w:val="20"/>
          <w:szCs w:val="20"/>
          <w:lang w:val="en-GB"/>
        </w:rPr>
        <w:t xml:space="preserve"> scale (Prasanna et al., 2018), where:</w:t>
      </w:r>
    </w:p>
    <w:p w14:paraId="58279EFF" w14:textId="77777777" w:rsidR="00BF396B" w:rsidRPr="00BF396B" w:rsidRDefault="00BF396B" w:rsidP="00BF396B">
      <w:pPr>
        <w:pStyle w:val="NormalWeb"/>
        <w:numPr>
          <w:ilvl w:val="0"/>
          <w:numId w:val="45"/>
        </w:numPr>
        <w:spacing w:before="0" w:beforeAutospacing="0" w:after="0" w:afterAutospacing="0"/>
        <w:jc w:val="both"/>
        <w:rPr>
          <w:rFonts w:ascii="Arial" w:hAnsi="Arial" w:cs="Arial"/>
          <w:sz w:val="20"/>
          <w:szCs w:val="20"/>
        </w:rPr>
      </w:pPr>
      <w:r w:rsidRPr="00BF396B">
        <w:rPr>
          <w:rStyle w:val="Strong"/>
          <w:rFonts w:ascii="Arial" w:hAnsi="Arial" w:cs="Arial"/>
          <w:sz w:val="20"/>
          <w:szCs w:val="20"/>
        </w:rPr>
        <w:t xml:space="preserve">1 = </w:t>
      </w:r>
      <w:proofErr w:type="spellStart"/>
      <w:r w:rsidRPr="00BF396B">
        <w:rPr>
          <w:rStyle w:val="Strong"/>
          <w:rFonts w:ascii="Arial" w:hAnsi="Arial" w:cs="Arial"/>
          <w:sz w:val="20"/>
          <w:szCs w:val="20"/>
        </w:rPr>
        <w:t>Highly</w:t>
      </w:r>
      <w:proofErr w:type="spellEnd"/>
      <w:r w:rsidRPr="00BF396B">
        <w:rPr>
          <w:rStyle w:val="Strong"/>
          <w:rFonts w:ascii="Arial" w:hAnsi="Arial" w:cs="Arial"/>
          <w:sz w:val="20"/>
          <w:szCs w:val="20"/>
        </w:rPr>
        <w:t xml:space="preserve"> </w:t>
      </w:r>
      <w:proofErr w:type="spellStart"/>
      <w:r w:rsidRPr="00BF396B">
        <w:rPr>
          <w:rStyle w:val="Strong"/>
          <w:rFonts w:ascii="Arial" w:hAnsi="Arial" w:cs="Arial"/>
          <w:sz w:val="20"/>
          <w:szCs w:val="20"/>
        </w:rPr>
        <w:t>resistant</w:t>
      </w:r>
      <w:proofErr w:type="spellEnd"/>
    </w:p>
    <w:p w14:paraId="030B87B7" w14:textId="77777777" w:rsidR="00BF396B" w:rsidRPr="00BF396B" w:rsidRDefault="00BF396B" w:rsidP="00BF396B">
      <w:pPr>
        <w:pStyle w:val="NormalWeb"/>
        <w:numPr>
          <w:ilvl w:val="0"/>
          <w:numId w:val="45"/>
        </w:numPr>
        <w:spacing w:before="0" w:beforeAutospacing="0" w:after="0" w:afterAutospacing="0"/>
        <w:jc w:val="both"/>
        <w:rPr>
          <w:rFonts w:ascii="Arial" w:hAnsi="Arial" w:cs="Arial"/>
          <w:sz w:val="20"/>
          <w:szCs w:val="20"/>
        </w:rPr>
      </w:pPr>
      <w:r w:rsidRPr="00BF396B">
        <w:rPr>
          <w:rStyle w:val="Strong"/>
          <w:rFonts w:ascii="Arial" w:hAnsi="Arial" w:cs="Arial"/>
          <w:sz w:val="20"/>
          <w:szCs w:val="20"/>
        </w:rPr>
        <w:t xml:space="preserve">2 = </w:t>
      </w:r>
      <w:proofErr w:type="spellStart"/>
      <w:r w:rsidRPr="00BF396B">
        <w:rPr>
          <w:rStyle w:val="Strong"/>
          <w:rFonts w:ascii="Arial" w:hAnsi="Arial" w:cs="Arial"/>
          <w:sz w:val="20"/>
          <w:szCs w:val="20"/>
        </w:rPr>
        <w:t>Resistant</w:t>
      </w:r>
      <w:proofErr w:type="spellEnd"/>
    </w:p>
    <w:p w14:paraId="6C621A3F" w14:textId="77777777" w:rsidR="00BF396B" w:rsidRPr="00BF396B" w:rsidRDefault="00BF396B" w:rsidP="00BF396B">
      <w:pPr>
        <w:pStyle w:val="NormalWeb"/>
        <w:numPr>
          <w:ilvl w:val="0"/>
          <w:numId w:val="45"/>
        </w:numPr>
        <w:spacing w:before="0" w:beforeAutospacing="0" w:after="0" w:afterAutospacing="0"/>
        <w:jc w:val="both"/>
        <w:rPr>
          <w:rFonts w:ascii="Arial" w:hAnsi="Arial" w:cs="Arial"/>
          <w:sz w:val="20"/>
          <w:szCs w:val="20"/>
        </w:rPr>
      </w:pPr>
      <w:r w:rsidRPr="00BF396B">
        <w:rPr>
          <w:rStyle w:val="Strong"/>
          <w:rFonts w:ascii="Arial" w:hAnsi="Arial" w:cs="Arial"/>
          <w:sz w:val="20"/>
          <w:szCs w:val="20"/>
        </w:rPr>
        <w:t xml:space="preserve">3 = </w:t>
      </w:r>
      <w:proofErr w:type="spellStart"/>
      <w:r w:rsidRPr="00BF396B">
        <w:rPr>
          <w:rStyle w:val="Strong"/>
          <w:rFonts w:ascii="Arial" w:hAnsi="Arial" w:cs="Arial"/>
          <w:sz w:val="20"/>
          <w:szCs w:val="20"/>
        </w:rPr>
        <w:t>Moderately</w:t>
      </w:r>
      <w:proofErr w:type="spellEnd"/>
      <w:r w:rsidRPr="00BF396B">
        <w:rPr>
          <w:rStyle w:val="Strong"/>
          <w:rFonts w:ascii="Arial" w:hAnsi="Arial" w:cs="Arial"/>
          <w:sz w:val="20"/>
          <w:szCs w:val="20"/>
        </w:rPr>
        <w:t xml:space="preserve"> </w:t>
      </w:r>
      <w:proofErr w:type="spellStart"/>
      <w:r w:rsidRPr="00BF396B">
        <w:rPr>
          <w:rStyle w:val="Strong"/>
          <w:rFonts w:ascii="Arial" w:hAnsi="Arial" w:cs="Arial"/>
          <w:sz w:val="20"/>
          <w:szCs w:val="20"/>
        </w:rPr>
        <w:t>resistant</w:t>
      </w:r>
      <w:proofErr w:type="spellEnd"/>
    </w:p>
    <w:p w14:paraId="0A95C785" w14:textId="77777777" w:rsidR="00BF396B" w:rsidRPr="00BF396B" w:rsidRDefault="00BF396B" w:rsidP="00BF396B">
      <w:pPr>
        <w:pStyle w:val="NormalWeb"/>
        <w:numPr>
          <w:ilvl w:val="0"/>
          <w:numId w:val="45"/>
        </w:numPr>
        <w:spacing w:before="0" w:beforeAutospacing="0" w:after="0" w:afterAutospacing="0"/>
        <w:jc w:val="both"/>
        <w:rPr>
          <w:rFonts w:ascii="Arial" w:hAnsi="Arial" w:cs="Arial"/>
          <w:sz w:val="20"/>
          <w:szCs w:val="20"/>
        </w:rPr>
      </w:pPr>
      <w:r w:rsidRPr="00BF396B">
        <w:rPr>
          <w:rStyle w:val="Strong"/>
          <w:rFonts w:ascii="Arial" w:hAnsi="Arial" w:cs="Arial"/>
          <w:sz w:val="20"/>
          <w:szCs w:val="20"/>
        </w:rPr>
        <w:t>4 = Susceptible</w:t>
      </w:r>
    </w:p>
    <w:p w14:paraId="2F1401A0" w14:textId="77777777" w:rsidR="00BF396B" w:rsidRPr="00BF396B" w:rsidRDefault="00BF396B" w:rsidP="00BF396B">
      <w:pPr>
        <w:pStyle w:val="NormalWeb"/>
        <w:numPr>
          <w:ilvl w:val="0"/>
          <w:numId w:val="45"/>
        </w:numPr>
        <w:spacing w:before="0" w:beforeAutospacing="0" w:after="120" w:afterAutospacing="0"/>
        <w:jc w:val="both"/>
        <w:rPr>
          <w:rFonts w:ascii="Arial" w:hAnsi="Arial" w:cs="Arial"/>
          <w:sz w:val="20"/>
          <w:szCs w:val="20"/>
        </w:rPr>
      </w:pPr>
      <w:r w:rsidRPr="00BF396B">
        <w:rPr>
          <w:rStyle w:val="Strong"/>
          <w:rFonts w:ascii="Arial" w:hAnsi="Arial" w:cs="Arial"/>
          <w:sz w:val="20"/>
          <w:szCs w:val="20"/>
        </w:rPr>
        <w:t xml:space="preserve">5 = </w:t>
      </w:r>
      <w:proofErr w:type="spellStart"/>
      <w:r w:rsidRPr="00BF396B">
        <w:rPr>
          <w:rStyle w:val="Strong"/>
          <w:rFonts w:ascii="Arial" w:hAnsi="Arial" w:cs="Arial"/>
          <w:sz w:val="20"/>
          <w:szCs w:val="20"/>
        </w:rPr>
        <w:t>Highly</w:t>
      </w:r>
      <w:proofErr w:type="spellEnd"/>
      <w:r w:rsidRPr="00BF396B">
        <w:rPr>
          <w:rStyle w:val="Strong"/>
          <w:rFonts w:ascii="Arial" w:hAnsi="Arial" w:cs="Arial"/>
          <w:sz w:val="20"/>
          <w:szCs w:val="20"/>
        </w:rPr>
        <w:t xml:space="preserve"> susceptible</w:t>
      </w:r>
      <w:r w:rsidRPr="00BF396B">
        <w:rPr>
          <w:rFonts w:ascii="Arial" w:hAnsi="Arial" w:cs="Arial"/>
          <w:sz w:val="20"/>
          <w:szCs w:val="20"/>
        </w:rPr>
        <w:t xml:space="preserve"> (</w:t>
      </w:r>
      <w:proofErr w:type="spellStart"/>
      <w:r w:rsidRPr="00BF396B">
        <w:rPr>
          <w:rFonts w:ascii="Arial" w:hAnsi="Arial" w:cs="Arial"/>
          <w:sz w:val="20"/>
          <w:szCs w:val="20"/>
        </w:rPr>
        <w:t>see</w:t>
      </w:r>
      <w:proofErr w:type="spellEnd"/>
      <w:r w:rsidRPr="00BF396B">
        <w:rPr>
          <w:rFonts w:ascii="Arial" w:hAnsi="Arial" w:cs="Arial"/>
          <w:sz w:val="20"/>
          <w:szCs w:val="20"/>
        </w:rPr>
        <w:t xml:space="preserve"> Figure 3).</w:t>
      </w:r>
    </w:p>
    <w:p w14:paraId="2D8F1577" w14:textId="77777777" w:rsidR="00BF396B" w:rsidRPr="00BF396B" w:rsidRDefault="00BF396B" w:rsidP="00BF396B">
      <w:pPr>
        <w:pStyle w:val="NormalWeb"/>
        <w:spacing w:before="0" w:beforeAutospacing="0" w:after="240" w:afterAutospacing="0"/>
        <w:jc w:val="both"/>
        <w:rPr>
          <w:rFonts w:ascii="Arial" w:hAnsi="Arial" w:cs="Arial"/>
          <w:sz w:val="20"/>
          <w:szCs w:val="20"/>
          <w:lang w:val="en-GB"/>
        </w:rPr>
      </w:pPr>
      <w:r w:rsidRPr="00BF396B">
        <w:rPr>
          <w:rFonts w:ascii="Arial" w:hAnsi="Arial" w:cs="Arial"/>
          <w:sz w:val="20"/>
          <w:szCs w:val="20"/>
          <w:lang w:val="en-GB"/>
        </w:rPr>
        <w:t xml:space="preserve">The main data collected concerned </w:t>
      </w:r>
      <w:r w:rsidRPr="00BF396B">
        <w:rPr>
          <w:rStyle w:val="Strong"/>
          <w:rFonts w:ascii="Arial" w:hAnsi="Arial" w:cs="Arial"/>
          <w:sz w:val="20"/>
          <w:szCs w:val="20"/>
          <w:lang w:val="en-GB"/>
        </w:rPr>
        <w:t>damage on the leaves and the whorl (funnel)</w:t>
      </w:r>
      <w:r w:rsidRPr="00BF396B">
        <w:rPr>
          <w:rFonts w:ascii="Arial" w:hAnsi="Arial" w:cs="Arial"/>
          <w:sz w:val="20"/>
          <w:szCs w:val="20"/>
          <w:lang w:val="en-GB"/>
        </w:rPr>
        <w:t xml:space="preserve">. Damage on the </w:t>
      </w:r>
      <w:r w:rsidRPr="00BF396B">
        <w:rPr>
          <w:rStyle w:val="Strong"/>
          <w:rFonts w:ascii="Arial" w:hAnsi="Arial" w:cs="Arial"/>
          <w:sz w:val="20"/>
          <w:szCs w:val="20"/>
          <w:lang w:val="en-GB"/>
        </w:rPr>
        <w:t>male inflorescence and ears</w:t>
      </w:r>
      <w:r w:rsidRPr="00BF396B">
        <w:rPr>
          <w:rFonts w:ascii="Arial" w:hAnsi="Arial" w:cs="Arial"/>
          <w:sz w:val="20"/>
          <w:szCs w:val="20"/>
          <w:lang w:val="en-GB"/>
        </w:rPr>
        <w:t xml:space="preserve"> was </w:t>
      </w:r>
      <w:r w:rsidRPr="00BF396B">
        <w:rPr>
          <w:rStyle w:val="Strong"/>
          <w:rFonts w:ascii="Arial" w:hAnsi="Arial" w:cs="Arial"/>
          <w:sz w:val="20"/>
          <w:szCs w:val="20"/>
          <w:lang w:val="en-GB"/>
        </w:rPr>
        <w:t>not assessed</w:t>
      </w:r>
      <w:r w:rsidRPr="00BF396B">
        <w:rPr>
          <w:rFonts w:ascii="Arial" w:hAnsi="Arial" w:cs="Arial"/>
          <w:sz w:val="20"/>
          <w:szCs w:val="20"/>
          <w:lang w:val="en-GB"/>
        </w:rPr>
        <w:t xml:space="preserve"> in this study.</w:t>
      </w:r>
    </w:p>
    <w:p w14:paraId="653754DD" w14:textId="77777777" w:rsidR="008962BC" w:rsidRDefault="008962BC" w:rsidP="00BF396B">
      <w:pPr>
        <w:pStyle w:val="Heading3"/>
        <w:spacing w:before="0" w:after="240"/>
        <w:jc w:val="both"/>
        <w:rPr>
          <w:rStyle w:val="Strong"/>
          <w:rFonts w:ascii="Arial" w:hAnsi="Arial" w:cs="Arial"/>
          <w:b/>
          <w:bCs/>
          <w:color w:val="auto"/>
          <w:lang w:val="en-GB"/>
        </w:rPr>
        <w:sectPr w:rsidR="008962BC" w:rsidSect="008962BC">
          <w:type w:val="continuous"/>
          <w:pgSz w:w="12240" w:h="15840"/>
          <w:pgMar w:top="1440" w:right="2016" w:bottom="2016" w:left="2016" w:header="720" w:footer="1123" w:gutter="0"/>
          <w:cols w:num="2" w:space="397"/>
          <w:docGrid w:linePitch="272"/>
        </w:sectPr>
      </w:pPr>
    </w:p>
    <w:p w14:paraId="16BF8BF0" w14:textId="77777777" w:rsidR="00BF396B" w:rsidRPr="00BF396B" w:rsidRDefault="00BF396B" w:rsidP="00BF396B">
      <w:pPr>
        <w:pStyle w:val="Heading3"/>
        <w:spacing w:before="0" w:after="240"/>
        <w:jc w:val="both"/>
        <w:rPr>
          <w:rFonts w:ascii="Arial" w:hAnsi="Arial" w:cs="Arial"/>
          <w:color w:val="auto"/>
          <w:lang w:val="en-GB"/>
        </w:rPr>
      </w:pPr>
      <w:r w:rsidRPr="00BF396B">
        <w:rPr>
          <w:rStyle w:val="Strong"/>
          <w:rFonts w:ascii="Arial" w:hAnsi="Arial" w:cs="Arial"/>
          <w:b/>
          <w:bCs/>
          <w:color w:val="auto"/>
          <w:lang w:val="en-GB"/>
        </w:rPr>
        <w:lastRenderedPageBreak/>
        <w:t>Table 1:</w:t>
      </w:r>
      <w:r w:rsidRPr="00BF396B">
        <w:rPr>
          <w:rStyle w:val="Strong"/>
          <w:rFonts w:ascii="Arial" w:hAnsi="Arial" w:cs="Arial"/>
          <w:bCs/>
          <w:color w:val="auto"/>
          <w:lang w:val="en-GB"/>
        </w:rPr>
        <w:t xml:space="preserve"> Leaf Damage Rating Scale Due to Fall Armyworm (FAW) on Maize</w:t>
      </w:r>
    </w:p>
    <w:tbl>
      <w:tblPr>
        <w:tblStyle w:val="TableTheme"/>
        <w:tblW w:w="8931"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851"/>
        <w:gridCol w:w="6164"/>
        <w:gridCol w:w="1916"/>
      </w:tblGrid>
      <w:tr w:rsidR="00BF396B" w:rsidRPr="00BF396B" w14:paraId="482B07AE" w14:textId="77777777" w:rsidTr="005C0774">
        <w:tc>
          <w:tcPr>
            <w:tcW w:w="851" w:type="dxa"/>
            <w:tcBorders>
              <w:top w:val="double" w:sz="12" w:space="0" w:color="auto"/>
              <w:bottom w:val="single" w:sz="18" w:space="0" w:color="auto"/>
            </w:tcBorders>
            <w:hideMark/>
          </w:tcPr>
          <w:p w14:paraId="4D682E02" w14:textId="77777777" w:rsidR="00BF396B" w:rsidRPr="00BF396B" w:rsidRDefault="00BF396B" w:rsidP="005C0774">
            <w:pPr>
              <w:rPr>
                <w:rFonts w:ascii="Arial" w:hAnsi="Arial" w:cs="Arial"/>
                <w:b/>
                <w:bCs/>
              </w:rPr>
            </w:pPr>
            <w:r w:rsidRPr="00BF396B">
              <w:rPr>
                <w:rStyle w:val="Strong"/>
                <w:rFonts w:ascii="Arial" w:hAnsi="Arial" w:cs="Arial"/>
              </w:rPr>
              <w:t>Score</w:t>
            </w:r>
          </w:p>
        </w:tc>
        <w:tc>
          <w:tcPr>
            <w:tcW w:w="6164" w:type="dxa"/>
            <w:tcBorders>
              <w:top w:val="double" w:sz="12" w:space="0" w:color="auto"/>
              <w:bottom w:val="single" w:sz="18" w:space="0" w:color="auto"/>
            </w:tcBorders>
            <w:hideMark/>
          </w:tcPr>
          <w:p w14:paraId="30B9E8EE" w14:textId="77777777" w:rsidR="00BF396B" w:rsidRPr="00BF396B" w:rsidRDefault="00BF396B" w:rsidP="00BF396B">
            <w:pPr>
              <w:jc w:val="both"/>
              <w:rPr>
                <w:rFonts w:ascii="Arial" w:hAnsi="Arial" w:cs="Arial"/>
                <w:b/>
                <w:bCs/>
              </w:rPr>
            </w:pPr>
            <w:r w:rsidRPr="00BF396B">
              <w:rPr>
                <w:rStyle w:val="Strong"/>
                <w:rFonts w:ascii="Arial" w:hAnsi="Arial" w:cs="Arial"/>
              </w:rPr>
              <w:t xml:space="preserve">Damage </w:t>
            </w:r>
            <w:proofErr w:type="spellStart"/>
            <w:r w:rsidRPr="00BF396B">
              <w:rPr>
                <w:rStyle w:val="Strong"/>
                <w:rFonts w:ascii="Arial" w:hAnsi="Arial" w:cs="Arial"/>
              </w:rPr>
              <w:t>Symptoms</w:t>
            </w:r>
            <w:proofErr w:type="spellEnd"/>
            <w:r w:rsidRPr="00BF396B">
              <w:rPr>
                <w:rStyle w:val="Strong"/>
                <w:rFonts w:ascii="Arial" w:hAnsi="Arial" w:cs="Arial"/>
              </w:rPr>
              <w:t xml:space="preserve"> / Description</w:t>
            </w:r>
          </w:p>
        </w:tc>
        <w:tc>
          <w:tcPr>
            <w:tcW w:w="1916" w:type="dxa"/>
            <w:tcBorders>
              <w:top w:val="double" w:sz="12" w:space="0" w:color="auto"/>
              <w:bottom w:val="single" w:sz="18" w:space="0" w:color="auto"/>
            </w:tcBorders>
            <w:hideMark/>
          </w:tcPr>
          <w:p w14:paraId="6729C302" w14:textId="77777777" w:rsidR="00BF396B" w:rsidRPr="00BF396B" w:rsidRDefault="00BF396B" w:rsidP="005C0774">
            <w:pPr>
              <w:rPr>
                <w:rFonts w:ascii="Arial" w:hAnsi="Arial" w:cs="Arial"/>
                <w:b/>
                <w:bCs/>
              </w:rPr>
            </w:pPr>
            <w:r w:rsidRPr="00BF396B">
              <w:rPr>
                <w:rStyle w:val="Strong"/>
                <w:rFonts w:ascii="Arial" w:hAnsi="Arial" w:cs="Arial"/>
              </w:rPr>
              <w:t xml:space="preserve">Plant </w:t>
            </w:r>
            <w:proofErr w:type="spellStart"/>
            <w:r w:rsidRPr="00BF396B">
              <w:rPr>
                <w:rStyle w:val="Strong"/>
                <w:rFonts w:ascii="Arial" w:hAnsi="Arial" w:cs="Arial"/>
              </w:rPr>
              <w:t>Response</w:t>
            </w:r>
            <w:proofErr w:type="spellEnd"/>
          </w:p>
        </w:tc>
      </w:tr>
      <w:tr w:rsidR="00BF396B" w:rsidRPr="00BF396B" w14:paraId="68E43BE4" w14:textId="77777777" w:rsidTr="005C0774">
        <w:tc>
          <w:tcPr>
            <w:tcW w:w="851" w:type="dxa"/>
            <w:tcBorders>
              <w:top w:val="single" w:sz="18" w:space="0" w:color="auto"/>
            </w:tcBorders>
            <w:hideMark/>
          </w:tcPr>
          <w:p w14:paraId="35D283E4" w14:textId="77777777" w:rsidR="00BF396B" w:rsidRPr="00BF396B" w:rsidRDefault="00BF396B" w:rsidP="005C0774">
            <w:pPr>
              <w:rPr>
                <w:rFonts w:ascii="Arial" w:hAnsi="Arial" w:cs="Arial"/>
              </w:rPr>
            </w:pPr>
            <w:r w:rsidRPr="00BF396B">
              <w:rPr>
                <w:rFonts w:ascii="Arial" w:hAnsi="Arial" w:cs="Arial"/>
              </w:rPr>
              <w:t>1</w:t>
            </w:r>
          </w:p>
        </w:tc>
        <w:tc>
          <w:tcPr>
            <w:tcW w:w="6164" w:type="dxa"/>
            <w:tcBorders>
              <w:top w:val="single" w:sz="18" w:space="0" w:color="auto"/>
            </w:tcBorders>
            <w:hideMark/>
          </w:tcPr>
          <w:p w14:paraId="681A87F5" w14:textId="77777777" w:rsidR="00BF396B" w:rsidRPr="00BF396B" w:rsidRDefault="00BF396B" w:rsidP="00BF396B">
            <w:pPr>
              <w:jc w:val="both"/>
              <w:rPr>
                <w:rFonts w:ascii="Arial" w:hAnsi="Arial" w:cs="Arial"/>
              </w:rPr>
            </w:pPr>
            <w:r w:rsidRPr="00BF396B">
              <w:rPr>
                <w:rFonts w:ascii="Arial" w:hAnsi="Arial" w:cs="Arial"/>
              </w:rPr>
              <w:t xml:space="preserve">No visible </w:t>
            </w:r>
            <w:proofErr w:type="spellStart"/>
            <w:r w:rsidRPr="00BF396B">
              <w:rPr>
                <w:rFonts w:ascii="Arial" w:hAnsi="Arial" w:cs="Arial"/>
              </w:rPr>
              <w:t>leaf</w:t>
            </w:r>
            <w:proofErr w:type="spellEnd"/>
            <w:r w:rsidRPr="00BF396B">
              <w:rPr>
                <w:rFonts w:ascii="Arial" w:hAnsi="Arial" w:cs="Arial"/>
              </w:rPr>
              <w:t xml:space="preserve"> </w:t>
            </w:r>
            <w:proofErr w:type="spellStart"/>
            <w:r w:rsidRPr="00BF396B">
              <w:rPr>
                <w:rFonts w:ascii="Arial" w:hAnsi="Arial" w:cs="Arial"/>
              </w:rPr>
              <w:t>feeding</w:t>
            </w:r>
            <w:proofErr w:type="spellEnd"/>
          </w:p>
        </w:tc>
        <w:tc>
          <w:tcPr>
            <w:tcW w:w="1916" w:type="dxa"/>
            <w:tcBorders>
              <w:top w:val="single" w:sz="18" w:space="0" w:color="auto"/>
            </w:tcBorders>
            <w:hideMark/>
          </w:tcPr>
          <w:p w14:paraId="5CDEC2CE" w14:textId="77777777" w:rsidR="00BF396B" w:rsidRPr="00BF396B" w:rsidRDefault="00BF396B" w:rsidP="005C0774">
            <w:pPr>
              <w:rPr>
                <w:rFonts w:ascii="Arial" w:hAnsi="Arial" w:cs="Arial"/>
              </w:rPr>
            </w:pPr>
            <w:proofErr w:type="spellStart"/>
            <w:r w:rsidRPr="00BF396B">
              <w:rPr>
                <w:rFonts w:ascii="Arial" w:hAnsi="Arial" w:cs="Arial"/>
              </w:rPr>
              <w:t>Highly</w:t>
            </w:r>
            <w:proofErr w:type="spellEnd"/>
            <w:r w:rsidRPr="00BF396B">
              <w:rPr>
                <w:rFonts w:ascii="Arial" w:hAnsi="Arial" w:cs="Arial"/>
              </w:rPr>
              <w:t xml:space="preserve"> </w:t>
            </w:r>
            <w:proofErr w:type="spellStart"/>
            <w:r w:rsidRPr="00BF396B">
              <w:rPr>
                <w:rFonts w:ascii="Arial" w:hAnsi="Arial" w:cs="Arial"/>
              </w:rPr>
              <w:t>resistant</w:t>
            </w:r>
            <w:proofErr w:type="spellEnd"/>
          </w:p>
        </w:tc>
      </w:tr>
      <w:tr w:rsidR="00BF396B" w:rsidRPr="00BF396B" w14:paraId="266CC353" w14:textId="77777777" w:rsidTr="005C0774">
        <w:tc>
          <w:tcPr>
            <w:tcW w:w="851" w:type="dxa"/>
            <w:hideMark/>
          </w:tcPr>
          <w:p w14:paraId="16DA789E" w14:textId="77777777" w:rsidR="00BF396B" w:rsidRPr="00BF396B" w:rsidRDefault="00BF396B" w:rsidP="005C0774">
            <w:pPr>
              <w:rPr>
                <w:rFonts w:ascii="Arial" w:hAnsi="Arial" w:cs="Arial"/>
              </w:rPr>
            </w:pPr>
            <w:r w:rsidRPr="00BF396B">
              <w:rPr>
                <w:rFonts w:ascii="Arial" w:hAnsi="Arial" w:cs="Arial"/>
              </w:rPr>
              <w:t>2</w:t>
            </w:r>
          </w:p>
        </w:tc>
        <w:tc>
          <w:tcPr>
            <w:tcW w:w="6164" w:type="dxa"/>
            <w:hideMark/>
          </w:tcPr>
          <w:p w14:paraId="5651F042" w14:textId="77777777" w:rsidR="00BF396B" w:rsidRPr="00BF396B" w:rsidRDefault="00BF396B" w:rsidP="00BF396B">
            <w:pPr>
              <w:jc w:val="both"/>
              <w:rPr>
                <w:rFonts w:ascii="Arial" w:hAnsi="Arial" w:cs="Arial"/>
                <w:lang w:val="en-GB"/>
              </w:rPr>
            </w:pPr>
            <w:r w:rsidRPr="00BF396B">
              <w:rPr>
                <w:rFonts w:ascii="Arial" w:hAnsi="Arial" w:cs="Arial"/>
                <w:lang w:val="en-GB"/>
              </w:rPr>
              <w:t>Several perforation lesions on a few leaves (&lt;5 leaves) and a small circular hole damaging the leaves</w:t>
            </w:r>
          </w:p>
        </w:tc>
        <w:tc>
          <w:tcPr>
            <w:tcW w:w="1916" w:type="dxa"/>
            <w:hideMark/>
          </w:tcPr>
          <w:p w14:paraId="207AE9EC" w14:textId="77777777" w:rsidR="00BF396B" w:rsidRPr="00BF396B" w:rsidRDefault="00BF396B" w:rsidP="005C0774">
            <w:pPr>
              <w:rPr>
                <w:rFonts w:ascii="Arial" w:hAnsi="Arial" w:cs="Arial"/>
              </w:rPr>
            </w:pPr>
            <w:proofErr w:type="spellStart"/>
            <w:r w:rsidRPr="00BF396B">
              <w:rPr>
                <w:rFonts w:ascii="Arial" w:hAnsi="Arial" w:cs="Arial"/>
              </w:rPr>
              <w:t>Resistant</w:t>
            </w:r>
            <w:proofErr w:type="spellEnd"/>
          </w:p>
        </w:tc>
      </w:tr>
      <w:tr w:rsidR="00BF396B" w:rsidRPr="00BF396B" w14:paraId="3618045C" w14:textId="77777777" w:rsidTr="005C0774">
        <w:tc>
          <w:tcPr>
            <w:tcW w:w="851" w:type="dxa"/>
            <w:hideMark/>
          </w:tcPr>
          <w:p w14:paraId="358E10A8" w14:textId="77777777" w:rsidR="00BF396B" w:rsidRPr="00BF396B" w:rsidRDefault="00BF396B" w:rsidP="005C0774">
            <w:pPr>
              <w:rPr>
                <w:rFonts w:ascii="Arial" w:hAnsi="Arial" w:cs="Arial"/>
              </w:rPr>
            </w:pPr>
            <w:r w:rsidRPr="00BF396B">
              <w:rPr>
                <w:rFonts w:ascii="Arial" w:hAnsi="Arial" w:cs="Arial"/>
              </w:rPr>
              <w:t>3</w:t>
            </w:r>
          </w:p>
        </w:tc>
        <w:tc>
          <w:tcPr>
            <w:tcW w:w="6164" w:type="dxa"/>
            <w:hideMark/>
          </w:tcPr>
          <w:p w14:paraId="2621DE24" w14:textId="77777777" w:rsidR="00BF396B" w:rsidRPr="00BF396B" w:rsidRDefault="00BF396B" w:rsidP="00BF396B">
            <w:pPr>
              <w:jc w:val="both"/>
              <w:rPr>
                <w:rFonts w:ascii="Arial" w:hAnsi="Arial" w:cs="Arial"/>
                <w:lang w:val="en-GB"/>
              </w:rPr>
            </w:pPr>
            <w:r w:rsidRPr="00BF396B">
              <w:rPr>
                <w:rFonts w:ascii="Arial" w:hAnsi="Arial" w:cs="Arial"/>
                <w:lang w:val="en-GB"/>
              </w:rPr>
              <w:t>Elongated lesions (&gt;2.5 cm long) on 8 to 10 leaves, plus a few small to medium holes of uniform to irregular shape (basal membranes consumed), found on whorled and/or rolled leaves</w:t>
            </w:r>
          </w:p>
        </w:tc>
        <w:tc>
          <w:tcPr>
            <w:tcW w:w="1916" w:type="dxa"/>
            <w:hideMark/>
          </w:tcPr>
          <w:p w14:paraId="7C53CE23" w14:textId="77777777" w:rsidR="00BF396B" w:rsidRPr="00BF396B" w:rsidRDefault="00BF396B" w:rsidP="005C0774">
            <w:pPr>
              <w:rPr>
                <w:rFonts w:ascii="Arial" w:hAnsi="Arial" w:cs="Arial"/>
              </w:rPr>
            </w:pPr>
            <w:proofErr w:type="spellStart"/>
            <w:r w:rsidRPr="00BF396B">
              <w:rPr>
                <w:rFonts w:ascii="Arial" w:hAnsi="Arial" w:cs="Arial"/>
              </w:rPr>
              <w:t>Moderately</w:t>
            </w:r>
            <w:proofErr w:type="spellEnd"/>
            <w:r w:rsidRPr="00BF396B">
              <w:rPr>
                <w:rFonts w:ascii="Arial" w:hAnsi="Arial" w:cs="Arial"/>
              </w:rPr>
              <w:t xml:space="preserve"> </w:t>
            </w:r>
            <w:proofErr w:type="spellStart"/>
            <w:r w:rsidRPr="00BF396B">
              <w:rPr>
                <w:rFonts w:ascii="Arial" w:hAnsi="Arial" w:cs="Arial"/>
              </w:rPr>
              <w:t>resistant</w:t>
            </w:r>
            <w:proofErr w:type="spellEnd"/>
          </w:p>
        </w:tc>
      </w:tr>
      <w:tr w:rsidR="00BF396B" w:rsidRPr="00BF396B" w14:paraId="6306A369" w14:textId="77777777" w:rsidTr="005C0774">
        <w:tc>
          <w:tcPr>
            <w:tcW w:w="851" w:type="dxa"/>
            <w:hideMark/>
          </w:tcPr>
          <w:p w14:paraId="526C09C6" w14:textId="77777777" w:rsidR="00BF396B" w:rsidRPr="00BF396B" w:rsidRDefault="00BF396B" w:rsidP="005C0774">
            <w:pPr>
              <w:rPr>
                <w:rFonts w:ascii="Arial" w:hAnsi="Arial" w:cs="Arial"/>
              </w:rPr>
            </w:pPr>
            <w:r w:rsidRPr="00BF396B">
              <w:rPr>
                <w:rFonts w:ascii="Arial" w:hAnsi="Arial" w:cs="Arial"/>
              </w:rPr>
              <w:t>4</w:t>
            </w:r>
          </w:p>
        </w:tc>
        <w:tc>
          <w:tcPr>
            <w:tcW w:w="6164" w:type="dxa"/>
            <w:hideMark/>
          </w:tcPr>
          <w:p w14:paraId="15BFCE4B" w14:textId="77777777" w:rsidR="00BF396B" w:rsidRPr="00BF396B" w:rsidRDefault="00BF396B" w:rsidP="00BF396B">
            <w:pPr>
              <w:jc w:val="both"/>
              <w:rPr>
                <w:rFonts w:ascii="Arial" w:hAnsi="Arial" w:cs="Arial"/>
                <w:lang w:val="en-GB"/>
              </w:rPr>
            </w:pPr>
            <w:r w:rsidRPr="00BF396B">
              <w:rPr>
                <w:rFonts w:ascii="Arial" w:hAnsi="Arial" w:cs="Arial"/>
                <w:lang w:val="en-GB"/>
              </w:rPr>
              <w:t>Numerous elongated lesions of all sizes present on several whorled and rolled leaves, along with multiple large uniform to irregular holes on those leaves</w:t>
            </w:r>
          </w:p>
        </w:tc>
        <w:tc>
          <w:tcPr>
            <w:tcW w:w="1916" w:type="dxa"/>
            <w:hideMark/>
          </w:tcPr>
          <w:p w14:paraId="7A59D328" w14:textId="77777777" w:rsidR="00BF396B" w:rsidRPr="00BF396B" w:rsidRDefault="00BF396B" w:rsidP="005C0774">
            <w:pPr>
              <w:rPr>
                <w:rFonts w:ascii="Arial" w:hAnsi="Arial" w:cs="Arial"/>
              </w:rPr>
            </w:pPr>
            <w:r w:rsidRPr="00BF396B">
              <w:rPr>
                <w:rFonts w:ascii="Arial" w:hAnsi="Arial" w:cs="Arial"/>
              </w:rPr>
              <w:t>Susceptible</w:t>
            </w:r>
          </w:p>
        </w:tc>
      </w:tr>
      <w:tr w:rsidR="00BF396B" w:rsidRPr="00BF396B" w14:paraId="0D762CD2" w14:textId="77777777" w:rsidTr="005C0774">
        <w:tc>
          <w:tcPr>
            <w:tcW w:w="851" w:type="dxa"/>
            <w:tcBorders>
              <w:bottom w:val="double" w:sz="12" w:space="0" w:color="auto"/>
            </w:tcBorders>
            <w:hideMark/>
          </w:tcPr>
          <w:p w14:paraId="10B7D2FB" w14:textId="77777777" w:rsidR="00BF396B" w:rsidRPr="00BF396B" w:rsidRDefault="00BF396B" w:rsidP="005C0774">
            <w:pPr>
              <w:rPr>
                <w:rFonts w:ascii="Arial" w:hAnsi="Arial" w:cs="Arial"/>
              </w:rPr>
            </w:pPr>
            <w:r w:rsidRPr="00BF396B">
              <w:rPr>
                <w:rFonts w:ascii="Arial" w:hAnsi="Arial" w:cs="Arial"/>
              </w:rPr>
              <w:t>5</w:t>
            </w:r>
          </w:p>
        </w:tc>
        <w:tc>
          <w:tcPr>
            <w:tcW w:w="6164" w:type="dxa"/>
            <w:tcBorders>
              <w:bottom w:val="double" w:sz="12" w:space="0" w:color="auto"/>
            </w:tcBorders>
            <w:hideMark/>
          </w:tcPr>
          <w:p w14:paraId="7725A6DF" w14:textId="77777777" w:rsidR="00BF396B" w:rsidRPr="00BF396B" w:rsidRDefault="00BF396B" w:rsidP="00BF396B">
            <w:pPr>
              <w:jc w:val="both"/>
              <w:rPr>
                <w:rFonts w:ascii="Arial" w:hAnsi="Arial" w:cs="Arial"/>
                <w:lang w:val="en-GB"/>
              </w:rPr>
            </w:pPr>
            <w:r w:rsidRPr="00BF396B">
              <w:rPr>
                <w:rFonts w:ascii="Arial" w:hAnsi="Arial" w:cs="Arial"/>
                <w:lang w:val="en-GB"/>
              </w:rPr>
              <w:t>Whorled and rolled leaves are almost completely destroyed and the plant dies due to severe leaf damage</w:t>
            </w:r>
          </w:p>
        </w:tc>
        <w:tc>
          <w:tcPr>
            <w:tcW w:w="1916" w:type="dxa"/>
            <w:tcBorders>
              <w:bottom w:val="double" w:sz="12" w:space="0" w:color="auto"/>
            </w:tcBorders>
            <w:hideMark/>
          </w:tcPr>
          <w:p w14:paraId="7A7FA1FC" w14:textId="77777777" w:rsidR="00BF396B" w:rsidRPr="00BF396B" w:rsidRDefault="00BF396B" w:rsidP="005C0774">
            <w:pPr>
              <w:rPr>
                <w:rFonts w:ascii="Arial" w:hAnsi="Arial" w:cs="Arial"/>
              </w:rPr>
            </w:pPr>
            <w:proofErr w:type="spellStart"/>
            <w:r w:rsidRPr="00BF396B">
              <w:rPr>
                <w:rFonts w:ascii="Arial" w:hAnsi="Arial" w:cs="Arial"/>
              </w:rPr>
              <w:t>Highly</w:t>
            </w:r>
            <w:proofErr w:type="spellEnd"/>
            <w:r w:rsidRPr="00BF396B">
              <w:rPr>
                <w:rFonts w:ascii="Arial" w:hAnsi="Arial" w:cs="Arial"/>
              </w:rPr>
              <w:t xml:space="preserve"> susceptible</w:t>
            </w:r>
          </w:p>
        </w:tc>
      </w:tr>
    </w:tbl>
    <w:p w14:paraId="09A239E7" w14:textId="77777777" w:rsidR="00DC16A6" w:rsidRDefault="00BF396B" w:rsidP="00C8473B">
      <w:pPr>
        <w:pStyle w:val="NormalWeb"/>
        <w:spacing w:before="120" w:beforeAutospacing="0" w:after="0" w:afterAutospacing="0"/>
        <w:jc w:val="both"/>
        <w:rPr>
          <w:rFonts w:ascii="Arial" w:hAnsi="Arial" w:cs="Arial"/>
          <w:sz w:val="20"/>
          <w:szCs w:val="20"/>
          <w:lang w:val="en-GB"/>
        </w:rPr>
      </w:pPr>
      <w:r w:rsidRPr="00BF396B">
        <w:rPr>
          <w:rStyle w:val="Strong"/>
          <w:rFonts w:ascii="Arial" w:hAnsi="Arial" w:cs="Arial"/>
          <w:sz w:val="20"/>
          <w:szCs w:val="20"/>
          <w:lang w:val="en-GB"/>
        </w:rPr>
        <w:t>Source:</w:t>
      </w:r>
      <w:r w:rsidRPr="00BF396B">
        <w:rPr>
          <w:rFonts w:ascii="Arial" w:hAnsi="Arial" w:cs="Arial"/>
          <w:sz w:val="20"/>
          <w:szCs w:val="20"/>
          <w:lang w:val="en-GB"/>
        </w:rPr>
        <w:t xml:space="preserve"> Adapted from Davis and Williams (1992).</w:t>
      </w:r>
    </w:p>
    <w:p w14:paraId="2F93FC94" w14:textId="77777777" w:rsidR="00DC16A6" w:rsidRDefault="00DC16A6" w:rsidP="00DC16A6">
      <w:pPr>
        <w:pStyle w:val="NormalWeb"/>
        <w:spacing w:before="120" w:beforeAutospacing="0" w:after="120" w:afterAutospacing="0"/>
        <w:rPr>
          <w:rFonts w:ascii="Arial" w:hAnsi="Arial" w:cs="Arial"/>
          <w:sz w:val="20"/>
          <w:szCs w:val="20"/>
          <w:lang w:val="en-GB"/>
        </w:rPr>
      </w:pPr>
      <w:r w:rsidRPr="00BC16D9">
        <w:rPr>
          <w:rFonts w:ascii="Arial" w:hAnsi="Arial" w:cs="Arial"/>
          <w:noProof/>
        </w:rPr>
        <w:drawing>
          <wp:inline distT="0" distB="0" distL="0" distR="0" wp14:anchorId="58CA5741" wp14:editId="6582378C">
            <wp:extent cx="5653377" cy="3745065"/>
            <wp:effectExtent l="0" t="0" r="508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 de dommages causés par la chenille légionnaire de maïs.PNG"/>
                    <pic:cNvPicPr/>
                  </pic:nvPicPr>
                  <pic:blipFill>
                    <a:blip r:embed="rId16">
                      <a:extLst>
                        <a:ext uri="{28A0092B-C50C-407E-A947-70E740481C1C}">
                          <a14:useLocalDpi xmlns:a14="http://schemas.microsoft.com/office/drawing/2010/main" val="0"/>
                        </a:ext>
                      </a:extLst>
                    </a:blip>
                    <a:stretch>
                      <a:fillRect/>
                    </a:stretch>
                  </pic:blipFill>
                  <pic:spPr>
                    <a:xfrm>
                      <a:off x="0" y="0"/>
                      <a:ext cx="5657694" cy="3747925"/>
                    </a:xfrm>
                    <a:prstGeom prst="rect">
                      <a:avLst/>
                    </a:prstGeom>
                  </pic:spPr>
                </pic:pic>
              </a:graphicData>
            </a:graphic>
          </wp:inline>
        </w:drawing>
      </w:r>
    </w:p>
    <w:p w14:paraId="5B4D934E" w14:textId="77777777" w:rsidR="00DC16A6" w:rsidRPr="00DC16A6" w:rsidRDefault="00DC16A6" w:rsidP="00DC16A6">
      <w:pPr>
        <w:keepNext/>
        <w:spacing w:before="120"/>
        <w:jc w:val="left"/>
        <w:rPr>
          <w:rStyle w:val="Strong"/>
          <w:rFonts w:ascii="Arial" w:hAnsi="Arial" w:cs="Arial"/>
          <w:b w:val="0"/>
          <w:bCs w:val="0"/>
          <w:lang w:val="en-GB"/>
        </w:rPr>
      </w:pPr>
      <w:r w:rsidRPr="00DC16A6">
        <w:rPr>
          <w:rStyle w:val="Strong"/>
          <w:rFonts w:ascii="Arial" w:hAnsi="Arial" w:cs="Arial"/>
          <w:bCs w:val="0"/>
          <w:lang w:val="en-GB"/>
        </w:rPr>
        <w:t>Figure 3:</w:t>
      </w:r>
      <w:r w:rsidRPr="00DC16A6">
        <w:rPr>
          <w:rStyle w:val="Strong"/>
          <w:rFonts w:ascii="Arial" w:hAnsi="Arial" w:cs="Arial"/>
          <w:b w:val="0"/>
          <w:bCs w:val="0"/>
          <w:lang w:val="en-GB"/>
        </w:rPr>
        <w:t xml:space="preserve"> Classification of Maize Plants According to Leaf Damage Caused by the Fall Armyworm.</w:t>
      </w:r>
    </w:p>
    <w:p w14:paraId="4A18F37F" w14:textId="77777777" w:rsidR="00DC16A6" w:rsidRPr="00DC16A6" w:rsidRDefault="00DC16A6" w:rsidP="00DC16A6">
      <w:pPr>
        <w:keepNext/>
        <w:jc w:val="left"/>
        <w:rPr>
          <w:rStyle w:val="Emphasis"/>
          <w:rFonts w:ascii="Arial" w:hAnsi="Arial" w:cs="Arial"/>
          <w:i w:val="0"/>
          <w:lang w:val="en-GB"/>
        </w:rPr>
      </w:pPr>
      <w:r w:rsidRPr="00DC16A6">
        <w:rPr>
          <w:rStyle w:val="Emphasis"/>
          <w:rFonts w:ascii="Arial" w:hAnsi="Arial" w:cs="Arial"/>
          <w:b/>
          <w:i w:val="0"/>
          <w:lang w:val="en-GB"/>
        </w:rPr>
        <w:t>Source:</w:t>
      </w:r>
      <w:r w:rsidRPr="00DC16A6">
        <w:rPr>
          <w:rStyle w:val="Emphasis"/>
          <w:rFonts w:ascii="Arial" w:hAnsi="Arial" w:cs="Arial"/>
          <w:i w:val="0"/>
          <w:lang w:val="en-GB"/>
        </w:rPr>
        <w:t xml:space="preserve"> Adapted from Prasanna et al., 2018</w:t>
      </w:r>
    </w:p>
    <w:p w14:paraId="3A423903" w14:textId="77777777" w:rsidR="00DC16A6" w:rsidRDefault="00DC16A6" w:rsidP="00C8473B">
      <w:pPr>
        <w:pStyle w:val="NormalWeb"/>
        <w:spacing w:before="120" w:beforeAutospacing="0" w:after="0" w:afterAutospacing="0"/>
        <w:jc w:val="both"/>
        <w:rPr>
          <w:rFonts w:ascii="Arial" w:hAnsi="Arial" w:cs="Arial"/>
          <w:sz w:val="20"/>
          <w:szCs w:val="20"/>
          <w:lang w:val="en-GB"/>
        </w:rPr>
      </w:pPr>
    </w:p>
    <w:p w14:paraId="1991F4D2" w14:textId="77777777" w:rsidR="005C0774" w:rsidRDefault="005C0774" w:rsidP="00DC16A6">
      <w:pPr>
        <w:pStyle w:val="Heading4"/>
        <w:spacing w:before="0" w:after="240"/>
        <w:jc w:val="left"/>
        <w:rPr>
          <w:rStyle w:val="Strong"/>
          <w:rFonts w:ascii="Arial" w:hAnsi="Arial" w:cs="Arial"/>
          <w:b/>
          <w:bCs/>
          <w:i w:val="0"/>
          <w:color w:val="auto"/>
          <w:lang w:val="en-GB"/>
        </w:rPr>
        <w:sectPr w:rsidR="005C0774" w:rsidSect="00985D18">
          <w:type w:val="continuous"/>
          <w:pgSz w:w="12240" w:h="15840"/>
          <w:pgMar w:top="1440" w:right="2016" w:bottom="2016" w:left="2016" w:header="720" w:footer="1123" w:gutter="0"/>
          <w:cols w:space="720"/>
          <w:docGrid w:linePitch="272"/>
        </w:sectPr>
      </w:pPr>
      <w:bookmarkStart w:id="1" w:name="_Toc200130665"/>
    </w:p>
    <w:p w14:paraId="0F69CFC5" w14:textId="77777777" w:rsidR="00C8473B" w:rsidRPr="00DC16A6" w:rsidRDefault="00C8473B" w:rsidP="00DC16A6">
      <w:pPr>
        <w:pStyle w:val="Heading4"/>
        <w:spacing w:before="0" w:after="240"/>
        <w:jc w:val="left"/>
        <w:rPr>
          <w:rFonts w:ascii="Arial" w:hAnsi="Arial" w:cs="Arial"/>
          <w:i w:val="0"/>
          <w:color w:val="auto"/>
          <w:lang w:val="en-GB"/>
        </w:rPr>
      </w:pPr>
      <w:r w:rsidRPr="00DC16A6">
        <w:rPr>
          <w:rStyle w:val="Strong"/>
          <w:rFonts w:ascii="Arial" w:hAnsi="Arial" w:cs="Arial"/>
          <w:b/>
          <w:bCs/>
          <w:i w:val="0"/>
          <w:color w:val="auto"/>
          <w:lang w:val="en-GB"/>
        </w:rPr>
        <w:t>2.5.5.2. Number of Caterpillars</w:t>
      </w:r>
    </w:p>
    <w:p w14:paraId="695463DF" w14:textId="77777777" w:rsidR="00C8473B" w:rsidRPr="00DC16A6" w:rsidRDefault="00C8473B" w:rsidP="00DC16A6">
      <w:pPr>
        <w:pStyle w:val="NormalWeb"/>
        <w:spacing w:before="0" w:beforeAutospacing="0" w:after="120" w:afterAutospacing="0"/>
        <w:jc w:val="both"/>
        <w:rPr>
          <w:rFonts w:ascii="Arial" w:hAnsi="Arial" w:cs="Arial"/>
          <w:sz w:val="20"/>
          <w:szCs w:val="20"/>
          <w:lang w:val="en-GB"/>
        </w:rPr>
      </w:pPr>
      <w:r w:rsidRPr="00DC16A6">
        <w:rPr>
          <w:rFonts w:ascii="Arial" w:hAnsi="Arial" w:cs="Arial"/>
          <w:sz w:val="20"/>
          <w:szCs w:val="20"/>
          <w:lang w:val="en-GB"/>
        </w:rPr>
        <w:t xml:space="preserve">Before each application of urine as a biopesticide, plants were inspected to detect the presence of fall armyworm </w:t>
      </w:r>
      <w:r w:rsidRPr="00DC16A6">
        <w:rPr>
          <w:rFonts w:ascii="Arial" w:hAnsi="Arial" w:cs="Arial"/>
          <w:sz w:val="20"/>
          <w:szCs w:val="20"/>
          <w:lang w:val="en-GB"/>
        </w:rPr>
        <w:t xml:space="preserve">caterpillars and to count their number per plant. The number of visible caterpillars per plant (larval stage) was counted just before the first urine application. The number of caterpillars at both larval and adult stages </w:t>
      </w:r>
      <w:r w:rsidRPr="00DC16A6">
        <w:rPr>
          <w:rFonts w:ascii="Arial" w:hAnsi="Arial" w:cs="Arial"/>
          <w:sz w:val="20"/>
          <w:szCs w:val="20"/>
          <w:lang w:val="en-GB"/>
        </w:rPr>
        <w:lastRenderedPageBreak/>
        <w:t xml:space="preserve">(Figure 4) was also evaluated during the second and third applications, performed respectively at the fifth and seventh weeks </w:t>
      </w:r>
      <w:r w:rsidRPr="00DC16A6">
        <w:rPr>
          <w:rFonts w:ascii="Arial" w:hAnsi="Arial" w:cs="Arial"/>
          <w:sz w:val="20"/>
          <w:szCs w:val="20"/>
          <w:lang w:val="en-GB"/>
        </w:rPr>
        <w:t>after sowing. The day after each urine application, the number of dead caterpillars was recorded.</w:t>
      </w:r>
    </w:p>
    <w:p w14:paraId="658861C3" w14:textId="77777777" w:rsidR="005C0774" w:rsidRDefault="005C0774" w:rsidP="00DC16A6">
      <w:pPr>
        <w:pStyle w:val="NormalWeb"/>
        <w:spacing w:before="0" w:beforeAutospacing="0" w:after="120" w:afterAutospacing="0"/>
        <w:jc w:val="both"/>
        <w:rPr>
          <w:rStyle w:val="Strong"/>
          <w:rFonts w:ascii="Arial" w:hAnsi="Arial" w:cs="Arial"/>
          <w:bCs w:val="0"/>
          <w:sz w:val="20"/>
          <w:szCs w:val="20"/>
          <w:lang w:val="en-GB"/>
        </w:rPr>
        <w:sectPr w:rsidR="005C0774" w:rsidSect="005C0774">
          <w:type w:val="continuous"/>
          <w:pgSz w:w="12240" w:h="15840"/>
          <w:pgMar w:top="1440" w:right="2016" w:bottom="2016" w:left="2016" w:header="720" w:footer="1123" w:gutter="0"/>
          <w:cols w:num="2" w:space="397"/>
          <w:docGrid w:linePitch="272"/>
        </w:sectPr>
      </w:pPr>
    </w:p>
    <w:p w14:paraId="3C1B6A6E" w14:textId="77777777" w:rsidR="00C8473B" w:rsidRPr="00DC16A6" w:rsidRDefault="00C8473B" w:rsidP="00DC16A6">
      <w:pPr>
        <w:pStyle w:val="NormalWeb"/>
        <w:spacing w:before="0" w:beforeAutospacing="0" w:after="120" w:afterAutospacing="0"/>
        <w:jc w:val="both"/>
        <w:rPr>
          <w:rFonts w:ascii="Arial" w:hAnsi="Arial" w:cs="Arial"/>
          <w:sz w:val="20"/>
          <w:szCs w:val="20"/>
          <w:lang w:val="en-GB"/>
        </w:rPr>
      </w:pPr>
      <w:r w:rsidRPr="00DC16A6">
        <w:rPr>
          <w:rFonts w:ascii="Arial" w:hAnsi="Arial" w:cs="Arial"/>
          <w:b/>
          <w:bCs/>
          <w:noProof/>
          <w:sz w:val="20"/>
          <w:szCs w:val="20"/>
        </w:rPr>
        <w:drawing>
          <wp:inline distT="0" distB="0" distL="0" distR="0" wp14:anchorId="4F99D505" wp14:editId="5B8DEE84">
            <wp:extent cx="5239910" cy="160616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age chenilles.PNG"/>
                    <pic:cNvPicPr/>
                  </pic:nvPicPr>
                  <pic:blipFill>
                    <a:blip r:embed="rId17">
                      <a:extLst>
                        <a:ext uri="{28A0092B-C50C-407E-A947-70E740481C1C}">
                          <a14:useLocalDpi xmlns:a14="http://schemas.microsoft.com/office/drawing/2010/main" val="0"/>
                        </a:ext>
                      </a:extLst>
                    </a:blip>
                    <a:stretch>
                      <a:fillRect/>
                    </a:stretch>
                  </pic:blipFill>
                  <pic:spPr>
                    <a:xfrm>
                      <a:off x="0" y="0"/>
                      <a:ext cx="5257582" cy="1611580"/>
                    </a:xfrm>
                    <a:prstGeom prst="rect">
                      <a:avLst/>
                    </a:prstGeom>
                  </pic:spPr>
                </pic:pic>
              </a:graphicData>
            </a:graphic>
          </wp:inline>
        </w:drawing>
      </w:r>
      <w:r w:rsidRPr="00DC16A6">
        <w:rPr>
          <w:rStyle w:val="Strong"/>
          <w:rFonts w:ascii="Arial" w:hAnsi="Arial" w:cs="Arial"/>
          <w:bCs w:val="0"/>
          <w:sz w:val="20"/>
          <w:szCs w:val="20"/>
          <w:lang w:val="en-GB"/>
        </w:rPr>
        <w:t>Figure 4:</w:t>
      </w:r>
      <w:r w:rsidRPr="00DC16A6">
        <w:rPr>
          <w:rStyle w:val="Strong"/>
          <w:rFonts w:ascii="Arial" w:hAnsi="Arial" w:cs="Arial"/>
          <w:b w:val="0"/>
          <w:bCs w:val="0"/>
          <w:sz w:val="20"/>
          <w:szCs w:val="20"/>
          <w:lang w:val="en-GB"/>
        </w:rPr>
        <w:t xml:space="preserve"> Counting Fall Armyworm Caterpillars at Larval Stage</w:t>
      </w:r>
    </w:p>
    <w:p w14:paraId="02CEC9B8" w14:textId="77777777" w:rsidR="005C0774" w:rsidRDefault="005C0774" w:rsidP="00DC16A6">
      <w:pPr>
        <w:pStyle w:val="Heading4"/>
        <w:spacing w:before="0" w:after="240"/>
        <w:jc w:val="left"/>
        <w:rPr>
          <w:rStyle w:val="Strong"/>
          <w:rFonts w:ascii="Arial" w:hAnsi="Arial" w:cs="Arial"/>
          <w:b/>
          <w:bCs/>
          <w:i w:val="0"/>
          <w:color w:val="auto"/>
          <w:lang w:val="en-GB"/>
        </w:rPr>
        <w:sectPr w:rsidR="005C0774" w:rsidSect="00985D18">
          <w:type w:val="continuous"/>
          <w:pgSz w:w="12240" w:h="15840"/>
          <w:pgMar w:top="1440" w:right="2016" w:bottom="2016" w:left="2016" w:header="720" w:footer="1123" w:gutter="0"/>
          <w:cols w:space="720"/>
          <w:docGrid w:linePitch="272"/>
        </w:sectPr>
      </w:pPr>
    </w:p>
    <w:p w14:paraId="521D3D75" w14:textId="77777777" w:rsidR="00C8473B" w:rsidRPr="00DC16A6" w:rsidRDefault="00C8473B" w:rsidP="00DC16A6">
      <w:pPr>
        <w:pStyle w:val="Heading4"/>
        <w:spacing w:before="0" w:after="240"/>
        <w:jc w:val="left"/>
        <w:rPr>
          <w:rFonts w:ascii="Arial" w:hAnsi="Arial" w:cs="Arial"/>
          <w:i w:val="0"/>
          <w:color w:val="auto"/>
          <w:lang w:val="en-GB"/>
        </w:rPr>
      </w:pPr>
      <w:r w:rsidRPr="00DC16A6">
        <w:rPr>
          <w:rStyle w:val="Strong"/>
          <w:rFonts w:ascii="Arial" w:hAnsi="Arial" w:cs="Arial"/>
          <w:b/>
          <w:bCs/>
          <w:i w:val="0"/>
          <w:color w:val="auto"/>
          <w:lang w:val="en-GB"/>
        </w:rPr>
        <w:t>2.6. Data Analysis</w:t>
      </w:r>
    </w:p>
    <w:p w14:paraId="46CB9263" w14:textId="77777777" w:rsidR="00C8473B" w:rsidRPr="00DC16A6" w:rsidRDefault="00C8473B" w:rsidP="00DC16A6">
      <w:pPr>
        <w:pStyle w:val="NormalWeb"/>
        <w:spacing w:before="0" w:beforeAutospacing="0" w:after="240" w:afterAutospacing="0"/>
        <w:jc w:val="both"/>
        <w:rPr>
          <w:rFonts w:ascii="Arial" w:hAnsi="Arial" w:cs="Arial"/>
          <w:sz w:val="20"/>
          <w:szCs w:val="20"/>
          <w:lang w:val="en-GB"/>
        </w:rPr>
      </w:pPr>
      <w:r w:rsidRPr="00DC16A6">
        <w:rPr>
          <w:rFonts w:ascii="Arial" w:hAnsi="Arial" w:cs="Arial"/>
          <w:sz w:val="20"/>
          <w:szCs w:val="20"/>
          <w:lang w:val="en-GB"/>
        </w:rPr>
        <w:t>Descriptive statistics (sum, minimum, mean, standard deviation, and maximum) and analysis of variance (ANOVA) were performed using IBM SPSS version 21. Multiple mean comparisons were done using Tukey’s test at a 5% significance level. Pearson’s chi-square test was also used to cross-tabulate the qualitative variables “type of biopesticide” and “level of infestation.”</w:t>
      </w:r>
    </w:p>
    <w:p w14:paraId="0ABBCB7E" w14:textId="77777777" w:rsidR="00C8473B" w:rsidRPr="00DC16A6" w:rsidRDefault="00C8473B" w:rsidP="00DC16A6">
      <w:pPr>
        <w:pStyle w:val="Heading2"/>
        <w:spacing w:before="0" w:after="240"/>
        <w:jc w:val="left"/>
        <w:rPr>
          <w:rFonts w:ascii="Arial" w:hAnsi="Arial" w:cs="Arial"/>
          <w:color w:val="auto"/>
          <w:sz w:val="20"/>
          <w:szCs w:val="20"/>
          <w:lang w:val="en-GB"/>
        </w:rPr>
      </w:pPr>
      <w:r w:rsidRPr="00DC16A6">
        <w:rPr>
          <w:rStyle w:val="Strong"/>
          <w:rFonts w:ascii="Arial" w:hAnsi="Arial" w:cs="Arial"/>
          <w:b/>
          <w:bCs/>
          <w:color w:val="auto"/>
          <w:sz w:val="20"/>
          <w:szCs w:val="20"/>
          <w:lang w:val="en-GB"/>
        </w:rPr>
        <w:t>3. RESULTS AND DISCUSSION</w:t>
      </w:r>
    </w:p>
    <w:p w14:paraId="617A46FC" w14:textId="77777777" w:rsidR="00C8473B" w:rsidRPr="00DC16A6" w:rsidRDefault="00C8473B" w:rsidP="00DC16A6">
      <w:pPr>
        <w:pStyle w:val="NormalWeb"/>
        <w:spacing w:before="0" w:beforeAutospacing="0" w:after="240" w:afterAutospacing="0"/>
        <w:jc w:val="both"/>
        <w:rPr>
          <w:rFonts w:ascii="Arial" w:hAnsi="Arial" w:cs="Arial"/>
          <w:sz w:val="20"/>
          <w:szCs w:val="20"/>
          <w:lang w:val="en-GB"/>
        </w:rPr>
      </w:pPr>
      <w:r w:rsidRPr="00DC16A6">
        <w:rPr>
          <w:rFonts w:ascii="Arial" w:hAnsi="Arial" w:cs="Arial"/>
          <w:sz w:val="20"/>
          <w:szCs w:val="20"/>
          <w:lang w:val="en-GB"/>
        </w:rPr>
        <w:t>This study examined the potential of rabbit urine as a biopesticide for controlling the fall armyworm. For all parameters studied, application of rabbit urine had a positive effect with differences between treatments (p &lt; 0.05). This suggests that rabbit urine possesses repellent properties against pests and can cause mortality in fall armyworm caterpillars.</w:t>
      </w:r>
    </w:p>
    <w:p w14:paraId="2B0223D0" w14:textId="77777777" w:rsidR="00CB10EB" w:rsidRPr="00CB10EB" w:rsidRDefault="00CB10EB" w:rsidP="00DC16A6">
      <w:pPr>
        <w:pStyle w:val="Heading3"/>
        <w:spacing w:before="0" w:after="240"/>
        <w:jc w:val="left"/>
        <w:rPr>
          <w:rStyle w:val="Strong"/>
          <w:rFonts w:ascii="Arial" w:hAnsi="Arial" w:cs="Arial"/>
          <w:b/>
          <w:bCs/>
          <w:color w:val="auto"/>
          <w:sz w:val="2"/>
          <w:lang w:val="en-GB"/>
        </w:rPr>
      </w:pPr>
    </w:p>
    <w:p w14:paraId="0C24BC7B" w14:textId="77777777" w:rsidR="00C8473B" w:rsidRPr="00DC16A6" w:rsidRDefault="00C8473B" w:rsidP="00CB10EB">
      <w:pPr>
        <w:pStyle w:val="Heading3"/>
        <w:spacing w:before="0" w:after="120"/>
        <w:jc w:val="left"/>
        <w:rPr>
          <w:rFonts w:ascii="Arial" w:hAnsi="Arial" w:cs="Arial"/>
          <w:color w:val="auto"/>
          <w:lang w:val="en-GB"/>
        </w:rPr>
      </w:pPr>
      <w:r w:rsidRPr="00DC16A6">
        <w:rPr>
          <w:rStyle w:val="Strong"/>
          <w:rFonts w:ascii="Arial" w:hAnsi="Arial" w:cs="Arial"/>
          <w:b/>
          <w:bCs/>
          <w:color w:val="auto"/>
          <w:lang w:val="en-GB"/>
        </w:rPr>
        <w:t>3.1. Analysis of the Number of Fall Armyworm Caterpillars Counted per Visit</w:t>
      </w:r>
    </w:p>
    <w:p w14:paraId="785F6CF5" w14:textId="77777777" w:rsidR="00C8473B" w:rsidRPr="00DC16A6" w:rsidRDefault="00C8473B" w:rsidP="00DC16A6">
      <w:pPr>
        <w:pStyle w:val="NormalWeb"/>
        <w:spacing w:before="0" w:beforeAutospacing="0" w:after="0" w:afterAutospacing="0"/>
        <w:jc w:val="both"/>
        <w:rPr>
          <w:rFonts w:ascii="Arial" w:hAnsi="Arial" w:cs="Arial"/>
          <w:sz w:val="20"/>
          <w:szCs w:val="20"/>
          <w:lang w:val="en-GB"/>
        </w:rPr>
      </w:pPr>
      <w:r w:rsidRPr="00DC16A6">
        <w:rPr>
          <w:rFonts w:ascii="Arial" w:hAnsi="Arial" w:cs="Arial"/>
          <w:sz w:val="20"/>
          <w:szCs w:val="20"/>
          <w:lang w:val="en-GB"/>
        </w:rPr>
        <w:t xml:space="preserve">Results in Table 2 show a widespread and almost homogeneous presence of fall </w:t>
      </w:r>
      <w:r w:rsidRPr="00DC16A6">
        <w:rPr>
          <w:rFonts w:ascii="Arial" w:hAnsi="Arial" w:cs="Arial"/>
          <w:sz w:val="20"/>
          <w:szCs w:val="20"/>
          <w:lang w:val="en-GB"/>
        </w:rPr>
        <w:t>armyworm caterpillars across all treatments before the first urine application. During the second and third visits, the number of caterpillars increased in the control treatment T0 where no urine was applied. At the second visit, treatment T3 (undiluted urine) showed the lowest number of caterpillars with 28, followed by T2 with 38 caterpillars. At the third visit, treatment T2 (urine diluted 5 times) recorded the lowest number with 14 caterpillars, followed by T3 with 17 caterpillars. Overall, treatment T3 was the most effective in reducing the total number of caterpillars, followed by T2, T1, and T0 respectively.</w:t>
      </w:r>
    </w:p>
    <w:p w14:paraId="7FE3EEA2" w14:textId="77777777" w:rsidR="00C8473B" w:rsidRPr="00DC16A6" w:rsidRDefault="00C8473B" w:rsidP="00DC16A6">
      <w:pPr>
        <w:pStyle w:val="NormalWeb"/>
        <w:spacing w:before="0" w:beforeAutospacing="0" w:after="240" w:afterAutospacing="0"/>
        <w:jc w:val="both"/>
        <w:rPr>
          <w:rFonts w:ascii="Arial" w:hAnsi="Arial" w:cs="Arial"/>
          <w:sz w:val="20"/>
          <w:szCs w:val="20"/>
          <w:lang w:val="en-GB"/>
        </w:rPr>
      </w:pPr>
      <w:r w:rsidRPr="00DC16A6">
        <w:rPr>
          <w:rFonts w:ascii="Arial" w:hAnsi="Arial" w:cs="Arial"/>
          <w:sz w:val="20"/>
          <w:szCs w:val="20"/>
          <w:lang w:val="en-GB"/>
        </w:rPr>
        <w:t>In general, the number of caterpillars in treatments T1, T2, and T3 decreased with urine application and as maize growth progressed. For example, the number of fall armyworm caterpillars counted in T3 dropped from 28 at the second application to 17 at the third. The trend was reversed in T0 where caterpillar numbers rose from 70 to 94 at the second and third applications respectively. These results indicate that urine concentration plays a crucial role in effectiveness against the fall armyworm, corroborating findings by Said et al. (2018) emphasizing the importance of nitrogen concentration for insecticidal activity.</w:t>
      </w:r>
    </w:p>
    <w:p w14:paraId="6646B1F6" w14:textId="77777777" w:rsidR="005C0774" w:rsidRDefault="005C0774" w:rsidP="00DC16A6">
      <w:pPr>
        <w:pStyle w:val="NormalWeb"/>
        <w:spacing w:before="0" w:beforeAutospacing="0" w:after="240" w:afterAutospacing="0"/>
        <w:jc w:val="both"/>
        <w:rPr>
          <w:rStyle w:val="Strong"/>
          <w:rFonts w:ascii="Arial" w:hAnsi="Arial" w:cs="Arial"/>
          <w:bCs w:val="0"/>
          <w:sz w:val="20"/>
          <w:szCs w:val="20"/>
          <w:lang w:val="en-GB"/>
        </w:rPr>
        <w:sectPr w:rsidR="005C0774" w:rsidSect="005C0774">
          <w:type w:val="continuous"/>
          <w:pgSz w:w="12240" w:h="15840"/>
          <w:pgMar w:top="1440" w:right="2016" w:bottom="2016" w:left="2016" w:header="720" w:footer="1123" w:gutter="0"/>
          <w:cols w:num="2" w:space="397"/>
          <w:docGrid w:linePitch="272"/>
        </w:sectPr>
      </w:pPr>
    </w:p>
    <w:p w14:paraId="412626F9" w14:textId="77777777" w:rsidR="00C8473B" w:rsidRPr="00DC16A6" w:rsidRDefault="00C8473B" w:rsidP="00DC16A6">
      <w:pPr>
        <w:pStyle w:val="NormalWeb"/>
        <w:spacing w:before="0" w:beforeAutospacing="0" w:after="240" w:afterAutospacing="0"/>
        <w:jc w:val="both"/>
        <w:rPr>
          <w:rFonts w:ascii="Arial" w:hAnsi="Arial" w:cs="Arial"/>
          <w:sz w:val="20"/>
          <w:szCs w:val="20"/>
          <w:lang w:val="en-GB"/>
        </w:rPr>
      </w:pPr>
      <w:r w:rsidRPr="00DC16A6">
        <w:rPr>
          <w:rStyle w:val="Strong"/>
          <w:rFonts w:ascii="Arial" w:hAnsi="Arial" w:cs="Arial"/>
          <w:bCs w:val="0"/>
          <w:sz w:val="20"/>
          <w:szCs w:val="20"/>
          <w:lang w:val="en-GB"/>
        </w:rPr>
        <w:t>Table 2:</w:t>
      </w:r>
      <w:r w:rsidRPr="00DC16A6">
        <w:rPr>
          <w:rStyle w:val="Strong"/>
          <w:rFonts w:ascii="Arial" w:hAnsi="Arial" w:cs="Arial"/>
          <w:b w:val="0"/>
          <w:bCs w:val="0"/>
          <w:sz w:val="20"/>
          <w:szCs w:val="20"/>
          <w:lang w:val="en-GB"/>
        </w:rPr>
        <w:t xml:space="preserve"> Number of Caterpillars Counted per Visit Before Urine Application</w:t>
      </w:r>
    </w:p>
    <w:tbl>
      <w:tblPr>
        <w:tblStyle w:val="TableGrid"/>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296"/>
        <w:gridCol w:w="2260"/>
        <w:gridCol w:w="2097"/>
        <w:gridCol w:w="2077"/>
        <w:gridCol w:w="694"/>
      </w:tblGrid>
      <w:tr w:rsidR="00C8473B" w:rsidRPr="00DC16A6" w14:paraId="7066194A" w14:textId="77777777" w:rsidTr="00DA0FAD">
        <w:tc>
          <w:tcPr>
            <w:tcW w:w="0" w:type="auto"/>
            <w:tcBorders>
              <w:top w:val="double" w:sz="12" w:space="0" w:color="auto"/>
              <w:bottom w:val="single" w:sz="18" w:space="0" w:color="auto"/>
            </w:tcBorders>
            <w:hideMark/>
          </w:tcPr>
          <w:p w14:paraId="6FB1FAEA" w14:textId="77777777" w:rsidR="00C8473B" w:rsidRPr="00DC16A6" w:rsidRDefault="00C8473B" w:rsidP="00DC16A6">
            <w:pPr>
              <w:rPr>
                <w:rFonts w:ascii="Arial" w:hAnsi="Arial" w:cs="Arial"/>
                <w:b/>
                <w:bCs/>
                <w:sz w:val="20"/>
                <w:szCs w:val="20"/>
              </w:rPr>
            </w:pPr>
            <w:proofErr w:type="spellStart"/>
            <w:r w:rsidRPr="00DC16A6">
              <w:rPr>
                <w:rFonts w:ascii="Arial" w:hAnsi="Arial" w:cs="Arial"/>
                <w:b/>
                <w:bCs/>
                <w:sz w:val="20"/>
                <w:szCs w:val="20"/>
              </w:rPr>
              <w:t>Treatments</w:t>
            </w:r>
            <w:proofErr w:type="spellEnd"/>
          </w:p>
        </w:tc>
        <w:tc>
          <w:tcPr>
            <w:tcW w:w="0" w:type="auto"/>
            <w:tcBorders>
              <w:top w:val="double" w:sz="12" w:space="0" w:color="auto"/>
              <w:bottom w:val="single" w:sz="18" w:space="0" w:color="auto"/>
            </w:tcBorders>
            <w:hideMark/>
          </w:tcPr>
          <w:p w14:paraId="19F3E8C2" w14:textId="77777777" w:rsidR="00C8473B" w:rsidRPr="00DC16A6" w:rsidRDefault="00C8473B" w:rsidP="00DC16A6">
            <w:pPr>
              <w:rPr>
                <w:rFonts w:ascii="Arial" w:hAnsi="Arial" w:cs="Arial"/>
                <w:b/>
                <w:bCs/>
                <w:sz w:val="20"/>
                <w:szCs w:val="20"/>
              </w:rPr>
            </w:pPr>
            <w:proofErr w:type="spellStart"/>
            <w:r w:rsidRPr="00DC16A6">
              <w:rPr>
                <w:rFonts w:ascii="Arial" w:hAnsi="Arial" w:cs="Arial"/>
                <w:b/>
                <w:bCs/>
                <w:sz w:val="20"/>
                <w:szCs w:val="20"/>
              </w:rPr>
              <w:t>Caterpillars</w:t>
            </w:r>
            <w:proofErr w:type="spellEnd"/>
            <w:r w:rsidRPr="00DC16A6">
              <w:rPr>
                <w:rFonts w:ascii="Arial" w:hAnsi="Arial" w:cs="Arial"/>
                <w:b/>
                <w:bCs/>
                <w:sz w:val="20"/>
                <w:szCs w:val="20"/>
              </w:rPr>
              <w:t xml:space="preserve"> </w:t>
            </w:r>
            <w:proofErr w:type="spellStart"/>
            <w:r w:rsidRPr="00DC16A6">
              <w:rPr>
                <w:rFonts w:ascii="Arial" w:hAnsi="Arial" w:cs="Arial"/>
                <w:b/>
                <w:bCs/>
                <w:sz w:val="20"/>
                <w:szCs w:val="20"/>
              </w:rPr>
              <w:t>before</w:t>
            </w:r>
            <w:proofErr w:type="spellEnd"/>
            <w:r w:rsidRPr="00DC16A6">
              <w:rPr>
                <w:rFonts w:ascii="Arial" w:hAnsi="Arial" w:cs="Arial"/>
                <w:b/>
                <w:bCs/>
                <w:sz w:val="20"/>
                <w:szCs w:val="20"/>
              </w:rPr>
              <w:t xml:space="preserve"> 1st application</w:t>
            </w:r>
          </w:p>
        </w:tc>
        <w:tc>
          <w:tcPr>
            <w:tcW w:w="0" w:type="auto"/>
            <w:tcBorders>
              <w:top w:val="double" w:sz="12" w:space="0" w:color="auto"/>
              <w:bottom w:val="single" w:sz="18" w:space="0" w:color="auto"/>
            </w:tcBorders>
            <w:hideMark/>
          </w:tcPr>
          <w:p w14:paraId="3D3516CB" w14:textId="77777777" w:rsidR="00C8473B" w:rsidRPr="00DC16A6" w:rsidRDefault="00C8473B" w:rsidP="00DC16A6">
            <w:pPr>
              <w:rPr>
                <w:rFonts w:ascii="Arial" w:hAnsi="Arial" w:cs="Arial"/>
                <w:b/>
                <w:bCs/>
                <w:sz w:val="20"/>
                <w:szCs w:val="20"/>
              </w:rPr>
            </w:pPr>
            <w:proofErr w:type="spellStart"/>
            <w:r w:rsidRPr="00DC16A6">
              <w:rPr>
                <w:rFonts w:ascii="Arial" w:hAnsi="Arial" w:cs="Arial"/>
                <w:b/>
                <w:bCs/>
                <w:sz w:val="20"/>
                <w:szCs w:val="20"/>
              </w:rPr>
              <w:t>Caterpillars</w:t>
            </w:r>
            <w:proofErr w:type="spellEnd"/>
            <w:r w:rsidRPr="00DC16A6">
              <w:rPr>
                <w:rFonts w:ascii="Arial" w:hAnsi="Arial" w:cs="Arial"/>
                <w:b/>
                <w:bCs/>
                <w:sz w:val="20"/>
                <w:szCs w:val="20"/>
              </w:rPr>
              <w:t xml:space="preserve"> at 2nd application</w:t>
            </w:r>
          </w:p>
        </w:tc>
        <w:tc>
          <w:tcPr>
            <w:tcW w:w="0" w:type="auto"/>
            <w:tcBorders>
              <w:top w:val="double" w:sz="12" w:space="0" w:color="auto"/>
              <w:bottom w:val="single" w:sz="18" w:space="0" w:color="auto"/>
            </w:tcBorders>
            <w:hideMark/>
          </w:tcPr>
          <w:p w14:paraId="38B84C0E" w14:textId="77777777" w:rsidR="00C8473B" w:rsidRPr="00DC16A6" w:rsidRDefault="00C8473B" w:rsidP="00DC16A6">
            <w:pPr>
              <w:rPr>
                <w:rFonts w:ascii="Arial" w:hAnsi="Arial" w:cs="Arial"/>
                <w:b/>
                <w:bCs/>
                <w:sz w:val="20"/>
                <w:szCs w:val="20"/>
              </w:rPr>
            </w:pPr>
            <w:proofErr w:type="spellStart"/>
            <w:r w:rsidRPr="00DC16A6">
              <w:rPr>
                <w:rFonts w:ascii="Arial" w:hAnsi="Arial" w:cs="Arial"/>
                <w:b/>
                <w:bCs/>
                <w:sz w:val="20"/>
                <w:szCs w:val="20"/>
              </w:rPr>
              <w:t>Caterpillars</w:t>
            </w:r>
            <w:proofErr w:type="spellEnd"/>
            <w:r w:rsidRPr="00DC16A6">
              <w:rPr>
                <w:rFonts w:ascii="Arial" w:hAnsi="Arial" w:cs="Arial"/>
                <w:b/>
                <w:bCs/>
                <w:sz w:val="20"/>
                <w:szCs w:val="20"/>
              </w:rPr>
              <w:t xml:space="preserve"> at 3rd application</w:t>
            </w:r>
          </w:p>
        </w:tc>
        <w:tc>
          <w:tcPr>
            <w:tcW w:w="0" w:type="auto"/>
            <w:tcBorders>
              <w:top w:val="double" w:sz="12" w:space="0" w:color="auto"/>
              <w:bottom w:val="single" w:sz="18" w:space="0" w:color="auto"/>
            </w:tcBorders>
            <w:hideMark/>
          </w:tcPr>
          <w:p w14:paraId="114A748E" w14:textId="77777777" w:rsidR="00C8473B" w:rsidRPr="00DC16A6" w:rsidRDefault="00C8473B" w:rsidP="00DC16A6">
            <w:pPr>
              <w:rPr>
                <w:rFonts w:ascii="Arial" w:hAnsi="Arial" w:cs="Arial"/>
                <w:b/>
                <w:bCs/>
                <w:sz w:val="20"/>
                <w:szCs w:val="20"/>
              </w:rPr>
            </w:pPr>
            <w:r w:rsidRPr="00DC16A6">
              <w:rPr>
                <w:rFonts w:ascii="Arial" w:hAnsi="Arial" w:cs="Arial"/>
                <w:b/>
                <w:bCs/>
                <w:sz w:val="20"/>
                <w:szCs w:val="20"/>
              </w:rPr>
              <w:t>Total</w:t>
            </w:r>
          </w:p>
        </w:tc>
      </w:tr>
      <w:tr w:rsidR="00C8473B" w:rsidRPr="00DC16A6" w14:paraId="03BC1C4A" w14:textId="77777777" w:rsidTr="00DA0FAD">
        <w:tc>
          <w:tcPr>
            <w:tcW w:w="0" w:type="auto"/>
            <w:tcBorders>
              <w:top w:val="single" w:sz="18" w:space="0" w:color="auto"/>
            </w:tcBorders>
            <w:hideMark/>
          </w:tcPr>
          <w:p w14:paraId="17E52472" w14:textId="77777777" w:rsidR="00C8473B" w:rsidRPr="00DC16A6" w:rsidRDefault="00C8473B" w:rsidP="00DC16A6">
            <w:pPr>
              <w:rPr>
                <w:rFonts w:ascii="Arial" w:hAnsi="Arial" w:cs="Arial"/>
                <w:sz w:val="20"/>
                <w:szCs w:val="20"/>
              </w:rPr>
            </w:pPr>
            <w:r w:rsidRPr="00DC16A6">
              <w:rPr>
                <w:rFonts w:ascii="Arial" w:hAnsi="Arial" w:cs="Arial"/>
                <w:sz w:val="20"/>
                <w:szCs w:val="20"/>
              </w:rPr>
              <w:t>T0</w:t>
            </w:r>
          </w:p>
        </w:tc>
        <w:tc>
          <w:tcPr>
            <w:tcW w:w="0" w:type="auto"/>
            <w:tcBorders>
              <w:top w:val="single" w:sz="18" w:space="0" w:color="auto"/>
            </w:tcBorders>
            <w:hideMark/>
          </w:tcPr>
          <w:p w14:paraId="4CB3E6EE" w14:textId="77777777" w:rsidR="00C8473B" w:rsidRPr="00DC16A6" w:rsidRDefault="00C8473B" w:rsidP="00DC16A6">
            <w:pPr>
              <w:rPr>
                <w:rFonts w:ascii="Arial" w:hAnsi="Arial" w:cs="Arial"/>
                <w:sz w:val="20"/>
                <w:szCs w:val="20"/>
              </w:rPr>
            </w:pPr>
            <w:r w:rsidRPr="00DC16A6">
              <w:rPr>
                <w:rFonts w:ascii="Arial" w:hAnsi="Arial" w:cs="Arial"/>
                <w:sz w:val="20"/>
                <w:szCs w:val="20"/>
              </w:rPr>
              <w:t>42</w:t>
            </w:r>
          </w:p>
        </w:tc>
        <w:tc>
          <w:tcPr>
            <w:tcW w:w="0" w:type="auto"/>
            <w:tcBorders>
              <w:top w:val="single" w:sz="18" w:space="0" w:color="auto"/>
            </w:tcBorders>
            <w:hideMark/>
          </w:tcPr>
          <w:p w14:paraId="2CAF172C" w14:textId="77777777" w:rsidR="00C8473B" w:rsidRPr="00DC16A6" w:rsidRDefault="00C8473B" w:rsidP="00DC16A6">
            <w:pPr>
              <w:rPr>
                <w:rFonts w:ascii="Arial" w:hAnsi="Arial" w:cs="Arial"/>
                <w:sz w:val="20"/>
                <w:szCs w:val="20"/>
              </w:rPr>
            </w:pPr>
            <w:r w:rsidRPr="00DC16A6">
              <w:rPr>
                <w:rFonts w:ascii="Arial" w:hAnsi="Arial" w:cs="Arial"/>
                <w:sz w:val="20"/>
                <w:szCs w:val="20"/>
              </w:rPr>
              <w:t>70</w:t>
            </w:r>
          </w:p>
        </w:tc>
        <w:tc>
          <w:tcPr>
            <w:tcW w:w="0" w:type="auto"/>
            <w:tcBorders>
              <w:top w:val="single" w:sz="18" w:space="0" w:color="auto"/>
            </w:tcBorders>
            <w:hideMark/>
          </w:tcPr>
          <w:p w14:paraId="5418BD3D" w14:textId="77777777" w:rsidR="00C8473B" w:rsidRPr="00DC16A6" w:rsidRDefault="00C8473B" w:rsidP="00DC16A6">
            <w:pPr>
              <w:rPr>
                <w:rFonts w:ascii="Arial" w:hAnsi="Arial" w:cs="Arial"/>
                <w:sz w:val="20"/>
                <w:szCs w:val="20"/>
              </w:rPr>
            </w:pPr>
            <w:r w:rsidRPr="00DC16A6">
              <w:rPr>
                <w:rFonts w:ascii="Arial" w:hAnsi="Arial" w:cs="Arial"/>
                <w:sz w:val="20"/>
                <w:szCs w:val="20"/>
              </w:rPr>
              <w:t>94</w:t>
            </w:r>
          </w:p>
        </w:tc>
        <w:tc>
          <w:tcPr>
            <w:tcW w:w="0" w:type="auto"/>
            <w:tcBorders>
              <w:top w:val="single" w:sz="18" w:space="0" w:color="auto"/>
            </w:tcBorders>
            <w:hideMark/>
          </w:tcPr>
          <w:p w14:paraId="5420A739" w14:textId="77777777" w:rsidR="00C8473B" w:rsidRPr="00DC16A6" w:rsidRDefault="00C8473B" w:rsidP="00DC16A6">
            <w:pPr>
              <w:rPr>
                <w:rFonts w:ascii="Arial" w:hAnsi="Arial" w:cs="Arial"/>
                <w:sz w:val="20"/>
                <w:szCs w:val="20"/>
              </w:rPr>
            </w:pPr>
            <w:r w:rsidRPr="00DC16A6">
              <w:rPr>
                <w:rFonts w:ascii="Arial" w:hAnsi="Arial" w:cs="Arial"/>
                <w:sz w:val="20"/>
                <w:szCs w:val="20"/>
              </w:rPr>
              <w:t>206</w:t>
            </w:r>
          </w:p>
        </w:tc>
      </w:tr>
      <w:tr w:rsidR="00C8473B" w:rsidRPr="00DC16A6" w14:paraId="3555E72D" w14:textId="77777777" w:rsidTr="00DA0FAD">
        <w:tc>
          <w:tcPr>
            <w:tcW w:w="0" w:type="auto"/>
            <w:hideMark/>
          </w:tcPr>
          <w:p w14:paraId="6295E98B" w14:textId="77777777" w:rsidR="00C8473B" w:rsidRPr="00DC16A6" w:rsidRDefault="00C8473B" w:rsidP="00DC16A6">
            <w:pPr>
              <w:rPr>
                <w:rFonts w:ascii="Arial" w:hAnsi="Arial" w:cs="Arial"/>
                <w:sz w:val="20"/>
                <w:szCs w:val="20"/>
              </w:rPr>
            </w:pPr>
            <w:r w:rsidRPr="00DC16A6">
              <w:rPr>
                <w:rFonts w:ascii="Arial" w:hAnsi="Arial" w:cs="Arial"/>
                <w:sz w:val="20"/>
                <w:szCs w:val="20"/>
              </w:rPr>
              <w:lastRenderedPageBreak/>
              <w:t>T1</w:t>
            </w:r>
          </w:p>
        </w:tc>
        <w:tc>
          <w:tcPr>
            <w:tcW w:w="0" w:type="auto"/>
            <w:hideMark/>
          </w:tcPr>
          <w:p w14:paraId="2C2D6F36" w14:textId="77777777" w:rsidR="00C8473B" w:rsidRPr="00DC16A6" w:rsidRDefault="00C8473B" w:rsidP="00DC16A6">
            <w:pPr>
              <w:rPr>
                <w:rFonts w:ascii="Arial" w:hAnsi="Arial" w:cs="Arial"/>
                <w:sz w:val="20"/>
                <w:szCs w:val="20"/>
              </w:rPr>
            </w:pPr>
            <w:r w:rsidRPr="00DC16A6">
              <w:rPr>
                <w:rFonts w:ascii="Arial" w:hAnsi="Arial" w:cs="Arial"/>
                <w:sz w:val="20"/>
                <w:szCs w:val="20"/>
              </w:rPr>
              <w:t>65</w:t>
            </w:r>
          </w:p>
        </w:tc>
        <w:tc>
          <w:tcPr>
            <w:tcW w:w="0" w:type="auto"/>
            <w:hideMark/>
          </w:tcPr>
          <w:p w14:paraId="66102BCE" w14:textId="77777777" w:rsidR="00C8473B" w:rsidRPr="00DC16A6" w:rsidRDefault="00C8473B" w:rsidP="00DC16A6">
            <w:pPr>
              <w:rPr>
                <w:rFonts w:ascii="Arial" w:hAnsi="Arial" w:cs="Arial"/>
                <w:sz w:val="20"/>
                <w:szCs w:val="20"/>
              </w:rPr>
            </w:pPr>
            <w:r w:rsidRPr="00DC16A6">
              <w:rPr>
                <w:rFonts w:ascii="Arial" w:hAnsi="Arial" w:cs="Arial"/>
                <w:sz w:val="20"/>
                <w:szCs w:val="20"/>
              </w:rPr>
              <w:t>74</w:t>
            </w:r>
          </w:p>
        </w:tc>
        <w:tc>
          <w:tcPr>
            <w:tcW w:w="0" w:type="auto"/>
            <w:hideMark/>
          </w:tcPr>
          <w:p w14:paraId="156D58BA" w14:textId="77777777" w:rsidR="00C8473B" w:rsidRPr="00DC16A6" w:rsidRDefault="00C8473B" w:rsidP="00DC16A6">
            <w:pPr>
              <w:rPr>
                <w:rFonts w:ascii="Arial" w:hAnsi="Arial" w:cs="Arial"/>
                <w:sz w:val="20"/>
                <w:szCs w:val="20"/>
              </w:rPr>
            </w:pPr>
            <w:r w:rsidRPr="00DC16A6">
              <w:rPr>
                <w:rFonts w:ascii="Arial" w:hAnsi="Arial" w:cs="Arial"/>
                <w:sz w:val="20"/>
                <w:szCs w:val="20"/>
              </w:rPr>
              <w:t>54</w:t>
            </w:r>
          </w:p>
        </w:tc>
        <w:tc>
          <w:tcPr>
            <w:tcW w:w="0" w:type="auto"/>
            <w:hideMark/>
          </w:tcPr>
          <w:p w14:paraId="1EF197B6" w14:textId="77777777" w:rsidR="00C8473B" w:rsidRPr="00DC16A6" w:rsidRDefault="00C8473B" w:rsidP="00DC16A6">
            <w:pPr>
              <w:rPr>
                <w:rFonts w:ascii="Arial" w:hAnsi="Arial" w:cs="Arial"/>
                <w:sz w:val="20"/>
                <w:szCs w:val="20"/>
              </w:rPr>
            </w:pPr>
            <w:r w:rsidRPr="00DC16A6">
              <w:rPr>
                <w:rFonts w:ascii="Arial" w:hAnsi="Arial" w:cs="Arial"/>
                <w:sz w:val="20"/>
                <w:szCs w:val="20"/>
              </w:rPr>
              <w:t>193</w:t>
            </w:r>
          </w:p>
        </w:tc>
      </w:tr>
      <w:tr w:rsidR="00C8473B" w:rsidRPr="00DC16A6" w14:paraId="6D055143" w14:textId="77777777" w:rsidTr="00DA0FAD">
        <w:tc>
          <w:tcPr>
            <w:tcW w:w="0" w:type="auto"/>
            <w:hideMark/>
          </w:tcPr>
          <w:p w14:paraId="3B927CD2" w14:textId="77777777" w:rsidR="00C8473B" w:rsidRPr="00DC16A6" w:rsidRDefault="00C8473B" w:rsidP="00DC16A6">
            <w:pPr>
              <w:rPr>
                <w:rFonts w:ascii="Arial" w:hAnsi="Arial" w:cs="Arial"/>
                <w:sz w:val="20"/>
                <w:szCs w:val="20"/>
              </w:rPr>
            </w:pPr>
            <w:r w:rsidRPr="00DC16A6">
              <w:rPr>
                <w:rFonts w:ascii="Arial" w:hAnsi="Arial" w:cs="Arial"/>
                <w:sz w:val="20"/>
                <w:szCs w:val="20"/>
              </w:rPr>
              <w:t>T2</w:t>
            </w:r>
          </w:p>
        </w:tc>
        <w:tc>
          <w:tcPr>
            <w:tcW w:w="0" w:type="auto"/>
            <w:hideMark/>
          </w:tcPr>
          <w:p w14:paraId="7DCB4519" w14:textId="77777777" w:rsidR="00C8473B" w:rsidRPr="00DC16A6" w:rsidRDefault="00C8473B" w:rsidP="00DC16A6">
            <w:pPr>
              <w:rPr>
                <w:rFonts w:ascii="Arial" w:hAnsi="Arial" w:cs="Arial"/>
                <w:sz w:val="20"/>
                <w:szCs w:val="20"/>
              </w:rPr>
            </w:pPr>
            <w:r w:rsidRPr="00DC16A6">
              <w:rPr>
                <w:rFonts w:ascii="Arial" w:hAnsi="Arial" w:cs="Arial"/>
                <w:sz w:val="20"/>
                <w:szCs w:val="20"/>
              </w:rPr>
              <w:t>49</w:t>
            </w:r>
          </w:p>
        </w:tc>
        <w:tc>
          <w:tcPr>
            <w:tcW w:w="0" w:type="auto"/>
            <w:hideMark/>
          </w:tcPr>
          <w:p w14:paraId="7A26D4DA" w14:textId="77777777" w:rsidR="00C8473B" w:rsidRPr="00DC16A6" w:rsidRDefault="00C8473B" w:rsidP="00DC16A6">
            <w:pPr>
              <w:rPr>
                <w:rFonts w:ascii="Arial" w:hAnsi="Arial" w:cs="Arial"/>
                <w:sz w:val="20"/>
                <w:szCs w:val="20"/>
              </w:rPr>
            </w:pPr>
            <w:r w:rsidRPr="00DC16A6">
              <w:rPr>
                <w:rFonts w:ascii="Arial" w:hAnsi="Arial" w:cs="Arial"/>
                <w:sz w:val="20"/>
                <w:szCs w:val="20"/>
              </w:rPr>
              <w:t>38</w:t>
            </w:r>
          </w:p>
        </w:tc>
        <w:tc>
          <w:tcPr>
            <w:tcW w:w="0" w:type="auto"/>
            <w:hideMark/>
          </w:tcPr>
          <w:p w14:paraId="3EC0AA4E" w14:textId="77777777" w:rsidR="00C8473B" w:rsidRPr="00DC16A6" w:rsidRDefault="00C8473B" w:rsidP="00DC16A6">
            <w:pPr>
              <w:rPr>
                <w:rFonts w:ascii="Arial" w:hAnsi="Arial" w:cs="Arial"/>
                <w:sz w:val="20"/>
                <w:szCs w:val="20"/>
              </w:rPr>
            </w:pPr>
            <w:r w:rsidRPr="00DC16A6">
              <w:rPr>
                <w:rFonts w:ascii="Arial" w:hAnsi="Arial" w:cs="Arial"/>
                <w:sz w:val="20"/>
                <w:szCs w:val="20"/>
              </w:rPr>
              <w:t>14</w:t>
            </w:r>
          </w:p>
        </w:tc>
        <w:tc>
          <w:tcPr>
            <w:tcW w:w="0" w:type="auto"/>
            <w:hideMark/>
          </w:tcPr>
          <w:p w14:paraId="0052369A" w14:textId="77777777" w:rsidR="00C8473B" w:rsidRPr="00DC16A6" w:rsidRDefault="00C8473B" w:rsidP="00DC16A6">
            <w:pPr>
              <w:rPr>
                <w:rFonts w:ascii="Arial" w:hAnsi="Arial" w:cs="Arial"/>
                <w:sz w:val="20"/>
                <w:szCs w:val="20"/>
              </w:rPr>
            </w:pPr>
            <w:r w:rsidRPr="00DC16A6">
              <w:rPr>
                <w:rFonts w:ascii="Arial" w:hAnsi="Arial" w:cs="Arial"/>
                <w:sz w:val="20"/>
                <w:szCs w:val="20"/>
              </w:rPr>
              <w:t>101</w:t>
            </w:r>
          </w:p>
        </w:tc>
      </w:tr>
      <w:tr w:rsidR="00C8473B" w:rsidRPr="00DC16A6" w14:paraId="05616C90" w14:textId="77777777" w:rsidTr="00DA0FAD">
        <w:tc>
          <w:tcPr>
            <w:tcW w:w="0" w:type="auto"/>
            <w:tcBorders>
              <w:bottom w:val="double" w:sz="12" w:space="0" w:color="auto"/>
            </w:tcBorders>
            <w:hideMark/>
          </w:tcPr>
          <w:p w14:paraId="000B74B3" w14:textId="77777777" w:rsidR="00C8473B" w:rsidRPr="00DC16A6" w:rsidRDefault="00C8473B" w:rsidP="00DC16A6">
            <w:pPr>
              <w:rPr>
                <w:rFonts w:ascii="Arial" w:hAnsi="Arial" w:cs="Arial"/>
                <w:sz w:val="20"/>
                <w:szCs w:val="20"/>
              </w:rPr>
            </w:pPr>
            <w:r w:rsidRPr="00DC16A6">
              <w:rPr>
                <w:rFonts w:ascii="Arial" w:hAnsi="Arial" w:cs="Arial"/>
                <w:sz w:val="20"/>
                <w:szCs w:val="20"/>
              </w:rPr>
              <w:t>T3</w:t>
            </w:r>
          </w:p>
        </w:tc>
        <w:tc>
          <w:tcPr>
            <w:tcW w:w="0" w:type="auto"/>
            <w:tcBorders>
              <w:bottom w:val="double" w:sz="12" w:space="0" w:color="auto"/>
            </w:tcBorders>
            <w:hideMark/>
          </w:tcPr>
          <w:p w14:paraId="5288B48B" w14:textId="77777777" w:rsidR="00C8473B" w:rsidRPr="00DC16A6" w:rsidRDefault="00C8473B" w:rsidP="00DC16A6">
            <w:pPr>
              <w:rPr>
                <w:rFonts w:ascii="Arial" w:hAnsi="Arial" w:cs="Arial"/>
                <w:sz w:val="20"/>
                <w:szCs w:val="20"/>
              </w:rPr>
            </w:pPr>
            <w:r w:rsidRPr="00DC16A6">
              <w:rPr>
                <w:rFonts w:ascii="Arial" w:hAnsi="Arial" w:cs="Arial"/>
                <w:sz w:val="20"/>
                <w:szCs w:val="20"/>
              </w:rPr>
              <w:t>50</w:t>
            </w:r>
          </w:p>
        </w:tc>
        <w:tc>
          <w:tcPr>
            <w:tcW w:w="0" w:type="auto"/>
            <w:tcBorders>
              <w:bottom w:val="double" w:sz="12" w:space="0" w:color="auto"/>
            </w:tcBorders>
            <w:hideMark/>
          </w:tcPr>
          <w:p w14:paraId="61831735" w14:textId="77777777" w:rsidR="00C8473B" w:rsidRPr="00DC16A6" w:rsidRDefault="00C8473B" w:rsidP="00DC16A6">
            <w:pPr>
              <w:rPr>
                <w:rFonts w:ascii="Arial" w:hAnsi="Arial" w:cs="Arial"/>
                <w:sz w:val="20"/>
                <w:szCs w:val="20"/>
              </w:rPr>
            </w:pPr>
            <w:r w:rsidRPr="00DC16A6">
              <w:rPr>
                <w:rFonts w:ascii="Arial" w:hAnsi="Arial" w:cs="Arial"/>
                <w:sz w:val="20"/>
                <w:szCs w:val="20"/>
              </w:rPr>
              <w:t>28</w:t>
            </w:r>
          </w:p>
        </w:tc>
        <w:tc>
          <w:tcPr>
            <w:tcW w:w="0" w:type="auto"/>
            <w:tcBorders>
              <w:bottom w:val="double" w:sz="12" w:space="0" w:color="auto"/>
            </w:tcBorders>
            <w:hideMark/>
          </w:tcPr>
          <w:p w14:paraId="7D1E2424" w14:textId="77777777" w:rsidR="00C8473B" w:rsidRPr="00DC16A6" w:rsidRDefault="00C8473B" w:rsidP="00DC16A6">
            <w:pPr>
              <w:rPr>
                <w:rFonts w:ascii="Arial" w:hAnsi="Arial" w:cs="Arial"/>
                <w:sz w:val="20"/>
                <w:szCs w:val="20"/>
              </w:rPr>
            </w:pPr>
            <w:r w:rsidRPr="00DC16A6">
              <w:rPr>
                <w:rFonts w:ascii="Arial" w:hAnsi="Arial" w:cs="Arial"/>
                <w:sz w:val="20"/>
                <w:szCs w:val="20"/>
              </w:rPr>
              <w:t>17</w:t>
            </w:r>
          </w:p>
        </w:tc>
        <w:tc>
          <w:tcPr>
            <w:tcW w:w="0" w:type="auto"/>
            <w:tcBorders>
              <w:bottom w:val="double" w:sz="12" w:space="0" w:color="auto"/>
            </w:tcBorders>
            <w:hideMark/>
          </w:tcPr>
          <w:p w14:paraId="085D7BC2" w14:textId="77777777" w:rsidR="00C8473B" w:rsidRPr="00DC16A6" w:rsidRDefault="00C8473B" w:rsidP="00DC16A6">
            <w:pPr>
              <w:rPr>
                <w:rFonts w:ascii="Arial" w:hAnsi="Arial" w:cs="Arial"/>
                <w:sz w:val="20"/>
                <w:szCs w:val="20"/>
              </w:rPr>
            </w:pPr>
            <w:r w:rsidRPr="00DC16A6">
              <w:rPr>
                <w:rFonts w:ascii="Arial" w:hAnsi="Arial" w:cs="Arial"/>
                <w:sz w:val="20"/>
                <w:szCs w:val="20"/>
              </w:rPr>
              <w:t>95</w:t>
            </w:r>
          </w:p>
        </w:tc>
      </w:tr>
    </w:tbl>
    <w:p w14:paraId="058E94CD" w14:textId="77777777" w:rsidR="005C0774" w:rsidRDefault="005C0774" w:rsidP="00DC16A6">
      <w:pPr>
        <w:pStyle w:val="Heading3"/>
        <w:spacing w:before="240" w:after="240"/>
        <w:jc w:val="left"/>
        <w:rPr>
          <w:rStyle w:val="Strong"/>
          <w:rFonts w:ascii="Arial" w:hAnsi="Arial" w:cs="Arial"/>
          <w:b/>
          <w:bCs/>
          <w:color w:val="auto"/>
          <w:lang w:val="en-GB"/>
        </w:rPr>
        <w:sectPr w:rsidR="005C0774" w:rsidSect="00985D18">
          <w:type w:val="continuous"/>
          <w:pgSz w:w="12240" w:h="15840"/>
          <w:pgMar w:top="1440" w:right="2016" w:bottom="2016" w:left="2016" w:header="720" w:footer="1123" w:gutter="0"/>
          <w:cols w:space="720"/>
          <w:docGrid w:linePitch="272"/>
        </w:sectPr>
      </w:pPr>
    </w:p>
    <w:p w14:paraId="49EF30B3" w14:textId="77777777" w:rsidR="00C8473B" w:rsidRPr="00DC16A6" w:rsidRDefault="00C8473B" w:rsidP="00DA0FAD">
      <w:pPr>
        <w:pStyle w:val="Heading3"/>
        <w:spacing w:before="480" w:after="120"/>
        <w:jc w:val="left"/>
        <w:rPr>
          <w:rFonts w:ascii="Arial" w:hAnsi="Arial" w:cs="Arial"/>
          <w:color w:val="auto"/>
          <w:lang w:val="en-GB"/>
        </w:rPr>
      </w:pPr>
      <w:r w:rsidRPr="00DC16A6">
        <w:rPr>
          <w:rStyle w:val="Strong"/>
          <w:rFonts w:ascii="Arial" w:hAnsi="Arial" w:cs="Arial"/>
          <w:b/>
          <w:bCs/>
          <w:color w:val="auto"/>
          <w:lang w:val="en-GB"/>
        </w:rPr>
        <w:t>3.2. Analysis of Number of Dead Caterpillars per Visit After Urine Application</w:t>
      </w:r>
    </w:p>
    <w:p w14:paraId="782C0DA7" w14:textId="77777777" w:rsidR="00C8473B" w:rsidRPr="00DC16A6" w:rsidRDefault="00C8473B" w:rsidP="00CB10EB">
      <w:pPr>
        <w:pStyle w:val="NormalWeb"/>
        <w:spacing w:before="120" w:beforeAutospacing="0" w:after="360" w:afterAutospacing="0"/>
        <w:jc w:val="both"/>
        <w:rPr>
          <w:rFonts w:ascii="Arial" w:hAnsi="Arial" w:cs="Arial"/>
          <w:sz w:val="20"/>
          <w:szCs w:val="20"/>
          <w:lang w:val="en-GB"/>
        </w:rPr>
      </w:pPr>
      <w:r w:rsidRPr="00DC16A6">
        <w:rPr>
          <w:rFonts w:ascii="Arial" w:hAnsi="Arial" w:cs="Arial"/>
          <w:sz w:val="20"/>
          <w:szCs w:val="20"/>
          <w:lang w:val="en-GB"/>
        </w:rPr>
        <w:t xml:space="preserve">Considering the total number of dead caterpillars after urine application, Table 3 and Figure 5 show that the “type of biopesticide” (different dilutions of rabbit urine) had a positive effect in controlling fall armyworm. Treatment T3 (undiluted urine) recorded the highest total number of dead caterpillars with 85 deaths following urine </w:t>
      </w:r>
      <w:r w:rsidRPr="00DC16A6">
        <w:rPr>
          <w:rFonts w:ascii="Arial" w:hAnsi="Arial" w:cs="Arial"/>
          <w:sz w:val="20"/>
          <w:szCs w:val="20"/>
          <w:lang w:val="en-GB"/>
        </w:rPr>
        <w:t>application. This was followed by treatments T2, T1, and T0 with 71, 38, and 2 dead caterpillars respectively. A preventive effect of urine was also noted, as the number of dead caterpillars decreased progressively with repeated urine applications, possibly explained by the absence of new attacks. FAO (2022) supports that multiple urine sprays have a positive effect and recommends spraying affected crops three times per week over two weeks to decimate insects.</w:t>
      </w:r>
    </w:p>
    <w:p w14:paraId="4D14BC93" w14:textId="77777777" w:rsidR="005C0774" w:rsidRDefault="005C0774" w:rsidP="00DC16A6">
      <w:pPr>
        <w:pStyle w:val="Heading3"/>
        <w:spacing w:before="0" w:after="240"/>
        <w:jc w:val="both"/>
        <w:rPr>
          <w:rStyle w:val="Strong"/>
          <w:rFonts w:ascii="Arial" w:hAnsi="Arial" w:cs="Arial"/>
          <w:b/>
          <w:bCs/>
          <w:color w:val="auto"/>
          <w:lang w:val="en-GB"/>
        </w:rPr>
        <w:sectPr w:rsidR="005C0774" w:rsidSect="005C0774">
          <w:type w:val="continuous"/>
          <w:pgSz w:w="12240" w:h="15840"/>
          <w:pgMar w:top="1440" w:right="2016" w:bottom="2016" w:left="2016" w:header="720" w:footer="1123" w:gutter="0"/>
          <w:cols w:num="2" w:space="397"/>
          <w:docGrid w:linePitch="272"/>
        </w:sectPr>
      </w:pPr>
    </w:p>
    <w:p w14:paraId="2F932573" w14:textId="77777777" w:rsidR="00C8473B" w:rsidRPr="00DC16A6" w:rsidRDefault="00C8473B" w:rsidP="00DC16A6">
      <w:pPr>
        <w:pStyle w:val="Heading3"/>
        <w:spacing w:before="0" w:after="240"/>
        <w:jc w:val="both"/>
        <w:rPr>
          <w:rFonts w:ascii="Arial" w:hAnsi="Arial" w:cs="Arial"/>
          <w:color w:val="auto"/>
          <w:lang w:val="en-GB"/>
        </w:rPr>
      </w:pPr>
      <w:r w:rsidRPr="00DC16A6">
        <w:rPr>
          <w:rStyle w:val="Strong"/>
          <w:rFonts w:ascii="Arial" w:hAnsi="Arial" w:cs="Arial"/>
          <w:b/>
          <w:bCs/>
          <w:color w:val="auto"/>
          <w:lang w:val="en-GB"/>
        </w:rPr>
        <w:t>Table 3:</w:t>
      </w:r>
      <w:r w:rsidRPr="00DC16A6">
        <w:rPr>
          <w:rStyle w:val="Strong"/>
          <w:rFonts w:ascii="Arial" w:hAnsi="Arial" w:cs="Arial"/>
          <w:bCs/>
          <w:color w:val="auto"/>
          <w:lang w:val="en-GB"/>
        </w:rPr>
        <w:t xml:space="preserve"> Number of Dead Caterpillars Counted per Visit After Urine Application</w:t>
      </w:r>
    </w:p>
    <w:tbl>
      <w:tblPr>
        <w:tblStyle w:val="TableTheme"/>
        <w:tblW w:w="0" w:type="auto"/>
        <w:tbl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insideH w:val="single" w:sz="2" w:space="0" w:color="F2F2F2" w:themeColor="background1" w:themeShade="F2"/>
          <w:insideV w:val="single" w:sz="2" w:space="0" w:color="F2F2F2" w:themeColor="background1" w:themeShade="F2"/>
        </w:tblBorders>
        <w:tblLook w:val="04A0" w:firstRow="1" w:lastRow="0" w:firstColumn="1" w:lastColumn="0" w:noHBand="0" w:noVBand="1"/>
      </w:tblPr>
      <w:tblGrid>
        <w:gridCol w:w="1295"/>
        <w:gridCol w:w="2080"/>
        <w:gridCol w:w="2101"/>
        <w:gridCol w:w="2087"/>
        <w:gridCol w:w="861"/>
      </w:tblGrid>
      <w:tr w:rsidR="00C8473B" w:rsidRPr="00DC16A6" w14:paraId="4EBCC33C" w14:textId="77777777" w:rsidTr="000443BC">
        <w:tc>
          <w:tcPr>
            <w:tcW w:w="0" w:type="auto"/>
            <w:tcBorders>
              <w:top w:val="double" w:sz="12" w:space="0" w:color="auto"/>
              <w:bottom w:val="single" w:sz="18" w:space="0" w:color="auto"/>
            </w:tcBorders>
            <w:hideMark/>
          </w:tcPr>
          <w:p w14:paraId="3B1082A5" w14:textId="77777777" w:rsidR="00C8473B" w:rsidRPr="00DC16A6" w:rsidRDefault="00C8473B" w:rsidP="00DC16A6">
            <w:pPr>
              <w:rPr>
                <w:rFonts w:ascii="Arial" w:hAnsi="Arial" w:cs="Arial"/>
                <w:b/>
                <w:bCs/>
              </w:rPr>
            </w:pPr>
            <w:proofErr w:type="spellStart"/>
            <w:r w:rsidRPr="00DC16A6">
              <w:rPr>
                <w:rFonts w:ascii="Arial" w:hAnsi="Arial" w:cs="Arial"/>
                <w:b/>
                <w:bCs/>
              </w:rPr>
              <w:t>Treatments</w:t>
            </w:r>
            <w:proofErr w:type="spellEnd"/>
          </w:p>
        </w:tc>
        <w:tc>
          <w:tcPr>
            <w:tcW w:w="0" w:type="auto"/>
            <w:tcBorders>
              <w:top w:val="double" w:sz="12" w:space="0" w:color="auto"/>
              <w:bottom w:val="single" w:sz="18" w:space="0" w:color="auto"/>
            </w:tcBorders>
            <w:hideMark/>
          </w:tcPr>
          <w:p w14:paraId="0370D3EE" w14:textId="77777777" w:rsidR="00C8473B" w:rsidRPr="00DC16A6" w:rsidRDefault="00C8473B" w:rsidP="00DC16A6">
            <w:pPr>
              <w:rPr>
                <w:rFonts w:ascii="Arial" w:hAnsi="Arial" w:cs="Arial"/>
                <w:b/>
                <w:bCs/>
                <w:lang w:val="en-GB"/>
              </w:rPr>
            </w:pPr>
            <w:r w:rsidRPr="00DC16A6">
              <w:rPr>
                <w:rFonts w:ascii="Arial" w:hAnsi="Arial" w:cs="Arial"/>
                <w:b/>
                <w:bCs/>
                <w:lang w:val="en-GB"/>
              </w:rPr>
              <w:t>Dead caterpillars after 1st application</w:t>
            </w:r>
          </w:p>
        </w:tc>
        <w:tc>
          <w:tcPr>
            <w:tcW w:w="0" w:type="auto"/>
            <w:tcBorders>
              <w:top w:val="double" w:sz="12" w:space="0" w:color="auto"/>
              <w:bottom w:val="single" w:sz="18" w:space="0" w:color="auto"/>
            </w:tcBorders>
            <w:hideMark/>
          </w:tcPr>
          <w:p w14:paraId="1A7EF8BA" w14:textId="77777777" w:rsidR="00C8473B" w:rsidRPr="00DC16A6" w:rsidRDefault="00C8473B" w:rsidP="00DC16A6">
            <w:pPr>
              <w:rPr>
                <w:rFonts w:ascii="Arial" w:hAnsi="Arial" w:cs="Arial"/>
                <w:b/>
                <w:bCs/>
                <w:lang w:val="en-GB"/>
              </w:rPr>
            </w:pPr>
            <w:r w:rsidRPr="00DC16A6">
              <w:rPr>
                <w:rFonts w:ascii="Arial" w:hAnsi="Arial" w:cs="Arial"/>
                <w:b/>
                <w:bCs/>
                <w:lang w:val="en-GB"/>
              </w:rPr>
              <w:t>Dead caterpillars after 2nd application</w:t>
            </w:r>
          </w:p>
        </w:tc>
        <w:tc>
          <w:tcPr>
            <w:tcW w:w="0" w:type="auto"/>
            <w:tcBorders>
              <w:top w:val="double" w:sz="12" w:space="0" w:color="auto"/>
              <w:bottom w:val="single" w:sz="18" w:space="0" w:color="auto"/>
            </w:tcBorders>
            <w:hideMark/>
          </w:tcPr>
          <w:p w14:paraId="1418B1F1" w14:textId="77777777" w:rsidR="00C8473B" w:rsidRPr="00DC16A6" w:rsidRDefault="00C8473B" w:rsidP="00DC16A6">
            <w:pPr>
              <w:rPr>
                <w:rFonts w:ascii="Arial" w:hAnsi="Arial" w:cs="Arial"/>
                <w:b/>
                <w:bCs/>
                <w:lang w:val="en-GB"/>
              </w:rPr>
            </w:pPr>
            <w:r w:rsidRPr="00DC16A6">
              <w:rPr>
                <w:rFonts w:ascii="Arial" w:hAnsi="Arial" w:cs="Arial"/>
                <w:b/>
                <w:bCs/>
                <w:lang w:val="en-GB"/>
              </w:rPr>
              <w:t>Dead caterpillars after 3rd application</w:t>
            </w:r>
          </w:p>
        </w:tc>
        <w:tc>
          <w:tcPr>
            <w:tcW w:w="0" w:type="auto"/>
            <w:tcBorders>
              <w:top w:val="double" w:sz="12" w:space="0" w:color="auto"/>
              <w:bottom w:val="single" w:sz="18" w:space="0" w:color="auto"/>
            </w:tcBorders>
            <w:hideMark/>
          </w:tcPr>
          <w:p w14:paraId="126F3123" w14:textId="77777777" w:rsidR="00C8473B" w:rsidRPr="00DC16A6" w:rsidRDefault="00C8473B" w:rsidP="00DC16A6">
            <w:pPr>
              <w:rPr>
                <w:rFonts w:ascii="Arial" w:hAnsi="Arial" w:cs="Arial"/>
                <w:b/>
                <w:bCs/>
              </w:rPr>
            </w:pPr>
            <w:r w:rsidRPr="00DC16A6">
              <w:rPr>
                <w:rFonts w:ascii="Arial" w:hAnsi="Arial" w:cs="Arial"/>
                <w:b/>
                <w:bCs/>
              </w:rPr>
              <w:t xml:space="preserve">Total </w:t>
            </w:r>
            <w:proofErr w:type="spellStart"/>
            <w:r w:rsidRPr="00DC16A6">
              <w:rPr>
                <w:rFonts w:ascii="Arial" w:hAnsi="Arial" w:cs="Arial"/>
                <w:b/>
                <w:bCs/>
              </w:rPr>
              <w:t>dead</w:t>
            </w:r>
            <w:proofErr w:type="spellEnd"/>
          </w:p>
        </w:tc>
      </w:tr>
      <w:tr w:rsidR="00C8473B" w:rsidRPr="00DC16A6" w14:paraId="0E6F0C60" w14:textId="77777777" w:rsidTr="000443BC">
        <w:tc>
          <w:tcPr>
            <w:tcW w:w="0" w:type="auto"/>
            <w:tcBorders>
              <w:top w:val="single" w:sz="18" w:space="0" w:color="auto"/>
            </w:tcBorders>
            <w:hideMark/>
          </w:tcPr>
          <w:p w14:paraId="3A9AC57D" w14:textId="77777777" w:rsidR="00C8473B" w:rsidRPr="00DC16A6" w:rsidRDefault="00C8473B" w:rsidP="00DC16A6">
            <w:pPr>
              <w:rPr>
                <w:rFonts w:ascii="Arial" w:hAnsi="Arial" w:cs="Arial"/>
              </w:rPr>
            </w:pPr>
            <w:r w:rsidRPr="00DC16A6">
              <w:rPr>
                <w:rFonts w:ascii="Arial" w:hAnsi="Arial" w:cs="Arial"/>
              </w:rPr>
              <w:t>T0</w:t>
            </w:r>
          </w:p>
        </w:tc>
        <w:tc>
          <w:tcPr>
            <w:tcW w:w="0" w:type="auto"/>
            <w:tcBorders>
              <w:top w:val="single" w:sz="18" w:space="0" w:color="auto"/>
            </w:tcBorders>
            <w:hideMark/>
          </w:tcPr>
          <w:p w14:paraId="5E972D71" w14:textId="77777777" w:rsidR="00C8473B" w:rsidRPr="00DC16A6" w:rsidRDefault="00C8473B" w:rsidP="00DC16A6">
            <w:pPr>
              <w:rPr>
                <w:rFonts w:ascii="Arial" w:hAnsi="Arial" w:cs="Arial"/>
              </w:rPr>
            </w:pPr>
            <w:r w:rsidRPr="00DC16A6">
              <w:rPr>
                <w:rFonts w:ascii="Arial" w:hAnsi="Arial" w:cs="Arial"/>
              </w:rPr>
              <w:t>0</w:t>
            </w:r>
          </w:p>
        </w:tc>
        <w:tc>
          <w:tcPr>
            <w:tcW w:w="0" w:type="auto"/>
            <w:tcBorders>
              <w:top w:val="single" w:sz="18" w:space="0" w:color="auto"/>
            </w:tcBorders>
            <w:hideMark/>
          </w:tcPr>
          <w:p w14:paraId="68B72A81" w14:textId="77777777" w:rsidR="00C8473B" w:rsidRPr="00DC16A6" w:rsidRDefault="00C8473B" w:rsidP="00DC16A6">
            <w:pPr>
              <w:rPr>
                <w:rFonts w:ascii="Arial" w:hAnsi="Arial" w:cs="Arial"/>
              </w:rPr>
            </w:pPr>
            <w:r w:rsidRPr="00DC16A6">
              <w:rPr>
                <w:rFonts w:ascii="Arial" w:hAnsi="Arial" w:cs="Arial"/>
              </w:rPr>
              <w:t>2</w:t>
            </w:r>
          </w:p>
        </w:tc>
        <w:tc>
          <w:tcPr>
            <w:tcW w:w="0" w:type="auto"/>
            <w:tcBorders>
              <w:top w:val="single" w:sz="18" w:space="0" w:color="auto"/>
            </w:tcBorders>
            <w:hideMark/>
          </w:tcPr>
          <w:p w14:paraId="55E68AA0" w14:textId="77777777" w:rsidR="00C8473B" w:rsidRPr="00DC16A6" w:rsidRDefault="00C8473B" w:rsidP="00DC16A6">
            <w:pPr>
              <w:rPr>
                <w:rFonts w:ascii="Arial" w:hAnsi="Arial" w:cs="Arial"/>
              </w:rPr>
            </w:pPr>
            <w:r w:rsidRPr="00DC16A6">
              <w:rPr>
                <w:rFonts w:ascii="Arial" w:hAnsi="Arial" w:cs="Arial"/>
              </w:rPr>
              <w:t>0</w:t>
            </w:r>
          </w:p>
        </w:tc>
        <w:tc>
          <w:tcPr>
            <w:tcW w:w="0" w:type="auto"/>
            <w:tcBorders>
              <w:top w:val="single" w:sz="18" w:space="0" w:color="auto"/>
            </w:tcBorders>
            <w:hideMark/>
          </w:tcPr>
          <w:p w14:paraId="08610E52" w14:textId="77777777" w:rsidR="00C8473B" w:rsidRPr="00DC16A6" w:rsidRDefault="00C8473B" w:rsidP="00DC16A6">
            <w:pPr>
              <w:rPr>
                <w:rFonts w:ascii="Arial" w:hAnsi="Arial" w:cs="Arial"/>
              </w:rPr>
            </w:pPr>
            <w:r w:rsidRPr="00DC16A6">
              <w:rPr>
                <w:rFonts w:ascii="Arial" w:hAnsi="Arial" w:cs="Arial"/>
              </w:rPr>
              <w:t>2</w:t>
            </w:r>
          </w:p>
        </w:tc>
      </w:tr>
      <w:tr w:rsidR="00C8473B" w:rsidRPr="00DC16A6" w14:paraId="4B321BAD" w14:textId="77777777" w:rsidTr="000443BC">
        <w:tc>
          <w:tcPr>
            <w:tcW w:w="0" w:type="auto"/>
            <w:hideMark/>
          </w:tcPr>
          <w:p w14:paraId="553A7546" w14:textId="77777777" w:rsidR="00C8473B" w:rsidRPr="00DC16A6" w:rsidRDefault="00C8473B" w:rsidP="00DC16A6">
            <w:pPr>
              <w:rPr>
                <w:rFonts w:ascii="Arial" w:hAnsi="Arial" w:cs="Arial"/>
              </w:rPr>
            </w:pPr>
            <w:r w:rsidRPr="00DC16A6">
              <w:rPr>
                <w:rFonts w:ascii="Arial" w:hAnsi="Arial" w:cs="Arial"/>
              </w:rPr>
              <w:t>T1</w:t>
            </w:r>
          </w:p>
        </w:tc>
        <w:tc>
          <w:tcPr>
            <w:tcW w:w="0" w:type="auto"/>
            <w:hideMark/>
          </w:tcPr>
          <w:p w14:paraId="3EB1D353" w14:textId="77777777" w:rsidR="00C8473B" w:rsidRPr="00DC16A6" w:rsidRDefault="00C8473B" w:rsidP="00DC16A6">
            <w:pPr>
              <w:rPr>
                <w:rFonts w:ascii="Arial" w:hAnsi="Arial" w:cs="Arial"/>
              </w:rPr>
            </w:pPr>
            <w:r w:rsidRPr="00DC16A6">
              <w:rPr>
                <w:rFonts w:ascii="Arial" w:hAnsi="Arial" w:cs="Arial"/>
              </w:rPr>
              <w:t>2</w:t>
            </w:r>
          </w:p>
        </w:tc>
        <w:tc>
          <w:tcPr>
            <w:tcW w:w="0" w:type="auto"/>
            <w:hideMark/>
          </w:tcPr>
          <w:p w14:paraId="4704E946" w14:textId="77777777" w:rsidR="00C8473B" w:rsidRPr="00DC16A6" w:rsidRDefault="00C8473B" w:rsidP="00DC16A6">
            <w:pPr>
              <w:rPr>
                <w:rFonts w:ascii="Arial" w:hAnsi="Arial" w:cs="Arial"/>
              </w:rPr>
            </w:pPr>
            <w:r w:rsidRPr="00DC16A6">
              <w:rPr>
                <w:rFonts w:ascii="Arial" w:hAnsi="Arial" w:cs="Arial"/>
              </w:rPr>
              <w:t>29</w:t>
            </w:r>
          </w:p>
        </w:tc>
        <w:tc>
          <w:tcPr>
            <w:tcW w:w="0" w:type="auto"/>
            <w:hideMark/>
          </w:tcPr>
          <w:p w14:paraId="2275FF45" w14:textId="77777777" w:rsidR="00C8473B" w:rsidRPr="00DC16A6" w:rsidRDefault="00C8473B" w:rsidP="00DC16A6">
            <w:pPr>
              <w:rPr>
                <w:rFonts w:ascii="Arial" w:hAnsi="Arial" w:cs="Arial"/>
              </w:rPr>
            </w:pPr>
            <w:r w:rsidRPr="00DC16A6">
              <w:rPr>
                <w:rFonts w:ascii="Arial" w:hAnsi="Arial" w:cs="Arial"/>
              </w:rPr>
              <w:t>7</w:t>
            </w:r>
          </w:p>
        </w:tc>
        <w:tc>
          <w:tcPr>
            <w:tcW w:w="0" w:type="auto"/>
            <w:hideMark/>
          </w:tcPr>
          <w:p w14:paraId="23CEAF91" w14:textId="77777777" w:rsidR="00C8473B" w:rsidRPr="00DC16A6" w:rsidRDefault="00C8473B" w:rsidP="00DC16A6">
            <w:pPr>
              <w:rPr>
                <w:rFonts w:ascii="Arial" w:hAnsi="Arial" w:cs="Arial"/>
              </w:rPr>
            </w:pPr>
            <w:r w:rsidRPr="00DC16A6">
              <w:rPr>
                <w:rFonts w:ascii="Arial" w:hAnsi="Arial" w:cs="Arial"/>
              </w:rPr>
              <w:t>38</w:t>
            </w:r>
          </w:p>
        </w:tc>
      </w:tr>
      <w:tr w:rsidR="00C8473B" w:rsidRPr="00DC16A6" w14:paraId="04998BBC" w14:textId="77777777" w:rsidTr="000443BC">
        <w:tc>
          <w:tcPr>
            <w:tcW w:w="0" w:type="auto"/>
            <w:hideMark/>
          </w:tcPr>
          <w:p w14:paraId="5C5C990F" w14:textId="77777777" w:rsidR="00C8473B" w:rsidRPr="00DC16A6" w:rsidRDefault="00C8473B" w:rsidP="00DC16A6">
            <w:pPr>
              <w:rPr>
                <w:rFonts w:ascii="Arial" w:hAnsi="Arial" w:cs="Arial"/>
              </w:rPr>
            </w:pPr>
            <w:r w:rsidRPr="00DC16A6">
              <w:rPr>
                <w:rFonts w:ascii="Arial" w:hAnsi="Arial" w:cs="Arial"/>
              </w:rPr>
              <w:t>T2</w:t>
            </w:r>
          </w:p>
        </w:tc>
        <w:tc>
          <w:tcPr>
            <w:tcW w:w="0" w:type="auto"/>
            <w:hideMark/>
          </w:tcPr>
          <w:p w14:paraId="6768ACCA" w14:textId="77777777" w:rsidR="00C8473B" w:rsidRPr="00DC16A6" w:rsidRDefault="00C8473B" w:rsidP="00DC16A6">
            <w:pPr>
              <w:rPr>
                <w:rFonts w:ascii="Arial" w:hAnsi="Arial" w:cs="Arial"/>
              </w:rPr>
            </w:pPr>
            <w:r w:rsidRPr="00DC16A6">
              <w:rPr>
                <w:rFonts w:ascii="Arial" w:hAnsi="Arial" w:cs="Arial"/>
              </w:rPr>
              <w:t>27</w:t>
            </w:r>
          </w:p>
        </w:tc>
        <w:tc>
          <w:tcPr>
            <w:tcW w:w="0" w:type="auto"/>
            <w:hideMark/>
          </w:tcPr>
          <w:p w14:paraId="35B9A124" w14:textId="77777777" w:rsidR="00C8473B" w:rsidRPr="00DC16A6" w:rsidRDefault="00C8473B" w:rsidP="00DC16A6">
            <w:pPr>
              <w:rPr>
                <w:rFonts w:ascii="Arial" w:hAnsi="Arial" w:cs="Arial"/>
              </w:rPr>
            </w:pPr>
            <w:r w:rsidRPr="00DC16A6">
              <w:rPr>
                <w:rFonts w:ascii="Arial" w:hAnsi="Arial" w:cs="Arial"/>
              </w:rPr>
              <w:t>33</w:t>
            </w:r>
          </w:p>
        </w:tc>
        <w:tc>
          <w:tcPr>
            <w:tcW w:w="0" w:type="auto"/>
            <w:hideMark/>
          </w:tcPr>
          <w:p w14:paraId="2D67C12A" w14:textId="77777777" w:rsidR="00C8473B" w:rsidRPr="00DC16A6" w:rsidRDefault="00C8473B" w:rsidP="00DC16A6">
            <w:pPr>
              <w:rPr>
                <w:rFonts w:ascii="Arial" w:hAnsi="Arial" w:cs="Arial"/>
              </w:rPr>
            </w:pPr>
            <w:r w:rsidRPr="00DC16A6">
              <w:rPr>
                <w:rFonts w:ascii="Arial" w:hAnsi="Arial" w:cs="Arial"/>
              </w:rPr>
              <w:t>11</w:t>
            </w:r>
          </w:p>
        </w:tc>
        <w:tc>
          <w:tcPr>
            <w:tcW w:w="0" w:type="auto"/>
            <w:hideMark/>
          </w:tcPr>
          <w:p w14:paraId="006A2EFF" w14:textId="77777777" w:rsidR="00C8473B" w:rsidRPr="00DC16A6" w:rsidRDefault="00C8473B" w:rsidP="00DC16A6">
            <w:pPr>
              <w:rPr>
                <w:rFonts w:ascii="Arial" w:hAnsi="Arial" w:cs="Arial"/>
              </w:rPr>
            </w:pPr>
            <w:r w:rsidRPr="00DC16A6">
              <w:rPr>
                <w:rFonts w:ascii="Arial" w:hAnsi="Arial" w:cs="Arial"/>
              </w:rPr>
              <w:t>71</w:t>
            </w:r>
          </w:p>
        </w:tc>
      </w:tr>
      <w:tr w:rsidR="00C8473B" w:rsidRPr="00DC16A6" w14:paraId="42BD863B" w14:textId="77777777" w:rsidTr="000443BC">
        <w:tc>
          <w:tcPr>
            <w:tcW w:w="0" w:type="auto"/>
            <w:tcBorders>
              <w:bottom w:val="double" w:sz="12" w:space="0" w:color="auto"/>
            </w:tcBorders>
            <w:hideMark/>
          </w:tcPr>
          <w:p w14:paraId="11926D63" w14:textId="77777777" w:rsidR="00C8473B" w:rsidRPr="00DC16A6" w:rsidRDefault="00C8473B" w:rsidP="00DC16A6">
            <w:pPr>
              <w:rPr>
                <w:rFonts w:ascii="Arial" w:hAnsi="Arial" w:cs="Arial"/>
              </w:rPr>
            </w:pPr>
            <w:r w:rsidRPr="00DC16A6">
              <w:rPr>
                <w:rFonts w:ascii="Arial" w:hAnsi="Arial" w:cs="Arial"/>
              </w:rPr>
              <w:t>T3</w:t>
            </w:r>
          </w:p>
        </w:tc>
        <w:tc>
          <w:tcPr>
            <w:tcW w:w="0" w:type="auto"/>
            <w:tcBorders>
              <w:bottom w:val="double" w:sz="12" w:space="0" w:color="auto"/>
            </w:tcBorders>
            <w:hideMark/>
          </w:tcPr>
          <w:p w14:paraId="397B35E1" w14:textId="77777777" w:rsidR="00C8473B" w:rsidRPr="00DC16A6" w:rsidRDefault="00C8473B" w:rsidP="00DC16A6">
            <w:pPr>
              <w:rPr>
                <w:rFonts w:ascii="Arial" w:hAnsi="Arial" w:cs="Arial"/>
              </w:rPr>
            </w:pPr>
            <w:r w:rsidRPr="00DC16A6">
              <w:rPr>
                <w:rFonts w:ascii="Arial" w:hAnsi="Arial" w:cs="Arial"/>
              </w:rPr>
              <w:t>44</w:t>
            </w:r>
          </w:p>
        </w:tc>
        <w:tc>
          <w:tcPr>
            <w:tcW w:w="0" w:type="auto"/>
            <w:tcBorders>
              <w:bottom w:val="double" w:sz="12" w:space="0" w:color="auto"/>
            </w:tcBorders>
            <w:hideMark/>
          </w:tcPr>
          <w:p w14:paraId="46CEDB2D" w14:textId="77777777" w:rsidR="00C8473B" w:rsidRPr="00DC16A6" w:rsidRDefault="00C8473B" w:rsidP="00DC16A6">
            <w:pPr>
              <w:rPr>
                <w:rFonts w:ascii="Arial" w:hAnsi="Arial" w:cs="Arial"/>
              </w:rPr>
            </w:pPr>
            <w:r w:rsidRPr="00DC16A6">
              <w:rPr>
                <w:rFonts w:ascii="Arial" w:hAnsi="Arial" w:cs="Arial"/>
              </w:rPr>
              <w:t>24</w:t>
            </w:r>
          </w:p>
        </w:tc>
        <w:tc>
          <w:tcPr>
            <w:tcW w:w="0" w:type="auto"/>
            <w:tcBorders>
              <w:bottom w:val="double" w:sz="12" w:space="0" w:color="auto"/>
            </w:tcBorders>
            <w:hideMark/>
          </w:tcPr>
          <w:p w14:paraId="08BB229F" w14:textId="77777777" w:rsidR="00C8473B" w:rsidRPr="00DC16A6" w:rsidRDefault="00C8473B" w:rsidP="00DC16A6">
            <w:pPr>
              <w:rPr>
                <w:rFonts w:ascii="Arial" w:hAnsi="Arial" w:cs="Arial"/>
              </w:rPr>
            </w:pPr>
            <w:r w:rsidRPr="00DC16A6">
              <w:rPr>
                <w:rFonts w:ascii="Arial" w:hAnsi="Arial" w:cs="Arial"/>
              </w:rPr>
              <w:t>17</w:t>
            </w:r>
          </w:p>
        </w:tc>
        <w:tc>
          <w:tcPr>
            <w:tcW w:w="0" w:type="auto"/>
            <w:tcBorders>
              <w:bottom w:val="double" w:sz="12" w:space="0" w:color="auto"/>
            </w:tcBorders>
            <w:hideMark/>
          </w:tcPr>
          <w:p w14:paraId="0E2BD600" w14:textId="77777777" w:rsidR="00C8473B" w:rsidRPr="00DC16A6" w:rsidRDefault="00C8473B" w:rsidP="00DC16A6">
            <w:pPr>
              <w:rPr>
                <w:rFonts w:ascii="Arial" w:hAnsi="Arial" w:cs="Arial"/>
              </w:rPr>
            </w:pPr>
            <w:r w:rsidRPr="00DC16A6">
              <w:rPr>
                <w:rFonts w:ascii="Arial" w:hAnsi="Arial" w:cs="Arial"/>
              </w:rPr>
              <w:t>85</w:t>
            </w:r>
          </w:p>
        </w:tc>
      </w:tr>
    </w:tbl>
    <w:p w14:paraId="7BD3632A" w14:textId="77777777" w:rsidR="005C0774" w:rsidRDefault="005C0774" w:rsidP="00DC16A6">
      <w:pPr>
        <w:pStyle w:val="Heading3"/>
        <w:spacing w:before="240" w:after="240"/>
        <w:jc w:val="left"/>
        <w:rPr>
          <w:rStyle w:val="Strong"/>
          <w:rFonts w:ascii="Arial" w:hAnsi="Arial" w:cs="Arial"/>
          <w:b/>
          <w:bCs/>
          <w:color w:val="auto"/>
          <w:lang w:val="en-GB"/>
        </w:rPr>
        <w:sectPr w:rsidR="005C0774" w:rsidSect="00985D18">
          <w:type w:val="continuous"/>
          <w:pgSz w:w="12240" w:h="15840"/>
          <w:pgMar w:top="1440" w:right="2016" w:bottom="2016" w:left="2016" w:header="720" w:footer="1123" w:gutter="0"/>
          <w:cols w:space="720"/>
          <w:docGrid w:linePitch="272"/>
        </w:sectPr>
      </w:pPr>
    </w:p>
    <w:p w14:paraId="77904B60" w14:textId="77777777" w:rsidR="00C8473B" w:rsidRPr="00DC16A6" w:rsidRDefault="00C8473B" w:rsidP="000443BC">
      <w:pPr>
        <w:pStyle w:val="Heading3"/>
        <w:spacing w:before="360" w:after="240"/>
        <w:jc w:val="left"/>
        <w:rPr>
          <w:rFonts w:ascii="Arial" w:hAnsi="Arial" w:cs="Arial"/>
          <w:color w:val="auto"/>
          <w:lang w:val="en-GB"/>
        </w:rPr>
      </w:pPr>
      <w:r w:rsidRPr="00DC16A6">
        <w:rPr>
          <w:rStyle w:val="Strong"/>
          <w:rFonts w:ascii="Arial" w:hAnsi="Arial" w:cs="Arial"/>
          <w:b/>
          <w:bCs/>
          <w:color w:val="auto"/>
          <w:lang w:val="en-GB"/>
        </w:rPr>
        <w:t>3.3. Descriptive and Variance Analysis of Dead Caterpillars After 3 Visits</w:t>
      </w:r>
    </w:p>
    <w:p w14:paraId="75A88B4C" w14:textId="77777777" w:rsidR="00C8473B" w:rsidRPr="00DC16A6" w:rsidRDefault="00C8473B" w:rsidP="00DC16A6">
      <w:pPr>
        <w:pStyle w:val="Heading4"/>
        <w:spacing w:before="0" w:after="240"/>
        <w:jc w:val="left"/>
        <w:rPr>
          <w:rFonts w:ascii="Arial" w:hAnsi="Arial" w:cs="Arial"/>
          <w:i w:val="0"/>
          <w:color w:val="auto"/>
          <w:lang w:val="en-GB"/>
        </w:rPr>
      </w:pPr>
      <w:r w:rsidRPr="00DC16A6">
        <w:rPr>
          <w:rStyle w:val="Strong"/>
          <w:rFonts w:ascii="Arial" w:hAnsi="Arial" w:cs="Arial"/>
          <w:b/>
          <w:bCs/>
          <w:i w:val="0"/>
          <w:color w:val="auto"/>
          <w:lang w:val="en-GB"/>
        </w:rPr>
        <w:t>3.3.1. Descriptive Analysis of Dead Caterpillars After 3 Visits</w:t>
      </w:r>
    </w:p>
    <w:p w14:paraId="5DF4D253" w14:textId="77777777" w:rsidR="00C8473B" w:rsidRDefault="005C0774" w:rsidP="00DC16A6">
      <w:pPr>
        <w:pStyle w:val="NormalWeb"/>
        <w:spacing w:before="0" w:beforeAutospacing="0" w:after="240" w:afterAutospacing="0"/>
        <w:jc w:val="both"/>
        <w:rPr>
          <w:rFonts w:ascii="Arial" w:hAnsi="Arial" w:cs="Arial"/>
          <w:sz w:val="20"/>
          <w:szCs w:val="20"/>
          <w:lang w:val="en-GB"/>
        </w:rPr>
      </w:pPr>
      <w:r>
        <w:rPr>
          <w:rFonts w:ascii="Arial" w:hAnsi="Arial" w:cs="Arial"/>
          <w:sz w:val="20"/>
          <w:szCs w:val="20"/>
          <w:lang w:val="en-GB"/>
        </w:rPr>
        <w:t>D</w:t>
      </w:r>
      <w:r w:rsidR="00C8473B" w:rsidRPr="00DC16A6">
        <w:rPr>
          <w:rFonts w:ascii="Arial" w:hAnsi="Arial" w:cs="Arial"/>
          <w:sz w:val="20"/>
          <w:szCs w:val="20"/>
          <w:lang w:val="en-GB"/>
        </w:rPr>
        <w:t xml:space="preserve">escriptive statistics </w:t>
      </w:r>
      <w:r>
        <w:rPr>
          <w:rFonts w:ascii="Arial" w:hAnsi="Arial" w:cs="Arial"/>
          <w:sz w:val="20"/>
          <w:szCs w:val="20"/>
          <w:lang w:val="en-GB"/>
        </w:rPr>
        <w:t xml:space="preserve">on table 4 </w:t>
      </w:r>
      <w:r w:rsidR="00C8473B" w:rsidRPr="00DC16A6">
        <w:rPr>
          <w:rFonts w:ascii="Arial" w:hAnsi="Arial" w:cs="Arial"/>
          <w:sz w:val="20"/>
          <w:szCs w:val="20"/>
          <w:lang w:val="en-GB"/>
        </w:rPr>
        <w:t>show the highest average number of dead caterpillars per plant (1.57) was observed in treatment T3 (undiluted urine), followed by T2 (1.31) where urine was diluted five times. The lowest average was in T0 (no urine), with 0.04 dead caterpillars per plant.</w:t>
      </w:r>
    </w:p>
    <w:p w14:paraId="1435B3C4" w14:textId="77777777" w:rsidR="00C8473B" w:rsidRPr="00CB10EB" w:rsidRDefault="00C8473B" w:rsidP="00CB10EB">
      <w:pPr>
        <w:pStyle w:val="Heading3"/>
        <w:spacing w:before="0" w:after="120"/>
        <w:jc w:val="both"/>
        <w:rPr>
          <w:rFonts w:ascii="Arial" w:hAnsi="Arial" w:cs="Arial"/>
          <w:color w:val="auto"/>
          <w:lang w:val="en-GB"/>
        </w:rPr>
      </w:pPr>
      <w:r w:rsidRPr="00CB10EB">
        <w:rPr>
          <w:rStyle w:val="Strong"/>
          <w:rFonts w:ascii="Arial" w:hAnsi="Arial" w:cs="Arial"/>
          <w:bCs/>
          <w:color w:val="auto"/>
          <w:lang w:val="en-GB"/>
        </w:rPr>
        <w:t>Table 4: Descriptive Statistics of Average Number of Dead Caterpillars After 3 Visits</w:t>
      </w:r>
    </w:p>
    <w:tbl>
      <w:tblPr>
        <w:tblStyle w:val="TableTheme"/>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295"/>
        <w:gridCol w:w="650"/>
        <w:gridCol w:w="1094"/>
        <w:gridCol w:w="728"/>
        <w:gridCol w:w="2039"/>
        <w:gridCol w:w="1139"/>
      </w:tblGrid>
      <w:tr w:rsidR="00C8473B" w:rsidRPr="00DC16A6" w14:paraId="109AD1E1" w14:textId="77777777" w:rsidTr="000443BC">
        <w:tc>
          <w:tcPr>
            <w:tcW w:w="0" w:type="auto"/>
            <w:tcBorders>
              <w:top w:val="double" w:sz="12" w:space="0" w:color="auto"/>
              <w:bottom w:val="single" w:sz="18" w:space="0" w:color="auto"/>
            </w:tcBorders>
            <w:hideMark/>
          </w:tcPr>
          <w:p w14:paraId="6B3E121C" w14:textId="77777777" w:rsidR="00C8473B" w:rsidRPr="00DC16A6" w:rsidRDefault="00C8473B" w:rsidP="00DC16A6">
            <w:pPr>
              <w:rPr>
                <w:rFonts w:ascii="Arial" w:hAnsi="Arial" w:cs="Arial"/>
                <w:b/>
                <w:bCs/>
              </w:rPr>
            </w:pPr>
            <w:proofErr w:type="spellStart"/>
            <w:r w:rsidRPr="00DC16A6">
              <w:rPr>
                <w:rFonts w:ascii="Arial" w:hAnsi="Arial" w:cs="Arial"/>
                <w:b/>
                <w:bCs/>
              </w:rPr>
              <w:t>Treatments</w:t>
            </w:r>
            <w:proofErr w:type="spellEnd"/>
          </w:p>
        </w:tc>
        <w:tc>
          <w:tcPr>
            <w:tcW w:w="0" w:type="auto"/>
            <w:tcBorders>
              <w:top w:val="double" w:sz="12" w:space="0" w:color="auto"/>
              <w:bottom w:val="single" w:sz="18" w:space="0" w:color="auto"/>
            </w:tcBorders>
            <w:hideMark/>
          </w:tcPr>
          <w:p w14:paraId="4749A6F2" w14:textId="77777777" w:rsidR="00C8473B" w:rsidRPr="00DC16A6" w:rsidRDefault="00C8473B" w:rsidP="00DC16A6">
            <w:pPr>
              <w:rPr>
                <w:rFonts w:ascii="Arial" w:hAnsi="Arial" w:cs="Arial"/>
                <w:b/>
                <w:bCs/>
              </w:rPr>
            </w:pPr>
            <w:proofErr w:type="spellStart"/>
            <w:r w:rsidRPr="00DC16A6">
              <w:rPr>
                <w:rFonts w:ascii="Arial" w:hAnsi="Arial" w:cs="Arial"/>
                <w:b/>
                <w:bCs/>
              </w:rPr>
              <w:t>Sum</w:t>
            </w:r>
            <w:proofErr w:type="spellEnd"/>
          </w:p>
        </w:tc>
        <w:tc>
          <w:tcPr>
            <w:tcW w:w="0" w:type="auto"/>
            <w:tcBorders>
              <w:top w:val="double" w:sz="12" w:space="0" w:color="auto"/>
              <w:bottom w:val="single" w:sz="18" w:space="0" w:color="auto"/>
            </w:tcBorders>
            <w:hideMark/>
          </w:tcPr>
          <w:p w14:paraId="6F96659B" w14:textId="77777777" w:rsidR="00C8473B" w:rsidRPr="00DC16A6" w:rsidRDefault="00C8473B" w:rsidP="00DC16A6">
            <w:pPr>
              <w:rPr>
                <w:rFonts w:ascii="Arial" w:hAnsi="Arial" w:cs="Arial"/>
                <w:b/>
                <w:bCs/>
              </w:rPr>
            </w:pPr>
            <w:r w:rsidRPr="00DC16A6">
              <w:rPr>
                <w:rFonts w:ascii="Arial" w:hAnsi="Arial" w:cs="Arial"/>
                <w:b/>
                <w:bCs/>
              </w:rPr>
              <w:t>Minimum</w:t>
            </w:r>
          </w:p>
        </w:tc>
        <w:tc>
          <w:tcPr>
            <w:tcW w:w="0" w:type="auto"/>
            <w:tcBorders>
              <w:top w:val="double" w:sz="12" w:space="0" w:color="auto"/>
              <w:bottom w:val="single" w:sz="18" w:space="0" w:color="auto"/>
            </w:tcBorders>
            <w:hideMark/>
          </w:tcPr>
          <w:p w14:paraId="77C4E763" w14:textId="77777777" w:rsidR="00C8473B" w:rsidRPr="00DC16A6" w:rsidRDefault="00C8473B" w:rsidP="00DC16A6">
            <w:pPr>
              <w:rPr>
                <w:rFonts w:ascii="Arial" w:hAnsi="Arial" w:cs="Arial"/>
                <w:b/>
                <w:bCs/>
              </w:rPr>
            </w:pPr>
            <w:proofErr w:type="spellStart"/>
            <w:r w:rsidRPr="00DC16A6">
              <w:rPr>
                <w:rFonts w:ascii="Arial" w:hAnsi="Arial" w:cs="Arial"/>
                <w:b/>
                <w:bCs/>
              </w:rPr>
              <w:t>Mean</w:t>
            </w:r>
            <w:proofErr w:type="spellEnd"/>
          </w:p>
        </w:tc>
        <w:tc>
          <w:tcPr>
            <w:tcW w:w="0" w:type="auto"/>
            <w:tcBorders>
              <w:top w:val="double" w:sz="12" w:space="0" w:color="auto"/>
              <w:bottom w:val="single" w:sz="18" w:space="0" w:color="auto"/>
            </w:tcBorders>
            <w:hideMark/>
          </w:tcPr>
          <w:p w14:paraId="57EDB960" w14:textId="77777777" w:rsidR="00C8473B" w:rsidRPr="00DC16A6" w:rsidRDefault="00C8473B" w:rsidP="00DC16A6">
            <w:pPr>
              <w:rPr>
                <w:rFonts w:ascii="Arial" w:hAnsi="Arial" w:cs="Arial"/>
                <w:b/>
                <w:bCs/>
              </w:rPr>
            </w:pPr>
            <w:r w:rsidRPr="00DC16A6">
              <w:rPr>
                <w:rFonts w:ascii="Arial" w:hAnsi="Arial" w:cs="Arial"/>
                <w:b/>
                <w:bCs/>
              </w:rPr>
              <w:t xml:space="preserve">Standard </w:t>
            </w:r>
            <w:proofErr w:type="spellStart"/>
            <w:r w:rsidRPr="00DC16A6">
              <w:rPr>
                <w:rFonts w:ascii="Arial" w:hAnsi="Arial" w:cs="Arial"/>
                <w:b/>
                <w:bCs/>
              </w:rPr>
              <w:t>Deviation</w:t>
            </w:r>
            <w:proofErr w:type="spellEnd"/>
          </w:p>
        </w:tc>
        <w:tc>
          <w:tcPr>
            <w:tcW w:w="0" w:type="auto"/>
            <w:tcBorders>
              <w:top w:val="double" w:sz="12" w:space="0" w:color="auto"/>
              <w:bottom w:val="single" w:sz="18" w:space="0" w:color="auto"/>
            </w:tcBorders>
            <w:hideMark/>
          </w:tcPr>
          <w:p w14:paraId="55ED6DD1" w14:textId="77777777" w:rsidR="00C8473B" w:rsidRPr="00DC16A6" w:rsidRDefault="00C8473B" w:rsidP="00DC16A6">
            <w:pPr>
              <w:rPr>
                <w:rFonts w:ascii="Arial" w:hAnsi="Arial" w:cs="Arial"/>
                <w:b/>
                <w:bCs/>
              </w:rPr>
            </w:pPr>
            <w:r w:rsidRPr="00DC16A6">
              <w:rPr>
                <w:rFonts w:ascii="Arial" w:hAnsi="Arial" w:cs="Arial"/>
                <w:b/>
                <w:bCs/>
              </w:rPr>
              <w:t>Maximum</w:t>
            </w:r>
          </w:p>
        </w:tc>
      </w:tr>
      <w:tr w:rsidR="00C8473B" w:rsidRPr="00DC16A6" w14:paraId="0F120308" w14:textId="77777777" w:rsidTr="000443BC">
        <w:tc>
          <w:tcPr>
            <w:tcW w:w="0" w:type="auto"/>
            <w:tcBorders>
              <w:top w:val="single" w:sz="18" w:space="0" w:color="auto"/>
            </w:tcBorders>
            <w:hideMark/>
          </w:tcPr>
          <w:p w14:paraId="1E726E3F" w14:textId="77777777" w:rsidR="00C8473B" w:rsidRPr="00DC16A6" w:rsidRDefault="00C8473B" w:rsidP="00DC16A6">
            <w:pPr>
              <w:rPr>
                <w:rFonts w:ascii="Arial" w:hAnsi="Arial" w:cs="Arial"/>
              </w:rPr>
            </w:pPr>
            <w:r w:rsidRPr="00DC16A6">
              <w:rPr>
                <w:rFonts w:ascii="Arial" w:hAnsi="Arial" w:cs="Arial"/>
              </w:rPr>
              <w:t>T0</w:t>
            </w:r>
          </w:p>
        </w:tc>
        <w:tc>
          <w:tcPr>
            <w:tcW w:w="0" w:type="auto"/>
            <w:tcBorders>
              <w:top w:val="single" w:sz="18" w:space="0" w:color="auto"/>
            </w:tcBorders>
            <w:hideMark/>
          </w:tcPr>
          <w:p w14:paraId="26FC21A2" w14:textId="77777777" w:rsidR="00C8473B" w:rsidRPr="00DC16A6" w:rsidRDefault="00C8473B" w:rsidP="00DC16A6">
            <w:pPr>
              <w:rPr>
                <w:rFonts w:ascii="Arial" w:hAnsi="Arial" w:cs="Arial"/>
              </w:rPr>
            </w:pPr>
            <w:r w:rsidRPr="00DC16A6">
              <w:rPr>
                <w:rFonts w:ascii="Arial" w:hAnsi="Arial" w:cs="Arial"/>
              </w:rPr>
              <w:t>2</w:t>
            </w:r>
          </w:p>
        </w:tc>
        <w:tc>
          <w:tcPr>
            <w:tcW w:w="0" w:type="auto"/>
            <w:tcBorders>
              <w:top w:val="single" w:sz="18" w:space="0" w:color="auto"/>
            </w:tcBorders>
            <w:hideMark/>
          </w:tcPr>
          <w:p w14:paraId="31A306EA" w14:textId="77777777" w:rsidR="00C8473B" w:rsidRPr="00DC16A6" w:rsidRDefault="00C8473B" w:rsidP="00DC16A6">
            <w:pPr>
              <w:rPr>
                <w:rFonts w:ascii="Arial" w:hAnsi="Arial" w:cs="Arial"/>
              </w:rPr>
            </w:pPr>
            <w:r w:rsidRPr="00DC16A6">
              <w:rPr>
                <w:rFonts w:ascii="Arial" w:hAnsi="Arial" w:cs="Arial"/>
              </w:rPr>
              <w:t>0</w:t>
            </w:r>
          </w:p>
        </w:tc>
        <w:tc>
          <w:tcPr>
            <w:tcW w:w="0" w:type="auto"/>
            <w:tcBorders>
              <w:top w:val="single" w:sz="18" w:space="0" w:color="auto"/>
            </w:tcBorders>
            <w:hideMark/>
          </w:tcPr>
          <w:p w14:paraId="564D0849" w14:textId="77777777" w:rsidR="00C8473B" w:rsidRPr="00DC16A6" w:rsidRDefault="00C8473B" w:rsidP="00DC16A6">
            <w:pPr>
              <w:rPr>
                <w:rFonts w:ascii="Arial" w:hAnsi="Arial" w:cs="Arial"/>
              </w:rPr>
            </w:pPr>
            <w:r w:rsidRPr="00DC16A6">
              <w:rPr>
                <w:rFonts w:ascii="Arial" w:hAnsi="Arial" w:cs="Arial"/>
              </w:rPr>
              <w:t>0.04</w:t>
            </w:r>
          </w:p>
        </w:tc>
        <w:tc>
          <w:tcPr>
            <w:tcW w:w="0" w:type="auto"/>
            <w:tcBorders>
              <w:top w:val="single" w:sz="18" w:space="0" w:color="auto"/>
            </w:tcBorders>
            <w:hideMark/>
          </w:tcPr>
          <w:p w14:paraId="6443CB15" w14:textId="77777777" w:rsidR="00C8473B" w:rsidRPr="00DC16A6" w:rsidRDefault="00C8473B" w:rsidP="00DC16A6">
            <w:pPr>
              <w:rPr>
                <w:rFonts w:ascii="Arial" w:hAnsi="Arial" w:cs="Arial"/>
              </w:rPr>
            </w:pPr>
            <w:r w:rsidRPr="00DC16A6">
              <w:rPr>
                <w:rFonts w:ascii="Arial" w:hAnsi="Arial" w:cs="Arial"/>
              </w:rPr>
              <w:t>0.191</w:t>
            </w:r>
          </w:p>
        </w:tc>
        <w:tc>
          <w:tcPr>
            <w:tcW w:w="0" w:type="auto"/>
            <w:tcBorders>
              <w:top w:val="single" w:sz="18" w:space="0" w:color="auto"/>
            </w:tcBorders>
            <w:hideMark/>
          </w:tcPr>
          <w:p w14:paraId="17D2DA6B" w14:textId="77777777" w:rsidR="00C8473B" w:rsidRPr="00DC16A6" w:rsidRDefault="00C8473B" w:rsidP="00DC16A6">
            <w:pPr>
              <w:rPr>
                <w:rFonts w:ascii="Arial" w:hAnsi="Arial" w:cs="Arial"/>
              </w:rPr>
            </w:pPr>
            <w:r w:rsidRPr="00DC16A6">
              <w:rPr>
                <w:rFonts w:ascii="Arial" w:hAnsi="Arial" w:cs="Arial"/>
              </w:rPr>
              <w:t>1</w:t>
            </w:r>
          </w:p>
        </w:tc>
      </w:tr>
      <w:tr w:rsidR="00C8473B" w:rsidRPr="00DC16A6" w14:paraId="795CA07B" w14:textId="77777777" w:rsidTr="000443BC">
        <w:tc>
          <w:tcPr>
            <w:tcW w:w="0" w:type="auto"/>
            <w:hideMark/>
          </w:tcPr>
          <w:p w14:paraId="410AFA4F" w14:textId="77777777" w:rsidR="00C8473B" w:rsidRPr="00DC16A6" w:rsidRDefault="00C8473B" w:rsidP="00DC16A6">
            <w:pPr>
              <w:rPr>
                <w:rFonts w:ascii="Arial" w:hAnsi="Arial" w:cs="Arial"/>
              </w:rPr>
            </w:pPr>
            <w:r w:rsidRPr="00DC16A6">
              <w:rPr>
                <w:rFonts w:ascii="Arial" w:hAnsi="Arial" w:cs="Arial"/>
              </w:rPr>
              <w:t>T1</w:t>
            </w:r>
          </w:p>
        </w:tc>
        <w:tc>
          <w:tcPr>
            <w:tcW w:w="0" w:type="auto"/>
            <w:hideMark/>
          </w:tcPr>
          <w:p w14:paraId="5D318F93" w14:textId="77777777" w:rsidR="00C8473B" w:rsidRPr="00DC16A6" w:rsidRDefault="00C8473B" w:rsidP="00DC16A6">
            <w:pPr>
              <w:rPr>
                <w:rFonts w:ascii="Arial" w:hAnsi="Arial" w:cs="Arial"/>
              </w:rPr>
            </w:pPr>
            <w:r w:rsidRPr="00DC16A6">
              <w:rPr>
                <w:rFonts w:ascii="Arial" w:hAnsi="Arial" w:cs="Arial"/>
              </w:rPr>
              <w:t>38</w:t>
            </w:r>
          </w:p>
        </w:tc>
        <w:tc>
          <w:tcPr>
            <w:tcW w:w="0" w:type="auto"/>
            <w:hideMark/>
          </w:tcPr>
          <w:p w14:paraId="515DE34D" w14:textId="77777777" w:rsidR="00C8473B" w:rsidRPr="00DC16A6" w:rsidRDefault="00C8473B" w:rsidP="00DC16A6">
            <w:pPr>
              <w:rPr>
                <w:rFonts w:ascii="Arial" w:hAnsi="Arial" w:cs="Arial"/>
              </w:rPr>
            </w:pPr>
            <w:r w:rsidRPr="00DC16A6">
              <w:rPr>
                <w:rFonts w:ascii="Arial" w:hAnsi="Arial" w:cs="Arial"/>
              </w:rPr>
              <w:t>0</w:t>
            </w:r>
          </w:p>
        </w:tc>
        <w:tc>
          <w:tcPr>
            <w:tcW w:w="0" w:type="auto"/>
            <w:hideMark/>
          </w:tcPr>
          <w:p w14:paraId="19E5E634" w14:textId="77777777" w:rsidR="00C8473B" w:rsidRPr="00DC16A6" w:rsidRDefault="00C8473B" w:rsidP="00DC16A6">
            <w:pPr>
              <w:rPr>
                <w:rFonts w:ascii="Arial" w:hAnsi="Arial" w:cs="Arial"/>
              </w:rPr>
            </w:pPr>
            <w:r w:rsidRPr="00DC16A6">
              <w:rPr>
                <w:rFonts w:ascii="Arial" w:hAnsi="Arial" w:cs="Arial"/>
              </w:rPr>
              <w:t>0.70</w:t>
            </w:r>
          </w:p>
        </w:tc>
        <w:tc>
          <w:tcPr>
            <w:tcW w:w="0" w:type="auto"/>
            <w:hideMark/>
          </w:tcPr>
          <w:p w14:paraId="23BD1B94" w14:textId="77777777" w:rsidR="00C8473B" w:rsidRPr="00DC16A6" w:rsidRDefault="00C8473B" w:rsidP="00DC16A6">
            <w:pPr>
              <w:rPr>
                <w:rFonts w:ascii="Arial" w:hAnsi="Arial" w:cs="Arial"/>
              </w:rPr>
            </w:pPr>
            <w:r w:rsidRPr="00DC16A6">
              <w:rPr>
                <w:rFonts w:ascii="Arial" w:hAnsi="Arial" w:cs="Arial"/>
              </w:rPr>
              <w:t>0.924</w:t>
            </w:r>
          </w:p>
        </w:tc>
        <w:tc>
          <w:tcPr>
            <w:tcW w:w="0" w:type="auto"/>
            <w:hideMark/>
          </w:tcPr>
          <w:p w14:paraId="28D7C992" w14:textId="77777777" w:rsidR="00C8473B" w:rsidRPr="00DC16A6" w:rsidRDefault="00C8473B" w:rsidP="00DC16A6">
            <w:pPr>
              <w:rPr>
                <w:rFonts w:ascii="Arial" w:hAnsi="Arial" w:cs="Arial"/>
              </w:rPr>
            </w:pPr>
            <w:r w:rsidRPr="00DC16A6">
              <w:rPr>
                <w:rFonts w:ascii="Arial" w:hAnsi="Arial" w:cs="Arial"/>
              </w:rPr>
              <w:t>3</w:t>
            </w:r>
          </w:p>
        </w:tc>
      </w:tr>
      <w:tr w:rsidR="00C8473B" w:rsidRPr="00DC16A6" w14:paraId="382E4124" w14:textId="77777777" w:rsidTr="000443BC">
        <w:tc>
          <w:tcPr>
            <w:tcW w:w="0" w:type="auto"/>
            <w:hideMark/>
          </w:tcPr>
          <w:p w14:paraId="71858298" w14:textId="77777777" w:rsidR="00C8473B" w:rsidRPr="00DC16A6" w:rsidRDefault="00C8473B" w:rsidP="00DC16A6">
            <w:pPr>
              <w:rPr>
                <w:rFonts w:ascii="Arial" w:hAnsi="Arial" w:cs="Arial"/>
              </w:rPr>
            </w:pPr>
            <w:r w:rsidRPr="00DC16A6">
              <w:rPr>
                <w:rFonts w:ascii="Arial" w:hAnsi="Arial" w:cs="Arial"/>
              </w:rPr>
              <w:t>T2</w:t>
            </w:r>
          </w:p>
        </w:tc>
        <w:tc>
          <w:tcPr>
            <w:tcW w:w="0" w:type="auto"/>
            <w:hideMark/>
          </w:tcPr>
          <w:p w14:paraId="29F0016C" w14:textId="77777777" w:rsidR="00C8473B" w:rsidRPr="00DC16A6" w:rsidRDefault="00C8473B" w:rsidP="00DC16A6">
            <w:pPr>
              <w:rPr>
                <w:rFonts w:ascii="Arial" w:hAnsi="Arial" w:cs="Arial"/>
              </w:rPr>
            </w:pPr>
            <w:r w:rsidRPr="00DC16A6">
              <w:rPr>
                <w:rFonts w:ascii="Arial" w:hAnsi="Arial" w:cs="Arial"/>
              </w:rPr>
              <w:t>71</w:t>
            </w:r>
          </w:p>
        </w:tc>
        <w:tc>
          <w:tcPr>
            <w:tcW w:w="0" w:type="auto"/>
            <w:hideMark/>
          </w:tcPr>
          <w:p w14:paraId="77735DFA" w14:textId="77777777" w:rsidR="00C8473B" w:rsidRPr="00DC16A6" w:rsidRDefault="00C8473B" w:rsidP="00DC16A6">
            <w:pPr>
              <w:rPr>
                <w:rFonts w:ascii="Arial" w:hAnsi="Arial" w:cs="Arial"/>
              </w:rPr>
            </w:pPr>
            <w:r w:rsidRPr="00DC16A6">
              <w:rPr>
                <w:rFonts w:ascii="Arial" w:hAnsi="Arial" w:cs="Arial"/>
              </w:rPr>
              <w:t>0</w:t>
            </w:r>
          </w:p>
        </w:tc>
        <w:tc>
          <w:tcPr>
            <w:tcW w:w="0" w:type="auto"/>
            <w:hideMark/>
          </w:tcPr>
          <w:p w14:paraId="1FE9468B" w14:textId="77777777" w:rsidR="00C8473B" w:rsidRPr="00DC16A6" w:rsidRDefault="00C8473B" w:rsidP="00DC16A6">
            <w:pPr>
              <w:rPr>
                <w:rFonts w:ascii="Arial" w:hAnsi="Arial" w:cs="Arial"/>
              </w:rPr>
            </w:pPr>
            <w:r w:rsidRPr="00DC16A6">
              <w:rPr>
                <w:rFonts w:ascii="Arial" w:hAnsi="Arial" w:cs="Arial"/>
              </w:rPr>
              <w:t>1.31</w:t>
            </w:r>
          </w:p>
        </w:tc>
        <w:tc>
          <w:tcPr>
            <w:tcW w:w="0" w:type="auto"/>
            <w:hideMark/>
          </w:tcPr>
          <w:p w14:paraId="53440CC0" w14:textId="77777777" w:rsidR="00C8473B" w:rsidRPr="00DC16A6" w:rsidRDefault="00C8473B" w:rsidP="00DC16A6">
            <w:pPr>
              <w:rPr>
                <w:rFonts w:ascii="Arial" w:hAnsi="Arial" w:cs="Arial"/>
              </w:rPr>
            </w:pPr>
            <w:r w:rsidRPr="00DC16A6">
              <w:rPr>
                <w:rFonts w:ascii="Arial" w:hAnsi="Arial" w:cs="Arial"/>
              </w:rPr>
              <w:t>1.241</w:t>
            </w:r>
          </w:p>
        </w:tc>
        <w:tc>
          <w:tcPr>
            <w:tcW w:w="0" w:type="auto"/>
            <w:hideMark/>
          </w:tcPr>
          <w:p w14:paraId="74A9FBD0" w14:textId="77777777" w:rsidR="00C8473B" w:rsidRPr="00DC16A6" w:rsidRDefault="00C8473B" w:rsidP="00DC16A6">
            <w:pPr>
              <w:rPr>
                <w:rFonts w:ascii="Arial" w:hAnsi="Arial" w:cs="Arial"/>
              </w:rPr>
            </w:pPr>
            <w:r w:rsidRPr="00DC16A6">
              <w:rPr>
                <w:rFonts w:ascii="Arial" w:hAnsi="Arial" w:cs="Arial"/>
              </w:rPr>
              <w:t>5</w:t>
            </w:r>
          </w:p>
        </w:tc>
      </w:tr>
      <w:tr w:rsidR="00C8473B" w:rsidRPr="00DC16A6" w14:paraId="3DE3D7F0" w14:textId="77777777" w:rsidTr="000443BC">
        <w:tc>
          <w:tcPr>
            <w:tcW w:w="0" w:type="auto"/>
            <w:hideMark/>
          </w:tcPr>
          <w:p w14:paraId="6185CF2D" w14:textId="77777777" w:rsidR="00C8473B" w:rsidRPr="00DC16A6" w:rsidRDefault="00C8473B" w:rsidP="00DC16A6">
            <w:pPr>
              <w:rPr>
                <w:rFonts w:ascii="Arial" w:hAnsi="Arial" w:cs="Arial"/>
              </w:rPr>
            </w:pPr>
            <w:r w:rsidRPr="00DC16A6">
              <w:rPr>
                <w:rFonts w:ascii="Arial" w:hAnsi="Arial" w:cs="Arial"/>
              </w:rPr>
              <w:t>T3</w:t>
            </w:r>
          </w:p>
        </w:tc>
        <w:tc>
          <w:tcPr>
            <w:tcW w:w="0" w:type="auto"/>
            <w:hideMark/>
          </w:tcPr>
          <w:p w14:paraId="6569EE07" w14:textId="77777777" w:rsidR="00C8473B" w:rsidRPr="00DC16A6" w:rsidRDefault="00C8473B" w:rsidP="00DC16A6">
            <w:pPr>
              <w:rPr>
                <w:rFonts w:ascii="Arial" w:hAnsi="Arial" w:cs="Arial"/>
              </w:rPr>
            </w:pPr>
            <w:r w:rsidRPr="00DC16A6">
              <w:rPr>
                <w:rFonts w:ascii="Arial" w:hAnsi="Arial" w:cs="Arial"/>
              </w:rPr>
              <w:t>85</w:t>
            </w:r>
          </w:p>
        </w:tc>
        <w:tc>
          <w:tcPr>
            <w:tcW w:w="0" w:type="auto"/>
            <w:hideMark/>
          </w:tcPr>
          <w:p w14:paraId="2BDD65F9" w14:textId="77777777" w:rsidR="00C8473B" w:rsidRPr="00DC16A6" w:rsidRDefault="00C8473B" w:rsidP="00DC16A6">
            <w:pPr>
              <w:rPr>
                <w:rFonts w:ascii="Arial" w:hAnsi="Arial" w:cs="Arial"/>
              </w:rPr>
            </w:pPr>
            <w:r w:rsidRPr="00DC16A6">
              <w:rPr>
                <w:rFonts w:ascii="Arial" w:hAnsi="Arial" w:cs="Arial"/>
              </w:rPr>
              <w:t>0</w:t>
            </w:r>
          </w:p>
        </w:tc>
        <w:tc>
          <w:tcPr>
            <w:tcW w:w="0" w:type="auto"/>
            <w:hideMark/>
          </w:tcPr>
          <w:p w14:paraId="679DDCB8" w14:textId="77777777" w:rsidR="00C8473B" w:rsidRPr="00DC16A6" w:rsidRDefault="00C8473B" w:rsidP="00DC16A6">
            <w:pPr>
              <w:rPr>
                <w:rFonts w:ascii="Arial" w:hAnsi="Arial" w:cs="Arial"/>
              </w:rPr>
            </w:pPr>
            <w:r w:rsidRPr="00DC16A6">
              <w:rPr>
                <w:rFonts w:ascii="Arial" w:hAnsi="Arial" w:cs="Arial"/>
              </w:rPr>
              <w:t>1.57</w:t>
            </w:r>
          </w:p>
        </w:tc>
        <w:tc>
          <w:tcPr>
            <w:tcW w:w="0" w:type="auto"/>
            <w:hideMark/>
          </w:tcPr>
          <w:p w14:paraId="2E2961D3" w14:textId="77777777" w:rsidR="00C8473B" w:rsidRPr="00DC16A6" w:rsidRDefault="00C8473B" w:rsidP="00DC16A6">
            <w:pPr>
              <w:rPr>
                <w:rFonts w:ascii="Arial" w:hAnsi="Arial" w:cs="Arial"/>
              </w:rPr>
            </w:pPr>
            <w:r w:rsidRPr="00DC16A6">
              <w:rPr>
                <w:rFonts w:ascii="Arial" w:hAnsi="Arial" w:cs="Arial"/>
              </w:rPr>
              <w:t>1.644</w:t>
            </w:r>
          </w:p>
        </w:tc>
        <w:tc>
          <w:tcPr>
            <w:tcW w:w="0" w:type="auto"/>
            <w:hideMark/>
          </w:tcPr>
          <w:p w14:paraId="049AB379" w14:textId="77777777" w:rsidR="00C8473B" w:rsidRPr="00DC16A6" w:rsidRDefault="00C8473B" w:rsidP="00DC16A6">
            <w:pPr>
              <w:rPr>
                <w:rFonts w:ascii="Arial" w:hAnsi="Arial" w:cs="Arial"/>
              </w:rPr>
            </w:pPr>
            <w:r w:rsidRPr="00DC16A6">
              <w:rPr>
                <w:rFonts w:ascii="Arial" w:hAnsi="Arial" w:cs="Arial"/>
              </w:rPr>
              <w:t>6</w:t>
            </w:r>
          </w:p>
        </w:tc>
      </w:tr>
      <w:tr w:rsidR="00C8473B" w:rsidRPr="00DC16A6" w14:paraId="2580BBDE" w14:textId="77777777" w:rsidTr="000443BC">
        <w:tc>
          <w:tcPr>
            <w:tcW w:w="0" w:type="auto"/>
            <w:tcBorders>
              <w:bottom w:val="double" w:sz="12" w:space="0" w:color="auto"/>
            </w:tcBorders>
            <w:hideMark/>
          </w:tcPr>
          <w:p w14:paraId="68DFE7C1" w14:textId="77777777" w:rsidR="00C8473B" w:rsidRPr="00DC16A6" w:rsidRDefault="00C8473B" w:rsidP="00DC16A6">
            <w:pPr>
              <w:rPr>
                <w:rFonts w:ascii="Arial" w:hAnsi="Arial" w:cs="Arial"/>
              </w:rPr>
            </w:pPr>
            <w:r w:rsidRPr="00DC16A6">
              <w:rPr>
                <w:rStyle w:val="Strong"/>
                <w:rFonts w:ascii="Arial" w:hAnsi="Arial" w:cs="Arial"/>
              </w:rPr>
              <w:t>Total</w:t>
            </w:r>
          </w:p>
        </w:tc>
        <w:tc>
          <w:tcPr>
            <w:tcW w:w="0" w:type="auto"/>
            <w:tcBorders>
              <w:bottom w:val="double" w:sz="12" w:space="0" w:color="auto"/>
            </w:tcBorders>
            <w:hideMark/>
          </w:tcPr>
          <w:p w14:paraId="70CAC195" w14:textId="77777777" w:rsidR="00C8473B" w:rsidRPr="00DC16A6" w:rsidRDefault="00C8473B" w:rsidP="00DC16A6">
            <w:pPr>
              <w:rPr>
                <w:rFonts w:ascii="Arial" w:hAnsi="Arial" w:cs="Arial"/>
              </w:rPr>
            </w:pPr>
            <w:r w:rsidRPr="00DC16A6">
              <w:rPr>
                <w:rFonts w:ascii="Arial" w:hAnsi="Arial" w:cs="Arial"/>
              </w:rPr>
              <w:t>196</w:t>
            </w:r>
          </w:p>
        </w:tc>
        <w:tc>
          <w:tcPr>
            <w:tcW w:w="0" w:type="auto"/>
            <w:tcBorders>
              <w:bottom w:val="double" w:sz="12" w:space="0" w:color="auto"/>
            </w:tcBorders>
            <w:hideMark/>
          </w:tcPr>
          <w:p w14:paraId="2D71759B" w14:textId="77777777" w:rsidR="00C8473B" w:rsidRPr="00DC16A6" w:rsidRDefault="00C8473B" w:rsidP="00DC16A6">
            <w:pPr>
              <w:rPr>
                <w:rFonts w:ascii="Arial" w:hAnsi="Arial" w:cs="Arial"/>
              </w:rPr>
            </w:pPr>
            <w:r w:rsidRPr="00DC16A6">
              <w:rPr>
                <w:rFonts w:ascii="Arial" w:hAnsi="Arial" w:cs="Arial"/>
              </w:rPr>
              <w:t>0</w:t>
            </w:r>
          </w:p>
        </w:tc>
        <w:tc>
          <w:tcPr>
            <w:tcW w:w="0" w:type="auto"/>
            <w:tcBorders>
              <w:bottom w:val="double" w:sz="12" w:space="0" w:color="auto"/>
            </w:tcBorders>
            <w:hideMark/>
          </w:tcPr>
          <w:p w14:paraId="74B9742D" w14:textId="77777777" w:rsidR="00C8473B" w:rsidRPr="00DC16A6" w:rsidRDefault="00C8473B" w:rsidP="00DC16A6">
            <w:pPr>
              <w:rPr>
                <w:rFonts w:ascii="Arial" w:hAnsi="Arial" w:cs="Arial"/>
              </w:rPr>
            </w:pPr>
            <w:r w:rsidRPr="00DC16A6">
              <w:rPr>
                <w:rFonts w:ascii="Arial" w:hAnsi="Arial" w:cs="Arial"/>
              </w:rPr>
              <w:t>0.91</w:t>
            </w:r>
          </w:p>
        </w:tc>
        <w:tc>
          <w:tcPr>
            <w:tcW w:w="0" w:type="auto"/>
            <w:tcBorders>
              <w:bottom w:val="double" w:sz="12" w:space="0" w:color="auto"/>
            </w:tcBorders>
            <w:hideMark/>
          </w:tcPr>
          <w:p w14:paraId="09AADD62" w14:textId="77777777" w:rsidR="00C8473B" w:rsidRPr="00DC16A6" w:rsidRDefault="00C8473B" w:rsidP="00DC16A6">
            <w:pPr>
              <w:rPr>
                <w:rFonts w:ascii="Arial" w:hAnsi="Arial" w:cs="Arial"/>
              </w:rPr>
            </w:pPr>
            <w:r w:rsidRPr="00DC16A6">
              <w:rPr>
                <w:rFonts w:ascii="Arial" w:hAnsi="Arial" w:cs="Arial"/>
              </w:rPr>
              <w:t>1.273</w:t>
            </w:r>
          </w:p>
        </w:tc>
        <w:tc>
          <w:tcPr>
            <w:tcW w:w="0" w:type="auto"/>
            <w:tcBorders>
              <w:bottom w:val="double" w:sz="12" w:space="0" w:color="auto"/>
            </w:tcBorders>
            <w:hideMark/>
          </w:tcPr>
          <w:p w14:paraId="7AFBB5F7" w14:textId="77777777" w:rsidR="00C8473B" w:rsidRPr="00DC16A6" w:rsidRDefault="00C8473B" w:rsidP="00DC16A6">
            <w:pPr>
              <w:rPr>
                <w:rFonts w:ascii="Arial" w:hAnsi="Arial" w:cs="Arial"/>
              </w:rPr>
            </w:pPr>
            <w:r w:rsidRPr="00DC16A6">
              <w:rPr>
                <w:rFonts w:ascii="Arial" w:hAnsi="Arial" w:cs="Arial"/>
              </w:rPr>
              <w:t>6</w:t>
            </w:r>
          </w:p>
        </w:tc>
      </w:tr>
    </w:tbl>
    <w:p w14:paraId="56B4064B" w14:textId="77777777" w:rsidR="000443BC" w:rsidRDefault="000443BC" w:rsidP="00DC16A6">
      <w:pPr>
        <w:pStyle w:val="Heading4"/>
        <w:spacing w:before="0" w:after="240"/>
        <w:jc w:val="both"/>
        <w:rPr>
          <w:rStyle w:val="Strong"/>
          <w:rFonts w:ascii="Arial" w:hAnsi="Arial" w:cs="Arial"/>
          <w:b/>
          <w:bCs/>
          <w:i w:val="0"/>
          <w:color w:val="auto"/>
          <w:lang w:val="en-GB"/>
        </w:rPr>
        <w:sectPr w:rsidR="000443BC" w:rsidSect="00985D18">
          <w:type w:val="continuous"/>
          <w:pgSz w:w="12240" w:h="15840"/>
          <w:pgMar w:top="1440" w:right="2016" w:bottom="2016" w:left="2016" w:header="720" w:footer="1123" w:gutter="0"/>
          <w:cols w:space="720"/>
          <w:docGrid w:linePitch="272"/>
        </w:sectPr>
      </w:pPr>
    </w:p>
    <w:p w14:paraId="5362527F" w14:textId="77777777" w:rsidR="00CB10EB" w:rsidRPr="00CB10EB" w:rsidRDefault="00CB10EB" w:rsidP="00CB10EB">
      <w:pPr>
        <w:pStyle w:val="Heading4"/>
        <w:spacing w:before="120" w:after="120"/>
        <w:jc w:val="both"/>
        <w:rPr>
          <w:rStyle w:val="Strong"/>
          <w:rFonts w:ascii="Arial" w:hAnsi="Arial" w:cs="Arial"/>
          <w:b/>
          <w:bCs/>
          <w:i w:val="0"/>
          <w:color w:val="auto"/>
          <w:sz w:val="4"/>
          <w:lang w:val="en-GB"/>
        </w:rPr>
      </w:pPr>
    </w:p>
    <w:p w14:paraId="7E03B783" w14:textId="77777777" w:rsidR="00C8473B" w:rsidRPr="00DC16A6" w:rsidRDefault="00C8473B" w:rsidP="00CB10EB">
      <w:pPr>
        <w:pStyle w:val="Heading4"/>
        <w:spacing w:before="120" w:after="120"/>
        <w:jc w:val="both"/>
        <w:rPr>
          <w:rFonts w:ascii="Arial" w:hAnsi="Arial" w:cs="Arial"/>
          <w:i w:val="0"/>
          <w:color w:val="auto"/>
          <w:lang w:val="en-GB"/>
        </w:rPr>
      </w:pPr>
      <w:r w:rsidRPr="00DC16A6">
        <w:rPr>
          <w:rStyle w:val="Strong"/>
          <w:rFonts w:ascii="Arial" w:hAnsi="Arial" w:cs="Arial"/>
          <w:b/>
          <w:bCs/>
          <w:i w:val="0"/>
          <w:color w:val="auto"/>
          <w:lang w:val="en-GB"/>
        </w:rPr>
        <w:t>3.3.2. Analysis of Variance of Dead Caterpillars After 3 Visits</w:t>
      </w:r>
    </w:p>
    <w:p w14:paraId="6FA41393" w14:textId="77777777" w:rsidR="00C8473B" w:rsidRPr="00DC16A6" w:rsidRDefault="00C8473B" w:rsidP="00125BE4">
      <w:pPr>
        <w:pStyle w:val="NormalWeb"/>
        <w:spacing w:before="120" w:beforeAutospacing="0" w:after="480" w:afterAutospacing="0"/>
        <w:jc w:val="both"/>
        <w:rPr>
          <w:rFonts w:ascii="Arial" w:hAnsi="Arial" w:cs="Arial"/>
          <w:sz w:val="20"/>
          <w:szCs w:val="20"/>
          <w:lang w:val="en-GB"/>
        </w:rPr>
      </w:pPr>
      <w:r w:rsidRPr="00DC16A6">
        <w:rPr>
          <w:rFonts w:ascii="Arial" w:hAnsi="Arial" w:cs="Arial"/>
          <w:sz w:val="20"/>
          <w:szCs w:val="20"/>
          <w:lang w:val="en-GB"/>
        </w:rPr>
        <w:t xml:space="preserve">ANOVA results for the number of dead caterpillars (Table 5) revealed significant differences between treatments (p &lt; 0.05). </w:t>
      </w:r>
      <w:r w:rsidRPr="00DC16A6">
        <w:rPr>
          <w:rFonts w:ascii="Arial" w:hAnsi="Arial" w:cs="Arial"/>
          <w:sz w:val="20"/>
          <w:szCs w:val="20"/>
          <w:lang w:val="en-GB"/>
        </w:rPr>
        <w:t>Multiple mean comparisons showed a significant difference between the urine-treated groups (T1, T2, T3) and the untreated control (T0) (p &lt; 0.00). However, no significant difference was observed between T2 and T3 treatments (p = 0.634).</w:t>
      </w:r>
    </w:p>
    <w:p w14:paraId="048FD954" w14:textId="77777777" w:rsidR="000443BC" w:rsidRDefault="000443BC" w:rsidP="00DC16A6">
      <w:pPr>
        <w:pStyle w:val="NormalWeb"/>
        <w:spacing w:before="0" w:beforeAutospacing="0" w:after="240" w:afterAutospacing="0"/>
        <w:jc w:val="both"/>
        <w:rPr>
          <w:rStyle w:val="Strong"/>
          <w:rFonts w:ascii="Arial" w:hAnsi="Arial" w:cs="Arial"/>
          <w:bCs w:val="0"/>
          <w:sz w:val="20"/>
          <w:szCs w:val="20"/>
          <w:lang w:val="en-GB"/>
        </w:rPr>
        <w:sectPr w:rsidR="000443BC" w:rsidSect="000443BC">
          <w:type w:val="continuous"/>
          <w:pgSz w:w="12240" w:h="15840"/>
          <w:pgMar w:top="1440" w:right="2016" w:bottom="2016" w:left="2016" w:header="720" w:footer="1123" w:gutter="0"/>
          <w:cols w:num="2" w:space="397"/>
          <w:docGrid w:linePitch="272"/>
        </w:sectPr>
      </w:pPr>
    </w:p>
    <w:p w14:paraId="1D9126C9" w14:textId="77777777" w:rsidR="00125BE4" w:rsidRPr="00125BE4" w:rsidRDefault="00125BE4" w:rsidP="00125BE4">
      <w:pPr>
        <w:pStyle w:val="NormalWeb"/>
        <w:spacing w:before="240" w:beforeAutospacing="0" w:after="0" w:afterAutospacing="0"/>
        <w:jc w:val="both"/>
        <w:rPr>
          <w:rStyle w:val="Strong"/>
          <w:rFonts w:ascii="Arial" w:hAnsi="Arial" w:cs="Arial"/>
          <w:bCs w:val="0"/>
          <w:sz w:val="12"/>
          <w:szCs w:val="20"/>
          <w:lang w:val="en-GB"/>
        </w:rPr>
      </w:pPr>
    </w:p>
    <w:p w14:paraId="6489BA7E" w14:textId="77777777" w:rsidR="00C8473B" w:rsidRPr="00DC16A6" w:rsidRDefault="00C8473B" w:rsidP="00125BE4">
      <w:pPr>
        <w:pStyle w:val="NormalWeb"/>
        <w:spacing w:before="0" w:beforeAutospacing="0" w:after="120" w:afterAutospacing="0"/>
        <w:jc w:val="both"/>
        <w:rPr>
          <w:rFonts w:ascii="Arial" w:hAnsi="Arial" w:cs="Arial"/>
          <w:sz w:val="20"/>
          <w:szCs w:val="20"/>
          <w:lang w:val="en-GB"/>
        </w:rPr>
      </w:pPr>
      <w:r w:rsidRPr="00DC16A6">
        <w:rPr>
          <w:rStyle w:val="Strong"/>
          <w:rFonts w:ascii="Arial" w:hAnsi="Arial" w:cs="Arial"/>
          <w:bCs w:val="0"/>
          <w:sz w:val="20"/>
          <w:szCs w:val="20"/>
          <w:lang w:val="en-GB"/>
        </w:rPr>
        <w:t>Table 5:</w:t>
      </w:r>
      <w:r w:rsidRPr="00DC16A6">
        <w:rPr>
          <w:rStyle w:val="Strong"/>
          <w:rFonts w:ascii="Arial" w:hAnsi="Arial" w:cs="Arial"/>
          <w:b w:val="0"/>
          <w:bCs w:val="0"/>
          <w:sz w:val="20"/>
          <w:szCs w:val="20"/>
          <w:lang w:val="en-GB"/>
        </w:rPr>
        <w:t xml:space="preserve"> Analysis of Variance for Number of Dead Caterpillars</w:t>
      </w:r>
    </w:p>
    <w:tbl>
      <w:tblPr>
        <w:tblStyle w:val="TableTheme"/>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763"/>
        <w:gridCol w:w="1180"/>
        <w:gridCol w:w="1843"/>
        <w:gridCol w:w="1276"/>
        <w:gridCol w:w="850"/>
        <w:gridCol w:w="1512"/>
      </w:tblGrid>
      <w:tr w:rsidR="007851E1" w:rsidRPr="00DC16A6" w14:paraId="6680ED23" w14:textId="77777777" w:rsidTr="000443BC">
        <w:tc>
          <w:tcPr>
            <w:tcW w:w="0" w:type="auto"/>
            <w:tcBorders>
              <w:top w:val="double" w:sz="12" w:space="0" w:color="auto"/>
              <w:bottom w:val="single" w:sz="18" w:space="0" w:color="auto"/>
            </w:tcBorders>
            <w:hideMark/>
          </w:tcPr>
          <w:p w14:paraId="12C46CF0" w14:textId="77777777" w:rsidR="00C8473B" w:rsidRPr="00DC16A6" w:rsidRDefault="00C8473B" w:rsidP="00DC16A6">
            <w:pPr>
              <w:rPr>
                <w:rFonts w:ascii="Arial" w:hAnsi="Arial" w:cs="Arial"/>
                <w:b/>
                <w:bCs/>
              </w:rPr>
            </w:pPr>
            <w:r w:rsidRPr="00DC16A6">
              <w:rPr>
                <w:rFonts w:ascii="Arial" w:hAnsi="Arial" w:cs="Arial"/>
                <w:b/>
                <w:bCs/>
              </w:rPr>
              <w:lastRenderedPageBreak/>
              <w:t>Source of Variation</w:t>
            </w:r>
          </w:p>
        </w:tc>
        <w:tc>
          <w:tcPr>
            <w:tcW w:w="1180" w:type="dxa"/>
            <w:tcBorders>
              <w:top w:val="double" w:sz="12" w:space="0" w:color="auto"/>
              <w:bottom w:val="single" w:sz="18" w:space="0" w:color="auto"/>
            </w:tcBorders>
            <w:hideMark/>
          </w:tcPr>
          <w:p w14:paraId="1493DBA7" w14:textId="77777777" w:rsidR="00C8473B" w:rsidRPr="00DC16A6" w:rsidRDefault="00C8473B" w:rsidP="00DC16A6">
            <w:pPr>
              <w:rPr>
                <w:rFonts w:ascii="Arial" w:hAnsi="Arial" w:cs="Arial"/>
                <w:b/>
                <w:bCs/>
              </w:rPr>
            </w:pPr>
            <w:proofErr w:type="spellStart"/>
            <w:r w:rsidRPr="00DC16A6">
              <w:rPr>
                <w:rFonts w:ascii="Arial" w:hAnsi="Arial" w:cs="Arial"/>
                <w:b/>
                <w:bCs/>
              </w:rPr>
              <w:t>Sum</w:t>
            </w:r>
            <w:proofErr w:type="spellEnd"/>
            <w:r w:rsidRPr="00DC16A6">
              <w:rPr>
                <w:rFonts w:ascii="Arial" w:hAnsi="Arial" w:cs="Arial"/>
                <w:b/>
                <w:bCs/>
              </w:rPr>
              <w:t xml:space="preserve"> of Squares</w:t>
            </w:r>
          </w:p>
        </w:tc>
        <w:tc>
          <w:tcPr>
            <w:tcW w:w="1843" w:type="dxa"/>
            <w:tcBorders>
              <w:top w:val="double" w:sz="12" w:space="0" w:color="auto"/>
              <w:bottom w:val="single" w:sz="18" w:space="0" w:color="auto"/>
            </w:tcBorders>
            <w:hideMark/>
          </w:tcPr>
          <w:p w14:paraId="075E4C72" w14:textId="77777777" w:rsidR="00C8473B" w:rsidRPr="00DC16A6" w:rsidRDefault="00C8473B" w:rsidP="00DC16A6">
            <w:pPr>
              <w:rPr>
                <w:rFonts w:ascii="Arial" w:hAnsi="Arial" w:cs="Arial"/>
                <w:b/>
                <w:bCs/>
              </w:rPr>
            </w:pPr>
            <w:proofErr w:type="spellStart"/>
            <w:r w:rsidRPr="00DC16A6">
              <w:rPr>
                <w:rFonts w:ascii="Arial" w:hAnsi="Arial" w:cs="Arial"/>
                <w:b/>
                <w:bCs/>
              </w:rPr>
              <w:t>Degrees</w:t>
            </w:r>
            <w:proofErr w:type="spellEnd"/>
            <w:r w:rsidRPr="00DC16A6">
              <w:rPr>
                <w:rFonts w:ascii="Arial" w:hAnsi="Arial" w:cs="Arial"/>
                <w:b/>
                <w:bCs/>
              </w:rPr>
              <w:t xml:space="preserve"> of Freedom </w:t>
            </w:r>
          </w:p>
        </w:tc>
        <w:tc>
          <w:tcPr>
            <w:tcW w:w="1276" w:type="dxa"/>
            <w:tcBorders>
              <w:top w:val="double" w:sz="12" w:space="0" w:color="auto"/>
              <w:bottom w:val="single" w:sz="18" w:space="0" w:color="auto"/>
            </w:tcBorders>
            <w:hideMark/>
          </w:tcPr>
          <w:p w14:paraId="47A75C6C" w14:textId="77777777" w:rsidR="00C8473B" w:rsidRPr="00DC16A6" w:rsidRDefault="00C8473B" w:rsidP="00DC16A6">
            <w:pPr>
              <w:rPr>
                <w:rFonts w:ascii="Arial" w:hAnsi="Arial" w:cs="Arial"/>
                <w:b/>
                <w:bCs/>
              </w:rPr>
            </w:pPr>
            <w:proofErr w:type="spellStart"/>
            <w:r w:rsidRPr="00DC16A6">
              <w:rPr>
                <w:rFonts w:ascii="Arial" w:hAnsi="Arial" w:cs="Arial"/>
                <w:b/>
                <w:bCs/>
              </w:rPr>
              <w:t>Mean</w:t>
            </w:r>
            <w:proofErr w:type="spellEnd"/>
            <w:r w:rsidRPr="00DC16A6">
              <w:rPr>
                <w:rFonts w:ascii="Arial" w:hAnsi="Arial" w:cs="Arial"/>
                <w:b/>
                <w:bCs/>
              </w:rPr>
              <w:t xml:space="preserve"> Square</w:t>
            </w:r>
          </w:p>
        </w:tc>
        <w:tc>
          <w:tcPr>
            <w:tcW w:w="850" w:type="dxa"/>
            <w:tcBorders>
              <w:top w:val="double" w:sz="12" w:space="0" w:color="auto"/>
              <w:bottom w:val="single" w:sz="18" w:space="0" w:color="auto"/>
            </w:tcBorders>
            <w:hideMark/>
          </w:tcPr>
          <w:p w14:paraId="7A917F1C" w14:textId="77777777" w:rsidR="00C8473B" w:rsidRPr="00DC16A6" w:rsidRDefault="00C8473B" w:rsidP="00DC16A6">
            <w:pPr>
              <w:rPr>
                <w:rFonts w:ascii="Arial" w:hAnsi="Arial" w:cs="Arial"/>
                <w:b/>
                <w:bCs/>
              </w:rPr>
            </w:pPr>
            <w:r w:rsidRPr="00DC16A6">
              <w:rPr>
                <w:rFonts w:ascii="Arial" w:hAnsi="Arial" w:cs="Arial"/>
                <w:b/>
                <w:bCs/>
              </w:rPr>
              <w:t>F</w:t>
            </w:r>
          </w:p>
        </w:tc>
        <w:tc>
          <w:tcPr>
            <w:tcW w:w="1512" w:type="dxa"/>
            <w:tcBorders>
              <w:top w:val="double" w:sz="12" w:space="0" w:color="auto"/>
              <w:bottom w:val="single" w:sz="18" w:space="0" w:color="auto"/>
            </w:tcBorders>
            <w:hideMark/>
          </w:tcPr>
          <w:p w14:paraId="3AC65A3F" w14:textId="77777777" w:rsidR="00C8473B" w:rsidRPr="00DC16A6" w:rsidRDefault="00C8473B" w:rsidP="00DC16A6">
            <w:pPr>
              <w:rPr>
                <w:rFonts w:ascii="Arial" w:hAnsi="Arial" w:cs="Arial"/>
                <w:b/>
                <w:bCs/>
              </w:rPr>
            </w:pPr>
            <w:r w:rsidRPr="00DC16A6">
              <w:rPr>
                <w:rFonts w:ascii="Arial" w:hAnsi="Arial" w:cs="Arial"/>
                <w:b/>
                <w:bCs/>
              </w:rPr>
              <w:t>p-value</w:t>
            </w:r>
          </w:p>
        </w:tc>
      </w:tr>
      <w:tr w:rsidR="007851E1" w:rsidRPr="00DC16A6" w14:paraId="4166A607" w14:textId="77777777" w:rsidTr="000443BC">
        <w:tc>
          <w:tcPr>
            <w:tcW w:w="0" w:type="auto"/>
            <w:tcBorders>
              <w:top w:val="single" w:sz="18" w:space="0" w:color="auto"/>
            </w:tcBorders>
            <w:hideMark/>
          </w:tcPr>
          <w:p w14:paraId="7B165823" w14:textId="77777777" w:rsidR="00C8473B" w:rsidRPr="00DC16A6" w:rsidRDefault="00C8473B" w:rsidP="00DC16A6">
            <w:pPr>
              <w:rPr>
                <w:rFonts w:ascii="Arial" w:hAnsi="Arial" w:cs="Arial"/>
              </w:rPr>
            </w:pPr>
            <w:proofErr w:type="spellStart"/>
            <w:r w:rsidRPr="00DC16A6">
              <w:rPr>
                <w:rFonts w:ascii="Arial" w:hAnsi="Arial" w:cs="Arial"/>
              </w:rPr>
              <w:t>Between</w:t>
            </w:r>
            <w:proofErr w:type="spellEnd"/>
            <w:r w:rsidRPr="00DC16A6">
              <w:rPr>
                <w:rFonts w:ascii="Arial" w:hAnsi="Arial" w:cs="Arial"/>
              </w:rPr>
              <w:t xml:space="preserve"> Groups</w:t>
            </w:r>
          </w:p>
        </w:tc>
        <w:tc>
          <w:tcPr>
            <w:tcW w:w="1180" w:type="dxa"/>
            <w:tcBorders>
              <w:top w:val="single" w:sz="18" w:space="0" w:color="auto"/>
            </w:tcBorders>
            <w:hideMark/>
          </w:tcPr>
          <w:p w14:paraId="234043A8" w14:textId="77777777" w:rsidR="00C8473B" w:rsidRPr="00DC16A6" w:rsidRDefault="00C8473B" w:rsidP="00DC16A6">
            <w:pPr>
              <w:rPr>
                <w:rFonts w:ascii="Arial" w:hAnsi="Arial" w:cs="Arial"/>
              </w:rPr>
            </w:pPr>
            <w:r w:rsidRPr="00DC16A6">
              <w:rPr>
                <w:rFonts w:ascii="Arial" w:hAnsi="Arial" w:cs="Arial"/>
              </w:rPr>
              <w:t>76.111</w:t>
            </w:r>
          </w:p>
        </w:tc>
        <w:tc>
          <w:tcPr>
            <w:tcW w:w="1843" w:type="dxa"/>
            <w:tcBorders>
              <w:top w:val="single" w:sz="18" w:space="0" w:color="auto"/>
            </w:tcBorders>
            <w:hideMark/>
          </w:tcPr>
          <w:p w14:paraId="73705121" w14:textId="77777777" w:rsidR="00C8473B" w:rsidRPr="00DC16A6" w:rsidRDefault="00C8473B" w:rsidP="00DC16A6">
            <w:pPr>
              <w:rPr>
                <w:rFonts w:ascii="Arial" w:hAnsi="Arial" w:cs="Arial"/>
              </w:rPr>
            </w:pPr>
            <w:r w:rsidRPr="00DC16A6">
              <w:rPr>
                <w:rFonts w:ascii="Arial" w:hAnsi="Arial" w:cs="Arial"/>
              </w:rPr>
              <w:t>3</w:t>
            </w:r>
          </w:p>
        </w:tc>
        <w:tc>
          <w:tcPr>
            <w:tcW w:w="1276" w:type="dxa"/>
            <w:tcBorders>
              <w:top w:val="single" w:sz="18" w:space="0" w:color="auto"/>
            </w:tcBorders>
            <w:hideMark/>
          </w:tcPr>
          <w:p w14:paraId="36E55BAB" w14:textId="77777777" w:rsidR="00C8473B" w:rsidRPr="00DC16A6" w:rsidRDefault="00C8473B" w:rsidP="00DC16A6">
            <w:pPr>
              <w:rPr>
                <w:rFonts w:ascii="Arial" w:hAnsi="Arial" w:cs="Arial"/>
              </w:rPr>
            </w:pPr>
            <w:r w:rsidRPr="00DC16A6">
              <w:rPr>
                <w:rFonts w:ascii="Arial" w:hAnsi="Arial" w:cs="Arial"/>
              </w:rPr>
              <w:t>25.370</w:t>
            </w:r>
          </w:p>
        </w:tc>
        <w:tc>
          <w:tcPr>
            <w:tcW w:w="850" w:type="dxa"/>
            <w:tcBorders>
              <w:top w:val="single" w:sz="18" w:space="0" w:color="auto"/>
            </w:tcBorders>
            <w:hideMark/>
          </w:tcPr>
          <w:p w14:paraId="17FA928E" w14:textId="77777777" w:rsidR="00C8473B" w:rsidRPr="00DC16A6" w:rsidRDefault="00C8473B" w:rsidP="00DC16A6">
            <w:pPr>
              <w:rPr>
                <w:rFonts w:ascii="Arial" w:hAnsi="Arial" w:cs="Arial"/>
              </w:rPr>
            </w:pPr>
            <w:r w:rsidRPr="00DC16A6">
              <w:rPr>
                <w:rFonts w:ascii="Arial" w:hAnsi="Arial" w:cs="Arial"/>
              </w:rPr>
              <w:t>19.771</w:t>
            </w:r>
          </w:p>
        </w:tc>
        <w:tc>
          <w:tcPr>
            <w:tcW w:w="1512" w:type="dxa"/>
            <w:tcBorders>
              <w:top w:val="single" w:sz="18" w:space="0" w:color="auto"/>
            </w:tcBorders>
            <w:hideMark/>
          </w:tcPr>
          <w:p w14:paraId="02D5067D" w14:textId="77777777" w:rsidR="00C8473B" w:rsidRPr="00DC16A6" w:rsidRDefault="00C8473B" w:rsidP="00DC16A6">
            <w:pPr>
              <w:rPr>
                <w:rFonts w:ascii="Arial" w:hAnsi="Arial" w:cs="Arial"/>
              </w:rPr>
            </w:pPr>
            <w:r w:rsidRPr="00DC16A6">
              <w:rPr>
                <w:rFonts w:ascii="Arial" w:hAnsi="Arial" w:cs="Arial"/>
              </w:rPr>
              <w:t>0.000</w:t>
            </w:r>
          </w:p>
        </w:tc>
      </w:tr>
      <w:tr w:rsidR="007851E1" w:rsidRPr="00DC16A6" w14:paraId="49AC0E33" w14:textId="77777777" w:rsidTr="000443BC">
        <w:tc>
          <w:tcPr>
            <w:tcW w:w="0" w:type="auto"/>
            <w:hideMark/>
          </w:tcPr>
          <w:p w14:paraId="19FC325D" w14:textId="77777777" w:rsidR="00C8473B" w:rsidRPr="00DC16A6" w:rsidRDefault="00C8473B" w:rsidP="00DC16A6">
            <w:pPr>
              <w:rPr>
                <w:rFonts w:ascii="Arial" w:hAnsi="Arial" w:cs="Arial"/>
              </w:rPr>
            </w:pPr>
            <w:proofErr w:type="spellStart"/>
            <w:r w:rsidRPr="00DC16A6">
              <w:rPr>
                <w:rFonts w:ascii="Arial" w:hAnsi="Arial" w:cs="Arial"/>
              </w:rPr>
              <w:t>Within</w:t>
            </w:r>
            <w:proofErr w:type="spellEnd"/>
            <w:r w:rsidRPr="00DC16A6">
              <w:rPr>
                <w:rFonts w:ascii="Arial" w:hAnsi="Arial" w:cs="Arial"/>
              </w:rPr>
              <w:t xml:space="preserve"> Groups</w:t>
            </w:r>
          </w:p>
        </w:tc>
        <w:tc>
          <w:tcPr>
            <w:tcW w:w="1180" w:type="dxa"/>
            <w:hideMark/>
          </w:tcPr>
          <w:p w14:paraId="7B24DFC4" w14:textId="77777777" w:rsidR="00C8473B" w:rsidRPr="00DC16A6" w:rsidRDefault="00C8473B" w:rsidP="00DC16A6">
            <w:pPr>
              <w:rPr>
                <w:rFonts w:ascii="Arial" w:hAnsi="Arial" w:cs="Arial"/>
              </w:rPr>
            </w:pPr>
            <w:r w:rsidRPr="00DC16A6">
              <w:rPr>
                <w:rFonts w:ascii="Arial" w:hAnsi="Arial" w:cs="Arial"/>
              </w:rPr>
              <w:t>272.037</w:t>
            </w:r>
          </w:p>
        </w:tc>
        <w:tc>
          <w:tcPr>
            <w:tcW w:w="1843" w:type="dxa"/>
            <w:hideMark/>
          </w:tcPr>
          <w:p w14:paraId="50A95511" w14:textId="77777777" w:rsidR="00C8473B" w:rsidRPr="00DC16A6" w:rsidRDefault="00C8473B" w:rsidP="00DC16A6">
            <w:pPr>
              <w:rPr>
                <w:rFonts w:ascii="Arial" w:hAnsi="Arial" w:cs="Arial"/>
              </w:rPr>
            </w:pPr>
            <w:r w:rsidRPr="00DC16A6">
              <w:rPr>
                <w:rFonts w:ascii="Arial" w:hAnsi="Arial" w:cs="Arial"/>
              </w:rPr>
              <w:t>212</w:t>
            </w:r>
          </w:p>
        </w:tc>
        <w:tc>
          <w:tcPr>
            <w:tcW w:w="1276" w:type="dxa"/>
            <w:hideMark/>
          </w:tcPr>
          <w:p w14:paraId="0B31588D" w14:textId="77777777" w:rsidR="00C8473B" w:rsidRPr="00DC16A6" w:rsidRDefault="00C8473B" w:rsidP="00DC16A6">
            <w:pPr>
              <w:rPr>
                <w:rFonts w:ascii="Arial" w:hAnsi="Arial" w:cs="Arial"/>
              </w:rPr>
            </w:pPr>
            <w:r w:rsidRPr="00DC16A6">
              <w:rPr>
                <w:rFonts w:ascii="Arial" w:hAnsi="Arial" w:cs="Arial"/>
              </w:rPr>
              <w:t>1.283</w:t>
            </w:r>
          </w:p>
        </w:tc>
        <w:tc>
          <w:tcPr>
            <w:tcW w:w="850" w:type="dxa"/>
            <w:hideMark/>
          </w:tcPr>
          <w:p w14:paraId="7F1ED7DC" w14:textId="77777777" w:rsidR="00C8473B" w:rsidRPr="00DC16A6" w:rsidRDefault="00C8473B" w:rsidP="00DC16A6">
            <w:pPr>
              <w:rPr>
                <w:rFonts w:ascii="Arial" w:hAnsi="Arial" w:cs="Arial"/>
              </w:rPr>
            </w:pPr>
          </w:p>
        </w:tc>
        <w:tc>
          <w:tcPr>
            <w:tcW w:w="1512" w:type="dxa"/>
            <w:hideMark/>
          </w:tcPr>
          <w:p w14:paraId="5D4C0D6E" w14:textId="77777777" w:rsidR="00C8473B" w:rsidRPr="00DC16A6" w:rsidRDefault="00C8473B" w:rsidP="00DC16A6">
            <w:pPr>
              <w:rPr>
                <w:rFonts w:ascii="Arial" w:hAnsi="Arial" w:cs="Arial"/>
              </w:rPr>
            </w:pPr>
          </w:p>
        </w:tc>
      </w:tr>
      <w:tr w:rsidR="007851E1" w:rsidRPr="00DC16A6" w14:paraId="60A13FD6" w14:textId="77777777" w:rsidTr="000443BC">
        <w:tc>
          <w:tcPr>
            <w:tcW w:w="0" w:type="auto"/>
            <w:tcBorders>
              <w:bottom w:val="double" w:sz="12" w:space="0" w:color="auto"/>
            </w:tcBorders>
            <w:hideMark/>
          </w:tcPr>
          <w:p w14:paraId="68A9A12D" w14:textId="77777777" w:rsidR="00C8473B" w:rsidRPr="00DC16A6" w:rsidRDefault="00C8473B" w:rsidP="00DC16A6">
            <w:pPr>
              <w:rPr>
                <w:rFonts w:ascii="Arial" w:hAnsi="Arial" w:cs="Arial"/>
              </w:rPr>
            </w:pPr>
            <w:r w:rsidRPr="00DC16A6">
              <w:rPr>
                <w:rFonts w:ascii="Arial" w:hAnsi="Arial" w:cs="Arial"/>
              </w:rPr>
              <w:t>Total</w:t>
            </w:r>
          </w:p>
        </w:tc>
        <w:tc>
          <w:tcPr>
            <w:tcW w:w="1180" w:type="dxa"/>
            <w:tcBorders>
              <w:bottom w:val="double" w:sz="12" w:space="0" w:color="auto"/>
            </w:tcBorders>
            <w:hideMark/>
          </w:tcPr>
          <w:p w14:paraId="4E9935B4" w14:textId="77777777" w:rsidR="00C8473B" w:rsidRPr="00DC16A6" w:rsidRDefault="00C8473B" w:rsidP="00DC16A6">
            <w:pPr>
              <w:rPr>
                <w:rFonts w:ascii="Arial" w:hAnsi="Arial" w:cs="Arial"/>
              </w:rPr>
            </w:pPr>
            <w:r w:rsidRPr="00DC16A6">
              <w:rPr>
                <w:rFonts w:ascii="Arial" w:hAnsi="Arial" w:cs="Arial"/>
              </w:rPr>
              <w:t>348.148</w:t>
            </w:r>
          </w:p>
        </w:tc>
        <w:tc>
          <w:tcPr>
            <w:tcW w:w="1843" w:type="dxa"/>
            <w:tcBorders>
              <w:bottom w:val="double" w:sz="12" w:space="0" w:color="auto"/>
            </w:tcBorders>
            <w:hideMark/>
          </w:tcPr>
          <w:p w14:paraId="66AE2BFB" w14:textId="77777777" w:rsidR="00C8473B" w:rsidRPr="00DC16A6" w:rsidRDefault="00C8473B" w:rsidP="00DC16A6">
            <w:pPr>
              <w:rPr>
                <w:rFonts w:ascii="Arial" w:hAnsi="Arial" w:cs="Arial"/>
              </w:rPr>
            </w:pPr>
            <w:r w:rsidRPr="00DC16A6">
              <w:rPr>
                <w:rFonts w:ascii="Arial" w:hAnsi="Arial" w:cs="Arial"/>
              </w:rPr>
              <w:t>215</w:t>
            </w:r>
          </w:p>
        </w:tc>
        <w:tc>
          <w:tcPr>
            <w:tcW w:w="1276" w:type="dxa"/>
            <w:tcBorders>
              <w:bottom w:val="double" w:sz="12" w:space="0" w:color="auto"/>
            </w:tcBorders>
            <w:hideMark/>
          </w:tcPr>
          <w:p w14:paraId="42DA241C" w14:textId="77777777" w:rsidR="00C8473B" w:rsidRPr="00DC16A6" w:rsidRDefault="00C8473B" w:rsidP="00DC16A6">
            <w:pPr>
              <w:rPr>
                <w:rFonts w:ascii="Arial" w:hAnsi="Arial" w:cs="Arial"/>
              </w:rPr>
            </w:pPr>
          </w:p>
        </w:tc>
        <w:tc>
          <w:tcPr>
            <w:tcW w:w="850" w:type="dxa"/>
            <w:tcBorders>
              <w:bottom w:val="double" w:sz="12" w:space="0" w:color="auto"/>
            </w:tcBorders>
            <w:hideMark/>
          </w:tcPr>
          <w:p w14:paraId="45A81D8A" w14:textId="77777777" w:rsidR="00C8473B" w:rsidRPr="00DC16A6" w:rsidRDefault="00C8473B" w:rsidP="00DC16A6">
            <w:pPr>
              <w:rPr>
                <w:rFonts w:ascii="Arial" w:hAnsi="Arial" w:cs="Arial"/>
              </w:rPr>
            </w:pPr>
          </w:p>
        </w:tc>
        <w:tc>
          <w:tcPr>
            <w:tcW w:w="1512" w:type="dxa"/>
            <w:tcBorders>
              <w:bottom w:val="double" w:sz="12" w:space="0" w:color="auto"/>
            </w:tcBorders>
            <w:hideMark/>
          </w:tcPr>
          <w:p w14:paraId="5D820907" w14:textId="77777777" w:rsidR="00C8473B" w:rsidRPr="00DC16A6" w:rsidRDefault="00C8473B" w:rsidP="00DC16A6">
            <w:pPr>
              <w:rPr>
                <w:rFonts w:ascii="Arial" w:hAnsi="Arial" w:cs="Arial"/>
              </w:rPr>
            </w:pPr>
          </w:p>
        </w:tc>
      </w:tr>
    </w:tbl>
    <w:p w14:paraId="251ADCF8" w14:textId="77777777" w:rsidR="00C371B9" w:rsidRDefault="00C371B9" w:rsidP="00C371B9">
      <w:pPr>
        <w:jc w:val="both"/>
        <w:rPr>
          <w:lang w:val="en-GB"/>
        </w:rPr>
      </w:pPr>
    </w:p>
    <w:p w14:paraId="129BE2F9" w14:textId="77777777" w:rsidR="00AB251A" w:rsidRDefault="00C371B9" w:rsidP="00AB251A">
      <w:pPr>
        <w:rPr>
          <w:rFonts w:ascii="Arial" w:hAnsi="Arial" w:cs="Arial"/>
          <w:lang w:val="en-GB"/>
        </w:rPr>
      </w:pPr>
      <w:r>
        <w:rPr>
          <w:noProof/>
          <w:lang w:val="fr-FR" w:eastAsia="fr-FR"/>
        </w:rPr>
        <w:drawing>
          <wp:inline distT="0" distB="0" distL="0" distR="0" wp14:anchorId="6F0425A7" wp14:editId="0D25607F">
            <wp:extent cx="5183999" cy="3232800"/>
            <wp:effectExtent l="0" t="0" r="0" b="5715"/>
            <wp:docPr id="14" name="Image 14" descr="C:\Users\Dr.LAMBERT\Desktop\ScreenHunter 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Dr.LAMBERT\Desktop\ScreenHunter 29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3999" cy="3232800"/>
                    </a:xfrm>
                    <a:prstGeom prst="rect">
                      <a:avLst/>
                    </a:prstGeom>
                    <a:noFill/>
                    <a:ln>
                      <a:noFill/>
                    </a:ln>
                  </pic:spPr>
                </pic:pic>
              </a:graphicData>
            </a:graphic>
          </wp:inline>
        </w:drawing>
      </w:r>
    </w:p>
    <w:p w14:paraId="015F2BE0" w14:textId="77777777" w:rsidR="00AB251A" w:rsidRDefault="00AB251A" w:rsidP="00AB251A">
      <w:pPr>
        <w:rPr>
          <w:rFonts w:ascii="Arial" w:hAnsi="Arial" w:cs="Arial"/>
          <w:lang w:val="en-GB"/>
        </w:rPr>
      </w:pPr>
    </w:p>
    <w:p w14:paraId="3B22D371" w14:textId="77777777" w:rsidR="002D0184" w:rsidRDefault="002D0184" w:rsidP="00AB251A">
      <w:pPr>
        <w:spacing w:after="120"/>
        <w:jc w:val="both"/>
        <w:rPr>
          <w:rFonts w:ascii="Arial" w:hAnsi="Arial" w:cs="Arial"/>
          <w:b/>
          <w:lang w:val="en-GB"/>
        </w:rPr>
        <w:sectPr w:rsidR="002D0184" w:rsidSect="00985D18">
          <w:type w:val="continuous"/>
          <w:pgSz w:w="12240" w:h="15840"/>
          <w:pgMar w:top="1440" w:right="2016" w:bottom="2016" w:left="2016" w:header="720" w:footer="1123" w:gutter="0"/>
          <w:cols w:space="720"/>
          <w:docGrid w:linePitch="272"/>
        </w:sectPr>
      </w:pPr>
    </w:p>
    <w:p w14:paraId="42167031" w14:textId="77777777" w:rsidR="00AB251A" w:rsidRPr="00AB251A" w:rsidRDefault="00AB251A" w:rsidP="00AB251A">
      <w:pPr>
        <w:spacing w:after="120"/>
        <w:jc w:val="both"/>
        <w:rPr>
          <w:rFonts w:ascii="Arial" w:hAnsi="Arial" w:cs="Arial"/>
          <w:b/>
          <w:lang w:val="en-GB"/>
        </w:rPr>
      </w:pPr>
      <w:r w:rsidRPr="00AB251A">
        <w:rPr>
          <w:rFonts w:ascii="Arial" w:hAnsi="Arial" w:cs="Arial"/>
          <w:b/>
          <w:lang w:val="en-GB"/>
        </w:rPr>
        <w:t>Figure 5:</w:t>
      </w:r>
      <w:r w:rsidRPr="00AB251A">
        <w:rPr>
          <w:rFonts w:ascii="Arial" w:hAnsi="Arial" w:cs="Arial"/>
          <w:lang w:val="en-GB"/>
        </w:rPr>
        <w:t xml:space="preserve"> Variation in the Number of Dead Caterpillars According to the Type of Biopesticide and Urine Application Period</w:t>
      </w:r>
      <w:r w:rsidRPr="00AB251A">
        <w:rPr>
          <w:rFonts w:ascii="Arial" w:hAnsi="Arial" w:cs="Arial"/>
          <w:b/>
          <w:lang w:val="en-GB"/>
        </w:rPr>
        <w:t>.</w:t>
      </w:r>
    </w:p>
    <w:p w14:paraId="71DADA72" w14:textId="77777777" w:rsidR="00AB251A" w:rsidRDefault="00AB251A" w:rsidP="00AB251A">
      <w:pPr>
        <w:spacing w:after="240"/>
        <w:jc w:val="both"/>
        <w:rPr>
          <w:rFonts w:ascii="Arial" w:hAnsi="Arial" w:cs="Arial"/>
          <w:lang w:val="en-GB"/>
        </w:rPr>
      </w:pPr>
      <w:r w:rsidRPr="00AB251A">
        <w:rPr>
          <w:rFonts w:ascii="Arial" w:hAnsi="Arial" w:cs="Arial"/>
          <w:lang w:val="en-GB"/>
        </w:rPr>
        <w:t>From Figure 5, it is observed that the number of dead caterpillars collected decreased progressively with repeated urine applications. This could be explained by the fact that rabbit urine has a preventive and repellent effect against new attacks by the fall armyworm caterpillars. Treatments T2 and T3 were very sensitive regarding the number of dead</w:t>
      </w:r>
      <w:r w:rsidRPr="00AB251A">
        <w:rPr>
          <w:rFonts w:ascii="Arial" w:hAnsi="Arial" w:cs="Arial"/>
          <w:b/>
          <w:lang w:val="en-GB"/>
        </w:rPr>
        <w:t xml:space="preserve"> </w:t>
      </w:r>
      <w:r w:rsidRPr="00AB251A">
        <w:rPr>
          <w:rFonts w:ascii="Arial" w:hAnsi="Arial" w:cs="Arial"/>
          <w:lang w:val="en-GB"/>
        </w:rPr>
        <w:t xml:space="preserve">caterpillars per application, ranging between 17 and 44 caterpillars for T3, and between 11 and 33 caterpillars for T2. These results agree with those of </w:t>
      </w:r>
      <w:proofErr w:type="spellStart"/>
      <w:r w:rsidRPr="00AB251A">
        <w:rPr>
          <w:rFonts w:ascii="Arial" w:hAnsi="Arial" w:cs="Arial"/>
          <w:lang w:val="en-GB"/>
        </w:rPr>
        <w:t>Ano</w:t>
      </w:r>
      <w:proofErr w:type="spellEnd"/>
      <w:r w:rsidRPr="00AB251A">
        <w:rPr>
          <w:rFonts w:ascii="Arial" w:hAnsi="Arial" w:cs="Arial"/>
          <w:lang w:val="en-GB"/>
        </w:rPr>
        <w:t xml:space="preserve"> and </w:t>
      </w:r>
      <w:proofErr w:type="spellStart"/>
      <w:r w:rsidRPr="00AB251A">
        <w:rPr>
          <w:rFonts w:ascii="Arial" w:hAnsi="Arial" w:cs="Arial"/>
          <w:lang w:val="en-GB"/>
        </w:rPr>
        <w:t>Ekefan</w:t>
      </w:r>
      <w:proofErr w:type="spellEnd"/>
      <w:r w:rsidRPr="00AB251A">
        <w:rPr>
          <w:rFonts w:ascii="Arial" w:hAnsi="Arial" w:cs="Arial"/>
          <w:lang w:val="en-GB"/>
        </w:rPr>
        <w:t xml:space="preserve"> (2023), who found that rabbit droppings enhance crop resistance by repelling pests such as aphids and fall armyworm caterpillars, among others.</w:t>
      </w:r>
    </w:p>
    <w:p w14:paraId="73FB2EAA" w14:textId="77777777" w:rsidR="00AB251A" w:rsidRPr="00AB251A" w:rsidRDefault="00AB251A" w:rsidP="00AB251A">
      <w:pPr>
        <w:jc w:val="both"/>
        <w:rPr>
          <w:rFonts w:ascii="Arial" w:hAnsi="Arial" w:cs="Arial"/>
          <w:b/>
          <w:lang w:val="en-GB"/>
        </w:rPr>
      </w:pPr>
      <w:r w:rsidRPr="00AB251A">
        <w:rPr>
          <w:rFonts w:ascii="Arial" w:hAnsi="Arial" w:cs="Arial"/>
          <w:b/>
          <w:lang w:val="en-GB"/>
        </w:rPr>
        <w:t>3.4. Analysis of the Infestation Rate and the Infestation Level per Treatment</w:t>
      </w:r>
    </w:p>
    <w:p w14:paraId="063A154A" w14:textId="77777777" w:rsidR="00AB251A" w:rsidRPr="00AB251A" w:rsidRDefault="00AB251A" w:rsidP="00AB251A">
      <w:pPr>
        <w:jc w:val="both"/>
        <w:rPr>
          <w:rFonts w:ascii="Arial" w:hAnsi="Arial" w:cs="Arial"/>
          <w:lang w:val="en-GB"/>
        </w:rPr>
      </w:pPr>
    </w:p>
    <w:p w14:paraId="7D4F7027" w14:textId="77777777" w:rsidR="00AB251A" w:rsidRPr="00AB251A" w:rsidRDefault="00AB251A" w:rsidP="00AB251A">
      <w:pPr>
        <w:spacing w:after="120"/>
        <w:jc w:val="both"/>
        <w:rPr>
          <w:rFonts w:ascii="Arial" w:hAnsi="Arial" w:cs="Arial"/>
          <w:lang w:val="en-GB"/>
        </w:rPr>
      </w:pPr>
      <w:r w:rsidRPr="00AB251A">
        <w:rPr>
          <w:rFonts w:ascii="Arial" w:hAnsi="Arial" w:cs="Arial"/>
          <w:lang w:val="en-GB"/>
        </w:rPr>
        <w:t>Results from Table 6 show that treatment T3 recorded the highest rate (68.5%) of maize plants classified as very resistant to infestation (level 1) when sprayed with undiluted rabbit urine. This was followed by treatment T2 and T1, with 63% and 3.7% of plants being very resistant, respectively, when sprayed with urine diluted five times.</w:t>
      </w:r>
    </w:p>
    <w:p w14:paraId="6B8E71D1" w14:textId="77777777" w:rsidR="00AB251A" w:rsidRPr="00AB251A" w:rsidRDefault="00AB251A" w:rsidP="00AB251A">
      <w:pPr>
        <w:jc w:val="both"/>
        <w:rPr>
          <w:lang w:val="en-GB"/>
        </w:rPr>
      </w:pPr>
      <w:r w:rsidRPr="00AB251A">
        <w:rPr>
          <w:rFonts w:ascii="Arial" w:hAnsi="Arial" w:cs="Arial"/>
          <w:lang w:val="en-GB"/>
        </w:rPr>
        <w:t xml:space="preserve">Conversely, the highest number of highly susceptible plants (level 5), i.e., heavily damaged plants, was observed in treatment T0 (control), where 48 plants, or 88.9%, were devastated by the fall armyworm in the absence of any spraying (Figure 6). </w:t>
      </w:r>
      <w:proofErr w:type="spellStart"/>
      <w:r w:rsidRPr="00AB251A">
        <w:rPr>
          <w:rFonts w:ascii="Arial" w:hAnsi="Arial" w:cs="Arial"/>
          <w:lang w:val="en-GB"/>
        </w:rPr>
        <w:t>Kemunto</w:t>
      </w:r>
      <w:proofErr w:type="spellEnd"/>
      <w:r w:rsidRPr="00AB251A">
        <w:rPr>
          <w:rFonts w:ascii="Arial" w:hAnsi="Arial" w:cs="Arial"/>
          <w:lang w:val="en-GB"/>
        </w:rPr>
        <w:t xml:space="preserve"> et al. (2022) also demonstrated that rabbit urine acts as a repellent, causing damage reduction of 6.4% and 12.8% at the second and third larval stages, respectively, 24 hours after exposure.</w:t>
      </w:r>
    </w:p>
    <w:p w14:paraId="52B13D42" w14:textId="77777777" w:rsidR="00AB251A" w:rsidRDefault="00AB251A" w:rsidP="00186C6C">
      <w:pPr>
        <w:pStyle w:val="Heading3"/>
        <w:spacing w:before="0"/>
        <w:jc w:val="both"/>
        <w:rPr>
          <w:rFonts w:ascii="Arial" w:hAnsi="Arial" w:cs="Arial"/>
          <w:b w:val="0"/>
          <w:color w:val="auto"/>
          <w:lang w:val="en-GB"/>
        </w:rPr>
      </w:pPr>
      <w:r w:rsidRPr="00BD59E2">
        <w:rPr>
          <w:rFonts w:ascii="Arial" w:hAnsi="Arial" w:cs="Arial"/>
          <w:b w:val="0"/>
          <w:color w:val="auto"/>
          <w:lang w:val="en-GB"/>
        </w:rPr>
        <w:lastRenderedPageBreak/>
        <w:t xml:space="preserve">Pearson’s Chi-square test crossing the two qualitative variables "type of biopesticide" and "level of infestation" indicates a </w:t>
      </w:r>
      <w:r w:rsidRPr="00BD59E2">
        <w:rPr>
          <w:rFonts w:ascii="Arial" w:hAnsi="Arial" w:cs="Arial"/>
          <w:b w:val="0"/>
          <w:color w:val="auto"/>
          <w:lang w:val="en-GB"/>
        </w:rPr>
        <w:t>significant effect, thus establishing a link between the two variables (p &lt; 0.05).</w:t>
      </w:r>
    </w:p>
    <w:p w14:paraId="74880130" w14:textId="77777777" w:rsidR="002D0184" w:rsidRPr="002D0184" w:rsidRDefault="002D0184" w:rsidP="002D0184">
      <w:pPr>
        <w:rPr>
          <w:lang w:val="en-GB"/>
        </w:rPr>
      </w:pPr>
    </w:p>
    <w:p w14:paraId="20A28414" w14:textId="77777777" w:rsidR="002D0184" w:rsidRDefault="002D0184" w:rsidP="00186C6C">
      <w:pPr>
        <w:rPr>
          <w:lang w:val="en-GB"/>
        </w:rPr>
        <w:sectPr w:rsidR="002D0184" w:rsidSect="002D0184">
          <w:type w:val="continuous"/>
          <w:pgSz w:w="12240" w:h="15840"/>
          <w:pgMar w:top="1440" w:right="2016" w:bottom="2016" w:left="2016" w:header="720" w:footer="1123" w:gutter="0"/>
          <w:cols w:num="2" w:space="397"/>
          <w:docGrid w:linePitch="272"/>
        </w:sectPr>
      </w:pPr>
    </w:p>
    <w:p w14:paraId="15B1ADA3" w14:textId="77777777" w:rsidR="00186C6C" w:rsidRPr="00186C6C" w:rsidRDefault="00186C6C" w:rsidP="00186C6C">
      <w:pPr>
        <w:rPr>
          <w:lang w:val="en-GB"/>
        </w:rPr>
      </w:pPr>
    </w:p>
    <w:tbl>
      <w:tblPr>
        <w:tblStyle w:val="TableTheme"/>
        <w:tblW w:w="0" w:type="auto"/>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695"/>
        <w:gridCol w:w="1913"/>
        <w:gridCol w:w="970"/>
        <w:gridCol w:w="970"/>
        <w:gridCol w:w="970"/>
        <w:gridCol w:w="1098"/>
        <w:gridCol w:w="971"/>
        <w:gridCol w:w="837"/>
      </w:tblGrid>
      <w:tr w:rsidR="00AE40F7" w:rsidRPr="00DC16A6" w14:paraId="32E592C8" w14:textId="77777777" w:rsidTr="00CB10EB">
        <w:trPr>
          <w:jc w:val="center"/>
        </w:trPr>
        <w:tc>
          <w:tcPr>
            <w:tcW w:w="2694" w:type="dxa"/>
            <w:gridSpan w:val="2"/>
            <w:tcBorders>
              <w:top w:val="double" w:sz="12" w:space="0" w:color="auto"/>
              <w:bottom w:val="single" w:sz="18" w:space="0" w:color="auto"/>
            </w:tcBorders>
            <w:hideMark/>
          </w:tcPr>
          <w:p w14:paraId="5C5F0CCC" w14:textId="77777777" w:rsidR="007851E1" w:rsidRPr="00DC16A6" w:rsidRDefault="007851E1" w:rsidP="00CB10EB">
            <w:pPr>
              <w:jc w:val="both"/>
              <w:rPr>
                <w:rFonts w:ascii="Arial" w:hAnsi="Arial" w:cs="Arial"/>
                <w:b/>
                <w:bCs/>
              </w:rPr>
            </w:pPr>
            <w:proofErr w:type="spellStart"/>
            <w:r w:rsidRPr="00DC16A6">
              <w:rPr>
                <w:rFonts w:ascii="Arial" w:hAnsi="Arial" w:cs="Arial"/>
                <w:b/>
                <w:bCs/>
              </w:rPr>
              <w:t>Treatment</w:t>
            </w:r>
            <w:proofErr w:type="spellEnd"/>
          </w:p>
        </w:tc>
        <w:tc>
          <w:tcPr>
            <w:tcW w:w="992" w:type="dxa"/>
            <w:tcBorders>
              <w:top w:val="double" w:sz="12" w:space="0" w:color="auto"/>
              <w:bottom w:val="single" w:sz="18" w:space="0" w:color="auto"/>
            </w:tcBorders>
            <w:hideMark/>
          </w:tcPr>
          <w:p w14:paraId="457ACBFF" w14:textId="77777777" w:rsidR="007851E1" w:rsidRPr="00DC16A6" w:rsidRDefault="007851E1" w:rsidP="00DC16A6">
            <w:pPr>
              <w:rPr>
                <w:rFonts w:ascii="Arial" w:hAnsi="Arial" w:cs="Arial"/>
                <w:b/>
                <w:bCs/>
              </w:rPr>
            </w:pPr>
            <w:proofErr w:type="spellStart"/>
            <w:r w:rsidRPr="00DC16A6">
              <w:rPr>
                <w:rFonts w:ascii="Arial" w:hAnsi="Arial" w:cs="Arial"/>
                <w:b/>
                <w:bCs/>
              </w:rPr>
              <w:t>Level</w:t>
            </w:r>
            <w:proofErr w:type="spellEnd"/>
            <w:r w:rsidRPr="00DC16A6">
              <w:rPr>
                <w:rFonts w:ascii="Arial" w:hAnsi="Arial" w:cs="Arial"/>
                <w:b/>
                <w:bCs/>
              </w:rPr>
              <w:t xml:space="preserve"> 1</w:t>
            </w:r>
          </w:p>
        </w:tc>
        <w:tc>
          <w:tcPr>
            <w:tcW w:w="992" w:type="dxa"/>
            <w:tcBorders>
              <w:top w:val="double" w:sz="12" w:space="0" w:color="auto"/>
              <w:bottom w:val="single" w:sz="18" w:space="0" w:color="auto"/>
            </w:tcBorders>
            <w:hideMark/>
          </w:tcPr>
          <w:p w14:paraId="12F0BFF8" w14:textId="77777777" w:rsidR="007851E1" w:rsidRPr="00DC16A6" w:rsidRDefault="007851E1" w:rsidP="00DC16A6">
            <w:pPr>
              <w:rPr>
                <w:rFonts w:ascii="Arial" w:hAnsi="Arial" w:cs="Arial"/>
                <w:b/>
                <w:bCs/>
              </w:rPr>
            </w:pPr>
            <w:proofErr w:type="spellStart"/>
            <w:r w:rsidRPr="00DC16A6">
              <w:rPr>
                <w:rFonts w:ascii="Arial" w:hAnsi="Arial" w:cs="Arial"/>
                <w:b/>
                <w:bCs/>
              </w:rPr>
              <w:t>Level</w:t>
            </w:r>
            <w:proofErr w:type="spellEnd"/>
            <w:r w:rsidRPr="00DC16A6">
              <w:rPr>
                <w:rFonts w:ascii="Arial" w:hAnsi="Arial" w:cs="Arial"/>
                <w:b/>
                <w:bCs/>
              </w:rPr>
              <w:t xml:space="preserve"> 2</w:t>
            </w:r>
          </w:p>
        </w:tc>
        <w:tc>
          <w:tcPr>
            <w:tcW w:w="992" w:type="dxa"/>
            <w:tcBorders>
              <w:top w:val="double" w:sz="12" w:space="0" w:color="auto"/>
              <w:bottom w:val="single" w:sz="18" w:space="0" w:color="auto"/>
            </w:tcBorders>
            <w:hideMark/>
          </w:tcPr>
          <w:p w14:paraId="390147C3" w14:textId="77777777" w:rsidR="007851E1" w:rsidRPr="00DC16A6" w:rsidRDefault="007851E1" w:rsidP="00DC16A6">
            <w:pPr>
              <w:rPr>
                <w:rFonts w:ascii="Arial" w:hAnsi="Arial" w:cs="Arial"/>
                <w:b/>
                <w:bCs/>
              </w:rPr>
            </w:pPr>
            <w:proofErr w:type="spellStart"/>
            <w:r w:rsidRPr="00DC16A6">
              <w:rPr>
                <w:rFonts w:ascii="Arial" w:hAnsi="Arial" w:cs="Arial"/>
                <w:b/>
                <w:bCs/>
              </w:rPr>
              <w:t>Level</w:t>
            </w:r>
            <w:proofErr w:type="spellEnd"/>
            <w:r w:rsidRPr="00DC16A6">
              <w:rPr>
                <w:rFonts w:ascii="Arial" w:hAnsi="Arial" w:cs="Arial"/>
                <w:b/>
                <w:bCs/>
              </w:rPr>
              <w:t xml:space="preserve"> 3</w:t>
            </w:r>
          </w:p>
        </w:tc>
        <w:tc>
          <w:tcPr>
            <w:tcW w:w="1134" w:type="dxa"/>
            <w:tcBorders>
              <w:top w:val="double" w:sz="12" w:space="0" w:color="auto"/>
              <w:bottom w:val="single" w:sz="18" w:space="0" w:color="auto"/>
            </w:tcBorders>
            <w:hideMark/>
          </w:tcPr>
          <w:p w14:paraId="012AE64D" w14:textId="77777777" w:rsidR="007851E1" w:rsidRPr="00DC16A6" w:rsidRDefault="007851E1" w:rsidP="00DC16A6">
            <w:pPr>
              <w:rPr>
                <w:rFonts w:ascii="Arial" w:hAnsi="Arial" w:cs="Arial"/>
                <w:b/>
                <w:bCs/>
              </w:rPr>
            </w:pPr>
            <w:proofErr w:type="spellStart"/>
            <w:r w:rsidRPr="00DC16A6">
              <w:rPr>
                <w:rFonts w:ascii="Arial" w:hAnsi="Arial" w:cs="Arial"/>
                <w:b/>
                <w:bCs/>
              </w:rPr>
              <w:t>Level</w:t>
            </w:r>
            <w:proofErr w:type="spellEnd"/>
            <w:r w:rsidRPr="00DC16A6">
              <w:rPr>
                <w:rFonts w:ascii="Arial" w:hAnsi="Arial" w:cs="Arial"/>
                <w:b/>
                <w:bCs/>
              </w:rPr>
              <w:t xml:space="preserve"> 4</w:t>
            </w:r>
          </w:p>
        </w:tc>
        <w:tc>
          <w:tcPr>
            <w:tcW w:w="993" w:type="dxa"/>
            <w:tcBorders>
              <w:top w:val="double" w:sz="12" w:space="0" w:color="auto"/>
              <w:bottom w:val="single" w:sz="18" w:space="0" w:color="auto"/>
            </w:tcBorders>
            <w:hideMark/>
          </w:tcPr>
          <w:p w14:paraId="65D1BF02" w14:textId="77777777" w:rsidR="007851E1" w:rsidRPr="00DC16A6" w:rsidRDefault="007851E1" w:rsidP="00DC16A6">
            <w:pPr>
              <w:rPr>
                <w:rFonts w:ascii="Arial" w:hAnsi="Arial" w:cs="Arial"/>
                <w:b/>
                <w:bCs/>
              </w:rPr>
            </w:pPr>
            <w:proofErr w:type="spellStart"/>
            <w:r w:rsidRPr="00DC16A6">
              <w:rPr>
                <w:rFonts w:ascii="Arial" w:hAnsi="Arial" w:cs="Arial"/>
                <w:b/>
                <w:bCs/>
              </w:rPr>
              <w:t>Level</w:t>
            </w:r>
            <w:proofErr w:type="spellEnd"/>
            <w:r w:rsidRPr="00DC16A6">
              <w:rPr>
                <w:rFonts w:ascii="Arial" w:hAnsi="Arial" w:cs="Arial"/>
                <w:b/>
                <w:bCs/>
              </w:rPr>
              <w:t xml:space="preserve"> 5</w:t>
            </w:r>
          </w:p>
        </w:tc>
        <w:tc>
          <w:tcPr>
            <w:tcW w:w="850" w:type="dxa"/>
            <w:tcBorders>
              <w:top w:val="double" w:sz="12" w:space="0" w:color="auto"/>
              <w:bottom w:val="single" w:sz="18" w:space="0" w:color="auto"/>
            </w:tcBorders>
            <w:hideMark/>
          </w:tcPr>
          <w:p w14:paraId="3A99A1EB" w14:textId="77777777" w:rsidR="007851E1" w:rsidRPr="00DC16A6" w:rsidRDefault="007851E1" w:rsidP="00DC16A6">
            <w:pPr>
              <w:rPr>
                <w:rFonts w:ascii="Arial" w:hAnsi="Arial" w:cs="Arial"/>
                <w:b/>
                <w:bCs/>
              </w:rPr>
            </w:pPr>
            <w:r w:rsidRPr="00DC16A6">
              <w:rPr>
                <w:rFonts w:ascii="Arial" w:hAnsi="Arial" w:cs="Arial"/>
                <w:b/>
                <w:bCs/>
              </w:rPr>
              <w:t>Total</w:t>
            </w:r>
          </w:p>
        </w:tc>
      </w:tr>
      <w:tr w:rsidR="00146CD4" w:rsidRPr="00DC16A6" w14:paraId="2AD68E0C" w14:textId="77777777" w:rsidTr="00CB10EB">
        <w:trPr>
          <w:jc w:val="center"/>
        </w:trPr>
        <w:tc>
          <w:tcPr>
            <w:tcW w:w="694" w:type="dxa"/>
            <w:vMerge w:val="restart"/>
            <w:tcBorders>
              <w:top w:val="single" w:sz="18" w:space="0" w:color="auto"/>
            </w:tcBorders>
            <w:hideMark/>
          </w:tcPr>
          <w:p w14:paraId="2C3CD767" w14:textId="77777777" w:rsidR="00AE40F7" w:rsidRPr="00DC16A6" w:rsidRDefault="00AE40F7" w:rsidP="00BD59E2">
            <w:pPr>
              <w:rPr>
                <w:rFonts w:ascii="Arial" w:hAnsi="Arial" w:cs="Arial"/>
              </w:rPr>
            </w:pPr>
            <w:r w:rsidRPr="00DC16A6">
              <w:rPr>
                <w:rStyle w:val="Strong"/>
                <w:rFonts w:ascii="Arial" w:hAnsi="Arial" w:cs="Arial"/>
              </w:rPr>
              <w:t>T0</w:t>
            </w:r>
          </w:p>
        </w:tc>
        <w:tc>
          <w:tcPr>
            <w:tcW w:w="2000" w:type="dxa"/>
            <w:tcBorders>
              <w:top w:val="single" w:sz="18" w:space="0" w:color="auto"/>
            </w:tcBorders>
          </w:tcPr>
          <w:p w14:paraId="35204E9B" w14:textId="77777777" w:rsidR="00AE40F7" w:rsidRPr="00DC16A6" w:rsidRDefault="00AE40F7" w:rsidP="00AE40F7">
            <w:pPr>
              <w:jc w:val="left"/>
              <w:rPr>
                <w:rFonts w:ascii="Arial" w:hAnsi="Arial" w:cs="Arial"/>
              </w:rPr>
            </w:pPr>
            <w:proofErr w:type="spellStart"/>
            <w:r>
              <w:rPr>
                <w:rFonts w:ascii="Arial" w:hAnsi="Arial" w:cs="Arial"/>
              </w:rPr>
              <w:t>Number</w:t>
            </w:r>
            <w:proofErr w:type="spellEnd"/>
          </w:p>
        </w:tc>
        <w:tc>
          <w:tcPr>
            <w:tcW w:w="992" w:type="dxa"/>
            <w:tcBorders>
              <w:top w:val="single" w:sz="18" w:space="0" w:color="auto"/>
            </w:tcBorders>
            <w:hideMark/>
          </w:tcPr>
          <w:p w14:paraId="33744F06" w14:textId="77777777" w:rsidR="00AE40F7" w:rsidRPr="00DC16A6" w:rsidRDefault="00AE40F7" w:rsidP="00DC16A6">
            <w:pPr>
              <w:rPr>
                <w:rFonts w:ascii="Arial" w:hAnsi="Arial" w:cs="Arial"/>
              </w:rPr>
            </w:pPr>
            <w:r w:rsidRPr="00DC16A6">
              <w:rPr>
                <w:rFonts w:ascii="Arial" w:hAnsi="Arial" w:cs="Arial"/>
              </w:rPr>
              <w:t>0</w:t>
            </w:r>
          </w:p>
        </w:tc>
        <w:tc>
          <w:tcPr>
            <w:tcW w:w="992" w:type="dxa"/>
            <w:tcBorders>
              <w:top w:val="single" w:sz="18" w:space="0" w:color="auto"/>
            </w:tcBorders>
            <w:hideMark/>
          </w:tcPr>
          <w:p w14:paraId="1008744C" w14:textId="77777777" w:rsidR="00AE40F7" w:rsidRPr="00DC16A6" w:rsidRDefault="00AE40F7" w:rsidP="00DC16A6">
            <w:pPr>
              <w:rPr>
                <w:rFonts w:ascii="Arial" w:hAnsi="Arial" w:cs="Arial"/>
              </w:rPr>
            </w:pPr>
            <w:r w:rsidRPr="00DC16A6">
              <w:rPr>
                <w:rFonts w:ascii="Arial" w:hAnsi="Arial" w:cs="Arial"/>
              </w:rPr>
              <w:t>0</w:t>
            </w:r>
          </w:p>
        </w:tc>
        <w:tc>
          <w:tcPr>
            <w:tcW w:w="992" w:type="dxa"/>
            <w:tcBorders>
              <w:top w:val="single" w:sz="18" w:space="0" w:color="auto"/>
            </w:tcBorders>
            <w:hideMark/>
          </w:tcPr>
          <w:p w14:paraId="2F62364B" w14:textId="77777777" w:rsidR="00AE40F7" w:rsidRPr="00DC16A6" w:rsidRDefault="00AE40F7" w:rsidP="00DC16A6">
            <w:pPr>
              <w:rPr>
                <w:rFonts w:ascii="Arial" w:hAnsi="Arial" w:cs="Arial"/>
              </w:rPr>
            </w:pPr>
            <w:r w:rsidRPr="00DC16A6">
              <w:rPr>
                <w:rFonts w:ascii="Arial" w:hAnsi="Arial" w:cs="Arial"/>
              </w:rPr>
              <w:t>0</w:t>
            </w:r>
          </w:p>
        </w:tc>
        <w:tc>
          <w:tcPr>
            <w:tcW w:w="1134" w:type="dxa"/>
            <w:tcBorders>
              <w:top w:val="single" w:sz="18" w:space="0" w:color="auto"/>
            </w:tcBorders>
            <w:hideMark/>
          </w:tcPr>
          <w:p w14:paraId="65C994F0" w14:textId="77777777" w:rsidR="00AE40F7" w:rsidRPr="00DC16A6" w:rsidRDefault="00AE40F7" w:rsidP="00DC16A6">
            <w:pPr>
              <w:rPr>
                <w:rFonts w:ascii="Arial" w:hAnsi="Arial" w:cs="Arial"/>
              </w:rPr>
            </w:pPr>
            <w:r w:rsidRPr="00DC16A6">
              <w:rPr>
                <w:rFonts w:ascii="Arial" w:hAnsi="Arial" w:cs="Arial"/>
              </w:rPr>
              <w:t>6</w:t>
            </w:r>
          </w:p>
        </w:tc>
        <w:tc>
          <w:tcPr>
            <w:tcW w:w="993" w:type="dxa"/>
            <w:tcBorders>
              <w:top w:val="single" w:sz="18" w:space="0" w:color="auto"/>
            </w:tcBorders>
            <w:hideMark/>
          </w:tcPr>
          <w:p w14:paraId="0163B626" w14:textId="77777777" w:rsidR="00AE40F7" w:rsidRPr="00DC16A6" w:rsidRDefault="00AE40F7" w:rsidP="00DC16A6">
            <w:pPr>
              <w:rPr>
                <w:rFonts w:ascii="Arial" w:hAnsi="Arial" w:cs="Arial"/>
              </w:rPr>
            </w:pPr>
            <w:r w:rsidRPr="00DC16A6">
              <w:rPr>
                <w:rFonts w:ascii="Arial" w:hAnsi="Arial" w:cs="Arial"/>
              </w:rPr>
              <w:t>48</w:t>
            </w:r>
          </w:p>
        </w:tc>
        <w:tc>
          <w:tcPr>
            <w:tcW w:w="850" w:type="dxa"/>
            <w:tcBorders>
              <w:top w:val="single" w:sz="18" w:space="0" w:color="auto"/>
            </w:tcBorders>
            <w:hideMark/>
          </w:tcPr>
          <w:p w14:paraId="694F860D" w14:textId="77777777" w:rsidR="00AE40F7" w:rsidRPr="00DC16A6" w:rsidRDefault="00AE40F7" w:rsidP="00DC16A6">
            <w:pPr>
              <w:rPr>
                <w:rFonts w:ascii="Arial" w:hAnsi="Arial" w:cs="Arial"/>
              </w:rPr>
            </w:pPr>
            <w:r w:rsidRPr="00DC16A6">
              <w:rPr>
                <w:rFonts w:ascii="Arial" w:hAnsi="Arial" w:cs="Arial"/>
              </w:rPr>
              <w:t>54</w:t>
            </w:r>
          </w:p>
        </w:tc>
      </w:tr>
      <w:tr w:rsidR="00146CD4" w:rsidRPr="00DC16A6" w14:paraId="2C8EAFAA" w14:textId="77777777" w:rsidTr="00CB10EB">
        <w:trPr>
          <w:jc w:val="center"/>
        </w:trPr>
        <w:tc>
          <w:tcPr>
            <w:tcW w:w="694" w:type="dxa"/>
            <w:vMerge/>
            <w:hideMark/>
          </w:tcPr>
          <w:p w14:paraId="041421D4" w14:textId="77777777" w:rsidR="00AE40F7" w:rsidRPr="00DC16A6" w:rsidRDefault="00AE40F7" w:rsidP="00BD59E2">
            <w:pPr>
              <w:rPr>
                <w:rFonts w:ascii="Arial" w:hAnsi="Arial" w:cs="Arial"/>
              </w:rPr>
            </w:pPr>
          </w:p>
        </w:tc>
        <w:tc>
          <w:tcPr>
            <w:tcW w:w="2000" w:type="dxa"/>
          </w:tcPr>
          <w:p w14:paraId="13626FBA" w14:textId="77777777" w:rsidR="00AE40F7" w:rsidRPr="00DC16A6" w:rsidRDefault="00AE40F7" w:rsidP="00AE40F7">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992" w:type="dxa"/>
            <w:hideMark/>
          </w:tcPr>
          <w:p w14:paraId="4264DE67" w14:textId="77777777" w:rsidR="00AE40F7" w:rsidRPr="00DC16A6" w:rsidRDefault="00AE40F7" w:rsidP="00DC16A6">
            <w:pPr>
              <w:rPr>
                <w:rFonts w:ascii="Arial" w:hAnsi="Arial" w:cs="Arial"/>
              </w:rPr>
            </w:pPr>
            <w:r w:rsidRPr="00DC16A6">
              <w:rPr>
                <w:rFonts w:ascii="Arial" w:hAnsi="Arial" w:cs="Arial"/>
              </w:rPr>
              <w:t>0.0%</w:t>
            </w:r>
          </w:p>
        </w:tc>
        <w:tc>
          <w:tcPr>
            <w:tcW w:w="992" w:type="dxa"/>
            <w:hideMark/>
          </w:tcPr>
          <w:p w14:paraId="32B4F939" w14:textId="77777777" w:rsidR="00AE40F7" w:rsidRPr="00DC16A6" w:rsidRDefault="00AE40F7" w:rsidP="00DC16A6">
            <w:pPr>
              <w:rPr>
                <w:rFonts w:ascii="Arial" w:hAnsi="Arial" w:cs="Arial"/>
              </w:rPr>
            </w:pPr>
            <w:r w:rsidRPr="00DC16A6">
              <w:rPr>
                <w:rFonts w:ascii="Arial" w:hAnsi="Arial" w:cs="Arial"/>
              </w:rPr>
              <w:t>0.0%</w:t>
            </w:r>
          </w:p>
        </w:tc>
        <w:tc>
          <w:tcPr>
            <w:tcW w:w="992" w:type="dxa"/>
            <w:hideMark/>
          </w:tcPr>
          <w:p w14:paraId="63C9D772" w14:textId="77777777" w:rsidR="00AE40F7" w:rsidRPr="00DC16A6" w:rsidRDefault="00AE40F7" w:rsidP="00DC16A6">
            <w:pPr>
              <w:rPr>
                <w:rFonts w:ascii="Arial" w:hAnsi="Arial" w:cs="Arial"/>
              </w:rPr>
            </w:pPr>
            <w:r w:rsidRPr="00DC16A6">
              <w:rPr>
                <w:rFonts w:ascii="Arial" w:hAnsi="Arial" w:cs="Arial"/>
              </w:rPr>
              <w:t>0.0%</w:t>
            </w:r>
          </w:p>
        </w:tc>
        <w:tc>
          <w:tcPr>
            <w:tcW w:w="1134" w:type="dxa"/>
            <w:hideMark/>
          </w:tcPr>
          <w:p w14:paraId="515B2527" w14:textId="77777777" w:rsidR="00AE40F7" w:rsidRPr="00DC16A6" w:rsidRDefault="00AE40F7" w:rsidP="00DC16A6">
            <w:pPr>
              <w:rPr>
                <w:rFonts w:ascii="Arial" w:hAnsi="Arial" w:cs="Arial"/>
              </w:rPr>
            </w:pPr>
            <w:r w:rsidRPr="00DC16A6">
              <w:rPr>
                <w:rFonts w:ascii="Arial" w:hAnsi="Arial" w:cs="Arial"/>
              </w:rPr>
              <w:t>11.1%</w:t>
            </w:r>
          </w:p>
        </w:tc>
        <w:tc>
          <w:tcPr>
            <w:tcW w:w="993" w:type="dxa"/>
            <w:hideMark/>
          </w:tcPr>
          <w:p w14:paraId="30AD22DC" w14:textId="77777777" w:rsidR="00AE40F7" w:rsidRPr="00DC16A6" w:rsidRDefault="00AE40F7" w:rsidP="00DC16A6">
            <w:pPr>
              <w:rPr>
                <w:rFonts w:ascii="Arial" w:hAnsi="Arial" w:cs="Arial"/>
              </w:rPr>
            </w:pPr>
            <w:r w:rsidRPr="00DC16A6">
              <w:rPr>
                <w:rFonts w:ascii="Arial" w:hAnsi="Arial" w:cs="Arial"/>
              </w:rPr>
              <w:t>88.9%</w:t>
            </w:r>
          </w:p>
        </w:tc>
        <w:tc>
          <w:tcPr>
            <w:tcW w:w="850" w:type="dxa"/>
            <w:hideMark/>
          </w:tcPr>
          <w:p w14:paraId="7D1F15A7" w14:textId="77777777" w:rsidR="00AE40F7" w:rsidRPr="00DC16A6" w:rsidRDefault="00AE40F7" w:rsidP="00DC16A6">
            <w:pPr>
              <w:rPr>
                <w:rFonts w:ascii="Arial" w:hAnsi="Arial" w:cs="Arial"/>
              </w:rPr>
            </w:pPr>
            <w:r w:rsidRPr="00DC16A6">
              <w:rPr>
                <w:rFonts w:ascii="Arial" w:hAnsi="Arial" w:cs="Arial"/>
              </w:rPr>
              <w:t>100%</w:t>
            </w:r>
          </w:p>
        </w:tc>
      </w:tr>
      <w:tr w:rsidR="00146CD4" w:rsidRPr="00DC16A6" w14:paraId="0B657C51" w14:textId="77777777" w:rsidTr="00CB10EB">
        <w:trPr>
          <w:jc w:val="center"/>
        </w:trPr>
        <w:tc>
          <w:tcPr>
            <w:tcW w:w="694" w:type="dxa"/>
            <w:vMerge w:val="restart"/>
            <w:hideMark/>
          </w:tcPr>
          <w:p w14:paraId="78F5DA4E" w14:textId="77777777" w:rsidR="00AE40F7" w:rsidRPr="00DC16A6" w:rsidRDefault="00AE40F7" w:rsidP="00BD59E2">
            <w:pPr>
              <w:rPr>
                <w:rFonts w:ascii="Arial" w:hAnsi="Arial" w:cs="Arial"/>
              </w:rPr>
            </w:pPr>
            <w:r w:rsidRPr="00DC16A6">
              <w:rPr>
                <w:rStyle w:val="Strong"/>
                <w:rFonts w:ascii="Arial" w:hAnsi="Arial" w:cs="Arial"/>
              </w:rPr>
              <w:t>T</w:t>
            </w:r>
            <w:r>
              <w:rPr>
                <w:rStyle w:val="Strong"/>
                <w:rFonts w:ascii="Arial" w:hAnsi="Arial" w:cs="Arial"/>
              </w:rPr>
              <w:t>1</w:t>
            </w:r>
          </w:p>
        </w:tc>
        <w:tc>
          <w:tcPr>
            <w:tcW w:w="2000" w:type="dxa"/>
          </w:tcPr>
          <w:p w14:paraId="0AC4E278" w14:textId="77777777" w:rsidR="00AE40F7" w:rsidRPr="00DC16A6" w:rsidRDefault="00AE40F7" w:rsidP="00AE40F7">
            <w:pPr>
              <w:jc w:val="left"/>
              <w:rPr>
                <w:rFonts w:ascii="Arial" w:hAnsi="Arial" w:cs="Arial"/>
              </w:rPr>
            </w:pPr>
            <w:proofErr w:type="spellStart"/>
            <w:r>
              <w:rPr>
                <w:rFonts w:ascii="Arial" w:hAnsi="Arial" w:cs="Arial"/>
              </w:rPr>
              <w:t>Number</w:t>
            </w:r>
            <w:proofErr w:type="spellEnd"/>
          </w:p>
        </w:tc>
        <w:tc>
          <w:tcPr>
            <w:tcW w:w="992" w:type="dxa"/>
            <w:hideMark/>
          </w:tcPr>
          <w:p w14:paraId="3E30BA16" w14:textId="77777777" w:rsidR="00AE40F7" w:rsidRPr="00DC16A6" w:rsidRDefault="00AE40F7" w:rsidP="00DC16A6">
            <w:pPr>
              <w:rPr>
                <w:rFonts w:ascii="Arial" w:hAnsi="Arial" w:cs="Arial"/>
              </w:rPr>
            </w:pPr>
            <w:r w:rsidRPr="00DC16A6">
              <w:rPr>
                <w:rFonts w:ascii="Arial" w:hAnsi="Arial" w:cs="Arial"/>
              </w:rPr>
              <w:t>2</w:t>
            </w:r>
          </w:p>
        </w:tc>
        <w:tc>
          <w:tcPr>
            <w:tcW w:w="992" w:type="dxa"/>
            <w:hideMark/>
          </w:tcPr>
          <w:p w14:paraId="6E5FA313" w14:textId="77777777" w:rsidR="00AE40F7" w:rsidRPr="00DC16A6" w:rsidRDefault="00AE40F7" w:rsidP="00DC16A6">
            <w:pPr>
              <w:rPr>
                <w:rFonts w:ascii="Arial" w:hAnsi="Arial" w:cs="Arial"/>
              </w:rPr>
            </w:pPr>
            <w:r w:rsidRPr="00DC16A6">
              <w:rPr>
                <w:rFonts w:ascii="Arial" w:hAnsi="Arial" w:cs="Arial"/>
              </w:rPr>
              <w:t>46</w:t>
            </w:r>
          </w:p>
        </w:tc>
        <w:tc>
          <w:tcPr>
            <w:tcW w:w="992" w:type="dxa"/>
            <w:hideMark/>
          </w:tcPr>
          <w:p w14:paraId="65FFFBDF" w14:textId="77777777" w:rsidR="00AE40F7" w:rsidRPr="00DC16A6" w:rsidRDefault="00AE40F7" w:rsidP="00DC16A6">
            <w:pPr>
              <w:rPr>
                <w:rFonts w:ascii="Arial" w:hAnsi="Arial" w:cs="Arial"/>
              </w:rPr>
            </w:pPr>
            <w:r w:rsidRPr="00DC16A6">
              <w:rPr>
                <w:rFonts w:ascii="Arial" w:hAnsi="Arial" w:cs="Arial"/>
              </w:rPr>
              <w:t>6</w:t>
            </w:r>
          </w:p>
        </w:tc>
        <w:tc>
          <w:tcPr>
            <w:tcW w:w="1134" w:type="dxa"/>
            <w:hideMark/>
          </w:tcPr>
          <w:p w14:paraId="286E907A" w14:textId="77777777" w:rsidR="00AE40F7" w:rsidRPr="00DC16A6" w:rsidRDefault="00AE40F7" w:rsidP="00DC16A6">
            <w:pPr>
              <w:rPr>
                <w:rFonts w:ascii="Arial" w:hAnsi="Arial" w:cs="Arial"/>
              </w:rPr>
            </w:pPr>
            <w:r w:rsidRPr="00DC16A6">
              <w:rPr>
                <w:rFonts w:ascii="Arial" w:hAnsi="Arial" w:cs="Arial"/>
              </w:rPr>
              <w:t>0</w:t>
            </w:r>
          </w:p>
        </w:tc>
        <w:tc>
          <w:tcPr>
            <w:tcW w:w="993" w:type="dxa"/>
            <w:hideMark/>
          </w:tcPr>
          <w:p w14:paraId="34A95277" w14:textId="77777777" w:rsidR="00AE40F7" w:rsidRPr="00DC16A6" w:rsidRDefault="00AE40F7" w:rsidP="00DC16A6">
            <w:pPr>
              <w:rPr>
                <w:rFonts w:ascii="Arial" w:hAnsi="Arial" w:cs="Arial"/>
              </w:rPr>
            </w:pPr>
            <w:r w:rsidRPr="00DC16A6">
              <w:rPr>
                <w:rFonts w:ascii="Arial" w:hAnsi="Arial" w:cs="Arial"/>
              </w:rPr>
              <w:t>0</w:t>
            </w:r>
          </w:p>
        </w:tc>
        <w:tc>
          <w:tcPr>
            <w:tcW w:w="850" w:type="dxa"/>
            <w:hideMark/>
          </w:tcPr>
          <w:p w14:paraId="5ECD7745" w14:textId="77777777" w:rsidR="00AE40F7" w:rsidRPr="00DC16A6" w:rsidRDefault="00AE40F7" w:rsidP="00DC16A6">
            <w:pPr>
              <w:rPr>
                <w:rFonts w:ascii="Arial" w:hAnsi="Arial" w:cs="Arial"/>
              </w:rPr>
            </w:pPr>
            <w:r w:rsidRPr="00DC16A6">
              <w:rPr>
                <w:rFonts w:ascii="Arial" w:hAnsi="Arial" w:cs="Arial"/>
              </w:rPr>
              <w:t>54</w:t>
            </w:r>
          </w:p>
        </w:tc>
      </w:tr>
      <w:tr w:rsidR="00146CD4" w:rsidRPr="00DC16A6" w14:paraId="69F75FCF" w14:textId="77777777" w:rsidTr="00CB10EB">
        <w:trPr>
          <w:jc w:val="center"/>
        </w:trPr>
        <w:tc>
          <w:tcPr>
            <w:tcW w:w="694" w:type="dxa"/>
            <w:vMerge/>
            <w:hideMark/>
          </w:tcPr>
          <w:p w14:paraId="4F5EF8A1" w14:textId="77777777" w:rsidR="00AE40F7" w:rsidRPr="00DC16A6" w:rsidRDefault="00AE40F7" w:rsidP="00BD59E2">
            <w:pPr>
              <w:rPr>
                <w:rFonts w:ascii="Arial" w:hAnsi="Arial" w:cs="Arial"/>
              </w:rPr>
            </w:pPr>
          </w:p>
        </w:tc>
        <w:tc>
          <w:tcPr>
            <w:tcW w:w="2000" w:type="dxa"/>
          </w:tcPr>
          <w:p w14:paraId="09752417" w14:textId="77777777" w:rsidR="00AE40F7" w:rsidRPr="00DC16A6" w:rsidRDefault="00AE40F7" w:rsidP="00AE40F7">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992" w:type="dxa"/>
            <w:hideMark/>
          </w:tcPr>
          <w:p w14:paraId="6DF63389" w14:textId="77777777" w:rsidR="00AE40F7" w:rsidRPr="00DC16A6" w:rsidRDefault="00AE40F7" w:rsidP="00DC16A6">
            <w:pPr>
              <w:rPr>
                <w:rFonts w:ascii="Arial" w:hAnsi="Arial" w:cs="Arial"/>
              </w:rPr>
            </w:pPr>
            <w:r w:rsidRPr="00DC16A6">
              <w:rPr>
                <w:rFonts w:ascii="Arial" w:hAnsi="Arial" w:cs="Arial"/>
              </w:rPr>
              <w:t>3.7%</w:t>
            </w:r>
          </w:p>
        </w:tc>
        <w:tc>
          <w:tcPr>
            <w:tcW w:w="992" w:type="dxa"/>
            <w:hideMark/>
          </w:tcPr>
          <w:p w14:paraId="1923FCEB" w14:textId="77777777" w:rsidR="00AE40F7" w:rsidRPr="00DC16A6" w:rsidRDefault="00AE40F7" w:rsidP="00DC16A6">
            <w:pPr>
              <w:rPr>
                <w:rFonts w:ascii="Arial" w:hAnsi="Arial" w:cs="Arial"/>
              </w:rPr>
            </w:pPr>
            <w:r w:rsidRPr="00DC16A6">
              <w:rPr>
                <w:rFonts w:ascii="Arial" w:hAnsi="Arial" w:cs="Arial"/>
              </w:rPr>
              <w:t>85.2%</w:t>
            </w:r>
          </w:p>
        </w:tc>
        <w:tc>
          <w:tcPr>
            <w:tcW w:w="992" w:type="dxa"/>
            <w:hideMark/>
          </w:tcPr>
          <w:p w14:paraId="14AA7773" w14:textId="77777777" w:rsidR="00AE40F7" w:rsidRPr="00DC16A6" w:rsidRDefault="00AE40F7" w:rsidP="00DC16A6">
            <w:pPr>
              <w:rPr>
                <w:rFonts w:ascii="Arial" w:hAnsi="Arial" w:cs="Arial"/>
              </w:rPr>
            </w:pPr>
            <w:r w:rsidRPr="00DC16A6">
              <w:rPr>
                <w:rFonts w:ascii="Arial" w:hAnsi="Arial" w:cs="Arial"/>
              </w:rPr>
              <w:t>11.1%</w:t>
            </w:r>
          </w:p>
        </w:tc>
        <w:tc>
          <w:tcPr>
            <w:tcW w:w="1134" w:type="dxa"/>
            <w:hideMark/>
          </w:tcPr>
          <w:p w14:paraId="6AB53378" w14:textId="77777777" w:rsidR="00AE40F7" w:rsidRPr="00DC16A6" w:rsidRDefault="00AE40F7" w:rsidP="00DC16A6">
            <w:pPr>
              <w:rPr>
                <w:rFonts w:ascii="Arial" w:hAnsi="Arial" w:cs="Arial"/>
              </w:rPr>
            </w:pPr>
            <w:r w:rsidRPr="00DC16A6">
              <w:rPr>
                <w:rFonts w:ascii="Arial" w:hAnsi="Arial" w:cs="Arial"/>
              </w:rPr>
              <w:t>0.0%</w:t>
            </w:r>
          </w:p>
        </w:tc>
        <w:tc>
          <w:tcPr>
            <w:tcW w:w="993" w:type="dxa"/>
            <w:hideMark/>
          </w:tcPr>
          <w:p w14:paraId="44846161" w14:textId="77777777" w:rsidR="00AE40F7" w:rsidRPr="00DC16A6" w:rsidRDefault="00AE40F7" w:rsidP="00DC16A6">
            <w:pPr>
              <w:rPr>
                <w:rFonts w:ascii="Arial" w:hAnsi="Arial" w:cs="Arial"/>
              </w:rPr>
            </w:pPr>
            <w:r w:rsidRPr="00DC16A6">
              <w:rPr>
                <w:rFonts w:ascii="Arial" w:hAnsi="Arial" w:cs="Arial"/>
              </w:rPr>
              <w:t>0.0%</w:t>
            </w:r>
          </w:p>
        </w:tc>
        <w:tc>
          <w:tcPr>
            <w:tcW w:w="850" w:type="dxa"/>
            <w:hideMark/>
          </w:tcPr>
          <w:p w14:paraId="25989776" w14:textId="77777777" w:rsidR="00AE40F7" w:rsidRPr="00DC16A6" w:rsidRDefault="00AE40F7" w:rsidP="00DC16A6">
            <w:pPr>
              <w:rPr>
                <w:rFonts w:ascii="Arial" w:hAnsi="Arial" w:cs="Arial"/>
              </w:rPr>
            </w:pPr>
            <w:r w:rsidRPr="00DC16A6">
              <w:rPr>
                <w:rFonts w:ascii="Arial" w:hAnsi="Arial" w:cs="Arial"/>
              </w:rPr>
              <w:t>100%</w:t>
            </w:r>
          </w:p>
        </w:tc>
      </w:tr>
      <w:tr w:rsidR="00146CD4" w:rsidRPr="00DC16A6" w14:paraId="63FEF368" w14:textId="77777777" w:rsidTr="00CB10EB">
        <w:trPr>
          <w:jc w:val="center"/>
        </w:trPr>
        <w:tc>
          <w:tcPr>
            <w:tcW w:w="694" w:type="dxa"/>
            <w:vMerge w:val="restart"/>
            <w:hideMark/>
          </w:tcPr>
          <w:p w14:paraId="52236F26" w14:textId="77777777" w:rsidR="00AE40F7" w:rsidRPr="00DC16A6" w:rsidRDefault="00AE40F7" w:rsidP="00BD59E2">
            <w:pPr>
              <w:rPr>
                <w:rFonts w:ascii="Arial" w:hAnsi="Arial" w:cs="Arial"/>
              </w:rPr>
            </w:pPr>
            <w:r w:rsidRPr="00DC16A6">
              <w:rPr>
                <w:rStyle w:val="Strong"/>
                <w:rFonts w:ascii="Arial" w:hAnsi="Arial" w:cs="Arial"/>
              </w:rPr>
              <w:t>T</w:t>
            </w:r>
            <w:r>
              <w:rPr>
                <w:rStyle w:val="Strong"/>
                <w:rFonts w:ascii="Arial" w:hAnsi="Arial" w:cs="Arial"/>
              </w:rPr>
              <w:t>2</w:t>
            </w:r>
          </w:p>
        </w:tc>
        <w:tc>
          <w:tcPr>
            <w:tcW w:w="2000" w:type="dxa"/>
          </w:tcPr>
          <w:p w14:paraId="346BF4AC" w14:textId="77777777" w:rsidR="00AE40F7" w:rsidRPr="00DC16A6" w:rsidRDefault="00AE40F7" w:rsidP="00AE40F7">
            <w:pPr>
              <w:jc w:val="left"/>
              <w:rPr>
                <w:rFonts w:ascii="Arial" w:hAnsi="Arial" w:cs="Arial"/>
              </w:rPr>
            </w:pPr>
            <w:proofErr w:type="spellStart"/>
            <w:r>
              <w:rPr>
                <w:rFonts w:ascii="Arial" w:hAnsi="Arial" w:cs="Arial"/>
              </w:rPr>
              <w:t>Number</w:t>
            </w:r>
            <w:proofErr w:type="spellEnd"/>
          </w:p>
        </w:tc>
        <w:tc>
          <w:tcPr>
            <w:tcW w:w="992" w:type="dxa"/>
            <w:hideMark/>
          </w:tcPr>
          <w:p w14:paraId="2C964B98" w14:textId="77777777" w:rsidR="00AE40F7" w:rsidRPr="00DC16A6" w:rsidRDefault="00AE40F7" w:rsidP="00DC16A6">
            <w:pPr>
              <w:rPr>
                <w:rFonts w:ascii="Arial" w:hAnsi="Arial" w:cs="Arial"/>
              </w:rPr>
            </w:pPr>
            <w:r w:rsidRPr="00DC16A6">
              <w:rPr>
                <w:rFonts w:ascii="Arial" w:hAnsi="Arial" w:cs="Arial"/>
              </w:rPr>
              <w:t>34</w:t>
            </w:r>
          </w:p>
        </w:tc>
        <w:tc>
          <w:tcPr>
            <w:tcW w:w="992" w:type="dxa"/>
            <w:hideMark/>
          </w:tcPr>
          <w:p w14:paraId="1CDEC948" w14:textId="77777777" w:rsidR="00AE40F7" w:rsidRPr="00DC16A6" w:rsidRDefault="00AE40F7" w:rsidP="00DC16A6">
            <w:pPr>
              <w:rPr>
                <w:rFonts w:ascii="Arial" w:hAnsi="Arial" w:cs="Arial"/>
              </w:rPr>
            </w:pPr>
            <w:r w:rsidRPr="00DC16A6">
              <w:rPr>
                <w:rFonts w:ascii="Arial" w:hAnsi="Arial" w:cs="Arial"/>
              </w:rPr>
              <w:t>15</w:t>
            </w:r>
          </w:p>
        </w:tc>
        <w:tc>
          <w:tcPr>
            <w:tcW w:w="992" w:type="dxa"/>
            <w:hideMark/>
          </w:tcPr>
          <w:p w14:paraId="29DC9870" w14:textId="77777777" w:rsidR="00AE40F7" w:rsidRPr="00DC16A6" w:rsidRDefault="00AE40F7" w:rsidP="00DC16A6">
            <w:pPr>
              <w:rPr>
                <w:rFonts w:ascii="Arial" w:hAnsi="Arial" w:cs="Arial"/>
              </w:rPr>
            </w:pPr>
            <w:r w:rsidRPr="00DC16A6">
              <w:rPr>
                <w:rFonts w:ascii="Arial" w:hAnsi="Arial" w:cs="Arial"/>
              </w:rPr>
              <w:t>5</w:t>
            </w:r>
          </w:p>
        </w:tc>
        <w:tc>
          <w:tcPr>
            <w:tcW w:w="1134" w:type="dxa"/>
            <w:hideMark/>
          </w:tcPr>
          <w:p w14:paraId="0ED0CCE5" w14:textId="77777777" w:rsidR="00AE40F7" w:rsidRPr="00DC16A6" w:rsidRDefault="00AE40F7" w:rsidP="00DC16A6">
            <w:pPr>
              <w:rPr>
                <w:rFonts w:ascii="Arial" w:hAnsi="Arial" w:cs="Arial"/>
              </w:rPr>
            </w:pPr>
            <w:r w:rsidRPr="00DC16A6">
              <w:rPr>
                <w:rFonts w:ascii="Arial" w:hAnsi="Arial" w:cs="Arial"/>
              </w:rPr>
              <w:t>0</w:t>
            </w:r>
          </w:p>
        </w:tc>
        <w:tc>
          <w:tcPr>
            <w:tcW w:w="993" w:type="dxa"/>
            <w:hideMark/>
          </w:tcPr>
          <w:p w14:paraId="7B511640" w14:textId="77777777" w:rsidR="00AE40F7" w:rsidRPr="00DC16A6" w:rsidRDefault="00AE40F7" w:rsidP="00DC16A6">
            <w:pPr>
              <w:rPr>
                <w:rFonts w:ascii="Arial" w:hAnsi="Arial" w:cs="Arial"/>
              </w:rPr>
            </w:pPr>
            <w:r w:rsidRPr="00DC16A6">
              <w:rPr>
                <w:rFonts w:ascii="Arial" w:hAnsi="Arial" w:cs="Arial"/>
              </w:rPr>
              <w:t>0</w:t>
            </w:r>
          </w:p>
        </w:tc>
        <w:tc>
          <w:tcPr>
            <w:tcW w:w="850" w:type="dxa"/>
            <w:hideMark/>
          </w:tcPr>
          <w:p w14:paraId="70CF83C4" w14:textId="77777777" w:rsidR="00AE40F7" w:rsidRPr="00DC16A6" w:rsidRDefault="00AE40F7" w:rsidP="00DC16A6">
            <w:pPr>
              <w:rPr>
                <w:rFonts w:ascii="Arial" w:hAnsi="Arial" w:cs="Arial"/>
              </w:rPr>
            </w:pPr>
            <w:r w:rsidRPr="00DC16A6">
              <w:rPr>
                <w:rFonts w:ascii="Arial" w:hAnsi="Arial" w:cs="Arial"/>
              </w:rPr>
              <w:t>54</w:t>
            </w:r>
          </w:p>
        </w:tc>
      </w:tr>
      <w:tr w:rsidR="00146CD4" w:rsidRPr="00DC16A6" w14:paraId="6E67583C" w14:textId="77777777" w:rsidTr="00CB10EB">
        <w:trPr>
          <w:jc w:val="center"/>
        </w:trPr>
        <w:tc>
          <w:tcPr>
            <w:tcW w:w="694" w:type="dxa"/>
            <w:vMerge/>
            <w:hideMark/>
          </w:tcPr>
          <w:p w14:paraId="46CCCAB3" w14:textId="77777777" w:rsidR="00AE40F7" w:rsidRPr="00DC16A6" w:rsidRDefault="00AE40F7" w:rsidP="00BD59E2">
            <w:pPr>
              <w:rPr>
                <w:rFonts w:ascii="Arial" w:hAnsi="Arial" w:cs="Arial"/>
              </w:rPr>
            </w:pPr>
          </w:p>
        </w:tc>
        <w:tc>
          <w:tcPr>
            <w:tcW w:w="2000" w:type="dxa"/>
          </w:tcPr>
          <w:p w14:paraId="398920C6" w14:textId="77777777" w:rsidR="00AE40F7" w:rsidRPr="00DC16A6" w:rsidRDefault="00AE40F7" w:rsidP="00AE40F7">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992" w:type="dxa"/>
            <w:hideMark/>
          </w:tcPr>
          <w:p w14:paraId="5CBB2D69" w14:textId="77777777" w:rsidR="00AE40F7" w:rsidRPr="00DC16A6" w:rsidRDefault="00AE40F7" w:rsidP="00DC16A6">
            <w:pPr>
              <w:rPr>
                <w:rFonts w:ascii="Arial" w:hAnsi="Arial" w:cs="Arial"/>
              </w:rPr>
            </w:pPr>
            <w:r w:rsidRPr="00DC16A6">
              <w:rPr>
                <w:rFonts w:ascii="Arial" w:hAnsi="Arial" w:cs="Arial"/>
              </w:rPr>
              <w:t>63.0%</w:t>
            </w:r>
          </w:p>
        </w:tc>
        <w:tc>
          <w:tcPr>
            <w:tcW w:w="992" w:type="dxa"/>
            <w:hideMark/>
          </w:tcPr>
          <w:p w14:paraId="13C9FB0D" w14:textId="77777777" w:rsidR="00AE40F7" w:rsidRPr="00DC16A6" w:rsidRDefault="00AE40F7" w:rsidP="00DC16A6">
            <w:pPr>
              <w:rPr>
                <w:rFonts w:ascii="Arial" w:hAnsi="Arial" w:cs="Arial"/>
              </w:rPr>
            </w:pPr>
            <w:r w:rsidRPr="00DC16A6">
              <w:rPr>
                <w:rFonts w:ascii="Arial" w:hAnsi="Arial" w:cs="Arial"/>
              </w:rPr>
              <w:t>27.8%</w:t>
            </w:r>
          </w:p>
        </w:tc>
        <w:tc>
          <w:tcPr>
            <w:tcW w:w="992" w:type="dxa"/>
            <w:hideMark/>
          </w:tcPr>
          <w:p w14:paraId="46B0D666" w14:textId="77777777" w:rsidR="00AE40F7" w:rsidRPr="00DC16A6" w:rsidRDefault="00AE40F7" w:rsidP="00DC16A6">
            <w:pPr>
              <w:rPr>
                <w:rFonts w:ascii="Arial" w:hAnsi="Arial" w:cs="Arial"/>
              </w:rPr>
            </w:pPr>
            <w:r w:rsidRPr="00DC16A6">
              <w:rPr>
                <w:rFonts w:ascii="Arial" w:hAnsi="Arial" w:cs="Arial"/>
              </w:rPr>
              <w:t>9.3%</w:t>
            </w:r>
          </w:p>
        </w:tc>
        <w:tc>
          <w:tcPr>
            <w:tcW w:w="1134" w:type="dxa"/>
            <w:hideMark/>
          </w:tcPr>
          <w:p w14:paraId="091DD522" w14:textId="77777777" w:rsidR="00AE40F7" w:rsidRPr="00DC16A6" w:rsidRDefault="00AE40F7" w:rsidP="00DC16A6">
            <w:pPr>
              <w:rPr>
                <w:rFonts w:ascii="Arial" w:hAnsi="Arial" w:cs="Arial"/>
              </w:rPr>
            </w:pPr>
            <w:r w:rsidRPr="00DC16A6">
              <w:rPr>
                <w:rFonts w:ascii="Arial" w:hAnsi="Arial" w:cs="Arial"/>
              </w:rPr>
              <w:t>0.0%</w:t>
            </w:r>
          </w:p>
        </w:tc>
        <w:tc>
          <w:tcPr>
            <w:tcW w:w="993" w:type="dxa"/>
            <w:hideMark/>
          </w:tcPr>
          <w:p w14:paraId="5886372B" w14:textId="77777777" w:rsidR="00AE40F7" w:rsidRPr="00DC16A6" w:rsidRDefault="00AE40F7" w:rsidP="00DC16A6">
            <w:pPr>
              <w:rPr>
                <w:rFonts w:ascii="Arial" w:hAnsi="Arial" w:cs="Arial"/>
              </w:rPr>
            </w:pPr>
            <w:r w:rsidRPr="00DC16A6">
              <w:rPr>
                <w:rFonts w:ascii="Arial" w:hAnsi="Arial" w:cs="Arial"/>
              </w:rPr>
              <w:t>0.0%</w:t>
            </w:r>
          </w:p>
        </w:tc>
        <w:tc>
          <w:tcPr>
            <w:tcW w:w="850" w:type="dxa"/>
            <w:hideMark/>
          </w:tcPr>
          <w:p w14:paraId="2FFF40D8" w14:textId="77777777" w:rsidR="00AE40F7" w:rsidRPr="00DC16A6" w:rsidRDefault="00AE40F7" w:rsidP="00DC16A6">
            <w:pPr>
              <w:rPr>
                <w:rFonts w:ascii="Arial" w:hAnsi="Arial" w:cs="Arial"/>
              </w:rPr>
            </w:pPr>
            <w:r w:rsidRPr="00DC16A6">
              <w:rPr>
                <w:rFonts w:ascii="Arial" w:hAnsi="Arial" w:cs="Arial"/>
              </w:rPr>
              <w:t>100%</w:t>
            </w:r>
          </w:p>
        </w:tc>
      </w:tr>
      <w:tr w:rsidR="00146CD4" w:rsidRPr="00DC16A6" w14:paraId="265D799F" w14:textId="77777777" w:rsidTr="00CB10EB">
        <w:trPr>
          <w:jc w:val="center"/>
        </w:trPr>
        <w:tc>
          <w:tcPr>
            <w:tcW w:w="694" w:type="dxa"/>
            <w:vMerge w:val="restart"/>
            <w:hideMark/>
          </w:tcPr>
          <w:p w14:paraId="0DB0F7BA" w14:textId="77777777" w:rsidR="00AE40F7" w:rsidRPr="00DC16A6" w:rsidRDefault="00AE40F7" w:rsidP="00BD59E2">
            <w:pPr>
              <w:rPr>
                <w:rFonts w:ascii="Arial" w:hAnsi="Arial" w:cs="Arial"/>
              </w:rPr>
            </w:pPr>
            <w:r w:rsidRPr="00DC16A6">
              <w:rPr>
                <w:rStyle w:val="Strong"/>
                <w:rFonts w:ascii="Arial" w:hAnsi="Arial" w:cs="Arial"/>
              </w:rPr>
              <w:t>T</w:t>
            </w:r>
            <w:r>
              <w:rPr>
                <w:rStyle w:val="Strong"/>
                <w:rFonts w:ascii="Arial" w:hAnsi="Arial" w:cs="Arial"/>
              </w:rPr>
              <w:t>3</w:t>
            </w:r>
          </w:p>
        </w:tc>
        <w:tc>
          <w:tcPr>
            <w:tcW w:w="2000" w:type="dxa"/>
          </w:tcPr>
          <w:p w14:paraId="591C4CD9" w14:textId="77777777" w:rsidR="00AE40F7" w:rsidRPr="00DC16A6" w:rsidRDefault="00AE40F7" w:rsidP="00AE40F7">
            <w:pPr>
              <w:jc w:val="left"/>
              <w:rPr>
                <w:rFonts w:ascii="Arial" w:hAnsi="Arial" w:cs="Arial"/>
              </w:rPr>
            </w:pPr>
            <w:proofErr w:type="spellStart"/>
            <w:r>
              <w:rPr>
                <w:rFonts w:ascii="Arial" w:hAnsi="Arial" w:cs="Arial"/>
              </w:rPr>
              <w:t>Number</w:t>
            </w:r>
            <w:proofErr w:type="spellEnd"/>
          </w:p>
        </w:tc>
        <w:tc>
          <w:tcPr>
            <w:tcW w:w="992" w:type="dxa"/>
            <w:hideMark/>
          </w:tcPr>
          <w:p w14:paraId="2DBCF61A" w14:textId="77777777" w:rsidR="00AE40F7" w:rsidRPr="00DC16A6" w:rsidRDefault="00AE40F7" w:rsidP="00DC16A6">
            <w:pPr>
              <w:rPr>
                <w:rFonts w:ascii="Arial" w:hAnsi="Arial" w:cs="Arial"/>
              </w:rPr>
            </w:pPr>
            <w:r w:rsidRPr="00DC16A6">
              <w:rPr>
                <w:rFonts w:ascii="Arial" w:hAnsi="Arial" w:cs="Arial"/>
              </w:rPr>
              <w:t>37</w:t>
            </w:r>
          </w:p>
        </w:tc>
        <w:tc>
          <w:tcPr>
            <w:tcW w:w="992" w:type="dxa"/>
            <w:hideMark/>
          </w:tcPr>
          <w:p w14:paraId="453A120C" w14:textId="77777777" w:rsidR="00AE40F7" w:rsidRPr="00DC16A6" w:rsidRDefault="00AE40F7" w:rsidP="00DC16A6">
            <w:pPr>
              <w:rPr>
                <w:rFonts w:ascii="Arial" w:hAnsi="Arial" w:cs="Arial"/>
              </w:rPr>
            </w:pPr>
            <w:r w:rsidRPr="00DC16A6">
              <w:rPr>
                <w:rFonts w:ascii="Arial" w:hAnsi="Arial" w:cs="Arial"/>
              </w:rPr>
              <w:t>16</w:t>
            </w:r>
          </w:p>
        </w:tc>
        <w:tc>
          <w:tcPr>
            <w:tcW w:w="992" w:type="dxa"/>
            <w:hideMark/>
          </w:tcPr>
          <w:p w14:paraId="5FD31E97" w14:textId="77777777" w:rsidR="00AE40F7" w:rsidRPr="00DC16A6" w:rsidRDefault="00AE40F7" w:rsidP="00DC16A6">
            <w:pPr>
              <w:rPr>
                <w:rFonts w:ascii="Arial" w:hAnsi="Arial" w:cs="Arial"/>
              </w:rPr>
            </w:pPr>
            <w:r w:rsidRPr="00DC16A6">
              <w:rPr>
                <w:rFonts w:ascii="Arial" w:hAnsi="Arial" w:cs="Arial"/>
              </w:rPr>
              <w:t>1</w:t>
            </w:r>
          </w:p>
        </w:tc>
        <w:tc>
          <w:tcPr>
            <w:tcW w:w="1134" w:type="dxa"/>
            <w:hideMark/>
          </w:tcPr>
          <w:p w14:paraId="41496497" w14:textId="77777777" w:rsidR="00AE40F7" w:rsidRPr="00DC16A6" w:rsidRDefault="00AE40F7" w:rsidP="00DC16A6">
            <w:pPr>
              <w:rPr>
                <w:rFonts w:ascii="Arial" w:hAnsi="Arial" w:cs="Arial"/>
              </w:rPr>
            </w:pPr>
            <w:r w:rsidRPr="00DC16A6">
              <w:rPr>
                <w:rFonts w:ascii="Arial" w:hAnsi="Arial" w:cs="Arial"/>
              </w:rPr>
              <w:t>0</w:t>
            </w:r>
          </w:p>
        </w:tc>
        <w:tc>
          <w:tcPr>
            <w:tcW w:w="993" w:type="dxa"/>
            <w:hideMark/>
          </w:tcPr>
          <w:p w14:paraId="37A4D79D" w14:textId="77777777" w:rsidR="00AE40F7" w:rsidRPr="00DC16A6" w:rsidRDefault="00AE40F7" w:rsidP="00DC16A6">
            <w:pPr>
              <w:rPr>
                <w:rFonts w:ascii="Arial" w:hAnsi="Arial" w:cs="Arial"/>
              </w:rPr>
            </w:pPr>
            <w:r w:rsidRPr="00DC16A6">
              <w:rPr>
                <w:rFonts w:ascii="Arial" w:hAnsi="Arial" w:cs="Arial"/>
              </w:rPr>
              <w:t>0</w:t>
            </w:r>
          </w:p>
        </w:tc>
        <w:tc>
          <w:tcPr>
            <w:tcW w:w="850" w:type="dxa"/>
            <w:hideMark/>
          </w:tcPr>
          <w:p w14:paraId="49F064F2" w14:textId="77777777" w:rsidR="00AE40F7" w:rsidRPr="00DC16A6" w:rsidRDefault="00AE40F7" w:rsidP="00DC16A6">
            <w:pPr>
              <w:rPr>
                <w:rFonts w:ascii="Arial" w:hAnsi="Arial" w:cs="Arial"/>
              </w:rPr>
            </w:pPr>
            <w:r w:rsidRPr="00DC16A6">
              <w:rPr>
                <w:rFonts w:ascii="Arial" w:hAnsi="Arial" w:cs="Arial"/>
              </w:rPr>
              <w:t>54</w:t>
            </w:r>
          </w:p>
        </w:tc>
      </w:tr>
      <w:tr w:rsidR="00146CD4" w:rsidRPr="00DC16A6" w14:paraId="40F1266B" w14:textId="77777777" w:rsidTr="00CB10EB">
        <w:trPr>
          <w:jc w:val="center"/>
        </w:trPr>
        <w:tc>
          <w:tcPr>
            <w:tcW w:w="694" w:type="dxa"/>
            <w:vMerge/>
            <w:hideMark/>
          </w:tcPr>
          <w:p w14:paraId="6B0F9D34" w14:textId="77777777" w:rsidR="00AE40F7" w:rsidRPr="00DC16A6" w:rsidRDefault="00AE40F7" w:rsidP="00BD59E2">
            <w:pPr>
              <w:rPr>
                <w:rFonts w:ascii="Arial" w:hAnsi="Arial" w:cs="Arial"/>
              </w:rPr>
            </w:pPr>
          </w:p>
        </w:tc>
        <w:tc>
          <w:tcPr>
            <w:tcW w:w="2000" w:type="dxa"/>
          </w:tcPr>
          <w:p w14:paraId="510EC8EE" w14:textId="77777777" w:rsidR="00AE40F7" w:rsidRPr="00DC16A6" w:rsidRDefault="00AE40F7" w:rsidP="00AE40F7">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992" w:type="dxa"/>
            <w:hideMark/>
          </w:tcPr>
          <w:p w14:paraId="3F3F21CF" w14:textId="77777777" w:rsidR="00AE40F7" w:rsidRPr="00DC16A6" w:rsidRDefault="00AE40F7" w:rsidP="00DC16A6">
            <w:pPr>
              <w:rPr>
                <w:rFonts w:ascii="Arial" w:hAnsi="Arial" w:cs="Arial"/>
              </w:rPr>
            </w:pPr>
            <w:r w:rsidRPr="00DC16A6">
              <w:rPr>
                <w:rFonts w:ascii="Arial" w:hAnsi="Arial" w:cs="Arial"/>
              </w:rPr>
              <w:t>68.5%</w:t>
            </w:r>
          </w:p>
        </w:tc>
        <w:tc>
          <w:tcPr>
            <w:tcW w:w="992" w:type="dxa"/>
            <w:hideMark/>
          </w:tcPr>
          <w:p w14:paraId="7400E9BF" w14:textId="77777777" w:rsidR="00AE40F7" w:rsidRPr="00DC16A6" w:rsidRDefault="00AE40F7" w:rsidP="00DC16A6">
            <w:pPr>
              <w:rPr>
                <w:rFonts w:ascii="Arial" w:hAnsi="Arial" w:cs="Arial"/>
              </w:rPr>
            </w:pPr>
            <w:r w:rsidRPr="00DC16A6">
              <w:rPr>
                <w:rFonts w:ascii="Arial" w:hAnsi="Arial" w:cs="Arial"/>
              </w:rPr>
              <w:t>29.6%</w:t>
            </w:r>
          </w:p>
        </w:tc>
        <w:tc>
          <w:tcPr>
            <w:tcW w:w="992" w:type="dxa"/>
            <w:hideMark/>
          </w:tcPr>
          <w:p w14:paraId="621445A3" w14:textId="77777777" w:rsidR="00AE40F7" w:rsidRPr="00DC16A6" w:rsidRDefault="00AE40F7" w:rsidP="00DC16A6">
            <w:pPr>
              <w:rPr>
                <w:rFonts w:ascii="Arial" w:hAnsi="Arial" w:cs="Arial"/>
              </w:rPr>
            </w:pPr>
            <w:r w:rsidRPr="00DC16A6">
              <w:rPr>
                <w:rFonts w:ascii="Arial" w:hAnsi="Arial" w:cs="Arial"/>
              </w:rPr>
              <w:t>1.9%</w:t>
            </w:r>
          </w:p>
        </w:tc>
        <w:tc>
          <w:tcPr>
            <w:tcW w:w="1134" w:type="dxa"/>
            <w:hideMark/>
          </w:tcPr>
          <w:p w14:paraId="3EC064CB" w14:textId="77777777" w:rsidR="00AE40F7" w:rsidRPr="00DC16A6" w:rsidRDefault="00AE40F7" w:rsidP="00DC16A6">
            <w:pPr>
              <w:rPr>
                <w:rFonts w:ascii="Arial" w:hAnsi="Arial" w:cs="Arial"/>
              </w:rPr>
            </w:pPr>
            <w:r w:rsidRPr="00DC16A6">
              <w:rPr>
                <w:rFonts w:ascii="Arial" w:hAnsi="Arial" w:cs="Arial"/>
              </w:rPr>
              <w:t>0.0%</w:t>
            </w:r>
          </w:p>
        </w:tc>
        <w:tc>
          <w:tcPr>
            <w:tcW w:w="993" w:type="dxa"/>
            <w:hideMark/>
          </w:tcPr>
          <w:p w14:paraId="75E78CC5" w14:textId="77777777" w:rsidR="00AE40F7" w:rsidRPr="00DC16A6" w:rsidRDefault="00AE40F7" w:rsidP="00DC16A6">
            <w:pPr>
              <w:rPr>
                <w:rFonts w:ascii="Arial" w:hAnsi="Arial" w:cs="Arial"/>
              </w:rPr>
            </w:pPr>
            <w:r w:rsidRPr="00DC16A6">
              <w:rPr>
                <w:rFonts w:ascii="Arial" w:hAnsi="Arial" w:cs="Arial"/>
              </w:rPr>
              <w:t>0.0%</w:t>
            </w:r>
          </w:p>
        </w:tc>
        <w:tc>
          <w:tcPr>
            <w:tcW w:w="850" w:type="dxa"/>
            <w:hideMark/>
          </w:tcPr>
          <w:p w14:paraId="4F105747" w14:textId="77777777" w:rsidR="00AE40F7" w:rsidRPr="00DC16A6" w:rsidRDefault="00AE40F7" w:rsidP="00DC16A6">
            <w:pPr>
              <w:rPr>
                <w:rFonts w:ascii="Arial" w:hAnsi="Arial" w:cs="Arial"/>
              </w:rPr>
            </w:pPr>
            <w:r w:rsidRPr="00DC16A6">
              <w:rPr>
                <w:rFonts w:ascii="Arial" w:hAnsi="Arial" w:cs="Arial"/>
              </w:rPr>
              <w:t>100%</w:t>
            </w:r>
          </w:p>
        </w:tc>
      </w:tr>
      <w:tr w:rsidR="00146CD4" w:rsidRPr="00DC16A6" w14:paraId="6949939C" w14:textId="77777777" w:rsidTr="00CB10EB">
        <w:trPr>
          <w:jc w:val="center"/>
        </w:trPr>
        <w:tc>
          <w:tcPr>
            <w:tcW w:w="694" w:type="dxa"/>
            <w:vMerge w:val="restart"/>
            <w:hideMark/>
          </w:tcPr>
          <w:p w14:paraId="7E5BB8B9" w14:textId="77777777" w:rsidR="00AE40F7" w:rsidRPr="00DC16A6" w:rsidRDefault="00AE40F7" w:rsidP="00BD59E2">
            <w:pPr>
              <w:rPr>
                <w:rFonts w:ascii="Arial" w:hAnsi="Arial" w:cs="Arial"/>
              </w:rPr>
            </w:pPr>
            <w:r w:rsidRPr="00DC16A6">
              <w:rPr>
                <w:rStyle w:val="Strong"/>
                <w:rFonts w:ascii="Arial" w:hAnsi="Arial" w:cs="Arial"/>
              </w:rPr>
              <w:t>T</w:t>
            </w:r>
            <w:r>
              <w:rPr>
                <w:rStyle w:val="Strong"/>
                <w:rFonts w:ascii="Arial" w:hAnsi="Arial" w:cs="Arial"/>
              </w:rPr>
              <w:t>otal</w:t>
            </w:r>
          </w:p>
        </w:tc>
        <w:tc>
          <w:tcPr>
            <w:tcW w:w="2000" w:type="dxa"/>
          </w:tcPr>
          <w:p w14:paraId="1FCA99F4" w14:textId="77777777" w:rsidR="00AE40F7" w:rsidRPr="00DC16A6" w:rsidRDefault="00AE40F7" w:rsidP="00AE40F7">
            <w:pPr>
              <w:jc w:val="left"/>
              <w:rPr>
                <w:rFonts w:ascii="Arial" w:hAnsi="Arial" w:cs="Arial"/>
              </w:rPr>
            </w:pPr>
            <w:proofErr w:type="spellStart"/>
            <w:r>
              <w:rPr>
                <w:rFonts w:ascii="Arial" w:hAnsi="Arial" w:cs="Arial"/>
              </w:rPr>
              <w:t>Number</w:t>
            </w:r>
            <w:proofErr w:type="spellEnd"/>
          </w:p>
        </w:tc>
        <w:tc>
          <w:tcPr>
            <w:tcW w:w="992" w:type="dxa"/>
            <w:hideMark/>
          </w:tcPr>
          <w:p w14:paraId="3A80EC26" w14:textId="77777777" w:rsidR="00AE40F7" w:rsidRPr="00DC16A6" w:rsidRDefault="00AE40F7" w:rsidP="00DC16A6">
            <w:pPr>
              <w:rPr>
                <w:rFonts w:ascii="Arial" w:hAnsi="Arial" w:cs="Arial"/>
              </w:rPr>
            </w:pPr>
            <w:r w:rsidRPr="00DC16A6">
              <w:rPr>
                <w:rFonts w:ascii="Arial" w:hAnsi="Arial" w:cs="Arial"/>
              </w:rPr>
              <w:t>73</w:t>
            </w:r>
          </w:p>
        </w:tc>
        <w:tc>
          <w:tcPr>
            <w:tcW w:w="992" w:type="dxa"/>
            <w:hideMark/>
          </w:tcPr>
          <w:p w14:paraId="7EF044B8" w14:textId="77777777" w:rsidR="00AE40F7" w:rsidRPr="00DC16A6" w:rsidRDefault="00AE40F7" w:rsidP="00DC16A6">
            <w:pPr>
              <w:rPr>
                <w:rFonts w:ascii="Arial" w:hAnsi="Arial" w:cs="Arial"/>
              </w:rPr>
            </w:pPr>
            <w:r w:rsidRPr="00DC16A6">
              <w:rPr>
                <w:rFonts w:ascii="Arial" w:hAnsi="Arial" w:cs="Arial"/>
              </w:rPr>
              <w:t>77</w:t>
            </w:r>
          </w:p>
        </w:tc>
        <w:tc>
          <w:tcPr>
            <w:tcW w:w="992" w:type="dxa"/>
            <w:hideMark/>
          </w:tcPr>
          <w:p w14:paraId="62893BA8" w14:textId="77777777" w:rsidR="00AE40F7" w:rsidRPr="00DC16A6" w:rsidRDefault="00AE40F7" w:rsidP="00DC16A6">
            <w:pPr>
              <w:rPr>
                <w:rFonts w:ascii="Arial" w:hAnsi="Arial" w:cs="Arial"/>
              </w:rPr>
            </w:pPr>
            <w:r w:rsidRPr="00DC16A6">
              <w:rPr>
                <w:rFonts w:ascii="Arial" w:hAnsi="Arial" w:cs="Arial"/>
              </w:rPr>
              <w:t>12</w:t>
            </w:r>
          </w:p>
        </w:tc>
        <w:tc>
          <w:tcPr>
            <w:tcW w:w="1134" w:type="dxa"/>
            <w:hideMark/>
          </w:tcPr>
          <w:p w14:paraId="45C27CC3" w14:textId="77777777" w:rsidR="00AE40F7" w:rsidRPr="00DC16A6" w:rsidRDefault="00AE40F7" w:rsidP="00DC16A6">
            <w:pPr>
              <w:rPr>
                <w:rFonts w:ascii="Arial" w:hAnsi="Arial" w:cs="Arial"/>
              </w:rPr>
            </w:pPr>
            <w:r w:rsidRPr="00DC16A6">
              <w:rPr>
                <w:rFonts w:ascii="Arial" w:hAnsi="Arial" w:cs="Arial"/>
              </w:rPr>
              <w:t>6</w:t>
            </w:r>
          </w:p>
        </w:tc>
        <w:tc>
          <w:tcPr>
            <w:tcW w:w="993" w:type="dxa"/>
            <w:hideMark/>
          </w:tcPr>
          <w:p w14:paraId="513931C9" w14:textId="77777777" w:rsidR="00AE40F7" w:rsidRPr="00DC16A6" w:rsidRDefault="00AE40F7" w:rsidP="00DC16A6">
            <w:pPr>
              <w:rPr>
                <w:rFonts w:ascii="Arial" w:hAnsi="Arial" w:cs="Arial"/>
              </w:rPr>
            </w:pPr>
            <w:r w:rsidRPr="00DC16A6">
              <w:rPr>
                <w:rFonts w:ascii="Arial" w:hAnsi="Arial" w:cs="Arial"/>
              </w:rPr>
              <w:t>48</w:t>
            </w:r>
          </w:p>
        </w:tc>
        <w:tc>
          <w:tcPr>
            <w:tcW w:w="850" w:type="dxa"/>
            <w:hideMark/>
          </w:tcPr>
          <w:p w14:paraId="1A37C9E8" w14:textId="77777777" w:rsidR="00AE40F7" w:rsidRPr="00DC16A6" w:rsidRDefault="00AE40F7" w:rsidP="00DC16A6">
            <w:pPr>
              <w:rPr>
                <w:rFonts w:ascii="Arial" w:hAnsi="Arial" w:cs="Arial"/>
              </w:rPr>
            </w:pPr>
            <w:r w:rsidRPr="00DC16A6">
              <w:rPr>
                <w:rFonts w:ascii="Arial" w:hAnsi="Arial" w:cs="Arial"/>
              </w:rPr>
              <w:t>216</w:t>
            </w:r>
          </w:p>
        </w:tc>
      </w:tr>
      <w:tr w:rsidR="00146CD4" w:rsidRPr="00DC16A6" w14:paraId="04AA52B0" w14:textId="77777777" w:rsidTr="00CB10EB">
        <w:trPr>
          <w:jc w:val="center"/>
        </w:trPr>
        <w:tc>
          <w:tcPr>
            <w:tcW w:w="694" w:type="dxa"/>
            <w:vMerge/>
            <w:tcBorders>
              <w:bottom w:val="double" w:sz="12" w:space="0" w:color="auto"/>
            </w:tcBorders>
            <w:hideMark/>
          </w:tcPr>
          <w:p w14:paraId="46B0A8B4" w14:textId="77777777" w:rsidR="00AE40F7" w:rsidRPr="00DC16A6" w:rsidRDefault="00AE40F7" w:rsidP="00DC16A6">
            <w:pPr>
              <w:rPr>
                <w:rFonts w:ascii="Arial" w:hAnsi="Arial" w:cs="Arial"/>
              </w:rPr>
            </w:pPr>
          </w:p>
        </w:tc>
        <w:tc>
          <w:tcPr>
            <w:tcW w:w="2000" w:type="dxa"/>
            <w:tcBorders>
              <w:bottom w:val="double" w:sz="12" w:space="0" w:color="auto"/>
            </w:tcBorders>
          </w:tcPr>
          <w:p w14:paraId="0244E3DA" w14:textId="77777777" w:rsidR="00AE40F7" w:rsidRPr="00DC16A6" w:rsidRDefault="00AE40F7" w:rsidP="00AE40F7">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treatments</w:t>
            </w:r>
            <w:proofErr w:type="spellEnd"/>
          </w:p>
        </w:tc>
        <w:tc>
          <w:tcPr>
            <w:tcW w:w="992" w:type="dxa"/>
            <w:tcBorders>
              <w:bottom w:val="double" w:sz="12" w:space="0" w:color="auto"/>
            </w:tcBorders>
            <w:hideMark/>
          </w:tcPr>
          <w:p w14:paraId="27E5C93C" w14:textId="77777777" w:rsidR="00AE40F7" w:rsidRPr="00DC16A6" w:rsidRDefault="00AE40F7" w:rsidP="00DC16A6">
            <w:pPr>
              <w:rPr>
                <w:rFonts w:ascii="Arial" w:hAnsi="Arial" w:cs="Arial"/>
              </w:rPr>
            </w:pPr>
            <w:r w:rsidRPr="00DC16A6">
              <w:rPr>
                <w:rFonts w:ascii="Arial" w:hAnsi="Arial" w:cs="Arial"/>
              </w:rPr>
              <w:t>33.8%</w:t>
            </w:r>
          </w:p>
        </w:tc>
        <w:tc>
          <w:tcPr>
            <w:tcW w:w="992" w:type="dxa"/>
            <w:tcBorders>
              <w:bottom w:val="double" w:sz="12" w:space="0" w:color="auto"/>
            </w:tcBorders>
            <w:hideMark/>
          </w:tcPr>
          <w:p w14:paraId="3565CEA1" w14:textId="77777777" w:rsidR="00AE40F7" w:rsidRPr="00DC16A6" w:rsidRDefault="00AE40F7" w:rsidP="00DC16A6">
            <w:pPr>
              <w:rPr>
                <w:rFonts w:ascii="Arial" w:hAnsi="Arial" w:cs="Arial"/>
              </w:rPr>
            </w:pPr>
            <w:r w:rsidRPr="00DC16A6">
              <w:rPr>
                <w:rFonts w:ascii="Arial" w:hAnsi="Arial" w:cs="Arial"/>
              </w:rPr>
              <w:t>35.6%</w:t>
            </w:r>
          </w:p>
        </w:tc>
        <w:tc>
          <w:tcPr>
            <w:tcW w:w="992" w:type="dxa"/>
            <w:tcBorders>
              <w:bottom w:val="double" w:sz="12" w:space="0" w:color="auto"/>
            </w:tcBorders>
            <w:hideMark/>
          </w:tcPr>
          <w:p w14:paraId="1DB4BA13" w14:textId="77777777" w:rsidR="00AE40F7" w:rsidRPr="00DC16A6" w:rsidRDefault="00AE40F7" w:rsidP="00DC16A6">
            <w:pPr>
              <w:rPr>
                <w:rFonts w:ascii="Arial" w:hAnsi="Arial" w:cs="Arial"/>
              </w:rPr>
            </w:pPr>
            <w:r w:rsidRPr="00DC16A6">
              <w:rPr>
                <w:rFonts w:ascii="Arial" w:hAnsi="Arial" w:cs="Arial"/>
              </w:rPr>
              <w:t>5.6%</w:t>
            </w:r>
          </w:p>
        </w:tc>
        <w:tc>
          <w:tcPr>
            <w:tcW w:w="1134" w:type="dxa"/>
            <w:tcBorders>
              <w:bottom w:val="double" w:sz="12" w:space="0" w:color="auto"/>
            </w:tcBorders>
            <w:hideMark/>
          </w:tcPr>
          <w:p w14:paraId="39533E99" w14:textId="77777777" w:rsidR="00AE40F7" w:rsidRPr="00DC16A6" w:rsidRDefault="00AE40F7" w:rsidP="00DC16A6">
            <w:pPr>
              <w:rPr>
                <w:rFonts w:ascii="Arial" w:hAnsi="Arial" w:cs="Arial"/>
              </w:rPr>
            </w:pPr>
            <w:r w:rsidRPr="00DC16A6">
              <w:rPr>
                <w:rFonts w:ascii="Arial" w:hAnsi="Arial" w:cs="Arial"/>
              </w:rPr>
              <w:t>2.8%</w:t>
            </w:r>
          </w:p>
        </w:tc>
        <w:tc>
          <w:tcPr>
            <w:tcW w:w="993" w:type="dxa"/>
            <w:tcBorders>
              <w:bottom w:val="double" w:sz="12" w:space="0" w:color="auto"/>
            </w:tcBorders>
            <w:hideMark/>
          </w:tcPr>
          <w:p w14:paraId="4995494D" w14:textId="77777777" w:rsidR="00AE40F7" w:rsidRPr="00DC16A6" w:rsidRDefault="00AE40F7" w:rsidP="00DC16A6">
            <w:pPr>
              <w:rPr>
                <w:rFonts w:ascii="Arial" w:hAnsi="Arial" w:cs="Arial"/>
              </w:rPr>
            </w:pPr>
            <w:r w:rsidRPr="00DC16A6">
              <w:rPr>
                <w:rFonts w:ascii="Arial" w:hAnsi="Arial" w:cs="Arial"/>
              </w:rPr>
              <w:t>22.2%</w:t>
            </w:r>
          </w:p>
        </w:tc>
        <w:tc>
          <w:tcPr>
            <w:tcW w:w="850" w:type="dxa"/>
            <w:tcBorders>
              <w:bottom w:val="double" w:sz="12" w:space="0" w:color="auto"/>
            </w:tcBorders>
            <w:hideMark/>
          </w:tcPr>
          <w:p w14:paraId="7F29E104" w14:textId="77777777" w:rsidR="00AE40F7" w:rsidRPr="00DC16A6" w:rsidRDefault="00AE40F7" w:rsidP="00DC16A6">
            <w:pPr>
              <w:rPr>
                <w:rFonts w:ascii="Arial" w:hAnsi="Arial" w:cs="Arial"/>
              </w:rPr>
            </w:pPr>
            <w:r w:rsidRPr="00DC16A6">
              <w:rPr>
                <w:rFonts w:ascii="Arial" w:hAnsi="Arial" w:cs="Arial"/>
              </w:rPr>
              <w:t>100%</w:t>
            </w:r>
          </w:p>
        </w:tc>
      </w:tr>
    </w:tbl>
    <w:p w14:paraId="2389B8FF" w14:textId="24F70218" w:rsidR="00784830" w:rsidRDefault="007B268B" w:rsidP="00784830">
      <w:r>
        <w:rPr>
          <w:rFonts w:ascii="Arial" w:hAnsi="Arial" w:cs="Arial"/>
          <w:lang w:val="en-GB"/>
        </w:rPr>
        <w:t xml:space="preserve">Table 6: </w:t>
      </w:r>
      <w:r w:rsidR="00784830" w:rsidRPr="00784830">
        <w:rPr>
          <w:rFonts w:ascii="Arial" w:hAnsi="Arial" w:cs="Arial"/>
          <w:b/>
          <w:bCs/>
          <w:lang w:val="en-GB"/>
        </w:rPr>
        <w:t>Treatment of</w:t>
      </w:r>
      <w:r w:rsidR="00784830" w:rsidRPr="00784830">
        <w:rPr>
          <w:rFonts w:cs="Arial"/>
          <w:b/>
          <w:bCs/>
          <w:lang w:val="en-GB"/>
        </w:rPr>
        <w:t xml:space="preserve"> </w:t>
      </w:r>
      <w:r w:rsidR="00784830" w:rsidRPr="00784830">
        <w:rPr>
          <w:rFonts w:ascii="Arial" w:hAnsi="Arial" w:cs="Arial"/>
          <w:b/>
          <w:bCs/>
          <w:lang w:val="en-GB"/>
        </w:rPr>
        <w:t>Maize plants sprayed with undiluted rabbit urine at five levels</w:t>
      </w:r>
    </w:p>
    <w:p w14:paraId="6809767F" w14:textId="758ACF39" w:rsidR="007B268B" w:rsidRDefault="007B268B" w:rsidP="002D0184">
      <w:pPr>
        <w:pStyle w:val="Heading3"/>
        <w:spacing w:before="120" w:after="240"/>
        <w:jc w:val="both"/>
        <w:rPr>
          <w:rFonts w:ascii="Arial" w:hAnsi="Arial" w:cs="Arial"/>
          <w:color w:val="auto"/>
          <w:lang w:val="en-GB"/>
        </w:rPr>
      </w:pPr>
    </w:p>
    <w:p w14:paraId="1532E3B6" w14:textId="51C75B61" w:rsidR="00DA7F4B" w:rsidRDefault="007851E1" w:rsidP="002D0184">
      <w:pPr>
        <w:pStyle w:val="Heading3"/>
        <w:spacing w:before="120" w:after="240"/>
        <w:jc w:val="both"/>
        <w:rPr>
          <w:rFonts w:ascii="Arial" w:hAnsi="Arial" w:cs="Arial"/>
          <w:color w:val="auto"/>
          <w:lang w:val="en-GB"/>
        </w:rPr>
      </w:pPr>
      <w:r w:rsidRPr="00AE40F7">
        <w:rPr>
          <w:rFonts w:ascii="Arial" w:hAnsi="Arial" w:cs="Arial"/>
          <w:color w:val="auto"/>
          <w:lang w:val="en-GB"/>
        </w:rPr>
        <w:t>Figure 6:</w:t>
      </w:r>
      <w:r w:rsidRPr="00AE40F7">
        <w:rPr>
          <w:rFonts w:ascii="Arial" w:hAnsi="Arial" w:cs="Arial"/>
          <w:b w:val="0"/>
          <w:color w:val="auto"/>
          <w:lang w:val="en-GB"/>
        </w:rPr>
        <w:t xml:space="preserve"> Infestation Levels of Maize Plants by Fall Armyworm According to Treatments</w:t>
      </w:r>
    </w:p>
    <w:p w14:paraId="5C567251" w14:textId="426AD706" w:rsidR="00186C6C" w:rsidRDefault="007B268B" w:rsidP="00DA7F4B">
      <w:pPr>
        <w:pStyle w:val="Heading3"/>
        <w:spacing w:before="240" w:after="240"/>
        <w:ind w:left="-454"/>
        <w:jc w:val="both"/>
        <w:rPr>
          <w:rFonts w:ascii="Helvetica" w:eastAsia="Times New Roman" w:hAnsi="Helvetica" w:cs="Times New Roman"/>
          <w:b w:val="0"/>
          <w:bCs w:val="0"/>
          <w:color w:val="auto"/>
        </w:rPr>
      </w:pPr>
      <w:r>
        <w:rPr>
          <w:rFonts w:ascii="Arial" w:hAnsi="Arial" w:cs="Arial"/>
          <w:noProof/>
          <w:lang w:val="fr-FR" w:eastAsia="fr-FR"/>
        </w:rPr>
        <w:drawing>
          <wp:inline distT="0" distB="0" distL="0" distR="0" wp14:anchorId="17C7C84A" wp14:editId="665B80D1">
            <wp:extent cx="4644000" cy="3823200"/>
            <wp:effectExtent l="0" t="0" r="4445" b="6350"/>
            <wp:docPr id="10" name="Image 10" descr="C:\Users\Dr.LAMBERT\Desktop\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Dr.LAMBERT\Desktop\photo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4000" cy="3823200"/>
                    </a:xfrm>
                    <a:prstGeom prst="rect">
                      <a:avLst/>
                    </a:prstGeom>
                    <a:noFill/>
                    <a:ln>
                      <a:noFill/>
                    </a:ln>
                  </pic:spPr>
                </pic:pic>
              </a:graphicData>
            </a:graphic>
          </wp:inline>
        </w:drawing>
      </w:r>
    </w:p>
    <w:p w14:paraId="19F81B65" w14:textId="0E2237E7" w:rsidR="007B268B" w:rsidRDefault="007B268B" w:rsidP="007B268B"/>
    <w:p w14:paraId="1E5CDDCE" w14:textId="77777777" w:rsidR="00186C6C" w:rsidRDefault="00186C6C" w:rsidP="00186C6C">
      <w:pPr>
        <w:rPr>
          <w:lang w:val="en-GB"/>
        </w:rPr>
      </w:pPr>
    </w:p>
    <w:p w14:paraId="6BB5F1DD" w14:textId="77777777" w:rsidR="00186C6C" w:rsidRDefault="00186C6C" w:rsidP="00186C6C">
      <w:pPr>
        <w:rPr>
          <w:lang w:val="en-GB"/>
        </w:rPr>
      </w:pPr>
    </w:p>
    <w:p w14:paraId="3E0C96CF" w14:textId="77777777" w:rsidR="002D0184" w:rsidRDefault="002D0184" w:rsidP="002D0184">
      <w:pPr>
        <w:pStyle w:val="Heading3"/>
        <w:spacing w:before="0"/>
        <w:jc w:val="both"/>
        <w:rPr>
          <w:rFonts w:ascii="Arial" w:hAnsi="Arial" w:cs="Arial"/>
          <w:color w:val="auto"/>
          <w:lang w:val="en-GB"/>
        </w:rPr>
        <w:sectPr w:rsidR="002D0184" w:rsidSect="00985D18">
          <w:type w:val="continuous"/>
          <w:pgSz w:w="12240" w:h="15840"/>
          <w:pgMar w:top="1440" w:right="2016" w:bottom="2016" w:left="2016" w:header="720" w:footer="1123" w:gutter="0"/>
          <w:cols w:space="720"/>
          <w:docGrid w:linePitch="272"/>
        </w:sectPr>
      </w:pPr>
    </w:p>
    <w:p w14:paraId="04024FDB" w14:textId="77777777" w:rsidR="00186C6C" w:rsidRDefault="007851E1" w:rsidP="002D0184">
      <w:pPr>
        <w:pStyle w:val="Heading3"/>
        <w:tabs>
          <w:tab w:val="left" w:pos="3119"/>
        </w:tabs>
        <w:spacing w:before="0"/>
        <w:jc w:val="both"/>
        <w:rPr>
          <w:rFonts w:ascii="Arial" w:hAnsi="Arial" w:cs="Arial"/>
          <w:color w:val="auto"/>
          <w:lang w:val="en-GB"/>
        </w:rPr>
      </w:pPr>
      <w:r w:rsidRPr="00AE40F7">
        <w:rPr>
          <w:rFonts w:ascii="Arial" w:hAnsi="Arial" w:cs="Arial"/>
          <w:color w:val="auto"/>
          <w:lang w:val="en-GB"/>
        </w:rPr>
        <w:lastRenderedPageBreak/>
        <w:t xml:space="preserve">3.5. Analysis of the Rate of Healthy and Attacked Plants After Three Urine Application </w:t>
      </w:r>
    </w:p>
    <w:p w14:paraId="67BE3110" w14:textId="77777777" w:rsidR="00186D4E" w:rsidRPr="00186D4E" w:rsidRDefault="00186D4E" w:rsidP="00186D4E">
      <w:pPr>
        <w:pStyle w:val="Heading3"/>
        <w:tabs>
          <w:tab w:val="left" w:pos="3119"/>
        </w:tabs>
        <w:spacing w:before="120"/>
        <w:jc w:val="both"/>
        <w:rPr>
          <w:rFonts w:ascii="Arial" w:hAnsi="Arial" w:cs="Arial"/>
          <w:b w:val="0"/>
          <w:color w:val="auto"/>
          <w:lang w:val="en-GB"/>
        </w:rPr>
      </w:pPr>
      <w:r w:rsidRPr="00186D4E">
        <w:rPr>
          <w:rFonts w:ascii="Arial" w:hAnsi="Arial" w:cs="Arial"/>
          <w:b w:val="0"/>
          <w:color w:val="auto"/>
          <w:lang w:val="en-GB"/>
        </w:rPr>
        <w:t>Periods Table 7 summarizes the number of healthy and attacked plants after three urine applications in the different treatments. The infestation rate per treatment was calculated by adding the plants infested at levels 2</w:t>
      </w:r>
      <w:r>
        <w:rPr>
          <w:rFonts w:ascii="Arial" w:hAnsi="Arial" w:cs="Arial"/>
          <w:b w:val="0"/>
          <w:color w:val="auto"/>
          <w:lang w:val="en-GB"/>
        </w:rPr>
        <w:t>, 3, 4, and 5 (Table 6).</w:t>
      </w:r>
    </w:p>
    <w:p w14:paraId="066D2EF9" w14:textId="77777777" w:rsidR="00186D4E" w:rsidRDefault="00186D4E" w:rsidP="00186D4E">
      <w:pPr>
        <w:pStyle w:val="Heading3"/>
        <w:tabs>
          <w:tab w:val="left" w:pos="3119"/>
        </w:tabs>
        <w:spacing w:before="0"/>
        <w:jc w:val="both"/>
        <w:rPr>
          <w:rFonts w:ascii="Arial" w:hAnsi="Arial" w:cs="Arial"/>
          <w:color w:val="auto"/>
          <w:lang w:val="en-GB"/>
        </w:rPr>
      </w:pPr>
      <w:r w:rsidRPr="00186D4E">
        <w:rPr>
          <w:rFonts w:ascii="Arial" w:hAnsi="Arial" w:cs="Arial"/>
          <w:b w:val="0"/>
          <w:color w:val="auto"/>
          <w:lang w:val="en-GB"/>
        </w:rPr>
        <w:t>Treatment T3 was the least infested, with 68.5% healthy plants versus 31.5% infested plants, followed by treatment T2 with 63.0% healthy plants versus 37.0% infested. Treatments T0 and T1 were overall heavily infested regardless of infestation level.</w:t>
      </w:r>
      <w:r>
        <w:rPr>
          <w:rFonts w:ascii="Arial" w:hAnsi="Arial" w:cs="Arial"/>
          <w:color w:val="auto"/>
          <w:lang w:val="en-GB"/>
        </w:rPr>
        <w:t xml:space="preserve"> </w:t>
      </w:r>
      <w:r w:rsidRPr="00186D4E">
        <w:rPr>
          <w:rFonts w:ascii="Arial" w:hAnsi="Arial" w:cs="Arial"/>
          <w:b w:val="0"/>
          <w:color w:val="auto"/>
          <w:lang w:val="en-GB"/>
        </w:rPr>
        <w:t>Healthy plants were those classified as resistant with a score of 1 (Le</w:t>
      </w:r>
      <w:r>
        <w:rPr>
          <w:rFonts w:ascii="Arial" w:hAnsi="Arial" w:cs="Arial"/>
          <w:b w:val="0"/>
          <w:color w:val="auto"/>
          <w:lang w:val="en-GB"/>
        </w:rPr>
        <w:t xml:space="preserve">vel 1). </w:t>
      </w:r>
    </w:p>
    <w:p w14:paraId="25AFB91C" w14:textId="77777777" w:rsidR="00186D4E" w:rsidRPr="00186D4E" w:rsidRDefault="00186D4E" w:rsidP="00186D4E">
      <w:pPr>
        <w:jc w:val="both"/>
        <w:rPr>
          <w:lang w:val="en-GB"/>
        </w:rPr>
        <w:sectPr w:rsidR="00186D4E" w:rsidRPr="00186D4E" w:rsidSect="00186D4E">
          <w:type w:val="continuous"/>
          <w:pgSz w:w="12240" w:h="15840"/>
          <w:pgMar w:top="1440" w:right="2016" w:bottom="2016" w:left="2016" w:header="720" w:footer="1123" w:gutter="0"/>
          <w:cols w:num="2" w:space="397"/>
          <w:docGrid w:linePitch="272"/>
        </w:sectPr>
      </w:pPr>
    </w:p>
    <w:p w14:paraId="615D38EB" w14:textId="77777777" w:rsidR="007851E1" w:rsidRPr="00DA7F4B" w:rsidRDefault="007851E1" w:rsidP="002D0184">
      <w:pPr>
        <w:pStyle w:val="Heading3"/>
        <w:spacing w:before="240" w:after="240"/>
        <w:jc w:val="both"/>
        <w:rPr>
          <w:rFonts w:ascii="Arial" w:hAnsi="Arial" w:cs="Arial"/>
          <w:b w:val="0"/>
          <w:color w:val="auto"/>
          <w:lang w:val="en-GB"/>
        </w:rPr>
      </w:pPr>
      <w:r w:rsidRPr="00DA7F4B">
        <w:rPr>
          <w:rFonts w:ascii="Arial" w:hAnsi="Arial" w:cs="Arial"/>
          <w:color w:val="auto"/>
          <w:lang w:val="en-GB"/>
        </w:rPr>
        <w:t xml:space="preserve">Table 7: </w:t>
      </w:r>
      <w:r w:rsidRPr="00DA7F4B">
        <w:rPr>
          <w:rFonts w:ascii="Arial" w:hAnsi="Arial" w:cs="Arial"/>
          <w:b w:val="0"/>
          <w:color w:val="auto"/>
          <w:lang w:val="en-GB"/>
        </w:rPr>
        <w:t>Rate of Healthy and Attacked Plants After Three Urine Applications</w:t>
      </w:r>
    </w:p>
    <w:tbl>
      <w:tblPr>
        <w:tblStyle w:val="TableTheme"/>
        <w:tblW w:w="7621"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694"/>
        <w:gridCol w:w="1966"/>
        <w:gridCol w:w="1984"/>
        <w:gridCol w:w="1843"/>
        <w:gridCol w:w="1134"/>
      </w:tblGrid>
      <w:tr w:rsidR="00BF4B5A" w:rsidRPr="00DC16A6" w14:paraId="64551EF6" w14:textId="77777777" w:rsidTr="00186D4E">
        <w:tc>
          <w:tcPr>
            <w:tcW w:w="2660" w:type="dxa"/>
            <w:gridSpan w:val="2"/>
            <w:tcBorders>
              <w:top w:val="double" w:sz="12" w:space="0" w:color="auto"/>
              <w:bottom w:val="single" w:sz="18" w:space="0" w:color="auto"/>
            </w:tcBorders>
          </w:tcPr>
          <w:p w14:paraId="505D6FBA" w14:textId="77777777" w:rsidR="00BF4B5A" w:rsidRPr="00DC16A6" w:rsidRDefault="00BF4B5A" w:rsidP="00186D4E">
            <w:pPr>
              <w:jc w:val="left"/>
              <w:rPr>
                <w:rFonts w:ascii="Arial" w:hAnsi="Arial" w:cs="Arial"/>
                <w:b/>
                <w:bCs/>
              </w:rPr>
            </w:pPr>
            <w:proofErr w:type="spellStart"/>
            <w:r w:rsidRPr="00DC16A6">
              <w:rPr>
                <w:rFonts w:ascii="Arial" w:hAnsi="Arial" w:cs="Arial"/>
                <w:b/>
                <w:bCs/>
              </w:rPr>
              <w:t>Treatment</w:t>
            </w:r>
            <w:proofErr w:type="spellEnd"/>
          </w:p>
        </w:tc>
        <w:tc>
          <w:tcPr>
            <w:tcW w:w="1984" w:type="dxa"/>
            <w:tcBorders>
              <w:top w:val="double" w:sz="12" w:space="0" w:color="auto"/>
              <w:bottom w:val="single" w:sz="18" w:space="0" w:color="auto"/>
            </w:tcBorders>
            <w:hideMark/>
          </w:tcPr>
          <w:p w14:paraId="2B94230A" w14:textId="77777777" w:rsidR="00BF4B5A" w:rsidRPr="00DC16A6" w:rsidRDefault="00BF4B5A" w:rsidP="00DC16A6">
            <w:pPr>
              <w:rPr>
                <w:rFonts w:ascii="Arial" w:hAnsi="Arial" w:cs="Arial"/>
                <w:b/>
                <w:bCs/>
              </w:rPr>
            </w:pPr>
            <w:proofErr w:type="spellStart"/>
            <w:r w:rsidRPr="00DC16A6">
              <w:rPr>
                <w:rFonts w:ascii="Arial" w:hAnsi="Arial" w:cs="Arial"/>
                <w:b/>
                <w:bCs/>
              </w:rPr>
              <w:t>Healthy</w:t>
            </w:r>
            <w:proofErr w:type="spellEnd"/>
            <w:r w:rsidRPr="00DC16A6">
              <w:rPr>
                <w:rFonts w:ascii="Arial" w:hAnsi="Arial" w:cs="Arial"/>
                <w:b/>
                <w:bCs/>
              </w:rPr>
              <w:t xml:space="preserve"> Plants</w:t>
            </w:r>
          </w:p>
        </w:tc>
        <w:tc>
          <w:tcPr>
            <w:tcW w:w="1843" w:type="dxa"/>
            <w:tcBorders>
              <w:top w:val="double" w:sz="12" w:space="0" w:color="auto"/>
              <w:bottom w:val="single" w:sz="18" w:space="0" w:color="auto"/>
            </w:tcBorders>
            <w:hideMark/>
          </w:tcPr>
          <w:p w14:paraId="6D1102C2" w14:textId="77777777" w:rsidR="00BF4B5A" w:rsidRPr="00DC16A6" w:rsidRDefault="00BF4B5A" w:rsidP="00DC16A6">
            <w:pPr>
              <w:rPr>
                <w:rFonts w:ascii="Arial" w:hAnsi="Arial" w:cs="Arial"/>
                <w:b/>
                <w:bCs/>
              </w:rPr>
            </w:pPr>
            <w:proofErr w:type="spellStart"/>
            <w:r w:rsidRPr="00DC16A6">
              <w:rPr>
                <w:rFonts w:ascii="Arial" w:hAnsi="Arial" w:cs="Arial"/>
                <w:b/>
                <w:bCs/>
              </w:rPr>
              <w:t>Attacked</w:t>
            </w:r>
            <w:proofErr w:type="spellEnd"/>
            <w:r w:rsidRPr="00DC16A6">
              <w:rPr>
                <w:rFonts w:ascii="Arial" w:hAnsi="Arial" w:cs="Arial"/>
                <w:b/>
                <w:bCs/>
              </w:rPr>
              <w:t xml:space="preserve"> Plants</w:t>
            </w:r>
          </w:p>
        </w:tc>
        <w:tc>
          <w:tcPr>
            <w:tcW w:w="1134" w:type="dxa"/>
            <w:tcBorders>
              <w:top w:val="double" w:sz="12" w:space="0" w:color="auto"/>
              <w:bottom w:val="single" w:sz="18" w:space="0" w:color="auto"/>
            </w:tcBorders>
            <w:hideMark/>
          </w:tcPr>
          <w:p w14:paraId="40A3BB4C" w14:textId="77777777" w:rsidR="00BF4B5A" w:rsidRPr="00DC16A6" w:rsidRDefault="00BF4B5A" w:rsidP="00DC16A6">
            <w:pPr>
              <w:rPr>
                <w:rFonts w:ascii="Arial" w:hAnsi="Arial" w:cs="Arial"/>
                <w:b/>
                <w:bCs/>
              </w:rPr>
            </w:pPr>
            <w:r w:rsidRPr="00DC16A6">
              <w:rPr>
                <w:rFonts w:ascii="Arial" w:hAnsi="Arial" w:cs="Arial"/>
                <w:b/>
                <w:bCs/>
              </w:rPr>
              <w:t>Total</w:t>
            </w:r>
          </w:p>
        </w:tc>
      </w:tr>
      <w:tr w:rsidR="00BF4B5A" w:rsidRPr="00DC16A6" w14:paraId="5D69B3AC" w14:textId="77777777" w:rsidTr="00186D4E">
        <w:tc>
          <w:tcPr>
            <w:tcW w:w="694" w:type="dxa"/>
            <w:vMerge w:val="restart"/>
            <w:tcBorders>
              <w:top w:val="single" w:sz="18" w:space="0" w:color="auto"/>
            </w:tcBorders>
          </w:tcPr>
          <w:p w14:paraId="3091A0BB" w14:textId="77777777" w:rsidR="00BF4B5A" w:rsidRPr="00DC16A6" w:rsidRDefault="00BF4B5A" w:rsidP="00146CD4">
            <w:pPr>
              <w:rPr>
                <w:rFonts w:ascii="Arial" w:hAnsi="Arial" w:cs="Arial"/>
              </w:rPr>
            </w:pPr>
            <w:r w:rsidRPr="00DC16A6">
              <w:rPr>
                <w:rStyle w:val="Strong"/>
                <w:rFonts w:ascii="Arial" w:hAnsi="Arial" w:cs="Arial"/>
              </w:rPr>
              <w:t>T0</w:t>
            </w:r>
          </w:p>
        </w:tc>
        <w:tc>
          <w:tcPr>
            <w:tcW w:w="1966" w:type="dxa"/>
            <w:tcBorders>
              <w:top w:val="single" w:sz="18" w:space="0" w:color="auto"/>
            </w:tcBorders>
          </w:tcPr>
          <w:p w14:paraId="5DCFE5D9" w14:textId="77777777" w:rsidR="00BF4B5A" w:rsidRPr="00DC16A6" w:rsidRDefault="00BF4B5A" w:rsidP="00146CD4">
            <w:pPr>
              <w:jc w:val="left"/>
              <w:rPr>
                <w:rFonts w:ascii="Arial" w:hAnsi="Arial" w:cs="Arial"/>
              </w:rPr>
            </w:pPr>
            <w:proofErr w:type="spellStart"/>
            <w:r>
              <w:rPr>
                <w:rFonts w:ascii="Arial" w:hAnsi="Arial" w:cs="Arial"/>
              </w:rPr>
              <w:t>Number</w:t>
            </w:r>
            <w:proofErr w:type="spellEnd"/>
          </w:p>
        </w:tc>
        <w:tc>
          <w:tcPr>
            <w:tcW w:w="1984" w:type="dxa"/>
            <w:tcBorders>
              <w:top w:val="single" w:sz="18" w:space="0" w:color="auto"/>
            </w:tcBorders>
            <w:hideMark/>
          </w:tcPr>
          <w:p w14:paraId="0BB18D5A" w14:textId="77777777" w:rsidR="00BF4B5A" w:rsidRPr="00DC16A6" w:rsidRDefault="00BF4B5A" w:rsidP="00DC16A6">
            <w:pPr>
              <w:rPr>
                <w:rFonts w:ascii="Arial" w:hAnsi="Arial" w:cs="Arial"/>
              </w:rPr>
            </w:pPr>
            <w:r w:rsidRPr="00DC16A6">
              <w:rPr>
                <w:rFonts w:ascii="Arial" w:hAnsi="Arial" w:cs="Arial"/>
              </w:rPr>
              <w:t>0</w:t>
            </w:r>
          </w:p>
        </w:tc>
        <w:tc>
          <w:tcPr>
            <w:tcW w:w="1843" w:type="dxa"/>
            <w:tcBorders>
              <w:top w:val="single" w:sz="18" w:space="0" w:color="auto"/>
            </w:tcBorders>
            <w:hideMark/>
          </w:tcPr>
          <w:p w14:paraId="35886F2B" w14:textId="77777777" w:rsidR="00BF4B5A" w:rsidRPr="00DC16A6" w:rsidRDefault="00BF4B5A" w:rsidP="00DC16A6">
            <w:pPr>
              <w:rPr>
                <w:rFonts w:ascii="Arial" w:hAnsi="Arial" w:cs="Arial"/>
              </w:rPr>
            </w:pPr>
            <w:r w:rsidRPr="00DC16A6">
              <w:rPr>
                <w:rFonts w:ascii="Arial" w:hAnsi="Arial" w:cs="Arial"/>
              </w:rPr>
              <w:t>54</w:t>
            </w:r>
          </w:p>
        </w:tc>
        <w:tc>
          <w:tcPr>
            <w:tcW w:w="1134" w:type="dxa"/>
            <w:tcBorders>
              <w:top w:val="single" w:sz="18" w:space="0" w:color="auto"/>
            </w:tcBorders>
            <w:hideMark/>
          </w:tcPr>
          <w:p w14:paraId="4E1D844F" w14:textId="77777777" w:rsidR="00BF4B5A" w:rsidRPr="00DC16A6" w:rsidRDefault="00BF4B5A" w:rsidP="00DC16A6">
            <w:pPr>
              <w:rPr>
                <w:rFonts w:ascii="Arial" w:hAnsi="Arial" w:cs="Arial"/>
              </w:rPr>
            </w:pPr>
            <w:r w:rsidRPr="00DC16A6">
              <w:rPr>
                <w:rFonts w:ascii="Arial" w:hAnsi="Arial" w:cs="Arial"/>
              </w:rPr>
              <w:t>54</w:t>
            </w:r>
          </w:p>
        </w:tc>
      </w:tr>
      <w:tr w:rsidR="00BF4B5A" w:rsidRPr="00DC16A6" w14:paraId="32E5D8EC" w14:textId="77777777" w:rsidTr="00186D4E">
        <w:tc>
          <w:tcPr>
            <w:tcW w:w="694" w:type="dxa"/>
            <w:vMerge/>
          </w:tcPr>
          <w:p w14:paraId="3B1EB9AE" w14:textId="77777777" w:rsidR="00BF4B5A" w:rsidRPr="00DC16A6" w:rsidRDefault="00BF4B5A" w:rsidP="00146CD4">
            <w:pPr>
              <w:rPr>
                <w:rFonts w:ascii="Arial" w:hAnsi="Arial" w:cs="Arial"/>
              </w:rPr>
            </w:pPr>
          </w:p>
        </w:tc>
        <w:tc>
          <w:tcPr>
            <w:tcW w:w="1966" w:type="dxa"/>
          </w:tcPr>
          <w:p w14:paraId="24C62D24" w14:textId="77777777" w:rsidR="00BF4B5A" w:rsidRPr="00DC16A6" w:rsidRDefault="00BF4B5A" w:rsidP="00146CD4">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1984" w:type="dxa"/>
            <w:hideMark/>
          </w:tcPr>
          <w:p w14:paraId="61BE8B41" w14:textId="77777777" w:rsidR="00BF4B5A" w:rsidRPr="00DC16A6" w:rsidRDefault="00BF4B5A" w:rsidP="00DC16A6">
            <w:pPr>
              <w:rPr>
                <w:rFonts w:ascii="Arial" w:hAnsi="Arial" w:cs="Arial"/>
              </w:rPr>
            </w:pPr>
            <w:r w:rsidRPr="00DC16A6">
              <w:rPr>
                <w:rFonts w:ascii="Arial" w:hAnsi="Arial" w:cs="Arial"/>
              </w:rPr>
              <w:t>0.0%</w:t>
            </w:r>
          </w:p>
        </w:tc>
        <w:tc>
          <w:tcPr>
            <w:tcW w:w="1843" w:type="dxa"/>
            <w:hideMark/>
          </w:tcPr>
          <w:p w14:paraId="65F119E6" w14:textId="77777777" w:rsidR="00BF4B5A" w:rsidRPr="00DC16A6" w:rsidRDefault="00BF4B5A" w:rsidP="00DC16A6">
            <w:pPr>
              <w:rPr>
                <w:rFonts w:ascii="Arial" w:hAnsi="Arial" w:cs="Arial"/>
              </w:rPr>
            </w:pPr>
            <w:r w:rsidRPr="00DC16A6">
              <w:rPr>
                <w:rFonts w:ascii="Arial" w:hAnsi="Arial" w:cs="Arial"/>
              </w:rPr>
              <w:t>100.0%</w:t>
            </w:r>
          </w:p>
        </w:tc>
        <w:tc>
          <w:tcPr>
            <w:tcW w:w="1134" w:type="dxa"/>
            <w:hideMark/>
          </w:tcPr>
          <w:p w14:paraId="6D7B6BDC" w14:textId="77777777" w:rsidR="00BF4B5A" w:rsidRPr="00DC16A6" w:rsidRDefault="00BF4B5A" w:rsidP="00DC16A6">
            <w:pPr>
              <w:rPr>
                <w:rFonts w:ascii="Arial" w:hAnsi="Arial" w:cs="Arial"/>
              </w:rPr>
            </w:pPr>
            <w:r w:rsidRPr="00DC16A6">
              <w:rPr>
                <w:rFonts w:ascii="Arial" w:hAnsi="Arial" w:cs="Arial"/>
              </w:rPr>
              <w:t>100%</w:t>
            </w:r>
          </w:p>
        </w:tc>
      </w:tr>
      <w:tr w:rsidR="00BF4B5A" w:rsidRPr="00DC16A6" w14:paraId="67509ABE" w14:textId="77777777" w:rsidTr="00186D4E">
        <w:tc>
          <w:tcPr>
            <w:tcW w:w="694" w:type="dxa"/>
            <w:vMerge w:val="restart"/>
          </w:tcPr>
          <w:p w14:paraId="36BFB545" w14:textId="77777777" w:rsidR="00BF4B5A" w:rsidRPr="00DC16A6" w:rsidRDefault="00BF4B5A" w:rsidP="00146CD4">
            <w:pPr>
              <w:rPr>
                <w:rFonts w:ascii="Arial" w:hAnsi="Arial" w:cs="Arial"/>
              </w:rPr>
            </w:pPr>
            <w:r w:rsidRPr="00DC16A6">
              <w:rPr>
                <w:rStyle w:val="Strong"/>
                <w:rFonts w:ascii="Arial" w:hAnsi="Arial" w:cs="Arial"/>
              </w:rPr>
              <w:t>T</w:t>
            </w:r>
            <w:r>
              <w:rPr>
                <w:rStyle w:val="Strong"/>
                <w:rFonts w:ascii="Arial" w:hAnsi="Arial" w:cs="Arial"/>
              </w:rPr>
              <w:t>1</w:t>
            </w:r>
          </w:p>
        </w:tc>
        <w:tc>
          <w:tcPr>
            <w:tcW w:w="1966" w:type="dxa"/>
          </w:tcPr>
          <w:p w14:paraId="7399E23E" w14:textId="77777777" w:rsidR="00BF4B5A" w:rsidRPr="00DC16A6" w:rsidRDefault="00BF4B5A" w:rsidP="00146CD4">
            <w:pPr>
              <w:jc w:val="left"/>
              <w:rPr>
                <w:rFonts w:ascii="Arial" w:hAnsi="Arial" w:cs="Arial"/>
              </w:rPr>
            </w:pPr>
            <w:proofErr w:type="spellStart"/>
            <w:r>
              <w:rPr>
                <w:rFonts w:ascii="Arial" w:hAnsi="Arial" w:cs="Arial"/>
              </w:rPr>
              <w:t>Number</w:t>
            </w:r>
            <w:proofErr w:type="spellEnd"/>
          </w:p>
        </w:tc>
        <w:tc>
          <w:tcPr>
            <w:tcW w:w="1984" w:type="dxa"/>
            <w:hideMark/>
          </w:tcPr>
          <w:p w14:paraId="71895DFB" w14:textId="77777777" w:rsidR="00BF4B5A" w:rsidRPr="00DC16A6" w:rsidRDefault="00BF4B5A" w:rsidP="00DC16A6">
            <w:pPr>
              <w:rPr>
                <w:rFonts w:ascii="Arial" w:hAnsi="Arial" w:cs="Arial"/>
              </w:rPr>
            </w:pPr>
            <w:r w:rsidRPr="00DC16A6">
              <w:rPr>
                <w:rFonts w:ascii="Arial" w:hAnsi="Arial" w:cs="Arial"/>
              </w:rPr>
              <w:t>2</w:t>
            </w:r>
          </w:p>
        </w:tc>
        <w:tc>
          <w:tcPr>
            <w:tcW w:w="1843" w:type="dxa"/>
            <w:hideMark/>
          </w:tcPr>
          <w:p w14:paraId="3DE750F5" w14:textId="77777777" w:rsidR="00BF4B5A" w:rsidRPr="00DC16A6" w:rsidRDefault="00BF4B5A" w:rsidP="00DC16A6">
            <w:pPr>
              <w:rPr>
                <w:rFonts w:ascii="Arial" w:hAnsi="Arial" w:cs="Arial"/>
              </w:rPr>
            </w:pPr>
            <w:r w:rsidRPr="00DC16A6">
              <w:rPr>
                <w:rFonts w:ascii="Arial" w:hAnsi="Arial" w:cs="Arial"/>
              </w:rPr>
              <w:t>52</w:t>
            </w:r>
          </w:p>
        </w:tc>
        <w:tc>
          <w:tcPr>
            <w:tcW w:w="1134" w:type="dxa"/>
            <w:hideMark/>
          </w:tcPr>
          <w:p w14:paraId="6E199AB2" w14:textId="77777777" w:rsidR="00BF4B5A" w:rsidRPr="00DC16A6" w:rsidRDefault="00BF4B5A" w:rsidP="00DC16A6">
            <w:pPr>
              <w:rPr>
                <w:rFonts w:ascii="Arial" w:hAnsi="Arial" w:cs="Arial"/>
              </w:rPr>
            </w:pPr>
            <w:r w:rsidRPr="00DC16A6">
              <w:rPr>
                <w:rFonts w:ascii="Arial" w:hAnsi="Arial" w:cs="Arial"/>
              </w:rPr>
              <w:t>54</w:t>
            </w:r>
          </w:p>
        </w:tc>
      </w:tr>
      <w:tr w:rsidR="00BF4B5A" w:rsidRPr="00DC16A6" w14:paraId="43A7A36E" w14:textId="77777777" w:rsidTr="00186D4E">
        <w:tc>
          <w:tcPr>
            <w:tcW w:w="694" w:type="dxa"/>
            <w:vMerge/>
          </w:tcPr>
          <w:p w14:paraId="1A4D6370" w14:textId="77777777" w:rsidR="00BF4B5A" w:rsidRPr="00DC16A6" w:rsidRDefault="00BF4B5A" w:rsidP="00146CD4">
            <w:pPr>
              <w:rPr>
                <w:rFonts w:ascii="Arial" w:hAnsi="Arial" w:cs="Arial"/>
              </w:rPr>
            </w:pPr>
          </w:p>
        </w:tc>
        <w:tc>
          <w:tcPr>
            <w:tcW w:w="1966" w:type="dxa"/>
          </w:tcPr>
          <w:p w14:paraId="25EC6F32" w14:textId="77777777" w:rsidR="00BF4B5A" w:rsidRPr="00DC16A6" w:rsidRDefault="00BF4B5A" w:rsidP="00146CD4">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1984" w:type="dxa"/>
            <w:hideMark/>
          </w:tcPr>
          <w:p w14:paraId="7A728AC8" w14:textId="77777777" w:rsidR="00BF4B5A" w:rsidRPr="00DC16A6" w:rsidRDefault="00BF4B5A" w:rsidP="00DC16A6">
            <w:pPr>
              <w:rPr>
                <w:rFonts w:ascii="Arial" w:hAnsi="Arial" w:cs="Arial"/>
              </w:rPr>
            </w:pPr>
            <w:r w:rsidRPr="00DC16A6">
              <w:rPr>
                <w:rFonts w:ascii="Arial" w:hAnsi="Arial" w:cs="Arial"/>
              </w:rPr>
              <w:t>3.7%</w:t>
            </w:r>
          </w:p>
        </w:tc>
        <w:tc>
          <w:tcPr>
            <w:tcW w:w="1843" w:type="dxa"/>
            <w:hideMark/>
          </w:tcPr>
          <w:p w14:paraId="17430EA6" w14:textId="77777777" w:rsidR="00BF4B5A" w:rsidRPr="00DC16A6" w:rsidRDefault="00BF4B5A" w:rsidP="00DC16A6">
            <w:pPr>
              <w:rPr>
                <w:rFonts w:ascii="Arial" w:hAnsi="Arial" w:cs="Arial"/>
              </w:rPr>
            </w:pPr>
            <w:r w:rsidRPr="00DC16A6">
              <w:rPr>
                <w:rFonts w:ascii="Arial" w:hAnsi="Arial" w:cs="Arial"/>
              </w:rPr>
              <w:t>96.3%</w:t>
            </w:r>
          </w:p>
        </w:tc>
        <w:tc>
          <w:tcPr>
            <w:tcW w:w="1134" w:type="dxa"/>
            <w:hideMark/>
          </w:tcPr>
          <w:p w14:paraId="0295B0AE" w14:textId="77777777" w:rsidR="00BF4B5A" w:rsidRPr="00DC16A6" w:rsidRDefault="00BF4B5A" w:rsidP="00DC16A6">
            <w:pPr>
              <w:rPr>
                <w:rFonts w:ascii="Arial" w:hAnsi="Arial" w:cs="Arial"/>
              </w:rPr>
            </w:pPr>
            <w:r w:rsidRPr="00DC16A6">
              <w:rPr>
                <w:rFonts w:ascii="Arial" w:hAnsi="Arial" w:cs="Arial"/>
              </w:rPr>
              <w:t>100%</w:t>
            </w:r>
          </w:p>
        </w:tc>
      </w:tr>
      <w:tr w:rsidR="00BF4B5A" w:rsidRPr="00DC16A6" w14:paraId="18203E06" w14:textId="77777777" w:rsidTr="00186D4E">
        <w:tc>
          <w:tcPr>
            <w:tcW w:w="694" w:type="dxa"/>
            <w:vMerge w:val="restart"/>
          </w:tcPr>
          <w:p w14:paraId="113590DA" w14:textId="77777777" w:rsidR="00BF4B5A" w:rsidRPr="00DC16A6" w:rsidRDefault="00BF4B5A" w:rsidP="00146CD4">
            <w:pPr>
              <w:rPr>
                <w:rFonts w:ascii="Arial" w:hAnsi="Arial" w:cs="Arial"/>
              </w:rPr>
            </w:pPr>
            <w:r w:rsidRPr="00DC16A6">
              <w:rPr>
                <w:rStyle w:val="Strong"/>
                <w:rFonts w:ascii="Arial" w:hAnsi="Arial" w:cs="Arial"/>
              </w:rPr>
              <w:t>T</w:t>
            </w:r>
            <w:r>
              <w:rPr>
                <w:rStyle w:val="Strong"/>
                <w:rFonts w:ascii="Arial" w:hAnsi="Arial" w:cs="Arial"/>
              </w:rPr>
              <w:t>2</w:t>
            </w:r>
          </w:p>
        </w:tc>
        <w:tc>
          <w:tcPr>
            <w:tcW w:w="1966" w:type="dxa"/>
          </w:tcPr>
          <w:p w14:paraId="4F02B62A" w14:textId="77777777" w:rsidR="00BF4B5A" w:rsidRPr="00DC16A6" w:rsidRDefault="00BF4B5A" w:rsidP="00146CD4">
            <w:pPr>
              <w:jc w:val="left"/>
              <w:rPr>
                <w:rFonts w:ascii="Arial" w:hAnsi="Arial" w:cs="Arial"/>
              </w:rPr>
            </w:pPr>
            <w:proofErr w:type="spellStart"/>
            <w:r>
              <w:rPr>
                <w:rFonts w:ascii="Arial" w:hAnsi="Arial" w:cs="Arial"/>
              </w:rPr>
              <w:t>Number</w:t>
            </w:r>
            <w:proofErr w:type="spellEnd"/>
          </w:p>
        </w:tc>
        <w:tc>
          <w:tcPr>
            <w:tcW w:w="1984" w:type="dxa"/>
            <w:hideMark/>
          </w:tcPr>
          <w:p w14:paraId="36134139" w14:textId="77777777" w:rsidR="00BF4B5A" w:rsidRPr="00DC16A6" w:rsidRDefault="00BF4B5A" w:rsidP="00DC16A6">
            <w:pPr>
              <w:rPr>
                <w:rFonts w:ascii="Arial" w:hAnsi="Arial" w:cs="Arial"/>
              </w:rPr>
            </w:pPr>
            <w:r w:rsidRPr="00DC16A6">
              <w:rPr>
                <w:rFonts w:ascii="Arial" w:hAnsi="Arial" w:cs="Arial"/>
              </w:rPr>
              <w:t>34</w:t>
            </w:r>
          </w:p>
        </w:tc>
        <w:tc>
          <w:tcPr>
            <w:tcW w:w="1843" w:type="dxa"/>
            <w:hideMark/>
          </w:tcPr>
          <w:p w14:paraId="1BBA0AFD" w14:textId="77777777" w:rsidR="00BF4B5A" w:rsidRPr="00DC16A6" w:rsidRDefault="00BF4B5A" w:rsidP="00DC16A6">
            <w:pPr>
              <w:rPr>
                <w:rFonts w:ascii="Arial" w:hAnsi="Arial" w:cs="Arial"/>
              </w:rPr>
            </w:pPr>
            <w:r w:rsidRPr="00DC16A6">
              <w:rPr>
                <w:rFonts w:ascii="Arial" w:hAnsi="Arial" w:cs="Arial"/>
              </w:rPr>
              <w:t>20</w:t>
            </w:r>
          </w:p>
        </w:tc>
        <w:tc>
          <w:tcPr>
            <w:tcW w:w="1134" w:type="dxa"/>
            <w:hideMark/>
          </w:tcPr>
          <w:p w14:paraId="4B44593C" w14:textId="77777777" w:rsidR="00BF4B5A" w:rsidRPr="00DC16A6" w:rsidRDefault="00BF4B5A" w:rsidP="00DC16A6">
            <w:pPr>
              <w:rPr>
                <w:rFonts w:ascii="Arial" w:hAnsi="Arial" w:cs="Arial"/>
              </w:rPr>
            </w:pPr>
            <w:r w:rsidRPr="00DC16A6">
              <w:rPr>
                <w:rFonts w:ascii="Arial" w:hAnsi="Arial" w:cs="Arial"/>
              </w:rPr>
              <w:t>54</w:t>
            </w:r>
          </w:p>
        </w:tc>
      </w:tr>
      <w:tr w:rsidR="00BF4B5A" w:rsidRPr="00DC16A6" w14:paraId="4AB8F826" w14:textId="77777777" w:rsidTr="00186D4E">
        <w:tc>
          <w:tcPr>
            <w:tcW w:w="694" w:type="dxa"/>
            <w:vMerge/>
          </w:tcPr>
          <w:p w14:paraId="27F81CE3" w14:textId="77777777" w:rsidR="00BF4B5A" w:rsidRPr="00DC16A6" w:rsidRDefault="00BF4B5A" w:rsidP="00146CD4">
            <w:pPr>
              <w:rPr>
                <w:rFonts w:ascii="Arial" w:hAnsi="Arial" w:cs="Arial"/>
              </w:rPr>
            </w:pPr>
          </w:p>
        </w:tc>
        <w:tc>
          <w:tcPr>
            <w:tcW w:w="1966" w:type="dxa"/>
          </w:tcPr>
          <w:p w14:paraId="7478E67C" w14:textId="77777777" w:rsidR="00BF4B5A" w:rsidRPr="00DC16A6" w:rsidRDefault="00BF4B5A" w:rsidP="00146CD4">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1984" w:type="dxa"/>
            <w:hideMark/>
          </w:tcPr>
          <w:p w14:paraId="5D2F21D3" w14:textId="77777777" w:rsidR="00BF4B5A" w:rsidRPr="00DC16A6" w:rsidRDefault="00BF4B5A" w:rsidP="00DC16A6">
            <w:pPr>
              <w:rPr>
                <w:rFonts w:ascii="Arial" w:hAnsi="Arial" w:cs="Arial"/>
              </w:rPr>
            </w:pPr>
            <w:r w:rsidRPr="00DC16A6">
              <w:rPr>
                <w:rFonts w:ascii="Arial" w:hAnsi="Arial" w:cs="Arial"/>
              </w:rPr>
              <w:t>63.0%</w:t>
            </w:r>
          </w:p>
        </w:tc>
        <w:tc>
          <w:tcPr>
            <w:tcW w:w="1843" w:type="dxa"/>
            <w:hideMark/>
          </w:tcPr>
          <w:p w14:paraId="74318260" w14:textId="77777777" w:rsidR="00BF4B5A" w:rsidRPr="00DC16A6" w:rsidRDefault="00BF4B5A" w:rsidP="00DC16A6">
            <w:pPr>
              <w:rPr>
                <w:rFonts w:ascii="Arial" w:hAnsi="Arial" w:cs="Arial"/>
              </w:rPr>
            </w:pPr>
            <w:r w:rsidRPr="00DC16A6">
              <w:rPr>
                <w:rFonts w:ascii="Arial" w:hAnsi="Arial" w:cs="Arial"/>
              </w:rPr>
              <w:t>37.0%</w:t>
            </w:r>
          </w:p>
        </w:tc>
        <w:tc>
          <w:tcPr>
            <w:tcW w:w="1134" w:type="dxa"/>
            <w:hideMark/>
          </w:tcPr>
          <w:p w14:paraId="2A639E34" w14:textId="77777777" w:rsidR="00BF4B5A" w:rsidRPr="00DC16A6" w:rsidRDefault="00BF4B5A" w:rsidP="00DC16A6">
            <w:pPr>
              <w:rPr>
                <w:rFonts w:ascii="Arial" w:hAnsi="Arial" w:cs="Arial"/>
              </w:rPr>
            </w:pPr>
            <w:r w:rsidRPr="00DC16A6">
              <w:rPr>
                <w:rFonts w:ascii="Arial" w:hAnsi="Arial" w:cs="Arial"/>
              </w:rPr>
              <w:t>100%</w:t>
            </w:r>
          </w:p>
        </w:tc>
      </w:tr>
      <w:tr w:rsidR="00BF4B5A" w:rsidRPr="00DC16A6" w14:paraId="2BA9DE34" w14:textId="77777777" w:rsidTr="00186D4E">
        <w:tc>
          <w:tcPr>
            <w:tcW w:w="694" w:type="dxa"/>
            <w:vMerge w:val="restart"/>
          </w:tcPr>
          <w:p w14:paraId="351499AE" w14:textId="77777777" w:rsidR="00BF4B5A" w:rsidRPr="00DC16A6" w:rsidRDefault="00BF4B5A" w:rsidP="00146CD4">
            <w:pPr>
              <w:rPr>
                <w:rFonts w:ascii="Arial" w:hAnsi="Arial" w:cs="Arial"/>
              </w:rPr>
            </w:pPr>
            <w:r w:rsidRPr="00DC16A6">
              <w:rPr>
                <w:rStyle w:val="Strong"/>
                <w:rFonts w:ascii="Arial" w:hAnsi="Arial" w:cs="Arial"/>
              </w:rPr>
              <w:t>T</w:t>
            </w:r>
            <w:r>
              <w:rPr>
                <w:rStyle w:val="Strong"/>
                <w:rFonts w:ascii="Arial" w:hAnsi="Arial" w:cs="Arial"/>
              </w:rPr>
              <w:t>3</w:t>
            </w:r>
          </w:p>
        </w:tc>
        <w:tc>
          <w:tcPr>
            <w:tcW w:w="1966" w:type="dxa"/>
          </w:tcPr>
          <w:p w14:paraId="725873D0" w14:textId="77777777" w:rsidR="00BF4B5A" w:rsidRPr="00DC16A6" w:rsidRDefault="00BF4B5A" w:rsidP="00146CD4">
            <w:pPr>
              <w:jc w:val="left"/>
              <w:rPr>
                <w:rFonts w:ascii="Arial" w:hAnsi="Arial" w:cs="Arial"/>
              </w:rPr>
            </w:pPr>
            <w:proofErr w:type="spellStart"/>
            <w:r>
              <w:rPr>
                <w:rFonts w:ascii="Arial" w:hAnsi="Arial" w:cs="Arial"/>
              </w:rPr>
              <w:t>Number</w:t>
            </w:r>
            <w:proofErr w:type="spellEnd"/>
          </w:p>
        </w:tc>
        <w:tc>
          <w:tcPr>
            <w:tcW w:w="1984" w:type="dxa"/>
            <w:hideMark/>
          </w:tcPr>
          <w:p w14:paraId="465FD6F7" w14:textId="77777777" w:rsidR="00BF4B5A" w:rsidRPr="00DC16A6" w:rsidRDefault="00BF4B5A" w:rsidP="00DC16A6">
            <w:pPr>
              <w:rPr>
                <w:rFonts w:ascii="Arial" w:hAnsi="Arial" w:cs="Arial"/>
              </w:rPr>
            </w:pPr>
            <w:r w:rsidRPr="00DC16A6">
              <w:rPr>
                <w:rFonts w:ascii="Arial" w:hAnsi="Arial" w:cs="Arial"/>
              </w:rPr>
              <w:t>37</w:t>
            </w:r>
          </w:p>
        </w:tc>
        <w:tc>
          <w:tcPr>
            <w:tcW w:w="1843" w:type="dxa"/>
            <w:hideMark/>
          </w:tcPr>
          <w:p w14:paraId="65C6AADA" w14:textId="77777777" w:rsidR="00BF4B5A" w:rsidRPr="00DC16A6" w:rsidRDefault="00BF4B5A" w:rsidP="00DC16A6">
            <w:pPr>
              <w:rPr>
                <w:rFonts w:ascii="Arial" w:hAnsi="Arial" w:cs="Arial"/>
              </w:rPr>
            </w:pPr>
            <w:r w:rsidRPr="00DC16A6">
              <w:rPr>
                <w:rFonts w:ascii="Arial" w:hAnsi="Arial" w:cs="Arial"/>
              </w:rPr>
              <w:t>17</w:t>
            </w:r>
          </w:p>
        </w:tc>
        <w:tc>
          <w:tcPr>
            <w:tcW w:w="1134" w:type="dxa"/>
            <w:hideMark/>
          </w:tcPr>
          <w:p w14:paraId="11956755" w14:textId="77777777" w:rsidR="00BF4B5A" w:rsidRPr="00DC16A6" w:rsidRDefault="00BF4B5A" w:rsidP="00DC16A6">
            <w:pPr>
              <w:rPr>
                <w:rFonts w:ascii="Arial" w:hAnsi="Arial" w:cs="Arial"/>
              </w:rPr>
            </w:pPr>
            <w:r w:rsidRPr="00DC16A6">
              <w:rPr>
                <w:rFonts w:ascii="Arial" w:hAnsi="Arial" w:cs="Arial"/>
              </w:rPr>
              <w:t>54</w:t>
            </w:r>
          </w:p>
        </w:tc>
      </w:tr>
      <w:tr w:rsidR="00BF4B5A" w:rsidRPr="00DC16A6" w14:paraId="3101C9E0" w14:textId="77777777" w:rsidTr="00186D4E">
        <w:tc>
          <w:tcPr>
            <w:tcW w:w="694" w:type="dxa"/>
            <w:vMerge/>
          </w:tcPr>
          <w:p w14:paraId="2EBE3ED1" w14:textId="77777777" w:rsidR="00BF4B5A" w:rsidRPr="00DC16A6" w:rsidRDefault="00BF4B5A" w:rsidP="00146CD4">
            <w:pPr>
              <w:rPr>
                <w:rFonts w:ascii="Arial" w:hAnsi="Arial" w:cs="Arial"/>
              </w:rPr>
            </w:pPr>
          </w:p>
        </w:tc>
        <w:tc>
          <w:tcPr>
            <w:tcW w:w="1966" w:type="dxa"/>
          </w:tcPr>
          <w:p w14:paraId="537CAE2B" w14:textId="77777777" w:rsidR="00BF4B5A" w:rsidRPr="00DC16A6" w:rsidRDefault="00BF4B5A" w:rsidP="00146CD4">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1984" w:type="dxa"/>
            <w:hideMark/>
          </w:tcPr>
          <w:p w14:paraId="71328414" w14:textId="77777777" w:rsidR="00BF4B5A" w:rsidRPr="00DC16A6" w:rsidRDefault="00BF4B5A" w:rsidP="00DC16A6">
            <w:pPr>
              <w:rPr>
                <w:rFonts w:ascii="Arial" w:hAnsi="Arial" w:cs="Arial"/>
              </w:rPr>
            </w:pPr>
            <w:r w:rsidRPr="00DC16A6">
              <w:rPr>
                <w:rFonts w:ascii="Arial" w:hAnsi="Arial" w:cs="Arial"/>
              </w:rPr>
              <w:t>68.5%</w:t>
            </w:r>
          </w:p>
        </w:tc>
        <w:tc>
          <w:tcPr>
            <w:tcW w:w="1843" w:type="dxa"/>
            <w:hideMark/>
          </w:tcPr>
          <w:p w14:paraId="3A01F903" w14:textId="77777777" w:rsidR="00BF4B5A" w:rsidRPr="00DC16A6" w:rsidRDefault="00BF4B5A" w:rsidP="00DC16A6">
            <w:pPr>
              <w:rPr>
                <w:rFonts w:ascii="Arial" w:hAnsi="Arial" w:cs="Arial"/>
              </w:rPr>
            </w:pPr>
            <w:r w:rsidRPr="00DC16A6">
              <w:rPr>
                <w:rFonts w:ascii="Arial" w:hAnsi="Arial" w:cs="Arial"/>
              </w:rPr>
              <w:t>31.5%</w:t>
            </w:r>
          </w:p>
        </w:tc>
        <w:tc>
          <w:tcPr>
            <w:tcW w:w="1134" w:type="dxa"/>
            <w:hideMark/>
          </w:tcPr>
          <w:p w14:paraId="78BACAC4" w14:textId="77777777" w:rsidR="00BF4B5A" w:rsidRPr="00DC16A6" w:rsidRDefault="00BF4B5A" w:rsidP="00DC16A6">
            <w:pPr>
              <w:rPr>
                <w:rFonts w:ascii="Arial" w:hAnsi="Arial" w:cs="Arial"/>
              </w:rPr>
            </w:pPr>
            <w:r w:rsidRPr="00DC16A6">
              <w:rPr>
                <w:rFonts w:ascii="Arial" w:hAnsi="Arial" w:cs="Arial"/>
              </w:rPr>
              <w:t>100%</w:t>
            </w:r>
          </w:p>
        </w:tc>
      </w:tr>
      <w:tr w:rsidR="00BF4B5A" w:rsidRPr="00DC16A6" w14:paraId="11543CDC" w14:textId="77777777" w:rsidTr="00186D4E">
        <w:tc>
          <w:tcPr>
            <w:tcW w:w="694" w:type="dxa"/>
            <w:vMerge w:val="restart"/>
          </w:tcPr>
          <w:p w14:paraId="2CAA55D7" w14:textId="77777777" w:rsidR="00BF4B5A" w:rsidRPr="00DC16A6" w:rsidRDefault="00BF4B5A" w:rsidP="00146CD4">
            <w:pPr>
              <w:rPr>
                <w:rFonts w:ascii="Arial" w:hAnsi="Arial" w:cs="Arial"/>
              </w:rPr>
            </w:pPr>
            <w:r w:rsidRPr="00DC16A6">
              <w:rPr>
                <w:rStyle w:val="Strong"/>
                <w:rFonts w:ascii="Arial" w:hAnsi="Arial" w:cs="Arial"/>
              </w:rPr>
              <w:t>T</w:t>
            </w:r>
            <w:r>
              <w:rPr>
                <w:rStyle w:val="Strong"/>
                <w:rFonts w:ascii="Arial" w:hAnsi="Arial" w:cs="Arial"/>
              </w:rPr>
              <w:t>otal</w:t>
            </w:r>
          </w:p>
        </w:tc>
        <w:tc>
          <w:tcPr>
            <w:tcW w:w="1966" w:type="dxa"/>
          </w:tcPr>
          <w:p w14:paraId="1DABED2D" w14:textId="77777777" w:rsidR="00BF4B5A" w:rsidRPr="00DC16A6" w:rsidRDefault="00BF4B5A" w:rsidP="00146CD4">
            <w:pPr>
              <w:jc w:val="left"/>
              <w:rPr>
                <w:rFonts w:ascii="Arial" w:hAnsi="Arial" w:cs="Arial"/>
              </w:rPr>
            </w:pPr>
            <w:proofErr w:type="spellStart"/>
            <w:r>
              <w:rPr>
                <w:rFonts w:ascii="Arial" w:hAnsi="Arial" w:cs="Arial"/>
              </w:rPr>
              <w:t>Number</w:t>
            </w:r>
            <w:proofErr w:type="spellEnd"/>
          </w:p>
        </w:tc>
        <w:tc>
          <w:tcPr>
            <w:tcW w:w="1984" w:type="dxa"/>
            <w:hideMark/>
          </w:tcPr>
          <w:p w14:paraId="67B6A98B" w14:textId="77777777" w:rsidR="00BF4B5A" w:rsidRPr="00DC16A6" w:rsidRDefault="00BF4B5A" w:rsidP="00DC16A6">
            <w:pPr>
              <w:rPr>
                <w:rFonts w:ascii="Arial" w:hAnsi="Arial" w:cs="Arial"/>
              </w:rPr>
            </w:pPr>
            <w:r w:rsidRPr="00DC16A6">
              <w:rPr>
                <w:rFonts w:ascii="Arial" w:hAnsi="Arial" w:cs="Arial"/>
              </w:rPr>
              <w:t>73</w:t>
            </w:r>
          </w:p>
        </w:tc>
        <w:tc>
          <w:tcPr>
            <w:tcW w:w="1843" w:type="dxa"/>
            <w:hideMark/>
          </w:tcPr>
          <w:p w14:paraId="65931D4C" w14:textId="77777777" w:rsidR="00BF4B5A" w:rsidRPr="00DC16A6" w:rsidRDefault="00BF4B5A" w:rsidP="00DC16A6">
            <w:pPr>
              <w:rPr>
                <w:rFonts w:ascii="Arial" w:hAnsi="Arial" w:cs="Arial"/>
              </w:rPr>
            </w:pPr>
            <w:r w:rsidRPr="00DC16A6">
              <w:rPr>
                <w:rFonts w:ascii="Arial" w:hAnsi="Arial" w:cs="Arial"/>
              </w:rPr>
              <w:t>143</w:t>
            </w:r>
          </w:p>
        </w:tc>
        <w:tc>
          <w:tcPr>
            <w:tcW w:w="1134" w:type="dxa"/>
            <w:hideMark/>
          </w:tcPr>
          <w:p w14:paraId="57D7EAB6" w14:textId="77777777" w:rsidR="00BF4B5A" w:rsidRPr="00DC16A6" w:rsidRDefault="00BF4B5A" w:rsidP="00DC16A6">
            <w:pPr>
              <w:rPr>
                <w:rFonts w:ascii="Arial" w:hAnsi="Arial" w:cs="Arial"/>
              </w:rPr>
            </w:pPr>
            <w:r w:rsidRPr="00DC16A6">
              <w:rPr>
                <w:rFonts w:ascii="Arial" w:hAnsi="Arial" w:cs="Arial"/>
              </w:rPr>
              <w:t>216</w:t>
            </w:r>
          </w:p>
        </w:tc>
      </w:tr>
      <w:tr w:rsidR="00BF4B5A" w:rsidRPr="00DC16A6" w14:paraId="3303EF02" w14:textId="77777777" w:rsidTr="00186D4E">
        <w:tc>
          <w:tcPr>
            <w:tcW w:w="694" w:type="dxa"/>
            <w:vMerge/>
            <w:tcBorders>
              <w:bottom w:val="double" w:sz="12" w:space="0" w:color="auto"/>
            </w:tcBorders>
          </w:tcPr>
          <w:p w14:paraId="67AF773F" w14:textId="77777777" w:rsidR="00BF4B5A" w:rsidRPr="00DC16A6" w:rsidRDefault="00BF4B5A" w:rsidP="00146CD4">
            <w:pPr>
              <w:rPr>
                <w:rFonts w:ascii="Arial" w:hAnsi="Arial" w:cs="Arial"/>
              </w:rPr>
            </w:pPr>
          </w:p>
        </w:tc>
        <w:tc>
          <w:tcPr>
            <w:tcW w:w="1966" w:type="dxa"/>
            <w:tcBorders>
              <w:bottom w:val="double" w:sz="12" w:space="0" w:color="auto"/>
            </w:tcBorders>
          </w:tcPr>
          <w:p w14:paraId="517E95FC" w14:textId="77777777" w:rsidR="00BF4B5A" w:rsidRPr="00DC16A6" w:rsidRDefault="00BF4B5A" w:rsidP="00146CD4">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treatments</w:t>
            </w:r>
            <w:proofErr w:type="spellEnd"/>
          </w:p>
        </w:tc>
        <w:tc>
          <w:tcPr>
            <w:tcW w:w="1984" w:type="dxa"/>
            <w:tcBorders>
              <w:bottom w:val="double" w:sz="12" w:space="0" w:color="auto"/>
            </w:tcBorders>
            <w:hideMark/>
          </w:tcPr>
          <w:p w14:paraId="004CC62F" w14:textId="77777777" w:rsidR="00BF4B5A" w:rsidRPr="00DC16A6" w:rsidRDefault="00BF4B5A" w:rsidP="00DC16A6">
            <w:pPr>
              <w:rPr>
                <w:rFonts w:ascii="Arial" w:hAnsi="Arial" w:cs="Arial"/>
              </w:rPr>
            </w:pPr>
            <w:r w:rsidRPr="00DC16A6">
              <w:rPr>
                <w:rFonts w:ascii="Arial" w:hAnsi="Arial" w:cs="Arial"/>
              </w:rPr>
              <w:t>33.8%</w:t>
            </w:r>
          </w:p>
        </w:tc>
        <w:tc>
          <w:tcPr>
            <w:tcW w:w="1843" w:type="dxa"/>
            <w:tcBorders>
              <w:bottom w:val="double" w:sz="12" w:space="0" w:color="auto"/>
            </w:tcBorders>
            <w:hideMark/>
          </w:tcPr>
          <w:p w14:paraId="1C5BA030" w14:textId="77777777" w:rsidR="00BF4B5A" w:rsidRPr="00DC16A6" w:rsidRDefault="00BF4B5A" w:rsidP="00DC16A6">
            <w:pPr>
              <w:rPr>
                <w:rFonts w:ascii="Arial" w:hAnsi="Arial" w:cs="Arial"/>
              </w:rPr>
            </w:pPr>
            <w:r w:rsidRPr="00DC16A6">
              <w:rPr>
                <w:rFonts w:ascii="Arial" w:hAnsi="Arial" w:cs="Arial"/>
              </w:rPr>
              <w:t>66.2%</w:t>
            </w:r>
          </w:p>
        </w:tc>
        <w:tc>
          <w:tcPr>
            <w:tcW w:w="1134" w:type="dxa"/>
            <w:tcBorders>
              <w:bottom w:val="double" w:sz="12" w:space="0" w:color="auto"/>
            </w:tcBorders>
            <w:hideMark/>
          </w:tcPr>
          <w:p w14:paraId="021D243D" w14:textId="77777777" w:rsidR="00BF4B5A" w:rsidRPr="00DC16A6" w:rsidRDefault="00BF4B5A" w:rsidP="00DC16A6">
            <w:pPr>
              <w:rPr>
                <w:rFonts w:ascii="Arial" w:hAnsi="Arial" w:cs="Arial"/>
              </w:rPr>
            </w:pPr>
            <w:r w:rsidRPr="00DC16A6">
              <w:rPr>
                <w:rFonts w:ascii="Arial" w:hAnsi="Arial" w:cs="Arial"/>
              </w:rPr>
              <w:t>100%</w:t>
            </w:r>
          </w:p>
        </w:tc>
      </w:tr>
    </w:tbl>
    <w:p w14:paraId="38F4F812" w14:textId="77777777" w:rsidR="00DA7F4B" w:rsidRDefault="00DA7F4B" w:rsidP="00DC16A6">
      <w:pPr>
        <w:pStyle w:val="Heading2"/>
        <w:spacing w:before="0"/>
        <w:rPr>
          <w:rFonts w:ascii="Arial" w:hAnsi="Arial" w:cs="Arial"/>
          <w:sz w:val="20"/>
          <w:szCs w:val="20"/>
          <w:lang w:val="en-GB"/>
        </w:rPr>
      </w:pPr>
    </w:p>
    <w:p w14:paraId="28DD9AF0" w14:textId="77777777" w:rsidR="00186D4E" w:rsidRDefault="00186D4E" w:rsidP="00DA7F4B">
      <w:pPr>
        <w:pStyle w:val="Heading2"/>
        <w:spacing w:before="0" w:after="240"/>
        <w:jc w:val="left"/>
        <w:rPr>
          <w:rFonts w:ascii="Arial" w:hAnsi="Arial" w:cs="Arial"/>
          <w:color w:val="auto"/>
          <w:sz w:val="20"/>
          <w:szCs w:val="20"/>
          <w:lang w:val="en-GB"/>
        </w:rPr>
        <w:sectPr w:rsidR="00186D4E" w:rsidSect="00985D18">
          <w:type w:val="continuous"/>
          <w:pgSz w:w="12240" w:h="15840"/>
          <w:pgMar w:top="1440" w:right="2016" w:bottom="2016" w:left="2016" w:header="720" w:footer="1123" w:gutter="0"/>
          <w:cols w:space="720"/>
          <w:docGrid w:linePitch="272"/>
        </w:sectPr>
      </w:pPr>
    </w:p>
    <w:p w14:paraId="588DBF34" w14:textId="77777777" w:rsidR="007851E1" w:rsidRPr="00DA7F4B" w:rsidRDefault="007851E1" w:rsidP="00DA7F4B">
      <w:pPr>
        <w:pStyle w:val="Heading2"/>
        <w:spacing w:before="0" w:after="240"/>
        <w:jc w:val="left"/>
        <w:rPr>
          <w:rFonts w:ascii="Arial" w:hAnsi="Arial" w:cs="Arial"/>
          <w:color w:val="auto"/>
          <w:sz w:val="20"/>
          <w:szCs w:val="20"/>
          <w:lang w:val="en-GB"/>
        </w:rPr>
      </w:pPr>
      <w:r w:rsidRPr="00DA7F4B">
        <w:rPr>
          <w:rFonts w:ascii="Arial" w:hAnsi="Arial" w:cs="Arial"/>
          <w:color w:val="auto"/>
          <w:sz w:val="20"/>
          <w:szCs w:val="20"/>
          <w:lang w:val="en-GB"/>
        </w:rPr>
        <w:t>4. CONCLUSION</w:t>
      </w:r>
    </w:p>
    <w:p w14:paraId="50ED1BCF" w14:textId="77777777" w:rsidR="00DA7F4B" w:rsidRDefault="007851E1" w:rsidP="00DA7F4B">
      <w:pPr>
        <w:pStyle w:val="NormalWeb"/>
        <w:spacing w:before="0" w:beforeAutospacing="0" w:after="0" w:afterAutospacing="0"/>
        <w:jc w:val="both"/>
        <w:rPr>
          <w:rFonts w:ascii="Arial" w:hAnsi="Arial" w:cs="Arial"/>
          <w:sz w:val="20"/>
          <w:szCs w:val="20"/>
          <w:lang w:val="en-GB"/>
        </w:rPr>
      </w:pPr>
      <w:r w:rsidRPr="00DC16A6">
        <w:rPr>
          <w:rFonts w:ascii="Arial" w:hAnsi="Arial" w:cs="Arial"/>
          <w:sz w:val="20"/>
          <w:szCs w:val="20"/>
          <w:lang w:val="en-GB"/>
        </w:rPr>
        <w:t>Rabbit urine used as a biopesticide demonstrated a significant reduction in fall armyworm caterpillar populations on maize plants, thereby reducing damage—especially in the treatment where undiluted urine was applied. Spraying maize with rabbit urine resulted in the highest rate of plants resistant to infestation, illustrating the potential of rabbit urine as an alternative to chemical pesticides. Using rabbit urine, particularly at adequate concentrations, could represent a promising alternative to chemical pesticides.</w:t>
      </w:r>
    </w:p>
    <w:p w14:paraId="3350BFF2" w14:textId="77777777" w:rsidR="00DA7F4B" w:rsidRDefault="00DA7F4B" w:rsidP="00DA7F4B">
      <w:pPr>
        <w:pStyle w:val="NormalWeb"/>
        <w:spacing w:before="0" w:beforeAutospacing="0" w:after="0" w:afterAutospacing="0"/>
        <w:jc w:val="both"/>
        <w:rPr>
          <w:rFonts w:ascii="Arial" w:hAnsi="Arial" w:cs="Arial"/>
          <w:sz w:val="20"/>
          <w:szCs w:val="20"/>
          <w:lang w:val="en-GB"/>
        </w:rPr>
      </w:pPr>
    </w:p>
    <w:p w14:paraId="3BE08865" w14:textId="77777777" w:rsidR="007851E1" w:rsidRDefault="007851E1" w:rsidP="00486D14">
      <w:pPr>
        <w:pStyle w:val="NormalWeb"/>
        <w:spacing w:before="0" w:beforeAutospacing="0" w:after="240" w:afterAutospacing="0"/>
        <w:jc w:val="both"/>
        <w:rPr>
          <w:rFonts w:ascii="Arial" w:hAnsi="Arial" w:cs="Arial"/>
          <w:sz w:val="20"/>
          <w:szCs w:val="20"/>
          <w:lang w:val="en-GB"/>
        </w:rPr>
      </w:pPr>
      <w:r w:rsidRPr="00DC16A6">
        <w:rPr>
          <w:rFonts w:ascii="Arial" w:hAnsi="Arial" w:cs="Arial"/>
          <w:sz w:val="20"/>
          <w:szCs w:val="20"/>
          <w:lang w:val="en-GB"/>
        </w:rPr>
        <w:t>According to this study, for controlling the fall armyworm, it is preferable to spray maize plants with undiluted urine at least three times, with two-week intervals, starting at the first sign of infestation.</w:t>
      </w:r>
    </w:p>
    <w:p w14:paraId="2FDD7098" w14:textId="77777777" w:rsidR="00486D14" w:rsidRPr="00486D14" w:rsidRDefault="00486D14" w:rsidP="00486D14">
      <w:pPr>
        <w:pStyle w:val="Default"/>
        <w:spacing w:after="240"/>
        <w:rPr>
          <w:sz w:val="21"/>
          <w:szCs w:val="21"/>
          <w:lang w:val="en-GB"/>
        </w:rPr>
      </w:pPr>
      <w:r w:rsidRPr="00486D14">
        <w:rPr>
          <w:b/>
          <w:bCs/>
          <w:sz w:val="21"/>
          <w:szCs w:val="21"/>
          <w:lang w:val="en-GB"/>
        </w:rPr>
        <w:t xml:space="preserve">DISCLAIMER (ARTIFICIAL INTELLIGENCE) </w:t>
      </w:r>
    </w:p>
    <w:p w14:paraId="5D355241" w14:textId="77777777" w:rsidR="00486D14" w:rsidRPr="00486D14" w:rsidRDefault="00486D14" w:rsidP="00486D14">
      <w:pPr>
        <w:pStyle w:val="Default"/>
        <w:spacing w:after="240"/>
        <w:rPr>
          <w:sz w:val="16"/>
          <w:szCs w:val="16"/>
          <w:lang w:val="en-GB"/>
        </w:rPr>
      </w:pPr>
      <w:r w:rsidRPr="00486D14">
        <w:rPr>
          <w:sz w:val="20"/>
          <w:szCs w:val="20"/>
          <w:lang w:val="en-GB"/>
        </w:rPr>
        <w:t xml:space="preserve">Author(s) hereby declare that NO generative AI technologies such as Large </w:t>
      </w:r>
      <w:r w:rsidRPr="00486D14">
        <w:rPr>
          <w:sz w:val="20"/>
          <w:szCs w:val="20"/>
          <w:lang w:val="en-GB"/>
        </w:rPr>
        <w:t>Language Models (ChatGPT, COPILOT, etc) and text-to-image generators have been used during writing or editing of this manuscript.</w:t>
      </w:r>
    </w:p>
    <w:p w14:paraId="61A17C0D" w14:textId="77777777" w:rsidR="00486D14" w:rsidRPr="008243D3" w:rsidRDefault="00486D14" w:rsidP="00486D14">
      <w:pPr>
        <w:pStyle w:val="Default"/>
        <w:spacing w:after="240"/>
        <w:rPr>
          <w:sz w:val="22"/>
          <w:szCs w:val="22"/>
          <w:lang w:val="en-GB"/>
        </w:rPr>
      </w:pPr>
      <w:r w:rsidRPr="008243D3">
        <w:rPr>
          <w:b/>
          <w:bCs/>
          <w:sz w:val="22"/>
          <w:szCs w:val="22"/>
          <w:lang w:val="en-GB"/>
        </w:rPr>
        <w:t xml:space="preserve">COMPETING INTERESTS </w:t>
      </w:r>
    </w:p>
    <w:p w14:paraId="0B20E2E8" w14:textId="77777777" w:rsidR="00486D14" w:rsidRPr="00486D14" w:rsidRDefault="00486D14" w:rsidP="00486D14">
      <w:pPr>
        <w:pStyle w:val="Default"/>
        <w:spacing w:after="240"/>
        <w:rPr>
          <w:color w:val="auto"/>
          <w:lang w:val="en-GB"/>
        </w:rPr>
      </w:pPr>
      <w:r w:rsidRPr="00486D14">
        <w:rPr>
          <w:sz w:val="20"/>
          <w:szCs w:val="20"/>
          <w:lang w:val="en-GB"/>
        </w:rPr>
        <w:t>Authors have declared that no competing interests exist.</w:t>
      </w:r>
    </w:p>
    <w:p w14:paraId="07AD8C24" w14:textId="77777777" w:rsidR="00486D14" w:rsidRPr="00BC16D9" w:rsidRDefault="00486D14" w:rsidP="00486D14">
      <w:pPr>
        <w:pStyle w:val="ReferHead"/>
        <w:spacing w:after="0"/>
        <w:jc w:val="left"/>
        <w:rPr>
          <w:rFonts w:ascii="Arial" w:hAnsi="Arial" w:cs="Arial"/>
          <w:lang w:val="fr-FR"/>
        </w:rPr>
      </w:pPr>
      <w:r w:rsidRPr="00BC16D9">
        <w:rPr>
          <w:rFonts w:ascii="Arial" w:hAnsi="Arial" w:cs="Arial"/>
          <w:lang w:val="fr-FR"/>
        </w:rPr>
        <w:t>Références</w:t>
      </w:r>
    </w:p>
    <w:p w14:paraId="27E5FADA" w14:textId="77777777" w:rsidR="00146CD4" w:rsidRPr="00985D18" w:rsidRDefault="00486D14" w:rsidP="00146CD4">
      <w:pPr>
        <w:widowControl w:val="0"/>
        <w:autoSpaceDE w:val="0"/>
        <w:autoSpaceDN w:val="0"/>
        <w:adjustRightInd w:val="0"/>
        <w:spacing w:after="200"/>
        <w:contextualSpacing/>
        <w:jc w:val="both"/>
        <w:rPr>
          <w:rFonts w:ascii="Arial" w:eastAsia="Calibri" w:hAnsi="Arial" w:cs="Arial"/>
          <w:noProof/>
          <w:lang w:val="fr-FR"/>
        </w:rPr>
      </w:pPr>
      <w:r w:rsidRPr="00985D18">
        <w:rPr>
          <w:rFonts w:ascii="Arial" w:eastAsia="Calibri" w:hAnsi="Arial" w:cs="Arial"/>
          <w:color w:val="FF0000"/>
          <w:lang w:val="fr-FR"/>
        </w:rPr>
        <w:fldChar w:fldCharType="begin" w:fldLock="1"/>
      </w:r>
      <w:r w:rsidRPr="00985D18">
        <w:rPr>
          <w:rFonts w:ascii="Arial" w:eastAsia="Calibri" w:hAnsi="Arial" w:cs="Arial"/>
          <w:color w:val="FF0000"/>
          <w:lang w:val="fr-FR"/>
        </w:rPr>
        <w:instrText xml:space="preserve">ADDIN Mendeley Bibliography CSL_BIBLIOGRAPHY </w:instrText>
      </w:r>
      <w:r w:rsidRPr="00985D18">
        <w:rPr>
          <w:rFonts w:ascii="Arial" w:eastAsia="Calibri" w:hAnsi="Arial" w:cs="Arial"/>
          <w:color w:val="FF0000"/>
          <w:lang w:val="fr-FR"/>
        </w:rPr>
        <w:fldChar w:fldCharType="separate"/>
      </w:r>
    </w:p>
    <w:p w14:paraId="3CD53265" w14:textId="77777777" w:rsidR="00146CD4" w:rsidRPr="008243D3" w:rsidRDefault="00146CD4" w:rsidP="00146CD4">
      <w:pPr>
        <w:widowControl w:val="0"/>
        <w:numPr>
          <w:ilvl w:val="0"/>
          <w:numId w:val="42"/>
        </w:numPr>
        <w:autoSpaceDE w:val="0"/>
        <w:autoSpaceDN w:val="0"/>
        <w:adjustRightInd w:val="0"/>
        <w:spacing w:after="200"/>
        <w:ind w:left="284" w:hanging="284"/>
        <w:contextualSpacing/>
        <w:jc w:val="both"/>
        <w:rPr>
          <w:rStyle w:val="Strong"/>
          <w:rFonts w:ascii="Arial" w:eastAsia="Calibri" w:hAnsi="Arial" w:cs="Arial"/>
          <w:b w:val="0"/>
          <w:bCs w:val="0"/>
          <w:noProof/>
          <w:lang w:val="en-GB"/>
        </w:rPr>
      </w:pPr>
      <w:r w:rsidRPr="00985D18">
        <w:rPr>
          <w:rStyle w:val="Strong"/>
          <w:b w:val="0"/>
          <w:lang w:val="en-GB"/>
        </w:rPr>
        <w:t>Ahissou, B. R. (2022).</w:t>
      </w:r>
      <w:r w:rsidRPr="00985D18">
        <w:rPr>
          <w:lang w:val="en-GB"/>
        </w:rPr>
        <w:t xml:space="preserve"> The Fall Armyworm in West Africa: Current situation, research, and proposed management strategies. Doctoral thesis, Gembloux Agro-Bio Tech. University of Liège, Belgium.</w:t>
      </w:r>
    </w:p>
    <w:p w14:paraId="59FB252E" w14:textId="77777777" w:rsidR="00486D14" w:rsidRPr="00985D18" w:rsidRDefault="00486D14" w:rsidP="00985D18">
      <w:pPr>
        <w:widowControl w:val="0"/>
        <w:autoSpaceDE w:val="0"/>
        <w:autoSpaceDN w:val="0"/>
        <w:adjustRightInd w:val="0"/>
        <w:spacing w:after="200"/>
        <w:contextualSpacing/>
        <w:jc w:val="both"/>
        <w:rPr>
          <w:rFonts w:ascii="Arial" w:eastAsia="Calibri" w:hAnsi="Arial" w:cs="Arial"/>
          <w:noProof/>
          <w:lang w:val="en-GB"/>
        </w:rPr>
      </w:pPr>
    </w:p>
    <w:p w14:paraId="12CE4369" w14:textId="77777777" w:rsidR="00146CD4" w:rsidRPr="00985D18" w:rsidRDefault="00486D14" w:rsidP="00146CD4">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en-GB"/>
        </w:rPr>
      </w:pPr>
      <w:r w:rsidRPr="00985D18">
        <w:rPr>
          <w:rFonts w:ascii="Arial" w:eastAsia="Calibri" w:hAnsi="Arial" w:cs="Arial"/>
          <w:noProof/>
          <w:lang w:val="en-GB"/>
        </w:rPr>
        <w:t xml:space="preserve">Ano, Q. U., &amp; Ekefan, E. (2023). Rabbit Wastes and Its Potential to Boost Agricultural Productivity : </w:t>
      </w:r>
      <w:r w:rsidRPr="00985D18">
        <w:rPr>
          <w:rFonts w:ascii="Arial" w:eastAsia="Calibri" w:hAnsi="Arial" w:cs="Arial"/>
          <w:i/>
          <w:iCs/>
          <w:noProof/>
          <w:lang w:val="en-GB"/>
        </w:rPr>
        <w:t>Nigerian Agricultural Journal</w:t>
      </w:r>
      <w:r w:rsidRPr="00985D18">
        <w:rPr>
          <w:rFonts w:ascii="Arial" w:eastAsia="Calibri" w:hAnsi="Arial" w:cs="Arial"/>
          <w:noProof/>
          <w:lang w:val="en-GB"/>
        </w:rPr>
        <w:t xml:space="preserve">, </w:t>
      </w:r>
      <w:r w:rsidRPr="00985D18">
        <w:rPr>
          <w:rFonts w:ascii="Arial" w:eastAsia="Calibri" w:hAnsi="Arial" w:cs="Arial"/>
          <w:i/>
          <w:iCs/>
          <w:noProof/>
          <w:lang w:val="en-GB"/>
        </w:rPr>
        <w:t>54</w:t>
      </w:r>
      <w:r w:rsidRPr="00985D18">
        <w:rPr>
          <w:rFonts w:ascii="Arial" w:eastAsia="Calibri" w:hAnsi="Arial" w:cs="Arial"/>
          <w:noProof/>
          <w:lang w:val="en-GB"/>
        </w:rPr>
        <w:t>(2), 345–353.</w:t>
      </w:r>
    </w:p>
    <w:p w14:paraId="0DFCC3A0" w14:textId="77777777" w:rsidR="00486D14" w:rsidRPr="00985D18" w:rsidRDefault="00486D14" w:rsidP="00486D14">
      <w:pPr>
        <w:widowControl w:val="0"/>
        <w:autoSpaceDE w:val="0"/>
        <w:autoSpaceDN w:val="0"/>
        <w:adjustRightInd w:val="0"/>
        <w:jc w:val="both"/>
        <w:rPr>
          <w:rFonts w:ascii="Arial" w:hAnsi="Arial" w:cs="Arial"/>
          <w:noProof/>
          <w:lang w:val="en-GB"/>
        </w:rPr>
      </w:pPr>
    </w:p>
    <w:p w14:paraId="34E9989C" w14:textId="77777777" w:rsidR="00486D14" w:rsidRPr="00985D18" w:rsidRDefault="00985D18" w:rsidP="00486D14">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en-GB"/>
        </w:rPr>
      </w:pPr>
      <w:r w:rsidRPr="00985D18">
        <w:rPr>
          <w:rStyle w:val="Strong"/>
          <w:b w:val="0"/>
          <w:lang w:val="en-GB"/>
        </w:rPr>
        <w:t>Bizoza, S., Mutuo, P. K., &amp; Leo, Y. L. (2022).</w:t>
      </w:r>
      <w:r w:rsidRPr="00985D18">
        <w:rPr>
          <w:lang w:val="en-GB"/>
        </w:rPr>
        <w:t xml:space="preserve"> Study Results on the Maize Value Chain in Burundi (pp. 1–33)</w:t>
      </w:r>
      <w:r w:rsidR="00486D14" w:rsidRPr="00985D18">
        <w:rPr>
          <w:rFonts w:ascii="Arial" w:eastAsia="Calibri" w:hAnsi="Arial" w:cs="Arial"/>
          <w:noProof/>
          <w:lang w:val="en-GB"/>
        </w:rPr>
        <w:t xml:space="preserve">. </w:t>
      </w:r>
      <w:r w:rsidR="00486D14" w:rsidRPr="00985D18">
        <w:rPr>
          <w:rFonts w:ascii="Arial" w:eastAsia="Calibri" w:hAnsi="Arial" w:cs="Arial"/>
          <w:noProof/>
          <w:lang w:val="en-GB"/>
        </w:rPr>
        <w:lastRenderedPageBreak/>
        <w:t>https://www.researchgate.net/publication/372157367.</w:t>
      </w:r>
    </w:p>
    <w:p w14:paraId="00905717" w14:textId="77777777" w:rsidR="00486D14" w:rsidRPr="00985D18" w:rsidRDefault="00486D14" w:rsidP="00486D14">
      <w:pPr>
        <w:widowControl w:val="0"/>
        <w:autoSpaceDE w:val="0"/>
        <w:autoSpaceDN w:val="0"/>
        <w:adjustRightInd w:val="0"/>
        <w:jc w:val="both"/>
        <w:rPr>
          <w:rFonts w:ascii="Arial" w:hAnsi="Arial" w:cs="Arial"/>
          <w:noProof/>
          <w:lang w:val="en-GB"/>
        </w:rPr>
      </w:pPr>
    </w:p>
    <w:p w14:paraId="3C69CC98" w14:textId="77777777" w:rsidR="00985D18" w:rsidRPr="00985D18" w:rsidRDefault="00486D14"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Fonts w:ascii="Arial" w:eastAsia="Calibri" w:hAnsi="Arial" w:cs="Arial"/>
          <w:noProof/>
          <w:lang w:val="fr-FR"/>
        </w:rPr>
        <w:t xml:space="preserve">Erenstein, O., Jaleta, M., Sonder, K., Mottaleb, K., &amp; Prasanna, B. M. (2022). </w:t>
      </w:r>
      <w:r w:rsidRPr="00985D18">
        <w:rPr>
          <w:rFonts w:ascii="Arial" w:eastAsia="Calibri" w:hAnsi="Arial" w:cs="Arial"/>
          <w:noProof/>
          <w:lang w:val="en-GB"/>
        </w:rPr>
        <w:t xml:space="preserve">Global maize production, consumption and trade: trends and R&amp;D implications. </w:t>
      </w:r>
      <w:r w:rsidRPr="00985D18">
        <w:rPr>
          <w:rFonts w:ascii="Arial" w:eastAsia="Calibri" w:hAnsi="Arial" w:cs="Arial"/>
          <w:i/>
          <w:iCs/>
          <w:noProof/>
          <w:lang w:val="fr-FR"/>
        </w:rPr>
        <w:t>Food Security</w:t>
      </w:r>
      <w:r w:rsidRPr="00985D18">
        <w:rPr>
          <w:rFonts w:ascii="Arial" w:eastAsia="Calibri" w:hAnsi="Arial" w:cs="Arial"/>
          <w:noProof/>
          <w:lang w:val="fr-FR"/>
        </w:rPr>
        <w:t xml:space="preserve">, </w:t>
      </w:r>
      <w:r w:rsidRPr="00985D18">
        <w:rPr>
          <w:rFonts w:ascii="Arial" w:eastAsia="Calibri" w:hAnsi="Arial" w:cs="Arial"/>
          <w:i/>
          <w:iCs/>
          <w:noProof/>
          <w:lang w:val="fr-FR"/>
        </w:rPr>
        <w:t>14</w:t>
      </w:r>
      <w:r w:rsidRPr="00985D18">
        <w:rPr>
          <w:rFonts w:ascii="Arial" w:eastAsia="Calibri" w:hAnsi="Arial" w:cs="Arial"/>
          <w:noProof/>
          <w:lang w:val="fr-FR"/>
        </w:rPr>
        <w:t>(5), 1295–1319. https://doi.org/10.1007/s12571-022-01288-7</w:t>
      </w:r>
      <w:r w:rsidR="00985D18" w:rsidRPr="00985D18">
        <w:rPr>
          <w:rFonts w:ascii="Arial" w:eastAsia="Calibri" w:hAnsi="Arial" w:cs="Arial"/>
          <w:noProof/>
          <w:lang w:val="fr-FR"/>
        </w:rPr>
        <w:t>.</w:t>
      </w:r>
    </w:p>
    <w:p w14:paraId="41DAC8BF" w14:textId="77777777" w:rsidR="00985D18" w:rsidRPr="00985D18" w:rsidRDefault="00985D18" w:rsidP="00985D18">
      <w:pPr>
        <w:jc w:val="both"/>
        <w:rPr>
          <w:rStyle w:val="Strong"/>
          <w:b w:val="0"/>
          <w:lang w:val="en-GB"/>
        </w:rPr>
      </w:pPr>
    </w:p>
    <w:p w14:paraId="0154316A" w14:textId="77777777" w:rsidR="00486D14" w:rsidRPr="00985D18" w:rsidRDefault="00985D18"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Style w:val="Strong"/>
          <w:b w:val="0"/>
          <w:lang w:val="en-GB"/>
        </w:rPr>
        <w:t>FAO. (2018).</w:t>
      </w:r>
      <w:r w:rsidRPr="00985D18">
        <w:rPr>
          <w:lang w:val="en-GB"/>
        </w:rPr>
        <w:t xml:space="preserve"> Integrated Management of the Fall Armyworm on Maize. A guide for Farmer Field Schools in Africa. Food and Agriculture Organization. </w:t>
      </w:r>
      <w:r w:rsidRPr="00985D18">
        <w:t>Rome (Italy), 147 pages.</w:t>
      </w:r>
    </w:p>
    <w:p w14:paraId="15F863D0" w14:textId="77777777" w:rsidR="00486D14" w:rsidRPr="00985D18" w:rsidRDefault="00486D14" w:rsidP="00486D14">
      <w:pPr>
        <w:widowControl w:val="0"/>
        <w:autoSpaceDE w:val="0"/>
        <w:autoSpaceDN w:val="0"/>
        <w:adjustRightInd w:val="0"/>
        <w:jc w:val="both"/>
        <w:rPr>
          <w:rFonts w:ascii="Arial" w:hAnsi="Arial" w:cs="Arial"/>
          <w:noProof/>
        </w:rPr>
      </w:pPr>
    </w:p>
    <w:p w14:paraId="7519CDCB" w14:textId="77777777" w:rsidR="00985D18" w:rsidRPr="00985D18" w:rsidRDefault="00985D18"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en-GB"/>
        </w:rPr>
      </w:pPr>
      <w:r w:rsidRPr="00985D18">
        <w:rPr>
          <w:rStyle w:val="Strong"/>
          <w:b w:val="0"/>
          <w:lang w:val="en-GB"/>
        </w:rPr>
        <w:t>FAO. (2022).</w:t>
      </w:r>
      <w:r w:rsidRPr="00985D18">
        <w:rPr>
          <w:lang w:val="en-GB"/>
        </w:rPr>
        <w:t xml:space="preserve"> Fighting the Fall Armyworm – Experiences from Farmer Field Schools in Africa. Food and Agriculture Organization. Addis Ababa.</w:t>
      </w:r>
      <w:r w:rsidR="00486D14" w:rsidRPr="00985D18">
        <w:rPr>
          <w:rFonts w:ascii="Arial" w:eastAsia="Calibri" w:hAnsi="Arial" w:cs="Arial"/>
          <w:noProof/>
          <w:lang w:val="en-GB"/>
        </w:rPr>
        <w:t xml:space="preserve"> https://doi.org/https://doi.org/10.4060/cb9536fr</w:t>
      </w:r>
      <w:r w:rsidRPr="00985D18">
        <w:rPr>
          <w:rFonts w:ascii="Arial" w:eastAsia="Calibri" w:hAnsi="Arial" w:cs="Arial"/>
          <w:noProof/>
          <w:lang w:val="en-GB"/>
        </w:rPr>
        <w:t>.</w:t>
      </w:r>
    </w:p>
    <w:p w14:paraId="79F8E907" w14:textId="77777777" w:rsidR="00486D14" w:rsidRPr="00985D18" w:rsidRDefault="00486D14" w:rsidP="00486D14">
      <w:pPr>
        <w:widowControl w:val="0"/>
        <w:autoSpaceDE w:val="0"/>
        <w:autoSpaceDN w:val="0"/>
        <w:adjustRightInd w:val="0"/>
        <w:jc w:val="both"/>
        <w:rPr>
          <w:rFonts w:ascii="Arial" w:hAnsi="Arial" w:cs="Arial"/>
          <w:noProof/>
          <w:lang w:val="en-GB"/>
        </w:rPr>
      </w:pPr>
    </w:p>
    <w:p w14:paraId="5D10B8F0" w14:textId="77777777" w:rsidR="00486D14" w:rsidRPr="00985D18" w:rsidRDefault="00486D14" w:rsidP="00486D14">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Fonts w:ascii="Arial" w:eastAsia="Calibri" w:hAnsi="Arial" w:cs="Arial"/>
          <w:noProof/>
          <w:lang w:val="fr-FR"/>
        </w:rPr>
        <w:t xml:space="preserve">FEWS NET. (2021). </w:t>
      </w:r>
      <w:r w:rsidRPr="00985D18">
        <w:rPr>
          <w:rFonts w:ascii="Arial" w:eastAsia="Calibri" w:hAnsi="Arial" w:cs="Arial"/>
          <w:i/>
          <w:iCs/>
          <w:noProof/>
          <w:lang w:val="fr-FR"/>
        </w:rPr>
        <w:t>Activité de zonage de moyens d’existence du BURUNDI. Rapport du réseau des systèmes d’alerte précoce contre la famine.</w:t>
      </w:r>
      <w:r w:rsidRPr="00985D18">
        <w:rPr>
          <w:rFonts w:ascii="Arial" w:eastAsia="Calibri" w:hAnsi="Arial" w:cs="Arial"/>
          <w:noProof/>
          <w:lang w:val="fr-FR"/>
        </w:rPr>
        <w:t xml:space="preserve"> Famine Early Warning Systems Network. Washington, D.C.</w:t>
      </w:r>
    </w:p>
    <w:p w14:paraId="6593B1B7" w14:textId="77777777" w:rsidR="00486D14" w:rsidRPr="00985D18" w:rsidRDefault="00486D14" w:rsidP="00486D14">
      <w:pPr>
        <w:widowControl w:val="0"/>
        <w:autoSpaceDE w:val="0"/>
        <w:autoSpaceDN w:val="0"/>
        <w:adjustRightInd w:val="0"/>
        <w:jc w:val="both"/>
        <w:rPr>
          <w:rFonts w:ascii="Arial" w:hAnsi="Arial" w:cs="Arial"/>
          <w:noProof/>
        </w:rPr>
      </w:pPr>
    </w:p>
    <w:p w14:paraId="6E15B436" w14:textId="77777777" w:rsidR="00486D14" w:rsidRPr="00985D18" w:rsidRDefault="00486D14" w:rsidP="00486D14">
      <w:pPr>
        <w:widowControl w:val="0"/>
        <w:autoSpaceDE w:val="0"/>
        <w:autoSpaceDN w:val="0"/>
        <w:adjustRightInd w:val="0"/>
        <w:spacing w:after="200"/>
        <w:contextualSpacing/>
        <w:jc w:val="both"/>
        <w:rPr>
          <w:rFonts w:ascii="Arial" w:eastAsia="Calibri" w:hAnsi="Arial" w:cs="Arial"/>
          <w:noProof/>
          <w:lang w:val="fr-FR"/>
        </w:rPr>
      </w:pPr>
      <w:r w:rsidRPr="00985D18">
        <w:rPr>
          <w:rFonts w:ascii="Arial" w:eastAsia="Calibri" w:hAnsi="Arial" w:cs="Arial"/>
          <w:noProof/>
          <w:lang w:val="en-GB"/>
        </w:rPr>
        <w:t>Hruska, A. J. (2019). Fall armyworm (</w:t>
      </w:r>
      <w:r w:rsidRPr="00985D18">
        <w:rPr>
          <w:rFonts w:ascii="Arial" w:eastAsia="Calibri" w:hAnsi="Arial" w:cs="Arial"/>
          <w:i/>
          <w:noProof/>
          <w:lang w:val="en-GB"/>
        </w:rPr>
        <w:t>Spodoptera frugiperda</w:t>
      </w:r>
      <w:r w:rsidRPr="00985D18">
        <w:rPr>
          <w:rFonts w:ascii="Arial" w:eastAsia="Calibri" w:hAnsi="Arial" w:cs="Arial"/>
          <w:noProof/>
          <w:lang w:val="en-GB"/>
        </w:rPr>
        <w:t xml:space="preserve">) management by smallholders. </w:t>
      </w:r>
      <w:r w:rsidRPr="00985D18">
        <w:rPr>
          <w:rFonts w:ascii="Arial" w:eastAsia="Calibri" w:hAnsi="Arial" w:cs="Arial"/>
          <w:i/>
          <w:iCs/>
          <w:noProof/>
          <w:lang w:val="fr-FR"/>
        </w:rPr>
        <w:t>CAB Reviews</w:t>
      </w:r>
      <w:r w:rsidRPr="00985D18">
        <w:rPr>
          <w:rFonts w:ascii="Arial" w:eastAsia="Calibri" w:hAnsi="Arial" w:cs="Arial"/>
          <w:noProof/>
          <w:lang w:val="fr-FR"/>
        </w:rPr>
        <w:t xml:space="preserve">, </w:t>
      </w:r>
      <w:r w:rsidRPr="00985D18">
        <w:rPr>
          <w:rFonts w:ascii="Arial" w:eastAsia="Calibri" w:hAnsi="Arial" w:cs="Arial"/>
          <w:i/>
          <w:iCs/>
          <w:noProof/>
          <w:lang w:val="fr-FR"/>
        </w:rPr>
        <w:t>14</w:t>
      </w:r>
      <w:r w:rsidRPr="00985D18">
        <w:rPr>
          <w:rFonts w:ascii="Arial" w:eastAsia="Calibri" w:hAnsi="Arial" w:cs="Arial"/>
          <w:noProof/>
          <w:lang w:val="fr-FR"/>
        </w:rPr>
        <w:t xml:space="preserve">(43), 1–11. </w:t>
      </w:r>
      <w:r w:rsidR="00186D4E" w:rsidRPr="00985D18">
        <w:rPr>
          <w:rFonts w:ascii="Arial" w:eastAsia="Calibri" w:hAnsi="Arial" w:cs="Arial"/>
          <w:noProof/>
          <w:lang w:val="fr-FR"/>
        </w:rPr>
        <w:t>https://doi.org/10.1079/PAVSNNR201914043</w:t>
      </w:r>
    </w:p>
    <w:p w14:paraId="51AF69B0" w14:textId="77777777" w:rsidR="00486D14" w:rsidRPr="00985D18" w:rsidRDefault="00486D14" w:rsidP="00486D14">
      <w:pPr>
        <w:widowControl w:val="0"/>
        <w:autoSpaceDE w:val="0"/>
        <w:autoSpaceDN w:val="0"/>
        <w:adjustRightInd w:val="0"/>
        <w:jc w:val="both"/>
        <w:rPr>
          <w:rFonts w:ascii="Arial" w:hAnsi="Arial" w:cs="Arial"/>
          <w:noProof/>
        </w:rPr>
      </w:pPr>
    </w:p>
    <w:p w14:paraId="51765855" w14:textId="77777777" w:rsidR="00486D14" w:rsidRPr="00985D18" w:rsidRDefault="00486D14" w:rsidP="00486D14">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Fonts w:ascii="Arial" w:eastAsia="Calibri" w:hAnsi="Arial" w:cs="Arial"/>
          <w:noProof/>
          <w:lang w:val="fr-FR"/>
        </w:rPr>
        <w:t xml:space="preserve">Kemunto, D., Omuse, E. R., Mfuti, D. K., Tamiru, A., Hailu, G., Rwiza, I., Belayneh, Y. T., Subramanian, S., &amp; Niassy, S. (2022). </w:t>
      </w:r>
      <w:r w:rsidRPr="00985D18">
        <w:rPr>
          <w:rFonts w:ascii="Arial" w:eastAsia="Calibri" w:hAnsi="Arial" w:cs="Arial"/>
          <w:noProof/>
          <w:lang w:val="en-GB"/>
        </w:rPr>
        <w:t xml:space="preserve">Effect of Rabbit Urine on the Larval Behavior , Larval Mortality , Egg Hatchability , Adult Emergence and Oviposition Preference of the Fall Armyworm ( Spodoptera frugiperda J.E. Smith ). </w:t>
      </w:r>
      <w:r w:rsidRPr="00985D18">
        <w:rPr>
          <w:rFonts w:ascii="Arial" w:eastAsia="Calibri" w:hAnsi="Arial" w:cs="Arial"/>
          <w:i/>
          <w:iCs/>
          <w:noProof/>
          <w:lang w:val="fr-FR"/>
        </w:rPr>
        <w:t>Agriculture</w:t>
      </w:r>
      <w:r w:rsidRPr="00985D18">
        <w:rPr>
          <w:rFonts w:ascii="Arial" w:eastAsia="Calibri" w:hAnsi="Arial" w:cs="Arial"/>
          <w:noProof/>
          <w:lang w:val="fr-FR"/>
        </w:rPr>
        <w:t xml:space="preserve">, </w:t>
      </w:r>
      <w:r w:rsidRPr="00985D18">
        <w:rPr>
          <w:rFonts w:ascii="Arial" w:eastAsia="Calibri" w:hAnsi="Arial" w:cs="Arial"/>
          <w:i/>
          <w:iCs/>
          <w:noProof/>
          <w:lang w:val="fr-FR"/>
        </w:rPr>
        <w:t>12</w:t>
      </w:r>
      <w:r w:rsidRPr="00985D18">
        <w:rPr>
          <w:rFonts w:ascii="Arial" w:eastAsia="Calibri" w:hAnsi="Arial" w:cs="Arial"/>
          <w:noProof/>
          <w:lang w:val="fr-FR"/>
        </w:rPr>
        <w:t>(8), 1282. https://doi.org/https://doi.org/10.3390/ agriculture12081282</w:t>
      </w:r>
    </w:p>
    <w:p w14:paraId="44279516" w14:textId="77777777" w:rsidR="00486D14" w:rsidRPr="00985D18" w:rsidRDefault="00486D14" w:rsidP="00486D14">
      <w:pPr>
        <w:widowControl w:val="0"/>
        <w:autoSpaceDE w:val="0"/>
        <w:autoSpaceDN w:val="0"/>
        <w:adjustRightInd w:val="0"/>
        <w:jc w:val="both"/>
        <w:rPr>
          <w:rFonts w:ascii="Arial" w:hAnsi="Arial" w:cs="Arial"/>
          <w:noProof/>
        </w:rPr>
      </w:pPr>
    </w:p>
    <w:p w14:paraId="3D8F4F86" w14:textId="77777777" w:rsidR="00985D18" w:rsidRPr="00985D18" w:rsidRDefault="00486D14"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Fonts w:ascii="Arial" w:eastAsia="Calibri" w:hAnsi="Arial" w:cs="Arial"/>
          <w:noProof/>
          <w:lang w:val="en-GB"/>
        </w:rPr>
        <w:t xml:space="preserve">Krejcie, &amp; Morgan. (1970). Determining sample size for research activities: The case of organizational research. </w:t>
      </w:r>
      <w:r w:rsidRPr="00985D18">
        <w:rPr>
          <w:rFonts w:ascii="Arial" w:eastAsia="Calibri" w:hAnsi="Arial" w:cs="Arial"/>
          <w:i/>
          <w:iCs/>
          <w:noProof/>
          <w:lang w:val="fr-FR"/>
        </w:rPr>
        <w:t xml:space="preserve">Educational and Psychological </w:t>
      </w:r>
      <w:r w:rsidRPr="00985D18">
        <w:rPr>
          <w:rFonts w:ascii="Arial" w:eastAsia="Calibri" w:hAnsi="Arial" w:cs="Arial"/>
          <w:i/>
          <w:iCs/>
          <w:noProof/>
          <w:lang w:val="fr-FR"/>
        </w:rPr>
        <w:t>Measurement</w:t>
      </w:r>
      <w:r w:rsidRPr="00985D18">
        <w:rPr>
          <w:rFonts w:ascii="Arial" w:eastAsia="Calibri" w:hAnsi="Arial" w:cs="Arial"/>
          <w:noProof/>
          <w:lang w:val="fr-FR"/>
        </w:rPr>
        <w:t xml:space="preserve">, </w:t>
      </w:r>
      <w:r w:rsidRPr="00985D18">
        <w:rPr>
          <w:rFonts w:ascii="Arial" w:eastAsia="Calibri" w:hAnsi="Arial" w:cs="Arial"/>
          <w:i/>
          <w:iCs/>
          <w:noProof/>
          <w:lang w:val="fr-FR"/>
        </w:rPr>
        <w:t>2</w:t>
      </w:r>
      <w:r w:rsidRPr="00985D18">
        <w:rPr>
          <w:rFonts w:ascii="Arial" w:eastAsia="Calibri" w:hAnsi="Arial" w:cs="Arial"/>
          <w:noProof/>
          <w:lang w:val="fr-FR"/>
        </w:rPr>
        <w:t>(1), 20–34.</w:t>
      </w:r>
    </w:p>
    <w:p w14:paraId="3DEA9C0D" w14:textId="77777777" w:rsidR="00985D18" w:rsidRPr="00985D18" w:rsidRDefault="00985D18" w:rsidP="00985D18">
      <w:pPr>
        <w:jc w:val="both"/>
        <w:rPr>
          <w:rStyle w:val="Strong"/>
          <w:b w:val="0"/>
          <w:lang w:val="en-GB"/>
        </w:rPr>
      </w:pPr>
    </w:p>
    <w:p w14:paraId="6C71666D" w14:textId="77777777" w:rsidR="00985D18" w:rsidRPr="00985D18" w:rsidRDefault="00985D18"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Style w:val="Strong"/>
          <w:b w:val="0"/>
          <w:lang w:val="en-GB"/>
        </w:rPr>
        <w:t>MINEAGRIE. (2015).</w:t>
      </w:r>
      <w:r w:rsidRPr="00985D18">
        <w:rPr>
          <w:lang w:val="en-GB"/>
        </w:rPr>
        <w:t xml:space="preserve"> National Strategy for the Development of the Maize Sector in Burundi 2015-2025. </w:t>
      </w:r>
      <w:r w:rsidRPr="00985D18">
        <w:t>Ministry of Environment, Agriculture, and Livestock. Bujumbura, Burundi.</w:t>
      </w:r>
    </w:p>
    <w:p w14:paraId="55735D48" w14:textId="77777777" w:rsidR="00985D18" w:rsidRPr="00985D18" w:rsidRDefault="00985D18" w:rsidP="00985D18">
      <w:pPr>
        <w:jc w:val="both"/>
        <w:rPr>
          <w:rStyle w:val="Strong"/>
          <w:b w:val="0"/>
          <w:lang w:val="en-GB"/>
        </w:rPr>
      </w:pPr>
    </w:p>
    <w:p w14:paraId="45CE6C65" w14:textId="77777777" w:rsidR="00985D18" w:rsidRPr="00985D18" w:rsidRDefault="00985D18"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Style w:val="Strong"/>
          <w:b w:val="0"/>
          <w:lang w:val="en-GB"/>
        </w:rPr>
        <w:t>MINEAGRIE. (2024).</w:t>
      </w:r>
      <w:r w:rsidRPr="00985D18">
        <w:rPr>
          <w:lang w:val="en-GB"/>
        </w:rPr>
        <w:t xml:space="preserve"> Pest Management Plan in Burundi (PMP). Final Report. </w:t>
      </w:r>
      <w:r w:rsidRPr="00985D18">
        <w:t>Ministry of Environment, Agriculture, and Livestock. Bujumbura, Burundi.</w:t>
      </w:r>
    </w:p>
    <w:p w14:paraId="1B214559" w14:textId="77777777" w:rsidR="00985D18" w:rsidRPr="00985D18" w:rsidRDefault="00985D18" w:rsidP="00985D18">
      <w:pPr>
        <w:jc w:val="both"/>
        <w:rPr>
          <w:rStyle w:val="Strong"/>
          <w:b w:val="0"/>
          <w:lang w:val="en-GB"/>
        </w:rPr>
      </w:pPr>
    </w:p>
    <w:p w14:paraId="666E14F6" w14:textId="77777777" w:rsidR="00985D18" w:rsidRPr="008243D3" w:rsidRDefault="00985D18"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en-GB"/>
        </w:rPr>
      </w:pPr>
      <w:r w:rsidRPr="00985D18">
        <w:rPr>
          <w:rStyle w:val="Strong"/>
          <w:b w:val="0"/>
          <w:lang w:val="en-GB"/>
        </w:rPr>
        <w:t>Mpawenimana, A. (2019).</w:t>
      </w:r>
      <w:r w:rsidRPr="00985D18">
        <w:rPr>
          <w:lang w:val="en-GB"/>
        </w:rPr>
        <w:t xml:space="preserve"> Integrated Control Advice and Monitoring-Evaluation of Fall Armyworm (</w:t>
      </w:r>
      <w:r w:rsidRPr="00985D18">
        <w:rPr>
          <w:rStyle w:val="Emphasis"/>
          <w:lang w:val="en-GB"/>
        </w:rPr>
        <w:t>Spodoptera frugiperda</w:t>
      </w:r>
      <w:r w:rsidRPr="00985D18">
        <w:rPr>
          <w:lang w:val="en-GB"/>
        </w:rPr>
        <w:t xml:space="preserve">, J.E. Smith) Damage within the “Amashiga” Program / CRS Burundi. In </w:t>
      </w:r>
      <w:r w:rsidRPr="00985D18">
        <w:rPr>
          <w:rStyle w:val="Emphasis"/>
          <w:lang w:val="en-GB"/>
        </w:rPr>
        <w:t>Quarterly Bulletin (No. 22) of Agricultural Research in Burundi</w:t>
      </w:r>
      <w:r w:rsidRPr="00985D18">
        <w:rPr>
          <w:lang w:val="en-GB"/>
        </w:rPr>
        <w:t>. Bujumbura, Burundi. pp. 2–11.</w:t>
      </w:r>
    </w:p>
    <w:p w14:paraId="282712F6" w14:textId="77777777" w:rsidR="00985D18" w:rsidRPr="00985D18" w:rsidRDefault="00985D18" w:rsidP="00985D18">
      <w:pPr>
        <w:jc w:val="both"/>
        <w:rPr>
          <w:rStyle w:val="Strong"/>
          <w:b w:val="0"/>
          <w:lang w:val="en-GB"/>
        </w:rPr>
      </w:pPr>
    </w:p>
    <w:p w14:paraId="7E0F28ED" w14:textId="77777777" w:rsidR="00985D18" w:rsidRPr="00985D18" w:rsidRDefault="00985D18"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Style w:val="Strong"/>
          <w:b w:val="0"/>
          <w:lang w:val="en-GB"/>
        </w:rPr>
        <w:t>Mugisha, A. D., &amp; Blaise, N. Y. H. (2023).</w:t>
      </w:r>
      <w:r w:rsidRPr="00985D18">
        <w:rPr>
          <w:lang w:val="en-GB"/>
        </w:rPr>
        <w:t xml:space="preserve"> Causes and Consequences of Household Food and Nutritional Insecurity in Burundi: A Qualitative Approach. </w:t>
      </w:r>
      <w:r w:rsidRPr="00985D18">
        <w:rPr>
          <w:rStyle w:val="Emphasis"/>
        </w:rPr>
        <w:t>International Journal of Science Academic Research</w:t>
      </w:r>
      <w:r w:rsidRPr="00985D18">
        <w:t>, 4(10), 6375–6381.</w:t>
      </w:r>
    </w:p>
    <w:p w14:paraId="26A209D4" w14:textId="77777777" w:rsidR="00486D14" w:rsidRPr="00985D18" w:rsidRDefault="00486D14" w:rsidP="00486D14">
      <w:pPr>
        <w:widowControl w:val="0"/>
        <w:autoSpaceDE w:val="0"/>
        <w:autoSpaceDN w:val="0"/>
        <w:adjustRightInd w:val="0"/>
        <w:jc w:val="both"/>
        <w:rPr>
          <w:rFonts w:ascii="Arial" w:hAnsi="Arial" w:cs="Arial"/>
          <w:noProof/>
        </w:rPr>
      </w:pPr>
    </w:p>
    <w:p w14:paraId="315FDC10" w14:textId="77777777" w:rsidR="00985D18" w:rsidRPr="00985D18" w:rsidRDefault="00486D14"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en-GB"/>
        </w:rPr>
      </w:pPr>
      <w:r w:rsidRPr="00985D18">
        <w:rPr>
          <w:rFonts w:ascii="Arial" w:eastAsia="Calibri" w:hAnsi="Arial" w:cs="Arial"/>
          <w:noProof/>
          <w:lang w:val="en-GB"/>
        </w:rPr>
        <w:t xml:space="preserve">Murdia, L. K., Wadhwani, R., Wadhawan, N., Bajpai, P., &amp; Shekhawat, S. (2016). Maize utilization in India: an overview. </w:t>
      </w:r>
      <w:r w:rsidRPr="00985D18">
        <w:rPr>
          <w:rFonts w:ascii="Arial" w:eastAsia="Calibri" w:hAnsi="Arial" w:cs="Arial"/>
          <w:i/>
          <w:iCs/>
          <w:noProof/>
          <w:lang w:val="en-GB"/>
        </w:rPr>
        <w:t>American Journal of Food and Nutrition</w:t>
      </w:r>
      <w:r w:rsidRPr="00985D18">
        <w:rPr>
          <w:rFonts w:ascii="Arial" w:eastAsia="Calibri" w:hAnsi="Arial" w:cs="Arial"/>
          <w:noProof/>
          <w:lang w:val="en-GB"/>
        </w:rPr>
        <w:t xml:space="preserve">, </w:t>
      </w:r>
      <w:r w:rsidRPr="00985D18">
        <w:rPr>
          <w:rFonts w:ascii="Arial" w:eastAsia="Calibri" w:hAnsi="Arial" w:cs="Arial"/>
          <w:i/>
          <w:iCs/>
          <w:noProof/>
          <w:lang w:val="en-GB"/>
        </w:rPr>
        <w:t>4</w:t>
      </w:r>
      <w:r w:rsidRPr="00985D18">
        <w:rPr>
          <w:rFonts w:ascii="Arial" w:eastAsia="Calibri" w:hAnsi="Arial" w:cs="Arial"/>
          <w:noProof/>
          <w:lang w:val="en-GB"/>
        </w:rPr>
        <w:t>(6), 169–176. https://doi.org/10.12691/ajfn-4-6-5</w:t>
      </w:r>
      <w:r w:rsidR="00985D18" w:rsidRPr="00985D18">
        <w:rPr>
          <w:rFonts w:ascii="Arial" w:eastAsia="Calibri" w:hAnsi="Arial" w:cs="Arial"/>
          <w:noProof/>
          <w:lang w:val="en-GB"/>
        </w:rPr>
        <w:t>.</w:t>
      </w:r>
    </w:p>
    <w:p w14:paraId="458A27AE" w14:textId="77777777" w:rsidR="00985D18" w:rsidRPr="00985D18" w:rsidRDefault="00985D18" w:rsidP="00985D18">
      <w:pPr>
        <w:widowControl w:val="0"/>
        <w:autoSpaceDE w:val="0"/>
        <w:autoSpaceDN w:val="0"/>
        <w:adjustRightInd w:val="0"/>
        <w:spacing w:after="200"/>
        <w:contextualSpacing/>
        <w:jc w:val="both"/>
        <w:rPr>
          <w:rFonts w:ascii="Arial" w:eastAsia="Calibri" w:hAnsi="Arial" w:cs="Arial"/>
          <w:noProof/>
          <w:lang w:val="en-GB"/>
        </w:rPr>
      </w:pPr>
    </w:p>
    <w:p w14:paraId="60211E31" w14:textId="77777777" w:rsidR="00985D18" w:rsidRPr="00985D18" w:rsidRDefault="00985D18"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en-GB"/>
        </w:rPr>
      </w:pPr>
      <w:r w:rsidRPr="00985D18">
        <w:rPr>
          <w:rStyle w:val="Strong"/>
          <w:b w:val="0"/>
          <w:lang w:val="en-GB"/>
        </w:rPr>
        <w:t>Ndayizeye, Y. (2022).</w:t>
      </w:r>
      <w:r w:rsidRPr="00985D18">
        <w:rPr>
          <w:lang w:val="en-GB"/>
        </w:rPr>
        <w:t xml:space="preserve"> Dynamics of the Hybrid Maize Seed Market in Burundi. Master’s thesis. Faculty of Agronomy and Bioengineering. Department of Rural Socio-Economics. </w:t>
      </w:r>
      <w:r w:rsidRPr="00985D18">
        <w:t>University of Burundi.</w:t>
      </w:r>
    </w:p>
    <w:p w14:paraId="719031C9" w14:textId="77777777" w:rsidR="00985D18" w:rsidRPr="00985D18" w:rsidRDefault="00985D18" w:rsidP="00985D18">
      <w:pPr>
        <w:widowControl w:val="0"/>
        <w:autoSpaceDE w:val="0"/>
        <w:autoSpaceDN w:val="0"/>
        <w:adjustRightInd w:val="0"/>
        <w:spacing w:after="200"/>
        <w:ind w:left="284"/>
        <w:contextualSpacing/>
        <w:jc w:val="both"/>
        <w:rPr>
          <w:rFonts w:ascii="Arial" w:eastAsia="Calibri" w:hAnsi="Arial" w:cs="Arial"/>
          <w:noProof/>
          <w:lang w:val="en-GB"/>
        </w:rPr>
      </w:pPr>
    </w:p>
    <w:p w14:paraId="43D2F31E" w14:textId="77777777" w:rsidR="00985D18" w:rsidRPr="00985D18" w:rsidRDefault="00985D18"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en-GB"/>
        </w:rPr>
      </w:pPr>
      <w:r w:rsidRPr="00985D18">
        <w:rPr>
          <w:rStyle w:val="Strong"/>
          <w:b w:val="0"/>
          <w:lang w:val="en-GB"/>
        </w:rPr>
        <w:t>Prasanna, B. M., Joseph, E. H., Regina, E., &amp; Virginia, M. P. (2018).</w:t>
      </w:r>
      <w:r w:rsidRPr="00985D18">
        <w:rPr>
          <w:lang w:val="en-GB"/>
        </w:rPr>
        <w:t xml:space="preserve"> Fall Armyworm in Africa: A Guide for Integrated Pest Management. </w:t>
      </w:r>
      <w:r w:rsidRPr="00985D18">
        <w:t>First edition. Mexico City: CIMMYT.</w:t>
      </w:r>
    </w:p>
    <w:p w14:paraId="0EC58C8F" w14:textId="77777777" w:rsidR="00486D14" w:rsidRPr="00985D18" w:rsidRDefault="00486D14" w:rsidP="00486D14">
      <w:pPr>
        <w:widowControl w:val="0"/>
        <w:autoSpaceDE w:val="0"/>
        <w:autoSpaceDN w:val="0"/>
        <w:adjustRightInd w:val="0"/>
        <w:jc w:val="both"/>
        <w:rPr>
          <w:rFonts w:ascii="Arial" w:hAnsi="Arial" w:cs="Arial"/>
          <w:noProof/>
        </w:rPr>
      </w:pPr>
    </w:p>
    <w:p w14:paraId="4BAE0870" w14:textId="77777777" w:rsidR="00486D14" w:rsidRPr="00985D18" w:rsidRDefault="00486D14" w:rsidP="00486D14">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Fonts w:ascii="Arial" w:eastAsia="Calibri" w:hAnsi="Arial" w:cs="Arial"/>
          <w:noProof/>
          <w:lang w:val="en-GB"/>
        </w:rPr>
        <w:t xml:space="preserve">Said, M. I., Asriany, A., Sirajuddin, S. N., Abustam, E., &amp; Rasyid, R. (2018). Evaluation of quality of liquid organic </w:t>
      </w:r>
      <w:r w:rsidRPr="00985D18">
        <w:rPr>
          <w:rFonts w:ascii="Arial" w:eastAsia="Calibri" w:hAnsi="Arial" w:cs="Arial"/>
          <w:noProof/>
          <w:lang w:val="en-GB"/>
        </w:rPr>
        <w:lastRenderedPageBreak/>
        <w:t xml:space="preserve">fertilizer from rabbit’s urine waste fermented using local microorganisms as decomposers.The use of chemical fertilizers has bec. </w:t>
      </w:r>
      <w:r w:rsidRPr="00985D18">
        <w:rPr>
          <w:rFonts w:ascii="Arial" w:eastAsia="Calibri" w:hAnsi="Arial" w:cs="Arial"/>
          <w:i/>
          <w:iCs/>
          <w:noProof/>
          <w:lang w:val="fr-FR"/>
        </w:rPr>
        <w:t>Iraqi Journal of Agricultural Sciences</w:t>
      </w:r>
      <w:r w:rsidRPr="00985D18">
        <w:rPr>
          <w:rFonts w:ascii="Arial" w:eastAsia="Calibri" w:hAnsi="Arial" w:cs="Arial"/>
          <w:noProof/>
          <w:lang w:val="fr-FR"/>
        </w:rPr>
        <w:t xml:space="preserve">, </w:t>
      </w:r>
      <w:r w:rsidRPr="00985D18">
        <w:rPr>
          <w:rFonts w:ascii="Arial" w:eastAsia="Calibri" w:hAnsi="Arial" w:cs="Arial"/>
          <w:i/>
          <w:iCs/>
          <w:noProof/>
          <w:lang w:val="fr-FR"/>
        </w:rPr>
        <w:t>49</w:t>
      </w:r>
      <w:r w:rsidRPr="00985D18">
        <w:rPr>
          <w:rFonts w:ascii="Arial" w:eastAsia="Calibri" w:hAnsi="Arial" w:cs="Arial"/>
          <w:noProof/>
          <w:lang w:val="fr-FR"/>
        </w:rPr>
        <w:t>(6), 990–1003.</w:t>
      </w:r>
    </w:p>
    <w:p w14:paraId="6E869D42" w14:textId="77777777" w:rsidR="00486D14" w:rsidRPr="00985D18" w:rsidRDefault="00486D14" w:rsidP="00486D14">
      <w:pPr>
        <w:widowControl w:val="0"/>
        <w:autoSpaceDE w:val="0"/>
        <w:autoSpaceDN w:val="0"/>
        <w:adjustRightInd w:val="0"/>
        <w:jc w:val="both"/>
        <w:rPr>
          <w:rFonts w:ascii="Arial" w:hAnsi="Arial" w:cs="Arial"/>
          <w:noProof/>
        </w:rPr>
      </w:pPr>
    </w:p>
    <w:p w14:paraId="3D4BCE62" w14:textId="77777777" w:rsidR="00486D14" w:rsidRPr="00985D18" w:rsidRDefault="00486D14" w:rsidP="00486D14">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Fonts w:ascii="Arial" w:eastAsia="Calibri" w:hAnsi="Arial" w:cs="Arial"/>
          <w:noProof/>
          <w:lang w:val="fr-FR"/>
        </w:rPr>
        <w:t xml:space="preserve">Souleymane, L., Ousmane, Z. M., Laouali, A., &amp; Ibrahim, B. (2022). </w:t>
      </w:r>
      <w:r w:rsidRPr="00985D18">
        <w:rPr>
          <w:rFonts w:ascii="Arial" w:eastAsia="Calibri" w:hAnsi="Arial" w:cs="Arial"/>
          <w:noProof/>
          <w:lang w:val="en-GB"/>
        </w:rPr>
        <w:t xml:space="preserve">Review of research main results on the fall armyworm Spodoptera frugiperda J.E. Smith in Africa. </w:t>
      </w:r>
      <w:r w:rsidRPr="00985D18">
        <w:rPr>
          <w:rFonts w:ascii="Arial" w:eastAsia="Calibri" w:hAnsi="Arial" w:cs="Arial"/>
          <w:i/>
          <w:iCs/>
          <w:noProof/>
          <w:lang w:val="fr-FR"/>
        </w:rPr>
        <w:t>International Journal of Innovation and Applied Studies</w:t>
      </w:r>
      <w:r w:rsidRPr="00985D18">
        <w:rPr>
          <w:rFonts w:ascii="Arial" w:eastAsia="Calibri" w:hAnsi="Arial" w:cs="Arial"/>
          <w:noProof/>
          <w:lang w:val="fr-FR"/>
        </w:rPr>
        <w:t xml:space="preserve">, </w:t>
      </w:r>
      <w:r w:rsidRPr="00985D18">
        <w:rPr>
          <w:rFonts w:ascii="Arial" w:eastAsia="Calibri" w:hAnsi="Arial" w:cs="Arial"/>
          <w:i/>
          <w:iCs/>
          <w:noProof/>
          <w:lang w:val="fr-FR"/>
        </w:rPr>
        <w:t>38</w:t>
      </w:r>
      <w:r w:rsidRPr="00985D18">
        <w:rPr>
          <w:rFonts w:ascii="Arial" w:eastAsia="Calibri" w:hAnsi="Arial" w:cs="Arial"/>
          <w:noProof/>
          <w:lang w:val="fr-FR"/>
        </w:rPr>
        <w:t>(2), 243–261.</w:t>
      </w:r>
    </w:p>
    <w:p w14:paraId="2039648A" w14:textId="77777777" w:rsidR="007851E1" w:rsidRPr="00985D18" w:rsidRDefault="00486D14" w:rsidP="00486D14">
      <w:pPr>
        <w:jc w:val="both"/>
        <w:rPr>
          <w:lang w:val="en-GB"/>
        </w:rPr>
      </w:pPr>
      <w:r w:rsidRPr="00985D18">
        <w:rPr>
          <w:rFonts w:ascii="Arial" w:hAnsi="Arial" w:cs="Arial"/>
          <w:color w:val="FF0000"/>
          <w:lang w:val="fr-FR"/>
        </w:rPr>
        <w:fldChar w:fldCharType="end"/>
      </w:r>
    </w:p>
    <w:p w14:paraId="54D2BAED" w14:textId="77777777" w:rsidR="007851E1" w:rsidRPr="00985D18" w:rsidRDefault="007851E1" w:rsidP="007851E1">
      <w:pPr>
        <w:rPr>
          <w:lang w:val="en-GB"/>
        </w:rPr>
      </w:pPr>
    </w:p>
    <w:p w14:paraId="335A0A2A" w14:textId="77777777" w:rsidR="007851E1" w:rsidRPr="007851E1" w:rsidRDefault="007851E1" w:rsidP="007851E1">
      <w:pPr>
        <w:rPr>
          <w:lang w:val="en-GB"/>
        </w:rPr>
      </w:pPr>
    </w:p>
    <w:p w14:paraId="2044AE99" w14:textId="77777777" w:rsidR="00C8473B" w:rsidRPr="007851E1" w:rsidRDefault="00C8473B" w:rsidP="00224521">
      <w:pPr>
        <w:pStyle w:val="Caption"/>
        <w:jc w:val="both"/>
        <w:rPr>
          <w:rFonts w:ascii="Arial" w:hAnsi="Arial" w:cs="Arial"/>
          <w:color w:val="000000" w:themeColor="text1"/>
          <w:sz w:val="20"/>
          <w:szCs w:val="20"/>
          <w:lang w:val="en-GB"/>
        </w:rPr>
      </w:pPr>
    </w:p>
    <w:bookmarkEnd w:id="1"/>
    <w:p w14:paraId="05EAE60C" w14:textId="77777777" w:rsidR="00C8473B" w:rsidRPr="007851E1" w:rsidRDefault="00C8473B" w:rsidP="00224521">
      <w:pPr>
        <w:pStyle w:val="Caption"/>
        <w:jc w:val="both"/>
        <w:rPr>
          <w:rFonts w:ascii="Arial" w:hAnsi="Arial" w:cs="Arial"/>
          <w:color w:val="000000" w:themeColor="text1"/>
          <w:sz w:val="20"/>
          <w:szCs w:val="20"/>
          <w:lang w:val="en-GB"/>
        </w:rPr>
      </w:pPr>
    </w:p>
    <w:sectPr w:rsidR="00C8473B" w:rsidRPr="007851E1" w:rsidSect="00186D4E">
      <w:type w:val="continuous"/>
      <w:pgSz w:w="12240" w:h="15840"/>
      <w:pgMar w:top="1440" w:right="2016" w:bottom="2016" w:left="2016" w:header="720" w:footer="1123" w:gutter="0"/>
      <w:cols w:num="2" w:space="39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A78A7" w14:textId="77777777" w:rsidR="008D40D2" w:rsidRDefault="008D40D2" w:rsidP="00C37E61">
      <w:r>
        <w:separator/>
      </w:r>
    </w:p>
  </w:endnote>
  <w:endnote w:type="continuationSeparator" w:id="0">
    <w:p w14:paraId="3AA2D458" w14:textId="77777777" w:rsidR="008D40D2" w:rsidRDefault="008D40D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0E4F0" w14:textId="77777777" w:rsidR="00FC10EC" w:rsidRDefault="00FC10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74130" w14:textId="77777777" w:rsidR="00FC10EC" w:rsidRDefault="00FC10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D606B" w14:textId="77777777" w:rsidR="00FC10EC" w:rsidRDefault="00FC1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EC2D7" w14:textId="77777777" w:rsidR="008D40D2" w:rsidRDefault="008D40D2" w:rsidP="00C37E61">
      <w:r>
        <w:separator/>
      </w:r>
    </w:p>
  </w:footnote>
  <w:footnote w:type="continuationSeparator" w:id="0">
    <w:p w14:paraId="355B46C4" w14:textId="77777777" w:rsidR="008D40D2" w:rsidRDefault="008D40D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05AF8" w14:textId="2518481D" w:rsidR="00FC10EC" w:rsidRDefault="00FC10EC">
    <w:pPr>
      <w:pStyle w:val="Header"/>
    </w:pPr>
    <w:r>
      <w:rPr>
        <w:noProof/>
      </w:rPr>
      <w:pict w14:anchorId="4B480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397438" o:spid="_x0000_s2050" type="#_x0000_t136" style="position:absolute;left:0;text-align:left;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D36F5" w14:textId="05386570" w:rsidR="00FC10EC" w:rsidRDefault="00FC10EC">
    <w:pPr>
      <w:pStyle w:val="Header"/>
    </w:pPr>
    <w:r>
      <w:rPr>
        <w:noProof/>
      </w:rPr>
      <w:pict w14:anchorId="47FB0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397439" o:spid="_x0000_s2051" type="#_x0000_t136" style="position:absolute;left:0;text-align:left;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A60B3" w14:textId="6AAC81A6" w:rsidR="00FC10EC" w:rsidRDefault="00FC10EC">
    <w:pPr>
      <w:pStyle w:val="Header"/>
    </w:pPr>
    <w:r>
      <w:rPr>
        <w:noProof/>
      </w:rPr>
      <w:pict w14:anchorId="210C2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3974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D4D07"/>
    <w:multiLevelType w:val="multilevel"/>
    <w:tmpl w:val="7166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534947"/>
    <w:multiLevelType w:val="multilevel"/>
    <w:tmpl w:val="FEA6B88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7773C5"/>
    <w:multiLevelType w:val="hybridMultilevel"/>
    <w:tmpl w:val="202CA74C"/>
    <w:lvl w:ilvl="0" w:tplc="B2FACEA6">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411102"/>
    <w:multiLevelType w:val="hybridMultilevel"/>
    <w:tmpl w:val="427294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770AEE"/>
    <w:multiLevelType w:val="multilevel"/>
    <w:tmpl w:val="DDAC89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C9A48F0"/>
    <w:multiLevelType w:val="hybridMultilevel"/>
    <w:tmpl w:val="A3488B6A"/>
    <w:lvl w:ilvl="0" w:tplc="FAECB8DA">
      <w:start w:val="1"/>
      <w:numFmt w:val="lowerRoman"/>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CAC5E9D"/>
    <w:multiLevelType w:val="hybridMultilevel"/>
    <w:tmpl w:val="ECCCD0D8"/>
    <w:lvl w:ilvl="0" w:tplc="B2FACEA6">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FBA0501"/>
    <w:multiLevelType w:val="hybridMultilevel"/>
    <w:tmpl w:val="979CBAB8"/>
    <w:lvl w:ilvl="0" w:tplc="D840A922">
      <w:start w:val="1"/>
      <w:numFmt w:val="bullet"/>
      <w:lvlText w:val=""/>
      <w:lvlJc w:val="left"/>
      <w:pPr>
        <w:ind w:left="380" w:hanging="360"/>
      </w:pPr>
      <w:rPr>
        <w:rFonts w:ascii="Symbol" w:hAnsi="Symbol" w:hint="default"/>
        <w:sz w:val="20"/>
      </w:rPr>
    </w:lvl>
    <w:lvl w:ilvl="1" w:tplc="040C0003" w:tentative="1">
      <w:start w:val="1"/>
      <w:numFmt w:val="bullet"/>
      <w:lvlText w:val="o"/>
      <w:lvlJc w:val="left"/>
      <w:pPr>
        <w:ind w:left="1100" w:hanging="360"/>
      </w:pPr>
      <w:rPr>
        <w:rFonts w:ascii="Courier New" w:hAnsi="Courier New" w:cs="Courier New" w:hint="default"/>
      </w:rPr>
    </w:lvl>
    <w:lvl w:ilvl="2" w:tplc="040C0005" w:tentative="1">
      <w:start w:val="1"/>
      <w:numFmt w:val="bullet"/>
      <w:lvlText w:val=""/>
      <w:lvlJc w:val="left"/>
      <w:pPr>
        <w:ind w:left="1820" w:hanging="360"/>
      </w:pPr>
      <w:rPr>
        <w:rFonts w:ascii="Wingdings" w:hAnsi="Wingdings" w:hint="default"/>
      </w:rPr>
    </w:lvl>
    <w:lvl w:ilvl="3" w:tplc="040C0001" w:tentative="1">
      <w:start w:val="1"/>
      <w:numFmt w:val="bullet"/>
      <w:lvlText w:val=""/>
      <w:lvlJc w:val="left"/>
      <w:pPr>
        <w:ind w:left="2540" w:hanging="360"/>
      </w:pPr>
      <w:rPr>
        <w:rFonts w:ascii="Symbol" w:hAnsi="Symbol" w:hint="default"/>
      </w:rPr>
    </w:lvl>
    <w:lvl w:ilvl="4" w:tplc="040C0003" w:tentative="1">
      <w:start w:val="1"/>
      <w:numFmt w:val="bullet"/>
      <w:lvlText w:val="o"/>
      <w:lvlJc w:val="left"/>
      <w:pPr>
        <w:ind w:left="3260" w:hanging="360"/>
      </w:pPr>
      <w:rPr>
        <w:rFonts w:ascii="Courier New" w:hAnsi="Courier New" w:cs="Courier New" w:hint="default"/>
      </w:rPr>
    </w:lvl>
    <w:lvl w:ilvl="5" w:tplc="040C0005" w:tentative="1">
      <w:start w:val="1"/>
      <w:numFmt w:val="bullet"/>
      <w:lvlText w:val=""/>
      <w:lvlJc w:val="left"/>
      <w:pPr>
        <w:ind w:left="3980" w:hanging="360"/>
      </w:pPr>
      <w:rPr>
        <w:rFonts w:ascii="Wingdings" w:hAnsi="Wingdings" w:hint="default"/>
      </w:rPr>
    </w:lvl>
    <w:lvl w:ilvl="6" w:tplc="040C0001" w:tentative="1">
      <w:start w:val="1"/>
      <w:numFmt w:val="bullet"/>
      <w:lvlText w:val=""/>
      <w:lvlJc w:val="left"/>
      <w:pPr>
        <w:ind w:left="4700" w:hanging="360"/>
      </w:pPr>
      <w:rPr>
        <w:rFonts w:ascii="Symbol" w:hAnsi="Symbol" w:hint="default"/>
      </w:rPr>
    </w:lvl>
    <w:lvl w:ilvl="7" w:tplc="040C0003" w:tentative="1">
      <w:start w:val="1"/>
      <w:numFmt w:val="bullet"/>
      <w:lvlText w:val="o"/>
      <w:lvlJc w:val="left"/>
      <w:pPr>
        <w:ind w:left="5420" w:hanging="360"/>
      </w:pPr>
      <w:rPr>
        <w:rFonts w:ascii="Courier New" w:hAnsi="Courier New" w:cs="Courier New" w:hint="default"/>
      </w:rPr>
    </w:lvl>
    <w:lvl w:ilvl="8" w:tplc="040C0005" w:tentative="1">
      <w:start w:val="1"/>
      <w:numFmt w:val="bullet"/>
      <w:lvlText w:val=""/>
      <w:lvlJc w:val="left"/>
      <w:pPr>
        <w:ind w:left="6140" w:hanging="360"/>
      </w:pPr>
      <w:rPr>
        <w:rFonts w:ascii="Wingdings" w:hAnsi="Wingdings" w:hint="default"/>
      </w:rPr>
    </w:lvl>
  </w:abstractNum>
  <w:abstractNum w:abstractNumId="23" w15:restartNumberingAfterBreak="0">
    <w:nsid w:val="47FB3E54"/>
    <w:multiLevelType w:val="multilevel"/>
    <w:tmpl w:val="9C4CAE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A585FAE"/>
    <w:multiLevelType w:val="hybridMultilevel"/>
    <w:tmpl w:val="A5FE9080"/>
    <w:lvl w:ilvl="0" w:tplc="2DF2E118">
      <w:start w:val="1"/>
      <w:numFmt w:val="bullet"/>
      <w:lvlText w:val="‑"/>
      <w:lvlJc w:val="left"/>
      <w:pPr>
        <w:ind w:left="153" w:hanging="360"/>
      </w:pPr>
      <w:rPr>
        <w:rFonts w:ascii="Times New Roman" w:hAnsi="Times New Roman" w:cs="Times New Roman"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4B4439EB"/>
    <w:multiLevelType w:val="hybridMultilevel"/>
    <w:tmpl w:val="7652A072"/>
    <w:lvl w:ilvl="0" w:tplc="B2FACEA6">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EF713E4"/>
    <w:multiLevelType w:val="hybridMultilevel"/>
    <w:tmpl w:val="6B1445F6"/>
    <w:lvl w:ilvl="0" w:tplc="1688C214">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B25CF3"/>
    <w:multiLevelType w:val="hybridMultilevel"/>
    <w:tmpl w:val="39DC1FF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EA405F8"/>
    <w:multiLevelType w:val="hybridMultilevel"/>
    <w:tmpl w:val="3E2CA3C4"/>
    <w:lvl w:ilvl="0" w:tplc="B2FACEA6">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EFD5D03"/>
    <w:multiLevelType w:val="hybridMultilevel"/>
    <w:tmpl w:val="2FF40178"/>
    <w:lvl w:ilvl="0" w:tplc="B2FACEA6">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61D73E11"/>
    <w:multiLevelType w:val="hybridMultilevel"/>
    <w:tmpl w:val="96CEE034"/>
    <w:lvl w:ilvl="0" w:tplc="1688C214">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0" w15:restartNumberingAfterBreak="0">
    <w:nsid w:val="74E94DC9"/>
    <w:multiLevelType w:val="multilevel"/>
    <w:tmpl w:val="C2802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ED6C94"/>
    <w:multiLevelType w:val="multilevel"/>
    <w:tmpl w:val="7682C34A"/>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3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8"/>
  </w:num>
  <w:num w:numId="9">
    <w:abstractNumId w:val="43"/>
  </w:num>
  <w:num w:numId="10">
    <w:abstractNumId w:val="2"/>
  </w:num>
  <w:num w:numId="11">
    <w:abstractNumId w:val="34"/>
  </w:num>
  <w:num w:numId="12">
    <w:abstractNumId w:val="3"/>
  </w:num>
  <w:num w:numId="13">
    <w:abstractNumId w:val="32"/>
  </w:num>
  <w:num w:numId="14">
    <w:abstractNumId w:val="10"/>
  </w:num>
  <w:num w:numId="15">
    <w:abstractNumId w:val="37"/>
  </w:num>
  <w:num w:numId="16">
    <w:abstractNumId w:val="6"/>
  </w:num>
  <w:num w:numId="17">
    <w:abstractNumId w:val="38"/>
  </w:num>
  <w:num w:numId="18">
    <w:abstractNumId w:val="20"/>
  </w:num>
  <w:num w:numId="19">
    <w:abstractNumId w:val="46"/>
  </w:num>
  <w:num w:numId="20">
    <w:abstractNumId w:val="16"/>
  </w:num>
  <w:num w:numId="21">
    <w:abstractNumId w:val="11"/>
  </w:num>
  <w:num w:numId="22">
    <w:abstractNumId w:val="19"/>
  </w:num>
  <w:num w:numId="23">
    <w:abstractNumId w:val="35"/>
  </w:num>
  <w:num w:numId="24">
    <w:abstractNumId w:val="44"/>
  </w:num>
  <w:num w:numId="25">
    <w:abstractNumId w:val="4"/>
  </w:num>
  <w:num w:numId="26">
    <w:abstractNumId w:val="28"/>
  </w:num>
  <w:num w:numId="27">
    <w:abstractNumId w:val="36"/>
  </w:num>
  <w:num w:numId="28">
    <w:abstractNumId w:val="45"/>
  </w:num>
  <w:num w:numId="29">
    <w:abstractNumId w:val="42"/>
  </w:num>
  <w:num w:numId="30">
    <w:abstractNumId w:val="13"/>
  </w:num>
  <w:num w:numId="31">
    <w:abstractNumId w:val="33"/>
  </w:num>
  <w:num w:numId="32">
    <w:abstractNumId w:val="27"/>
  </w:num>
  <w:num w:numId="33">
    <w:abstractNumId w:val="24"/>
  </w:num>
  <w:num w:numId="34">
    <w:abstractNumId w:val="29"/>
  </w:num>
  <w:num w:numId="35">
    <w:abstractNumId w:val="5"/>
  </w:num>
  <w:num w:numId="36">
    <w:abstractNumId w:val="12"/>
  </w:num>
  <w:num w:numId="37">
    <w:abstractNumId w:val="14"/>
  </w:num>
  <w:num w:numId="38">
    <w:abstractNumId w:val="26"/>
  </w:num>
  <w:num w:numId="39">
    <w:abstractNumId w:val="30"/>
  </w:num>
  <w:num w:numId="40">
    <w:abstractNumId w:val="21"/>
  </w:num>
  <w:num w:numId="41">
    <w:abstractNumId w:val="41"/>
  </w:num>
  <w:num w:numId="42">
    <w:abstractNumId w:val="31"/>
  </w:num>
  <w:num w:numId="43">
    <w:abstractNumId w:val="23"/>
  </w:num>
  <w:num w:numId="44">
    <w:abstractNumId w:val="15"/>
  </w:num>
  <w:num w:numId="45">
    <w:abstractNumId w:val="7"/>
  </w:num>
  <w:num w:numId="46">
    <w:abstractNumId w:val="40"/>
  </w:num>
  <w:num w:numId="47">
    <w:abstractNumId w:val="22"/>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1N7YwsjQwtDQzNLFQ0lEKTi0uzszPAykwrAUAlWeJ8CwAAAA="/>
  </w:docVars>
  <w:rsids>
    <w:rsidRoot w:val="00AA6219"/>
    <w:rsid w:val="00000F8F"/>
    <w:rsid w:val="000178BA"/>
    <w:rsid w:val="00030174"/>
    <w:rsid w:val="00031B16"/>
    <w:rsid w:val="000443BC"/>
    <w:rsid w:val="0004579C"/>
    <w:rsid w:val="00052198"/>
    <w:rsid w:val="000569E7"/>
    <w:rsid w:val="00057096"/>
    <w:rsid w:val="00057350"/>
    <w:rsid w:val="00067C8F"/>
    <w:rsid w:val="0007771A"/>
    <w:rsid w:val="00090E52"/>
    <w:rsid w:val="00096362"/>
    <w:rsid w:val="000A47FA"/>
    <w:rsid w:val="000A50CC"/>
    <w:rsid w:val="000A65D3"/>
    <w:rsid w:val="000A6B17"/>
    <w:rsid w:val="000B0213"/>
    <w:rsid w:val="000B1E33"/>
    <w:rsid w:val="000B2EFE"/>
    <w:rsid w:val="000B5A9E"/>
    <w:rsid w:val="000B6240"/>
    <w:rsid w:val="000D271B"/>
    <w:rsid w:val="000D34D3"/>
    <w:rsid w:val="000D689F"/>
    <w:rsid w:val="000E3CB5"/>
    <w:rsid w:val="000E5751"/>
    <w:rsid w:val="000E7B7B"/>
    <w:rsid w:val="000E7D62"/>
    <w:rsid w:val="000F681A"/>
    <w:rsid w:val="001016BB"/>
    <w:rsid w:val="00103357"/>
    <w:rsid w:val="00104966"/>
    <w:rsid w:val="001055BD"/>
    <w:rsid w:val="0010631B"/>
    <w:rsid w:val="00112326"/>
    <w:rsid w:val="001236EF"/>
    <w:rsid w:val="00123C9F"/>
    <w:rsid w:val="00125BE4"/>
    <w:rsid w:val="001260D1"/>
    <w:rsid w:val="00126190"/>
    <w:rsid w:val="00130F17"/>
    <w:rsid w:val="001320BF"/>
    <w:rsid w:val="00132F6B"/>
    <w:rsid w:val="00133C1E"/>
    <w:rsid w:val="0013480B"/>
    <w:rsid w:val="00134E90"/>
    <w:rsid w:val="0014523C"/>
    <w:rsid w:val="00146CD4"/>
    <w:rsid w:val="00153494"/>
    <w:rsid w:val="00153E32"/>
    <w:rsid w:val="00163BC4"/>
    <w:rsid w:val="00166347"/>
    <w:rsid w:val="001663D1"/>
    <w:rsid w:val="00175178"/>
    <w:rsid w:val="00180F54"/>
    <w:rsid w:val="00182725"/>
    <w:rsid w:val="00186C6C"/>
    <w:rsid w:val="00186D4E"/>
    <w:rsid w:val="00187171"/>
    <w:rsid w:val="00191062"/>
    <w:rsid w:val="00192B72"/>
    <w:rsid w:val="00197C1F"/>
    <w:rsid w:val="001A29D8"/>
    <w:rsid w:val="001A5CAA"/>
    <w:rsid w:val="001B0427"/>
    <w:rsid w:val="001B55D0"/>
    <w:rsid w:val="001D3A51"/>
    <w:rsid w:val="001E0D71"/>
    <w:rsid w:val="001E10D2"/>
    <w:rsid w:val="001E25B4"/>
    <w:rsid w:val="001E44FE"/>
    <w:rsid w:val="001F2CB8"/>
    <w:rsid w:val="001F57C5"/>
    <w:rsid w:val="001F5BB4"/>
    <w:rsid w:val="00200595"/>
    <w:rsid w:val="00204835"/>
    <w:rsid w:val="002067C0"/>
    <w:rsid w:val="00224521"/>
    <w:rsid w:val="00226782"/>
    <w:rsid w:val="00227D1E"/>
    <w:rsid w:val="0023134E"/>
    <w:rsid w:val="00231920"/>
    <w:rsid w:val="0023195C"/>
    <w:rsid w:val="0024282C"/>
    <w:rsid w:val="002460DC"/>
    <w:rsid w:val="00250985"/>
    <w:rsid w:val="002556F6"/>
    <w:rsid w:val="002740AB"/>
    <w:rsid w:val="0028227F"/>
    <w:rsid w:val="002826E8"/>
    <w:rsid w:val="00283105"/>
    <w:rsid w:val="00284218"/>
    <w:rsid w:val="00284C4C"/>
    <w:rsid w:val="00287E68"/>
    <w:rsid w:val="00291928"/>
    <w:rsid w:val="00295AB0"/>
    <w:rsid w:val="00296529"/>
    <w:rsid w:val="002A0192"/>
    <w:rsid w:val="002A2247"/>
    <w:rsid w:val="002B0513"/>
    <w:rsid w:val="002B27FB"/>
    <w:rsid w:val="002B685A"/>
    <w:rsid w:val="002C1818"/>
    <w:rsid w:val="002C280B"/>
    <w:rsid w:val="002C3899"/>
    <w:rsid w:val="002C57D2"/>
    <w:rsid w:val="002D0184"/>
    <w:rsid w:val="002E0AAF"/>
    <w:rsid w:val="002E0D56"/>
    <w:rsid w:val="002E2795"/>
    <w:rsid w:val="002F39CA"/>
    <w:rsid w:val="00304CF8"/>
    <w:rsid w:val="00314A39"/>
    <w:rsid w:val="00315186"/>
    <w:rsid w:val="00326A9E"/>
    <w:rsid w:val="0033343E"/>
    <w:rsid w:val="0033384C"/>
    <w:rsid w:val="00340C64"/>
    <w:rsid w:val="00341AD9"/>
    <w:rsid w:val="003512C2"/>
    <w:rsid w:val="003663EE"/>
    <w:rsid w:val="00371FB6"/>
    <w:rsid w:val="00374871"/>
    <w:rsid w:val="003763C1"/>
    <w:rsid w:val="00376BBE"/>
    <w:rsid w:val="0037719E"/>
    <w:rsid w:val="0039224F"/>
    <w:rsid w:val="0039547A"/>
    <w:rsid w:val="003A084F"/>
    <w:rsid w:val="003A43A4"/>
    <w:rsid w:val="003A6409"/>
    <w:rsid w:val="003A7E18"/>
    <w:rsid w:val="003B3BF0"/>
    <w:rsid w:val="003B66C1"/>
    <w:rsid w:val="003C4C86"/>
    <w:rsid w:val="003C6258"/>
    <w:rsid w:val="003C7286"/>
    <w:rsid w:val="003D60A9"/>
    <w:rsid w:val="003E2904"/>
    <w:rsid w:val="003F6C0C"/>
    <w:rsid w:val="00401927"/>
    <w:rsid w:val="00404401"/>
    <w:rsid w:val="0041027F"/>
    <w:rsid w:val="00411FBA"/>
    <w:rsid w:val="00412475"/>
    <w:rsid w:val="00423789"/>
    <w:rsid w:val="004272EB"/>
    <w:rsid w:val="00440C21"/>
    <w:rsid w:val="00440F43"/>
    <w:rsid w:val="00441B6F"/>
    <w:rsid w:val="00443A87"/>
    <w:rsid w:val="00444F65"/>
    <w:rsid w:val="00446221"/>
    <w:rsid w:val="00446D33"/>
    <w:rsid w:val="00450E62"/>
    <w:rsid w:val="004539DB"/>
    <w:rsid w:val="00463168"/>
    <w:rsid w:val="00467581"/>
    <w:rsid w:val="00471343"/>
    <w:rsid w:val="00471A80"/>
    <w:rsid w:val="00473F9A"/>
    <w:rsid w:val="00486C64"/>
    <w:rsid w:val="00486D14"/>
    <w:rsid w:val="00490F43"/>
    <w:rsid w:val="004A1239"/>
    <w:rsid w:val="004B307F"/>
    <w:rsid w:val="004C01C5"/>
    <w:rsid w:val="004D305E"/>
    <w:rsid w:val="004D3166"/>
    <w:rsid w:val="004D4277"/>
    <w:rsid w:val="004D737E"/>
    <w:rsid w:val="004F06FF"/>
    <w:rsid w:val="00502516"/>
    <w:rsid w:val="00505F06"/>
    <w:rsid w:val="00506828"/>
    <w:rsid w:val="0053056E"/>
    <w:rsid w:val="00532649"/>
    <w:rsid w:val="005372F0"/>
    <w:rsid w:val="00537A8C"/>
    <w:rsid w:val="00543A7B"/>
    <w:rsid w:val="0054622E"/>
    <w:rsid w:val="00551BC3"/>
    <w:rsid w:val="005528A4"/>
    <w:rsid w:val="00553B6E"/>
    <w:rsid w:val="00554FDA"/>
    <w:rsid w:val="005635A6"/>
    <w:rsid w:val="00567871"/>
    <w:rsid w:val="005713B9"/>
    <w:rsid w:val="0058535C"/>
    <w:rsid w:val="005A2E39"/>
    <w:rsid w:val="005B172A"/>
    <w:rsid w:val="005B35C4"/>
    <w:rsid w:val="005C0774"/>
    <w:rsid w:val="005C784C"/>
    <w:rsid w:val="005D17F6"/>
    <w:rsid w:val="005D7929"/>
    <w:rsid w:val="005E5539"/>
    <w:rsid w:val="005F3D56"/>
    <w:rsid w:val="00602BF5"/>
    <w:rsid w:val="00605D95"/>
    <w:rsid w:val="006069DB"/>
    <w:rsid w:val="006138EE"/>
    <w:rsid w:val="00613DFC"/>
    <w:rsid w:val="00617FDD"/>
    <w:rsid w:val="006271F6"/>
    <w:rsid w:val="00633614"/>
    <w:rsid w:val="00633F68"/>
    <w:rsid w:val="00636EB2"/>
    <w:rsid w:val="006371B1"/>
    <w:rsid w:val="006375B8"/>
    <w:rsid w:val="00664811"/>
    <w:rsid w:val="0066510A"/>
    <w:rsid w:val="006678BE"/>
    <w:rsid w:val="006735B1"/>
    <w:rsid w:val="00673F9F"/>
    <w:rsid w:val="00686953"/>
    <w:rsid w:val="00687DEA"/>
    <w:rsid w:val="00687E67"/>
    <w:rsid w:val="006967F7"/>
    <w:rsid w:val="006A0F48"/>
    <w:rsid w:val="006A250C"/>
    <w:rsid w:val="006A37D1"/>
    <w:rsid w:val="006A3CEC"/>
    <w:rsid w:val="006A4E31"/>
    <w:rsid w:val="006A61DB"/>
    <w:rsid w:val="006B21D3"/>
    <w:rsid w:val="006B57D0"/>
    <w:rsid w:val="006B651A"/>
    <w:rsid w:val="006C188A"/>
    <w:rsid w:val="006C28AD"/>
    <w:rsid w:val="006D30FF"/>
    <w:rsid w:val="006D6940"/>
    <w:rsid w:val="006F11EC"/>
    <w:rsid w:val="0070082C"/>
    <w:rsid w:val="00711F97"/>
    <w:rsid w:val="00713B26"/>
    <w:rsid w:val="00720E4B"/>
    <w:rsid w:val="007369E6"/>
    <w:rsid w:val="007436AE"/>
    <w:rsid w:val="00746E59"/>
    <w:rsid w:val="00753F4F"/>
    <w:rsid w:val="00754C9A"/>
    <w:rsid w:val="0075599A"/>
    <w:rsid w:val="007609B2"/>
    <w:rsid w:val="0076145B"/>
    <w:rsid w:val="00761D52"/>
    <w:rsid w:val="007622F4"/>
    <w:rsid w:val="00772053"/>
    <w:rsid w:val="007766C9"/>
    <w:rsid w:val="0077749E"/>
    <w:rsid w:val="0078329A"/>
    <w:rsid w:val="00784187"/>
    <w:rsid w:val="00784830"/>
    <w:rsid w:val="007851E1"/>
    <w:rsid w:val="0078691E"/>
    <w:rsid w:val="00790ADA"/>
    <w:rsid w:val="007915B1"/>
    <w:rsid w:val="00796723"/>
    <w:rsid w:val="007A538E"/>
    <w:rsid w:val="007B268B"/>
    <w:rsid w:val="007B7B95"/>
    <w:rsid w:val="007D2288"/>
    <w:rsid w:val="007E088F"/>
    <w:rsid w:val="007E2B1A"/>
    <w:rsid w:val="007E3A90"/>
    <w:rsid w:val="007E6CAC"/>
    <w:rsid w:val="007F7B32"/>
    <w:rsid w:val="00804BC2"/>
    <w:rsid w:val="0081431A"/>
    <w:rsid w:val="008243D3"/>
    <w:rsid w:val="0082572F"/>
    <w:rsid w:val="00825E68"/>
    <w:rsid w:val="0083216F"/>
    <w:rsid w:val="00833053"/>
    <w:rsid w:val="00833553"/>
    <w:rsid w:val="00833BF3"/>
    <w:rsid w:val="008345CF"/>
    <w:rsid w:val="008351A8"/>
    <w:rsid w:val="0084557C"/>
    <w:rsid w:val="00847D55"/>
    <w:rsid w:val="00860000"/>
    <w:rsid w:val="00863BD3"/>
    <w:rsid w:val="008641ED"/>
    <w:rsid w:val="00866D66"/>
    <w:rsid w:val="008671C6"/>
    <w:rsid w:val="00867E92"/>
    <w:rsid w:val="00875412"/>
    <w:rsid w:val="00875803"/>
    <w:rsid w:val="00877521"/>
    <w:rsid w:val="008851DA"/>
    <w:rsid w:val="008860AD"/>
    <w:rsid w:val="00893A14"/>
    <w:rsid w:val="008962BC"/>
    <w:rsid w:val="008971F8"/>
    <w:rsid w:val="008A0A12"/>
    <w:rsid w:val="008A32F5"/>
    <w:rsid w:val="008B0903"/>
    <w:rsid w:val="008B459E"/>
    <w:rsid w:val="008D40D2"/>
    <w:rsid w:val="008D4136"/>
    <w:rsid w:val="008D5BC5"/>
    <w:rsid w:val="008E13AE"/>
    <w:rsid w:val="008E1506"/>
    <w:rsid w:val="008E710C"/>
    <w:rsid w:val="008F54EC"/>
    <w:rsid w:val="008F69D6"/>
    <w:rsid w:val="00900520"/>
    <w:rsid w:val="00902090"/>
    <w:rsid w:val="00902823"/>
    <w:rsid w:val="00912B2D"/>
    <w:rsid w:val="00912CC6"/>
    <w:rsid w:val="00915861"/>
    <w:rsid w:val="00915CA6"/>
    <w:rsid w:val="00922C55"/>
    <w:rsid w:val="00927834"/>
    <w:rsid w:val="0094048F"/>
    <w:rsid w:val="0094741F"/>
    <w:rsid w:val="009500A6"/>
    <w:rsid w:val="00957C18"/>
    <w:rsid w:val="009659BA"/>
    <w:rsid w:val="009703C9"/>
    <w:rsid w:val="00975664"/>
    <w:rsid w:val="00983040"/>
    <w:rsid w:val="00985272"/>
    <w:rsid w:val="00985D18"/>
    <w:rsid w:val="009A54EC"/>
    <w:rsid w:val="009B3FB9"/>
    <w:rsid w:val="009B45B3"/>
    <w:rsid w:val="009B58CB"/>
    <w:rsid w:val="009B6837"/>
    <w:rsid w:val="009C162E"/>
    <w:rsid w:val="009C2465"/>
    <w:rsid w:val="009D1191"/>
    <w:rsid w:val="009D35A0"/>
    <w:rsid w:val="009D7EB7"/>
    <w:rsid w:val="009E048A"/>
    <w:rsid w:val="009E08E9"/>
    <w:rsid w:val="009E1356"/>
    <w:rsid w:val="009E3DB9"/>
    <w:rsid w:val="009E6E35"/>
    <w:rsid w:val="009F0CF9"/>
    <w:rsid w:val="009F0EDA"/>
    <w:rsid w:val="009F1DAB"/>
    <w:rsid w:val="00A03B96"/>
    <w:rsid w:val="00A05B19"/>
    <w:rsid w:val="00A1134E"/>
    <w:rsid w:val="00A24E7E"/>
    <w:rsid w:val="00A258C3"/>
    <w:rsid w:val="00A347C0"/>
    <w:rsid w:val="00A3599F"/>
    <w:rsid w:val="00A414F5"/>
    <w:rsid w:val="00A44829"/>
    <w:rsid w:val="00A4627C"/>
    <w:rsid w:val="00A51431"/>
    <w:rsid w:val="00A53374"/>
    <w:rsid w:val="00A539AD"/>
    <w:rsid w:val="00A5768C"/>
    <w:rsid w:val="00A6087C"/>
    <w:rsid w:val="00A617E1"/>
    <w:rsid w:val="00A65BE7"/>
    <w:rsid w:val="00A65F56"/>
    <w:rsid w:val="00A86B01"/>
    <w:rsid w:val="00A94063"/>
    <w:rsid w:val="00A94FAD"/>
    <w:rsid w:val="00AA18C3"/>
    <w:rsid w:val="00AA5DDA"/>
    <w:rsid w:val="00AA6219"/>
    <w:rsid w:val="00AA74E0"/>
    <w:rsid w:val="00AB15DC"/>
    <w:rsid w:val="00AB251A"/>
    <w:rsid w:val="00AB37D8"/>
    <w:rsid w:val="00AB5DE5"/>
    <w:rsid w:val="00AB703F"/>
    <w:rsid w:val="00AC1F01"/>
    <w:rsid w:val="00AC6BB8"/>
    <w:rsid w:val="00AC7551"/>
    <w:rsid w:val="00AE008F"/>
    <w:rsid w:val="00AE0801"/>
    <w:rsid w:val="00AE2558"/>
    <w:rsid w:val="00AE40F7"/>
    <w:rsid w:val="00AE48BB"/>
    <w:rsid w:val="00B01FCD"/>
    <w:rsid w:val="00B07879"/>
    <w:rsid w:val="00B1776C"/>
    <w:rsid w:val="00B255AF"/>
    <w:rsid w:val="00B318C0"/>
    <w:rsid w:val="00B3730A"/>
    <w:rsid w:val="00B377EE"/>
    <w:rsid w:val="00B46398"/>
    <w:rsid w:val="00B52583"/>
    <w:rsid w:val="00B52896"/>
    <w:rsid w:val="00B56667"/>
    <w:rsid w:val="00B655EC"/>
    <w:rsid w:val="00B847B6"/>
    <w:rsid w:val="00B95236"/>
    <w:rsid w:val="00B96BD9"/>
    <w:rsid w:val="00BA1B01"/>
    <w:rsid w:val="00BA2641"/>
    <w:rsid w:val="00BB37AA"/>
    <w:rsid w:val="00BC13E9"/>
    <w:rsid w:val="00BC16D9"/>
    <w:rsid w:val="00BC53A0"/>
    <w:rsid w:val="00BD59E2"/>
    <w:rsid w:val="00BE62AD"/>
    <w:rsid w:val="00BE7DDF"/>
    <w:rsid w:val="00BF121F"/>
    <w:rsid w:val="00BF1F80"/>
    <w:rsid w:val="00BF396B"/>
    <w:rsid w:val="00BF4B5A"/>
    <w:rsid w:val="00C00657"/>
    <w:rsid w:val="00C151B3"/>
    <w:rsid w:val="00C166EF"/>
    <w:rsid w:val="00C16A9F"/>
    <w:rsid w:val="00C16CAC"/>
    <w:rsid w:val="00C17EB0"/>
    <w:rsid w:val="00C17F89"/>
    <w:rsid w:val="00C206B3"/>
    <w:rsid w:val="00C27F5F"/>
    <w:rsid w:val="00C30A0F"/>
    <w:rsid w:val="00C36BD2"/>
    <w:rsid w:val="00C371B9"/>
    <w:rsid w:val="00C37E61"/>
    <w:rsid w:val="00C46493"/>
    <w:rsid w:val="00C5209F"/>
    <w:rsid w:val="00C5390F"/>
    <w:rsid w:val="00C53EDC"/>
    <w:rsid w:val="00C61E54"/>
    <w:rsid w:val="00C64DEC"/>
    <w:rsid w:val="00C671D2"/>
    <w:rsid w:val="00C70F1B"/>
    <w:rsid w:val="00C71A47"/>
    <w:rsid w:val="00C72600"/>
    <w:rsid w:val="00C7464C"/>
    <w:rsid w:val="00C8473B"/>
    <w:rsid w:val="00C85588"/>
    <w:rsid w:val="00C91777"/>
    <w:rsid w:val="00C93FFD"/>
    <w:rsid w:val="00C95F3E"/>
    <w:rsid w:val="00C97484"/>
    <w:rsid w:val="00CA410E"/>
    <w:rsid w:val="00CA4BE3"/>
    <w:rsid w:val="00CA661F"/>
    <w:rsid w:val="00CA7CE1"/>
    <w:rsid w:val="00CA7E1C"/>
    <w:rsid w:val="00CB10EB"/>
    <w:rsid w:val="00CD6755"/>
    <w:rsid w:val="00CD6856"/>
    <w:rsid w:val="00CE0089"/>
    <w:rsid w:val="00CE793C"/>
    <w:rsid w:val="00CF193C"/>
    <w:rsid w:val="00CF236A"/>
    <w:rsid w:val="00CF4883"/>
    <w:rsid w:val="00CF6ACA"/>
    <w:rsid w:val="00CF79EE"/>
    <w:rsid w:val="00D10F0F"/>
    <w:rsid w:val="00D16B9F"/>
    <w:rsid w:val="00D173F1"/>
    <w:rsid w:val="00D271CD"/>
    <w:rsid w:val="00D332B6"/>
    <w:rsid w:val="00D40046"/>
    <w:rsid w:val="00D45A71"/>
    <w:rsid w:val="00D4697A"/>
    <w:rsid w:val="00D74CB0"/>
    <w:rsid w:val="00D77265"/>
    <w:rsid w:val="00D8295D"/>
    <w:rsid w:val="00D93323"/>
    <w:rsid w:val="00D955FA"/>
    <w:rsid w:val="00DA0FAD"/>
    <w:rsid w:val="00DA7F4B"/>
    <w:rsid w:val="00DC1447"/>
    <w:rsid w:val="00DC16A6"/>
    <w:rsid w:val="00DC2A65"/>
    <w:rsid w:val="00DE06D9"/>
    <w:rsid w:val="00DE15F0"/>
    <w:rsid w:val="00DE5663"/>
    <w:rsid w:val="00DE5E1E"/>
    <w:rsid w:val="00DE78AA"/>
    <w:rsid w:val="00DF797E"/>
    <w:rsid w:val="00E01F58"/>
    <w:rsid w:val="00E0250A"/>
    <w:rsid w:val="00E053D0"/>
    <w:rsid w:val="00E15994"/>
    <w:rsid w:val="00E21F32"/>
    <w:rsid w:val="00E22900"/>
    <w:rsid w:val="00E27FDA"/>
    <w:rsid w:val="00E3114E"/>
    <w:rsid w:val="00E31A70"/>
    <w:rsid w:val="00E35B02"/>
    <w:rsid w:val="00E521D4"/>
    <w:rsid w:val="00E65BCB"/>
    <w:rsid w:val="00E66496"/>
    <w:rsid w:val="00E66B35"/>
    <w:rsid w:val="00E66E10"/>
    <w:rsid w:val="00E769F6"/>
    <w:rsid w:val="00E8407C"/>
    <w:rsid w:val="00E8433A"/>
    <w:rsid w:val="00E84F3C"/>
    <w:rsid w:val="00E85926"/>
    <w:rsid w:val="00E9160B"/>
    <w:rsid w:val="00EA012C"/>
    <w:rsid w:val="00EA1533"/>
    <w:rsid w:val="00EA3021"/>
    <w:rsid w:val="00EB07DE"/>
    <w:rsid w:val="00EB30C3"/>
    <w:rsid w:val="00EB411F"/>
    <w:rsid w:val="00EC6A55"/>
    <w:rsid w:val="00ED0288"/>
    <w:rsid w:val="00EE52CB"/>
    <w:rsid w:val="00EF581D"/>
    <w:rsid w:val="00EF7FD8"/>
    <w:rsid w:val="00F01012"/>
    <w:rsid w:val="00F021C0"/>
    <w:rsid w:val="00F06F59"/>
    <w:rsid w:val="00F06F79"/>
    <w:rsid w:val="00F118EA"/>
    <w:rsid w:val="00F1515A"/>
    <w:rsid w:val="00F17988"/>
    <w:rsid w:val="00F279AF"/>
    <w:rsid w:val="00F35DEF"/>
    <w:rsid w:val="00F44E07"/>
    <w:rsid w:val="00F469F0"/>
    <w:rsid w:val="00F51D24"/>
    <w:rsid w:val="00F53273"/>
    <w:rsid w:val="00F63556"/>
    <w:rsid w:val="00F755E4"/>
    <w:rsid w:val="00F77D02"/>
    <w:rsid w:val="00F91F5D"/>
    <w:rsid w:val="00F95A45"/>
    <w:rsid w:val="00FB21D8"/>
    <w:rsid w:val="00FB2FB0"/>
    <w:rsid w:val="00FB3A86"/>
    <w:rsid w:val="00FB5729"/>
    <w:rsid w:val="00FB787E"/>
    <w:rsid w:val="00FC10EC"/>
    <w:rsid w:val="00FC1963"/>
    <w:rsid w:val="00FD36C8"/>
    <w:rsid w:val="00FD4EEF"/>
    <w:rsid w:val="00FD76FA"/>
    <w:rsid w:val="00FE3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66AB584"/>
  <w15:docId w15:val="{AD74316A-9654-4CBF-9628-141E957D6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 w:eastAsia="en-US" w:bidi="ar-SA"/>
      </w:rPr>
    </w:rPrDefault>
    <w:pPrDefault>
      <w:pPr>
        <w:jc w:val="center"/>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C847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AE080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711F9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181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eastAsia="nb-NO"/>
    </w:rPr>
  </w:style>
  <w:style w:type="character" w:customStyle="1" w:styleId="CommentTextChar">
    <w:name w:val="Comment Text Char"/>
    <w:basedOn w:val="DefaultParagraphFont"/>
    <w:link w:val="CommentText"/>
    <w:uiPriority w:val="99"/>
    <w:rsid w:val="00746E59"/>
    <w:rPr>
      <w:lang w:val="fr"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MediumShading2">
    <w:name w:val="Medium Shading 2"/>
    <w:basedOn w:val="TableNormal"/>
    <w:uiPriority w:val="64"/>
    <w:rsid w:val="006271F6"/>
    <w:rPr>
      <w:rFonts w:asciiTheme="minorHAnsi" w:eastAsiaTheme="minorHAnsi" w:hAnsiTheme="minorHAnsi" w:cstheme="minorBidi"/>
      <w:sz w:val="22"/>
      <w:szCs w:val="22"/>
      <w:lang w:val="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yle2">
    <w:name w:val="Style2"/>
    <w:basedOn w:val="TableNormal"/>
    <w:uiPriority w:val="99"/>
    <w:rsid w:val="006271F6"/>
    <w:rPr>
      <w:rFonts w:eastAsiaTheme="minorHAnsi" w:cstheme="minorBidi"/>
      <w:sz w:val="24"/>
      <w:szCs w:val="22"/>
      <w:lang w:val="fr-FR"/>
    </w:rPr>
    <w:tblPr>
      <w:tblStyleRowBandSize w:val="1"/>
      <w:tblBorders>
        <w:top w:val="single" w:sz="4" w:space="0" w:color="auto"/>
        <w:bottom w:val="single" w:sz="4" w:space="0" w:color="auto"/>
      </w:tblBorders>
    </w:tblPr>
  </w:style>
  <w:style w:type="paragraph" w:styleId="ListParagraph">
    <w:name w:val="List Paragraph"/>
    <w:basedOn w:val="Normal"/>
    <w:uiPriority w:val="34"/>
    <w:qFormat/>
    <w:rsid w:val="001B55D0"/>
    <w:pPr>
      <w:ind w:left="720"/>
      <w:contextualSpacing/>
    </w:pPr>
  </w:style>
  <w:style w:type="paragraph" w:styleId="FootnoteText">
    <w:name w:val="footnote text"/>
    <w:basedOn w:val="Normal"/>
    <w:link w:val="FootnoteTextChar"/>
    <w:semiHidden/>
    <w:unhideWhenUsed/>
    <w:rsid w:val="00067C8F"/>
  </w:style>
  <w:style w:type="character" w:customStyle="1" w:styleId="FootnoteTextChar">
    <w:name w:val="Footnote Text Char"/>
    <w:basedOn w:val="DefaultParagraphFont"/>
    <w:link w:val="FootnoteText"/>
    <w:semiHidden/>
    <w:rsid w:val="00067C8F"/>
    <w:rPr>
      <w:rFonts w:ascii="Helvetica" w:hAnsi="Helvetica"/>
    </w:rPr>
  </w:style>
  <w:style w:type="character" w:styleId="FootnoteReference">
    <w:name w:val="footnote reference"/>
    <w:basedOn w:val="DefaultParagraphFont"/>
    <w:semiHidden/>
    <w:unhideWhenUsed/>
    <w:rsid w:val="00067C8F"/>
    <w:rPr>
      <w:vertAlign w:val="superscript"/>
    </w:rPr>
  </w:style>
  <w:style w:type="paragraph" w:styleId="NormalWeb">
    <w:name w:val="Normal (Web)"/>
    <w:basedOn w:val="Normal"/>
    <w:uiPriority w:val="99"/>
    <w:unhideWhenUsed/>
    <w:rsid w:val="00833BF3"/>
    <w:pPr>
      <w:spacing w:before="100" w:beforeAutospacing="1" w:after="100" w:afterAutospacing="1"/>
    </w:pPr>
    <w:rPr>
      <w:rFonts w:ascii="Times New Roman" w:hAnsi="Times New Roman"/>
      <w:sz w:val="24"/>
      <w:szCs w:val="24"/>
      <w:lang w:val="fr-FR" w:eastAsia="fr-FR"/>
    </w:rPr>
  </w:style>
  <w:style w:type="character" w:styleId="Strong">
    <w:name w:val="Strong"/>
    <w:basedOn w:val="DefaultParagraphFont"/>
    <w:uiPriority w:val="22"/>
    <w:qFormat/>
    <w:rsid w:val="00833BF3"/>
    <w:rPr>
      <w:b/>
      <w:bCs/>
    </w:rPr>
  </w:style>
  <w:style w:type="character" w:customStyle="1" w:styleId="FooterChar">
    <w:name w:val="Footer Char"/>
    <w:basedOn w:val="DefaultParagraphFont"/>
    <w:link w:val="Footer"/>
    <w:uiPriority w:val="99"/>
    <w:rsid w:val="00B46398"/>
    <w:rPr>
      <w:rFonts w:ascii="Helvetica" w:hAnsi="Helvetica"/>
    </w:rPr>
  </w:style>
  <w:style w:type="paragraph" w:styleId="HTMLPreformatted">
    <w:name w:val="HTML Preformatted"/>
    <w:basedOn w:val="Normal"/>
    <w:link w:val="HTMLPreformattedChar"/>
    <w:semiHidden/>
    <w:unhideWhenUsed/>
    <w:rsid w:val="00912CC6"/>
    <w:rPr>
      <w:rFonts w:ascii="Consolas" w:hAnsi="Consolas"/>
    </w:rPr>
  </w:style>
  <w:style w:type="character" w:customStyle="1" w:styleId="HTMLPreformattedChar">
    <w:name w:val="HTML Preformatted Char"/>
    <w:basedOn w:val="DefaultParagraphFont"/>
    <w:link w:val="HTMLPreformatted"/>
    <w:semiHidden/>
    <w:rsid w:val="00912CC6"/>
    <w:rPr>
      <w:rFonts w:ascii="Consolas" w:hAnsi="Consolas"/>
    </w:rPr>
  </w:style>
  <w:style w:type="character" w:customStyle="1" w:styleId="Heading4Char">
    <w:name w:val="Heading 4 Char"/>
    <w:basedOn w:val="DefaultParagraphFont"/>
    <w:link w:val="Heading4"/>
    <w:rsid w:val="00711F97"/>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AE0801"/>
    <w:pPr>
      <w:spacing w:after="200"/>
    </w:pPr>
    <w:rPr>
      <w:rFonts w:ascii="Times New Roman" w:eastAsiaTheme="minorHAnsi" w:hAnsi="Times New Roman" w:cstheme="minorBidi"/>
      <w:b/>
      <w:bCs/>
      <w:color w:val="4F81BD" w:themeColor="accent1"/>
      <w:sz w:val="18"/>
      <w:szCs w:val="18"/>
      <w:lang w:val="fr-FR"/>
    </w:rPr>
  </w:style>
  <w:style w:type="character" w:customStyle="1" w:styleId="Heading3Char">
    <w:name w:val="Heading 3 Char"/>
    <w:basedOn w:val="DefaultParagraphFont"/>
    <w:link w:val="Heading3"/>
    <w:uiPriority w:val="9"/>
    <w:rsid w:val="00AE0801"/>
    <w:rPr>
      <w:rFonts w:asciiTheme="majorHAnsi" w:eastAsiaTheme="majorEastAsia" w:hAnsiTheme="majorHAnsi" w:cstheme="majorBidi"/>
      <w:b/>
      <w:bCs/>
      <w:color w:val="4F81BD" w:themeColor="accent1"/>
    </w:rPr>
  </w:style>
  <w:style w:type="table" w:customStyle="1" w:styleId="Style21">
    <w:name w:val="Style21"/>
    <w:basedOn w:val="TableNormal"/>
    <w:uiPriority w:val="99"/>
    <w:rsid w:val="003B66C1"/>
    <w:pPr>
      <w:jc w:val="left"/>
    </w:pPr>
    <w:rPr>
      <w:sz w:val="24"/>
      <w:szCs w:val="22"/>
      <w:lang w:val="fr-FR"/>
    </w:rPr>
    <w:tblPr>
      <w:tblStyleRowBandSize w:val="1"/>
      <w:tblBorders>
        <w:top w:val="single" w:sz="4" w:space="0" w:color="auto"/>
        <w:bottom w:val="single" w:sz="4" w:space="0" w:color="auto"/>
      </w:tblBorders>
    </w:tblPr>
  </w:style>
  <w:style w:type="character" w:customStyle="1" w:styleId="sr-only">
    <w:name w:val="sr-only"/>
    <w:basedOn w:val="DefaultParagraphFont"/>
    <w:rsid w:val="002C1818"/>
  </w:style>
  <w:style w:type="paragraph" w:styleId="z-TopofForm">
    <w:name w:val="HTML Top of Form"/>
    <w:basedOn w:val="Normal"/>
    <w:next w:val="Normal"/>
    <w:link w:val="z-TopofFormChar"/>
    <w:hidden/>
    <w:uiPriority w:val="99"/>
    <w:semiHidden/>
    <w:unhideWhenUsed/>
    <w:rsid w:val="002C1818"/>
    <w:pPr>
      <w:pBdr>
        <w:bottom w:val="single" w:sz="6" w:space="1" w:color="auto"/>
      </w:pBdr>
    </w:pPr>
    <w:rPr>
      <w:rFonts w:ascii="Arial" w:hAnsi="Arial" w:cs="Arial"/>
      <w:vanish/>
      <w:sz w:val="16"/>
      <w:szCs w:val="16"/>
      <w:lang w:val="fr-FR" w:eastAsia="fr-FR"/>
    </w:rPr>
  </w:style>
  <w:style w:type="character" w:customStyle="1" w:styleId="z-TopofFormChar">
    <w:name w:val="z-Top of Form Char"/>
    <w:basedOn w:val="DefaultParagraphFont"/>
    <w:link w:val="z-TopofForm"/>
    <w:uiPriority w:val="99"/>
    <w:semiHidden/>
    <w:rsid w:val="002C1818"/>
    <w:rPr>
      <w:rFonts w:ascii="Arial" w:hAnsi="Arial" w:cs="Arial"/>
      <w:vanish/>
      <w:sz w:val="16"/>
      <w:szCs w:val="16"/>
      <w:lang w:val="fr-FR" w:eastAsia="fr-FR"/>
    </w:rPr>
  </w:style>
  <w:style w:type="paragraph" w:styleId="z-BottomofForm">
    <w:name w:val="HTML Bottom of Form"/>
    <w:basedOn w:val="Normal"/>
    <w:next w:val="Normal"/>
    <w:link w:val="z-BottomofFormChar"/>
    <w:hidden/>
    <w:uiPriority w:val="99"/>
    <w:semiHidden/>
    <w:unhideWhenUsed/>
    <w:rsid w:val="002C1818"/>
    <w:pPr>
      <w:pBdr>
        <w:top w:val="single" w:sz="6" w:space="1" w:color="auto"/>
      </w:pBdr>
    </w:pPr>
    <w:rPr>
      <w:rFonts w:ascii="Arial" w:hAnsi="Arial" w:cs="Arial"/>
      <w:vanish/>
      <w:sz w:val="16"/>
      <w:szCs w:val="16"/>
      <w:lang w:val="fr-FR" w:eastAsia="fr-FR"/>
    </w:rPr>
  </w:style>
  <w:style w:type="character" w:customStyle="1" w:styleId="z-BottomofFormChar">
    <w:name w:val="z-Bottom of Form Char"/>
    <w:basedOn w:val="DefaultParagraphFont"/>
    <w:link w:val="z-BottomofForm"/>
    <w:uiPriority w:val="99"/>
    <w:semiHidden/>
    <w:rsid w:val="002C1818"/>
    <w:rPr>
      <w:rFonts w:ascii="Arial" w:hAnsi="Arial" w:cs="Arial"/>
      <w:vanish/>
      <w:sz w:val="16"/>
      <w:szCs w:val="16"/>
      <w:lang w:val="fr-FR" w:eastAsia="fr-FR"/>
    </w:rPr>
  </w:style>
  <w:style w:type="character" w:customStyle="1" w:styleId="Heading5Char">
    <w:name w:val="Heading 5 Char"/>
    <w:basedOn w:val="DefaultParagraphFont"/>
    <w:link w:val="Heading5"/>
    <w:semiHidden/>
    <w:rsid w:val="002C1818"/>
    <w:rPr>
      <w:rFonts w:asciiTheme="majorHAnsi" w:eastAsiaTheme="majorEastAsia" w:hAnsiTheme="majorHAnsi" w:cstheme="majorBidi"/>
      <w:color w:val="243F60" w:themeColor="accent1" w:themeShade="7F"/>
    </w:rPr>
  </w:style>
  <w:style w:type="character" w:customStyle="1" w:styleId="katex-mathml">
    <w:name w:val="katex-mathml"/>
    <w:basedOn w:val="DefaultParagraphFont"/>
    <w:rsid w:val="00D4697A"/>
  </w:style>
  <w:style w:type="character" w:customStyle="1" w:styleId="mord">
    <w:name w:val="mord"/>
    <w:basedOn w:val="DefaultParagraphFont"/>
    <w:rsid w:val="00D4697A"/>
  </w:style>
  <w:style w:type="character" w:customStyle="1" w:styleId="mrel">
    <w:name w:val="mrel"/>
    <w:basedOn w:val="DefaultParagraphFont"/>
    <w:rsid w:val="00D4697A"/>
  </w:style>
  <w:style w:type="character" w:customStyle="1" w:styleId="mopen">
    <w:name w:val="mopen"/>
    <w:basedOn w:val="DefaultParagraphFont"/>
    <w:rsid w:val="00D4697A"/>
  </w:style>
  <w:style w:type="character" w:customStyle="1" w:styleId="mbin">
    <w:name w:val="mbin"/>
    <w:basedOn w:val="DefaultParagraphFont"/>
    <w:rsid w:val="00D4697A"/>
  </w:style>
  <w:style w:type="character" w:customStyle="1" w:styleId="mclose">
    <w:name w:val="mclose"/>
    <w:basedOn w:val="DefaultParagraphFont"/>
    <w:rsid w:val="00D4697A"/>
  </w:style>
  <w:style w:type="character" w:customStyle="1" w:styleId="vlist-s">
    <w:name w:val="vlist-s"/>
    <w:basedOn w:val="DefaultParagraphFont"/>
    <w:rsid w:val="00D4697A"/>
  </w:style>
  <w:style w:type="table" w:styleId="TableWeb3">
    <w:name w:val="Table Web 3"/>
    <w:basedOn w:val="TableNormal"/>
    <w:rsid w:val="00BF396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2Char">
    <w:name w:val="Heading 2 Char"/>
    <w:basedOn w:val="DefaultParagraphFont"/>
    <w:link w:val="Heading2"/>
    <w:semiHidden/>
    <w:rsid w:val="00C8473B"/>
    <w:rPr>
      <w:rFonts w:asciiTheme="majorHAnsi" w:eastAsiaTheme="majorEastAsia" w:hAnsiTheme="majorHAnsi" w:cstheme="majorBidi"/>
      <w:b/>
      <w:bCs/>
      <w:color w:val="4F81BD" w:themeColor="accent1"/>
      <w:sz w:val="26"/>
      <w:szCs w:val="26"/>
    </w:rPr>
  </w:style>
  <w:style w:type="table" w:styleId="TableTheme">
    <w:name w:val="Table Theme"/>
    <w:basedOn w:val="TableNormal"/>
    <w:rsid w:val="00C84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6D14"/>
    <w:pPr>
      <w:autoSpaceDE w:val="0"/>
      <w:autoSpaceDN w:val="0"/>
      <w:adjustRightInd w:val="0"/>
      <w:jc w:val="left"/>
    </w:pPr>
    <w:rPr>
      <w:rFonts w:ascii="Arial" w:hAnsi="Arial" w:cs="Arial"/>
      <w:color w:val="000000"/>
      <w:sz w:val="24"/>
      <w:szCs w:val="24"/>
      <w:lang w:val="fr-FR"/>
    </w:rPr>
  </w:style>
  <w:style w:type="character" w:customStyle="1" w:styleId="go">
    <w:name w:val="go"/>
    <w:basedOn w:val="DefaultParagraphFont"/>
    <w:rsid w:val="000D2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526462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27636580">
      <w:bodyDiv w:val="1"/>
      <w:marLeft w:val="0"/>
      <w:marRight w:val="0"/>
      <w:marTop w:val="0"/>
      <w:marBottom w:val="0"/>
      <w:divBdr>
        <w:top w:val="none" w:sz="0" w:space="0" w:color="auto"/>
        <w:left w:val="none" w:sz="0" w:space="0" w:color="auto"/>
        <w:bottom w:val="none" w:sz="0" w:space="0" w:color="auto"/>
        <w:right w:val="none" w:sz="0" w:space="0" w:color="auto"/>
      </w:divBdr>
    </w:div>
    <w:div w:id="367221825">
      <w:bodyDiv w:val="1"/>
      <w:marLeft w:val="0"/>
      <w:marRight w:val="0"/>
      <w:marTop w:val="0"/>
      <w:marBottom w:val="0"/>
      <w:divBdr>
        <w:top w:val="none" w:sz="0" w:space="0" w:color="auto"/>
        <w:left w:val="none" w:sz="0" w:space="0" w:color="auto"/>
        <w:bottom w:val="none" w:sz="0" w:space="0" w:color="auto"/>
        <w:right w:val="none" w:sz="0" w:space="0" w:color="auto"/>
      </w:divBdr>
    </w:div>
    <w:div w:id="462895395">
      <w:bodyDiv w:val="1"/>
      <w:marLeft w:val="0"/>
      <w:marRight w:val="0"/>
      <w:marTop w:val="0"/>
      <w:marBottom w:val="0"/>
      <w:divBdr>
        <w:top w:val="none" w:sz="0" w:space="0" w:color="auto"/>
        <w:left w:val="none" w:sz="0" w:space="0" w:color="auto"/>
        <w:bottom w:val="none" w:sz="0" w:space="0" w:color="auto"/>
        <w:right w:val="none" w:sz="0" w:space="0" w:color="auto"/>
      </w:divBdr>
      <w:divsChild>
        <w:div w:id="1733888555">
          <w:marLeft w:val="0"/>
          <w:marRight w:val="0"/>
          <w:marTop w:val="0"/>
          <w:marBottom w:val="0"/>
          <w:divBdr>
            <w:top w:val="none" w:sz="0" w:space="0" w:color="auto"/>
            <w:left w:val="none" w:sz="0" w:space="0" w:color="auto"/>
            <w:bottom w:val="none" w:sz="0" w:space="0" w:color="auto"/>
            <w:right w:val="none" w:sz="0" w:space="0" w:color="auto"/>
          </w:divBdr>
          <w:divsChild>
            <w:div w:id="9700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504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8993319">
      <w:bodyDiv w:val="1"/>
      <w:marLeft w:val="0"/>
      <w:marRight w:val="0"/>
      <w:marTop w:val="0"/>
      <w:marBottom w:val="0"/>
      <w:divBdr>
        <w:top w:val="none" w:sz="0" w:space="0" w:color="auto"/>
        <w:left w:val="none" w:sz="0" w:space="0" w:color="auto"/>
        <w:bottom w:val="none" w:sz="0" w:space="0" w:color="auto"/>
        <w:right w:val="none" w:sz="0" w:space="0" w:color="auto"/>
      </w:divBdr>
      <w:divsChild>
        <w:div w:id="862594929">
          <w:marLeft w:val="0"/>
          <w:marRight w:val="0"/>
          <w:marTop w:val="0"/>
          <w:marBottom w:val="0"/>
          <w:divBdr>
            <w:top w:val="none" w:sz="0" w:space="0" w:color="auto"/>
            <w:left w:val="none" w:sz="0" w:space="0" w:color="auto"/>
            <w:bottom w:val="none" w:sz="0" w:space="0" w:color="auto"/>
            <w:right w:val="none" w:sz="0" w:space="0" w:color="auto"/>
          </w:divBdr>
          <w:divsChild>
            <w:div w:id="2122913151">
              <w:marLeft w:val="0"/>
              <w:marRight w:val="0"/>
              <w:marTop w:val="0"/>
              <w:marBottom w:val="0"/>
              <w:divBdr>
                <w:top w:val="none" w:sz="0" w:space="0" w:color="auto"/>
                <w:left w:val="none" w:sz="0" w:space="0" w:color="auto"/>
                <w:bottom w:val="none" w:sz="0" w:space="0" w:color="auto"/>
                <w:right w:val="none" w:sz="0" w:space="0" w:color="auto"/>
              </w:divBdr>
              <w:divsChild>
                <w:div w:id="304508986">
                  <w:marLeft w:val="0"/>
                  <w:marRight w:val="0"/>
                  <w:marTop w:val="0"/>
                  <w:marBottom w:val="0"/>
                  <w:divBdr>
                    <w:top w:val="none" w:sz="0" w:space="0" w:color="auto"/>
                    <w:left w:val="none" w:sz="0" w:space="0" w:color="auto"/>
                    <w:bottom w:val="none" w:sz="0" w:space="0" w:color="auto"/>
                    <w:right w:val="none" w:sz="0" w:space="0" w:color="auto"/>
                  </w:divBdr>
                  <w:divsChild>
                    <w:div w:id="1741243810">
                      <w:marLeft w:val="0"/>
                      <w:marRight w:val="0"/>
                      <w:marTop w:val="0"/>
                      <w:marBottom w:val="0"/>
                      <w:divBdr>
                        <w:top w:val="none" w:sz="0" w:space="0" w:color="auto"/>
                        <w:left w:val="none" w:sz="0" w:space="0" w:color="auto"/>
                        <w:bottom w:val="none" w:sz="0" w:space="0" w:color="auto"/>
                        <w:right w:val="none" w:sz="0" w:space="0" w:color="auto"/>
                      </w:divBdr>
                      <w:divsChild>
                        <w:div w:id="1108886722">
                          <w:marLeft w:val="0"/>
                          <w:marRight w:val="0"/>
                          <w:marTop w:val="0"/>
                          <w:marBottom w:val="0"/>
                          <w:divBdr>
                            <w:top w:val="none" w:sz="0" w:space="0" w:color="auto"/>
                            <w:left w:val="none" w:sz="0" w:space="0" w:color="auto"/>
                            <w:bottom w:val="none" w:sz="0" w:space="0" w:color="auto"/>
                            <w:right w:val="none" w:sz="0" w:space="0" w:color="auto"/>
                          </w:divBdr>
                          <w:divsChild>
                            <w:div w:id="1789885997">
                              <w:marLeft w:val="0"/>
                              <w:marRight w:val="0"/>
                              <w:marTop w:val="0"/>
                              <w:marBottom w:val="0"/>
                              <w:divBdr>
                                <w:top w:val="none" w:sz="0" w:space="0" w:color="auto"/>
                                <w:left w:val="none" w:sz="0" w:space="0" w:color="auto"/>
                                <w:bottom w:val="none" w:sz="0" w:space="0" w:color="auto"/>
                                <w:right w:val="none" w:sz="0" w:space="0" w:color="auto"/>
                              </w:divBdr>
                              <w:divsChild>
                                <w:div w:id="1227649241">
                                  <w:marLeft w:val="0"/>
                                  <w:marRight w:val="0"/>
                                  <w:marTop w:val="0"/>
                                  <w:marBottom w:val="0"/>
                                  <w:divBdr>
                                    <w:top w:val="none" w:sz="0" w:space="0" w:color="auto"/>
                                    <w:left w:val="none" w:sz="0" w:space="0" w:color="auto"/>
                                    <w:bottom w:val="none" w:sz="0" w:space="0" w:color="auto"/>
                                    <w:right w:val="none" w:sz="0" w:space="0" w:color="auto"/>
                                  </w:divBdr>
                                  <w:divsChild>
                                    <w:div w:id="342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11510">
                      <w:marLeft w:val="0"/>
                      <w:marRight w:val="0"/>
                      <w:marTop w:val="0"/>
                      <w:marBottom w:val="0"/>
                      <w:divBdr>
                        <w:top w:val="none" w:sz="0" w:space="0" w:color="auto"/>
                        <w:left w:val="none" w:sz="0" w:space="0" w:color="auto"/>
                        <w:bottom w:val="none" w:sz="0" w:space="0" w:color="auto"/>
                        <w:right w:val="none" w:sz="0" w:space="0" w:color="auto"/>
                      </w:divBdr>
                      <w:divsChild>
                        <w:div w:id="175292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550700">
      <w:bodyDiv w:val="1"/>
      <w:marLeft w:val="0"/>
      <w:marRight w:val="0"/>
      <w:marTop w:val="0"/>
      <w:marBottom w:val="0"/>
      <w:divBdr>
        <w:top w:val="none" w:sz="0" w:space="0" w:color="auto"/>
        <w:left w:val="none" w:sz="0" w:space="0" w:color="auto"/>
        <w:bottom w:val="none" w:sz="0" w:space="0" w:color="auto"/>
        <w:right w:val="none" w:sz="0" w:space="0" w:color="auto"/>
      </w:divBdr>
    </w:div>
    <w:div w:id="774667632">
      <w:bodyDiv w:val="1"/>
      <w:marLeft w:val="0"/>
      <w:marRight w:val="0"/>
      <w:marTop w:val="0"/>
      <w:marBottom w:val="0"/>
      <w:divBdr>
        <w:top w:val="none" w:sz="0" w:space="0" w:color="auto"/>
        <w:left w:val="none" w:sz="0" w:space="0" w:color="auto"/>
        <w:bottom w:val="none" w:sz="0" w:space="0" w:color="auto"/>
        <w:right w:val="none" w:sz="0" w:space="0" w:color="auto"/>
      </w:divBdr>
      <w:divsChild>
        <w:div w:id="1913810329">
          <w:marLeft w:val="0"/>
          <w:marRight w:val="0"/>
          <w:marTop w:val="0"/>
          <w:marBottom w:val="0"/>
          <w:divBdr>
            <w:top w:val="none" w:sz="0" w:space="0" w:color="auto"/>
            <w:left w:val="none" w:sz="0" w:space="0" w:color="auto"/>
            <w:bottom w:val="none" w:sz="0" w:space="0" w:color="auto"/>
            <w:right w:val="none" w:sz="0" w:space="0" w:color="auto"/>
          </w:divBdr>
          <w:divsChild>
            <w:div w:id="91778192">
              <w:marLeft w:val="0"/>
              <w:marRight w:val="0"/>
              <w:marTop w:val="0"/>
              <w:marBottom w:val="0"/>
              <w:divBdr>
                <w:top w:val="none" w:sz="0" w:space="0" w:color="auto"/>
                <w:left w:val="none" w:sz="0" w:space="0" w:color="auto"/>
                <w:bottom w:val="none" w:sz="0" w:space="0" w:color="auto"/>
                <w:right w:val="none" w:sz="0" w:space="0" w:color="auto"/>
              </w:divBdr>
            </w:div>
          </w:divsChild>
        </w:div>
        <w:div w:id="609892911">
          <w:marLeft w:val="0"/>
          <w:marRight w:val="0"/>
          <w:marTop w:val="0"/>
          <w:marBottom w:val="0"/>
          <w:divBdr>
            <w:top w:val="none" w:sz="0" w:space="0" w:color="auto"/>
            <w:left w:val="none" w:sz="0" w:space="0" w:color="auto"/>
            <w:bottom w:val="none" w:sz="0" w:space="0" w:color="auto"/>
            <w:right w:val="none" w:sz="0" w:space="0" w:color="auto"/>
          </w:divBdr>
          <w:divsChild>
            <w:div w:id="12956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52658898">
      <w:bodyDiv w:val="1"/>
      <w:marLeft w:val="0"/>
      <w:marRight w:val="0"/>
      <w:marTop w:val="0"/>
      <w:marBottom w:val="0"/>
      <w:divBdr>
        <w:top w:val="none" w:sz="0" w:space="0" w:color="auto"/>
        <w:left w:val="none" w:sz="0" w:space="0" w:color="auto"/>
        <w:bottom w:val="none" w:sz="0" w:space="0" w:color="auto"/>
        <w:right w:val="none" w:sz="0" w:space="0" w:color="auto"/>
      </w:divBdr>
      <w:divsChild>
        <w:div w:id="1372614832">
          <w:marLeft w:val="0"/>
          <w:marRight w:val="0"/>
          <w:marTop w:val="0"/>
          <w:marBottom w:val="0"/>
          <w:divBdr>
            <w:top w:val="none" w:sz="0" w:space="0" w:color="auto"/>
            <w:left w:val="none" w:sz="0" w:space="0" w:color="auto"/>
            <w:bottom w:val="none" w:sz="0" w:space="0" w:color="auto"/>
            <w:right w:val="none" w:sz="0" w:space="0" w:color="auto"/>
          </w:divBdr>
          <w:divsChild>
            <w:div w:id="1343513292">
              <w:marLeft w:val="0"/>
              <w:marRight w:val="0"/>
              <w:marTop w:val="0"/>
              <w:marBottom w:val="0"/>
              <w:divBdr>
                <w:top w:val="none" w:sz="0" w:space="0" w:color="auto"/>
                <w:left w:val="none" w:sz="0" w:space="0" w:color="auto"/>
                <w:bottom w:val="none" w:sz="0" w:space="0" w:color="auto"/>
                <w:right w:val="none" w:sz="0" w:space="0" w:color="auto"/>
              </w:divBdr>
              <w:divsChild>
                <w:div w:id="933440143">
                  <w:marLeft w:val="0"/>
                  <w:marRight w:val="0"/>
                  <w:marTop w:val="0"/>
                  <w:marBottom w:val="0"/>
                  <w:divBdr>
                    <w:top w:val="none" w:sz="0" w:space="0" w:color="auto"/>
                    <w:left w:val="none" w:sz="0" w:space="0" w:color="auto"/>
                    <w:bottom w:val="none" w:sz="0" w:space="0" w:color="auto"/>
                    <w:right w:val="none" w:sz="0" w:space="0" w:color="auto"/>
                  </w:divBdr>
                  <w:divsChild>
                    <w:div w:id="1905798078">
                      <w:marLeft w:val="0"/>
                      <w:marRight w:val="0"/>
                      <w:marTop w:val="0"/>
                      <w:marBottom w:val="0"/>
                      <w:divBdr>
                        <w:top w:val="none" w:sz="0" w:space="0" w:color="auto"/>
                        <w:left w:val="none" w:sz="0" w:space="0" w:color="auto"/>
                        <w:bottom w:val="none" w:sz="0" w:space="0" w:color="auto"/>
                        <w:right w:val="none" w:sz="0" w:space="0" w:color="auto"/>
                      </w:divBdr>
                      <w:divsChild>
                        <w:div w:id="670530528">
                          <w:marLeft w:val="0"/>
                          <w:marRight w:val="0"/>
                          <w:marTop w:val="0"/>
                          <w:marBottom w:val="0"/>
                          <w:divBdr>
                            <w:top w:val="none" w:sz="0" w:space="0" w:color="auto"/>
                            <w:left w:val="none" w:sz="0" w:space="0" w:color="auto"/>
                            <w:bottom w:val="none" w:sz="0" w:space="0" w:color="auto"/>
                            <w:right w:val="none" w:sz="0" w:space="0" w:color="auto"/>
                          </w:divBdr>
                          <w:divsChild>
                            <w:div w:id="1361861045">
                              <w:marLeft w:val="0"/>
                              <w:marRight w:val="0"/>
                              <w:marTop w:val="0"/>
                              <w:marBottom w:val="0"/>
                              <w:divBdr>
                                <w:top w:val="none" w:sz="0" w:space="0" w:color="auto"/>
                                <w:left w:val="none" w:sz="0" w:space="0" w:color="auto"/>
                                <w:bottom w:val="none" w:sz="0" w:space="0" w:color="auto"/>
                                <w:right w:val="none" w:sz="0" w:space="0" w:color="auto"/>
                              </w:divBdr>
                              <w:divsChild>
                                <w:div w:id="1382948228">
                                  <w:marLeft w:val="0"/>
                                  <w:marRight w:val="0"/>
                                  <w:marTop w:val="0"/>
                                  <w:marBottom w:val="0"/>
                                  <w:divBdr>
                                    <w:top w:val="none" w:sz="0" w:space="0" w:color="auto"/>
                                    <w:left w:val="none" w:sz="0" w:space="0" w:color="auto"/>
                                    <w:bottom w:val="none" w:sz="0" w:space="0" w:color="auto"/>
                                    <w:right w:val="none" w:sz="0" w:space="0" w:color="auto"/>
                                  </w:divBdr>
                                  <w:divsChild>
                                    <w:div w:id="180161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724759">
      <w:bodyDiv w:val="1"/>
      <w:marLeft w:val="0"/>
      <w:marRight w:val="0"/>
      <w:marTop w:val="0"/>
      <w:marBottom w:val="0"/>
      <w:divBdr>
        <w:top w:val="none" w:sz="0" w:space="0" w:color="auto"/>
        <w:left w:val="none" w:sz="0" w:space="0" w:color="auto"/>
        <w:bottom w:val="none" w:sz="0" w:space="0" w:color="auto"/>
        <w:right w:val="none" w:sz="0" w:space="0" w:color="auto"/>
      </w:divBdr>
    </w:div>
    <w:div w:id="1395738915">
      <w:bodyDiv w:val="1"/>
      <w:marLeft w:val="0"/>
      <w:marRight w:val="0"/>
      <w:marTop w:val="0"/>
      <w:marBottom w:val="0"/>
      <w:divBdr>
        <w:top w:val="none" w:sz="0" w:space="0" w:color="auto"/>
        <w:left w:val="none" w:sz="0" w:space="0" w:color="auto"/>
        <w:bottom w:val="none" w:sz="0" w:space="0" w:color="auto"/>
        <w:right w:val="none" w:sz="0" w:space="0" w:color="auto"/>
      </w:divBdr>
    </w:div>
    <w:div w:id="1428191026">
      <w:bodyDiv w:val="1"/>
      <w:marLeft w:val="0"/>
      <w:marRight w:val="0"/>
      <w:marTop w:val="0"/>
      <w:marBottom w:val="0"/>
      <w:divBdr>
        <w:top w:val="none" w:sz="0" w:space="0" w:color="auto"/>
        <w:left w:val="none" w:sz="0" w:space="0" w:color="auto"/>
        <w:bottom w:val="none" w:sz="0" w:space="0" w:color="auto"/>
        <w:right w:val="none" w:sz="0" w:space="0" w:color="auto"/>
      </w:divBdr>
    </w:div>
    <w:div w:id="168960080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05582942">
      <w:bodyDiv w:val="1"/>
      <w:marLeft w:val="0"/>
      <w:marRight w:val="0"/>
      <w:marTop w:val="0"/>
      <w:marBottom w:val="0"/>
      <w:divBdr>
        <w:top w:val="none" w:sz="0" w:space="0" w:color="auto"/>
        <w:left w:val="none" w:sz="0" w:space="0" w:color="auto"/>
        <w:bottom w:val="none" w:sz="0" w:space="0" w:color="auto"/>
        <w:right w:val="none" w:sz="0" w:space="0" w:color="auto"/>
      </w:divBdr>
      <w:divsChild>
        <w:div w:id="1727147352">
          <w:marLeft w:val="0"/>
          <w:marRight w:val="0"/>
          <w:marTop w:val="0"/>
          <w:marBottom w:val="0"/>
          <w:divBdr>
            <w:top w:val="none" w:sz="0" w:space="0" w:color="auto"/>
            <w:left w:val="none" w:sz="0" w:space="0" w:color="auto"/>
            <w:bottom w:val="none" w:sz="0" w:space="0" w:color="auto"/>
            <w:right w:val="none" w:sz="0" w:space="0" w:color="auto"/>
          </w:divBdr>
          <w:divsChild>
            <w:div w:id="1287127046">
              <w:marLeft w:val="0"/>
              <w:marRight w:val="0"/>
              <w:marTop w:val="0"/>
              <w:marBottom w:val="0"/>
              <w:divBdr>
                <w:top w:val="none" w:sz="0" w:space="0" w:color="auto"/>
                <w:left w:val="none" w:sz="0" w:space="0" w:color="auto"/>
                <w:bottom w:val="none" w:sz="0" w:space="0" w:color="auto"/>
                <w:right w:val="none" w:sz="0" w:space="0" w:color="auto"/>
              </w:divBdr>
            </w:div>
          </w:divsChild>
        </w:div>
        <w:div w:id="465124401">
          <w:marLeft w:val="0"/>
          <w:marRight w:val="0"/>
          <w:marTop w:val="0"/>
          <w:marBottom w:val="0"/>
          <w:divBdr>
            <w:top w:val="none" w:sz="0" w:space="0" w:color="auto"/>
            <w:left w:val="none" w:sz="0" w:space="0" w:color="auto"/>
            <w:bottom w:val="none" w:sz="0" w:space="0" w:color="auto"/>
            <w:right w:val="none" w:sz="0" w:space="0" w:color="auto"/>
          </w:divBdr>
          <w:divsChild>
            <w:div w:id="576868742">
              <w:marLeft w:val="0"/>
              <w:marRight w:val="0"/>
              <w:marTop w:val="0"/>
              <w:marBottom w:val="0"/>
              <w:divBdr>
                <w:top w:val="none" w:sz="0" w:space="0" w:color="auto"/>
                <w:left w:val="none" w:sz="0" w:space="0" w:color="auto"/>
                <w:bottom w:val="none" w:sz="0" w:space="0" w:color="auto"/>
                <w:right w:val="none" w:sz="0" w:space="0" w:color="auto"/>
              </w:divBdr>
            </w:div>
          </w:divsChild>
        </w:div>
        <w:div w:id="36515079">
          <w:marLeft w:val="0"/>
          <w:marRight w:val="0"/>
          <w:marTop w:val="0"/>
          <w:marBottom w:val="0"/>
          <w:divBdr>
            <w:top w:val="none" w:sz="0" w:space="0" w:color="auto"/>
            <w:left w:val="none" w:sz="0" w:space="0" w:color="auto"/>
            <w:bottom w:val="none" w:sz="0" w:space="0" w:color="auto"/>
            <w:right w:val="none" w:sz="0" w:space="0" w:color="auto"/>
          </w:divBdr>
          <w:divsChild>
            <w:div w:id="821233845">
              <w:marLeft w:val="0"/>
              <w:marRight w:val="0"/>
              <w:marTop w:val="0"/>
              <w:marBottom w:val="0"/>
              <w:divBdr>
                <w:top w:val="none" w:sz="0" w:space="0" w:color="auto"/>
                <w:left w:val="none" w:sz="0" w:space="0" w:color="auto"/>
                <w:bottom w:val="none" w:sz="0" w:space="0" w:color="auto"/>
                <w:right w:val="none" w:sz="0" w:space="0" w:color="auto"/>
              </w:divBdr>
            </w:div>
          </w:divsChild>
        </w:div>
        <w:div w:id="1715537600">
          <w:marLeft w:val="0"/>
          <w:marRight w:val="0"/>
          <w:marTop w:val="0"/>
          <w:marBottom w:val="0"/>
          <w:divBdr>
            <w:top w:val="none" w:sz="0" w:space="0" w:color="auto"/>
            <w:left w:val="none" w:sz="0" w:space="0" w:color="auto"/>
            <w:bottom w:val="none" w:sz="0" w:space="0" w:color="auto"/>
            <w:right w:val="none" w:sz="0" w:space="0" w:color="auto"/>
          </w:divBdr>
          <w:divsChild>
            <w:div w:id="2946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6616438">
      <w:bodyDiv w:val="1"/>
      <w:marLeft w:val="0"/>
      <w:marRight w:val="0"/>
      <w:marTop w:val="0"/>
      <w:marBottom w:val="0"/>
      <w:divBdr>
        <w:top w:val="none" w:sz="0" w:space="0" w:color="auto"/>
        <w:left w:val="none" w:sz="0" w:space="0" w:color="auto"/>
        <w:bottom w:val="none" w:sz="0" w:space="0" w:color="auto"/>
        <w:right w:val="none" w:sz="0" w:space="0" w:color="auto"/>
      </w:divBdr>
      <w:divsChild>
        <w:div w:id="1414934562">
          <w:marLeft w:val="0"/>
          <w:marRight w:val="0"/>
          <w:marTop w:val="0"/>
          <w:marBottom w:val="0"/>
          <w:divBdr>
            <w:top w:val="none" w:sz="0" w:space="0" w:color="auto"/>
            <w:left w:val="none" w:sz="0" w:space="0" w:color="auto"/>
            <w:bottom w:val="none" w:sz="0" w:space="0" w:color="auto"/>
            <w:right w:val="none" w:sz="0" w:space="0" w:color="auto"/>
          </w:divBdr>
          <w:divsChild>
            <w:div w:id="2047413928">
              <w:marLeft w:val="0"/>
              <w:marRight w:val="0"/>
              <w:marTop w:val="0"/>
              <w:marBottom w:val="0"/>
              <w:divBdr>
                <w:top w:val="none" w:sz="0" w:space="0" w:color="auto"/>
                <w:left w:val="none" w:sz="0" w:space="0" w:color="auto"/>
                <w:bottom w:val="none" w:sz="0" w:space="0" w:color="auto"/>
                <w:right w:val="none" w:sz="0" w:space="0" w:color="auto"/>
              </w:divBdr>
              <w:divsChild>
                <w:div w:id="883712200">
                  <w:marLeft w:val="0"/>
                  <w:marRight w:val="0"/>
                  <w:marTop w:val="0"/>
                  <w:marBottom w:val="0"/>
                  <w:divBdr>
                    <w:top w:val="none" w:sz="0" w:space="0" w:color="auto"/>
                    <w:left w:val="none" w:sz="0" w:space="0" w:color="auto"/>
                    <w:bottom w:val="none" w:sz="0" w:space="0" w:color="auto"/>
                    <w:right w:val="none" w:sz="0" w:space="0" w:color="auto"/>
                  </w:divBdr>
                  <w:divsChild>
                    <w:div w:id="1908681212">
                      <w:marLeft w:val="0"/>
                      <w:marRight w:val="0"/>
                      <w:marTop w:val="0"/>
                      <w:marBottom w:val="0"/>
                      <w:divBdr>
                        <w:top w:val="none" w:sz="0" w:space="0" w:color="auto"/>
                        <w:left w:val="none" w:sz="0" w:space="0" w:color="auto"/>
                        <w:bottom w:val="none" w:sz="0" w:space="0" w:color="auto"/>
                        <w:right w:val="none" w:sz="0" w:space="0" w:color="auto"/>
                      </w:divBdr>
                      <w:divsChild>
                        <w:div w:id="334844106">
                          <w:marLeft w:val="0"/>
                          <w:marRight w:val="0"/>
                          <w:marTop w:val="0"/>
                          <w:marBottom w:val="0"/>
                          <w:divBdr>
                            <w:top w:val="none" w:sz="0" w:space="0" w:color="auto"/>
                            <w:left w:val="none" w:sz="0" w:space="0" w:color="auto"/>
                            <w:bottom w:val="none" w:sz="0" w:space="0" w:color="auto"/>
                            <w:right w:val="none" w:sz="0" w:space="0" w:color="auto"/>
                          </w:divBdr>
                          <w:divsChild>
                            <w:div w:id="1399202859">
                              <w:marLeft w:val="0"/>
                              <w:marRight w:val="0"/>
                              <w:marTop w:val="0"/>
                              <w:marBottom w:val="0"/>
                              <w:divBdr>
                                <w:top w:val="none" w:sz="0" w:space="0" w:color="auto"/>
                                <w:left w:val="none" w:sz="0" w:space="0" w:color="auto"/>
                                <w:bottom w:val="none" w:sz="0" w:space="0" w:color="auto"/>
                                <w:right w:val="none" w:sz="0" w:space="0" w:color="auto"/>
                              </w:divBdr>
                              <w:divsChild>
                                <w:div w:id="173736325">
                                  <w:marLeft w:val="0"/>
                                  <w:marRight w:val="0"/>
                                  <w:marTop w:val="0"/>
                                  <w:marBottom w:val="0"/>
                                  <w:divBdr>
                                    <w:top w:val="none" w:sz="0" w:space="0" w:color="auto"/>
                                    <w:left w:val="none" w:sz="0" w:space="0" w:color="auto"/>
                                    <w:bottom w:val="none" w:sz="0" w:space="0" w:color="auto"/>
                                    <w:right w:val="none" w:sz="0" w:space="0" w:color="auto"/>
                                  </w:divBdr>
                                  <w:divsChild>
                                    <w:div w:id="1008101776">
                                      <w:marLeft w:val="0"/>
                                      <w:marRight w:val="0"/>
                                      <w:marTop w:val="0"/>
                                      <w:marBottom w:val="0"/>
                                      <w:divBdr>
                                        <w:top w:val="none" w:sz="0" w:space="0" w:color="auto"/>
                                        <w:left w:val="none" w:sz="0" w:space="0" w:color="auto"/>
                                        <w:bottom w:val="none" w:sz="0" w:space="0" w:color="auto"/>
                                        <w:right w:val="none" w:sz="0" w:space="0" w:color="auto"/>
                                      </w:divBdr>
                                      <w:divsChild>
                                        <w:div w:id="1199002591">
                                          <w:marLeft w:val="0"/>
                                          <w:marRight w:val="0"/>
                                          <w:marTop w:val="0"/>
                                          <w:marBottom w:val="0"/>
                                          <w:divBdr>
                                            <w:top w:val="none" w:sz="0" w:space="0" w:color="auto"/>
                                            <w:left w:val="none" w:sz="0" w:space="0" w:color="auto"/>
                                            <w:bottom w:val="none" w:sz="0" w:space="0" w:color="auto"/>
                                            <w:right w:val="none" w:sz="0" w:space="0" w:color="auto"/>
                                          </w:divBdr>
                                          <w:divsChild>
                                            <w:div w:id="1710184382">
                                              <w:marLeft w:val="0"/>
                                              <w:marRight w:val="0"/>
                                              <w:marTop w:val="0"/>
                                              <w:marBottom w:val="0"/>
                                              <w:divBdr>
                                                <w:top w:val="none" w:sz="0" w:space="0" w:color="auto"/>
                                                <w:left w:val="none" w:sz="0" w:space="0" w:color="auto"/>
                                                <w:bottom w:val="none" w:sz="0" w:space="0" w:color="auto"/>
                                                <w:right w:val="none" w:sz="0" w:space="0" w:color="auto"/>
                                              </w:divBdr>
                                              <w:divsChild>
                                                <w:div w:id="835608095">
                                                  <w:marLeft w:val="0"/>
                                                  <w:marRight w:val="0"/>
                                                  <w:marTop w:val="0"/>
                                                  <w:marBottom w:val="0"/>
                                                  <w:divBdr>
                                                    <w:top w:val="none" w:sz="0" w:space="0" w:color="auto"/>
                                                    <w:left w:val="none" w:sz="0" w:space="0" w:color="auto"/>
                                                    <w:bottom w:val="none" w:sz="0" w:space="0" w:color="auto"/>
                                                    <w:right w:val="none" w:sz="0" w:space="0" w:color="auto"/>
                                                  </w:divBdr>
                                                  <w:divsChild>
                                                    <w:div w:id="204952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89601">
                                      <w:marLeft w:val="0"/>
                                      <w:marRight w:val="0"/>
                                      <w:marTop w:val="0"/>
                                      <w:marBottom w:val="0"/>
                                      <w:divBdr>
                                        <w:top w:val="none" w:sz="0" w:space="0" w:color="auto"/>
                                        <w:left w:val="none" w:sz="0" w:space="0" w:color="auto"/>
                                        <w:bottom w:val="none" w:sz="0" w:space="0" w:color="auto"/>
                                        <w:right w:val="none" w:sz="0" w:space="0" w:color="auto"/>
                                      </w:divBdr>
                                      <w:divsChild>
                                        <w:div w:id="18864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605551">
          <w:marLeft w:val="0"/>
          <w:marRight w:val="0"/>
          <w:marTop w:val="0"/>
          <w:marBottom w:val="0"/>
          <w:divBdr>
            <w:top w:val="none" w:sz="0" w:space="0" w:color="auto"/>
            <w:left w:val="none" w:sz="0" w:space="0" w:color="auto"/>
            <w:bottom w:val="none" w:sz="0" w:space="0" w:color="auto"/>
            <w:right w:val="none" w:sz="0" w:space="0" w:color="auto"/>
          </w:divBdr>
          <w:divsChild>
            <w:div w:id="1561406917">
              <w:marLeft w:val="0"/>
              <w:marRight w:val="0"/>
              <w:marTop w:val="0"/>
              <w:marBottom w:val="0"/>
              <w:divBdr>
                <w:top w:val="none" w:sz="0" w:space="0" w:color="auto"/>
                <w:left w:val="none" w:sz="0" w:space="0" w:color="auto"/>
                <w:bottom w:val="none" w:sz="0" w:space="0" w:color="auto"/>
                <w:right w:val="none" w:sz="0" w:space="0" w:color="auto"/>
              </w:divBdr>
              <w:divsChild>
                <w:div w:id="344677985">
                  <w:marLeft w:val="0"/>
                  <w:marRight w:val="0"/>
                  <w:marTop w:val="0"/>
                  <w:marBottom w:val="0"/>
                  <w:divBdr>
                    <w:top w:val="none" w:sz="0" w:space="0" w:color="auto"/>
                    <w:left w:val="none" w:sz="0" w:space="0" w:color="auto"/>
                    <w:bottom w:val="none" w:sz="0" w:space="0" w:color="auto"/>
                    <w:right w:val="none" w:sz="0" w:space="0" w:color="auto"/>
                  </w:divBdr>
                  <w:divsChild>
                    <w:div w:id="992485285">
                      <w:marLeft w:val="0"/>
                      <w:marRight w:val="0"/>
                      <w:marTop w:val="0"/>
                      <w:marBottom w:val="0"/>
                      <w:divBdr>
                        <w:top w:val="none" w:sz="0" w:space="0" w:color="auto"/>
                        <w:left w:val="none" w:sz="0" w:space="0" w:color="auto"/>
                        <w:bottom w:val="none" w:sz="0" w:space="0" w:color="auto"/>
                        <w:right w:val="none" w:sz="0" w:space="0" w:color="auto"/>
                      </w:divBdr>
                      <w:divsChild>
                        <w:div w:id="2000232739">
                          <w:marLeft w:val="0"/>
                          <w:marRight w:val="0"/>
                          <w:marTop w:val="0"/>
                          <w:marBottom w:val="0"/>
                          <w:divBdr>
                            <w:top w:val="none" w:sz="0" w:space="0" w:color="auto"/>
                            <w:left w:val="none" w:sz="0" w:space="0" w:color="auto"/>
                            <w:bottom w:val="none" w:sz="0" w:space="0" w:color="auto"/>
                            <w:right w:val="none" w:sz="0" w:space="0" w:color="auto"/>
                          </w:divBdr>
                          <w:divsChild>
                            <w:div w:id="2118862135">
                              <w:marLeft w:val="0"/>
                              <w:marRight w:val="0"/>
                              <w:marTop w:val="0"/>
                              <w:marBottom w:val="0"/>
                              <w:divBdr>
                                <w:top w:val="none" w:sz="0" w:space="0" w:color="auto"/>
                                <w:left w:val="none" w:sz="0" w:space="0" w:color="auto"/>
                                <w:bottom w:val="none" w:sz="0" w:space="0" w:color="auto"/>
                                <w:right w:val="none" w:sz="0" w:space="0" w:color="auto"/>
                              </w:divBdr>
                              <w:divsChild>
                                <w:div w:id="233393117">
                                  <w:marLeft w:val="0"/>
                                  <w:marRight w:val="0"/>
                                  <w:marTop w:val="0"/>
                                  <w:marBottom w:val="0"/>
                                  <w:divBdr>
                                    <w:top w:val="none" w:sz="0" w:space="0" w:color="auto"/>
                                    <w:left w:val="none" w:sz="0" w:space="0" w:color="auto"/>
                                    <w:bottom w:val="none" w:sz="0" w:space="0" w:color="auto"/>
                                    <w:right w:val="none" w:sz="0" w:space="0" w:color="auto"/>
                                  </w:divBdr>
                                  <w:divsChild>
                                    <w:div w:id="1031108860">
                                      <w:marLeft w:val="0"/>
                                      <w:marRight w:val="0"/>
                                      <w:marTop w:val="0"/>
                                      <w:marBottom w:val="0"/>
                                      <w:divBdr>
                                        <w:top w:val="none" w:sz="0" w:space="0" w:color="auto"/>
                                        <w:left w:val="none" w:sz="0" w:space="0" w:color="auto"/>
                                        <w:bottom w:val="none" w:sz="0" w:space="0" w:color="auto"/>
                                        <w:right w:val="none" w:sz="0" w:space="0" w:color="auto"/>
                                      </w:divBdr>
                                      <w:divsChild>
                                        <w:div w:id="867522728">
                                          <w:marLeft w:val="0"/>
                                          <w:marRight w:val="0"/>
                                          <w:marTop w:val="0"/>
                                          <w:marBottom w:val="0"/>
                                          <w:divBdr>
                                            <w:top w:val="none" w:sz="0" w:space="0" w:color="auto"/>
                                            <w:left w:val="none" w:sz="0" w:space="0" w:color="auto"/>
                                            <w:bottom w:val="none" w:sz="0" w:space="0" w:color="auto"/>
                                            <w:right w:val="none" w:sz="0" w:space="0" w:color="auto"/>
                                          </w:divBdr>
                                          <w:divsChild>
                                            <w:div w:id="126974569">
                                              <w:marLeft w:val="0"/>
                                              <w:marRight w:val="0"/>
                                              <w:marTop w:val="0"/>
                                              <w:marBottom w:val="0"/>
                                              <w:divBdr>
                                                <w:top w:val="none" w:sz="0" w:space="0" w:color="auto"/>
                                                <w:left w:val="none" w:sz="0" w:space="0" w:color="auto"/>
                                                <w:bottom w:val="none" w:sz="0" w:space="0" w:color="auto"/>
                                                <w:right w:val="none" w:sz="0" w:space="0" w:color="auto"/>
                                              </w:divBdr>
                                              <w:divsChild>
                                                <w:div w:id="1351834854">
                                                  <w:marLeft w:val="0"/>
                                                  <w:marRight w:val="0"/>
                                                  <w:marTop w:val="0"/>
                                                  <w:marBottom w:val="0"/>
                                                  <w:divBdr>
                                                    <w:top w:val="none" w:sz="0" w:space="0" w:color="auto"/>
                                                    <w:left w:val="none" w:sz="0" w:space="0" w:color="auto"/>
                                                    <w:bottom w:val="none" w:sz="0" w:space="0" w:color="auto"/>
                                                    <w:right w:val="none" w:sz="0" w:space="0" w:color="auto"/>
                                                  </w:divBdr>
                                                  <w:divsChild>
                                                    <w:div w:id="128330423">
                                                      <w:marLeft w:val="0"/>
                                                      <w:marRight w:val="0"/>
                                                      <w:marTop w:val="0"/>
                                                      <w:marBottom w:val="0"/>
                                                      <w:divBdr>
                                                        <w:top w:val="none" w:sz="0" w:space="0" w:color="auto"/>
                                                        <w:left w:val="none" w:sz="0" w:space="0" w:color="auto"/>
                                                        <w:bottom w:val="none" w:sz="0" w:space="0" w:color="auto"/>
                                                        <w:right w:val="none" w:sz="0" w:space="0" w:color="auto"/>
                                                      </w:divBdr>
                                                      <w:divsChild>
                                                        <w:div w:id="2074814877">
                                                          <w:marLeft w:val="0"/>
                                                          <w:marRight w:val="0"/>
                                                          <w:marTop w:val="0"/>
                                                          <w:marBottom w:val="0"/>
                                                          <w:divBdr>
                                                            <w:top w:val="none" w:sz="0" w:space="0" w:color="auto"/>
                                                            <w:left w:val="none" w:sz="0" w:space="0" w:color="auto"/>
                                                            <w:bottom w:val="none" w:sz="0" w:space="0" w:color="auto"/>
                                                            <w:right w:val="none" w:sz="0" w:space="0" w:color="auto"/>
                                                          </w:divBdr>
                                                          <w:divsChild>
                                                            <w:div w:id="69615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6CE89-16F4-4162-B5F9-248A3D92F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TotalTime>
  <Pages>12</Pages>
  <Words>4025</Words>
  <Characters>22947</Characters>
  <Application>Microsoft Office Word</Application>
  <DocSecurity>0</DocSecurity>
  <Lines>191</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26919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2025-07-14T18:45:00Z</cp:lastPrinted>
  <dcterms:created xsi:type="dcterms:W3CDTF">2025-07-19T17:39:00Z</dcterms:created>
  <dcterms:modified xsi:type="dcterms:W3CDTF">2025-07-22T06:24:00Z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3f0e2751-69ae-3261-90c4-44e515763ad5</vt:lpwstr>
  </property>
  <property fmtid="{D5CDD505-2E9C-101B-9397-08002B2CF9AE}" pid="24" name="Mendeley Citation Style_1">
    <vt:lpwstr>http://www.zotero.org/styles/apa</vt:lpwstr>
  </property>
  <property fmtid="{D5CDD505-2E9C-101B-9397-08002B2CF9AE}" pid="25" name="GrammarlyDocumentId">
    <vt:lpwstr>5e32e1d0-4c14-4607-8b16-a12fcad26ed8</vt:lpwstr>
  </property>
</Properties>
</file>