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195F" w:rsidRPr="002171A0" w:rsidRDefault="00B6195F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296"/>
      </w:tblGrid>
      <w:tr w:rsidR="00B6195F" w:rsidRPr="002171A0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:rsidR="00B6195F" w:rsidRPr="002171A0" w:rsidRDefault="004D60DB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Journal</w:t>
            </w:r>
            <w:r w:rsidRPr="002171A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296" w:type="dxa"/>
            <w:tcBorders>
              <w:left w:val="single" w:sz="4" w:space="0" w:color="000000"/>
            </w:tcBorders>
          </w:tcPr>
          <w:p w:rsidR="00B6195F" w:rsidRPr="002171A0" w:rsidRDefault="002171A0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="004D60DB" w:rsidRPr="002171A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4D60DB" w:rsidRPr="002171A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4D60DB" w:rsidRPr="002171A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4D60DB" w:rsidRPr="002171A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4D60DB" w:rsidRPr="002171A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Medicine</w:t>
              </w:r>
              <w:r w:rsidR="004D60DB" w:rsidRPr="002171A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4D60DB" w:rsidRPr="002171A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4D60DB" w:rsidRPr="002171A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4D60DB" w:rsidRPr="002171A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Health</w:t>
              </w:r>
              <w:r w:rsidR="004D60DB" w:rsidRPr="002171A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D60DB" w:rsidRPr="002171A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B6195F" w:rsidRPr="002171A0">
        <w:trPr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:rsidR="00B6195F" w:rsidRPr="002171A0" w:rsidRDefault="004D60DB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2171A0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296" w:type="dxa"/>
            <w:tcBorders>
              <w:left w:val="single" w:sz="4" w:space="0" w:color="000000"/>
            </w:tcBorders>
          </w:tcPr>
          <w:p w:rsidR="00B6195F" w:rsidRPr="002171A0" w:rsidRDefault="004D60DB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Ms_JOMAHR_13490</w:t>
            </w:r>
          </w:p>
        </w:tc>
      </w:tr>
      <w:tr w:rsidR="00B6195F" w:rsidRPr="002171A0">
        <w:trPr>
          <w:trHeight w:val="619"/>
        </w:trPr>
        <w:tc>
          <w:tcPr>
            <w:tcW w:w="2119" w:type="dxa"/>
            <w:tcBorders>
              <w:right w:val="single" w:sz="4" w:space="0" w:color="000000"/>
            </w:tcBorders>
          </w:tcPr>
          <w:p w:rsidR="00B6195F" w:rsidRPr="002171A0" w:rsidRDefault="004D60DB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Title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of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296" w:type="dxa"/>
            <w:tcBorders>
              <w:left w:val="single" w:sz="4" w:space="0" w:color="000000"/>
            </w:tcBorders>
          </w:tcPr>
          <w:p w:rsidR="00B6195F" w:rsidRPr="002171A0" w:rsidRDefault="004D60DB">
            <w:pPr>
              <w:pStyle w:val="TableParagraph"/>
              <w:spacing w:before="103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>Bridging</w:t>
            </w:r>
            <w:r w:rsidRPr="002171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Gap:</w:t>
            </w:r>
            <w:r w:rsidRPr="002171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Community-Based</w:t>
            </w:r>
            <w:r w:rsidRPr="002171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Healthcare</w:t>
            </w:r>
            <w:r w:rsidRPr="002171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2171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171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Catalyst</w:t>
            </w:r>
            <w:r w:rsidRPr="002171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2171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Advancing</w:t>
            </w:r>
            <w:r w:rsidRPr="002171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2171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Equity</w:t>
            </w:r>
            <w:r w:rsidRPr="002171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171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Universal</w:t>
            </w:r>
            <w:r w:rsidRPr="002171A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 xml:space="preserve">Health </w:t>
            </w:r>
            <w:r w:rsidRPr="002171A0">
              <w:rPr>
                <w:rFonts w:ascii="Arial" w:hAnsi="Arial" w:cs="Arial"/>
                <w:b/>
                <w:spacing w:val="-2"/>
                <w:sz w:val="20"/>
                <w:szCs w:val="20"/>
              </w:rPr>
              <w:t>Coverage</w:t>
            </w:r>
          </w:p>
        </w:tc>
      </w:tr>
      <w:tr w:rsidR="00B6195F" w:rsidRPr="002171A0">
        <w:trPr>
          <w:trHeight w:val="377"/>
        </w:trPr>
        <w:tc>
          <w:tcPr>
            <w:tcW w:w="2119" w:type="dxa"/>
            <w:tcBorders>
              <w:right w:val="single" w:sz="4" w:space="0" w:color="000000"/>
            </w:tcBorders>
          </w:tcPr>
          <w:p w:rsidR="00B6195F" w:rsidRPr="002171A0" w:rsidRDefault="004D60DB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Type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of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296" w:type="dxa"/>
            <w:tcBorders>
              <w:left w:val="single" w:sz="4" w:space="0" w:color="000000"/>
            </w:tcBorders>
          </w:tcPr>
          <w:p w:rsidR="00B6195F" w:rsidRPr="002171A0" w:rsidRDefault="004D60DB">
            <w:pPr>
              <w:pStyle w:val="TableParagraph"/>
              <w:spacing w:before="93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2171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B6195F" w:rsidRPr="002171A0" w:rsidRDefault="00B6195F">
      <w:pPr>
        <w:rPr>
          <w:rFonts w:ascii="Arial" w:hAnsi="Arial" w:cs="Arial"/>
          <w:sz w:val="20"/>
          <w:szCs w:val="20"/>
        </w:rPr>
      </w:pPr>
    </w:p>
    <w:p w:rsidR="00B6195F" w:rsidRPr="002171A0" w:rsidRDefault="00B6195F">
      <w:pPr>
        <w:spacing w:before="22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B6195F" w:rsidRPr="002171A0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:rsidR="00B6195F" w:rsidRPr="002171A0" w:rsidRDefault="004D60D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2171A0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2171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2171A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6195F" w:rsidRPr="002171A0">
        <w:trPr>
          <w:trHeight w:val="688"/>
        </w:trPr>
        <w:tc>
          <w:tcPr>
            <w:tcW w:w="3334" w:type="dxa"/>
          </w:tcPr>
          <w:p w:rsidR="00B6195F" w:rsidRPr="002171A0" w:rsidRDefault="00B619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:rsidR="00B6195F" w:rsidRPr="002171A0" w:rsidRDefault="004D60D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171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B6195F" w:rsidRPr="002171A0" w:rsidRDefault="004D60DB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171A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2171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2171A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171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2171A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171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2171A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171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2171A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171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2171A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171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171A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171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171A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:rsidR="00B6195F" w:rsidRPr="002171A0" w:rsidRDefault="004D60DB">
            <w:pPr>
              <w:pStyle w:val="TableParagraph"/>
              <w:ind w:right="437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2171A0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2171A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should</w:t>
            </w:r>
            <w:r w:rsidRPr="002171A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write</w:t>
            </w:r>
            <w:r w:rsidRPr="002171A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his/her</w:t>
            </w:r>
            <w:r w:rsidRPr="002171A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feedback</w:t>
            </w:r>
            <w:r w:rsidRPr="002171A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B6195F" w:rsidRPr="002171A0">
        <w:trPr>
          <w:trHeight w:val="2532"/>
        </w:trPr>
        <w:tc>
          <w:tcPr>
            <w:tcW w:w="3334" w:type="dxa"/>
          </w:tcPr>
          <w:p w:rsidR="00B6195F" w:rsidRPr="002171A0" w:rsidRDefault="004D60D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2171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171A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2171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171A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:rsidR="00B6195F" w:rsidRPr="002171A0" w:rsidRDefault="00B619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B6195F" w:rsidRPr="002171A0" w:rsidRDefault="004D60DB">
            <w:pPr>
              <w:pStyle w:val="TableParagraph"/>
              <w:ind w:right="126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This manuscript is timely and significant as it addresses one of the most critical aspects of global public health, equity in healthcare delivery. By focusing on community-based healthcare as a driver for achieving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Universal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Health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Coverage</w:t>
            </w:r>
            <w:r w:rsidRPr="002171A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(UHC),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paper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contributes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to ongoing policy debates and strategic frameworks. The evidence presented aligns with Sustainable Development Goal 3 (Good Health and Well-being) and offers valuable insights for low- and middle- income countries (LMICs). It serves as a useful resource for researchers, policymakers, and practitioners in global health.</w:t>
            </w:r>
          </w:p>
        </w:tc>
        <w:tc>
          <w:tcPr>
            <w:tcW w:w="4014" w:type="dxa"/>
          </w:tcPr>
          <w:p w:rsidR="00B6195F" w:rsidRPr="002171A0" w:rsidRDefault="00CD45E0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We are grateful for and acknowledge this remark</w:t>
            </w:r>
          </w:p>
        </w:tc>
      </w:tr>
      <w:tr w:rsidR="00B6195F" w:rsidRPr="002171A0">
        <w:trPr>
          <w:trHeight w:val="2068"/>
        </w:trPr>
        <w:tc>
          <w:tcPr>
            <w:tcW w:w="3334" w:type="dxa"/>
          </w:tcPr>
          <w:p w:rsidR="00B6195F" w:rsidRPr="002171A0" w:rsidRDefault="004D60D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171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171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171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2171A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B6195F" w:rsidRPr="002171A0" w:rsidRDefault="004D60D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2171A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2171A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171A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2171A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:rsidR="00B6195F" w:rsidRPr="002171A0" w:rsidRDefault="004D60DB">
            <w:pPr>
              <w:pStyle w:val="TableParagraph"/>
              <w:ind w:left="468" w:right="157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Yes,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title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is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clear,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informative,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and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reflects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main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theme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of the manuscript. It effectively communicates the focus on community-based healthcare and its relevance to health equity and UHC.</w:t>
            </w:r>
          </w:p>
          <w:p w:rsidR="00B6195F" w:rsidRPr="002171A0" w:rsidRDefault="00B619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B6195F" w:rsidRPr="002171A0" w:rsidRDefault="004D60DB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Alternate or possible Title: “Community-Based Healthcare Systems: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Strategic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Lever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for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Achieving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Health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Equity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and Universal Coverage”</w:t>
            </w:r>
          </w:p>
        </w:tc>
        <w:tc>
          <w:tcPr>
            <w:tcW w:w="4014" w:type="dxa"/>
          </w:tcPr>
          <w:p w:rsidR="00B6195F" w:rsidRPr="002171A0" w:rsidRDefault="00E101FC">
            <w:pPr>
              <w:pStyle w:val="TableParagraph"/>
              <w:ind w:left="0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2171A0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We appreciate the reviewer’s insightful remark</w:t>
            </w:r>
            <w:r w:rsidR="00C27C02" w:rsidRPr="002171A0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.</w:t>
            </w:r>
          </w:p>
          <w:p w:rsidR="00C27C02" w:rsidRPr="002171A0" w:rsidRDefault="00C27C02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Your suggested title succinctly covers the scope of the article, and amplifies community healthcare systems as the pivot to achieving health equity and UHC.</w:t>
            </w:r>
            <w:r w:rsidR="009247D9" w:rsidRPr="002171A0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 Therefore, we </w:t>
            </w:r>
            <w:r w:rsidR="00AE7649" w:rsidRPr="002171A0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have decided to revise the title</w:t>
            </w:r>
            <w:r w:rsidR="00966F49" w:rsidRPr="002171A0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 to conform to this.</w:t>
            </w:r>
          </w:p>
        </w:tc>
      </w:tr>
    </w:tbl>
    <w:p w:rsidR="00B6195F" w:rsidRPr="002171A0" w:rsidRDefault="00B6195F">
      <w:pPr>
        <w:pStyle w:val="TableParagraph"/>
        <w:rPr>
          <w:rFonts w:ascii="Arial" w:hAnsi="Arial" w:cs="Arial"/>
          <w:sz w:val="20"/>
          <w:szCs w:val="20"/>
        </w:rPr>
        <w:sectPr w:rsidR="00B6195F" w:rsidRPr="002171A0">
          <w:pgSz w:w="15840" w:h="12240" w:orient="landscape"/>
          <w:pgMar w:top="1380" w:right="0" w:bottom="280" w:left="1080" w:header="720" w:footer="720" w:gutter="0"/>
          <w:cols w:space="720"/>
        </w:sectPr>
      </w:pPr>
    </w:p>
    <w:p w:rsidR="00B6195F" w:rsidRPr="002171A0" w:rsidRDefault="00B6195F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B6195F" w:rsidRPr="002171A0">
        <w:trPr>
          <w:trHeight w:val="7592"/>
        </w:trPr>
        <w:tc>
          <w:tcPr>
            <w:tcW w:w="3334" w:type="dxa"/>
          </w:tcPr>
          <w:p w:rsidR="00B6195F" w:rsidRPr="002171A0" w:rsidRDefault="004D60DB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2171A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2171A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171A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:rsidR="00B6195F" w:rsidRPr="002171A0" w:rsidRDefault="004D60DB">
            <w:pPr>
              <w:pStyle w:val="TableParagraph"/>
              <w:spacing w:before="2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171A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171A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2171A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2171A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:rsidR="00B6195F" w:rsidRPr="002171A0" w:rsidRDefault="00B619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B6195F" w:rsidRPr="002171A0" w:rsidRDefault="004D60DB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The abstract covers the key components of the manuscript: background,</w:t>
            </w:r>
            <w:r w:rsidRPr="002171A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rationale,</w:t>
            </w:r>
            <w:r w:rsidRPr="002171A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2171A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findings,</w:t>
            </w:r>
            <w:r w:rsidRPr="002171A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and</w:t>
            </w:r>
            <w:r w:rsidRPr="002171A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conclusion. However, it could be improved by briefly highlighting the geographic scope of evidence and by summarizing the main conclusions in more measurable terms.</w:t>
            </w:r>
          </w:p>
          <w:p w:rsidR="00B6195F" w:rsidRPr="002171A0" w:rsidRDefault="004D60DB">
            <w:pPr>
              <w:pStyle w:val="TableParagraph"/>
              <w:spacing w:line="230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Suggestions:</w:t>
            </w:r>
          </w:p>
          <w:p w:rsidR="00B6195F" w:rsidRPr="002171A0" w:rsidRDefault="004D60DB">
            <w:pPr>
              <w:pStyle w:val="TableParagraph"/>
              <w:spacing w:before="1"/>
              <w:ind w:left="468" w:right="126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The abstract - He needs to add more information. He should provide concise summary of the research or other scholarly document. He should give readers a quick overview of the key points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of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study,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including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adding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more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content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in its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 xml:space="preserve">purpose, methodology, results, and conclusions. </w:t>
            </w:r>
            <w:proofErr w:type="gramStart"/>
            <w:r w:rsidRPr="002171A0">
              <w:rPr>
                <w:rFonts w:ascii="Arial" w:hAnsi="Arial" w:cs="Arial"/>
                <w:sz w:val="20"/>
                <w:szCs w:val="20"/>
              </w:rPr>
              <w:t>Typically</w:t>
            </w:r>
            <w:proofErr w:type="gramEnd"/>
            <w:r w:rsidRPr="002171A0">
              <w:rPr>
                <w:rFonts w:ascii="Arial" w:hAnsi="Arial" w:cs="Arial"/>
                <w:sz w:val="20"/>
                <w:szCs w:val="20"/>
              </w:rPr>
              <w:t xml:space="preserve"> 150 to 300 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words</w:t>
            </w:r>
          </w:p>
          <w:p w:rsidR="00B6195F" w:rsidRPr="002171A0" w:rsidRDefault="004D60DB">
            <w:pPr>
              <w:pStyle w:val="TableParagraph"/>
              <w:spacing w:before="1"/>
              <w:ind w:left="468" w:right="126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Without the full abstract text, a detailed assessment is not possible.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writer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should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consider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revising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manuscript</w:t>
            </w:r>
            <w:r w:rsidRPr="002171A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for completeness and a comprehensive abstract.</w:t>
            </w:r>
          </w:p>
          <w:p w:rsidR="00B6195F" w:rsidRPr="002171A0" w:rsidRDefault="004D60DB">
            <w:pPr>
              <w:pStyle w:val="TableParagraph"/>
              <w:spacing w:before="229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The following sections of the manuscript require further development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and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inclusion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of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relevant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scholarly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sources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to enhance clarity, depth, and academic rigor:</w:t>
            </w:r>
          </w:p>
          <w:p w:rsidR="00B6195F" w:rsidRPr="002171A0" w:rsidRDefault="004D60DB">
            <w:pPr>
              <w:pStyle w:val="TableParagraph"/>
              <w:spacing w:before="1"/>
              <w:ind w:left="468" w:right="126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>Purpose of the Study</w:t>
            </w:r>
            <w:r w:rsidRPr="002171A0">
              <w:rPr>
                <w:rFonts w:ascii="Arial" w:hAnsi="Arial" w:cs="Arial"/>
                <w:sz w:val="20"/>
                <w:szCs w:val="20"/>
              </w:rPr>
              <w:t>: The rationale and objectives should be clearly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articulated,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supported</w:t>
            </w:r>
            <w:r w:rsidRPr="002171A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by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recent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literature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that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highlights the significance and relevance of the research topic.</w:t>
            </w:r>
          </w:p>
          <w:p w:rsidR="00B6195F" w:rsidRPr="002171A0" w:rsidRDefault="004D60DB">
            <w:pPr>
              <w:pStyle w:val="TableParagraph"/>
              <w:ind w:left="468" w:firstLine="5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2171A0">
              <w:rPr>
                <w:rFonts w:ascii="Arial" w:hAnsi="Arial" w:cs="Arial"/>
                <w:sz w:val="20"/>
                <w:szCs w:val="20"/>
              </w:rPr>
              <w:t>: Details regarding the study design, sample size determination,</w:t>
            </w:r>
            <w:r w:rsidRPr="002171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sampling techniques,</w:t>
            </w:r>
            <w:r w:rsidRPr="002171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data</w:t>
            </w:r>
            <w:r w:rsidRPr="002171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collection instruments, and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analytical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tools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should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be</w:t>
            </w:r>
            <w:r w:rsidRPr="002171A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thoroughly</w:t>
            </w:r>
            <w:r w:rsidRPr="002171A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described.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Justification for the chosen methods should be grounded in established methodological frameworks.</w:t>
            </w:r>
          </w:p>
          <w:p w:rsidR="00B6195F" w:rsidRPr="002171A0" w:rsidRDefault="004D60DB">
            <w:pPr>
              <w:pStyle w:val="TableParagraph"/>
              <w:ind w:left="468" w:firstLine="5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2171A0">
              <w:rPr>
                <w:rFonts w:ascii="Arial" w:hAnsi="Arial" w:cs="Arial"/>
                <w:sz w:val="20"/>
                <w:szCs w:val="20"/>
              </w:rPr>
              <w:t>: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results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section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should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be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expanded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to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include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both statistical and contextual interpretations of the findings. Where applicable,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comparisons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with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existing</w:t>
            </w:r>
            <w:r w:rsidRPr="002171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studies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should</w:t>
            </w:r>
            <w:r w:rsidRPr="002171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be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made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to demonstrate the study’s contribution to current knowledge.</w:t>
            </w:r>
          </w:p>
        </w:tc>
        <w:tc>
          <w:tcPr>
            <w:tcW w:w="4014" w:type="dxa"/>
          </w:tcPr>
          <w:p w:rsidR="007F6C0F" w:rsidRPr="002171A0" w:rsidRDefault="007F6C0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We appreciate this feedback.</w:t>
            </w:r>
          </w:p>
          <w:p w:rsidR="007F6C0F" w:rsidRPr="002171A0" w:rsidRDefault="007F6C0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B6195F" w:rsidRPr="002171A0" w:rsidRDefault="004E2288" w:rsidP="00217A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The abstract has been revised</w:t>
            </w:r>
            <w:r w:rsidR="00217A83" w:rsidRPr="002171A0">
              <w:rPr>
                <w:rFonts w:ascii="Arial" w:hAnsi="Arial" w:cs="Arial"/>
                <w:sz w:val="20"/>
                <w:szCs w:val="20"/>
              </w:rPr>
              <w:t xml:space="preserve"> to capture suggestions. Also, </w:t>
            </w:r>
            <w:r w:rsidR="001F2A7A" w:rsidRPr="002171A0">
              <w:rPr>
                <w:rFonts w:ascii="Arial" w:hAnsi="Arial" w:cs="Arial"/>
                <w:sz w:val="20"/>
                <w:szCs w:val="20"/>
              </w:rPr>
              <w:t>subheading</w:t>
            </w:r>
            <w:r w:rsidR="006B5184" w:rsidRPr="002171A0">
              <w:rPr>
                <w:rFonts w:ascii="Arial" w:hAnsi="Arial" w:cs="Arial"/>
                <w:sz w:val="20"/>
                <w:szCs w:val="20"/>
              </w:rPr>
              <w:t>s</w:t>
            </w:r>
            <w:r w:rsidR="00217A83" w:rsidRPr="002171A0">
              <w:rPr>
                <w:rFonts w:ascii="Arial" w:hAnsi="Arial" w:cs="Arial"/>
                <w:sz w:val="20"/>
                <w:szCs w:val="20"/>
              </w:rPr>
              <w:t xml:space="preserve"> have used to make the abstract easily readable. The word count is w</w:t>
            </w:r>
            <w:r w:rsidR="001F2A7A" w:rsidRPr="002171A0">
              <w:rPr>
                <w:rFonts w:ascii="Arial" w:hAnsi="Arial" w:cs="Arial"/>
                <w:sz w:val="20"/>
                <w:szCs w:val="20"/>
              </w:rPr>
              <w:t>ithin the limit of the jour</w:t>
            </w:r>
            <w:r w:rsidR="00217A83" w:rsidRPr="002171A0">
              <w:rPr>
                <w:rFonts w:ascii="Arial" w:hAnsi="Arial" w:cs="Arial"/>
                <w:sz w:val="20"/>
                <w:szCs w:val="20"/>
              </w:rPr>
              <w:t>nal requirement.</w:t>
            </w:r>
          </w:p>
          <w:p w:rsidR="00FC2930" w:rsidRPr="002171A0" w:rsidRDefault="00FC2930" w:rsidP="00217A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FC2930" w:rsidRPr="002171A0" w:rsidRDefault="00FC2930" w:rsidP="00217A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 xml:space="preserve">Sections of the manuscript which required further developments have been done. </w:t>
            </w:r>
          </w:p>
        </w:tc>
      </w:tr>
      <w:tr w:rsidR="00B6195F" w:rsidRPr="002171A0">
        <w:trPr>
          <w:trHeight w:val="1149"/>
        </w:trPr>
        <w:tc>
          <w:tcPr>
            <w:tcW w:w="3334" w:type="dxa"/>
          </w:tcPr>
          <w:p w:rsidR="00B6195F" w:rsidRPr="002171A0" w:rsidRDefault="004D60D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171A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171A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:rsidR="00B6195F" w:rsidRPr="002171A0" w:rsidRDefault="004D60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Yes,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I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believe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that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standard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scientific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methods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were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followed,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 xml:space="preserve">and based on the study topic, the manuscript tends to be scientifically 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  <w:p w:rsidR="00B6195F" w:rsidRPr="002171A0" w:rsidRDefault="004D60DB">
            <w:pPr>
              <w:pStyle w:val="TableParagraph"/>
              <w:spacing w:line="230" w:lineRule="exact"/>
              <w:ind w:right="126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methodology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is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clearly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described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and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justified but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 xml:space="preserve">needs 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adjustment.</w:t>
            </w:r>
          </w:p>
        </w:tc>
        <w:tc>
          <w:tcPr>
            <w:tcW w:w="4014" w:type="dxa"/>
          </w:tcPr>
          <w:p w:rsidR="00B6195F" w:rsidRPr="002171A0" w:rsidRDefault="004C7AD8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We appreciate and take note of this comment</w:t>
            </w:r>
          </w:p>
        </w:tc>
      </w:tr>
    </w:tbl>
    <w:p w:rsidR="00B6195F" w:rsidRPr="002171A0" w:rsidRDefault="00B6195F">
      <w:pPr>
        <w:pStyle w:val="TableParagraph"/>
        <w:rPr>
          <w:rFonts w:ascii="Arial" w:hAnsi="Arial" w:cs="Arial"/>
          <w:sz w:val="20"/>
          <w:szCs w:val="20"/>
        </w:rPr>
        <w:sectPr w:rsidR="00B6195F" w:rsidRPr="002171A0">
          <w:pgSz w:w="15840" w:h="12240" w:orient="landscape"/>
          <w:pgMar w:top="1380" w:right="0" w:bottom="280" w:left="1080" w:header="720" w:footer="720" w:gutter="0"/>
          <w:cols w:space="720"/>
        </w:sectPr>
      </w:pPr>
    </w:p>
    <w:p w:rsidR="00B6195F" w:rsidRPr="002171A0" w:rsidRDefault="00B6195F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B6195F" w:rsidRPr="002171A0">
        <w:trPr>
          <w:trHeight w:val="705"/>
        </w:trPr>
        <w:tc>
          <w:tcPr>
            <w:tcW w:w="3334" w:type="dxa"/>
          </w:tcPr>
          <w:p w:rsidR="00B6195F" w:rsidRPr="002171A0" w:rsidRDefault="00B619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:rsidR="00B6195F" w:rsidRPr="002171A0" w:rsidRDefault="004D60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Data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collection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and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analysis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are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clear.</w:t>
            </w:r>
          </w:p>
          <w:p w:rsidR="00B6195F" w:rsidRPr="002171A0" w:rsidRDefault="004D60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Conclusions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are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drawn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from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results,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without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exaggeration.</w:t>
            </w:r>
          </w:p>
        </w:tc>
        <w:tc>
          <w:tcPr>
            <w:tcW w:w="4014" w:type="dxa"/>
          </w:tcPr>
          <w:p w:rsidR="00B6195F" w:rsidRPr="002171A0" w:rsidRDefault="004849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Thank you for the feedback</w:t>
            </w:r>
          </w:p>
        </w:tc>
      </w:tr>
      <w:tr w:rsidR="00B6195F" w:rsidRPr="002171A0">
        <w:trPr>
          <w:trHeight w:val="3679"/>
        </w:trPr>
        <w:tc>
          <w:tcPr>
            <w:tcW w:w="3334" w:type="dxa"/>
          </w:tcPr>
          <w:p w:rsidR="00B6195F" w:rsidRPr="002171A0" w:rsidRDefault="004D60DB">
            <w:pPr>
              <w:pStyle w:val="TableParagraph"/>
              <w:ind w:left="468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2171A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171A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2171A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31" w:type="dxa"/>
          </w:tcPr>
          <w:p w:rsidR="00BD4862" w:rsidRPr="002171A0" w:rsidRDefault="00BD4862" w:rsidP="00BD4862">
            <w:pPr>
              <w:pStyle w:val="TableParagraph"/>
              <w:ind w:right="126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The references are generally adequate and relevant. However, the manuscript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would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benefit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from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including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more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recent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studies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(past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2– 3 years) related to community health worker (CHW) integration and post-pandemic healthcare models.</w:t>
            </w:r>
          </w:p>
          <w:p w:rsidR="00BD4862" w:rsidRPr="002171A0" w:rsidRDefault="00BD4862" w:rsidP="00BD4862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Suggested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additions:</w:t>
            </w:r>
          </w:p>
          <w:p w:rsidR="00BD4862" w:rsidRPr="002171A0" w:rsidRDefault="00BD4862" w:rsidP="00BD4862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1"/>
              <w:ind w:left="224" w:hanging="117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WHO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(2023)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policy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briefs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on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>UHC.</w:t>
            </w:r>
          </w:p>
          <w:p w:rsidR="00BD4862" w:rsidRPr="002171A0" w:rsidRDefault="00BD4862" w:rsidP="00BD4862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ind w:right="266" w:firstLine="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Recent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peer-reviewed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articles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on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digital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health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tools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in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 xml:space="preserve">community 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settings.</w:t>
            </w:r>
          </w:p>
          <w:p w:rsidR="00BD4862" w:rsidRPr="002171A0" w:rsidRDefault="00BD4862" w:rsidP="00BD48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Additional cite</w:t>
            </w:r>
            <w:r w:rsidRPr="002171A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Community-Based Healthcare as a Catalyst for Advancing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Health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Equity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and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Universal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Health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2171A0">
              <w:rPr>
                <w:rFonts w:ascii="Arial" w:hAnsi="Arial" w:cs="Arial"/>
                <w:sz w:val="20"/>
                <w:szCs w:val="20"/>
              </w:rPr>
              <w:t>Coverage ,</w:t>
            </w:r>
            <w:proofErr w:type="gramEnd"/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healthcare financing, and access to medicine if available</w:t>
            </w:r>
          </w:p>
          <w:p w:rsidR="00BD4862" w:rsidRPr="002171A0" w:rsidRDefault="00BD4862" w:rsidP="00BD4862">
            <w:pPr>
              <w:pStyle w:val="TableParagraph"/>
              <w:ind w:right="126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 xml:space="preserve">Additional </w:t>
            </w:r>
            <w:proofErr w:type="gramStart"/>
            <w:r w:rsidRPr="002171A0">
              <w:rPr>
                <w:rFonts w:ascii="Arial" w:hAnsi="Arial" w:cs="Arial"/>
                <w:sz w:val="20"/>
                <w:szCs w:val="20"/>
              </w:rPr>
              <w:t>community based</w:t>
            </w:r>
            <w:proofErr w:type="gramEnd"/>
            <w:r w:rsidRPr="002171A0">
              <w:rPr>
                <w:rFonts w:ascii="Arial" w:hAnsi="Arial" w:cs="Arial"/>
                <w:sz w:val="20"/>
                <w:szCs w:val="20"/>
              </w:rPr>
              <w:t xml:space="preserve"> health reports on </w:t>
            </w:r>
            <w:proofErr w:type="spellStart"/>
            <w:r w:rsidRPr="002171A0">
              <w:rPr>
                <w:rFonts w:ascii="Arial" w:hAnsi="Arial" w:cs="Arial"/>
                <w:sz w:val="20"/>
                <w:szCs w:val="20"/>
              </w:rPr>
              <w:t>esif</w:t>
            </w:r>
            <w:proofErr w:type="spellEnd"/>
            <w:r w:rsidRPr="002171A0">
              <w:rPr>
                <w:rFonts w:ascii="Arial" w:hAnsi="Arial" w:cs="Arial"/>
                <w:sz w:val="20"/>
                <w:szCs w:val="20"/>
              </w:rPr>
              <w:t xml:space="preserve"> available Additional country-specific policy documents or peer-reviewed studies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on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Community-Based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Healthcare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as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Catalyst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for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Advancing Health Equity and Universal Health Coverage</w:t>
            </w:r>
          </w:p>
          <w:p w:rsidR="00D81629" w:rsidRPr="002171A0" w:rsidRDefault="00D81629">
            <w:pPr>
              <w:pStyle w:val="TableParagraph"/>
              <w:ind w:right="1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4" w:type="dxa"/>
          </w:tcPr>
          <w:p w:rsidR="00D2605B" w:rsidRPr="002171A0" w:rsidRDefault="00BD4862" w:rsidP="001A59E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We appreciate this insig</w:t>
            </w:r>
            <w:r w:rsidR="001A59E3" w:rsidRPr="002171A0">
              <w:rPr>
                <w:rFonts w:ascii="Arial" w:hAnsi="Arial" w:cs="Arial"/>
                <w:sz w:val="20"/>
                <w:szCs w:val="20"/>
              </w:rPr>
              <w:t>h</w:t>
            </w:r>
            <w:r w:rsidRPr="002171A0">
              <w:rPr>
                <w:rFonts w:ascii="Arial" w:hAnsi="Arial" w:cs="Arial"/>
                <w:sz w:val="20"/>
                <w:szCs w:val="20"/>
              </w:rPr>
              <w:t>tful feedback. More recent references have been included to cover the areas highlighted</w:t>
            </w:r>
            <w:r w:rsidR="00E35324" w:rsidRPr="002171A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B6195F" w:rsidRPr="002171A0" w:rsidRDefault="00B6195F">
      <w:pPr>
        <w:pStyle w:val="TableParagraph"/>
        <w:rPr>
          <w:rFonts w:ascii="Arial" w:hAnsi="Arial" w:cs="Arial"/>
          <w:sz w:val="20"/>
          <w:szCs w:val="20"/>
        </w:rPr>
        <w:sectPr w:rsidR="00B6195F" w:rsidRPr="002171A0">
          <w:pgSz w:w="15840" w:h="12240" w:orient="landscape"/>
          <w:pgMar w:top="1380" w:right="0" w:bottom="280" w:left="1080" w:header="720" w:footer="720" w:gutter="0"/>
          <w:cols w:space="720"/>
        </w:sectPr>
      </w:pPr>
    </w:p>
    <w:p w:rsidR="00B6195F" w:rsidRPr="002171A0" w:rsidRDefault="00B6195F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B6195F" w:rsidRPr="002171A0">
        <w:trPr>
          <w:trHeight w:val="2071"/>
        </w:trPr>
        <w:tc>
          <w:tcPr>
            <w:tcW w:w="3334" w:type="dxa"/>
          </w:tcPr>
          <w:p w:rsidR="00B6195F" w:rsidRPr="002171A0" w:rsidRDefault="004D60D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171A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171A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:rsidR="00B6195F" w:rsidRPr="002171A0" w:rsidRDefault="004D60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English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in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title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and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form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appears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understandable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but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could benefit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from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minor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academic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enhancement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for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clarity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and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fluency.</w:t>
            </w:r>
          </w:p>
          <w:p w:rsidR="00B6195F" w:rsidRPr="002171A0" w:rsidRDefault="00B6195F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B6195F" w:rsidRPr="002171A0" w:rsidRDefault="004D60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Yes, the manuscript is written in clear and scholarly English. Some minor grammatical improvements or restructuring of long sentences may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be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beneficial,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but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overall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language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quality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supports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 xml:space="preserve">academic 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publication.</w:t>
            </w:r>
          </w:p>
        </w:tc>
        <w:tc>
          <w:tcPr>
            <w:tcW w:w="4014" w:type="dxa"/>
          </w:tcPr>
          <w:p w:rsidR="00B6195F" w:rsidRPr="002171A0" w:rsidRDefault="00F253F1" w:rsidP="007C46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We appreciate these comments. Grammatical improvements and res</w:t>
            </w:r>
            <w:r w:rsidR="007C46FE" w:rsidRPr="002171A0">
              <w:rPr>
                <w:rFonts w:ascii="Arial" w:hAnsi="Arial" w:cs="Arial"/>
                <w:sz w:val="20"/>
                <w:szCs w:val="20"/>
              </w:rPr>
              <w:t xml:space="preserve">tructuring </w:t>
            </w:r>
            <w:r w:rsidR="004A49A8" w:rsidRPr="002171A0">
              <w:rPr>
                <w:rFonts w:ascii="Arial" w:hAnsi="Arial" w:cs="Arial"/>
                <w:sz w:val="20"/>
                <w:szCs w:val="20"/>
              </w:rPr>
              <w:t xml:space="preserve">of long sentences </w:t>
            </w:r>
            <w:proofErr w:type="gramStart"/>
            <w:r w:rsidRPr="002171A0">
              <w:rPr>
                <w:rFonts w:ascii="Arial" w:hAnsi="Arial" w:cs="Arial"/>
                <w:sz w:val="20"/>
                <w:szCs w:val="20"/>
              </w:rPr>
              <w:t>has</w:t>
            </w:r>
            <w:proofErr w:type="gramEnd"/>
            <w:r w:rsidRPr="002171A0">
              <w:rPr>
                <w:rFonts w:ascii="Arial" w:hAnsi="Arial" w:cs="Arial"/>
                <w:sz w:val="20"/>
                <w:szCs w:val="20"/>
              </w:rPr>
              <w:t xml:space="preserve"> been done</w:t>
            </w:r>
          </w:p>
        </w:tc>
      </w:tr>
      <w:tr w:rsidR="00B6195F" w:rsidRPr="002171A0">
        <w:trPr>
          <w:trHeight w:val="3220"/>
        </w:trPr>
        <w:tc>
          <w:tcPr>
            <w:tcW w:w="3334" w:type="dxa"/>
          </w:tcPr>
          <w:p w:rsidR="00B6195F" w:rsidRPr="002171A0" w:rsidRDefault="004D60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2171A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:rsidR="00B6195F" w:rsidRPr="002171A0" w:rsidRDefault="004D60DB">
            <w:pPr>
              <w:pStyle w:val="TableParagraph"/>
              <w:ind w:right="118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The author has made a commendable effort in presenting the</w:t>
            </w:r>
            <w:r w:rsidRPr="002171A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research. The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paper</w:t>
            </w:r>
            <w:r w:rsidRPr="002171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demonstrates</w:t>
            </w:r>
            <w:r w:rsidRPr="002171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 clear understanding of the subject matter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and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contributes</w:t>
            </w:r>
            <w:r w:rsidRPr="002171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meaningfully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to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field.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However,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addressing the minor errors identified during the review, will significantly enhance the overall quality.</w:t>
            </w:r>
          </w:p>
          <w:p w:rsidR="00B6195F" w:rsidRPr="002171A0" w:rsidRDefault="00B619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B6195F" w:rsidRPr="002171A0" w:rsidRDefault="004D60DB">
            <w:pPr>
              <w:pStyle w:val="TableParagraph"/>
              <w:ind w:right="126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Also,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study</w:t>
            </w:r>
            <w:r w:rsidRPr="002171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is</w:t>
            </w:r>
            <w:r w:rsidRPr="002171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well-researched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and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timely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review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that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fills</w:t>
            </w:r>
            <w:r w:rsidRPr="002171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a</w:t>
            </w:r>
            <w:r w:rsidRPr="002171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gap in the</w:t>
            </w:r>
            <w:r w:rsidRPr="002171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existing literature</w:t>
            </w:r>
            <w:r w:rsidRPr="002171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on equitable</w:t>
            </w:r>
            <w:r w:rsidRPr="002171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healthcare</w:t>
            </w:r>
            <w:r w:rsidRPr="002171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sz w:val="20"/>
                <w:szCs w:val="20"/>
              </w:rPr>
              <w:t>models.</w:t>
            </w:r>
            <w:r w:rsidRPr="002171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171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171A0">
              <w:rPr>
                <w:rFonts w:ascii="Arial" w:hAnsi="Arial" w:cs="Arial"/>
                <w:b/>
                <w:sz w:val="20"/>
                <w:szCs w:val="20"/>
              </w:rPr>
              <w:t>authors may consider adding a case study or real-world policy example to strengthen practical relevance. Once these revisions are made, the manuscript will be well-positioned for publication.</w:t>
            </w:r>
          </w:p>
        </w:tc>
        <w:tc>
          <w:tcPr>
            <w:tcW w:w="4014" w:type="dxa"/>
          </w:tcPr>
          <w:p w:rsidR="00B6195F" w:rsidRPr="002171A0" w:rsidRDefault="00B9248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We appreciate this insightful feedback.</w:t>
            </w:r>
          </w:p>
          <w:p w:rsidR="00B9248A" w:rsidRPr="002171A0" w:rsidRDefault="00B9248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B9248A" w:rsidRPr="002171A0" w:rsidRDefault="00966F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Suggested revisions</w:t>
            </w:r>
            <w:r w:rsidR="00B9248A" w:rsidRPr="002171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9248A" w:rsidRPr="002171A0">
              <w:rPr>
                <w:rFonts w:ascii="Arial" w:hAnsi="Arial" w:cs="Arial"/>
                <w:sz w:val="20"/>
                <w:szCs w:val="20"/>
              </w:rPr>
              <w:t>has</w:t>
            </w:r>
            <w:proofErr w:type="gramEnd"/>
            <w:r w:rsidR="00B9248A" w:rsidRPr="002171A0">
              <w:rPr>
                <w:rFonts w:ascii="Arial" w:hAnsi="Arial" w:cs="Arial"/>
                <w:sz w:val="20"/>
                <w:szCs w:val="20"/>
              </w:rPr>
              <w:t xml:space="preserve"> been done.</w:t>
            </w:r>
          </w:p>
          <w:p w:rsidR="00B9248A" w:rsidRPr="002171A0" w:rsidRDefault="00B9248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B9248A" w:rsidRPr="002171A0" w:rsidRDefault="00B9248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71A0">
              <w:rPr>
                <w:rFonts w:ascii="Arial" w:hAnsi="Arial" w:cs="Arial"/>
                <w:sz w:val="20"/>
                <w:szCs w:val="20"/>
              </w:rPr>
              <w:t>Thank you</w:t>
            </w:r>
            <w:r w:rsidR="00EB7DC8" w:rsidRPr="002171A0">
              <w:rPr>
                <w:rFonts w:ascii="Arial" w:hAnsi="Arial" w:cs="Arial"/>
                <w:sz w:val="20"/>
                <w:szCs w:val="20"/>
              </w:rPr>
              <w:t xml:space="preserve"> for your thoughtful comments on the manuscript</w:t>
            </w:r>
          </w:p>
          <w:p w:rsidR="009E1A8D" w:rsidRPr="002171A0" w:rsidRDefault="009E1A8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E1A8D" w:rsidRPr="002171A0" w:rsidRDefault="009E1A8D" w:rsidP="00E3532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2633" w:rsidRPr="002171A0" w:rsidRDefault="00F82633" w:rsidP="00F8263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7"/>
        <w:gridCol w:w="5001"/>
        <w:gridCol w:w="4992"/>
      </w:tblGrid>
      <w:tr w:rsidR="00F82633" w:rsidRPr="002171A0" w:rsidTr="002171A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633" w:rsidRPr="002171A0" w:rsidRDefault="00F82633" w:rsidP="00F826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bookmarkStart w:id="2" w:name="_GoBack"/>
            <w:r w:rsidRPr="002171A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171A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82633" w:rsidRPr="002171A0" w:rsidRDefault="00F82633" w:rsidP="00F826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82633" w:rsidRPr="002171A0" w:rsidTr="002171A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633" w:rsidRPr="002171A0" w:rsidRDefault="00F82633" w:rsidP="00F826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33" w:rsidRPr="002171A0" w:rsidRDefault="00F82633" w:rsidP="00F8263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71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633" w:rsidRPr="002171A0" w:rsidRDefault="00F82633" w:rsidP="00F82633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171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171A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82633" w:rsidRPr="002171A0" w:rsidRDefault="00F82633" w:rsidP="00F8263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82633" w:rsidRPr="002171A0" w:rsidTr="002171A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633" w:rsidRPr="002171A0" w:rsidRDefault="00F82633" w:rsidP="00F826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171A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82633" w:rsidRPr="002171A0" w:rsidRDefault="00F82633" w:rsidP="00F826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633" w:rsidRPr="002171A0" w:rsidRDefault="00F82633" w:rsidP="00F826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171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171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171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82633" w:rsidRPr="002171A0" w:rsidRDefault="00F82633" w:rsidP="00F826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633" w:rsidRPr="002171A0" w:rsidRDefault="00F82633" w:rsidP="00F826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82633" w:rsidRPr="002171A0" w:rsidRDefault="003C1781" w:rsidP="00F826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171A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:rsidR="00F82633" w:rsidRPr="002171A0" w:rsidRDefault="00F82633" w:rsidP="00F826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:rsidR="00F82633" w:rsidRPr="002171A0" w:rsidRDefault="00F82633" w:rsidP="00F8263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F82633" w:rsidRPr="002171A0" w:rsidRDefault="00F82633" w:rsidP="00F8263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F82633" w:rsidRPr="002171A0" w:rsidRDefault="00F82633" w:rsidP="00F82633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:rsidR="00F82633" w:rsidRPr="002171A0" w:rsidRDefault="00F82633" w:rsidP="00F8263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F82633" w:rsidRPr="002171A0" w:rsidRDefault="00F82633" w:rsidP="00F8263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F82633" w:rsidRPr="002171A0" w:rsidRDefault="00F82633" w:rsidP="00F8263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F82633" w:rsidRPr="002171A0" w:rsidRDefault="00F82633" w:rsidP="00F8263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F82633" w:rsidRPr="002171A0" w:rsidRDefault="00F82633" w:rsidP="00F8263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F82633" w:rsidRPr="002171A0" w:rsidRDefault="00F82633" w:rsidP="00F8263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F82633" w:rsidRPr="002171A0" w:rsidRDefault="00F82633" w:rsidP="00F8263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F82633" w:rsidRPr="002171A0" w:rsidRDefault="00F82633" w:rsidP="00F8263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F82633" w:rsidRPr="002171A0" w:rsidRDefault="00F82633" w:rsidP="00F8263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  <w:r w:rsidRPr="002171A0"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  <w:tab/>
      </w:r>
    </w:p>
    <w:p w:rsidR="00F82633" w:rsidRPr="002171A0" w:rsidRDefault="00F82633" w:rsidP="00F8263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B6195F" w:rsidRPr="002171A0" w:rsidRDefault="00B6195F">
      <w:pPr>
        <w:rPr>
          <w:rFonts w:ascii="Arial" w:hAnsi="Arial" w:cs="Arial"/>
          <w:sz w:val="20"/>
          <w:szCs w:val="20"/>
        </w:rPr>
      </w:pPr>
    </w:p>
    <w:sectPr w:rsidR="00B6195F" w:rsidRPr="002171A0">
      <w:pgSz w:w="15840" w:h="12240" w:orient="landscape"/>
      <w:pgMar w:top="1380" w:right="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E06"/>
    <w:multiLevelType w:val="multilevel"/>
    <w:tmpl w:val="739E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80604"/>
    <w:multiLevelType w:val="multilevel"/>
    <w:tmpl w:val="EE68A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021EC"/>
    <w:multiLevelType w:val="multilevel"/>
    <w:tmpl w:val="3AB6C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1E0ADB"/>
    <w:multiLevelType w:val="multilevel"/>
    <w:tmpl w:val="6A8CE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E036CA"/>
    <w:multiLevelType w:val="multilevel"/>
    <w:tmpl w:val="219CC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813EF6"/>
    <w:multiLevelType w:val="multilevel"/>
    <w:tmpl w:val="39001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067CCE"/>
    <w:multiLevelType w:val="multilevel"/>
    <w:tmpl w:val="8BB64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6C758F"/>
    <w:multiLevelType w:val="hybridMultilevel"/>
    <w:tmpl w:val="643CD284"/>
    <w:lvl w:ilvl="0" w:tplc="A514893E">
      <w:numFmt w:val="bullet"/>
      <w:lvlText w:val="-"/>
      <w:lvlJc w:val="left"/>
      <w:pPr>
        <w:ind w:left="107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AC36451A">
      <w:numFmt w:val="bullet"/>
      <w:lvlText w:val="•"/>
      <w:lvlJc w:val="left"/>
      <w:pPr>
        <w:ind w:left="672" w:hanging="118"/>
      </w:pPr>
      <w:rPr>
        <w:rFonts w:hint="default"/>
        <w:lang w:val="en-US" w:eastAsia="en-US" w:bidi="ar-SA"/>
      </w:rPr>
    </w:lvl>
    <w:lvl w:ilvl="2" w:tplc="72F46174">
      <w:numFmt w:val="bullet"/>
      <w:lvlText w:val="•"/>
      <w:lvlJc w:val="left"/>
      <w:pPr>
        <w:ind w:left="1244" w:hanging="118"/>
      </w:pPr>
      <w:rPr>
        <w:rFonts w:hint="default"/>
        <w:lang w:val="en-US" w:eastAsia="en-US" w:bidi="ar-SA"/>
      </w:rPr>
    </w:lvl>
    <w:lvl w:ilvl="3" w:tplc="0CA6AEAC">
      <w:numFmt w:val="bullet"/>
      <w:lvlText w:val="•"/>
      <w:lvlJc w:val="left"/>
      <w:pPr>
        <w:ind w:left="1816" w:hanging="118"/>
      </w:pPr>
      <w:rPr>
        <w:rFonts w:hint="default"/>
        <w:lang w:val="en-US" w:eastAsia="en-US" w:bidi="ar-SA"/>
      </w:rPr>
    </w:lvl>
    <w:lvl w:ilvl="4" w:tplc="88C204B2">
      <w:numFmt w:val="bullet"/>
      <w:lvlText w:val="•"/>
      <w:lvlJc w:val="left"/>
      <w:pPr>
        <w:ind w:left="2388" w:hanging="118"/>
      </w:pPr>
      <w:rPr>
        <w:rFonts w:hint="default"/>
        <w:lang w:val="en-US" w:eastAsia="en-US" w:bidi="ar-SA"/>
      </w:rPr>
    </w:lvl>
    <w:lvl w:ilvl="5" w:tplc="72F0CC06">
      <w:numFmt w:val="bullet"/>
      <w:lvlText w:val="•"/>
      <w:lvlJc w:val="left"/>
      <w:pPr>
        <w:ind w:left="2960" w:hanging="118"/>
      </w:pPr>
      <w:rPr>
        <w:rFonts w:hint="default"/>
        <w:lang w:val="en-US" w:eastAsia="en-US" w:bidi="ar-SA"/>
      </w:rPr>
    </w:lvl>
    <w:lvl w:ilvl="6" w:tplc="B3F8E9C0">
      <w:numFmt w:val="bullet"/>
      <w:lvlText w:val="•"/>
      <w:lvlJc w:val="left"/>
      <w:pPr>
        <w:ind w:left="3532" w:hanging="118"/>
      </w:pPr>
      <w:rPr>
        <w:rFonts w:hint="default"/>
        <w:lang w:val="en-US" w:eastAsia="en-US" w:bidi="ar-SA"/>
      </w:rPr>
    </w:lvl>
    <w:lvl w:ilvl="7" w:tplc="FE4A0838">
      <w:numFmt w:val="bullet"/>
      <w:lvlText w:val="•"/>
      <w:lvlJc w:val="left"/>
      <w:pPr>
        <w:ind w:left="4104" w:hanging="118"/>
      </w:pPr>
      <w:rPr>
        <w:rFonts w:hint="default"/>
        <w:lang w:val="en-US" w:eastAsia="en-US" w:bidi="ar-SA"/>
      </w:rPr>
    </w:lvl>
    <w:lvl w:ilvl="8" w:tplc="9B221238">
      <w:numFmt w:val="bullet"/>
      <w:lvlText w:val="•"/>
      <w:lvlJc w:val="left"/>
      <w:pPr>
        <w:ind w:left="4676" w:hanging="118"/>
      </w:pPr>
      <w:rPr>
        <w:rFonts w:hint="default"/>
        <w:lang w:val="en-US" w:eastAsia="en-US" w:bidi="ar-SA"/>
      </w:rPr>
    </w:lvl>
  </w:abstractNum>
  <w:abstractNum w:abstractNumId="8" w15:restartNumberingAfterBreak="0">
    <w:nsid w:val="78BF1107"/>
    <w:multiLevelType w:val="multilevel"/>
    <w:tmpl w:val="EEB07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95F"/>
    <w:rsid w:val="00067AA1"/>
    <w:rsid w:val="00164977"/>
    <w:rsid w:val="001A59E3"/>
    <w:rsid w:val="001B4A83"/>
    <w:rsid w:val="001F2A7A"/>
    <w:rsid w:val="002171A0"/>
    <w:rsid w:val="00217A83"/>
    <w:rsid w:val="00284BA7"/>
    <w:rsid w:val="003C1781"/>
    <w:rsid w:val="004849A6"/>
    <w:rsid w:val="004A49A8"/>
    <w:rsid w:val="004C7AD8"/>
    <w:rsid w:val="004D60DB"/>
    <w:rsid w:val="004E2288"/>
    <w:rsid w:val="00585E2A"/>
    <w:rsid w:val="00676F4F"/>
    <w:rsid w:val="006B5184"/>
    <w:rsid w:val="007C46FE"/>
    <w:rsid w:val="007F6C0F"/>
    <w:rsid w:val="009247D9"/>
    <w:rsid w:val="00966F49"/>
    <w:rsid w:val="009E1A8D"/>
    <w:rsid w:val="00A0250C"/>
    <w:rsid w:val="00A44BD8"/>
    <w:rsid w:val="00AE7649"/>
    <w:rsid w:val="00B6195F"/>
    <w:rsid w:val="00B9248A"/>
    <w:rsid w:val="00BD4862"/>
    <w:rsid w:val="00C27C02"/>
    <w:rsid w:val="00C37FF1"/>
    <w:rsid w:val="00CD45E0"/>
    <w:rsid w:val="00D2605B"/>
    <w:rsid w:val="00D81629"/>
    <w:rsid w:val="00D94F07"/>
    <w:rsid w:val="00E101FC"/>
    <w:rsid w:val="00E35324"/>
    <w:rsid w:val="00E36940"/>
    <w:rsid w:val="00E569C0"/>
    <w:rsid w:val="00EB7DC8"/>
    <w:rsid w:val="00F253F1"/>
    <w:rsid w:val="00F82633"/>
    <w:rsid w:val="00FC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7678D"/>
  <w15:docId w15:val="{59CE1011-47CF-4638-B59A-340E692B0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D81629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81629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81629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5">
    <w:name w:val="heading 5"/>
    <w:basedOn w:val="Normal"/>
    <w:link w:val="Heading5Char"/>
    <w:uiPriority w:val="9"/>
    <w:qFormat/>
    <w:rsid w:val="00D81629"/>
    <w:pPr>
      <w:widowControl/>
      <w:autoSpaceDE/>
      <w:autoSpaceDN/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D81629"/>
    <w:pPr>
      <w:widowControl/>
      <w:autoSpaceDE/>
      <w:autoSpaceDN/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4D60D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D45E0"/>
    <w:rPr>
      <w:b/>
      <w:bCs/>
    </w:rPr>
  </w:style>
  <w:style w:type="character" w:styleId="Emphasis">
    <w:name w:val="Emphasis"/>
    <w:basedOn w:val="DefaultParagraphFont"/>
    <w:uiPriority w:val="20"/>
    <w:qFormat/>
    <w:rsid w:val="00D2605B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D8162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8162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8162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5Char">
    <w:name w:val="Heading 5 Char"/>
    <w:basedOn w:val="DefaultParagraphFont"/>
    <w:link w:val="Heading5"/>
    <w:uiPriority w:val="9"/>
    <w:rsid w:val="00D8162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D81629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D81629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ms-1">
    <w:name w:val="ms-1"/>
    <w:basedOn w:val="DefaultParagraphFont"/>
    <w:rsid w:val="00D81629"/>
  </w:style>
  <w:style w:type="character" w:customStyle="1" w:styleId="max-w-full">
    <w:name w:val="max-w-full"/>
    <w:basedOn w:val="DefaultParagraphFont"/>
    <w:rsid w:val="00D81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4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5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80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9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365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1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00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72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6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644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847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5759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8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424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489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56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56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8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01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63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112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03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9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03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08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93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581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292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0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421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85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42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4095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56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186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1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111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6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38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07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0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846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0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417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77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76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36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0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3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52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43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00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61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1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17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35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8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OMA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41</cp:revision>
  <dcterms:created xsi:type="dcterms:W3CDTF">2025-08-09T15:31:00Z</dcterms:created>
  <dcterms:modified xsi:type="dcterms:W3CDTF">2025-08-12T09:54:00Z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2025-08-09T00:00:00Z</vt:filetime>
  </property>
  <property fmtid="{D5CDD505-2E9C-101B-9397-08002B2CF9AE}" pid="5" name="Producer">
    <vt:lpwstr>3-Heights(TM) PDF Security Shell 4.8.25.2 (http://www.pdf-tools.com)</vt:lpwstr>
  </property>
</Properties>
</file>