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303EB" w14:textId="77777777" w:rsidR="00DD4A65" w:rsidRPr="0016105E" w:rsidRDefault="00DD4A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DD4A65" w:rsidRPr="0016105E" w14:paraId="57889912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1F6A4EBA" w14:textId="77777777" w:rsidR="00DD4A65" w:rsidRPr="0016105E" w:rsidRDefault="00C00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6105E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AEED1" w14:textId="77777777" w:rsidR="00DD4A65" w:rsidRPr="0016105E" w:rsidRDefault="00FD4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6">
              <w:r w:rsidR="00C0036B" w:rsidRPr="0016105E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DD4A65" w:rsidRPr="0016105E" w14:paraId="50312CE8" w14:textId="77777777">
        <w:trPr>
          <w:trHeight w:val="315"/>
        </w:trPr>
        <w:tc>
          <w:tcPr>
            <w:tcW w:w="2160" w:type="dxa"/>
            <w:tcBorders>
              <w:right w:val="single" w:sz="4" w:space="0" w:color="000000"/>
            </w:tcBorders>
          </w:tcPr>
          <w:p w14:paraId="2E653CE1" w14:textId="77777777" w:rsidR="00DD4A65" w:rsidRPr="0016105E" w:rsidRDefault="00C00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6105E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D4872" w14:textId="77777777" w:rsidR="00DD4A65" w:rsidRPr="0016105E" w:rsidRDefault="00C00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6105E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Ms_AJMAB_13470</w:t>
            </w:r>
          </w:p>
        </w:tc>
      </w:tr>
      <w:tr w:rsidR="00DD4A65" w:rsidRPr="0016105E" w14:paraId="31070278" w14:textId="77777777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0994A4EA" w14:textId="77777777" w:rsidR="00DD4A65" w:rsidRPr="0016105E" w:rsidRDefault="00C00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6105E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6A6F6" w14:textId="77777777" w:rsidR="003E2985" w:rsidRPr="0016105E" w:rsidRDefault="003E2985" w:rsidP="003E2985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16105E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COMPARATIVE ANTIMICROBIAL ACTIVITY OF </w:t>
            </w:r>
            <w:proofErr w:type="spellStart"/>
            <w:r w:rsidRPr="001610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GB"/>
              </w:rPr>
              <w:t>Lagenaria</w:t>
            </w:r>
            <w:proofErr w:type="spellEnd"/>
            <w:r w:rsidRPr="001610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610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GB"/>
              </w:rPr>
              <w:t>breviflora</w:t>
            </w:r>
            <w:proofErr w:type="spellEnd"/>
            <w:r w:rsidRPr="0016105E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WHOLE FRUIT AND </w:t>
            </w:r>
            <w:proofErr w:type="spellStart"/>
            <w:r w:rsidRPr="001610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GB"/>
              </w:rPr>
              <w:t>Curculigo</w:t>
            </w:r>
            <w:proofErr w:type="spellEnd"/>
            <w:r w:rsidRPr="001610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610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GB"/>
              </w:rPr>
              <w:t>pilosa</w:t>
            </w:r>
            <w:proofErr w:type="spellEnd"/>
            <w:r w:rsidRPr="0016105E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RHIZOME AGAINST SOME CLINICALLY SIGNIFICANT PATHOGENS</w:t>
            </w:r>
          </w:p>
          <w:p w14:paraId="26875650" w14:textId="7EAD5C9B" w:rsidR="00DD4A65" w:rsidRPr="0016105E" w:rsidRDefault="00DD4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DD4A65" w:rsidRPr="0016105E" w14:paraId="36B50A4F" w14:textId="77777777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14:paraId="74F69367" w14:textId="77777777" w:rsidR="00DD4A65" w:rsidRPr="0016105E" w:rsidRDefault="00C00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6105E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1C025" w14:textId="492541FE" w:rsidR="00DD4A65" w:rsidRPr="0016105E" w:rsidRDefault="002B0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6105E">
              <w:rPr>
                <w:rFonts w:ascii="Arial" w:eastAsia="Cambria" w:hAnsi="Arial" w:cs="Arial"/>
                <w:color w:val="000000"/>
                <w:sz w:val="20"/>
                <w:szCs w:val="20"/>
                <w:highlight w:val="yellow"/>
              </w:rPr>
              <w:t>Original Research Article</w:t>
            </w:r>
          </w:p>
        </w:tc>
      </w:tr>
    </w:tbl>
    <w:p w14:paraId="5A593B62" w14:textId="7F4B3184" w:rsidR="00DD4A65" w:rsidRPr="0016105E" w:rsidRDefault="00DD4A65">
      <w:pPr>
        <w:rPr>
          <w:rFonts w:ascii="Arial" w:hAnsi="Arial" w:cs="Arial"/>
          <w:sz w:val="20"/>
          <w:szCs w:val="20"/>
        </w:rPr>
      </w:pPr>
      <w:bookmarkStart w:id="0" w:name="_gjdgxs" w:colFirst="0" w:colLast="0"/>
      <w:bookmarkEnd w:id="0"/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DD4A65" w:rsidRPr="0016105E" w14:paraId="6708D9A3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2C4811C5" w14:textId="77777777" w:rsidR="00DD4A65" w:rsidRPr="0016105E" w:rsidRDefault="00C0036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16105E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63DE6D02" w14:textId="77777777" w:rsidR="00DD4A65" w:rsidRPr="0016105E" w:rsidRDefault="00DD4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A65" w:rsidRPr="0016105E" w14:paraId="39DDC328" w14:textId="77777777">
        <w:tc>
          <w:tcPr>
            <w:tcW w:w="3334" w:type="dxa"/>
          </w:tcPr>
          <w:p w14:paraId="59924257" w14:textId="77777777" w:rsidR="00DD4A65" w:rsidRPr="0016105E" w:rsidRDefault="00DD4A6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5B07F4AC" w14:textId="77777777" w:rsidR="00DD4A65" w:rsidRPr="0016105E" w:rsidRDefault="00C0036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5B4247FE" w14:textId="77777777" w:rsidR="00DD4A65" w:rsidRPr="0016105E" w:rsidRDefault="00C0036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18D0CF7D" w14:textId="77777777" w:rsidR="00DD4A65" w:rsidRPr="0016105E" w:rsidRDefault="00C0036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6105E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1DB4BDB0" w14:textId="77777777" w:rsidR="00DD4A65" w:rsidRPr="0016105E" w:rsidRDefault="00DD4A6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A65" w:rsidRPr="0016105E" w14:paraId="3400C0B8" w14:textId="77777777">
        <w:trPr>
          <w:trHeight w:val="1264"/>
        </w:trPr>
        <w:tc>
          <w:tcPr>
            <w:tcW w:w="3334" w:type="dxa"/>
          </w:tcPr>
          <w:p w14:paraId="0B94B48B" w14:textId="77777777" w:rsidR="00DD4A65" w:rsidRPr="0016105E" w:rsidRDefault="00C003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2DEF842" w14:textId="77777777" w:rsidR="00DD4A65" w:rsidRPr="0016105E" w:rsidRDefault="00DD4A6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1EE6EBEC" w14:textId="77777777" w:rsidR="00DD4A65" w:rsidRPr="0016105E" w:rsidRDefault="00C0036B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This manuscript greatly contributes to the field of research on plant-based antimicrobials by evaluating the comparative antimicrobial potential of two traditionally used medicinal plants, </w:t>
            </w:r>
            <w:proofErr w:type="spellStart"/>
            <w:r w:rsidRPr="0016105E">
              <w:rPr>
                <w:rFonts w:ascii="Arial" w:hAnsi="Arial" w:cs="Arial"/>
                <w:i/>
                <w:sz w:val="20"/>
                <w:szCs w:val="20"/>
              </w:rPr>
              <w:t>Lagenaria</w:t>
            </w:r>
            <w:proofErr w:type="spellEnd"/>
            <w:r w:rsidRPr="0016105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6105E">
              <w:rPr>
                <w:rFonts w:ascii="Arial" w:hAnsi="Arial" w:cs="Arial"/>
                <w:i/>
                <w:sz w:val="20"/>
                <w:szCs w:val="20"/>
              </w:rPr>
              <w:t>breviflora</w:t>
            </w:r>
            <w:proofErr w:type="spellEnd"/>
            <w:r w:rsidRPr="0016105E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16105E">
              <w:rPr>
                <w:rFonts w:ascii="Arial" w:hAnsi="Arial" w:cs="Arial"/>
                <w:i/>
                <w:sz w:val="20"/>
                <w:szCs w:val="20"/>
              </w:rPr>
              <w:t>Curculigo</w:t>
            </w:r>
            <w:proofErr w:type="spellEnd"/>
            <w:r w:rsidRPr="0016105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6105E">
              <w:rPr>
                <w:rFonts w:ascii="Arial" w:hAnsi="Arial" w:cs="Arial"/>
                <w:i/>
                <w:sz w:val="20"/>
                <w:szCs w:val="20"/>
              </w:rPr>
              <w:t>pilosa</w:t>
            </w:r>
            <w:proofErr w:type="spellEnd"/>
            <w:r w:rsidRPr="0016105E">
              <w:rPr>
                <w:rFonts w:ascii="Arial" w:hAnsi="Arial" w:cs="Arial"/>
                <w:sz w:val="20"/>
                <w:szCs w:val="20"/>
              </w:rPr>
              <w:t>. The findings provide valuable preliminary data supporting the potential use of these extracts in combating Gram-positive and Gram-negative pathogens as well as yeast infections.</w:t>
            </w:r>
          </w:p>
        </w:tc>
        <w:tc>
          <w:tcPr>
            <w:tcW w:w="4013" w:type="dxa"/>
          </w:tcPr>
          <w:p w14:paraId="1BF57E73" w14:textId="083BFB6C" w:rsidR="00DD4A65" w:rsidRPr="0016105E" w:rsidRDefault="002B008E" w:rsidP="002B008E">
            <w:pPr>
              <w:keepNext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This research provides preliminary data that supports the antimicrobial potential of medicinal plant extracts of </w:t>
            </w:r>
            <w:proofErr w:type="spellStart"/>
            <w:r w:rsidRPr="0016105E">
              <w:rPr>
                <w:rFonts w:ascii="Arial" w:hAnsi="Arial" w:cs="Arial"/>
                <w:i/>
                <w:sz w:val="20"/>
                <w:szCs w:val="20"/>
              </w:rPr>
              <w:t>Lagenaria</w:t>
            </w:r>
            <w:proofErr w:type="spellEnd"/>
            <w:r w:rsidRPr="0016105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6105E">
              <w:rPr>
                <w:rFonts w:ascii="Arial" w:hAnsi="Arial" w:cs="Arial"/>
                <w:i/>
                <w:sz w:val="20"/>
                <w:szCs w:val="20"/>
              </w:rPr>
              <w:t>breviflora</w:t>
            </w:r>
            <w:proofErr w:type="spellEnd"/>
            <w:r w:rsidRPr="0016105E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16105E">
              <w:rPr>
                <w:rFonts w:ascii="Arial" w:hAnsi="Arial" w:cs="Arial"/>
                <w:i/>
                <w:sz w:val="20"/>
                <w:szCs w:val="20"/>
              </w:rPr>
              <w:t>Curculigo</w:t>
            </w:r>
            <w:proofErr w:type="spellEnd"/>
            <w:r w:rsidRPr="0016105E">
              <w:rPr>
                <w:rFonts w:ascii="Arial" w:hAnsi="Arial" w:cs="Arial"/>
                <w:i/>
                <w:sz w:val="20"/>
                <w:szCs w:val="20"/>
              </w:rPr>
              <w:t xml:space="preserve"> Pilosa. </w:t>
            </w:r>
            <w:r w:rsidRPr="0016105E">
              <w:rPr>
                <w:rFonts w:ascii="Arial" w:hAnsi="Arial" w:cs="Arial"/>
                <w:iCs/>
                <w:sz w:val="20"/>
                <w:szCs w:val="20"/>
              </w:rPr>
              <w:t xml:space="preserve">The findings of this research </w:t>
            </w:r>
            <w:proofErr w:type="gramStart"/>
            <w:r w:rsidRPr="0016105E">
              <w:rPr>
                <w:rFonts w:ascii="Arial" w:hAnsi="Arial" w:cs="Arial"/>
                <w:iCs/>
                <w:sz w:val="20"/>
                <w:szCs w:val="20"/>
              </w:rPr>
              <w:t>shows</w:t>
            </w:r>
            <w:proofErr w:type="gramEnd"/>
            <w:r w:rsidRPr="0016105E">
              <w:rPr>
                <w:rFonts w:ascii="Arial" w:hAnsi="Arial" w:cs="Arial"/>
                <w:iCs/>
                <w:sz w:val="20"/>
                <w:szCs w:val="20"/>
              </w:rPr>
              <w:t xml:space="preserve"> that extracts from medical plants can be a valuable alternative in combating bacterial and yeast infections.</w:t>
            </w:r>
            <w:r w:rsidRPr="0016105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DD4A65" w:rsidRPr="0016105E" w14:paraId="59556339" w14:textId="77777777">
        <w:trPr>
          <w:trHeight w:val="1262"/>
        </w:trPr>
        <w:tc>
          <w:tcPr>
            <w:tcW w:w="3334" w:type="dxa"/>
          </w:tcPr>
          <w:p w14:paraId="1BEE1C80" w14:textId="77777777" w:rsidR="00DD4A65" w:rsidRPr="0016105E" w:rsidRDefault="00C003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8C8232F" w14:textId="77777777" w:rsidR="00DD4A65" w:rsidRPr="0016105E" w:rsidRDefault="00C003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0FA7CE4" w14:textId="77777777" w:rsidR="00DD4A65" w:rsidRPr="0016105E" w:rsidRDefault="00DD4A65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34962739" w14:textId="77777777" w:rsidR="00DD4A65" w:rsidRPr="0016105E" w:rsidRDefault="00C0036B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>Yes, it is suitable.</w:t>
            </w:r>
          </w:p>
        </w:tc>
        <w:tc>
          <w:tcPr>
            <w:tcW w:w="4013" w:type="dxa"/>
          </w:tcPr>
          <w:p w14:paraId="7F6B7ADD" w14:textId="72BCB6E2" w:rsidR="00DD4A65" w:rsidRPr="0016105E" w:rsidRDefault="002B008E" w:rsidP="002B008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Comparative Antimicrobial Activity of </w:t>
            </w:r>
            <w:proofErr w:type="spellStart"/>
            <w:r w:rsidRPr="0016105E">
              <w:rPr>
                <w:rFonts w:ascii="Arial" w:hAnsi="Arial" w:cs="Arial"/>
                <w:i/>
                <w:iCs/>
                <w:sz w:val="20"/>
                <w:szCs w:val="20"/>
              </w:rPr>
              <w:t>Lagenaria</w:t>
            </w:r>
            <w:proofErr w:type="spellEnd"/>
            <w:r w:rsidRPr="001610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6105E">
              <w:rPr>
                <w:rFonts w:ascii="Arial" w:hAnsi="Arial" w:cs="Arial"/>
                <w:i/>
                <w:iCs/>
                <w:sz w:val="20"/>
                <w:szCs w:val="20"/>
              </w:rPr>
              <w:t>breviflora</w:t>
            </w:r>
            <w:proofErr w:type="spellEnd"/>
            <w:r w:rsidRPr="0016105E">
              <w:rPr>
                <w:rFonts w:ascii="Arial" w:hAnsi="Arial" w:cs="Arial"/>
                <w:sz w:val="20"/>
                <w:szCs w:val="20"/>
              </w:rPr>
              <w:t xml:space="preserve"> Whole Fruit and </w:t>
            </w:r>
            <w:proofErr w:type="spellStart"/>
            <w:r w:rsidRPr="0016105E">
              <w:rPr>
                <w:rFonts w:ascii="Arial" w:hAnsi="Arial" w:cs="Arial"/>
                <w:i/>
                <w:iCs/>
                <w:sz w:val="20"/>
                <w:szCs w:val="20"/>
              </w:rPr>
              <w:t>Curculigo</w:t>
            </w:r>
            <w:proofErr w:type="spellEnd"/>
            <w:r w:rsidRPr="001610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6105E">
              <w:rPr>
                <w:rFonts w:ascii="Arial" w:hAnsi="Arial" w:cs="Arial"/>
                <w:i/>
                <w:iCs/>
                <w:sz w:val="20"/>
                <w:szCs w:val="20"/>
              </w:rPr>
              <w:t>pilosa</w:t>
            </w:r>
            <w:proofErr w:type="spellEnd"/>
            <w:r w:rsidRPr="0016105E">
              <w:rPr>
                <w:rFonts w:ascii="Arial" w:hAnsi="Arial" w:cs="Arial"/>
                <w:sz w:val="20"/>
                <w:szCs w:val="20"/>
              </w:rPr>
              <w:t xml:space="preserve"> Rhizome Extracts against </w:t>
            </w:r>
            <w:r w:rsidRPr="0016105E">
              <w:rPr>
                <w:rFonts w:ascii="Arial" w:eastAsia="Cambria" w:hAnsi="Arial" w:cs="Arial"/>
                <w:color w:val="000000"/>
                <w:sz w:val="20"/>
                <w:szCs w:val="20"/>
              </w:rPr>
              <w:t>some Clinically Significant Pathogens</w:t>
            </w:r>
          </w:p>
        </w:tc>
      </w:tr>
      <w:tr w:rsidR="00DD4A65" w:rsidRPr="0016105E" w14:paraId="00945108" w14:textId="77777777">
        <w:trPr>
          <w:trHeight w:val="1262"/>
        </w:trPr>
        <w:tc>
          <w:tcPr>
            <w:tcW w:w="3334" w:type="dxa"/>
          </w:tcPr>
          <w:p w14:paraId="3BCC7420" w14:textId="77777777" w:rsidR="00DD4A65" w:rsidRPr="0016105E" w:rsidRDefault="00C0036B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D8FB11D" w14:textId="77777777" w:rsidR="00DD4A65" w:rsidRPr="0016105E" w:rsidRDefault="00DD4A65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7C8A75EE" w14:textId="77777777" w:rsidR="00DD4A65" w:rsidRPr="0016105E" w:rsidRDefault="00C0036B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The abstract is significantly comprehensive but needs to improve grammar and clarity. It could </w:t>
            </w:r>
            <w:proofErr w:type="gramStart"/>
            <w:r w:rsidRPr="0016105E">
              <w:rPr>
                <w:rFonts w:ascii="Arial" w:hAnsi="Arial" w:cs="Arial"/>
                <w:sz w:val="20"/>
                <w:szCs w:val="20"/>
              </w:rPr>
              <w:t>have  include</w:t>
            </w:r>
            <w:proofErr w:type="gramEnd"/>
            <w:r w:rsidRPr="0016105E">
              <w:rPr>
                <w:rFonts w:ascii="Arial" w:hAnsi="Arial" w:cs="Arial"/>
                <w:sz w:val="20"/>
                <w:szCs w:val="20"/>
              </w:rPr>
              <w:t xml:space="preserve"> specific MIC and MBC values for greater impact. Grammatical corrections like as "flavonoids was" should be replaced with "flavonoids were" are needed.</w:t>
            </w:r>
          </w:p>
        </w:tc>
        <w:tc>
          <w:tcPr>
            <w:tcW w:w="4013" w:type="dxa"/>
          </w:tcPr>
          <w:p w14:paraId="66DB27D7" w14:textId="149C7562" w:rsidR="00DD4A65" w:rsidRPr="0016105E" w:rsidRDefault="007F25F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Flavonoids has been corrected. Specific MIC and MBC of the extracts against the test pathogens has been provided in the abstract. </w:t>
            </w:r>
          </w:p>
        </w:tc>
      </w:tr>
      <w:tr w:rsidR="007F25FD" w:rsidRPr="0016105E" w14:paraId="7738B15E" w14:textId="77777777">
        <w:trPr>
          <w:trHeight w:val="704"/>
        </w:trPr>
        <w:tc>
          <w:tcPr>
            <w:tcW w:w="3334" w:type="dxa"/>
          </w:tcPr>
          <w:p w14:paraId="54F53EED" w14:textId="77777777" w:rsidR="007F25FD" w:rsidRPr="0016105E" w:rsidRDefault="007F25FD" w:rsidP="007F25FD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5F7BEB94" w14:textId="77777777" w:rsidR="007F25FD" w:rsidRPr="0016105E" w:rsidRDefault="007F25FD" w:rsidP="007F25FD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Yes, the manuscript is scientifically correct. The methodology is appropriate and suitable and results are interpreted correctly. </w:t>
            </w:r>
          </w:p>
        </w:tc>
        <w:tc>
          <w:tcPr>
            <w:tcW w:w="4013" w:type="dxa"/>
          </w:tcPr>
          <w:p w14:paraId="30097E22" w14:textId="4E3C7A2B" w:rsidR="007F25FD" w:rsidRPr="0016105E" w:rsidRDefault="007F25FD" w:rsidP="007F25F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Yes, the manuscript is scientifically correct. The methodology is appropriate and </w:t>
            </w:r>
            <w:r w:rsidR="00513749" w:rsidRPr="0016105E">
              <w:rPr>
                <w:rFonts w:ascii="Arial" w:hAnsi="Arial" w:cs="Arial"/>
                <w:sz w:val="20"/>
                <w:szCs w:val="20"/>
              </w:rPr>
              <w:t>suitable,</w:t>
            </w:r>
            <w:r w:rsidRPr="0016105E">
              <w:rPr>
                <w:rFonts w:ascii="Arial" w:hAnsi="Arial" w:cs="Arial"/>
                <w:sz w:val="20"/>
                <w:szCs w:val="20"/>
              </w:rPr>
              <w:t xml:space="preserve"> and results are interpreted correctly. </w:t>
            </w:r>
          </w:p>
        </w:tc>
      </w:tr>
      <w:tr w:rsidR="007F25FD" w:rsidRPr="0016105E" w14:paraId="1178412B" w14:textId="77777777">
        <w:trPr>
          <w:trHeight w:val="703"/>
        </w:trPr>
        <w:tc>
          <w:tcPr>
            <w:tcW w:w="3334" w:type="dxa"/>
          </w:tcPr>
          <w:p w14:paraId="54F96D3E" w14:textId="77777777" w:rsidR="007F25FD" w:rsidRPr="0016105E" w:rsidRDefault="007F25FD" w:rsidP="007F25F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7FE0B45E" w14:textId="77777777" w:rsidR="007F25FD" w:rsidRPr="0016105E" w:rsidRDefault="007F25FD" w:rsidP="007F25FD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 xml:space="preserve">References are sufficient and relevant. </w:t>
            </w:r>
          </w:p>
        </w:tc>
        <w:tc>
          <w:tcPr>
            <w:tcW w:w="4013" w:type="dxa"/>
          </w:tcPr>
          <w:p w14:paraId="6A7479F9" w14:textId="16FEBF8B" w:rsidR="007F25FD" w:rsidRPr="0016105E" w:rsidRDefault="007F25FD" w:rsidP="007F25F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>References are sufficient and relevant.</w:t>
            </w:r>
          </w:p>
        </w:tc>
      </w:tr>
      <w:tr w:rsidR="007F25FD" w:rsidRPr="0016105E" w14:paraId="26C2E014" w14:textId="77777777">
        <w:trPr>
          <w:trHeight w:val="386"/>
        </w:trPr>
        <w:tc>
          <w:tcPr>
            <w:tcW w:w="3334" w:type="dxa"/>
          </w:tcPr>
          <w:p w14:paraId="4D68BDD3" w14:textId="77777777" w:rsidR="007F25FD" w:rsidRPr="0016105E" w:rsidRDefault="007F25FD" w:rsidP="007F25FD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46473220" w14:textId="77777777" w:rsidR="007F25FD" w:rsidRPr="0016105E" w:rsidRDefault="007F25FD" w:rsidP="007F25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345AD3BC" w14:textId="77777777" w:rsidR="007F25FD" w:rsidRPr="0016105E" w:rsidRDefault="007F25FD" w:rsidP="007F25FD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>Good, The article suitable for scholarly communications</w:t>
            </w:r>
          </w:p>
        </w:tc>
        <w:tc>
          <w:tcPr>
            <w:tcW w:w="4013" w:type="dxa"/>
          </w:tcPr>
          <w:p w14:paraId="1B79B289" w14:textId="314F7900" w:rsidR="007F25FD" w:rsidRPr="0016105E" w:rsidRDefault="007F25FD" w:rsidP="007F25FD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>Good, The article suitable for scholarly communications</w:t>
            </w:r>
          </w:p>
        </w:tc>
      </w:tr>
      <w:tr w:rsidR="007F25FD" w:rsidRPr="0016105E" w14:paraId="2C666BC9" w14:textId="77777777">
        <w:trPr>
          <w:trHeight w:val="1178"/>
        </w:trPr>
        <w:tc>
          <w:tcPr>
            <w:tcW w:w="3334" w:type="dxa"/>
          </w:tcPr>
          <w:p w14:paraId="1D1B1C7C" w14:textId="77777777" w:rsidR="007F25FD" w:rsidRPr="0016105E" w:rsidRDefault="007F25FD" w:rsidP="007F25F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610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105E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342083E2" w14:textId="77777777" w:rsidR="007F25FD" w:rsidRPr="0016105E" w:rsidRDefault="007F25FD" w:rsidP="007F25FD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5E704FD7" w14:textId="77777777" w:rsidR="007F25FD" w:rsidRPr="0016105E" w:rsidRDefault="007F25FD" w:rsidP="007F25FD">
            <w:pPr>
              <w:rPr>
                <w:rFonts w:ascii="Arial" w:hAnsi="Arial" w:cs="Arial"/>
                <w:sz w:val="20"/>
                <w:szCs w:val="20"/>
              </w:rPr>
            </w:pPr>
            <w:r w:rsidRPr="0016105E">
              <w:rPr>
                <w:rFonts w:ascii="Arial" w:hAnsi="Arial" w:cs="Arial"/>
                <w:sz w:val="20"/>
                <w:szCs w:val="20"/>
              </w:rPr>
              <w:t>This is a scientifically relevant manuscript with practical implications in phytotherapy and drug development. Inclusion of statistical validation, improved figure presentation, and language corrections will significantly enhance its impact.</w:t>
            </w:r>
          </w:p>
        </w:tc>
        <w:tc>
          <w:tcPr>
            <w:tcW w:w="4013" w:type="dxa"/>
          </w:tcPr>
          <w:p w14:paraId="15B3C3AC" w14:textId="77777777" w:rsidR="007F25FD" w:rsidRPr="0016105E" w:rsidRDefault="007F25FD" w:rsidP="007F25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622C75" w14:textId="77777777" w:rsidR="00DD4A65" w:rsidRPr="0016105E" w:rsidRDefault="00DD4A65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1D4672" w:rsidRPr="0016105E" w14:paraId="378A044F" w14:textId="77777777" w:rsidTr="001D467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0391B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1" w:name="_Hlk156057883"/>
            <w:bookmarkStart w:id="2" w:name="_Hlk156057704"/>
            <w:r w:rsidRPr="0016105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16105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14:paraId="08AB87EB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1D4672" w:rsidRPr="0016105E" w14:paraId="78C2B212" w14:textId="77777777" w:rsidTr="001D467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41E8B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49E27" w14:textId="77777777" w:rsidR="001D4672" w:rsidRPr="0016105E" w:rsidRDefault="001D4672" w:rsidP="001D46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16105E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07F8" w14:textId="77777777" w:rsidR="001D4672" w:rsidRPr="0016105E" w:rsidRDefault="001D4672" w:rsidP="001D46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16105E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16105E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16105E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D4672" w:rsidRPr="0016105E" w14:paraId="353E4F44" w14:textId="77777777" w:rsidTr="001D467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65BD7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16105E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14:paraId="206E3853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38D3D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1610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1610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1610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14:paraId="4EFE22C5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0688AF98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0D65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7CFC3DFD" w14:textId="77777777" w:rsidR="00513749" w:rsidRPr="0016105E" w:rsidRDefault="00513749" w:rsidP="0051374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16105E">
              <w:rPr>
                <w:rFonts w:ascii="Arial" w:eastAsia="Arial Unicode MS" w:hAnsi="Arial" w:cs="Arial"/>
                <w:sz w:val="20"/>
                <w:szCs w:val="20"/>
              </w:rPr>
              <w:t>None to declare.</w:t>
            </w:r>
          </w:p>
          <w:p w14:paraId="569FB7DA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485D1012" w14:textId="77777777" w:rsidR="001D4672" w:rsidRPr="0016105E" w:rsidRDefault="001D4672" w:rsidP="001D46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</w:tbl>
    <w:p w14:paraId="0758FE04" w14:textId="77777777" w:rsidR="00DD4A65" w:rsidRPr="0016105E" w:rsidRDefault="00DD4A65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3" w:name="_GoBack"/>
      <w:bookmarkEnd w:id="1"/>
      <w:bookmarkEnd w:id="2"/>
      <w:bookmarkEnd w:id="3"/>
    </w:p>
    <w:sectPr w:rsidR="00DD4A65" w:rsidRPr="0016105E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9961F" w14:textId="77777777" w:rsidR="00FD4169" w:rsidRDefault="00FD4169">
      <w:r>
        <w:separator/>
      </w:r>
    </w:p>
  </w:endnote>
  <w:endnote w:type="continuationSeparator" w:id="0">
    <w:p w14:paraId="57A8877E" w14:textId="77777777" w:rsidR="00FD4169" w:rsidRDefault="00FD4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DC1BE" w14:textId="77777777" w:rsidR="00FD4169" w:rsidRDefault="00FD4169">
      <w:r>
        <w:separator/>
      </w:r>
    </w:p>
  </w:footnote>
  <w:footnote w:type="continuationSeparator" w:id="0">
    <w:p w14:paraId="7201BE2F" w14:textId="77777777" w:rsidR="00FD4169" w:rsidRDefault="00FD4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9421F" w14:textId="77777777" w:rsidR="00DD4A65" w:rsidRDefault="00DD4A6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78A7A4C" w14:textId="77777777" w:rsidR="00DD4A65" w:rsidRDefault="00DD4A65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A65"/>
    <w:rsid w:val="00017758"/>
    <w:rsid w:val="0016105E"/>
    <w:rsid w:val="001D4672"/>
    <w:rsid w:val="002B008E"/>
    <w:rsid w:val="003C124D"/>
    <w:rsid w:val="003C7B8F"/>
    <w:rsid w:val="003E2985"/>
    <w:rsid w:val="00513749"/>
    <w:rsid w:val="0053732F"/>
    <w:rsid w:val="005B435F"/>
    <w:rsid w:val="00736531"/>
    <w:rsid w:val="007F25FD"/>
    <w:rsid w:val="00810067"/>
    <w:rsid w:val="00B4267F"/>
    <w:rsid w:val="00C0036B"/>
    <w:rsid w:val="00DD4A65"/>
    <w:rsid w:val="00F82280"/>
    <w:rsid w:val="00FD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4EC9C"/>
  <w15:docId w15:val="{C660AE1D-C9F4-43C2-B4EE-C8AF5FFF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MA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10</cp:revision>
  <dcterms:created xsi:type="dcterms:W3CDTF">2025-07-31T10:51:00Z</dcterms:created>
  <dcterms:modified xsi:type="dcterms:W3CDTF">2025-08-06T08:58:00Z</dcterms:modified>
</cp:coreProperties>
</file>