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2F1EA9" w:rsidRPr="00F2643C" w14:paraId="5197DF91" w14:textId="77777777" w:rsidTr="00A56FF3">
        <w:trPr>
          <w:trHeight w:val="290"/>
        </w:trPr>
        <w:tc>
          <w:tcPr>
            <w:tcW w:w="2160" w:type="dxa"/>
            <w:tcBorders>
              <w:right w:val="single" w:sz="4" w:space="0" w:color="auto"/>
            </w:tcBorders>
          </w:tcPr>
          <w:p w14:paraId="5078B2D9" w14:textId="77777777" w:rsidR="002F1EA9" w:rsidRPr="00F2643C" w:rsidRDefault="002F1EA9" w:rsidP="00A56FF3">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1721B8E" w14:textId="77777777" w:rsidR="002F1EA9" w:rsidRPr="00F2643C" w:rsidRDefault="00767B4D" w:rsidP="00A56FF3">
            <w:pPr>
              <w:pStyle w:val="NormalWeb"/>
              <w:spacing w:before="0" w:beforeAutospacing="0" w:after="0" w:afterAutospacing="0"/>
              <w:rPr>
                <w:rFonts w:ascii="Cambria" w:hAnsi="Cambria" w:cs="Arial"/>
                <w:b/>
                <w:bCs/>
                <w:sz w:val="20"/>
                <w:szCs w:val="28"/>
                <w:lang w:val="en-GB"/>
              </w:rPr>
            </w:pPr>
            <w:hyperlink r:id="rId6" w:history="1">
              <w:r w:rsidR="002F1EA9" w:rsidRPr="00541583">
                <w:rPr>
                  <w:rFonts w:ascii="Cambria" w:eastAsia="Times New Roman" w:hAnsi="Cambria" w:cs="Arial"/>
                  <w:b/>
                  <w:bCs/>
                  <w:color w:val="0000FF"/>
                  <w:sz w:val="20"/>
                  <w:szCs w:val="28"/>
                  <w:u w:val="single"/>
                </w:rPr>
                <w:t>Asian Journal of Microbiology and Biotechnology</w:t>
              </w:r>
            </w:hyperlink>
          </w:p>
        </w:tc>
      </w:tr>
      <w:tr w:rsidR="002F1EA9" w:rsidRPr="00F2643C" w14:paraId="01BE981C" w14:textId="77777777" w:rsidTr="00A56FF3">
        <w:trPr>
          <w:trHeight w:val="290"/>
        </w:trPr>
        <w:tc>
          <w:tcPr>
            <w:tcW w:w="2160" w:type="dxa"/>
            <w:tcBorders>
              <w:right w:val="single" w:sz="4" w:space="0" w:color="auto"/>
            </w:tcBorders>
          </w:tcPr>
          <w:p w14:paraId="4A68945E" w14:textId="77777777" w:rsidR="002F1EA9" w:rsidRPr="00F2643C" w:rsidRDefault="002F1EA9" w:rsidP="00A56FF3">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2910BA0F" w14:textId="77777777" w:rsidR="002F1EA9" w:rsidRPr="00F2643C" w:rsidRDefault="002F1EA9" w:rsidP="00A56FF3">
            <w:pPr>
              <w:pStyle w:val="NormalWeb"/>
              <w:spacing w:before="0" w:beforeAutospacing="0" w:after="0" w:afterAutospacing="0"/>
              <w:rPr>
                <w:rFonts w:ascii="Cambria" w:hAnsi="Cambria" w:cs="Arial"/>
                <w:b/>
                <w:bCs/>
                <w:sz w:val="20"/>
                <w:szCs w:val="28"/>
                <w:lang w:val="en-GB"/>
              </w:rPr>
            </w:pPr>
            <w:r w:rsidRPr="007152CD">
              <w:rPr>
                <w:rFonts w:ascii="Cambria" w:hAnsi="Cambria" w:cs="Arial"/>
                <w:b/>
                <w:bCs/>
                <w:sz w:val="20"/>
                <w:szCs w:val="28"/>
                <w:lang w:val="en-GB"/>
              </w:rPr>
              <w:t>Ms_AJMAB_13416</w:t>
            </w:r>
          </w:p>
        </w:tc>
      </w:tr>
      <w:tr w:rsidR="002F1EA9" w:rsidRPr="00F2643C" w14:paraId="2E664722" w14:textId="77777777" w:rsidTr="00A56FF3">
        <w:trPr>
          <w:trHeight w:val="650"/>
        </w:trPr>
        <w:tc>
          <w:tcPr>
            <w:tcW w:w="2160" w:type="dxa"/>
            <w:tcBorders>
              <w:right w:val="single" w:sz="4" w:space="0" w:color="auto"/>
            </w:tcBorders>
          </w:tcPr>
          <w:p w14:paraId="07DE28AA" w14:textId="77777777" w:rsidR="002F1EA9" w:rsidRPr="00F2643C" w:rsidRDefault="002F1EA9" w:rsidP="00A56FF3">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70CAC7F7" w14:textId="77777777" w:rsidR="002F1EA9" w:rsidRPr="00F2643C" w:rsidRDefault="002F1EA9" w:rsidP="00A56FF3">
            <w:pPr>
              <w:pStyle w:val="NormalWeb"/>
              <w:spacing w:before="0" w:beforeAutospacing="0" w:after="0" w:afterAutospacing="0"/>
              <w:rPr>
                <w:rFonts w:ascii="Cambria" w:hAnsi="Cambria" w:cs="Arial"/>
                <w:b/>
                <w:sz w:val="20"/>
                <w:szCs w:val="28"/>
                <w:lang w:val="en-GB"/>
              </w:rPr>
            </w:pPr>
            <w:r w:rsidRPr="007152CD">
              <w:rPr>
                <w:rFonts w:ascii="Cambria" w:hAnsi="Cambria" w:cs="Arial"/>
                <w:b/>
                <w:sz w:val="20"/>
                <w:szCs w:val="28"/>
                <w:lang w:val="en-GB"/>
              </w:rPr>
              <w:t>Microbial Biomarkers for Soil Health Assessment: A Review of Current Approaches and Future Directions</w:t>
            </w:r>
          </w:p>
        </w:tc>
      </w:tr>
      <w:tr w:rsidR="002F1EA9" w:rsidRPr="00F2643C" w14:paraId="0C566157" w14:textId="77777777" w:rsidTr="00A56FF3">
        <w:trPr>
          <w:trHeight w:val="332"/>
        </w:trPr>
        <w:tc>
          <w:tcPr>
            <w:tcW w:w="2160" w:type="dxa"/>
            <w:tcBorders>
              <w:right w:val="single" w:sz="4" w:space="0" w:color="auto"/>
            </w:tcBorders>
          </w:tcPr>
          <w:p w14:paraId="24C3AA03" w14:textId="77777777" w:rsidR="002F1EA9" w:rsidRPr="00F2643C" w:rsidRDefault="002F1EA9" w:rsidP="00A56FF3">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015DF396" w14:textId="77777777" w:rsidR="002F1EA9" w:rsidRPr="00F2643C" w:rsidRDefault="002F1EA9" w:rsidP="00A56FF3">
            <w:pPr>
              <w:pStyle w:val="NormalWeb"/>
              <w:spacing w:before="0" w:beforeAutospacing="0" w:after="0" w:afterAutospacing="0"/>
              <w:rPr>
                <w:rFonts w:ascii="Cambria" w:hAnsi="Cambria" w:cs="Arial"/>
                <w:b/>
                <w:sz w:val="20"/>
                <w:szCs w:val="28"/>
                <w:lang w:val="en-GB"/>
              </w:rPr>
            </w:pPr>
            <w:r w:rsidRPr="007152CD">
              <w:rPr>
                <w:rFonts w:ascii="Cambria" w:hAnsi="Cambria" w:cs="Arial"/>
                <w:b/>
                <w:sz w:val="20"/>
                <w:szCs w:val="28"/>
                <w:lang w:val="en-GB"/>
              </w:rPr>
              <w:t>Review Article</w:t>
            </w:r>
          </w:p>
        </w:tc>
      </w:tr>
    </w:tbl>
    <w:p w14:paraId="68E101A6" w14:textId="77777777" w:rsidR="002F1EA9" w:rsidRPr="00F2643C" w:rsidRDefault="002F1EA9" w:rsidP="002F1EA9">
      <w:pPr>
        <w:pStyle w:val="BodyText"/>
        <w:rPr>
          <w:rFonts w:ascii="Cambria" w:hAnsi="Cambria" w:cs="Arial"/>
          <w:b/>
          <w:bCs/>
          <w:sz w:val="20"/>
          <w:szCs w:val="20"/>
          <w:u w:val="single"/>
          <w:lang w:val="en-GB"/>
        </w:rPr>
      </w:pPr>
    </w:p>
    <w:p w14:paraId="1B0927BE" w14:textId="77777777" w:rsidR="002F1EA9" w:rsidRPr="00D95059" w:rsidRDefault="002F1EA9" w:rsidP="002F1EA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2F1EA9" w:rsidRPr="00D95059" w14:paraId="1899312F" w14:textId="77777777" w:rsidTr="00A56FF3">
        <w:tc>
          <w:tcPr>
            <w:tcW w:w="5000" w:type="pct"/>
            <w:gridSpan w:val="3"/>
            <w:tcBorders>
              <w:top w:val="nil"/>
              <w:left w:val="nil"/>
              <w:right w:val="nil"/>
            </w:tcBorders>
            <w:noWrap/>
          </w:tcPr>
          <w:p w14:paraId="49466B81" w14:textId="77777777" w:rsidR="002F1EA9" w:rsidRPr="00D95059" w:rsidRDefault="002F1EA9" w:rsidP="00A56FF3">
            <w:pPr>
              <w:keepNext/>
              <w:outlineLvl w:val="1"/>
              <w:rPr>
                <w:rFonts w:eastAsia="MS Mincho" w:cs="Helvetica"/>
                <w:b/>
                <w:bCs/>
                <w:sz w:val="20"/>
                <w:szCs w:val="20"/>
                <w:lang w:val="en-GB"/>
              </w:rPr>
            </w:pPr>
            <w:r w:rsidRPr="00D95059">
              <w:rPr>
                <w:rFonts w:eastAsia="MS Mincho" w:cs="Helvetica"/>
                <w:b/>
                <w:bCs/>
                <w:sz w:val="20"/>
                <w:szCs w:val="20"/>
                <w:highlight w:val="yellow"/>
                <w:lang w:val="en-GB"/>
              </w:rPr>
              <w:t>PART  1:</w:t>
            </w:r>
            <w:r w:rsidRPr="00D95059">
              <w:rPr>
                <w:rFonts w:eastAsia="MS Mincho" w:cs="Helvetica"/>
                <w:b/>
                <w:bCs/>
                <w:sz w:val="20"/>
                <w:szCs w:val="20"/>
                <w:lang w:val="en-GB"/>
              </w:rPr>
              <w:t xml:space="preserve"> Comments</w:t>
            </w:r>
          </w:p>
          <w:p w14:paraId="2D9718A5" w14:textId="77777777" w:rsidR="002F1EA9" w:rsidRPr="00D95059" w:rsidRDefault="002F1EA9" w:rsidP="00A56FF3">
            <w:pPr>
              <w:rPr>
                <w:sz w:val="20"/>
                <w:szCs w:val="20"/>
                <w:lang w:val="en-GB"/>
              </w:rPr>
            </w:pPr>
          </w:p>
        </w:tc>
      </w:tr>
      <w:tr w:rsidR="002F1EA9" w:rsidRPr="00D95059" w14:paraId="317F77F2" w14:textId="77777777" w:rsidTr="00A56FF3">
        <w:tc>
          <w:tcPr>
            <w:tcW w:w="1265" w:type="pct"/>
            <w:noWrap/>
          </w:tcPr>
          <w:p w14:paraId="4800973D" w14:textId="77777777" w:rsidR="002F1EA9" w:rsidRPr="00D95059" w:rsidRDefault="002F1EA9" w:rsidP="00A56FF3">
            <w:pPr>
              <w:keepNext/>
              <w:outlineLvl w:val="1"/>
              <w:rPr>
                <w:rFonts w:eastAsia="MS Mincho" w:cs="Helvetica"/>
                <w:b/>
                <w:bCs/>
                <w:sz w:val="20"/>
                <w:szCs w:val="20"/>
                <w:lang w:val="en-GB"/>
              </w:rPr>
            </w:pPr>
          </w:p>
        </w:tc>
        <w:tc>
          <w:tcPr>
            <w:tcW w:w="2212" w:type="pct"/>
          </w:tcPr>
          <w:p w14:paraId="59B6DDB8" w14:textId="77777777" w:rsidR="002F1EA9" w:rsidRDefault="002F1EA9" w:rsidP="00A56FF3">
            <w:pPr>
              <w:keepNext/>
              <w:outlineLvl w:val="1"/>
              <w:rPr>
                <w:rFonts w:eastAsia="MS Mincho" w:cs="Helvetica"/>
                <w:b/>
                <w:bCs/>
                <w:sz w:val="20"/>
                <w:szCs w:val="20"/>
                <w:lang w:val="en-GB"/>
              </w:rPr>
            </w:pPr>
            <w:r w:rsidRPr="00D95059">
              <w:rPr>
                <w:rFonts w:eastAsia="MS Mincho" w:cs="Helvetica"/>
                <w:b/>
                <w:bCs/>
                <w:sz w:val="20"/>
                <w:szCs w:val="20"/>
                <w:lang w:val="en-GB"/>
              </w:rPr>
              <w:t>Reviewer’s comment</w:t>
            </w:r>
          </w:p>
          <w:p w14:paraId="5764BE86" w14:textId="77777777" w:rsidR="002F1EA9" w:rsidRPr="00D95059" w:rsidRDefault="002F1EA9" w:rsidP="00A56FF3">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4EEDFCFC" w14:textId="77777777" w:rsidR="002F1EA9" w:rsidRDefault="002F1EA9" w:rsidP="00A56FF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1B0F3561" w14:textId="77777777" w:rsidR="002F1EA9" w:rsidRPr="00D95059" w:rsidRDefault="002F1EA9" w:rsidP="00A56FF3">
            <w:pPr>
              <w:keepNext/>
              <w:outlineLvl w:val="1"/>
              <w:rPr>
                <w:rFonts w:eastAsia="MS Mincho" w:cs="Helvetica"/>
                <w:bCs/>
                <w:sz w:val="20"/>
                <w:szCs w:val="20"/>
                <w:lang w:val="en-GB"/>
              </w:rPr>
            </w:pPr>
          </w:p>
        </w:tc>
      </w:tr>
      <w:tr w:rsidR="002F1EA9" w:rsidRPr="00D95059" w14:paraId="76C7B7F2" w14:textId="77777777" w:rsidTr="00A56FF3">
        <w:trPr>
          <w:trHeight w:val="1264"/>
        </w:trPr>
        <w:tc>
          <w:tcPr>
            <w:tcW w:w="1265" w:type="pct"/>
            <w:noWrap/>
          </w:tcPr>
          <w:p w14:paraId="0229511D" w14:textId="77777777" w:rsidR="002F1EA9" w:rsidRPr="00D95059" w:rsidRDefault="002F1EA9" w:rsidP="00A56FF3">
            <w:pPr>
              <w:ind w:left="360"/>
              <w:rPr>
                <w:b/>
                <w:bCs/>
                <w:sz w:val="20"/>
                <w:szCs w:val="20"/>
                <w:lang w:val="en-GB"/>
              </w:rPr>
            </w:pPr>
            <w:r w:rsidRPr="00D95059">
              <w:rPr>
                <w:b/>
                <w:bCs/>
                <w:sz w:val="20"/>
                <w:szCs w:val="20"/>
                <w:lang w:val="en-GB"/>
              </w:rPr>
              <w:t>Please write a few sentences regarding the importance of this manuscript for the scientific community. A minimum of 3-4 sentences may be required for this part.</w:t>
            </w:r>
          </w:p>
          <w:p w14:paraId="061982FB" w14:textId="77777777" w:rsidR="002F1EA9" w:rsidRPr="00D95059" w:rsidRDefault="002F1EA9" w:rsidP="00A56FF3">
            <w:pPr>
              <w:ind w:left="360"/>
              <w:rPr>
                <w:rFonts w:eastAsia="MS Mincho"/>
                <w:b/>
                <w:bCs/>
                <w:sz w:val="20"/>
                <w:szCs w:val="20"/>
                <w:lang w:val="en-GB"/>
              </w:rPr>
            </w:pPr>
          </w:p>
        </w:tc>
        <w:tc>
          <w:tcPr>
            <w:tcW w:w="2212" w:type="pct"/>
          </w:tcPr>
          <w:p w14:paraId="1BC28891" w14:textId="77777777" w:rsidR="002F1EA9" w:rsidRPr="005E34A4" w:rsidRDefault="002F1EA9" w:rsidP="00A56FF3">
            <w:pPr>
              <w:contextualSpacing/>
              <w:jc w:val="both"/>
              <w:rPr>
                <w:sz w:val="20"/>
                <w:szCs w:val="20"/>
                <w:lang w:val="en-GB"/>
              </w:rPr>
            </w:pPr>
            <w:r w:rsidRPr="005E34A4">
              <w:rPr>
                <w:sz w:val="20"/>
                <w:szCs w:val="20"/>
              </w:rPr>
              <w:t>This review article systematically addresses current approaches to the use of microbial biomarkers (enzyme activities, functional genes, and taxonomic indicators) in assessing soil health. By synthesizing studies published between 2010 and 2024, it highlights the potential of these biomarkers in monitoring carbon cycling, nutrient dynamics, and stress responses as key ecosystem functions. It also emphasizes the financial and technical constraints faced in developing regions and offers practical recommendations for field applications. Therefore, the article provides a valuable resource for policymakers and researchers focusing on sustainable agriculture and climate resilience.</w:t>
            </w:r>
          </w:p>
        </w:tc>
        <w:tc>
          <w:tcPr>
            <w:tcW w:w="1523" w:type="pct"/>
          </w:tcPr>
          <w:p w14:paraId="10FDE1AF" w14:textId="7CBEADBE" w:rsidR="002F1EA9" w:rsidRPr="00D95059" w:rsidRDefault="00426480" w:rsidP="00A56FF3">
            <w:pPr>
              <w:keepNext/>
              <w:outlineLvl w:val="1"/>
              <w:rPr>
                <w:rFonts w:eastAsia="MS Mincho" w:cs="Helvetica"/>
                <w:bCs/>
                <w:sz w:val="20"/>
                <w:szCs w:val="20"/>
                <w:lang w:val="en-GB"/>
              </w:rPr>
            </w:pPr>
            <w:r>
              <w:rPr>
                <w:rFonts w:eastAsia="MS Mincho" w:cs="Helvetica"/>
                <w:bCs/>
                <w:sz w:val="20"/>
                <w:szCs w:val="20"/>
                <w:lang w:val="en-GB"/>
              </w:rPr>
              <w:t xml:space="preserve">Noted </w:t>
            </w:r>
          </w:p>
        </w:tc>
      </w:tr>
      <w:tr w:rsidR="002F1EA9" w:rsidRPr="00D95059" w14:paraId="6717DBD9" w14:textId="77777777" w:rsidTr="00A56FF3">
        <w:trPr>
          <w:trHeight w:val="1262"/>
        </w:trPr>
        <w:tc>
          <w:tcPr>
            <w:tcW w:w="1265" w:type="pct"/>
            <w:noWrap/>
          </w:tcPr>
          <w:p w14:paraId="66E8BE67" w14:textId="77777777" w:rsidR="002F1EA9" w:rsidRPr="00D95059" w:rsidRDefault="002F1EA9" w:rsidP="00A56FF3">
            <w:pPr>
              <w:ind w:left="360"/>
              <w:rPr>
                <w:b/>
                <w:bCs/>
                <w:sz w:val="20"/>
                <w:szCs w:val="20"/>
                <w:lang w:val="en-GB"/>
              </w:rPr>
            </w:pPr>
            <w:r w:rsidRPr="00D95059">
              <w:rPr>
                <w:b/>
                <w:bCs/>
                <w:sz w:val="20"/>
                <w:szCs w:val="20"/>
                <w:lang w:val="en-GB"/>
              </w:rPr>
              <w:t>Is the title of the article suitable?</w:t>
            </w:r>
          </w:p>
          <w:p w14:paraId="09DD64D7" w14:textId="77777777" w:rsidR="002F1EA9" w:rsidRPr="00D95059" w:rsidRDefault="002F1EA9" w:rsidP="00A56FF3">
            <w:pPr>
              <w:ind w:left="360"/>
              <w:rPr>
                <w:b/>
                <w:bCs/>
                <w:sz w:val="20"/>
                <w:szCs w:val="20"/>
                <w:lang w:val="en-GB"/>
              </w:rPr>
            </w:pPr>
            <w:r w:rsidRPr="00D95059">
              <w:rPr>
                <w:b/>
                <w:bCs/>
                <w:sz w:val="20"/>
                <w:szCs w:val="20"/>
                <w:lang w:val="en-GB"/>
              </w:rPr>
              <w:t>(If not please suggest an alternative title)</w:t>
            </w:r>
          </w:p>
          <w:p w14:paraId="0D724368" w14:textId="77777777" w:rsidR="002F1EA9" w:rsidRPr="00D95059" w:rsidRDefault="002F1EA9" w:rsidP="00A56FF3">
            <w:pPr>
              <w:keepNext/>
              <w:outlineLvl w:val="1"/>
              <w:rPr>
                <w:rFonts w:eastAsia="MS Mincho" w:cs="Helvetica"/>
                <w:b/>
                <w:bCs/>
                <w:sz w:val="20"/>
                <w:szCs w:val="20"/>
                <w:u w:val="single"/>
                <w:lang w:val="en-GB"/>
              </w:rPr>
            </w:pPr>
          </w:p>
        </w:tc>
        <w:tc>
          <w:tcPr>
            <w:tcW w:w="2212" w:type="pct"/>
          </w:tcPr>
          <w:p w14:paraId="7390A234" w14:textId="77777777" w:rsidR="002F1EA9" w:rsidRPr="005E34A4" w:rsidRDefault="002F1EA9" w:rsidP="00A56FF3">
            <w:pPr>
              <w:jc w:val="both"/>
              <w:rPr>
                <w:sz w:val="20"/>
                <w:szCs w:val="20"/>
                <w:lang w:val="en-GB"/>
              </w:rPr>
            </w:pPr>
            <w:r w:rsidRPr="005E34A4">
              <w:rPr>
                <w:sz w:val="20"/>
                <w:szCs w:val="20"/>
              </w:rPr>
              <w:t>The title is appropriate and does not require changes.</w:t>
            </w:r>
          </w:p>
        </w:tc>
        <w:tc>
          <w:tcPr>
            <w:tcW w:w="1523" w:type="pct"/>
          </w:tcPr>
          <w:p w14:paraId="0EAB924A" w14:textId="1D19CAEC" w:rsidR="002F1EA9" w:rsidRPr="00D95059" w:rsidRDefault="00FB0335" w:rsidP="00A56FF3">
            <w:pPr>
              <w:keepNext/>
              <w:outlineLvl w:val="1"/>
              <w:rPr>
                <w:rFonts w:eastAsia="MS Mincho" w:cs="Helvetica"/>
                <w:bCs/>
                <w:sz w:val="20"/>
                <w:szCs w:val="20"/>
                <w:lang w:val="en-GB"/>
              </w:rPr>
            </w:pPr>
            <w:r>
              <w:rPr>
                <w:rFonts w:eastAsia="MS Mincho" w:cs="Helvetica"/>
                <w:bCs/>
                <w:sz w:val="20"/>
                <w:szCs w:val="20"/>
                <w:lang w:val="en-GB"/>
              </w:rPr>
              <w:t>Ok</w:t>
            </w:r>
          </w:p>
        </w:tc>
      </w:tr>
      <w:tr w:rsidR="002F1EA9" w:rsidRPr="00D95059" w14:paraId="48D940D2" w14:textId="77777777" w:rsidTr="00A56FF3">
        <w:trPr>
          <w:trHeight w:val="1262"/>
        </w:trPr>
        <w:tc>
          <w:tcPr>
            <w:tcW w:w="1265" w:type="pct"/>
            <w:noWrap/>
          </w:tcPr>
          <w:p w14:paraId="195A122A" w14:textId="77777777" w:rsidR="002F1EA9" w:rsidRPr="00D95059" w:rsidRDefault="002F1EA9" w:rsidP="00A56FF3">
            <w:pPr>
              <w:keepNext/>
              <w:ind w:left="360"/>
              <w:outlineLvl w:val="1"/>
              <w:rPr>
                <w:rFonts w:eastAsia="MS Mincho" w:cs="Helvetica"/>
                <w:b/>
                <w:bCs/>
                <w:sz w:val="20"/>
                <w:szCs w:val="20"/>
                <w:lang w:val="en-GB"/>
              </w:rPr>
            </w:pPr>
            <w:r w:rsidRPr="00D95059">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2F77922D" w14:textId="77777777" w:rsidR="002F1EA9" w:rsidRPr="00D95059" w:rsidRDefault="002F1EA9" w:rsidP="00A56FF3">
            <w:pPr>
              <w:keepNext/>
              <w:outlineLvl w:val="1"/>
              <w:rPr>
                <w:rFonts w:eastAsia="MS Mincho" w:cs="Helvetica"/>
                <w:b/>
                <w:bCs/>
                <w:sz w:val="20"/>
                <w:szCs w:val="20"/>
                <w:u w:val="single"/>
                <w:lang w:val="en-GB"/>
              </w:rPr>
            </w:pPr>
          </w:p>
        </w:tc>
        <w:tc>
          <w:tcPr>
            <w:tcW w:w="2212" w:type="pct"/>
          </w:tcPr>
          <w:p w14:paraId="192F95AD" w14:textId="77777777" w:rsidR="002F1EA9" w:rsidRPr="005E34A4" w:rsidRDefault="002F1EA9" w:rsidP="00A56FF3">
            <w:pPr>
              <w:ind w:left="-69"/>
              <w:jc w:val="both"/>
              <w:rPr>
                <w:sz w:val="20"/>
                <w:szCs w:val="20"/>
                <w:lang w:val="en-GB"/>
              </w:rPr>
            </w:pPr>
            <w:r w:rsidRPr="005E34A4">
              <w:rPr>
                <w:sz w:val="20"/>
                <w:szCs w:val="20"/>
              </w:rPr>
              <w:t>The abstract is generally sufficient. However, the future research priorities suggested by the review (e.g., development of low-cost tools and integration into field applications) could be emphasized more clearly.</w:t>
            </w:r>
          </w:p>
        </w:tc>
        <w:tc>
          <w:tcPr>
            <w:tcW w:w="1523" w:type="pct"/>
          </w:tcPr>
          <w:p w14:paraId="518DD2B5" w14:textId="1ACAD106" w:rsidR="002F1EA9" w:rsidRPr="00D95059" w:rsidRDefault="001E0433" w:rsidP="00A56FF3">
            <w:pPr>
              <w:keepNext/>
              <w:outlineLvl w:val="1"/>
              <w:rPr>
                <w:rFonts w:eastAsia="MS Mincho" w:cs="Helvetica"/>
                <w:bCs/>
                <w:sz w:val="20"/>
                <w:szCs w:val="20"/>
                <w:lang w:val="en-GB"/>
              </w:rPr>
            </w:pPr>
            <w:r>
              <w:rPr>
                <w:rFonts w:eastAsia="MS Mincho" w:cs="Helvetica"/>
                <w:bCs/>
                <w:sz w:val="20"/>
                <w:szCs w:val="20"/>
                <w:lang w:val="en-GB"/>
              </w:rPr>
              <w:t xml:space="preserve">Effected </w:t>
            </w:r>
          </w:p>
        </w:tc>
      </w:tr>
      <w:tr w:rsidR="002F1EA9" w:rsidRPr="00D95059" w14:paraId="0DA78524" w14:textId="77777777" w:rsidTr="00A56FF3">
        <w:trPr>
          <w:trHeight w:val="704"/>
        </w:trPr>
        <w:tc>
          <w:tcPr>
            <w:tcW w:w="1265" w:type="pct"/>
            <w:noWrap/>
          </w:tcPr>
          <w:p w14:paraId="519894AD" w14:textId="77777777" w:rsidR="002F1EA9" w:rsidRPr="00D95059" w:rsidRDefault="002F1EA9" w:rsidP="00A56FF3">
            <w:pPr>
              <w:keepNext/>
              <w:ind w:left="360"/>
              <w:outlineLvl w:val="1"/>
              <w:rPr>
                <w:rFonts w:ascii="Helvetica" w:eastAsia="MS Mincho" w:hAnsi="Helvetica" w:cs="Helvetica"/>
                <w:sz w:val="20"/>
                <w:szCs w:val="20"/>
                <w:u w:val="single"/>
                <w:lang w:val="en-GB"/>
              </w:rPr>
            </w:pPr>
            <w:r w:rsidRPr="00D95059">
              <w:rPr>
                <w:rFonts w:eastAsia="MS Mincho" w:cs="Helvetica"/>
                <w:b/>
                <w:bCs/>
                <w:sz w:val="20"/>
                <w:szCs w:val="20"/>
                <w:lang w:val="en-GB"/>
              </w:rPr>
              <w:t>Is the manuscript scientifically, correct? Please write here.</w:t>
            </w:r>
          </w:p>
        </w:tc>
        <w:tc>
          <w:tcPr>
            <w:tcW w:w="2212" w:type="pct"/>
          </w:tcPr>
          <w:p w14:paraId="658C8943" w14:textId="77777777" w:rsidR="002F1EA9" w:rsidRPr="00D95059" w:rsidRDefault="002F1EA9" w:rsidP="00A56FF3">
            <w:pPr>
              <w:contextualSpacing/>
              <w:rPr>
                <w:bCs/>
                <w:sz w:val="20"/>
                <w:szCs w:val="20"/>
                <w:lang w:val="en-GB"/>
              </w:rPr>
            </w:pPr>
            <w:r w:rsidRPr="005E34A4">
              <w:rPr>
                <w:bCs/>
                <w:sz w:val="20"/>
                <w:szCs w:val="20"/>
              </w:rPr>
              <w:t>The article is scientifically sound, up-to-date, and based on relevant literature. The advantages and limitations of microbial biomarkers are discussed in a balanced manner.</w:t>
            </w:r>
          </w:p>
        </w:tc>
        <w:tc>
          <w:tcPr>
            <w:tcW w:w="1523" w:type="pct"/>
          </w:tcPr>
          <w:p w14:paraId="5B7AB611" w14:textId="77777777" w:rsidR="002F1EA9" w:rsidRPr="00D95059" w:rsidRDefault="002F1EA9" w:rsidP="00A56FF3">
            <w:pPr>
              <w:keepNext/>
              <w:outlineLvl w:val="1"/>
              <w:rPr>
                <w:rFonts w:eastAsia="MS Mincho" w:cs="Helvetica"/>
                <w:bCs/>
                <w:sz w:val="20"/>
                <w:szCs w:val="20"/>
                <w:lang w:val="en-GB"/>
              </w:rPr>
            </w:pPr>
          </w:p>
        </w:tc>
      </w:tr>
      <w:tr w:rsidR="002F1EA9" w:rsidRPr="00D95059" w14:paraId="7221507F" w14:textId="77777777" w:rsidTr="00A56FF3">
        <w:trPr>
          <w:trHeight w:val="703"/>
        </w:trPr>
        <w:tc>
          <w:tcPr>
            <w:tcW w:w="1265" w:type="pct"/>
            <w:noWrap/>
          </w:tcPr>
          <w:p w14:paraId="6EAB7D2F" w14:textId="77777777" w:rsidR="002F1EA9" w:rsidRPr="00D95059" w:rsidRDefault="002F1EA9" w:rsidP="00A56FF3">
            <w:pPr>
              <w:ind w:left="360"/>
              <w:rPr>
                <w:b/>
                <w:bCs/>
                <w:sz w:val="20"/>
                <w:szCs w:val="20"/>
                <w:lang w:val="en-GB"/>
              </w:rPr>
            </w:pPr>
            <w:r w:rsidRPr="00D95059">
              <w:rPr>
                <w:b/>
                <w:bCs/>
                <w:sz w:val="20"/>
                <w:szCs w:val="20"/>
                <w:lang w:val="en-GB"/>
              </w:rPr>
              <w:t>Are the references sufficient and recent? If you have suggestions of additional references, please mention them in the review form.</w:t>
            </w:r>
          </w:p>
        </w:tc>
        <w:tc>
          <w:tcPr>
            <w:tcW w:w="2212" w:type="pct"/>
          </w:tcPr>
          <w:p w14:paraId="43EE5C60" w14:textId="77777777" w:rsidR="002F1EA9" w:rsidRPr="00D95059" w:rsidRDefault="002F1EA9" w:rsidP="00A56FF3">
            <w:pPr>
              <w:contextualSpacing/>
              <w:jc w:val="both"/>
              <w:rPr>
                <w:bCs/>
                <w:sz w:val="20"/>
                <w:szCs w:val="20"/>
                <w:lang w:val="en-GB"/>
              </w:rPr>
            </w:pPr>
            <w:r w:rsidRPr="005E34A4">
              <w:rPr>
                <w:bCs/>
                <w:sz w:val="20"/>
                <w:szCs w:val="20"/>
              </w:rPr>
              <w:t>The references are mostly current and sufficient. Adding a few studies published in 2023–2025 could further strengthen the discussion regarding field applications of biomarkers.</w:t>
            </w:r>
          </w:p>
        </w:tc>
        <w:tc>
          <w:tcPr>
            <w:tcW w:w="1523" w:type="pct"/>
          </w:tcPr>
          <w:p w14:paraId="2A5AA2B9" w14:textId="0A07207E" w:rsidR="002F1EA9" w:rsidRPr="00D95059" w:rsidRDefault="00663D77" w:rsidP="00A56FF3">
            <w:pPr>
              <w:keepNext/>
              <w:outlineLvl w:val="1"/>
              <w:rPr>
                <w:rFonts w:eastAsia="MS Mincho" w:cs="Helvetica"/>
                <w:bCs/>
                <w:sz w:val="20"/>
                <w:szCs w:val="20"/>
                <w:lang w:val="en-GB"/>
              </w:rPr>
            </w:pPr>
            <w:r>
              <w:rPr>
                <w:rFonts w:eastAsia="MS Mincho" w:cs="Helvetica"/>
                <w:bCs/>
                <w:sz w:val="20"/>
                <w:szCs w:val="20"/>
                <w:lang w:val="en-GB"/>
              </w:rPr>
              <w:t>Revision made</w:t>
            </w:r>
          </w:p>
        </w:tc>
      </w:tr>
      <w:tr w:rsidR="002F1EA9" w:rsidRPr="00D95059" w14:paraId="0317EE44" w14:textId="77777777" w:rsidTr="00A56FF3">
        <w:trPr>
          <w:trHeight w:val="386"/>
        </w:trPr>
        <w:tc>
          <w:tcPr>
            <w:tcW w:w="1265" w:type="pct"/>
            <w:noWrap/>
          </w:tcPr>
          <w:p w14:paraId="031A084F" w14:textId="77777777" w:rsidR="002F1EA9" w:rsidRPr="00D95059" w:rsidRDefault="002F1EA9" w:rsidP="00A56FF3">
            <w:pPr>
              <w:keepNext/>
              <w:ind w:left="360"/>
              <w:outlineLvl w:val="1"/>
              <w:rPr>
                <w:rFonts w:eastAsia="MS Mincho" w:cs="Helvetica"/>
                <w:b/>
                <w:sz w:val="20"/>
                <w:szCs w:val="20"/>
                <w:lang w:val="en-GB"/>
              </w:rPr>
            </w:pPr>
            <w:r w:rsidRPr="00D95059">
              <w:rPr>
                <w:rFonts w:eastAsia="MS Mincho" w:cs="Helvetica"/>
                <w:b/>
                <w:sz w:val="20"/>
                <w:szCs w:val="20"/>
                <w:lang w:val="en-GB"/>
              </w:rPr>
              <w:t>Is the language/English quality of the article suitable for scholarly communications?</w:t>
            </w:r>
          </w:p>
          <w:p w14:paraId="18BD6F08" w14:textId="77777777" w:rsidR="002F1EA9" w:rsidRPr="00D95059" w:rsidRDefault="002F1EA9" w:rsidP="00A56FF3">
            <w:pPr>
              <w:rPr>
                <w:sz w:val="20"/>
                <w:szCs w:val="20"/>
                <w:lang w:val="en-GB"/>
              </w:rPr>
            </w:pPr>
          </w:p>
        </w:tc>
        <w:tc>
          <w:tcPr>
            <w:tcW w:w="2212" w:type="pct"/>
          </w:tcPr>
          <w:p w14:paraId="36593F74" w14:textId="77777777" w:rsidR="002F1EA9" w:rsidRPr="00D95059" w:rsidRDefault="002F1EA9" w:rsidP="00A56FF3">
            <w:pPr>
              <w:rPr>
                <w:sz w:val="20"/>
                <w:szCs w:val="20"/>
                <w:lang w:val="en-GB"/>
              </w:rPr>
            </w:pPr>
            <w:r w:rsidRPr="005E34A4">
              <w:rPr>
                <w:sz w:val="20"/>
                <w:szCs w:val="20"/>
              </w:rPr>
              <w:t>The English language is clear, academic, and suitable for publication.</w:t>
            </w:r>
          </w:p>
        </w:tc>
        <w:tc>
          <w:tcPr>
            <w:tcW w:w="1523" w:type="pct"/>
          </w:tcPr>
          <w:p w14:paraId="18E422CE" w14:textId="720ED7A2" w:rsidR="002F1EA9" w:rsidRPr="00D95059" w:rsidRDefault="00A675B9" w:rsidP="00A56FF3">
            <w:pPr>
              <w:rPr>
                <w:sz w:val="20"/>
                <w:szCs w:val="20"/>
                <w:lang w:val="en-GB"/>
              </w:rPr>
            </w:pPr>
            <w:r>
              <w:rPr>
                <w:sz w:val="20"/>
                <w:szCs w:val="20"/>
                <w:lang w:val="en-GB"/>
              </w:rPr>
              <w:t>ok</w:t>
            </w:r>
          </w:p>
        </w:tc>
      </w:tr>
      <w:tr w:rsidR="002F1EA9" w:rsidRPr="00D95059" w14:paraId="53432303" w14:textId="77777777" w:rsidTr="00A56FF3">
        <w:trPr>
          <w:trHeight w:val="1178"/>
        </w:trPr>
        <w:tc>
          <w:tcPr>
            <w:tcW w:w="1265" w:type="pct"/>
            <w:noWrap/>
          </w:tcPr>
          <w:p w14:paraId="481C475F" w14:textId="77777777" w:rsidR="002F1EA9" w:rsidRPr="00D95059" w:rsidRDefault="002F1EA9" w:rsidP="00A56FF3">
            <w:pPr>
              <w:keepNext/>
              <w:outlineLvl w:val="1"/>
              <w:rPr>
                <w:rFonts w:eastAsia="MS Mincho" w:cs="Helvetica"/>
                <w:sz w:val="20"/>
                <w:szCs w:val="20"/>
                <w:lang w:val="en-GB"/>
              </w:rPr>
            </w:pPr>
            <w:r w:rsidRPr="00D95059">
              <w:rPr>
                <w:rFonts w:eastAsia="MS Mincho" w:cs="Helvetica"/>
                <w:b/>
                <w:sz w:val="20"/>
                <w:szCs w:val="20"/>
                <w:u w:val="single"/>
                <w:lang w:val="en-GB"/>
              </w:rPr>
              <w:t>Optional/General</w:t>
            </w:r>
            <w:r w:rsidRPr="00D95059">
              <w:rPr>
                <w:rFonts w:eastAsia="MS Mincho" w:cs="Helvetica"/>
                <w:b/>
                <w:sz w:val="20"/>
                <w:szCs w:val="20"/>
                <w:lang w:val="en-GB"/>
              </w:rPr>
              <w:t xml:space="preserve"> </w:t>
            </w:r>
            <w:r w:rsidRPr="00D95059">
              <w:rPr>
                <w:rFonts w:eastAsia="MS Mincho" w:cs="Helvetica"/>
                <w:sz w:val="20"/>
                <w:szCs w:val="20"/>
                <w:lang w:val="en-GB"/>
              </w:rPr>
              <w:t>comments</w:t>
            </w:r>
          </w:p>
          <w:p w14:paraId="7FEAE8D8" w14:textId="77777777" w:rsidR="002F1EA9" w:rsidRPr="00D95059" w:rsidRDefault="002F1EA9" w:rsidP="00A56FF3">
            <w:pPr>
              <w:keepNext/>
              <w:outlineLvl w:val="1"/>
              <w:rPr>
                <w:rFonts w:eastAsia="MS Mincho" w:cs="Helvetica"/>
                <w:bCs/>
                <w:sz w:val="20"/>
                <w:szCs w:val="20"/>
                <w:lang w:val="en-GB"/>
              </w:rPr>
            </w:pPr>
          </w:p>
        </w:tc>
        <w:tc>
          <w:tcPr>
            <w:tcW w:w="2212" w:type="pct"/>
          </w:tcPr>
          <w:p w14:paraId="71F3956F" w14:textId="77777777" w:rsidR="002F1EA9" w:rsidRPr="005E34A4" w:rsidRDefault="002F1EA9" w:rsidP="00A56FF3">
            <w:pPr>
              <w:jc w:val="both"/>
              <w:rPr>
                <w:rFonts w:eastAsia="Arial Unicode MS"/>
                <w:bCs/>
                <w:sz w:val="20"/>
                <w:szCs w:val="20"/>
                <w:lang w:val="en-GB"/>
              </w:rPr>
            </w:pPr>
            <w:r w:rsidRPr="005E34A4">
              <w:rPr>
                <w:rFonts w:eastAsia="Arial Unicode MS"/>
                <w:bCs/>
                <w:sz w:val="20"/>
                <w:szCs w:val="20"/>
              </w:rPr>
              <w:t>The article successfully balances the importance of biological indicators with their practical limitations and is strong in its literature synthesis. It can be accepted with minor revisions (mainly emphasizing future research directions in the abstract and adding recent field-based examples).</w:t>
            </w:r>
          </w:p>
        </w:tc>
        <w:tc>
          <w:tcPr>
            <w:tcW w:w="1523" w:type="pct"/>
          </w:tcPr>
          <w:p w14:paraId="28B8C3FA" w14:textId="6B070A85" w:rsidR="002F1EA9" w:rsidRPr="00D95059" w:rsidRDefault="00A675B9" w:rsidP="00A56FF3">
            <w:pPr>
              <w:rPr>
                <w:sz w:val="20"/>
                <w:szCs w:val="20"/>
                <w:lang w:val="en-GB"/>
              </w:rPr>
            </w:pPr>
            <w:r>
              <w:rPr>
                <w:sz w:val="20"/>
                <w:szCs w:val="20"/>
                <w:lang w:val="en-GB"/>
              </w:rPr>
              <w:t>ok</w:t>
            </w:r>
            <w:bookmarkStart w:id="2" w:name="_GoBack"/>
            <w:bookmarkEnd w:id="2"/>
          </w:p>
        </w:tc>
      </w:tr>
    </w:tbl>
    <w:p w14:paraId="51A31815" w14:textId="77777777" w:rsidR="002F1EA9" w:rsidRPr="00D95059" w:rsidRDefault="002F1EA9" w:rsidP="002F1EA9">
      <w:pPr>
        <w:jc w:val="both"/>
        <w:rPr>
          <w:rFonts w:eastAsia="MS Mincho" w:cs="Helvetica"/>
          <w:b/>
          <w:bCs/>
          <w:sz w:val="20"/>
          <w:szCs w:val="20"/>
          <w:u w:val="single"/>
          <w:lang w:val="en-GB"/>
        </w:rPr>
      </w:pPr>
    </w:p>
    <w:p w14:paraId="78DFD057" w14:textId="77777777" w:rsidR="002F1EA9" w:rsidRPr="00D95059" w:rsidRDefault="002F1EA9" w:rsidP="002F1EA9">
      <w:pPr>
        <w:jc w:val="both"/>
        <w:rPr>
          <w:rFonts w:eastAsia="MS Mincho" w:cs="Helvetica"/>
          <w:b/>
          <w:bCs/>
          <w:sz w:val="20"/>
          <w:szCs w:val="20"/>
          <w:u w:val="single"/>
          <w:lang w:val="en-GB"/>
        </w:rPr>
      </w:pPr>
    </w:p>
    <w:p w14:paraId="3D489D54" w14:textId="77777777" w:rsidR="002F1EA9" w:rsidRPr="00D95059" w:rsidRDefault="002F1EA9" w:rsidP="002F1EA9">
      <w:pPr>
        <w:jc w:val="both"/>
        <w:rPr>
          <w:rFonts w:eastAsia="MS Mincho" w:cs="Helvetica"/>
          <w:b/>
          <w:bCs/>
          <w:sz w:val="20"/>
          <w:szCs w:val="20"/>
          <w:u w:val="single"/>
          <w:lang w:val="en-GB"/>
        </w:rPr>
      </w:pPr>
    </w:p>
    <w:p w14:paraId="25C885F2" w14:textId="77777777" w:rsidR="002F1EA9" w:rsidRPr="00D95059" w:rsidRDefault="002F1EA9" w:rsidP="002F1EA9">
      <w:pPr>
        <w:jc w:val="both"/>
        <w:rPr>
          <w:rFonts w:eastAsia="MS Mincho" w:cs="Helvetica"/>
          <w:b/>
          <w:bCs/>
          <w:sz w:val="20"/>
          <w:szCs w:val="20"/>
          <w:u w:val="single"/>
          <w:lang w:val="en-GB"/>
        </w:rPr>
      </w:pPr>
    </w:p>
    <w:p w14:paraId="18C75402" w14:textId="77777777" w:rsidR="002F1EA9" w:rsidRPr="00D95059" w:rsidRDefault="002F1EA9" w:rsidP="002F1EA9">
      <w:pPr>
        <w:jc w:val="both"/>
        <w:rPr>
          <w:rFonts w:eastAsia="MS Mincho" w:cs="Helvetica"/>
          <w:b/>
          <w:bCs/>
          <w:sz w:val="20"/>
          <w:szCs w:val="20"/>
          <w:u w:val="single"/>
          <w:lang w:val="en-GB"/>
        </w:rPr>
      </w:pPr>
    </w:p>
    <w:p w14:paraId="31EE81F5" w14:textId="77777777" w:rsidR="002F1EA9" w:rsidRPr="00D95059" w:rsidRDefault="002F1EA9" w:rsidP="002F1EA9">
      <w:pPr>
        <w:jc w:val="both"/>
        <w:rPr>
          <w:rFonts w:eastAsia="MS Mincho" w:cs="Helvetica"/>
          <w:b/>
          <w:bCs/>
          <w:sz w:val="20"/>
          <w:szCs w:val="20"/>
          <w:u w:val="single"/>
          <w:lang w:val="en-GB"/>
        </w:rPr>
      </w:pPr>
    </w:p>
    <w:p w14:paraId="25FC5472" w14:textId="77777777" w:rsidR="002F1EA9" w:rsidRPr="00D95059" w:rsidRDefault="002F1EA9" w:rsidP="002F1EA9">
      <w:pPr>
        <w:jc w:val="both"/>
        <w:rPr>
          <w:rFonts w:eastAsia="MS Mincho" w:cs="Helvetica"/>
          <w:b/>
          <w:bCs/>
          <w:sz w:val="20"/>
          <w:szCs w:val="20"/>
          <w:u w:val="single"/>
          <w:lang w:val="en-GB"/>
        </w:rPr>
      </w:pPr>
    </w:p>
    <w:p w14:paraId="5C4054FB" w14:textId="77777777" w:rsidR="002F1EA9" w:rsidRPr="00D95059" w:rsidRDefault="002F1EA9" w:rsidP="002F1EA9">
      <w:pPr>
        <w:jc w:val="both"/>
        <w:rPr>
          <w:rFonts w:eastAsia="MS Mincho" w:cs="Helvetica"/>
          <w:b/>
          <w:bCs/>
          <w:sz w:val="20"/>
          <w:szCs w:val="20"/>
          <w:u w:val="single"/>
          <w:lang w:val="en-GB"/>
        </w:rPr>
      </w:pPr>
    </w:p>
    <w:p w14:paraId="2B090A89" w14:textId="77777777" w:rsidR="002F1EA9" w:rsidRPr="00D95059" w:rsidRDefault="002F1EA9" w:rsidP="002F1EA9">
      <w:pPr>
        <w:jc w:val="both"/>
        <w:rPr>
          <w:rFonts w:eastAsia="MS Mincho" w:cs="Helvetica"/>
          <w:b/>
          <w:bCs/>
          <w:sz w:val="20"/>
          <w:szCs w:val="20"/>
          <w:u w:val="single"/>
          <w:lang w:val="en-GB"/>
        </w:rPr>
      </w:pPr>
    </w:p>
    <w:p w14:paraId="14E5EC16" w14:textId="77777777" w:rsidR="002F1EA9" w:rsidRPr="00D95059" w:rsidRDefault="002F1EA9" w:rsidP="002F1EA9">
      <w:pPr>
        <w:jc w:val="both"/>
        <w:rPr>
          <w:rFonts w:eastAsia="MS Mincho" w:cs="Helvetica"/>
          <w:b/>
          <w:bCs/>
          <w:sz w:val="20"/>
          <w:szCs w:val="20"/>
          <w:u w:val="single"/>
          <w:lang w:val="en-GB"/>
        </w:rPr>
      </w:pPr>
    </w:p>
    <w:p w14:paraId="539EB1F3" w14:textId="77777777" w:rsidR="002F1EA9" w:rsidRPr="00D95059" w:rsidRDefault="002F1EA9" w:rsidP="002F1EA9">
      <w:pPr>
        <w:jc w:val="both"/>
        <w:rPr>
          <w:rFonts w:eastAsia="MS Mincho" w:cs="Helvetica"/>
          <w:b/>
          <w:bCs/>
          <w:sz w:val="20"/>
          <w:szCs w:val="20"/>
          <w:u w:val="single"/>
          <w:lang w:val="en-GB"/>
        </w:rPr>
      </w:pPr>
    </w:p>
    <w:p w14:paraId="0A1DACB2" w14:textId="77777777" w:rsidR="002F1EA9" w:rsidRPr="00D95059" w:rsidRDefault="002F1EA9" w:rsidP="002F1EA9">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10915"/>
        <w:gridCol w:w="2045"/>
      </w:tblGrid>
      <w:tr w:rsidR="002F1EA9" w:rsidRPr="009B0A3E" w14:paraId="638DCBCD" w14:textId="77777777" w:rsidTr="002F1EA9">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2F76CDFB" w14:textId="77777777" w:rsidR="002F1EA9" w:rsidRPr="009B0A3E" w:rsidRDefault="002F1EA9" w:rsidP="00A56FF3">
            <w:pPr>
              <w:rPr>
                <w:b/>
                <w:bCs/>
                <w:sz w:val="20"/>
                <w:szCs w:val="20"/>
                <w:u w:val="single"/>
                <w:lang w:val="en-GB"/>
              </w:rPr>
            </w:pPr>
            <w:bookmarkStart w:id="3" w:name="_Hlk171333471"/>
            <w:r w:rsidRPr="009B0A3E">
              <w:rPr>
                <w:b/>
                <w:bCs/>
                <w:sz w:val="20"/>
                <w:szCs w:val="20"/>
                <w:u w:val="single"/>
                <w:lang w:val="en-GB"/>
              </w:rPr>
              <w:t>Editorial Comments (This section is reserved for the comments from journal editorial office and editors):</w:t>
            </w:r>
          </w:p>
          <w:p w14:paraId="7BC8DB30" w14:textId="77777777" w:rsidR="002F1EA9" w:rsidRPr="009B0A3E" w:rsidRDefault="002F1EA9" w:rsidP="00A56FF3">
            <w:pPr>
              <w:rPr>
                <w:b/>
                <w:bCs/>
                <w:sz w:val="20"/>
                <w:szCs w:val="20"/>
                <w:u w:val="single"/>
                <w:lang w:val="en-GB"/>
              </w:rPr>
            </w:pPr>
          </w:p>
        </w:tc>
      </w:tr>
      <w:tr w:rsidR="002F1EA9" w:rsidRPr="009B0A3E" w14:paraId="6908CD03" w14:textId="77777777" w:rsidTr="002F1EA9">
        <w:tc>
          <w:tcPr>
            <w:tcW w:w="421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D071FB" w14:textId="77777777" w:rsidR="002F1EA9" w:rsidRPr="009B0A3E" w:rsidRDefault="002F1EA9" w:rsidP="00A56FF3">
            <w:pPr>
              <w:rPr>
                <w:sz w:val="20"/>
                <w:szCs w:val="20"/>
                <w:lang w:val="en-GB"/>
              </w:rPr>
            </w:pPr>
          </w:p>
        </w:tc>
        <w:tc>
          <w:tcPr>
            <w:tcW w:w="7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18359" w14:textId="77777777" w:rsidR="002F1EA9" w:rsidRPr="009B0A3E" w:rsidRDefault="002F1EA9" w:rsidP="00A56FF3">
            <w:pPr>
              <w:rPr>
                <w:b/>
                <w:bCs/>
                <w:sz w:val="20"/>
                <w:szCs w:val="20"/>
                <w:lang w:val="en-GB"/>
              </w:rPr>
            </w:pPr>
            <w:r w:rsidRPr="009B0A3E">
              <w:rPr>
                <w:sz w:val="20"/>
                <w:szCs w:val="20"/>
                <w:lang w:val="en-GB"/>
              </w:rPr>
              <w:t>Author’s Feedback</w:t>
            </w:r>
          </w:p>
        </w:tc>
      </w:tr>
      <w:tr w:rsidR="002F1EA9" w:rsidRPr="009B0A3E" w14:paraId="21D3FC51" w14:textId="77777777" w:rsidTr="002F1EA9">
        <w:tc>
          <w:tcPr>
            <w:tcW w:w="421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ADEA92" w14:textId="77777777" w:rsidR="002F1EA9" w:rsidRPr="009B0A3E" w:rsidRDefault="002F1EA9" w:rsidP="00A56FF3">
            <w:pPr>
              <w:rPr>
                <w:sz w:val="20"/>
                <w:szCs w:val="20"/>
                <w:lang w:val="en-GB"/>
              </w:rPr>
            </w:pPr>
          </w:p>
          <w:p w14:paraId="580CADE4" w14:textId="77777777" w:rsidR="002F1EA9" w:rsidRPr="009B0A3E" w:rsidRDefault="002F1EA9" w:rsidP="00A56FF3">
            <w:pPr>
              <w:rPr>
                <w:sz w:val="20"/>
                <w:szCs w:val="20"/>
                <w:lang w:val="en-GB"/>
              </w:rPr>
            </w:pPr>
            <w:r w:rsidRPr="009B0A3E">
              <w:rPr>
                <w:sz w:val="20"/>
                <w:szCs w:val="20"/>
                <w:lang w:val="en-GB"/>
              </w:rPr>
              <w:t>You are hereby suggested to include following recent references to improve the quality of the manuscript.</w:t>
            </w:r>
          </w:p>
          <w:p w14:paraId="7977EF46" w14:textId="77777777" w:rsidR="002F1EA9" w:rsidRPr="009B0A3E" w:rsidRDefault="002F1EA9" w:rsidP="00A56FF3">
            <w:pPr>
              <w:rPr>
                <w:sz w:val="20"/>
                <w:szCs w:val="20"/>
                <w:lang w:val="en-GB"/>
              </w:rPr>
            </w:pPr>
          </w:p>
          <w:p w14:paraId="09233C68" w14:textId="77777777" w:rsidR="002F1EA9" w:rsidRPr="009B0A3E" w:rsidRDefault="002F1EA9" w:rsidP="00A56FF3">
            <w:pPr>
              <w:rPr>
                <w:sz w:val="20"/>
                <w:szCs w:val="20"/>
                <w:lang w:val="en-GB"/>
              </w:rPr>
            </w:pPr>
          </w:p>
          <w:p w14:paraId="27D10B85" w14:textId="77777777" w:rsidR="002F1EA9" w:rsidRPr="009B0A3E" w:rsidRDefault="002F1EA9" w:rsidP="00A56FF3">
            <w:pPr>
              <w:rPr>
                <w:sz w:val="20"/>
                <w:szCs w:val="20"/>
                <w:lang w:val="en-GB"/>
              </w:rPr>
            </w:pPr>
            <w:r w:rsidRPr="009B0A3E">
              <w:rPr>
                <w:sz w:val="20"/>
                <w:szCs w:val="20"/>
                <w:lang w:val="en-GB"/>
              </w:rPr>
              <w:t>Kim, H., Park, Y. H., Yang, J. E., Kim, H. S., Kim, S. C., Oh, E. J., ... &amp; Yu, C. (2022). Analysis of major bacteria and diversity of surface soil to discover biomarkers related to soil health. Toxics, 10(3), 117.</w:t>
            </w:r>
          </w:p>
          <w:p w14:paraId="19B3A777" w14:textId="77777777" w:rsidR="002F1EA9" w:rsidRPr="009B0A3E" w:rsidRDefault="002F1EA9" w:rsidP="00A56FF3">
            <w:pPr>
              <w:rPr>
                <w:sz w:val="20"/>
                <w:szCs w:val="20"/>
                <w:lang w:val="en-GB"/>
              </w:rPr>
            </w:pPr>
          </w:p>
          <w:p w14:paraId="1C2C31E9" w14:textId="77777777" w:rsidR="002F1EA9" w:rsidRPr="009B0A3E" w:rsidRDefault="002F1EA9" w:rsidP="00A56FF3">
            <w:pPr>
              <w:rPr>
                <w:sz w:val="20"/>
                <w:szCs w:val="20"/>
                <w:lang w:val="en-GB"/>
              </w:rPr>
            </w:pPr>
          </w:p>
          <w:p w14:paraId="66837B87" w14:textId="77777777" w:rsidR="002F1EA9" w:rsidRPr="009B0A3E" w:rsidRDefault="002F1EA9" w:rsidP="00A56FF3">
            <w:pPr>
              <w:rPr>
                <w:sz w:val="20"/>
                <w:szCs w:val="20"/>
                <w:lang w:val="en-GB"/>
              </w:rPr>
            </w:pPr>
          </w:p>
          <w:p w14:paraId="5D26D99C" w14:textId="77777777" w:rsidR="002F1EA9" w:rsidRPr="009B0A3E" w:rsidRDefault="002F1EA9" w:rsidP="00A56FF3">
            <w:pPr>
              <w:rPr>
                <w:sz w:val="20"/>
                <w:szCs w:val="20"/>
                <w:lang w:val="en-GB"/>
              </w:rPr>
            </w:pPr>
          </w:p>
          <w:p w14:paraId="36772145" w14:textId="77777777" w:rsidR="002F1EA9" w:rsidRPr="009B0A3E" w:rsidRDefault="002F1EA9" w:rsidP="00A56FF3">
            <w:pPr>
              <w:rPr>
                <w:sz w:val="20"/>
                <w:szCs w:val="20"/>
                <w:lang w:val="en-GB"/>
              </w:rPr>
            </w:pPr>
          </w:p>
          <w:p w14:paraId="1344279D" w14:textId="77777777" w:rsidR="002F1EA9" w:rsidRPr="009B0A3E" w:rsidRDefault="002F1EA9" w:rsidP="00A56FF3">
            <w:pPr>
              <w:rPr>
                <w:sz w:val="20"/>
                <w:szCs w:val="20"/>
                <w:lang w:val="en-GB"/>
              </w:rPr>
            </w:pPr>
          </w:p>
          <w:p w14:paraId="38B079D1" w14:textId="77777777" w:rsidR="002F1EA9" w:rsidRPr="009B0A3E" w:rsidRDefault="002F1EA9" w:rsidP="00A56FF3">
            <w:pPr>
              <w:rPr>
                <w:sz w:val="20"/>
                <w:szCs w:val="20"/>
                <w:lang w:val="en-GB"/>
              </w:rPr>
            </w:pPr>
          </w:p>
          <w:p w14:paraId="653E2136" w14:textId="77777777" w:rsidR="002F1EA9" w:rsidRPr="009B0A3E" w:rsidRDefault="002F1EA9" w:rsidP="00A56FF3">
            <w:pPr>
              <w:rPr>
                <w:sz w:val="20"/>
                <w:szCs w:val="20"/>
                <w:lang w:val="en-GB"/>
              </w:rPr>
            </w:pPr>
          </w:p>
          <w:p w14:paraId="1B8D101A" w14:textId="77777777" w:rsidR="002F1EA9" w:rsidRPr="009B0A3E" w:rsidRDefault="002F1EA9" w:rsidP="00A56FF3">
            <w:pPr>
              <w:rPr>
                <w:sz w:val="20"/>
                <w:szCs w:val="20"/>
                <w:lang w:val="en-GB"/>
              </w:rPr>
            </w:pPr>
          </w:p>
          <w:p w14:paraId="0DAF761D" w14:textId="77777777" w:rsidR="002F1EA9" w:rsidRPr="009B0A3E" w:rsidRDefault="002F1EA9" w:rsidP="00A56FF3">
            <w:pPr>
              <w:rPr>
                <w:sz w:val="20"/>
                <w:szCs w:val="20"/>
                <w:lang w:val="en-GB"/>
              </w:rPr>
            </w:pPr>
          </w:p>
          <w:p w14:paraId="1F52E0A6" w14:textId="77777777" w:rsidR="002F1EA9" w:rsidRPr="009B0A3E" w:rsidRDefault="002F1EA9" w:rsidP="00A56FF3">
            <w:pPr>
              <w:rPr>
                <w:sz w:val="20"/>
                <w:szCs w:val="20"/>
                <w:lang w:val="en-GB"/>
              </w:rPr>
            </w:pPr>
          </w:p>
          <w:p w14:paraId="4980F6ED" w14:textId="77777777" w:rsidR="002F1EA9" w:rsidRPr="009B0A3E" w:rsidRDefault="002F1EA9" w:rsidP="00A56FF3">
            <w:pPr>
              <w:rPr>
                <w:sz w:val="20"/>
                <w:szCs w:val="20"/>
                <w:lang w:val="en-GB"/>
              </w:rPr>
            </w:pPr>
          </w:p>
        </w:tc>
        <w:tc>
          <w:tcPr>
            <w:tcW w:w="7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8DCBE5" w14:textId="77777777" w:rsidR="002F1EA9" w:rsidRPr="00906BF3" w:rsidRDefault="002F1EA9" w:rsidP="00A56FF3">
            <w:pPr>
              <w:rPr>
                <w:b/>
                <w:bCs/>
                <w:color w:val="FF0000"/>
                <w:sz w:val="20"/>
                <w:szCs w:val="20"/>
                <w:lang w:val="en-GB"/>
              </w:rPr>
            </w:pPr>
            <w:r w:rsidRPr="00906BF3">
              <w:rPr>
                <w:b/>
                <w:bCs/>
                <w:color w:val="FF0000"/>
                <w:sz w:val="20"/>
                <w:szCs w:val="20"/>
                <w:lang w:val="en-GB"/>
              </w:rPr>
              <w:t>Reference added appropriately</w:t>
            </w:r>
          </w:p>
        </w:tc>
      </w:tr>
      <w:bookmarkEnd w:id="3"/>
    </w:tbl>
    <w:p w14:paraId="5C836719" w14:textId="77777777" w:rsidR="002F1EA9" w:rsidRPr="009B0A3E" w:rsidRDefault="002F1EA9" w:rsidP="002F1EA9">
      <w:pPr>
        <w:spacing w:after="160" w:line="256" w:lineRule="auto"/>
        <w:rPr>
          <w:rFonts w:ascii="Calibri" w:eastAsia="Calibri" w:hAnsi="Calibri"/>
          <w:kern w:val="2"/>
          <w:sz w:val="22"/>
          <w:szCs w:val="22"/>
          <w:lang w:val="en-IN"/>
        </w:rPr>
      </w:pPr>
    </w:p>
    <w:p w14:paraId="38170259" w14:textId="77777777" w:rsidR="002F1EA9" w:rsidRPr="009B0A3E" w:rsidRDefault="002F1EA9" w:rsidP="002F1EA9">
      <w:pPr>
        <w:spacing w:after="160" w:line="256" w:lineRule="auto"/>
        <w:rPr>
          <w:rFonts w:ascii="Calibri" w:eastAsia="Calibri" w:hAnsi="Calibri"/>
          <w:kern w:val="2"/>
          <w:sz w:val="22"/>
          <w:szCs w:val="22"/>
          <w:lang w:val="en-IN"/>
        </w:rPr>
      </w:pPr>
    </w:p>
    <w:p w14:paraId="65C1E91F" w14:textId="77777777" w:rsidR="002F1EA9" w:rsidRPr="009B0A3E" w:rsidRDefault="002F1EA9" w:rsidP="002F1EA9">
      <w:pPr>
        <w:spacing w:after="160" w:line="256" w:lineRule="auto"/>
        <w:rPr>
          <w:rFonts w:ascii="Calibri" w:eastAsia="Calibri" w:hAnsi="Calibri"/>
          <w:kern w:val="2"/>
          <w:sz w:val="22"/>
          <w:szCs w:val="22"/>
          <w:lang w:val="en-IN"/>
        </w:rPr>
      </w:pPr>
    </w:p>
    <w:p w14:paraId="5B192D77" w14:textId="77777777" w:rsidR="002F1EA9" w:rsidRPr="009B0A3E" w:rsidRDefault="002F1EA9" w:rsidP="002F1EA9">
      <w:pPr>
        <w:spacing w:after="160" w:line="256" w:lineRule="auto"/>
        <w:rPr>
          <w:rFonts w:ascii="Calibri" w:eastAsia="Calibri" w:hAnsi="Calibri"/>
          <w:kern w:val="2"/>
          <w:sz w:val="22"/>
          <w:szCs w:val="22"/>
          <w:lang w:val="en-IN"/>
        </w:rPr>
      </w:pPr>
    </w:p>
    <w:p w14:paraId="6FF21AF3" w14:textId="77777777" w:rsidR="002F1EA9" w:rsidRPr="009B0A3E" w:rsidRDefault="002F1EA9" w:rsidP="002F1EA9">
      <w:pPr>
        <w:spacing w:after="160" w:line="256" w:lineRule="auto"/>
        <w:rPr>
          <w:rFonts w:ascii="Calibri" w:eastAsia="Calibri" w:hAnsi="Calibri"/>
          <w:kern w:val="2"/>
          <w:sz w:val="22"/>
          <w:szCs w:val="22"/>
          <w:lang w:val="en-IN"/>
        </w:rPr>
      </w:pPr>
    </w:p>
    <w:p w14:paraId="3600CB9F" w14:textId="77777777" w:rsidR="002F1EA9" w:rsidRPr="009B0A3E" w:rsidRDefault="002F1EA9" w:rsidP="002F1EA9">
      <w:pPr>
        <w:spacing w:after="160" w:line="256" w:lineRule="auto"/>
        <w:rPr>
          <w:rFonts w:ascii="Calibri" w:eastAsia="Calibri" w:hAnsi="Calibri"/>
          <w:kern w:val="2"/>
          <w:sz w:val="22"/>
          <w:szCs w:val="22"/>
          <w:lang w:val="en-IN"/>
        </w:rPr>
      </w:pPr>
    </w:p>
    <w:p w14:paraId="5790699A" w14:textId="77777777" w:rsidR="002F1EA9" w:rsidRPr="009B0A3E" w:rsidRDefault="002F1EA9" w:rsidP="002F1EA9">
      <w:pPr>
        <w:spacing w:after="160" w:line="256" w:lineRule="auto"/>
        <w:rPr>
          <w:rFonts w:ascii="Calibri" w:eastAsia="Calibri" w:hAnsi="Calibri"/>
          <w:kern w:val="2"/>
          <w:sz w:val="22"/>
          <w:szCs w:val="22"/>
          <w:lang w:val="en-IN"/>
        </w:rPr>
      </w:pPr>
    </w:p>
    <w:p w14:paraId="5A3026CA" w14:textId="77777777" w:rsidR="002F1EA9" w:rsidRPr="009B0A3E" w:rsidRDefault="002F1EA9" w:rsidP="002F1EA9">
      <w:pPr>
        <w:spacing w:after="160" w:line="256" w:lineRule="auto"/>
        <w:rPr>
          <w:rFonts w:ascii="Calibri" w:eastAsia="Calibri" w:hAnsi="Calibri"/>
          <w:kern w:val="2"/>
          <w:sz w:val="22"/>
          <w:szCs w:val="22"/>
          <w:lang w:val="en-IN"/>
        </w:rPr>
      </w:pPr>
    </w:p>
    <w:p w14:paraId="044CF82A" w14:textId="77777777" w:rsidR="002F1EA9" w:rsidRPr="009B0A3E" w:rsidRDefault="002F1EA9" w:rsidP="002F1EA9">
      <w:pPr>
        <w:spacing w:after="160" w:line="256" w:lineRule="auto"/>
        <w:rPr>
          <w:rFonts w:ascii="Calibri" w:eastAsia="Calibri" w:hAnsi="Calibri"/>
          <w:kern w:val="2"/>
          <w:sz w:val="22"/>
          <w:szCs w:val="22"/>
          <w:lang w:val="en-IN"/>
        </w:rPr>
      </w:pPr>
      <w:r w:rsidRPr="009B0A3E">
        <w:rPr>
          <w:rFonts w:ascii="Calibri" w:eastAsia="Calibri" w:hAnsi="Calibri"/>
          <w:kern w:val="2"/>
          <w:sz w:val="22"/>
          <w:szCs w:val="22"/>
          <w:lang w:val="en-IN"/>
        </w:rPr>
        <w:tab/>
      </w:r>
    </w:p>
    <w:p w14:paraId="17D92280" w14:textId="77777777" w:rsidR="002F1EA9" w:rsidRPr="009B0A3E" w:rsidRDefault="002F1EA9" w:rsidP="002F1EA9">
      <w:pPr>
        <w:spacing w:after="160" w:line="256" w:lineRule="auto"/>
        <w:rPr>
          <w:rFonts w:ascii="Calibri" w:eastAsia="Calibri" w:hAnsi="Calibri"/>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2F1EA9" w:rsidRPr="00DA0939" w14:paraId="79EEBD1B" w14:textId="77777777" w:rsidTr="00A56FF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00D47AB" w14:textId="77777777" w:rsidR="002F1EA9" w:rsidRPr="00DA0939" w:rsidRDefault="002F1EA9" w:rsidP="00A56FF3">
            <w:pPr>
              <w:spacing w:line="276" w:lineRule="auto"/>
              <w:rPr>
                <w:rFonts w:ascii="Arial" w:eastAsia="Arial Unicode MS" w:hAnsi="Arial" w:cs="Arial"/>
                <w:b/>
                <w:sz w:val="20"/>
                <w:szCs w:val="20"/>
                <w:u w:val="single"/>
                <w:lang w:val="en-GB"/>
              </w:rPr>
            </w:pPr>
            <w:bookmarkStart w:id="4" w:name="_Hlk156057883"/>
            <w:bookmarkStart w:id="5" w:name="_Hlk156057704"/>
            <w:r w:rsidRPr="00DA0939">
              <w:rPr>
                <w:rFonts w:ascii="Arial" w:eastAsia="Arial Unicode MS" w:hAnsi="Arial" w:cs="Arial"/>
                <w:b/>
                <w:sz w:val="20"/>
                <w:szCs w:val="20"/>
                <w:highlight w:val="yellow"/>
                <w:u w:val="single"/>
                <w:lang w:val="en-GB"/>
              </w:rPr>
              <w:lastRenderedPageBreak/>
              <w:t>PART  2:</w:t>
            </w:r>
            <w:r w:rsidRPr="00DA0939">
              <w:rPr>
                <w:rFonts w:ascii="Arial" w:eastAsia="Arial Unicode MS" w:hAnsi="Arial" w:cs="Arial"/>
                <w:b/>
                <w:sz w:val="20"/>
                <w:szCs w:val="20"/>
                <w:u w:val="single"/>
                <w:lang w:val="en-GB"/>
              </w:rPr>
              <w:t xml:space="preserve"> </w:t>
            </w:r>
          </w:p>
          <w:p w14:paraId="18832352" w14:textId="77777777" w:rsidR="002F1EA9" w:rsidRPr="00DA0939" w:rsidRDefault="002F1EA9" w:rsidP="00A56FF3">
            <w:pPr>
              <w:spacing w:line="276" w:lineRule="auto"/>
              <w:rPr>
                <w:rFonts w:ascii="Arial" w:eastAsia="Arial Unicode MS" w:hAnsi="Arial" w:cs="Arial"/>
                <w:b/>
                <w:sz w:val="20"/>
                <w:szCs w:val="20"/>
                <w:u w:val="single"/>
                <w:lang w:val="en-GB"/>
              </w:rPr>
            </w:pPr>
          </w:p>
        </w:tc>
      </w:tr>
      <w:tr w:rsidR="002F1EA9" w:rsidRPr="00DA0939" w14:paraId="1B290421" w14:textId="77777777" w:rsidTr="00A56FF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D9A4C5" w14:textId="77777777" w:rsidR="002F1EA9" w:rsidRPr="00DA0939" w:rsidRDefault="002F1EA9" w:rsidP="00A56FF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F9D9" w14:textId="77777777" w:rsidR="002F1EA9" w:rsidRPr="00DA0939" w:rsidRDefault="002F1EA9" w:rsidP="00A56FF3">
            <w:pPr>
              <w:keepNext/>
              <w:spacing w:line="276" w:lineRule="auto"/>
              <w:outlineLvl w:val="1"/>
              <w:rPr>
                <w:rFonts w:ascii="Arial" w:eastAsia="MS Mincho" w:hAnsi="Arial" w:cs="Arial"/>
                <w:b/>
                <w:bCs/>
                <w:sz w:val="20"/>
                <w:szCs w:val="20"/>
                <w:lang w:val="en-GB"/>
              </w:rPr>
            </w:pPr>
            <w:r w:rsidRPr="00DA093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7F87E354" w14:textId="77777777" w:rsidR="002F1EA9" w:rsidRPr="00DA0939" w:rsidRDefault="002F1EA9" w:rsidP="00A56FF3">
            <w:pPr>
              <w:keepNext/>
              <w:spacing w:line="276" w:lineRule="auto"/>
              <w:outlineLvl w:val="1"/>
              <w:rPr>
                <w:rFonts w:ascii="Arial" w:eastAsia="MS Mincho" w:hAnsi="Arial" w:cs="Arial"/>
                <w:bCs/>
                <w:sz w:val="20"/>
                <w:szCs w:val="20"/>
                <w:lang w:val="en-GB"/>
              </w:rPr>
            </w:pPr>
            <w:r w:rsidRPr="00DA0939">
              <w:rPr>
                <w:rFonts w:ascii="Arial" w:eastAsia="MS Mincho" w:hAnsi="Arial" w:cs="Arial"/>
                <w:b/>
                <w:bCs/>
                <w:sz w:val="20"/>
                <w:szCs w:val="20"/>
                <w:lang w:val="en-GB"/>
              </w:rPr>
              <w:t>Author’s comment</w:t>
            </w:r>
            <w:r w:rsidRPr="00DA0939">
              <w:rPr>
                <w:rFonts w:ascii="Arial" w:eastAsia="MS Mincho" w:hAnsi="Arial" w:cs="Arial"/>
                <w:bCs/>
                <w:sz w:val="20"/>
                <w:szCs w:val="20"/>
                <w:lang w:val="en-GB"/>
              </w:rPr>
              <w:t xml:space="preserve"> </w:t>
            </w:r>
            <w:r w:rsidRPr="00DA0939">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F1EA9" w:rsidRPr="00DA0939" w14:paraId="54ADF077" w14:textId="77777777" w:rsidTr="00A56FF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902E26" w14:textId="77777777" w:rsidR="002F1EA9" w:rsidRPr="00DA0939" w:rsidRDefault="002F1EA9" w:rsidP="00A56FF3">
            <w:pPr>
              <w:spacing w:line="276" w:lineRule="auto"/>
              <w:rPr>
                <w:rFonts w:ascii="Arial" w:eastAsia="Arial Unicode MS" w:hAnsi="Arial" w:cs="Arial"/>
                <w:b/>
                <w:sz w:val="20"/>
                <w:szCs w:val="20"/>
                <w:lang w:val="en-GB"/>
              </w:rPr>
            </w:pPr>
            <w:r w:rsidRPr="00DA0939">
              <w:rPr>
                <w:rFonts w:ascii="Arial" w:eastAsia="Arial Unicode MS" w:hAnsi="Arial" w:cs="Arial"/>
                <w:b/>
                <w:sz w:val="20"/>
                <w:szCs w:val="20"/>
                <w:lang w:val="en-GB"/>
              </w:rPr>
              <w:t xml:space="preserve">Are there ethical issues in this manuscript? </w:t>
            </w:r>
          </w:p>
          <w:p w14:paraId="29471836" w14:textId="77777777" w:rsidR="002F1EA9" w:rsidRPr="00DA0939" w:rsidRDefault="002F1EA9" w:rsidP="00A56FF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89022" w14:textId="77777777" w:rsidR="002F1EA9" w:rsidRPr="00DA0939" w:rsidRDefault="002F1EA9" w:rsidP="00A56FF3">
            <w:pPr>
              <w:spacing w:line="276" w:lineRule="auto"/>
              <w:rPr>
                <w:rFonts w:ascii="Arial" w:eastAsia="Arial Unicode MS" w:hAnsi="Arial" w:cs="Arial"/>
                <w:i/>
                <w:iCs/>
                <w:sz w:val="20"/>
                <w:szCs w:val="20"/>
                <w:u w:val="single"/>
                <w:lang w:val="en-GB"/>
              </w:rPr>
            </w:pPr>
            <w:r w:rsidRPr="00DA0939">
              <w:rPr>
                <w:rFonts w:ascii="Arial" w:eastAsia="Arial Unicode MS" w:hAnsi="Arial" w:cs="Arial"/>
                <w:i/>
                <w:iCs/>
                <w:sz w:val="20"/>
                <w:szCs w:val="20"/>
                <w:u w:val="single"/>
                <w:lang w:val="en-GB"/>
              </w:rPr>
              <w:t xml:space="preserve">(If yes, </w:t>
            </w:r>
            <w:proofErr w:type="gramStart"/>
            <w:r w:rsidRPr="00DA0939">
              <w:rPr>
                <w:rFonts w:ascii="Arial" w:eastAsia="Arial Unicode MS" w:hAnsi="Arial" w:cs="Arial"/>
                <w:i/>
                <w:iCs/>
                <w:sz w:val="20"/>
                <w:szCs w:val="20"/>
                <w:u w:val="single"/>
                <w:lang w:val="en-GB"/>
              </w:rPr>
              <w:t>Kindly</w:t>
            </w:r>
            <w:proofErr w:type="gramEnd"/>
            <w:r w:rsidRPr="00DA0939">
              <w:rPr>
                <w:rFonts w:ascii="Arial" w:eastAsia="Arial Unicode MS" w:hAnsi="Arial" w:cs="Arial"/>
                <w:i/>
                <w:iCs/>
                <w:sz w:val="20"/>
                <w:szCs w:val="20"/>
                <w:u w:val="single"/>
                <w:lang w:val="en-GB"/>
              </w:rPr>
              <w:t xml:space="preserve"> please write down the ethical issues here in details)</w:t>
            </w:r>
          </w:p>
          <w:p w14:paraId="573E2AE3" w14:textId="77777777" w:rsidR="002F1EA9" w:rsidRPr="00DA0939" w:rsidRDefault="002F1EA9" w:rsidP="00A56FF3">
            <w:pPr>
              <w:spacing w:line="276" w:lineRule="auto"/>
              <w:rPr>
                <w:rFonts w:ascii="Arial" w:eastAsia="Arial Unicode MS" w:hAnsi="Arial" w:cs="Arial"/>
                <w:sz w:val="20"/>
                <w:szCs w:val="20"/>
                <w:lang w:val="en-GB"/>
              </w:rPr>
            </w:pPr>
          </w:p>
          <w:p w14:paraId="07002BB2" w14:textId="77777777" w:rsidR="002F1EA9" w:rsidRPr="00DA0939" w:rsidRDefault="002F1EA9" w:rsidP="00A56FF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C990E5A" w14:textId="77777777" w:rsidR="002F1EA9" w:rsidRPr="00DA0939" w:rsidRDefault="002F1EA9" w:rsidP="00A56FF3">
            <w:pPr>
              <w:spacing w:line="276" w:lineRule="auto"/>
              <w:rPr>
                <w:rFonts w:ascii="Arial" w:eastAsia="Arial Unicode MS" w:hAnsi="Arial" w:cs="Arial"/>
                <w:sz w:val="20"/>
                <w:szCs w:val="20"/>
                <w:lang w:val="en-GB"/>
              </w:rPr>
            </w:pPr>
          </w:p>
          <w:p w14:paraId="06C85F80" w14:textId="77777777" w:rsidR="002F1EA9" w:rsidRPr="00DA0939" w:rsidRDefault="002F1EA9" w:rsidP="00A56FF3">
            <w:pPr>
              <w:spacing w:line="276" w:lineRule="auto"/>
              <w:rPr>
                <w:rFonts w:ascii="Arial" w:eastAsia="Arial Unicode MS" w:hAnsi="Arial" w:cs="Arial"/>
                <w:sz w:val="20"/>
                <w:szCs w:val="20"/>
                <w:lang w:val="en-GB"/>
              </w:rPr>
            </w:pPr>
          </w:p>
          <w:p w14:paraId="50046BF2" w14:textId="77777777" w:rsidR="002F1EA9" w:rsidRPr="00DA0939" w:rsidRDefault="002F1EA9" w:rsidP="00A56FF3">
            <w:pPr>
              <w:spacing w:line="276" w:lineRule="auto"/>
              <w:rPr>
                <w:rFonts w:ascii="Arial" w:eastAsia="Arial Unicode MS" w:hAnsi="Arial" w:cs="Arial"/>
                <w:sz w:val="20"/>
                <w:szCs w:val="20"/>
                <w:lang w:val="en-GB"/>
              </w:rPr>
            </w:pPr>
          </w:p>
        </w:tc>
      </w:tr>
      <w:bookmarkEnd w:id="4"/>
    </w:tbl>
    <w:p w14:paraId="2FEEDEFF" w14:textId="77777777" w:rsidR="002F1EA9" w:rsidRPr="00DA0939" w:rsidRDefault="002F1EA9" w:rsidP="002F1EA9"/>
    <w:bookmarkEnd w:id="5"/>
    <w:p w14:paraId="79EDA756" w14:textId="77777777" w:rsidR="002F1EA9" w:rsidRPr="00DA0939" w:rsidRDefault="002F1EA9" w:rsidP="002F1EA9"/>
    <w:bookmarkEnd w:id="0"/>
    <w:bookmarkEnd w:id="1"/>
    <w:p w14:paraId="2D39921E" w14:textId="77777777" w:rsidR="002F1EA9" w:rsidRPr="00D95059" w:rsidRDefault="002F1EA9" w:rsidP="002F1EA9">
      <w:pPr>
        <w:jc w:val="both"/>
        <w:rPr>
          <w:rFonts w:eastAsia="MS Mincho" w:cs="Helvetica"/>
          <w:b/>
          <w:bCs/>
          <w:sz w:val="20"/>
          <w:szCs w:val="20"/>
          <w:u w:val="single"/>
          <w:lang w:val="en-GB"/>
        </w:rPr>
      </w:pPr>
    </w:p>
    <w:p w14:paraId="01B1484D" w14:textId="77777777" w:rsidR="00B02FAF" w:rsidRDefault="00B02FAF"/>
    <w:sectPr w:rsidR="00B02FAF" w:rsidSect="002F1EA9">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8263F" w14:textId="77777777" w:rsidR="00767B4D" w:rsidRDefault="00767B4D">
      <w:r>
        <w:separator/>
      </w:r>
    </w:p>
  </w:endnote>
  <w:endnote w:type="continuationSeparator" w:id="0">
    <w:p w14:paraId="52143A75" w14:textId="77777777" w:rsidR="00767B4D" w:rsidRDefault="0076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32F0D" w14:textId="77777777" w:rsidR="00767B4D" w:rsidRDefault="00767B4D">
      <w:r>
        <w:separator/>
      </w:r>
    </w:p>
  </w:footnote>
  <w:footnote w:type="continuationSeparator" w:id="0">
    <w:p w14:paraId="28ECB271" w14:textId="77777777" w:rsidR="00767B4D" w:rsidRDefault="0076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756C0" w14:textId="77777777" w:rsidR="00C47FFD" w:rsidRDefault="00C47FFD" w:rsidP="00545A13">
    <w:pPr>
      <w:spacing w:before="100" w:beforeAutospacing="1" w:after="100" w:afterAutospacing="1"/>
      <w:jc w:val="center"/>
      <w:rPr>
        <w:rFonts w:ascii="Arial" w:hAnsi="Arial" w:cs="Arial"/>
        <w:b/>
        <w:bCs/>
        <w:color w:val="003399"/>
        <w:szCs w:val="20"/>
        <w:u w:val="single"/>
        <w:lang w:val="en-GB"/>
      </w:rPr>
    </w:pPr>
  </w:p>
  <w:p w14:paraId="72B7D305" w14:textId="77777777" w:rsidR="00C47FFD" w:rsidRDefault="00C47FFD" w:rsidP="00545A13">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AyNTUyNzM3MDAxNjVQ0lEKTi0uzszPAykwrAUAhzZIoSwAAAA="/>
  </w:docVars>
  <w:rsids>
    <w:rsidRoot w:val="002F1EA9"/>
    <w:rsid w:val="001E0433"/>
    <w:rsid w:val="002F1EA9"/>
    <w:rsid w:val="003F264C"/>
    <w:rsid w:val="00426480"/>
    <w:rsid w:val="00663D77"/>
    <w:rsid w:val="006D1C11"/>
    <w:rsid w:val="00767B4D"/>
    <w:rsid w:val="00A675B9"/>
    <w:rsid w:val="00AE3003"/>
    <w:rsid w:val="00B02FAF"/>
    <w:rsid w:val="00C47FFD"/>
    <w:rsid w:val="00FB0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66CD9"/>
  <w15:chartTrackingRefBased/>
  <w15:docId w15:val="{62835882-6AF1-4962-8963-BA84F869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EA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F1EA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F1EA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F1EA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F1EA9"/>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F1EA9"/>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F1EA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F1EA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F1EA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F1EA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1E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1E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1E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1E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1E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1E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1E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1E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1EA9"/>
    <w:rPr>
      <w:rFonts w:eastAsiaTheme="majorEastAsia" w:cstheme="majorBidi"/>
      <w:color w:val="272727" w:themeColor="text1" w:themeTint="D8"/>
    </w:rPr>
  </w:style>
  <w:style w:type="paragraph" w:styleId="Title">
    <w:name w:val="Title"/>
    <w:basedOn w:val="Normal"/>
    <w:next w:val="Normal"/>
    <w:link w:val="TitleChar"/>
    <w:uiPriority w:val="10"/>
    <w:qFormat/>
    <w:rsid w:val="002F1EA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F1E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1EA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F1E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1EA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F1EA9"/>
    <w:rPr>
      <w:i/>
      <w:iCs/>
      <w:color w:val="404040" w:themeColor="text1" w:themeTint="BF"/>
    </w:rPr>
  </w:style>
  <w:style w:type="paragraph" w:styleId="ListParagraph">
    <w:name w:val="List Paragraph"/>
    <w:basedOn w:val="Normal"/>
    <w:uiPriority w:val="34"/>
    <w:qFormat/>
    <w:rsid w:val="002F1EA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F1EA9"/>
    <w:rPr>
      <w:i/>
      <w:iCs/>
      <w:color w:val="2F5496" w:themeColor="accent1" w:themeShade="BF"/>
    </w:rPr>
  </w:style>
  <w:style w:type="paragraph" w:styleId="IntenseQuote">
    <w:name w:val="Intense Quote"/>
    <w:basedOn w:val="Normal"/>
    <w:next w:val="Normal"/>
    <w:link w:val="IntenseQuoteChar"/>
    <w:uiPriority w:val="30"/>
    <w:qFormat/>
    <w:rsid w:val="002F1EA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F1EA9"/>
    <w:rPr>
      <w:i/>
      <w:iCs/>
      <w:color w:val="2F5496" w:themeColor="accent1" w:themeShade="BF"/>
    </w:rPr>
  </w:style>
  <w:style w:type="character" w:styleId="IntenseReference">
    <w:name w:val="Intense Reference"/>
    <w:basedOn w:val="DefaultParagraphFont"/>
    <w:uiPriority w:val="32"/>
    <w:qFormat/>
    <w:rsid w:val="002F1EA9"/>
    <w:rPr>
      <w:b/>
      <w:bCs/>
      <w:smallCaps/>
      <w:color w:val="2F5496" w:themeColor="accent1" w:themeShade="BF"/>
      <w:spacing w:val="5"/>
    </w:rPr>
  </w:style>
  <w:style w:type="paragraph" w:styleId="NormalWeb">
    <w:name w:val="Normal (Web)"/>
    <w:basedOn w:val="Normal"/>
    <w:rsid w:val="002F1EA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F1EA9"/>
    <w:pPr>
      <w:jc w:val="both"/>
    </w:pPr>
    <w:rPr>
      <w:rFonts w:ascii="Helvetica" w:eastAsia="MS Mincho" w:hAnsi="Helvetica"/>
      <w:lang w:val="fr-FR" w:eastAsia="x-none"/>
    </w:rPr>
  </w:style>
  <w:style w:type="character" w:customStyle="1" w:styleId="BodyTextChar">
    <w:name w:val="Body Text Char"/>
    <w:basedOn w:val="DefaultParagraphFont"/>
    <w:link w:val="BodyText"/>
    <w:rsid w:val="002F1EA9"/>
    <w:rPr>
      <w:rFonts w:ascii="Helvetica" w:eastAsia="MS Mincho" w:hAnsi="Helvetica" w:cs="Times New Roman"/>
      <w:kern w:val="0"/>
      <w:lang w:val="fr-FR"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MAB"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HomePC</dc:creator>
  <cp:keywords/>
  <dc:description/>
  <cp:lastModifiedBy>SDI PC New 16</cp:lastModifiedBy>
  <cp:revision>7</cp:revision>
  <dcterms:created xsi:type="dcterms:W3CDTF">2025-07-29T02:46:00Z</dcterms:created>
  <dcterms:modified xsi:type="dcterms:W3CDTF">2025-07-29T09:35:00Z</dcterms:modified>
</cp:coreProperties>
</file>