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F1587" w14:textId="09BB79B9" w:rsidR="00F10544" w:rsidRDefault="000A0B1E" w:rsidP="00640DA7">
      <w:pPr>
        <w:spacing w:after="0"/>
        <w:jc w:val="center"/>
        <w:rPr>
          <w:rFonts w:ascii="Times New Roman" w:hAnsi="Times New Roman" w:cs="Times New Roman"/>
          <w:b/>
          <w:bCs/>
          <w:sz w:val="24"/>
          <w:szCs w:val="24"/>
        </w:rPr>
      </w:pPr>
      <w:r w:rsidRPr="0003238E">
        <w:rPr>
          <w:rFonts w:ascii="Times New Roman" w:hAnsi="Times New Roman" w:cs="Times New Roman"/>
          <w:b/>
          <w:bCs/>
          <w:sz w:val="24"/>
          <w:szCs w:val="24"/>
          <w:highlight w:val="yellow"/>
        </w:rPr>
        <w:t xml:space="preserve">Evaluation of Techniques for the </w:t>
      </w:r>
      <w:r w:rsidR="00302B99" w:rsidRPr="0003238E">
        <w:rPr>
          <w:rFonts w:ascii="Times New Roman" w:hAnsi="Times New Roman" w:cs="Times New Roman"/>
          <w:b/>
          <w:bCs/>
          <w:sz w:val="24"/>
          <w:szCs w:val="24"/>
          <w:highlight w:val="yellow"/>
        </w:rPr>
        <w:t>Enhancement</w:t>
      </w:r>
      <w:r w:rsidR="00302B99" w:rsidRPr="00ED0B6C">
        <w:rPr>
          <w:rFonts w:ascii="Times New Roman" w:hAnsi="Times New Roman" w:cs="Times New Roman"/>
          <w:b/>
          <w:bCs/>
          <w:sz w:val="24"/>
          <w:szCs w:val="24"/>
        </w:rPr>
        <w:t xml:space="preserve"> </w:t>
      </w:r>
      <w:r>
        <w:rPr>
          <w:rFonts w:ascii="Times New Roman" w:hAnsi="Times New Roman" w:cs="Times New Roman"/>
          <w:b/>
          <w:bCs/>
          <w:sz w:val="24"/>
          <w:szCs w:val="24"/>
        </w:rPr>
        <w:t>o</w:t>
      </w:r>
      <w:r w:rsidR="00302B99" w:rsidRPr="00ED0B6C">
        <w:rPr>
          <w:rFonts w:ascii="Times New Roman" w:hAnsi="Times New Roman" w:cs="Times New Roman"/>
          <w:b/>
          <w:bCs/>
          <w:sz w:val="24"/>
          <w:szCs w:val="24"/>
        </w:rPr>
        <w:t xml:space="preserve">f Shelf Life </w:t>
      </w:r>
      <w:r w:rsidR="00302B99">
        <w:rPr>
          <w:rFonts w:ascii="Times New Roman" w:hAnsi="Times New Roman" w:cs="Times New Roman"/>
          <w:b/>
          <w:bCs/>
          <w:sz w:val="24"/>
          <w:szCs w:val="24"/>
        </w:rPr>
        <w:t>i</w:t>
      </w:r>
      <w:r w:rsidR="00302B99" w:rsidRPr="00ED0B6C">
        <w:rPr>
          <w:rFonts w:ascii="Times New Roman" w:hAnsi="Times New Roman" w:cs="Times New Roman"/>
          <w:b/>
          <w:bCs/>
          <w:sz w:val="24"/>
          <w:szCs w:val="24"/>
        </w:rPr>
        <w:t>n Custard Apple</w:t>
      </w:r>
      <w:r w:rsidR="00302B99">
        <w:rPr>
          <w:rFonts w:ascii="Times New Roman" w:hAnsi="Times New Roman" w:cs="Times New Roman"/>
          <w:b/>
          <w:bCs/>
          <w:sz w:val="24"/>
          <w:szCs w:val="24"/>
        </w:rPr>
        <w:t xml:space="preserve"> </w:t>
      </w:r>
    </w:p>
    <w:p w14:paraId="71AC49FC" w14:textId="77777777" w:rsidR="00BD6FEB" w:rsidRDefault="00BD6FEB" w:rsidP="00640DA7">
      <w:pPr>
        <w:spacing w:after="0"/>
        <w:jc w:val="center"/>
        <w:rPr>
          <w:rFonts w:ascii="Times New Roman" w:hAnsi="Times New Roman" w:cs="Times New Roman"/>
          <w:b/>
          <w:bCs/>
          <w:sz w:val="24"/>
          <w:szCs w:val="24"/>
        </w:rPr>
      </w:pPr>
    </w:p>
    <w:p w14:paraId="0D59AE3E" w14:textId="77777777" w:rsidR="00576E6F" w:rsidRPr="00576E6F" w:rsidRDefault="00576E6F" w:rsidP="00640DA7">
      <w:pPr>
        <w:spacing w:after="0" w:line="240" w:lineRule="auto"/>
        <w:jc w:val="center"/>
        <w:rPr>
          <w:rFonts w:ascii="Times New Roman" w:hAnsi="Times New Roman" w:cs="Times New Roman"/>
          <w:b/>
          <w:bCs/>
          <w:sz w:val="8"/>
          <w:szCs w:val="8"/>
        </w:rPr>
      </w:pPr>
    </w:p>
    <w:p w14:paraId="697B482D" w14:textId="3E45E554" w:rsidR="00ED0B6C" w:rsidRDefault="00ED0B6C" w:rsidP="00ED0B6C">
      <w:pPr>
        <w:jc w:val="center"/>
        <w:rPr>
          <w:rFonts w:ascii="Times New Roman" w:hAnsi="Times New Roman" w:cs="Times New Roman"/>
          <w:b/>
          <w:bCs/>
          <w:sz w:val="2"/>
          <w:szCs w:val="2"/>
        </w:rPr>
      </w:pPr>
    </w:p>
    <w:p w14:paraId="1A7BAF98" w14:textId="77777777" w:rsidR="00A37C5D" w:rsidRPr="00ED0B6C" w:rsidRDefault="00A37C5D" w:rsidP="00ED0B6C">
      <w:pPr>
        <w:jc w:val="center"/>
        <w:rPr>
          <w:rFonts w:ascii="Times New Roman" w:hAnsi="Times New Roman" w:cs="Times New Roman"/>
          <w:b/>
          <w:bCs/>
          <w:sz w:val="2"/>
          <w:szCs w:val="2"/>
        </w:rPr>
      </w:pPr>
    </w:p>
    <w:p w14:paraId="398CDB89" w14:textId="77777777" w:rsidR="00ED0B6C" w:rsidRPr="00EB008C" w:rsidRDefault="00ED0B6C" w:rsidP="00640DA7">
      <w:pPr>
        <w:spacing w:after="0" w:line="240" w:lineRule="auto"/>
        <w:rPr>
          <w:rFonts w:ascii="Times New Roman" w:hAnsi="Times New Roman" w:cs="Times New Roman"/>
          <w:b/>
          <w:bCs/>
          <w:sz w:val="24"/>
          <w:szCs w:val="24"/>
        </w:rPr>
      </w:pPr>
      <w:r w:rsidRPr="00EB008C">
        <w:rPr>
          <w:rFonts w:ascii="Times New Roman" w:hAnsi="Times New Roman" w:cs="Times New Roman"/>
          <w:b/>
          <w:bCs/>
          <w:sz w:val="24"/>
          <w:szCs w:val="24"/>
        </w:rPr>
        <w:t>ABSTRACT</w:t>
      </w:r>
    </w:p>
    <w:p w14:paraId="6BCEF3E7" w14:textId="79F14AE1" w:rsidR="00ED0B6C" w:rsidRPr="0003238E" w:rsidRDefault="001F3CF0" w:rsidP="00640DA7">
      <w:pPr>
        <w:spacing w:line="360" w:lineRule="auto"/>
        <w:jc w:val="both"/>
        <w:rPr>
          <w:rFonts w:ascii="Times New Roman" w:eastAsia="Times New Roman" w:hAnsi="Times New Roman" w:cs="Times New Roman"/>
          <w:sz w:val="24"/>
          <w:szCs w:val="24"/>
        </w:rPr>
      </w:pPr>
      <w:r w:rsidRPr="0003238E">
        <w:rPr>
          <w:rFonts w:ascii="Times New Roman" w:hAnsi="Times New Roman" w:cs="Times New Roman"/>
          <w:sz w:val="24"/>
          <w:szCs w:val="24"/>
          <w:highlight w:val="yellow"/>
        </w:rPr>
        <w:t xml:space="preserve">Custard apple is a climacteric fruit and starts ripening soon after detachment from the tree. It is a highly perishable fruit with a short shelf life of 1 to 2 days after ripening. The steady increase in area under custard apple has enhanced the fruit flow into the markets, which most of the time leads to a glut in the markets. </w:t>
      </w:r>
      <w:r w:rsidR="00F42161" w:rsidRPr="0003238E">
        <w:rPr>
          <w:rFonts w:ascii="Times New Roman" w:hAnsi="Times New Roman" w:cs="Times New Roman"/>
          <w:sz w:val="24"/>
          <w:szCs w:val="24"/>
          <w:highlight w:val="yellow"/>
        </w:rPr>
        <w:t xml:space="preserve">There is a lack of information on the physiological studies to enhance the shelf life of the custard apple fruit after harvest. Therefore, it is necessary to investigate the </w:t>
      </w:r>
      <w:r w:rsidR="00F42161" w:rsidRPr="0003238E">
        <w:rPr>
          <w:rFonts w:ascii="Times New Roman" w:eastAsia="Times New Roman" w:hAnsi="Times New Roman" w:cs="Times New Roman"/>
          <w:sz w:val="24"/>
          <w:szCs w:val="24"/>
          <w:highlight w:val="yellow"/>
        </w:rPr>
        <w:t>effect of emulsions and chemicals to enhance the shelf life of custard apple</w:t>
      </w:r>
      <w:r w:rsidR="00F42161" w:rsidRPr="0003238E">
        <w:rPr>
          <w:rFonts w:ascii="Times New Roman" w:hAnsi="Times New Roman" w:cs="Times New Roman"/>
          <w:sz w:val="24"/>
          <w:szCs w:val="24"/>
          <w:highlight w:val="yellow"/>
        </w:rPr>
        <w:t xml:space="preserve"> and conserve the quality of the produce.</w:t>
      </w:r>
      <w:r w:rsidR="007720AD">
        <w:rPr>
          <w:rFonts w:ascii="Times New Roman" w:hAnsi="Times New Roman" w:cs="Times New Roman"/>
          <w:sz w:val="24"/>
          <w:szCs w:val="24"/>
        </w:rPr>
        <w:t xml:space="preserve"> </w:t>
      </w:r>
      <w:r w:rsidR="00ED0B6C" w:rsidRPr="00396BEE">
        <w:rPr>
          <w:rFonts w:ascii="Times New Roman" w:eastAsia="Times New Roman" w:hAnsi="Times New Roman" w:cs="Times New Roman"/>
          <w:sz w:val="24"/>
          <w:szCs w:val="24"/>
        </w:rPr>
        <w:t xml:space="preserve">The experiment was </w:t>
      </w:r>
      <w:r w:rsidR="00ED0B6C" w:rsidRPr="0003238E">
        <w:rPr>
          <w:rFonts w:ascii="Times New Roman" w:eastAsia="Times New Roman" w:hAnsi="Times New Roman" w:cs="Times New Roman"/>
          <w:sz w:val="24"/>
          <w:szCs w:val="24"/>
          <w:highlight w:val="yellow"/>
        </w:rPr>
        <w:t xml:space="preserve">laid </w:t>
      </w:r>
      <w:r w:rsidR="00197BD2" w:rsidRPr="0003238E">
        <w:rPr>
          <w:rFonts w:ascii="Times New Roman" w:eastAsia="Times New Roman" w:hAnsi="Times New Roman" w:cs="Times New Roman"/>
          <w:sz w:val="24"/>
          <w:szCs w:val="24"/>
          <w:highlight w:val="yellow"/>
        </w:rPr>
        <w:t xml:space="preserve">out </w:t>
      </w:r>
      <w:r w:rsidR="00ED0B6C" w:rsidRPr="0003238E">
        <w:rPr>
          <w:rFonts w:ascii="Times New Roman" w:eastAsia="Times New Roman" w:hAnsi="Times New Roman" w:cs="Times New Roman"/>
          <w:sz w:val="24"/>
          <w:szCs w:val="24"/>
          <w:highlight w:val="yellow"/>
        </w:rPr>
        <w:t xml:space="preserve">in a </w:t>
      </w:r>
      <w:r w:rsidR="00197BD2" w:rsidRPr="0003238E">
        <w:rPr>
          <w:rFonts w:ascii="Times New Roman" w:hAnsi="Times New Roman" w:cs="Times New Roman"/>
          <w:sz w:val="24"/>
          <w:szCs w:val="24"/>
          <w:highlight w:val="yellow"/>
        </w:rPr>
        <w:t xml:space="preserve">Randomised </w:t>
      </w:r>
      <w:r w:rsidR="00ED0B6C" w:rsidRPr="00396BEE">
        <w:rPr>
          <w:rFonts w:ascii="Times New Roman" w:hAnsi="Times New Roman" w:cs="Times New Roman"/>
          <w:sz w:val="24"/>
          <w:szCs w:val="24"/>
        </w:rPr>
        <w:t>Block D</w:t>
      </w:r>
      <w:r w:rsidR="00ED0B6C" w:rsidRPr="00396BEE">
        <w:rPr>
          <w:rFonts w:ascii="Times New Roman" w:eastAsia="Times New Roman" w:hAnsi="Times New Roman" w:cs="Times New Roman"/>
          <w:sz w:val="24"/>
          <w:szCs w:val="24"/>
        </w:rPr>
        <w:t xml:space="preserve">esign with </w:t>
      </w:r>
      <w:r w:rsidR="00ED0B6C" w:rsidRPr="00396BEE">
        <w:rPr>
          <w:rFonts w:ascii="Times New Roman" w:hAnsi="Times New Roman" w:cs="Times New Roman"/>
          <w:sz w:val="24"/>
          <w:szCs w:val="24"/>
        </w:rPr>
        <w:t>two</w:t>
      </w:r>
      <w:r w:rsidR="00ED0B6C" w:rsidRPr="00396BEE">
        <w:rPr>
          <w:rFonts w:ascii="Times New Roman" w:eastAsia="Times New Roman" w:hAnsi="Times New Roman" w:cs="Times New Roman"/>
          <w:sz w:val="24"/>
          <w:szCs w:val="24"/>
        </w:rPr>
        <w:t xml:space="preserve"> replications. The experiments </w:t>
      </w:r>
      <w:r w:rsidR="00197BD2" w:rsidRPr="0003238E">
        <w:rPr>
          <w:rFonts w:ascii="Times New Roman" w:eastAsia="Times New Roman" w:hAnsi="Times New Roman" w:cs="Times New Roman"/>
          <w:sz w:val="24"/>
          <w:szCs w:val="24"/>
          <w:highlight w:val="yellow"/>
        </w:rPr>
        <w:t xml:space="preserve">were </w:t>
      </w:r>
      <w:r w:rsidR="00ED0B6C" w:rsidRPr="00396BEE">
        <w:rPr>
          <w:rFonts w:ascii="Times New Roman" w:eastAsia="Times New Roman" w:hAnsi="Times New Roman" w:cs="Times New Roman"/>
          <w:sz w:val="24"/>
          <w:szCs w:val="24"/>
        </w:rPr>
        <w:t xml:space="preserve">framed with sixteen </w:t>
      </w:r>
      <w:r w:rsidR="00ED0B6C" w:rsidRPr="0003238E">
        <w:rPr>
          <w:rFonts w:ascii="Times New Roman" w:eastAsia="Times New Roman" w:hAnsi="Times New Roman" w:cs="Times New Roman"/>
          <w:sz w:val="24"/>
          <w:szCs w:val="24"/>
          <w:highlight w:val="yellow"/>
        </w:rPr>
        <w:t>treatments</w:t>
      </w:r>
      <w:r w:rsidR="00197BD2" w:rsidRPr="0003238E">
        <w:rPr>
          <w:rFonts w:ascii="Times New Roman" w:hAnsi="Times New Roman"/>
          <w:sz w:val="24"/>
          <w:szCs w:val="24"/>
          <w:highlight w:val="yellow"/>
        </w:rPr>
        <w:t xml:space="preserve">. </w:t>
      </w:r>
      <w:r w:rsidR="00ED0B6C" w:rsidRPr="0003238E">
        <w:rPr>
          <w:rFonts w:ascii="Times New Roman" w:hAnsi="Times New Roman" w:cs="Times New Roman"/>
          <w:sz w:val="24"/>
          <w:szCs w:val="24"/>
          <w:highlight w:val="yellow"/>
        </w:rPr>
        <w:t>The</w:t>
      </w:r>
      <w:r w:rsidR="00ED0B6C" w:rsidRPr="00396BEE">
        <w:rPr>
          <w:rFonts w:ascii="Times New Roman" w:hAnsi="Times New Roman" w:cs="Times New Roman"/>
          <w:sz w:val="24"/>
          <w:szCs w:val="24"/>
        </w:rPr>
        <w:t xml:space="preserve"> varieties </w:t>
      </w:r>
      <w:r w:rsidR="00ED0B6C" w:rsidRPr="00396BEE">
        <w:rPr>
          <w:rFonts w:ascii="Times New Roman" w:hAnsi="Times New Roman"/>
          <w:sz w:val="24"/>
          <w:szCs w:val="24"/>
        </w:rPr>
        <w:t>APK (Ca)1, Rayadurg, Balanagar and Mammoth</w:t>
      </w:r>
      <w:r w:rsidR="00ED0B6C" w:rsidRPr="00396BEE">
        <w:rPr>
          <w:rFonts w:ascii="Times New Roman" w:hAnsi="Times New Roman" w:cs="Times New Roman"/>
          <w:sz w:val="24"/>
          <w:szCs w:val="24"/>
        </w:rPr>
        <w:t xml:space="preserve"> were </w:t>
      </w:r>
      <w:r w:rsidR="00ED0B6C" w:rsidRPr="00396BEE">
        <w:rPr>
          <w:rFonts w:ascii="Times New Roman" w:eastAsia="Times New Roman" w:hAnsi="Times New Roman" w:cs="Times New Roman"/>
          <w:sz w:val="24"/>
          <w:szCs w:val="24"/>
          <w:lang w:val="en-IN" w:eastAsia="en-IN"/>
        </w:rPr>
        <w:t>u</w:t>
      </w:r>
      <w:r w:rsidR="00ED0B6C" w:rsidRPr="00396BEE">
        <w:rPr>
          <w:rFonts w:ascii="Times New Roman" w:eastAsia="Times New Roman" w:hAnsi="Times New Roman" w:cs="Times New Roman"/>
          <w:sz w:val="24"/>
          <w:szCs w:val="24"/>
        </w:rPr>
        <w:t xml:space="preserve">sed as experimental materials with all normal cultural practices followed for </w:t>
      </w:r>
      <w:r w:rsidR="00ED0B6C" w:rsidRPr="00396BEE">
        <w:rPr>
          <w:rFonts w:ascii="Times New Roman" w:hAnsi="Times New Roman" w:cs="Times New Roman"/>
          <w:sz w:val="24"/>
          <w:szCs w:val="24"/>
        </w:rPr>
        <w:t>aonla</w:t>
      </w:r>
      <w:r w:rsidR="00ED0B6C" w:rsidRPr="00396BEE">
        <w:rPr>
          <w:rFonts w:ascii="Times New Roman" w:eastAsia="Times New Roman" w:hAnsi="Times New Roman" w:cs="Times New Roman"/>
          <w:sz w:val="24"/>
          <w:szCs w:val="24"/>
        </w:rPr>
        <w:t xml:space="preserve"> cultivation during 202</w:t>
      </w:r>
      <w:r w:rsidR="00ED0B6C" w:rsidRPr="00396BEE">
        <w:rPr>
          <w:rFonts w:ascii="Times New Roman" w:hAnsi="Times New Roman" w:cs="Times New Roman"/>
          <w:sz w:val="24"/>
          <w:szCs w:val="24"/>
        </w:rPr>
        <w:t>2-2023</w:t>
      </w:r>
      <w:r w:rsidR="00ED0B6C" w:rsidRPr="00396BEE">
        <w:rPr>
          <w:rFonts w:ascii="Times New Roman" w:eastAsia="Times New Roman" w:hAnsi="Times New Roman" w:cs="Times New Roman"/>
          <w:sz w:val="24"/>
          <w:szCs w:val="24"/>
        </w:rPr>
        <w:t xml:space="preserve">.  </w:t>
      </w:r>
      <w:r w:rsidR="00ED0B6C" w:rsidRPr="0003238E">
        <w:rPr>
          <w:rFonts w:ascii="Times New Roman" w:eastAsia="Times New Roman" w:hAnsi="Times New Roman" w:cs="Times New Roman"/>
          <w:sz w:val="24"/>
          <w:szCs w:val="24"/>
          <w:highlight w:val="yellow"/>
        </w:rPr>
        <w:t xml:space="preserve">The </w:t>
      </w:r>
      <w:r w:rsidR="00197BD2" w:rsidRPr="0003238E">
        <w:rPr>
          <w:rFonts w:ascii="Times New Roman" w:eastAsia="Times New Roman" w:hAnsi="Times New Roman" w:cs="Times New Roman"/>
          <w:sz w:val="24"/>
          <w:szCs w:val="24"/>
          <w:highlight w:val="yellow"/>
        </w:rPr>
        <w:t>post-harvest</w:t>
      </w:r>
      <w:r w:rsidR="00ED0B6C" w:rsidRPr="00396BEE">
        <w:rPr>
          <w:rFonts w:ascii="Times New Roman" w:eastAsia="Times New Roman" w:hAnsi="Times New Roman" w:cs="Times New Roman"/>
          <w:sz w:val="24"/>
          <w:szCs w:val="24"/>
        </w:rPr>
        <w:t xml:space="preserve"> physiological </w:t>
      </w:r>
      <w:r w:rsidR="00ED0B6C">
        <w:rPr>
          <w:rFonts w:ascii="Times New Roman" w:eastAsia="Times New Roman" w:hAnsi="Times New Roman" w:cs="Times New Roman"/>
          <w:sz w:val="24"/>
          <w:szCs w:val="24"/>
        </w:rPr>
        <w:t>parameters such as</w:t>
      </w:r>
      <w:r w:rsidR="00ED0B6C" w:rsidRPr="00396BEE">
        <w:rPr>
          <w:rFonts w:ascii="Times New Roman" w:eastAsia="Times New Roman" w:hAnsi="Times New Roman" w:cs="Times New Roman"/>
          <w:sz w:val="24"/>
          <w:szCs w:val="24"/>
        </w:rPr>
        <w:t xml:space="preserve">., Specific gravity, </w:t>
      </w:r>
      <w:r w:rsidR="00ED0B6C" w:rsidRPr="00396BEE">
        <w:rPr>
          <w:rFonts w:ascii="Times New Roman" w:hAnsi="Times New Roman"/>
          <w:sz w:val="24"/>
          <w:szCs w:val="24"/>
        </w:rPr>
        <w:t>physiological loss in weight (%), TSS (°Brix) and acidity (pH) and percentage in decay loss were recorded after treatments. Among the treatments the fruits stored at room temperature without any treatment registered higher PLW (2.04, 3.01 and 4.07%) on 2</w:t>
      </w:r>
      <w:r w:rsidR="00ED0B6C" w:rsidRPr="00396BEE">
        <w:rPr>
          <w:rFonts w:ascii="Times New Roman" w:hAnsi="Times New Roman"/>
          <w:sz w:val="24"/>
          <w:szCs w:val="24"/>
          <w:vertAlign w:val="superscript"/>
        </w:rPr>
        <w:t>nd</w:t>
      </w:r>
      <w:r w:rsidR="00ED0B6C" w:rsidRPr="00396BEE">
        <w:rPr>
          <w:rFonts w:ascii="Times New Roman" w:hAnsi="Times New Roman"/>
          <w:sz w:val="24"/>
          <w:szCs w:val="24"/>
        </w:rPr>
        <w:t>, 4</w:t>
      </w:r>
      <w:r w:rsidR="00ED0B6C" w:rsidRPr="00396BEE">
        <w:rPr>
          <w:rFonts w:ascii="Times New Roman" w:hAnsi="Times New Roman"/>
          <w:sz w:val="24"/>
          <w:szCs w:val="24"/>
          <w:vertAlign w:val="superscript"/>
        </w:rPr>
        <w:t>th</w:t>
      </w:r>
      <w:r w:rsidR="00ED0B6C" w:rsidRPr="00396BEE">
        <w:rPr>
          <w:rFonts w:ascii="Times New Roman" w:hAnsi="Times New Roman"/>
          <w:sz w:val="24"/>
          <w:szCs w:val="24"/>
        </w:rPr>
        <w:t xml:space="preserve"> and 6</w:t>
      </w:r>
      <w:r w:rsidR="00ED0B6C" w:rsidRPr="00396BEE">
        <w:rPr>
          <w:rFonts w:ascii="Times New Roman" w:hAnsi="Times New Roman"/>
          <w:sz w:val="24"/>
          <w:szCs w:val="24"/>
          <w:vertAlign w:val="superscript"/>
        </w:rPr>
        <w:t>th</w:t>
      </w:r>
      <w:r w:rsidR="00ED0B6C" w:rsidRPr="00396BEE">
        <w:rPr>
          <w:rFonts w:ascii="Times New Roman" w:hAnsi="Times New Roman"/>
          <w:sz w:val="24"/>
          <w:szCs w:val="24"/>
        </w:rPr>
        <w:t xml:space="preserve"> day of storage and least physiological loss in weight was observed in wax emulsion 10% (0.39, 0.78, 1.26 and 1.60% at on 2</w:t>
      </w:r>
      <w:r w:rsidR="00ED0B6C" w:rsidRPr="00396BEE">
        <w:rPr>
          <w:rFonts w:ascii="Times New Roman" w:hAnsi="Times New Roman"/>
          <w:sz w:val="24"/>
          <w:szCs w:val="24"/>
          <w:vertAlign w:val="superscript"/>
        </w:rPr>
        <w:t>nd</w:t>
      </w:r>
      <w:r w:rsidR="00ED0B6C" w:rsidRPr="00396BEE">
        <w:rPr>
          <w:rFonts w:ascii="Times New Roman" w:hAnsi="Times New Roman"/>
          <w:sz w:val="24"/>
          <w:szCs w:val="24"/>
        </w:rPr>
        <w:t>, 4</w:t>
      </w:r>
      <w:r w:rsidR="00ED0B6C" w:rsidRPr="00396BEE">
        <w:rPr>
          <w:rFonts w:ascii="Times New Roman" w:hAnsi="Times New Roman"/>
          <w:sz w:val="24"/>
          <w:szCs w:val="24"/>
          <w:vertAlign w:val="superscript"/>
        </w:rPr>
        <w:t>th</w:t>
      </w:r>
      <w:r w:rsidR="00ED0B6C" w:rsidRPr="00396BEE">
        <w:rPr>
          <w:rFonts w:ascii="Times New Roman" w:hAnsi="Times New Roman"/>
          <w:sz w:val="24"/>
          <w:szCs w:val="24"/>
        </w:rPr>
        <w:t>, 6</w:t>
      </w:r>
      <w:r w:rsidR="00ED0B6C" w:rsidRPr="00396BEE">
        <w:rPr>
          <w:rFonts w:ascii="Times New Roman" w:hAnsi="Times New Roman"/>
          <w:sz w:val="24"/>
          <w:szCs w:val="24"/>
          <w:vertAlign w:val="superscript"/>
        </w:rPr>
        <w:t>th</w:t>
      </w:r>
      <w:r w:rsidR="00ED0B6C" w:rsidRPr="00396BEE">
        <w:rPr>
          <w:rFonts w:ascii="Times New Roman" w:hAnsi="Times New Roman"/>
          <w:sz w:val="24"/>
          <w:szCs w:val="24"/>
        </w:rPr>
        <w:t xml:space="preserve"> day and 8</w:t>
      </w:r>
      <w:r w:rsidR="00ED0B6C" w:rsidRPr="00396BEE">
        <w:rPr>
          <w:rFonts w:ascii="Times New Roman" w:hAnsi="Times New Roman"/>
          <w:sz w:val="24"/>
          <w:szCs w:val="24"/>
          <w:vertAlign w:val="superscript"/>
        </w:rPr>
        <w:t>th</w:t>
      </w:r>
      <w:r w:rsidR="00ED0B6C" w:rsidRPr="00396BEE">
        <w:rPr>
          <w:rFonts w:ascii="Times New Roman" w:hAnsi="Times New Roman"/>
          <w:sz w:val="24"/>
          <w:szCs w:val="24"/>
        </w:rPr>
        <w:t xml:space="preserve"> day of storage). Among the treatments</w:t>
      </w:r>
      <w:r w:rsidR="00197BD2">
        <w:rPr>
          <w:rFonts w:ascii="Times New Roman" w:hAnsi="Times New Roman"/>
          <w:sz w:val="24"/>
          <w:szCs w:val="24"/>
        </w:rPr>
        <w:t>,</w:t>
      </w:r>
      <w:r w:rsidR="00ED0B6C" w:rsidRPr="00396BEE">
        <w:rPr>
          <w:rFonts w:ascii="Times New Roman" w:hAnsi="Times New Roman"/>
          <w:sz w:val="24"/>
          <w:szCs w:val="24"/>
        </w:rPr>
        <w:t xml:space="preserve"> the fruits stored at room temperature without any treatment (control) registered </w:t>
      </w:r>
      <w:r w:rsidR="00197BD2" w:rsidRPr="0003238E">
        <w:rPr>
          <w:rFonts w:ascii="Times New Roman" w:hAnsi="Times New Roman"/>
          <w:sz w:val="24"/>
          <w:szCs w:val="24"/>
          <w:highlight w:val="yellow"/>
        </w:rPr>
        <w:t xml:space="preserve">the highest </w:t>
      </w:r>
      <w:r w:rsidR="00ED0B6C" w:rsidRPr="0003238E">
        <w:rPr>
          <w:rFonts w:ascii="Times New Roman" w:hAnsi="Times New Roman"/>
          <w:sz w:val="24"/>
          <w:szCs w:val="24"/>
          <w:highlight w:val="yellow"/>
        </w:rPr>
        <w:t xml:space="preserve">decay </w:t>
      </w:r>
      <w:r w:rsidR="00ED0B6C" w:rsidRPr="00396BEE">
        <w:rPr>
          <w:rFonts w:ascii="Times New Roman" w:hAnsi="Times New Roman"/>
          <w:sz w:val="24"/>
          <w:szCs w:val="24"/>
        </w:rPr>
        <w:t xml:space="preserve">loss (14.86%) </w:t>
      </w:r>
      <w:r w:rsidR="00ED0B6C" w:rsidRPr="0003238E">
        <w:rPr>
          <w:rFonts w:ascii="Times New Roman" w:hAnsi="Times New Roman"/>
          <w:sz w:val="24"/>
          <w:szCs w:val="24"/>
          <w:highlight w:val="yellow"/>
        </w:rPr>
        <w:t xml:space="preserve">on </w:t>
      </w:r>
      <w:r w:rsidR="00197BD2" w:rsidRPr="0003238E">
        <w:rPr>
          <w:rFonts w:ascii="Times New Roman" w:hAnsi="Times New Roman"/>
          <w:sz w:val="24"/>
          <w:szCs w:val="24"/>
          <w:highlight w:val="yellow"/>
        </w:rPr>
        <w:t xml:space="preserve">the </w:t>
      </w:r>
      <w:r w:rsidR="00ED0B6C" w:rsidRPr="0003238E">
        <w:rPr>
          <w:rFonts w:ascii="Times New Roman" w:hAnsi="Times New Roman"/>
          <w:sz w:val="24"/>
          <w:szCs w:val="24"/>
          <w:highlight w:val="yellow"/>
        </w:rPr>
        <w:t>6</w:t>
      </w:r>
      <w:r w:rsidR="00ED0B6C" w:rsidRPr="0003238E">
        <w:rPr>
          <w:rFonts w:ascii="Times New Roman" w:hAnsi="Times New Roman"/>
          <w:sz w:val="24"/>
          <w:szCs w:val="24"/>
          <w:highlight w:val="yellow"/>
          <w:vertAlign w:val="superscript"/>
        </w:rPr>
        <w:t>th</w:t>
      </w:r>
      <w:r w:rsidR="00ED0B6C" w:rsidRPr="0003238E">
        <w:rPr>
          <w:rFonts w:ascii="Times New Roman" w:hAnsi="Times New Roman"/>
          <w:sz w:val="24"/>
          <w:szCs w:val="24"/>
          <w:highlight w:val="yellow"/>
        </w:rPr>
        <w:t xml:space="preserve"> day </w:t>
      </w:r>
      <w:r w:rsidR="00ED0B6C" w:rsidRPr="00396BEE">
        <w:rPr>
          <w:rFonts w:ascii="Times New Roman" w:hAnsi="Times New Roman"/>
          <w:sz w:val="24"/>
          <w:szCs w:val="24"/>
        </w:rPr>
        <w:t>of storage</w:t>
      </w:r>
      <w:r w:rsidR="00197BD2">
        <w:rPr>
          <w:rFonts w:ascii="Times New Roman" w:hAnsi="Times New Roman"/>
          <w:sz w:val="24"/>
          <w:szCs w:val="24"/>
        </w:rPr>
        <w:t>,</w:t>
      </w:r>
      <w:r w:rsidR="00ED0B6C" w:rsidRPr="00396BEE">
        <w:rPr>
          <w:rFonts w:ascii="Times New Roman" w:hAnsi="Times New Roman"/>
          <w:sz w:val="24"/>
          <w:szCs w:val="24"/>
        </w:rPr>
        <w:t xml:space="preserve"> and the least was observed in wax emulsion treatments. Among the different pretreatments on the 4</w:t>
      </w:r>
      <w:r w:rsidR="00ED0B6C" w:rsidRPr="00396BEE">
        <w:rPr>
          <w:rFonts w:ascii="Times New Roman" w:hAnsi="Times New Roman"/>
          <w:sz w:val="24"/>
          <w:szCs w:val="24"/>
          <w:vertAlign w:val="superscript"/>
        </w:rPr>
        <w:t>th</w:t>
      </w:r>
      <w:r w:rsidR="00ED0B6C" w:rsidRPr="00396BEE">
        <w:rPr>
          <w:rFonts w:ascii="Times New Roman" w:hAnsi="Times New Roman"/>
          <w:sz w:val="24"/>
          <w:szCs w:val="24"/>
        </w:rPr>
        <w:t xml:space="preserve"> day of storage, fruits without any treatment (control) recorded higher TSS (21.73%)</w:t>
      </w:r>
      <w:r w:rsidR="00197BD2">
        <w:rPr>
          <w:rFonts w:ascii="Times New Roman" w:hAnsi="Times New Roman"/>
          <w:sz w:val="24"/>
          <w:szCs w:val="24"/>
        </w:rPr>
        <w:t>,</w:t>
      </w:r>
      <w:r w:rsidR="00ED0B6C" w:rsidRPr="00396BEE">
        <w:rPr>
          <w:rFonts w:ascii="Times New Roman" w:hAnsi="Times New Roman"/>
          <w:sz w:val="24"/>
          <w:szCs w:val="24"/>
        </w:rPr>
        <w:t xml:space="preserve"> but on </w:t>
      </w:r>
      <w:r w:rsidR="00197BD2" w:rsidRPr="0003238E">
        <w:rPr>
          <w:rFonts w:ascii="Times New Roman" w:hAnsi="Times New Roman"/>
          <w:sz w:val="24"/>
          <w:szCs w:val="24"/>
          <w:highlight w:val="yellow"/>
        </w:rPr>
        <w:t>the</w:t>
      </w:r>
      <w:r w:rsidR="00197BD2">
        <w:rPr>
          <w:rFonts w:ascii="Times New Roman" w:hAnsi="Times New Roman"/>
          <w:sz w:val="24"/>
          <w:szCs w:val="24"/>
        </w:rPr>
        <w:t xml:space="preserve"> </w:t>
      </w:r>
      <w:r w:rsidR="00ED0B6C" w:rsidRPr="00396BEE">
        <w:rPr>
          <w:rFonts w:ascii="Times New Roman" w:hAnsi="Times New Roman"/>
          <w:sz w:val="24"/>
          <w:szCs w:val="24"/>
        </w:rPr>
        <w:t>6</w:t>
      </w:r>
      <w:r w:rsidR="00ED0B6C" w:rsidRPr="00396BEE">
        <w:rPr>
          <w:rFonts w:ascii="Times New Roman" w:hAnsi="Times New Roman"/>
          <w:sz w:val="24"/>
          <w:szCs w:val="24"/>
          <w:vertAlign w:val="superscript"/>
        </w:rPr>
        <w:t>th</w:t>
      </w:r>
      <w:r w:rsidR="00ED0B6C" w:rsidRPr="00396BEE">
        <w:rPr>
          <w:rFonts w:ascii="Times New Roman" w:hAnsi="Times New Roman"/>
          <w:sz w:val="24"/>
          <w:szCs w:val="24"/>
        </w:rPr>
        <w:t xml:space="preserve"> day</w:t>
      </w:r>
      <w:r w:rsidR="00197BD2">
        <w:rPr>
          <w:rFonts w:ascii="Times New Roman" w:hAnsi="Times New Roman"/>
          <w:sz w:val="24"/>
          <w:szCs w:val="24"/>
        </w:rPr>
        <w:t>,</w:t>
      </w:r>
      <w:r w:rsidR="00ED0B6C" w:rsidRPr="00396BEE">
        <w:rPr>
          <w:rFonts w:ascii="Times New Roman" w:hAnsi="Times New Roman"/>
          <w:sz w:val="24"/>
          <w:szCs w:val="24"/>
        </w:rPr>
        <w:t xml:space="preserve"> total sugar decreased to 20.72%. </w:t>
      </w:r>
      <w:r w:rsidR="00197BD2" w:rsidRPr="0003238E">
        <w:rPr>
          <w:rFonts w:ascii="Times New Roman" w:hAnsi="Times New Roman"/>
          <w:sz w:val="24"/>
          <w:szCs w:val="24"/>
          <w:highlight w:val="yellow"/>
        </w:rPr>
        <w:t>Wax-treated</w:t>
      </w:r>
      <w:r w:rsidR="00ED0B6C" w:rsidRPr="0003238E">
        <w:rPr>
          <w:rFonts w:ascii="Times New Roman" w:hAnsi="Times New Roman"/>
          <w:sz w:val="24"/>
          <w:szCs w:val="24"/>
          <w:highlight w:val="yellow"/>
        </w:rPr>
        <w:t xml:space="preserve"> </w:t>
      </w:r>
      <w:r w:rsidR="00ED0B6C" w:rsidRPr="00396BEE">
        <w:rPr>
          <w:rFonts w:ascii="Times New Roman" w:hAnsi="Times New Roman"/>
          <w:sz w:val="24"/>
          <w:szCs w:val="24"/>
        </w:rPr>
        <w:t>fruits did not ripen even after on 8</w:t>
      </w:r>
      <w:r w:rsidR="00ED0B6C" w:rsidRPr="00396BEE">
        <w:rPr>
          <w:rFonts w:ascii="Times New Roman" w:hAnsi="Times New Roman"/>
          <w:sz w:val="24"/>
          <w:szCs w:val="24"/>
          <w:vertAlign w:val="superscript"/>
        </w:rPr>
        <w:t>th</w:t>
      </w:r>
      <w:r w:rsidR="00ED0B6C" w:rsidRPr="00396BEE">
        <w:rPr>
          <w:rFonts w:ascii="Times New Roman" w:hAnsi="Times New Roman"/>
          <w:sz w:val="24"/>
          <w:szCs w:val="24"/>
        </w:rPr>
        <w:t xml:space="preserve"> </w:t>
      </w:r>
      <w:r w:rsidR="00197BD2" w:rsidRPr="0003238E">
        <w:rPr>
          <w:rFonts w:ascii="Times New Roman" w:hAnsi="Times New Roman"/>
          <w:sz w:val="24"/>
          <w:szCs w:val="24"/>
          <w:highlight w:val="yellow"/>
        </w:rPr>
        <w:t xml:space="preserve">days </w:t>
      </w:r>
      <w:r w:rsidR="00ED0B6C" w:rsidRPr="0003238E">
        <w:rPr>
          <w:rFonts w:ascii="Times New Roman" w:hAnsi="Times New Roman"/>
          <w:sz w:val="24"/>
          <w:szCs w:val="24"/>
          <w:highlight w:val="yellow"/>
        </w:rPr>
        <w:t>of sto</w:t>
      </w:r>
      <w:r w:rsidR="00ED0B6C" w:rsidRPr="00396BEE">
        <w:rPr>
          <w:rFonts w:ascii="Times New Roman" w:hAnsi="Times New Roman"/>
          <w:sz w:val="24"/>
          <w:szCs w:val="24"/>
        </w:rPr>
        <w:t>rage. On the 6</w:t>
      </w:r>
      <w:r w:rsidR="00ED0B6C" w:rsidRPr="00396BEE">
        <w:rPr>
          <w:rFonts w:ascii="Times New Roman" w:hAnsi="Times New Roman"/>
          <w:sz w:val="24"/>
          <w:szCs w:val="24"/>
          <w:vertAlign w:val="superscript"/>
        </w:rPr>
        <w:t>th</w:t>
      </w:r>
      <w:r w:rsidR="00ED0B6C" w:rsidRPr="00396BEE">
        <w:rPr>
          <w:rFonts w:ascii="Times New Roman" w:hAnsi="Times New Roman"/>
          <w:sz w:val="24"/>
          <w:szCs w:val="24"/>
        </w:rPr>
        <w:t xml:space="preserve"> day of storage</w:t>
      </w:r>
      <w:r w:rsidR="00197BD2">
        <w:rPr>
          <w:rFonts w:ascii="Times New Roman" w:hAnsi="Times New Roman"/>
          <w:sz w:val="24"/>
          <w:szCs w:val="24"/>
        </w:rPr>
        <w:t>,</w:t>
      </w:r>
      <w:r w:rsidR="00ED0B6C" w:rsidRPr="00396BEE">
        <w:rPr>
          <w:rFonts w:ascii="Times New Roman" w:hAnsi="Times New Roman"/>
          <w:sz w:val="24"/>
          <w:szCs w:val="24"/>
        </w:rPr>
        <w:t xml:space="preserve"> fruits treated with </w:t>
      </w:r>
      <w:r w:rsidR="00ED0B6C" w:rsidRPr="00396BEE">
        <w:rPr>
          <w:rFonts w:ascii="Times New Roman" w:hAnsi="Times New Roman"/>
          <w:bCs/>
          <w:kern w:val="24"/>
          <w:sz w:val="24"/>
          <w:szCs w:val="24"/>
        </w:rPr>
        <w:t xml:space="preserve">Calcium chloride (1.5 %) recorded higher TSS (21.68%). </w:t>
      </w:r>
      <w:r w:rsidR="00ED0B6C" w:rsidRPr="00396BEE">
        <w:rPr>
          <w:rFonts w:ascii="Times New Roman" w:hAnsi="Times New Roman"/>
          <w:sz w:val="24"/>
          <w:szCs w:val="24"/>
        </w:rPr>
        <w:t>On the 4</w:t>
      </w:r>
      <w:r w:rsidR="00ED0B6C" w:rsidRPr="00396BEE">
        <w:rPr>
          <w:rFonts w:ascii="Times New Roman" w:hAnsi="Times New Roman"/>
          <w:sz w:val="24"/>
          <w:szCs w:val="24"/>
          <w:vertAlign w:val="superscript"/>
        </w:rPr>
        <w:t>th</w:t>
      </w:r>
      <w:r w:rsidR="00ED0B6C" w:rsidRPr="00396BEE">
        <w:rPr>
          <w:rFonts w:ascii="Times New Roman" w:hAnsi="Times New Roman"/>
          <w:sz w:val="24"/>
          <w:szCs w:val="24"/>
        </w:rPr>
        <w:t xml:space="preserve"> day of storage, fruits without any treatment (control) recorded lower acidity (0.27%). On the 6</w:t>
      </w:r>
      <w:r w:rsidR="00ED0B6C" w:rsidRPr="00396BEE">
        <w:rPr>
          <w:rFonts w:ascii="Times New Roman" w:hAnsi="Times New Roman"/>
          <w:sz w:val="24"/>
          <w:szCs w:val="24"/>
          <w:vertAlign w:val="superscript"/>
        </w:rPr>
        <w:t>th</w:t>
      </w:r>
      <w:r w:rsidR="00ED0B6C" w:rsidRPr="00396BEE">
        <w:rPr>
          <w:rFonts w:ascii="Times New Roman" w:hAnsi="Times New Roman"/>
          <w:sz w:val="24"/>
          <w:szCs w:val="24"/>
        </w:rPr>
        <w:t xml:space="preserve"> day of storage</w:t>
      </w:r>
      <w:r w:rsidR="00197BD2">
        <w:rPr>
          <w:rFonts w:ascii="Times New Roman" w:hAnsi="Times New Roman"/>
          <w:sz w:val="24"/>
          <w:szCs w:val="24"/>
        </w:rPr>
        <w:t>,</w:t>
      </w:r>
      <w:r w:rsidR="00ED0B6C" w:rsidRPr="00396BEE">
        <w:rPr>
          <w:rFonts w:ascii="Times New Roman" w:hAnsi="Times New Roman"/>
          <w:sz w:val="24"/>
          <w:szCs w:val="24"/>
        </w:rPr>
        <w:t xml:space="preserve"> fruits without any treatment (control) recorded lower acidity (0.28%)</w:t>
      </w:r>
      <w:r w:rsidR="00197BD2">
        <w:rPr>
          <w:rFonts w:ascii="Times New Roman" w:hAnsi="Times New Roman"/>
          <w:sz w:val="24"/>
          <w:szCs w:val="24"/>
        </w:rPr>
        <w:t>,</w:t>
      </w:r>
      <w:r w:rsidR="00ED0B6C" w:rsidRPr="00396BEE">
        <w:rPr>
          <w:rFonts w:ascii="Times New Roman" w:hAnsi="Times New Roman"/>
          <w:sz w:val="24"/>
          <w:szCs w:val="24"/>
        </w:rPr>
        <w:t xml:space="preserve"> but fruits started to decay </w:t>
      </w:r>
      <w:r w:rsidR="00ED0B6C" w:rsidRPr="0003238E">
        <w:rPr>
          <w:rFonts w:ascii="Times New Roman" w:hAnsi="Times New Roman"/>
          <w:sz w:val="24"/>
          <w:szCs w:val="24"/>
          <w:highlight w:val="yellow"/>
        </w:rPr>
        <w:t>and fruits</w:t>
      </w:r>
      <w:r w:rsidR="00ED0B6C" w:rsidRPr="00396BEE">
        <w:rPr>
          <w:rFonts w:ascii="Times New Roman" w:hAnsi="Times New Roman"/>
          <w:sz w:val="24"/>
          <w:szCs w:val="24"/>
        </w:rPr>
        <w:t xml:space="preserve"> treated with </w:t>
      </w:r>
      <w:r w:rsidR="00ED0B6C" w:rsidRPr="00396BEE">
        <w:rPr>
          <w:rFonts w:ascii="Times New Roman" w:hAnsi="Times New Roman"/>
          <w:bCs/>
          <w:kern w:val="24"/>
          <w:sz w:val="24"/>
          <w:szCs w:val="24"/>
        </w:rPr>
        <w:t xml:space="preserve">Calcium chloride (1.5 %) recorded lower acidity (0.25%). </w:t>
      </w:r>
      <w:r w:rsidR="00ED0B6C" w:rsidRPr="00396BEE">
        <w:rPr>
          <w:rFonts w:ascii="Times New Roman" w:hAnsi="Times New Roman"/>
          <w:sz w:val="24"/>
          <w:szCs w:val="24"/>
        </w:rPr>
        <w:t xml:space="preserve">Fruits treated with </w:t>
      </w:r>
      <w:r w:rsidR="00ED0B6C" w:rsidRPr="00396BEE">
        <w:rPr>
          <w:rFonts w:ascii="Times New Roman" w:hAnsi="Times New Roman"/>
          <w:bCs/>
          <w:kern w:val="24"/>
          <w:sz w:val="24"/>
          <w:szCs w:val="24"/>
        </w:rPr>
        <w:t xml:space="preserve">Calcium chloride (1.5 %) showed </w:t>
      </w:r>
      <w:r w:rsidR="00197BD2">
        <w:rPr>
          <w:rFonts w:ascii="Times New Roman" w:hAnsi="Times New Roman"/>
          <w:bCs/>
          <w:kern w:val="24"/>
          <w:sz w:val="24"/>
          <w:szCs w:val="24"/>
        </w:rPr>
        <w:t xml:space="preserve">a </w:t>
      </w:r>
      <w:r w:rsidR="00ED0B6C" w:rsidRPr="00396BEE">
        <w:rPr>
          <w:rFonts w:ascii="Times New Roman" w:hAnsi="Times New Roman"/>
          <w:bCs/>
          <w:kern w:val="24"/>
          <w:sz w:val="24"/>
          <w:szCs w:val="24"/>
        </w:rPr>
        <w:t>longer shelf life of 5.98 days</w:t>
      </w:r>
      <w:r w:rsidR="00197BD2">
        <w:rPr>
          <w:rFonts w:ascii="Times New Roman" w:hAnsi="Times New Roman"/>
          <w:bCs/>
          <w:kern w:val="24"/>
          <w:sz w:val="24"/>
          <w:szCs w:val="24"/>
        </w:rPr>
        <w:t>,</w:t>
      </w:r>
      <w:r w:rsidR="00ED0B6C" w:rsidRPr="00396BEE">
        <w:rPr>
          <w:rFonts w:ascii="Times New Roman" w:hAnsi="Times New Roman"/>
          <w:bCs/>
          <w:kern w:val="24"/>
          <w:sz w:val="24"/>
          <w:szCs w:val="24"/>
        </w:rPr>
        <w:t xml:space="preserve"> while </w:t>
      </w:r>
      <w:r w:rsidR="00197BD2">
        <w:rPr>
          <w:rFonts w:ascii="Times New Roman" w:hAnsi="Times New Roman"/>
          <w:bCs/>
          <w:kern w:val="24"/>
          <w:sz w:val="24"/>
          <w:szCs w:val="24"/>
        </w:rPr>
        <w:t xml:space="preserve">a </w:t>
      </w:r>
      <w:r w:rsidR="00ED0B6C" w:rsidRPr="00396BEE">
        <w:rPr>
          <w:rFonts w:ascii="Times New Roman" w:hAnsi="Times New Roman"/>
          <w:bCs/>
          <w:kern w:val="24"/>
          <w:sz w:val="24"/>
          <w:szCs w:val="24"/>
        </w:rPr>
        <w:t xml:space="preserve">shorter shelf life of 4.65 days was noticed </w:t>
      </w:r>
      <w:r w:rsidR="00ED0B6C" w:rsidRPr="0003238E">
        <w:rPr>
          <w:rFonts w:ascii="Times New Roman" w:hAnsi="Times New Roman"/>
          <w:bCs/>
          <w:kern w:val="24"/>
          <w:sz w:val="24"/>
          <w:szCs w:val="24"/>
          <w:highlight w:val="yellow"/>
        </w:rPr>
        <w:t xml:space="preserve">in </w:t>
      </w:r>
      <w:r w:rsidR="00197BD2" w:rsidRPr="0003238E">
        <w:rPr>
          <w:rFonts w:ascii="Times New Roman" w:hAnsi="Times New Roman"/>
          <w:bCs/>
          <w:kern w:val="24"/>
          <w:sz w:val="24"/>
          <w:szCs w:val="24"/>
          <w:highlight w:val="yellow"/>
        </w:rPr>
        <w:t>the</w:t>
      </w:r>
      <w:r w:rsidR="00197BD2">
        <w:rPr>
          <w:rFonts w:ascii="Times New Roman" w:hAnsi="Times New Roman"/>
          <w:bCs/>
          <w:kern w:val="24"/>
          <w:sz w:val="24"/>
          <w:szCs w:val="24"/>
        </w:rPr>
        <w:t xml:space="preserve"> </w:t>
      </w:r>
      <w:r w:rsidR="00ED0B6C" w:rsidRPr="00396BEE">
        <w:rPr>
          <w:rFonts w:ascii="Times New Roman" w:hAnsi="Times New Roman"/>
          <w:bCs/>
          <w:kern w:val="24"/>
          <w:sz w:val="24"/>
          <w:szCs w:val="24"/>
        </w:rPr>
        <w:t>control</w:t>
      </w:r>
      <w:r w:rsidR="003E46DE">
        <w:rPr>
          <w:rFonts w:ascii="Times New Roman" w:eastAsia="Times New Roman" w:hAnsi="Times New Roman"/>
          <w:color w:val="000000"/>
        </w:rPr>
        <w:t xml:space="preserve">. </w:t>
      </w:r>
      <w:r w:rsidR="003E46DE" w:rsidRPr="0003238E">
        <w:rPr>
          <w:rFonts w:ascii="Times New Roman" w:eastAsia="Times New Roman" w:hAnsi="Times New Roman"/>
          <w:color w:val="000000"/>
          <w:highlight w:val="yellow"/>
        </w:rPr>
        <w:t xml:space="preserve">Fruits treated with </w:t>
      </w:r>
      <w:r w:rsidR="003E46DE" w:rsidRPr="0003238E">
        <w:rPr>
          <w:rFonts w:ascii="Times New Roman" w:eastAsia="Times New Roman" w:hAnsi="Times New Roman"/>
          <w:bCs/>
          <w:color w:val="000000"/>
          <w:kern w:val="24"/>
          <w:highlight w:val="yellow"/>
        </w:rPr>
        <w:t>Wax emulsion (10%) showed a longer shelf life of 9.35 days, while a shorter shelf life of 5.72 days was noticed in the control</w:t>
      </w:r>
      <w:r w:rsidR="003E46DE" w:rsidRPr="0003238E">
        <w:rPr>
          <w:rFonts w:ascii="Times New Roman" w:eastAsia="Times New Roman" w:hAnsi="Times New Roman" w:cs="Times New Roman"/>
          <w:bCs/>
          <w:color w:val="000000"/>
          <w:kern w:val="24"/>
          <w:sz w:val="24"/>
          <w:szCs w:val="24"/>
          <w:highlight w:val="yellow"/>
        </w:rPr>
        <w:t>.</w:t>
      </w:r>
      <w:r w:rsidR="003E46DE" w:rsidRPr="008C02B0">
        <w:rPr>
          <w:rFonts w:ascii="Times New Roman" w:eastAsia="Times New Roman" w:hAnsi="Times New Roman" w:cs="Times New Roman"/>
          <w:bCs/>
          <w:color w:val="000000"/>
          <w:kern w:val="24"/>
          <w:sz w:val="24"/>
          <w:szCs w:val="24"/>
        </w:rPr>
        <w:t xml:space="preserve"> </w:t>
      </w:r>
    </w:p>
    <w:p w14:paraId="692E038C" w14:textId="2620E64C" w:rsidR="00A37C5D" w:rsidRDefault="00ED0B6C" w:rsidP="0003238E">
      <w:pPr>
        <w:spacing w:after="0"/>
        <w:jc w:val="both"/>
        <w:rPr>
          <w:rFonts w:ascii="Times New Roman" w:hAnsi="Times New Roman" w:cs="Times New Roman"/>
          <w:b/>
          <w:bCs/>
          <w:sz w:val="24"/>
          <w:szCs w:val="24"/>
        </w:rPr>
      </w:pPr>
      <w:r w:rsidRPr="0003238E">
        <w:rPr>
          <w:rFonts w:ascii="Times New Roman" w:hAnsi="Times New Roman" w:cs="Times New Roman"/>
          <w:b/>
          <w:bCs/>
          <w:i/>
          <w:iCs/>
          <w:sz w:val="24"/>
          <w:szCs w:val="24"/>
        </w:rPr>
        <w:t>Key words</w:t>
      </w:r>
      <w:r w:rsidRPr="0003238E">
        <w:rPr>
          <w:rFonts w:ascii="Times New Roman" w:hAnsi="Times New Roman" w:cs="Times New Roman"/>
          <w:b/>
          <w:bCs/>
          <w:sz w:val="24"/>
          <w:szCs w:val="24"/>
        </w:rPr>
        <w:t>:</w:t>
      </w:r>
      <w:r w:rsidRPr="0003238E">
        <w:rPr>
          <w:rFonts w:ascii="Times New Roman" w:hAnsi="Times New Roman" w:cs="Times New Roman"/>
          <w:i/>
          <w:iCs/>
          <w:sz w:val="24"/>
          <w:szCs w:val="24"/>
        </w:rPr>
        <w:t xml:space="preserve"> </w:t>
      </w:r>
      <w:r w:rsidR="00197BD2" w:rsidRPr="0003238E">
        <w:rPr>
          <w:rFonts w:ascii="Times New Roman" w:hAnsi="Times New Roman" w:cs="Times New Roman"/>
          <w:i/>
          <w:iCs/>
          <w:sz w:val="24"/>
          <w:szCs w:val="24"/>
          <w:highlight w:val="yellow"/>
        </w:rPr>
        <w:t>Post-harvest</w:t>
      </w:r>
      <w:r>
        <w:rPr>
          <w:rFonts w:ascii="Times New Roman" w:hAnsi="Times New Roman" w:cs="Times New Roman"/>
          <w:i/>
          <w:iCs/>
          <w:sz w:val="24"/>
          <w:szCs w:val="24"/>
        </w:rPr>
        <w:t xml:space="preserve"> Physiology</w:t>
      </w:r>
      <w:r w:rsidR="00CC5C51">
        <w:rPr>
          <w:rFonts w:ascii="Times New Roman" w:hAnsi="Times New Roman" w:cs="Times New Roman"/>
          <w:i/>
          <w:iCs/>
          <w:sz w:val="24"/>
          <w:szCs w:val="24"/>
        </w:rPr>
        <w:t>,</w:t>
      </w:r>
      <w:r>
        <w:rPr>
          <w:rFonts w:ascii="Times New Roman" w:hAnsi="Times New Roman" w:cs="Times New Roman"/>
          <w:i/>
          <w:iCs/>
          <w:sz w:val="24"/>
          <w:szCs w:val="24"/>
        </w:rPr>
        <w:t xml:space="preserve"> Shelf life</w:t>
      </w:r>
      <w:r w:rsidR="00CC5C51">
        <w:rPr>
          <w:rFonts w:ascii="Times New Roman" w:hAnsi="Times New Roman" w:cs="Times New Roman"/>
          <w:i/>
          <w:iCs/>
          <w:sz w:val="24"/>
          <w:szCs w:val="24"/>
        </w:rPr>
        <w:t xml:space="preserve">, </w:t>
      </w:r>
      <w:r>
        <w:rPr>
          <w:rFonts w:ascii="Times New Roman" w:hAnsi="Times New Roman" w:cs="Times New Roman"/>
          <w:i/>
          <w:iCs/>
          <w:sz w:val="24"/>
          <w:szCs w:val="24"/>
        </w:rPr>
        <w:t>Custard apple varieties</w:t>
      </w:r>
      <w:r w:rsidR="00220CF7">
        <w:rPr>
          <w:rFonts w:ascii="Times New Roman" w:hAnsi="Times New Roman" w:cs="Times New Roman"/>
          <w:i/>
          <w:iCs/>
          <w:sz w:val="24"/>
          <w:szCs w:val="24"/>
        </w:rPr>
        <w:t xml:space="preserve">, </w:t>
      </w:r>
      <w:r w:rsidR="00525477" w:rsidRPr="0003238E">
        <w:rPr>
          <w:rFonts w:ascii="Times New Roman" w:hAnsi="Times New Roman" w:cs="Times New Roman"/>
          <w:i/>
          <w:iCs/>
          <w:sz w:val="24"/>
          <w:szCs w:val="24"/>
          <w:highlight w:val="yellow"/>
        </w:rPr>
        <w:t>Wax-treated fruits</w:t>
      </w:r>
      <w:r w:rsidR="00525477">
        <w:rPr>
          <w:rFonts w:ascii="Times New Roman" w:hAnsi="Times New Roman" w:cs="Times New Roman"/>
          <w:i/>
          <w:iCs/>
          <w:sz w:val="24"/>
          <w:szCs w:val="24"/>
        </w:rPr>
        <w:t xml:space="preserve">  </w:t>
      </w:r>
    </w:p>
    <w:p w14:paraId="496E7F1A" w14:textId="77777777" w:rsidR="00A37C5D" w:rsidRDefault="00A37C5D" w:rsidP="00640DA7">
      <w:pPr>
        <w:rPr>
          <w:rFonts w:ascii="Times New Roman" w:hAnsi="Times New Roman" w:cs="Times New Roman"/>
          <w:b/>
          <w:bCs/>
          <w:sz w:val="24"/>
          <w:szCs w:val="24"/>
        </w:rPr>
      </w:pPr>
    </w:p>
    <w:p w14:paraId="4EE95762" w14:textId="77777777" w:rsidR="00640DA7" w:rsidRPr="00640DA7" w:rsidRDefault="00640DA7" w:rsidP="00640DA7">
      <w:pPr>
        <w:rPr>
          <w:rFonts w:ascii="Times New Roman" w:hAnsi="Times New Roman" w:cs="Times New Roman"/>
          <w:b/>
          <w:bCs/>
          <w:sz w:val="24"/>
          <w:szCs w:val="24"/>
        </w:rPr>
      </w:pPr>
      <w:r w:rsidRPr="00640DA7">
        <w:rPr>
          <w:rFonts w:ascii="Times New Roman" w:hAnsi="Times New Roman" w:cs="Times New Roman"/>
          <w:b/>
          <w:bCs/>
          <w:sz w:val="24"/>
          <w:szCs w:val="24"/>
        </w:rPr>
        <w:t>Introduction</w:t>
      </w:r>
    </w:p>
    <w:p w14:paraId="23401320" w14:textId="11FAC61C" w:rsidR="00D63742" w:rsidRPr="0003238E" w:rsidRDefault="00D20960" w:rsidP="00640DA7">
      <w:pPr>
        <w:spacing w:line="360"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w:t>
      </w:r>
      <w:r w:rsidR="008C7CF2" w:rsidRPr="008C7CF2">
        <w:rPr>
          <w:rFonts w:ascii="Times New Roman" w:hAnsi="Times New Roman" w:cs="Times New Roman"/>
          <w:sz w:val="24"/>
          <w:szCs w:val="24"/>
          <w:highlight w:val="yellow"/>
        </w:rPr>
        <w:t>Vegetables are perishable</w:t>
      </w:r>
      <w:r w:rsidR="00585F43">
        <w:rPr>
          <w:rFonts w:ascii="Times New Roman" w:hAnsi="Times New Roman" w:cs="Times New Roman"/>
          <w:sz w:val="24"/>
          <w:szCs w:val="24"/>
          <w:highlight w:val="yellow"/>
        </w:rPr>
        <w:t>;</w:t>
      </w:r>
      <w:r w:rsidR="008C7CF2" w:rsidRPr="008C7CF2">
        <w:rPr>
          <w:rFonts w:ascii="Times New Roman" w:hAnsi="Times New Roman" w:cs="Times New Roman"/>
          <w:sz w:val="24"/>
          <w:szCs w:val="24"/>
          <w:highlight w:val="yellow"/>
        </w:rPr>
        <w:t xml:space="preserve"> therefore</w:t>
      </w:r>
      <w:r w:rsidR="00585F43">
        <w:rPr>
          <w:rFonts w:ascii="Times New Roman" w:hAnsi="Times New Roman" w:cs="Times New Roman"/>
          <w:sz w:val="24"/>
          <w:szCs w:val="24"/>
          <w:highlight w:val="yellow"/>
        </w:rPr>
        <w:t>,</w:t>
      </w:r>
      <w:r w:rsidR="008C7CF2" w:rsidRPr="008C7CF2">
        <w:rPr>
          <w:rFonts w:ascii="Times New Roman" w:hAnsi="Times New Roman" w:cs="Times New Roman"/>
          <w:sz w:val="24"/>
          <w:szCs w:val="24"/>
          <w:highlight w:val="yellow"/>
        </w:rPr>
        <w:t xml:space="preserve"> as soon as harvest maturity has occurred, speedy harvesting and handling become crucial</w:t>
      </w:r>
      <w:r w:rsidR="008C7CF2">
        <w:rPr>
          <w:rFonts w:ascii="Times New Roman" w:hAnsi="Times New Roman" w:cs="Times New Roman"/>
          <w:sz w:val="24"/>
          <w:szCs w:val="24"/>
          <w:highlight w:val="yellow"/>
        </w:rPr>
        <w:t xml:space="preserve">. </w:t>
      </w:r>
      <w:r w:rsidR="008C7CF2" w:rsidRPr="008C7CF2">
        <w:rPr>
          <w:rFonts w:ascii="Times New Roman" w:hAnsi="Times New Roman" w:cs="Times New Roman"/>
          <w:sz w:val="24"/>
          <w:szCs w:val="24"/>
          <w:highlight w:val="yellow"/>
        </w:rPr>
        <w:t>After harvesting, vegetables are typically handled and stored in a manner that can lead to further damage and spoilage, and every change in food that causes the food to lose its desired quality and eventually become inedible is called food spoilage or rotting</w:t>
      </w:r>
      <w:r>
        <w:rPr>
          <w:rFonts w:ascii="Times New Roman" w:hAnsi="Times New Roman" w:cs="Times New Roman"/>
          <w:sz w:val="24"/>
          <w:szCs w:val="24"/>
          <w:highlight w:val="yellow"/>
        </w:rPr>
        <w:t>”</w:t>
      </w:r>
      <w:r w:rsidR="008C7CF2">
        <w:rPr>
          <w:rFonts w:ascii="Times New Roman" w:hAnsi="Times New Roman" w:cs="Times New Roman"/>
          <w:sz w:val="24"/>
          <w:szCs w:val="24"/>
          <w:highlight w:val="yellow"/>
        </w:rPr>
        <w:t xml:space="preserve"> (</w:t>
      </w:r>
      <w:r w:rsidR="008C7CF2" w:rsidRPr="00C667F8">
        <w:rPr>
          <w:rFonts w:ascii="Times New Roman" w:hAnsi="Times New Roman" w:cs="Times New Roman"/>
          <w:sz w:val="24"/>
          <w:szCs w:val="24"/>
          <w:highlight w:val="yellow"/>
        </w:rPr>
        <w:t>Ibironke</w:t>
      </w:r>
      <w:r w:rsidR="008C7CF2">
        <w:rPr>
          <w:rFonts w:ascii="Times New Roman" w:hAnsi="Times New Roman" w:cs="Times New Roman"/>
          <w:sz w:val="24"/>
          <w:szCs w:val="24"/>
          <w:highlight w:val="yellow"/>
        </w:rPr>
        <w:t xml:space="preserve"> et al., 2025). </w:t>
      </w:r>
      <w:r>
        <w:rPr>
          <w:rFonts w:ascii="Times New Roman" w:hAnsi="Times New Roman" w:cs="Times New Roman"/>
          <w:sz w:val="24"/>
          <w:szCs w:val="24"/>
          <w:highlight w:val="yellow"/>
        </w:rPr>
        <w:t>“</w:t>
      </w:r>
      <w:r w:rsidR="00465C87" w:rsidRPr="0003238E">
        <w:rPr>
          <w:rFonts w:ascii="Times New Roman" w:hAnsi="Times New Roman" w:cs="Times New Roman"/>
          <w:sz w:val="24"/>
          <w:szCs w:val="24"/>
          <w:highlight w:val="yellow"/>
        </w:rPr>
        <w:t>Detailed knowledge underpinning physiological interactions</w:t>
      </w:r>
      <w:r w:rsidR="00585F43">
        <w:rPr>
          <w:rFonts w:ascii="Times New Roman" w:hAnsi="Times New Roman" w:cs="Times New Roman"/>
          <w:sz w:val="24"/>
          <w:szCs w:val="24"/>
          <w:highlight w:val="yellow"/>
        </w:rPr>
        <w:t>,</w:t>
      </w:r>
      <w:r w:rsidR="00465C87" w:rsidRPr="0003238E">
        <w:rPr>
          <w:rFonts w:ascii="Times New Roman" w:hAnsi="Times New Roman" w:cs="Times New Roman"/>
          <w:sz w:val="24"/>
          <w:szCs w:val="24"/>
          <w:highlight w:val="yellow"/>
        </w:rPr>
        <w:t xml:space="preserve"> as well as tools for precision quantification and imposition of “transient” plant physiological stress</w:t>
      </w:r>
      <w:r w:rsidR="00585F43">
        <w:rPr>
          <w:rFonts w:ascii="Times New Roman" w:hAnsi="Times New Roman" w:cs="Times New Roman"/>
          <w:sz w:val="24"/>
          <w:szCs w:val="24"/>
          <w:highlight w:val="yellow"/>
        </w:rPr>
        <w:t>,</w:t>
      </w:r>
      <w:r w:rsidR="00465C87" w:rsidRPr="0003238E">
        <w:rPr>
          <w:rFonts w:ascii="Times New Roman" w:hAnsi="Times New Roman" w:cs="Times New Roman"/>
          <w:sz w:val="24"/>
          <w:szCs w:val="24"/>
          <w:highlight w:val="yellow"/>
        </w:rPr>
        <w:t xml:space="preserve"> is required before growers can implement pre-harvest management </w:t>
      </w:r>
      <w:r w:rsidR="00585F43">
        <w:rPr>
          <w:rFonts w:ascii="Times New Roman" w:hAnsi="Times New Roman" w:cs="Times New Roman"/>
          <w:sz w:val="24"/>
          <w:szCs w:val="24"/>
          <w:highlight w:val="yellow"/>
        </w:rPr>
        <w:t>practices</w:t>
      </w:r>
      <w:r w:rsidR="00465C87" w:rsidRPr="0003238E">
        <w:rPr>
          <w:rFonts w:ascii="Times New Roman" w:hAnsi="Times New Roman" w:cs="Times New Roman"/>
          <w:sz w:val="24"/>
          <w:szCs w:val="24"/>
          <w:highlight w:val="yellow"/>
        </w:rPr>
        <w:t xml:space="preserve"> effectively. Another key challenge in postharvest technology is to </w:t>
      </w:r>
      <w:r w:rsidR="00585F43">
        <w:rPr>
          <w:rFonts w:ascii="Times New Roman" w:hAnsi="Times New Roman" w:cs="Times New Roman"/>
          <w:sz w:val="24"/>
          <w:szCs w:val="24"/>
          <w:highlight w:val="yellow"/>
        </w:rPr>
        <w:t>minimise</w:t>
      </w:r>
      <w:r w:rsidR="00465C87" w:rsidRPr="0003238E">
        <w:rPr>
          <w:rFonts w:ascii="Times New Roman" w:hAnsi="Times New Roman" w:cs="Times New Roman"/>
          <w:sz w:val="24"/>
          <w:szCs w:val="24"/>
          <w:highlight w:val="yellow"/>
        </w:rPr>
        <w:t xml:space="preserve"> energy usage whilst not compromising produce quality, which is a more engineering issue than </w:t>
      </w:r>
      <w:r w:rsidR="00585F43">
        <w:rPr>
          <w:rFonts w:ascii="Times New Roman" w:hAnsi="Times New Roman" w:cs="Times New Roman"/>
          <w:sz w:val="24"/>
          <w:szCs w:val="24"/>
          <w:highlight w:val="yellow"/>
        </w:rPr>
        <w:t xml:space="preserve">a </w:t>
      </w:r>
      <w:r w:rsidR="00465C87" w:rsidRPr="0003238E">
        <w:rPr>
          <w:rFonts w:ascii="Times New Roman" w:hAnsi="Times New Roman" w:cs="Times New Roman"/>
          <w:sz w:val="24"/>
          <w:szCs w:val="24"/>
          <w:highlight w:val="yellow"/>
        </w:rPr>
        <w:t>biological one</w:t>
      </w:r>
      <w:r>
        <w:rPr>
          <w:rFonts w:ascii="Times New Roman" w:hAnsi="Times New Roman" w:cs="Times New Roman"/>
          <w:sz w:val="24"/>
          <w:szCs w:val="24"/>
          <w:highlight w:val="yellow"/>
        </w:rPr>
        <w:t>”</w:t>
      </w:r>
      <w:r w:rsidR="00465C87" w:rsidRPr="0003238E">
        <w:rPr>
          <w:rFonts w:ascii="Times New Roman" w:hAnsi="Times New Roman" w:cs="Times New Roman"/>
          <w:sz w:val="24"/>
          <w:szCs w:val="24"/>
          <w:highlight w:val="yellow"/>
        </w:rPr>
        <w:t xml:space="preserve"> (</w:t>
      </w:r>
      <w:r w:rsidR="00302B99">
        <w:rPr>
          <w:rFonts w:ascii="Times New Roman" w:hAnsi="Times New Roman" w:cs="Times New Roman"/>
          <w:sz w:val="24"/>
          <w:szCs w:val="24"/>
          <w:highlight w:val="yellow"/>
        </w:rPr>
        <w:t>Xu, 2022</w:t>
      </w:r>
      <w:r w:rsidR="00465C87" w:rsidRPr="0003238E">
        <w:rPr>
          <w:rFonts w:ascii="Times New Roman" w:hAnsi="Times New Roman" w:cs="Times New Roman"/>
          <w:sz w:val="24"/>
          <w:szCs w:val="24"/>
          <w:highlight w:val="yellow"/>
        </w:rPr>
        <w:t>).</w:t>
      </w:r>
      <w:r w:rsidR="00302B99">
        <w:rPr>
          <w:rFonts w:ascii="Times New Roman" w:hAnsi="Times New Roman" w:cs="Times New Roman"/>
          <w:sz w:val="24"/>
          <w:szCs w:val="24"/>
        </w:rPr>
        <w:t xml:space="preserve"> </w:t>
      </w:r>
      <w:r>
        <w:rPr>
          <w:rFonts w:ascii="Times New Roman" w:hAnsi="Times New Roman" w:cs="Times New Roman"/>
          <w:sz w:val="24"/>
          <w:szCs w:val="24"/>
        </w:rPr>
        <w:t>“</w:t>
      </w:r>
      <w:r w:rsidR="00640DA7" w:rsidRPr="00640DA7">
        <w:rPr>
          <w:rFonts w:ascii="Times New Roman" w:hAnsi="Times New Roman" w:cs="Times New Roman"/>
          <w:sz w:val="24"/>
          <w:szCs w:val="24"/>
        </w:rPr>
        <w:t>Custard apple (</w:t>
      </w:r>
      <w:r w:rsidR="00640DA7" w:rsidRPr="00F8124E">
        <w:rPr>
          <w:rFonts w:ascii="Times New Roman" w:hAnsi="Times New Roman" w:cs="Times New Roman"/>
          <w:i/>
          <w:iCs/>
          <w:sz w:val="24"/>
          <w:szCs w:val="24"/>
        </w:rPr>
        <w:t>Annona squamosa</w:t>
      </w:r>
      <w:r w:rsidR="00640DA7" w:rsidRPr="00640DA7">
        <w:rPr>
          <w:rFonts w:ascii="Times New Roman" w:hAnsi="Times New Roman" w:cs="Times New Roman"/>
          <w:sz w:val="24"/>
          <w:szCs w:val="24"/>
        </w:rPr>
        <w:t xml:space="preserve"> L.) is a climacteric</w:t>
      </w:r>
      <w:r w:rsidR="00640DA7" w:rsidRPr="0003238E">
        <w:rPr>
          <w:rFonts w:ascii="Times New Roman" w:hAnsi="Times New Roman" w:cs="Times New Roman"/>
          <w:sz w:val="24"/>
          <w:szCs w:val="24"/>
          <w:highlight w:val="yellow"/>
        </w:rPr>
        <w:t xml:space="preserve">, </w:t>
      </w:r>
      <w:r w:rsidR="00585F43" w:rsidRPr="0003238E">
        <w:rPr>
          <w:rFonts w:ascii="Times New Roman" w:hAnsi="Times New Roman" w:cs="Times New Roman"/>
          <w:sz w:val="24"/>
          <w:szCs w:val="24"/>
          <w:highlight w:val="yellow"/>
        </w:rPr>
        <w:t>semi-deciduous</w:t>
      </w:r>
      <w:r w:rsidR="00640DA7" w:rsidRPr="0003238E">
        <w:rPr>
          <w:rFonts w:ascii="Times New Roman" w:hAnsi="Times New Roman" w:cs="Times New Roman"/>
          <w:sz w:val="24"/>
          <w:szCs w:val="24"/>
          <w:highlight w:val="yellow"/>
        </w:rPr>
        <w:t xml:space="preserve">, </w:t>
      </w:r>
      <w:r w:rsidR="00640DA7" w:rsidRPr="00640DA7">
        <w:rPr>
          <w:rFonts w:ascii="Times New Roman" w:hAnsi="Times New Roman" w:cs="Times New Roman"/>
          <w:sz w:val="24"/>
          <w:szCs w:val="24"/>
        </w:rPr>
        <w:t>exotic</w:t>
      </w:r>
      <w:r w:rsidR="00585F43">
        <w:rPr>
          <w:rFonts w:ascii="Times New Roman" w:hAnsi="Times New Roman" w:cs="Times New Roman"/>
          <w:sz w:val="24"/>
          <w:szCs w:val="24"/>
        </w:rPr>
        <w:t>,</w:t>
      </w:r>
      <w:r w:rsidR="00640DA7" w:rsidRPr="00640DA7">
        <w:rPr>
          <w:rFonts w:ascii="Times New Roman" w:hAnsi="Times New Roman" w:cs="Times New Roman"/>
          <w:sz w:val="24"/>
          <w:szCs w:val="24"/>
        </w:rPr>
        <w:t xml:space="preserve"> subtropical fruit, highly perishable in nature and consumed in many countries throughout the world. Hence, it is mostly </w:t>
      </w:r>
      <w:r w:rsidR="00585F43" w:rsidRPr="0003238E">
        <w:rPr>
          <w:rFonts w:ascii="Times New Roman" w:hAnsi="Times New Roman" w:cs="Times New Roman"/>
          <w:sz w:val="24"/>
          <w:szCs w:val="24"/>
          <w:highlight w:val="yellow"/>
        </w:rPr>
        <w:t xml:space="preserve">utilised </w:t>
      </w:r>
      <w:r w:rsidR="00640DA7" w:rsidRPr="00640DA7">
        <w:rPr>
          <w:rFonts w:ascii="Times New Roman" w:hAnsi="Times New Roman" w:cs="Times New Roman"/>
          <w:sz w:val="24"/>
          <w:szCs w:val="24"/>
        </w:rPr>
        <w:t xml:space="preserve">or preferred for </w:t>
      </w:r>
      <w:r w:rsidR="00585F43" w:rsidRPr="0003238E">
        <w:rPr>
          <w:rFonts w:ascii="Times New Roman" w:hAnsi="Times New Roman" w:cs="Times New Roman"/>
          <w:sz w:val="24"/>
          <w:szCs w:val="24"/>
          <w:highlight w:val="yellow"/>
        </w:rPr>
        <w:t xml:space="preserve">the </w:t>
      </w:r>
      <w:r w:rsidR="00640DA7" w:rsidRPr="00640DA7">
        <w:rPr>
          <w:rFonts w:ascii="Times New Roman" w:hAnsi="Times New Roman" w:cs="Times New Roman"/>
          <w:sz w:val="24"/>
          <w:szCs w:val="24"/>
        </w:rPr>
        <w:t xml:space="preserve">fresh market. Due to its climacteric nature, it ripens fast and </w:t>
      </w:r>
      <w:r w:rsidR="00585F43" w:rsidRPr="0003238E">
        <w:rPr>
          <w:rFonts w:ascii="Times New Roman" w:hAnsi="Times New Roman" w:cs="Times New Roman"/>
          <w:sz w:val="24"/>
          <w:szCs w:val="24"/>
          <w:highlight w:val="yellow"/>
        </w:rPr>
        <w:t xml:space="preserve">spoils </w:t>
      </w:r>
      <w:r w:rsidR="00640DA7" w:rsidRPr="00640DA7">
        <w:rPr>
          <w:rFonts w:ascii="Times New Roman" w:hAnsi="Times New Roman" w:cs="Times New Roman"/>
          <w:sz w:val="24"/>
          <w:szCs w:val="24"/>
        </w:rPr>
        <w:t>easily</w:t>
      </w:r>
      <w:r>
        <w:rPr>
          <w:rFonts w:ascii="Times New Roman" w:hAnsi="Times New Roman" w:cs="Times New Roman"/>
          <w:sz w:val="24"/>
          <w:szCs w:val="24"/>
        </w:rPr>
        <w:t>”</w:t>
      </w:r>
      <w:r w:rsidR="00640DA7" w:rsidRPr="00640DA7">
        <w:rPr>
          <w:rFonts w:ascii="Times New Roman" w:hAnsi="Times New Roman" w:cs="Times New Roman"/>
          <w:sz w:val="24"/>
          <w:szCs w:val="24"/>
        </w:rPr>
        <w:t xml:space="preserve"> (Manica, 1994). </w:t>
      </w:r>
      <w:r>
        <w:rPr>
          <w:rFonts w:ascii="Times New Roman" w:hAnsi="Times New Roman" w:cs="Times New Roman"/>
          <w:sz w:val="24"/>
          <w:szCs w:val="24"/>
        </w:rPr>
        <w:t>“</w:t>
      </w:r>
      <w:r w:rsidR="00640DA7" w:rsidRPr="00640DA7">
        <w:rPr>
          <w:rFonts w:ascii="Times New Roman" w:hAnsi="Times New Roman" w:cs="Times New Roman"/>
          <w:sz w:val="24"/>
          <w:szCs w:val="24"/>
        </w:rPr>
        <w:t>It belongs to the family Annonaceae, is believed to be introduced in India from tropical South America</w:t>
      </w:r>
      <w:r>
        <w:rPr>
          <w:rFonts w:ascii="Times New Roman" w:hAnsi="Times New Roman" w:cs="Times New Roman"/>
          <w:sz w:val="24"/>
          <w:szCs w:val="24"/>
        </w:rPr>
        <w:t>”</w:t>
      </w:r>
      <w:r w:rsidR="00640DA7" w:rsidRPr="00640DA7">
        <w:rPr>
          <w:rFonts w:ascii="Times New Roman" w:hAnsi="Times New Roman" w:cs="Times New Roman"/>
          <w:sz w:val="24"/>
          <w:szCs w:val="24"/>
        </w:rPr>
        <w:t xml:space="preserve"> (Beerh, 1972), </w:t>
      </w:r>
      <w:r>
        <w:rPr>
          <w:rFonts w:ascii="Times New Roman" w:hAnsi="Times New Roman" w:cs="Times New Roman"/>
          <w:sz w:val="24"/>
          <w:szCs w:val="24"/>
        </w:rPr>
        <w:t>“</w:t>
      </w:r>
      <w:r w:rsidR="00640DA7" w:rsidRPr="00640DA7">
        <w:rPr>
          <w:rFonts w:ascii="Times New Roman" w:hAnsi="Times New Roman" w:cs="Times New Roman"/>
          <w:sz w:val="24"/>
          <w:szCs w:val="24"/>
        </w:rPr>
        <w:t>and is widely distributed throughout the tropical and sub-tropical regions. It has several synonymous such as Sithaphal, Sharifa, Sugar apple, Sweet sop</w:t>
      </w:r>
      <w:r w:rsidR="00585F43">
        <w:rPr>
          <w:rFonts w:ascii="Times New Roman" w:hAnsi="Times New Roman" w:cs="Times New Roman"/>
          <w:sz w:val="24"/>
          <w:szCs w:val="24"/>
        </w:rPr>
        <w:t>,</w:t>
      </w:r>
      <w:r w:rsidR="00640DA7" w:rsidRPr="00640DA7">
        <w:rPr>
          <w:rFonts w:ascii="Times New Roman" w:hAnsi="Times New Roman" w:cs="Times New Roman"/>
          <w:sz w:val="24"/>
          <w:szCs w:val="24"/>
        </w:rPr>
        <w:t xml:space="preserve"> etc.</w:t>
      </w:r>
      <w:r w:rsidR="00585F43">
        <w:rPr>
          <w:rFonts w:ascii="Times New Roman" w:hAnsi="Times New Roman" w:cs="Times New Roman"/>
          <w:sz w:val="24"/>
          <w:szCs w:val="24"/>
        </w:rPr>
        <w:t>,</w:t>
      </w:r>
      <w:r w:rsidR="00640DA7" w:rsidRPr="00640DA7">
        <w:rPr>
          <w:rFonts w:ascii="Times New Roman" w:hAnsi="Times New Roman" w:cs="Times New Roman"/>
          <w:sz w:val="24"/>
          <w:szCs w:val="24"/>
        </w:rPr>
        <w:t xml:space="preserve"> and more than 70 species come under the genus Annona</w:t>
      </w:r>
      <w:r w:rsidR="00585F43">
        <w:rPr>
          <w:rFonts w:ascii="Times New Roman" w:hAnsi="Times New Roman" w:cs="Times New Roman"/>
          <w:sz w:val="24"/>
          <w:szCs w:val="24"/>
        </w:rPr>
        <w:t>,</w:t>
      </w:r>
      <w:r w:rsidR="00640DA7" w:rsidRPr="00640DA7">
        <w:rPr>
          <w:rFonts w:ascii="Times New Roman" w:hAnsi="Times New Roman" w:cs="Times New Roman"/>
          <w:sz w:val="24"/>
          <w:szCs w:val="24"/>
        </w:rPr>
        <w:t xml:space="preserve"> of which only six </w:t>
      </w:r>
      <w:r w:rsidR="00585F43" w:rsidRPr="0003238E">
        <w:rPr>
          <w:rFonts w:ascii="Times New Roman" w:hAnsi="Times New Roman" w:cs="Times New Roman"/>
          <w:sz w:val="24"/>
          <w:szCs w:val="24"/>
          <w:highlight w:val="yellow"/>
        </w:rPr>
        <w:t xml:space="preserve">produce </w:t>
      </w:r>
      <w:r w:rsidR="00640DA7" w:rsidRPr="0003238E">
        <w:rPr>
          <w:rFonts w:ascii="Times New Roman" w:hAnsi="Times New Roman" w:cs="Times New Roman"/>
          <w:sz w:val="24"/>
          <w:szCs w:val="24"/>
          <w:highlight w:val="yellow"/>
        </w:rPr>
        <w:t xml:space="preserve">edible </w:t>
      </w:r>
      <w:r w:rsidR="00640DA7" w:rsidRPr="00640DA7">
        <w:rPr>
          <w:rFonts w:ascii="Times New Roman" w:hAnsi="Times New Roman" w:cs="Times New Roman"/>
          <w:sz w:val="24"/>
          <w:szCs w:val="24"/>
        </w:rPr>
        <w:t xml:space="preserve">fruits. Custard apple </w:t>
      </w:r>
      <w:r w:rsidR="00640DA7" w:rsidRPr="0003238E">
        <w:rPr>
          <w:rFonts w:ascii="Times New Roman" w:hAnsi="Times New Roman" w:cs="Times New Roman"/>
          <w:sz w:val="24"/>
          <w:szCs w:val="24"/>
          <w:highlight w:val="yellow"/>
        </w:rPr>
        <w:t xml:space="preserve">is </w:t>
      </w:r>
      <w:r w:rsidR="00585F43" w:rsidRPr="0003238E">
        <w:rPr>
          <w:rFonts w:ascii="Times New Roman" w:hAnsi="Times New Roman" w:cs="Times New Roman"/>
          <w:sz w:val="24"/>
          <w:szCs w:val="24"/>
          <w:highlight w:val="yellow"/>
        </w:rPr>
        <w:t xml:space="preserve">a </w:t>
      </w:r>
      <w:r w:rsidR="00640DA7" w:rsidRPr="00640DA7">
        <w:rPr>
          <w:rFonts w:ascii="Times New Roman" w:hAnsi="Times New Roman" w:cs="Times New Roman"/>
          <w:sz w:val="24"/>
          <w:szCs w:val="24"/>
        </w:rPr>
        <w:t>rich source of nutrients</w:t>
      </w:r>
      <w:r w:rsidR="00585F43">
        <w:rPr>
          <w:rFonts w:ascii="Times New Roman" w:hAnsi="Times New Roman" w:cs="Times New Roman"/>
          <w:sz w:val="24"/>
          <w:szCs w:val="24"/>
        </w:rPr>
        <w:t>,</w:t>
      </w:r>
      <w:r w:rsidR="00640DA7" w:rsidRPr="00640DA7">
        <w:rPr>
          <w:rFonts w:ascii="Times New Roman" w:hAnsi="Times New Roman" w:cs="Times New Roman"/>
          <w:sz w:val="24"/>
          <w:szCs w:val="24"/>
        </w:rPr>
        <w:t xml:space="preserve"> but it has </w:t>
      </w:r>
      <w:r w:rsidR="00585F43">
        <w:rPr>
          <w:rFonts w:ascii="Times New Roman" w:hAnsi="Times New Roman" w:cs="Times New Roman"/>
          <w:sz w:val="24"/>
          <w:szCs w:val="24"/>
        </w:rPr>
        <w:t xml:space="preserve">a </w:t>
      </w:r>
      <w:r w:rsidR="00640DA7" w:rsidRPr="00640DA7">
        <w:rPr>
          <w:rFonts w:ascii="Times New Roman" w:hAnsi="Times New Roman" w:cs="Times New Roman"/>
          <w:sz w:val="24"/>
          <w:szCs w:val="24"/>
        </w:rPr>
        <w:t xml:space="preserve">short storage life and </w:t>
      </w:r>
      <w:r w:rsidR="00585F43" w:rsidRPr="0003238E">
        <w:rPr>
          <w:rFonts w:ascii="Times New Roman" w:hAnsi="Times New Roman" w:cs="Times New Roman"/>
          <w:sz w:val="24"/>
          <w:szCs w:val="24"/>
          <w:highlight w:val="yellow"/>
        </w:rPr>
        <w:t xml:space="preserve">has </w:t>
      </w:r>
      <w:r w:rsidR="00640DA7" w:rsidRPr="00640DA7">
        <w:rPr>
          <w:rFonts w:ascii="Times New Roman" w:hAnsi="Times New Roman" w:cs="Times New Roman"/>
          <w:sz w:val="24"/>
          <w:szCs w:val="24"/>
        </w:rPr>
        <w:t>a great demand in the market. In India, custard apple is grown on marginal lands and hilly rocks with minimum inputs</w:t>
      </w:r>
      <w:r>
        <w:rPr>
          <w:rFonts w:ascii="Times New Roman" w:hAnsi="Times New Roman" w:cs="Times New Roman"/>
          <w:sz w:val="24"/>
          <w:szCs w:val="24"/>
        </w:rPr>
        <w:t>”</w:t>
      </w:r>
      <w:r w:rsidR="00640DA7" w:rsidRPr="00640DA7">
        <w:rPr>
          <w:rFonts w:ascii="Times New Roman" w:hAnsi="Times New Roman" w:cs="Times New Roman"/>
          <w:sz w:val="24"/>
          <w:szCs w:val="24"/>
        </w:rPr>
        <w:t xml:space="preserve"> (Rajput, 1985). </w:t>
      </w:r>
      <w:r>
        <w:rPr>
          <w:rFonts w:ascii="Times New Roman" w:hAnsi="Times New Roman" w:cs="Times New Roman"/>
          <w:sz w:val="24"/>
          <w:szCs w:val="24"/>
        </w:rPr>
        <w:t>“</w:t>
      </w:r>
      <w:r w:rsidR="00640DA7" w:rsidRPr="00640DA7">
        <w:rPr>
          <w:rFonts w:ascii="Times New Roman" w:hAnsi="Times New Roman" w:cs="Times New Roman"/>
          <w:sz w:val="24"/>
          <w:szCs w:val="24"/>
        </w:rPr>
        <w:t xml:space="preserve">It is grown in Andhra Pradesh, Assam, Bihar, Gujarat, Karnataka, Kerala, Madhya Pradesh, </w:t>
      </w:r>
      <w:r w:rsidR="00585F43" w:rsidRPr="0003238E">
        <w:rPr>
          <w:rFonts w:ascii="Times New Roman" w:hAnsi="Times New Roman" w:cs="Times New Roman"/>
          <w:sz w:val="24"/>
          <w:szCs w:val="24"/>
          <w:highlight w:val="yellow"/>
        </w:rPr>
        <w:t>Maharashtra</w:t>
      </w:r>
      <w:r w:rsidR="00640DA7" w:rsidRPr="0003238E">
        <w:rPr>
          <w:rFonts w:ascii="Times New Roman" w:hAnsi="Times New Roman" w:cs="Times New Roman"/>
          <w:sz w:val="24"/>
          <w:szCs w:val="24"/>
          <w:highlight w:val="yellow"/>
        </w:rPr>
        <w:t>, Punjab</w:t>
      </w:r>
      <w:r w:rsidR="00640DA7" w:rsidRPr="00640DA7">
        <w:rPr>
          <w:rFonts w:ascii="Times New Roman" w:hAnsi="Times New Roman" w:cs="Times New Roman"/>
          <w:sz w:val="24"/>
          <w:szCs w:val="24"/>
        </w:rPr>
        <w:t>, Rajasthan, Tamil Nadu, Uttar Pradesh and West Bengal states. Besides India, it is common in China</w:t>
      </w:r>
      <w:r w:rsidR="00640DA7" w:rsidRPr="0003238E">
        <w:rPr>
          <w:rFonts w:ascii="Times New Roman" w:hAnsi="Times New Roman" w:cs="Times New Roman"/>
          <w:sz w:val="24"/>
          <w:szCs w:val="24"/>
          <w:highlight w:val="yellow"/>
        </w:rPr>
        <w:t xml:space="preserve">, </w:t>
      </w:r>
      <w:r w:rsidR="00585F43" w:rsidRPr="0003238E">
        <w:rPr>
          <w:rFonts w:ascii="Times New Roman" w:hAnsi="Times New Roman" w:cs="Times New Roman"/>
          <w:sz w:val="24"/>
          <w:szCs w:val="24"/>
          <w:highlight w:val="yellow"/>
        </w:rPr>
        <w:t xml:space="preserve">the </w:t>
      </w:r>
      <w:r w:rsidR="00640DA7" w:rsidRPr="00640DA7">
        <w:rPr>
          <w:rFonts w:ascii="Times New Roman" w:hAnsi="Times New Roman" w:cs="Times New Roman"/>
          <w:sz w:val="24"/>
          <w:szCs w:val="24"/>
        </w:rPr>
        <w:t xml:space="preserve">Philippines and Cuba and has commercial importance in Egypt and Central Africa. The plants are hardy and </w:t>
      </w:r>
      <w:r w:rsidR="00585F43" w:rsidRPr="0003238E">
        <w:rPr>
          <w:rFonts w:ascii="Times New Roman" w:hAnsi="Times New Roman" w:cs="Times New Roman"/>
          <w:sz w:val="24"/>
          <w:szCs w:val="24"/>
          <w:highlight w:val="yellow"/>
        </w:rPr>
        <w:t>drought-resistant</w:t>
      </w:r>
      <w:r w:rsidR="00640DA7" w:rsidRPr="0003238E">
        <w:rPr>
          <w:rFonts w:ascii="Times New Roman" w:hAnsi="Times New Roman" w:cs="Times New Roman"/>
          <w:sz w:val="24"/>
          <w:szCs w:val="24"/>
          <w:highlight w:val="yellow"/>
        </w:rPr>
        <w:t xml:space="preserve"> </w:t>
      </w:r>
      <w:r w:rsidR="00640DA7" w:rsidRPr="00640DA7">
        <w:rPr>
          <w:rFonts w:ascii="Times New Roman" w:hAnsi="Times New Roman" w:cs="Times New Roman"/>
          <w:sz w:val="24"/>
          <w:szCs w:val="24"/>
        </w:rPr>
        <w:t>and can thrive well on marginal and neglected soils</w:t>
      </w:r>
      <w:r>
        <w:rPr>
          <w:rFonts w:ascii="Times New Roman" w:hAnsi="Times New Roman" w:cs="Times New Roman"/>
          <w:sz w:val="24"/>
          <w:szCs w:val="24"/>
        </w:rPr>
        <w:t>”</w:t>
      </w:r>
      <w:r w:rsidR="00640DA7" w:rsidRPr="00640DA7">
        <w:rPr>
          <w:rFonts w:ascii="Times New Roman" w:hAnsi="Times New Roman" w:cs="Times New Roman"/>
          <w:sz w:val="24"/>
          <w:szCs w:val="24"/>
        </w:rPr>
        <w:t xml:space="preserve"> (Rajput, 1985). </w:t>
      </w:r>
      <w:r>
        <w:rPr>
          <w:rFonts w:ascii="Times New Roman" w:hAnsi="Times New Roman" w:cs="Times New Roman"/>
          <w:sz w:val="24"/>
          <w:szCs w:val="24"/>
        </w:rPr>
        <w:t>“</w:t>
      </w:r>
      <w:r w:rsidR="00640DA7" w:rsidRPr="00640DA7">
        <w:rPr>
          <w:rFonts w:ascii="Times New Roman" w:hAnsi="Times New Roman" w:cs="Times New Roman"/>
          <w:sz w:val="24"/>
          <w:szCs w:val="24"/>
        </w:rPr>
        <w:t>Custard apple is a climacteric fruit and starts ripening soon after detachment from the tree</w:t>
      </w:r>
      <w:r>
        <w:rPr>
          <w:rFonts w:ascii="Times New Roman" w:hAnsi="Times New Roman" w:cs="Times New Roman"/>
          <w:sz w:val="24"/>
          <w:szCs w:val="24"/>
        </w:rPr>
        <w:t>”</w:t>
      </w:r>
      <w:r w:rsidR="00640DA7" w:rsidRPr="00640DA7">
        <w:rPr>
          <w:rFonts w:ascii="Times New Roman" w:hAnsi="Times New Roman" w:cs="Times New Roman"/>
          <w:sz w:val="24"/>
          <w:szCs w:val="24"/>
        </w:rPr>
        <w:t xml:space="preserve"> (Wills </w:t>
      </w:r>
      <w:r w:rsidR="00640DA7" w:rsidRPr="00F8124E">
        <w:rPr>
          <w:rFonts w:ascii="Times New Roman" w:hAnsi="Times New Roman" w:cs="Times New Roman"/>
          <w:i/>
          <w:iCs/>
          <w:sz w:val="24"/>
          <w:szCs w:val="24"/>
        </w:rPr>
        <w:t>et al.,</w:t>
      </w:r>
      <w:r w:rsidR="00640DA7" w:rsidRPr="00640DA7">
        <w:rPr>
          <w:rFonts w:ascii="Times New Roman" w:hAnsi="Times New Roman" w:cs="Times New Roman"/>
          <w:sz w:val="24"/>
          <w:szCs w:val="24"/>
        </w:rPr>
        <w:t xml:space="preserve"> 2001). </w:t>
      </w:r>
      <w:r>
        <w:rPr>
          <w:rFonts w:ascii="Times New Roman" w:hAnsi="Times New Roman" w:cs="Times New Roman"/>
          <w:sz w:val="24"/>
          <w:szCs w:val="24"/>
        </w:rPr>
        <w:t>“</w:t>
      </w:r>
      <w:r w:rsidR="00640DA7" w:rsidRPr="00640DA7">
        <w:rPr>
          <w:rFonts w:ascii="Times New Roman" w:hAnsi="Times New Roman" w:cs="Times New Roman"/>
          <w:sz w:val="24"/>
          <w:szCs w:val="24"/>
        </w:rPr>
        <w:t xml:space="preserve">It is </w:t>
      </w:r>
      <w:r w:rsidR="00585F43">
        <w:rPr>
          <w:rFonts w:ascii="Times New Roman" w:hAnsi="Times New Roman" w:cs="Times New Roman"/>
          <w:sz w:val="24"/>
          <w:szCs w:val="24"/>
        </w:rPr>
        <w:t xml:space="preserve">a </w:t>
      </w:r>
      <w:r w:rsidR="00640DA7" w:rsidRPr="00640DA7">
        <w:rPr>
          <w:rFonts w:ascii="Times New Roman" w:hAnsi="Times New Roman" w:cs="Times New Roman"/>
          <w:sz w:val="24"/>
          <w:szCs w:val="24"/>
        </w:rPr>
        <w:t xml:space="preserve">highly perishable fruit </w:t>
      </w:r>
      <w:r w:rsidR="00640DA7" w:rsidRPr="0003238E">
        <w:rPr>
          <w:rFonts w:ascii="Times New Roman" w:hAnsi="Times New Roman" w:cs="Times New Roman"/>
          <w:sz w:val="24"/>
          <w:szCs w:val="24"/>
          <w:highlight w:val="yellow"/>
        </w:rPr>
        <w:t xml:space="preserve">with </w:t>
      </w:r>
      <w:r w:rsidR="00585F43" w:rsidRPr="0003238E">
        <w:rPr>
          <w:rFonts w:ascii="Times New Roman" w:hAnsi="Times New Roman" w:cs="Times New Roman"/>
          <w:sz w:val="24"/>
          <w:szCs w:val="24"/>
          <w:highlight w:val="yellow"/>
        </w:rPr>
        <w:t xml:space="preserve">a </w:t>
      </w:r>
      <w:r w:rsidR="00640DA7" w:rsidRPr="0003238E">
        <w:rPr>
          <w:rFonts w:ascii="Times New Roman" w:hAnsi="Times New Roman" w:cs="Times New Roman"/>
          <w:sz w:val="24"/>
          <w:szCs w:val="24"/>
          <w:highlight w:val="yellow"/>
        </w:rPr>
        <w:t xml:space="preserve">short </w:t>
      </w:r>
      <w:r w:rsidR="00640DA7" w:rsidRPr="00640DA7">
        <w:rPr>
          <w:rFonts w:ascii="Times New Roman" w:hAnsi="Times New Roman" w:cs="Times New Roman"/>
          <w:sz w:val="24"/>
          <w:szCs w:val="24"/>
        </w:rPr>
        <w:t>shelf life of 1 to 2 days after ripening. The steady increase in area under custard apple has enhanced the fruit flow into the markets</w:t>
      </w:r>
      <w:r w:rsidR="00585F43">
        <w:rPr>
          <w:rFonts w:ascii="Times New Roman" w:hAnsi="Times New Roman" w:cs="Times New Roman"/>
          <w:sz w:val="24"/>
          <w:szCs w:val="24"/>
        </w:rPr>
        <w:t>,</w:t>
      </w:r>
      <w:r w:rsidR="00640DA7" w:rsidRPr="00640DA7">
        <w:rPr>
          <w:rFonts w:ascii="Times New Roman" w:hAnsi="Times New Roman" w:cs="Times New Roman"/>
          <w:sz w:val="24"/>
          <w:szCs w:val="24"/>
        </w:rPr>
        <w:t xml:space="preserve"> which most of the time leads to </w:t>
      </w:r>
      <w:r w:rsidR="00585F43">
        <w:rPr>
          <w:rFonts w:ascii="Times New Roman" w:hAnsi="Times New Roman" w:cs="Times New Roman"/>
          <w:sz w:val="24"/>
          <w:szCs w:val="24"/>
        </w:rPr>
        <w:t xml:space="preserve">a </w:t>
      </w:r>
      <w:r w:rsidR="00640DA7" w:rsidRPr="00640DA7">
        <w:rPr>
          <w:rFonts w:ascii="Times New Roman" w:hAnsi="Times New Roman" w:cs="Times New Roman"/>
          <w:sz w:val="24"/>
          <w:szCs w:val="24"/>
        </w:rPr>
        <w:t>glut in the markets</w:t>
      </w:r>
      <w:r>
        <w:rPr>
          <w:rFonts w:ascii="Times New Roman" w:hAnsi="Times New Roman" w:cs="Times New Roman"/>
          <w:sz w:val="24"/>
          <w:szCs w:val="24"/>
        </w:rPr>
        <w:t>”</w:t>
      </w:r>
      <w:r w:rsidR="00640DA7" w:rsidRPr="00640DA7">
        <w:rPr>
          <w:rFonts w:ascii="Times New Roman" w:hAnsi="Times New Roman" w:cs="Times New Roman"/>
          <w:sz w:val="24"/>
          <w:szCs w:val="24"/>
        </w:rPr>
        <w:t xml:space="preserve"> (Jalikop, 2006). </w:t>
      </w:r>
    </w:p>
    <w:p w14:paraId="68CA39F1" w14:textId="005A2C51" w:rsidR="00ED0B6C" w:rsidRDefault="00D20960" w:rsidP="00640DA7">
      <w:pPr>
        <w:spacing w:line="360" w:lineRule="auto"/>
        <w:jc w:val="both"/>
        <w:rPr>
          <w:rFonts w:ascii="Times New Roman" w:hAnsi="Times New Roman" w:cs="Times New Roman"/>
          <w:sz w:val="24"/>
          <w:szCs w:val="24"/>
        </w:rPr>
      </w:pPr>
      <w:r>
        <w:rPr>
          <w:rFonts w:ascii="Times New Roman" w:hAnsi="Times New Roman" w:cs="Times New Roman"/>
          <w:sz w:val="24"/>
          <w:szCs w:val="24"/>
          <w:highlight w:val="yellow"/>
        </w:rPr>
        <w:t>“</w:t>
      </w:r>
      <w:r w:rsidR="005F55F2" w:rsidRPr="005F55F2">
        <w:rPr>
          <w:rFonts w:ascii="Times New Roman" w:hAnsi="Times New Roman" w:cs="Times New Roman"/>
          <w:sz w:val="24"/>
          <w:szCs w:val="24"/>
          <w:highlight w:val="yellow"/>
        </w:rPr>
        <w:t xml:space="preserve">An edible coating is a covering sheet composed of biological or chemical ingredients and </w:t>
      </w:r>
      <w:r w:rsidR="00DA382B">
        <w:rPr>
          <w:rFonts w:ascii="Times New Roman" w:hAnsi="Times New Roman" w:cs="Times New Roman"/>
          <w:sz w:val="24"/>
          <w:szCs w:val="24"/>
          <w:highlight w:val="yellow"/>
        </w:rPr>
        <w:t>utilised</w:t>
      </w:r>
      <w:r w:rsidR="005F55F2" w:rsidRPr="005F55F2">
        <w:rPr>
          <w:rFonts w:ascii="Times New Roman" w:hAnsi="Times New Roman" w:cs="Times New Roman"/>
          <w:sz w:val="24"/>
          <w:szCs w:val="24"/>
          <w:highlight w:val="yellow"/>
        </w:rPr>
        <w:t xml:space="preserve"> as a monolayer film or multilayer </w:t>
      </w:r>
      <w:r w:rsidR="00DA382B">
        <w:rPr>
          <w:rFonts w:ascii="Times New Roman" w:hAnsi="Times New Roman" w:cs="Times New Roman"/>
          <w:sz w:val="24"/>
          <w:szCs w:val="24"/>
          <w:highlight w:val="yellow"/>
        </w:rPr>
        <w:t>film</w:t>
      </w:r>
      <w:r w:rsidR="005F55F2" w:rsidRPr="005F55F2">
        <w:rPr>
          <w:rFonts w:ascii="Times New Roman" w:hAnsi="Times New Roman" w:cs="Times New Roman"/>
          <w:sz w:val="24"/>
          <w:szCs w:val="24"/>
          <w:highlight w:val="yellow"/>
        </w:rPr>
        <w:t xml:space="preserve"> on the surface of </w:t>
      </w:r>
      <w:r w:rsidR="00DA382B">
        <w:rPr>
          <w:rFonts w:ascii="Times New Roman" w:hAnsi="Times New Roman" w:cs="Times New Roman"/>
          <w:sz w:val="24"/>
          <w:szCs w:val="24"/>
          <w:highlight w:val="yellow"/>
        </w:rPr>
        <w:t>a</w:t>
      </w:r>
      <w:r w:rsidR="005F55F2" w:rsidRPr="005F55F2">
        <w:rPr>
          <w:rFonts w:ascii="Times New Roman" w:hAnsi="Times New Roman" w:cs="Times New Roman"/>
          <w:sz w:val="24"/>
          <w:szCs w:val="24"/>
          <w:highlight w:val="yellow"/>
        </w:rPr>
        <w:t xml:space="preserve"> product</w:t>
      </w:r>
      <w:r w:rsidR="005F55F2">
        <w:rPr>
          <w:rFonts w:ascii="Times New Roman" w:hAnsi="Times New Roman" w:cs="Times New Roman"/>
          <w:sz w:val="24"/>
          <w:szCs w:val="24"/>
          <w:highlight w:val="yellow"/>
        </w:rPr>
        <w:t xml:space="preserve">. </w:t>
      </w:r>
      <w:r w:rsidR="005F55F2" w:rsidRPr="005F55F2">
        <w:rPr>
          <w:rFonts w:ascii="Times New Roman" w:hAnsi="Times New Roman" w:cs="Times New Roman"/>
          <w:sz w:val="24"/>
          <w:szCs w:val="24"/>
          <w:highlight w:val="yellow"/>
        </w:rPr>
        <w:t xml:space="preserve">Initially, edible coatings were developed to replace and decrease the usage of other kinds of chemicals and </w:t>
      </w:r>
      <w:r w:rsidR="005F55F2" w:rsidRPr="005F55F2">
        <w:rPr>
          <w:rFonts w:ascii="Times New Roman" w:hAnsi="Times New Roman" w:cs="Times New Roman"/>
          <w:sz w:val="24"/>
          <w:szCs w:val="24"/>
          <w:highlight w:val="yellow"/>
        </w:rPr>
        <w:lastRenderedPageBreak/>
        <w:t>synthetic compounds that may be harmful to customers’ health</w:t>
      </w:r>
      <w:r>
        <w:rPr>
          <w:rFonts w:ascii="Times New Roman" w:hAnsi="Times New Roman" w:cs="Times New Roman"/>
          <w:sz w:val="24"/>
          <w:szCs w:val="24"/>
          <w:highlight w:val="yellow"/>
        </w:rPr>
        <w:t>”</w:t>
      </w:r>
      <w:r w:rsidR="005F55F2">
        <w:rPr>
          <w:rFonts w:ascii="Times New Roman" w:hAnsi="Times New Roman" w:cs="Times New Roman"/>
          <w:sz w:val="24"/>
          <w:szCs w:val="24"/>
          <w:highlight w:val="yellow"/>
        </w:rPr>
        <w:t xml:space="preserve"> (Pham et al., 2023)</w:t>
      </w:r>
      <w:r w:rsidR="005F55F2" w:rsidRPr="005F55F2">
        <w:rPr>
          <w:rFonts w:ascii="Times New Roman" w:hAnsi="Times New Roman" w:cs="Times New Roman"/>
          <w:sz w:val="24"/>
          <w:szCs w:val="24"/>
          <w:highlight w:val="yellow"/>
        </w:rPr>
        <w:t xml:space="preserve">. </w:t>
      </w:r>
      <w:r w:rsidR="005F55F2">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w:t>
      </w:r>
      <w:r w:rsidR="00843C17" w:rsidRPr="00C667F8">
        <w:rPr>
          <w:rFonts w:ascii="Times New Roman" w:hAnsi="Times New Roman" w:cs="Times New Roman"/>
          <w:sz w:val="24"/>
          <w:szCs w:val="24"/>
          <w:highlight w:val="yellow"/>
        </w:rPr>
        <w:t>In recent years, edible waxes such as carnauba, shellac, and beeswax-based coatings have gained considerable attention as an alternative to synthetic wax coatings. Coatings developed from carnauba wax and shellac, either alone or combined with active agents, have potential for application on various fruits and vegetables, such as tomato, papaya, and mango, delaying ripening, reducing weight loss, decreasing the occurrence of diseases, and enhancing the visual appeal of the coated fruits</w:t>
      </w:r>
      <w:r>
        <w:rPr>
          <w:rFonts w:ascii="Times New Roman" w:hAnsi="Times New Roman" w:cs="Times New Roman"/>
          <w:sz w:val="24"/>
          <w:szCs w:val="24"/>
          <w:highlight w:val="yellow"/>
        </w:rPr>
        <w:t>”</w:t>
      </w:r>
      <w:r w:rsidR="00843C17" w:rsidRPr="00C667F8">
        <w:rPr>
          <w:rFonts w:ascii="Times New Roman" w:hAnsi="Times New Roman" w:cs="Times New Roman"/>
          <w:sz w:val="24"/>
          <w:szCs w:val="24"/>
          <w:highlight w:val="yellow"/>
        </w:rPr>
        <w:t xml:space="preserve"> (</w:t>
      </w:r>
      <w:r w:rsidR="00843C17">
        <w:rPr>
          <w:rFonts w:ascii="Times New Roman" w:hAnsi="Times New Roman" w:cs="Times New Roman"/>
          <w:sz w:val="24"/>
          <w:szCs w:val="24"/>
          <w:highlight w:val="yellow"/>
        </w:rPr>
        <w:t>Devi et al., 2025</w:t>
      </w:r>
      <w:r w:rsidR="00843C17" w:rsidRPr="00C667F8">
        <w:rPr>
          <w:rFonts w:ascii="Times New Roman" w:hAnsi="Times New Roman" w:cs="Times New Roman"/>
          <w:sz w:val="24"/>
          <w:szCs w:val="24"/>
          <w:highlight w:val="yellow"/>
        </w:rPr>
        <w:t>).</w:t>
      </w:r>
      <w:r w:rsidR="00843C17">
        <w:rPr>
          <w:rFonts w:ascii="Times New Roman" w:hAnsi="Times New Roman" w:cs="Times New Roman"/>
          <w:sz w:val="24"/>
          <w:szCs w:val="24"/>
        </w:rPr>
        <w:t xml:space="preserve"> </w:t>
      </w:r>
      <w:r w:rsidR="00640DA7" w:rsidRPr="0003238E">
        <w:rPr>
          <w:rFonts w:ascii="Times New Roman" w:hAnsi="Times New Roman" w:cs="Times New Roman"/>
          <w:sz w:val="24"/>
          <w:szCs w:val="24"/>
          <w:highlight w:val="yellow"/>
        </w:rPr>
        <w:t>The</w:t>
      </w:r>
      <w:r w:rsidR="00F42161" w:rsidRPr="0003238E">
        <w:rPr>
          <w:rFonts w:ascii="Times New Roman" w:hAnsi="Times New Roman" w:cs="Times New Roman"/>
          <w:sz w:val="24"/>
          <w:szCs w:val="24"/>
          <w:highlight w:val="yellow"/>
        </w:rPr>
        <w:t>re is</w:t>
      </w:r>
      <w:r w:rsidR="00640DA7" w:rsidRPr="0003238E">
        <w:rPr>
          <w:rFonts w:ascii="Times New Roman" w:hAnsi="Times New Roman" w:cs="Times New Roman"/>
          <w:sz w:val="24"/>
          <w:szCs w:val="24"/>
          <w:highlight w:val="yellow"/>
        </w:rPr>
        <w:t xml:space="preserve"> </w:t>
      </w:r>
      <w:r w:rsidR="00F42161" w:rsidRPr="0003238E">
        <w:rPr>
          <w:rFonts w:ascii="Times New Roman" w:hAnsi="Times New Roman" w:cs="Times New Roman"/>
          <w:sz w:val="24"/>
          <w:szCs w:val="24"/>
          <w:highlight w:val="yellow"/>
        </w:rPr>
        <w:t xml:space="preserve">a </w:t>
      </w:r>
      <w:r w:rsidR="00640DA7" w:rsidRPr="0003238E">
        <w:rPr>
          <w:rFonts w:ascii="Times New Roman" w:hAnsi="Times New Roman" w:cs="Times New Roman"/>
          <w:sz w:val="24"/>
          <w:szCs w:val="24"/>
          <w:highlight w:val="yellow"/>
        </w:rPr>
        <w:t>lack</w:t>
      </w:r>
      <w:r w:rsidR="00640DA7" w:rsidRPr="00640DA7">
        <w:rPr>
          <w:rFonts w:ascii="Times New Roman" w:hAnsi="Times New Roman" w:cs="Times New Roman"/>
          <w:sz w:val="24"/>
          <w:szCs w:val="24"/>
        </w:rPr>
        <w:t xml:space="preserve"> of information on the physiological studies to enhance the shelf life of the custard apple fruit after harvest. </w:t>
      </w:r>
      <w:r w:rsidR="00F42161" w:rsidRPr="0003238E">
        <w:rPr>
          <w:rFonts w:ascii="Times New Roman" w:hAnsi="Times New Roman" w:cs="Times New Roman"/>
          <w:sz w:val="24"/>
          <w:szCs w:val="24"/>
          <w:highlight w:val="yellow"/>
        </w:rPr>
        <w:t>Therefor</w:t>
      </w:r>
      <w:r w:rsidR="00F42161">
        <w:rPr>
          <w:rFonts w:ascii="Times New Roman" w:hAnsi="Times New Roman" w:cs="Times New Roman"/>
          <w:sz w:val="24"/>
          <w:szCs w:val="24"/>
        </w:rPr>
        <w:t>e</w:t>
      </w:r>
      <w:r w:rsidR="00640DA7" w:rsidRPr="00640DA7">
        <w:rPr>
          <w:rFonts w:ascii="Times New Roman" w:hAnsi="Times New Roman" w:cs="Times New Roman"/>
          <w:sz w:val="24"/>
          <w:szCs w:val="24"/>
        </w:rPr>
        <w:t xml:space="preserve">, it is necessary to investigate the </w:t>
      </w:r>
      <w:r w:rsidR="00640DA7" w:rsidRPr="00640DA7">
        <w:rPr>
          <w:rFonts w:ascii="Times New Roman" w:eastAsia="Times New Roman" w:hAnsi="Times New Roman" w:cs="Times New Roman"/>
          <w:sz w:val="24"/>
          <w:szCs w:val="24"/>
        </w:rPr>
        <w:t xml:space="preserve">effect of emulsions and chemicals to enhance </w:t>
      </w:r>
      <w:r w:rsidR="00F42161">
        <w:rPr>
          <w:rFonts w:ascii="Times New Roman" w:eastAsia="Times New Roman" w:hAnsi="Times New Roman" w:cs="Times New Roman"/>
          <w:sz w:val="24"/>
          <w:szCs w:val="24"/>
        </w:rPr>
        <w:t xml:space="preserve">the </w:t>
      </w:r>
      <w:r w:rsidR="00640DA7" w:rsidRPr="00640DA7">
        <w:rPr>
          <w:rFonts w:ascii="Times New Roman" w:eastAsia="Times New Roman" w:hAnsi="Times New Roman" w:cs="Times New Roman"/>
          <w:sz w:val="24"/>
          <w:szCs w:val="24"/>
        </w:rPr>
        <w:t>shelf life of custard apple</w:t>
      </w:r>
      <w:r w:rsidR="00640DA7" w:rsidRPr="00640DA7">
        <w:rPr>
          <w:rFonts w:ascii="Times New Roman" w:hAnsi="Times New Roman" w:cs="Times New Roman"/>
          <w:sz w:val="24"/>
          <w:szCs w:val="24"/>
        </w:rPr>
        <w:t xml:space="preserve"> and conserve the quality of </w:t>
      </w:r>
      <w:r w:rsidR="00F42161" w:rsidRPr="0003238E">
        <w:rPr>
          <w:rFonts w:ascii="Times New Roman" w:hAnsi="Times New Roman" w:cs="Times New Roman"/>
          <w:sz w:val="24"/>
          <w:szCs w:val="24"/>
          <w:highlight w:val="yellow"/>
        </w:rPr>
        <w:t xml:space="preserve">the </w:t>
      </w:r>
      <w:r w:rsidR="00640DA7" w:rsidRPr="00640DA7">
        <w:rPr>
          <w:rFonts w:ascii="Times New Roman" w:hAnsi="Times New Roman" w:cs="Times New Roman"/>
          <w:sz w:val="24"/>
          <w:szCs w:val="24"/>
        </w:rPr>
        <w:t>produce.</w:t>
      </w:r>
    </w:p>
    <w:p w14:paraId="311DCF9B" w14:textId="01CCE22F" w:rsidR="00712B4F" w:rsidRPr="0003238E" w:rsidRDefault="00712B4F" w:rsidP="00712B4F">
      <w:pPr>
        <w:spacing w:line="360" w:lineRule="auto"/>
        <w:jc w:val="both"/>
        <w:rPr>
          <w:rFonts w:ascii="Times New Roman" w:hAnsi="Times New Roman" w:cs="Times New Roman"/>
          <w:b/>
          <w:bCs/>
          <w:sz w:val="24"/>
          <w:szCs w:val="24"/>
          <w:highlight w:val="yellow"/>
        </w:rPr>
      </w:pPr>
      <w:r w:rsidRPr="002F2FEF">
        <w:rPr>
          <w:rFonts w:ascii="Times New Roman" w:hAnsi="Times New Roman" w:cs="Times New Roman"/>
          <w:b/>
          <w:bCs/>
          <w:sz w:val="24"/>
          <w:szCs w:val="24"/>
        </w:rPr>
        <w:t xml:space="preserve">Materials </w:t>
      </w:r>
      <w:r w:rsidRPr="0003238E">
        <w:rPr>
          <w:rFonts w:ascii="Times New Roman" w:hAnsi="Times New Roman" w:cs="Times New Roman"/>
          <w:b/>
          <w:bCs/>
          <w:sz w:val="24"/>
          <w:szCs w:val="24"/>
          <w:highlight w:val="yellow"/>
        </w:rPr>
        <w:t xml:space="preserve">and </w:t>
      </w:r>
      <w:r w:rsidR="00DA382B" w:rsidRPr="0003238E">
        <w:rPr>
          <w:rFonts w:ascii="Times New Roman" w:hAnsi="Times New Roman" w:cs="Times New Roman"/>
          <w:b/>
          <w:bCs/>
          <w:sz w:val="24"/>
          <w:szCs w:val="24"/>
          <w:highlight w:val="yellow"/>
        </w:rPr>
        <w:t xml:space="preserve">Methods </w:t>
      </w:r>
    </w:p>
    <w:p w14:paraId="5FB24D37" w14:textId="5A37C4F4" w:rsidR="00712B4F" w:rsidRPr="00603CEB" w:rsidRDefault="00712B4F" w:rsidP="00712B4F">
      <w:pPr>
        <w:spacing w:line="360" w:lineRule="auto"/>
        <w:ind w:firstLine="720"/>
        <w:jc w:val="both"/>
        <w:rPr>
          <w:rFonts w:ascii="Times New Roman" w:eastAsia="Times New Roman" w:hAnsi="Times New Roman"/>
          <w:color w:val="000000"/>
        </w:rPr>
      </w:pPr>
      <w:r w:rsidRPr="00603CEB">
        <w:rPr>
          <w:rFonts w:ascii="Times New Roman" w:eastAsia="Times New Roman" w:hAnsi="Times New Roman"/>
          <w:color w:val="000000"/>
        </w:rPr>
        <w:t xml:space="preserve">The experiment was </w:t>
      </w:r>
      <w:r w:rsidRPr="0003238E">
        <w:rPr>
          <w:rFonts w:ascii="Times New Roman" w:eastAsia="Times New Roman" w:hAnsi="Times New Roman"/>
          <w:color w:val="000000"/>
          <w:highlight w:val="yellow"/>
        </w:rPr>
        <w:t xml:space="preserve">laid </w:t>
      </w:r>
      <w:r w:rsidR="00DA382B" w:rsidRPr="0003238E">
        <w:rPr>
          <w:rFonts w:ascii="Times New Roman" w:eastAsia="Times New Roman" w:hAnsi="Times New Roman"/>
          <w:color w:val="000000"/>
          <w:highlight w:val="yellow"/>
        </w:rPr>
        <w:t xml:space="preserve">out </w:t>
      </w:r>
      <w:r w:rsidRPr="0003238E">
        <w:rPr>
          <w:rFonts w:ascii="Times New Roman" w:eastAsia="Times New Roman" w:hAnsi="Times New Roman"/>
          <w:color w:val="000000"/>
          <w:highlight w:val="yellow"/>
        </w:rPr>
        <w:t xml:space="preserve">in a </w:t>
      </w:r>
      <w:r w:rsidR="00DA382B" w:rsidRPr="0003238E">
        <w:rPr>
          <w:rFonts w:ascii="Times New Roman" w:eastAsia="Times New Roman" w:hAnsi="Times New Roman"/>
          <w:color w:val="000000"/>
          <w:highlight w:val="yellow"/>
        </w:rPr>
        <w:t xml:space="preserve">Randomised </w:t>
      </w:r>
      <w:r w:rsidRPr="0003238E">
        <w:rPr>
          <w:rFonts w:ascii="Times New Roman" w:eastAsia="Times New Roman" w:hAnsi="Times New Roman"/>
          <w:color w:val="000000"/>
          <w:highlight w:val="yellow"/>
        </w:rPr>
        <w:t xml:space="preserve">Block </w:t>
      </w:r>
      <w:r w:rsidRPr="00603CEB">
        <w:rPr>
          <w:rFonts w:ascii="Times New Roman" w:eastAsia="Times New Roman" w:hAnsi="Times New Roman"/>
          <w:color w:val="000000"/>
        </w:rPr>
        <w:t>Design with two replications. The experiments framed with sixteen treatments viz., T</w:t>
      </w:r>
      <w:r w:rsidRPr="00603CEB">
        <w:rPr>
          <w:rFonts w:ascii="Times New Roman" w:eastAsia="Times New Roman" w:hAnsi="Times New Roman"/>
          <w:color w:val="000000"/>
          <w:vertAlign w:val="subscript"/>
        </w:rPr>
        <w:t>1</w:t>
      </w:r>
      <w:r w:rsidRPr="00603CEB">
        <w:rPr>
          <w:rFonts w:ascii="Times New Roman" w:eastAsia="Times New Roman" w:hAnsi="Times New Roman"/>
          <w:color w:val="000000"/>
        </w:rPr>
        <w:t>-</w:t>
      </w:r>
      <w:r w:rsidRPr="00603CEB">
        <w:rPr>
          <w:rFonts w:ascii="Times New Roman" w:eastAsia="Times New Roman" w:hAnsi="Times New Roman"/>
          <w:bCs/>
          <w:color w:val="000000"/>
          <w:kern w:val="24"/>
        </w:rPr>
        <w:t xml:space="preserve"> Calcium chloride (0.5%), </w:t>
      </w:r>
      <w:r w:rsidRPr="00603CEB">
        <w:rPr>
          <w:rFonts w:ascii="Times New Roman" w:eastAsia="Times New Roman" w:hAnsi="Times New Roman"/>
          <w:color w:val="000000"/>
        </w:rPr>
        <w:t>T</w:t>
      </w:r>
      <w:r w:rsidRPr="00603CEB">
        <w:rPr>
          <w:rFonts w:ascii="Times New Roman" w:eastAsia="Times New Roman" w:hAnsi="Times New Roman"/>
          <w:color w:val="000000"/>
          <w:vertAlign w:val="subscript"/>
        </w:rPr>
        <w:t>2</w:t>
      </w:r>
      <w:r w:rsidRPr="00603CEB">
        <w:rPr>
          <w:rFonts w:ascii="Times New Roman" w:eastAsia="Times New Roman" w:hAnsi="Times New Roman"/>
          <w:color w:val="000000"/>
        </w:rPr>
        <w:t>-</w:t>
      </w:r>
      <w:r w:rsidRPr="00603CEB">
        <w:rPr>
          <w:rFonts w:ascii="Times New Roman" w:eastAsia="Times New Roman" w:hAnsi="Times New Roman"/>
          <w:bCs/>
          <w:color w:val="000000"/>
          <w:kern w:val="24"/>
        </w:rPr>
        <w:t xml:space="preserve"> Calcium chloride (1%), </w:t>
      </w:r>
      <w:r w:rsidRPr="00603CEB">
        <w:rPr>
          <w:rFonts w:ascii="Times New Roman" w:eastAsia="Times New Roman" w:hAnsi="Times New Roman"/>
          <w:color w:val="000000"/>
        </w:rPr>
        <w:t>T</w:t>
      </w:r>
      <w:r w:rsidRPr="00603CEB">
        <w:rPr>
          <w:rFonts w:ascii="Times New Roman" w:eastAsia="Times New Roman" w:hAnsi="Times New Roman"/>
          <w:color w:val="000000"/>
          <w:vertAlign w:val="subscript"/>
        </w:rPr>
        <w:t>3</w:t>
      </w:r>
      <w:r w:rsidRPr="00603CEB">
        <w:rPr>
          <w:rFonts w:ascii="Times New Roman" w:eastAsia="Times New Roman" w:hAnsi="Times New Roman"/>
          <w:color w:val="000000"/>
        </w:rPr>
        <w:t>-</w:t>
      </w:r>
      <w:r w:rsidRPr="00603CEB">
        <w:rPr>
          <w:rFonts w:ascii="Times New Roman" w:eastAsia="Times New Roman" w:hAnsi="Times New Roman"/>
          <w:bCs/>
          <w:color w:val="000000"/>
          <w:kern w:val="24"/>
        </w:rPr>
        <w:t xml:space="preserve"> Calcium chloride (1.5 %), </w:t>
      </w:r>
      <w:r w:rsidRPr="00603CEB">
        <w:rPr>
          <w:rFonts w:ascii="Times New Roman" w:eastAsia="Times New Roman" w:hAnsi="Times New Roman"/>
          <w:color w:val="000000"/>
        </w:rPr>
        <w:t>T</w:t>
      </w:r>
      <w:r w:rsidRPr="00603CEB">
        <w:rPr>
          <w:rFonts w:ascii="Times New Roman" w:eastAsia="Times New Roman" w:hAnsi="Times New Roman"/>
          <w:color w:val="000000"/>
          <w:vertAlign w:val="subscript"/>
        </w:rPr>
        <w:t>4</w:t>
      </w:r>
      <w:r w:rsidRPr="00603CEB">
        <w:rPr>
          <w:rFonts w:ascii="Times New Roman" w:eastAsia="Times New Roman" w:hAnsi="Times New Roman"/>
          <w:color w:val="000000"/>
        </w:rPr>
        <w:t>-</w:t>
      </w:r>
      <w:r w:rsidRPr="00603CEB">
        <w:rPr>
          <w:rFonts w:ascii="Times New Roman" w:eastAsia="Times New Roman" w:hAnsi="Times New Roman"/>
          <w:bCs/>
          <w:color w:val="000000"/>
          <w:kern w:val="24"/>
        </w:rPr>
        <w:t xml:space="preserve"> Calcium nitrate (4%), </w:t>
      </w:r>
      <w:r w:rsidRPr="00603CEB">
        <w:rPr>
          <w:rFonts w:ascii="Times New Roman" w:eastAsia="Times New Roman" w:hAnsi="Times New Roman"/>
          <w:color w:val="000000"/>
        </w:rPr>
        <w:t>T</w:t>
      </w:r>
      <w:r w:rsidRPr="00603CEB">
        <w:rPr>
          <w:rFonts w:ascii="Times New Roman" w:eastAsia="Times New Roman" w:hAnsi="Times New Roman"/>
          <w:color w:val="000000"/>
          <w:vertAlign w:val="subscript"/>
        </w:rPr>
        <w:t>5</w:t>
      </w:r>
      <w:r w:rsidRPr="00603CEB">
        <w:rPr>
          <w:rFonts w:ascii="Times New Roman" w:eastAsia="Times New Roman" w:hAnsi="Times New Roman"/>
          <w:color w:val="000000"/>
        </w:rPr>
        <w:t>-</w:t>
      </w:r>
      <w:r w:rsidRPr="00603CEB">
        <w:rPr>
          <w:rFonts w:ascii="Times New Roman" w:eastAsia="Times New Roman" w:hAnsi="Times New Roman"/>
          <w:bCs/>
          <w:color w:val="000000"/>
          <w:kern w:val="24"/>
        </w:rPr>
        <w:t xml:space="preserve"> Calcium nitrate (6%), </w:t>
      </w:r>
      <w:r w:rsidRPr="00603CEB">
        <w:rPr>
          <w:rFonts w:ascii="Times New Roman" w:eastAsia="Times New Roman" w:hAnsi="Times New Roman"/>
          <w:color w:val="000000"/>
        </w:rPr>
        <w:t>T</w:t>
      </w:r>
      <w:r w:rsidRPr="00603CEB">
        <w:rPr>
          <w:rFonts w:ascii="Times New Roman" w:eastAsia="Times New Roman" w:hAnsi="Times New Roman"/>
          <w:color w:val="000000"/>
          <w:vertAlign w:val="subscript"/>
        </w:rPr>
        <w:t>6</w:t>
      </w:r>
      <w:r w:rsidRPr="00603CEB">
        <w:rPr>
          <w:rFonts w:ascii="Times New Roman" w:eastAsia="Times New Roman" w:hAnsi="Times New Roman"/>
          <w:color w:val="000000"/>
        </w:rPr>
        <w:t>-</w:t>
      </w:r>
      <w:r w:rsidRPr="00603CEB">
        <w:rPr>
          <w:rFonts w:ascii="Times New Roman" w:eastAsia="Times New Roman" w:hAnsi="Times New Roman"/>
          <w:bCs/>
          <w:color w:val="000000"/>
          <w:kern w:val="24"/>
        </w:rPr>
        <w:t xml:space="preserve"> Calcium nitrate (8%), </w:t>
      </w:r>
      <w:r w:rsidRPr="00603CEB">
        <w:rPr>
          <w:rFonts w:ascii="Times New Roman" w:eastAsia="Times New Roman" w:hAnsi="Times New Roman"/>
          <w:color w:val="000000"/>
        </w:rPr>
        <w:t>T</w:t>
      </w:r>
      <w:r w:rsidRPr="00603CEB">
        <w:rPr>
          <w:rFonts w:ascii="Times New Roman" w:eastAsia="Times New Roman" w:hAnsi="Times New Roman"/>
          <w:color w:val="000000"/>
          <w:vertAlign w:val="subscript"/>
        </w:rPr>
        <w:t>7</w:t>
      </w:r>
      <w:r w:rsidRPr="00603CEB">
        <w:rPr>
          <w:rFonts w:ascii="Times New Roman" w:eastAsia="Times New Roman" w:hAnsi="Times New Roman"/>
          <w:color w:val="000000"/>
        </w:rPr>
        <w:t>-</w:t>
      </w:r>
      <w:r w:rsidRPr="00603CEB">
        <w:rPr>
          <w:rFonts w:ascii="Times New Roman" w:eastAsia="Times New Roman" w:hAnsi="Times New Roman"/>
          <w:bCs/>
          <w:color w:val="000000"/>
          <w:kern w:val="24"/>
        </w:rPr>
        <w:t xml:space="preserve"> Wax emulsion (6%), </w:t>
      </w:r>
      <w:r w:rsidRPr="00603CEB">
        <w:rPr>
          <w:rFonts w:ascii="Times New Roman" w:eastAsia="Times New Roman" w:hAnsi="Times New Roman"/>
          <w:color w:val="000000"/>
        </w:rPr>
        <w:t>T</w:t>
      </w:r>
      <w:r w:rsidRPr="00603CEB">
        <w:rPr>
          <w:rFonts w:ascii="Times New Roman" w:eastAsia="Times New Roman" w:hAnsi="Times New Roman"/>
          <w:color w:val="000000"/>
          <w:vertAlign w:val="subscript"/>
        </w:rPr>
        <w:t>8</w:t>
      </w:r>
      <w:r w:rsidRPr="00603CEB">
        <w:rPr>
          <w:rFonts w:ascii="Times New Roman" w:eastAsia="Times New Roman" w:hAnsi="Times New Roman"/>
          <w:color w:val="000000"/>
        </w:rPr>
        <w:t>-</w:t>
      </w:r>
      <w:r w:rsidRPr="00603CEB">
        <w:rPr>
          <w:rFonts w:ascii="Times New Roman" w:eastAsia="Times New Roman" w:hAnsi="Times New Roman"/>
          <w:bCs/>
          <w:color w:val="000000"/>
          <w:kern w:val="24"/>
        </w:rPr>
        <w:t xml:space="preserve"> Wax emulsion (8%), </w:t>
      </w:r>
      <w:r w:rsidRPr="00603CEB">
        <w:rPr>
          <w:rFonts w:ascii="Times New Roman" w:eastAsia="Times New Roman" w:hAnsi="Times New Roman"/>
          <w:color w:val="000000"/>
        </w:rPr>
        <w:t>T</w:t>
      </w:r>
      <w:r w:rsidRPr="00603CEB">
        <w:rPr>
          <w:rFonts w:ascii="Times New Roman" w:eastAsia="Times New Roman" w:hAnsi="Times New Roman"/>
          <w:color w:val="000000"/>
          <w:vertAlign w:val="subscript"/>
        </w:rPr>
        <w:t>9</w:t>
      </w:r>
      <w:r w:rsidRPr="00603CEB">
        <w:rPr>
          <w:rFonts w:ascii="Times New Roman" w:eastAsia="Times New Roman" w:hAnsi="Times New Roman"/>
          <w:color w:val="000000"/>
        </w:rPr>
        <w:t>-</w:t>
      </w:r>
      <w:r w:rsidRPr="00603CEB">
        <w:rPr>
          <w:rFonts w:ascii="Times New Roman" w:eastAsia="Times New Roman" w:hAnsi="Times New Roman"/>
          <w:bCs/>
          <w:color w:val="000000"/>
          <w:kern w:val="24"/>
        </w:rPr>
        <w:t xml:space="preserve"> Wax emulsion (10%), </w:t>
      </w:r>
      <w:r w:rsidRPr="00603CEB">
        <w:rPr>
          <w:rFonts w:ascii="Times New Roman" w:eastAsia="Times New Roman" w:hAnsi="Times New Roman"/>
          <w:color w:val="000000"/>
        </w:rPr>
        <w:t>T</w:t>
      </w:r>
      <w:r w:rsidRPr="00603CEB">
        <w:rPr>
          <w:rFonts w:ascii="Times New Roman" w:eastAsia="Times New Roman" w:hAnsi="Times New Roman"/>
          <w:color w:val="000000"/>
          <w:vertAlign w:val="subscript"/>
        </w:rPr>
        <w:t>10</w:t>
      </w:r>
      <w:r w:rsidRPr="00603CEB">
        <w:rPr>
          <w:rFonts w:ascii="Times New Roman" w:eastAsia="Times New Roman" w:hAnsi="Times New Roman"/>
          <w:color w:val="000000"/>
        </w:rPr>
        <w:t>-</w:t>
      </w:r>
      <w:r w:rsidRPr="00603CEB">
        <w:rPr>
          <w:rFonts w:ascii="Times New Roman" w:eastAsia="Times New Roman" w:hAnsi="Times New Roman"/>
          <w:bCs/>
          <w:color w:val="000000"/>
          <w:kern w:val="24"/>
        </w:rPr>
        <w:t xml:space="preserve"> GA</w:t>
      </w:r>
      <w:r w:rsidRPr="006B082C">
        <w:rPr>
          <w:rFonts w:ascii="Times New Roman" w:eastAsia="Times New Roman" w:hAnsi="Times New Roman"/>
          <w:bCs/>
          <w:color w:val="000000"/>
          <w:kern w:val="24"/>
          <w:vertAlign w:val="subscript"/>
        </w:rPr>
        <w:t>3</w:t>
      </w:r>
      <w:r w:rsidRPr="00603CEB">
        <w:rPr>
          <w:rFonts w:ascii="Times New Roman" w:eastAsia="Times New Roman" w:hAnsi="Times New Roman"/>
          <w:bCs/>
          <w:color w:val="000000"/>
          <w:kern w:val="24"/>
        </w:rPr>
        <w:t xml:space="preserve"> Emulsion – 100 ppm, </w:t>
      </w:r>
      <w:r w:rsidRPr="00603CEB">
        <w:rPr>
          <w:rFonts w:ascii="Times New Roman" w:eastAsia="Times New Roman" w:hAnsi="Times New Roman"/>
          <w:color w:val="000000"/>
        </w:rPr>
        <w:t>T</w:t>
      </w:r>
      <w:r w:rsidRPr="00603CEB">
        <w:rPr>
          <w:rFonts w:ascii="Times New Roman" w:eastAsia="Times New Roman" w:hAnsi="Times New Roman"/>
          <w:color w:val="000000"/>
          <w:vertAlign w:val="subscript"/>
        </w:rPr>
        <w:t>11</w:t>
      </w:r>
      <w:r w:rsidRPr="00603CEB">
        <w:rPr>
          <w:rFonts w:ascii="Times New Roman" w:eastAsia="Times New Roman" w:hAnsi="Times New Roman"/>
          <w:color w:val="000000"/>
        </w:rPr>
        <w:t>-</w:t>
      </w:r>
      <w:r w:rsidRPr="00603CEB">
        <w:rPr>
          <w:rFonts w:ascii="Times New Roman" w:eastAsia="Times New Roman" w:hAnsi="Times New Roman"/>
          <w:bCs/>
          <w:color w:val="000000"/>
          <w:kern w:val="24"/>
        </w:rPr>
        <w:t xml:space="preserve"> GA</w:t>
      </w:r>
      <w:r w:rsidRPr="006B082C">
        <w:rPr>
          <w:rFonts w:ascii="Times New Roman" w:eastAsia="Times New Roman" w:hAnsi="Times New Roman"/>
          <w:bCs/>
          <w:color w:val="000000"/>
          <w:kern w:val="24"/>
          <w:vertAlign w:val="subscript"/>
        </w:rPr>
        <w:t>3</w:t>
      </w:r>
      <w:r w:rsidRPr="00603CEB">
        <w:rPr>
          <w:rFonts w:ascii="Times New Roman" w:eastAsia="Times New Roman" w:hAnsi="Times New Roman"/>
          <w:bCs/>
          <w:color w:val="000000"/>
          <w:kern w:val="24"/>
        </w:rPr>
        <w:t xml:space="preserve"> Emulsion – 200 ppm, </w:t>
      </w:r>
      <w:r w:rsidRPr="00603CEB">
        <w:rPr>
          <w:rFonts w:ascii="Times New Roman" w:eastAsia="Times New Roman" w:hAnsi="Times New Roman"/>
          <w:color w:val="000000"/>
        </w:rPr>
        <w:t>T</w:t>
      </w:r>
      <w:r w:rsidRPr="00603CEB">
        <w:rPr>
          <w:rFonts w:ascii="Times New Roman" w:eastAsia="Times New Roman" w:hAnsi="Times New Roman"/>
          <w:color w:val="000000"/>
          <w:vertAlign w:val="subscript"/>
        </w:rPr>
        <w:t>12</w:t>
      </w:r>
      <w:r w:rsidRPr="00603CEB">
        <w:rPr>
          <w:rFonts w:ascii="Times New Roman" w:eastAsia="Times New Roman" w:hAnsi="Times New Roman"/>
          <w:color w:val="000000"/>
        </w:rPr>
        <w:t>-</w:t>
      </w:r>
      <w:r w:rsidRPr="00603CEB">
        <w:rPr>
          <w:rFonts w:ascii="Times New Roman" w:eastAsia="Times New Roman" w:hAnsi="Times New Roman"/>
          <w:bCs/>
          <w:color w:val="000000"/>
          <w:kern w:val="24"/>
        </w:rPr>
        <w:t xml:space="preserve"> GA</w:t>
      </w:r>
      <w:r w:rsidRPr="006B082C">
        <w:rPr>
          <w:rFonts w:ascii="Times New Roman" w:eastAsia="Times New Roman" w:hAnsi="Times New Roman"/>
          <w:bCs/>
          <w:color w:val="000000"/>
          <w:kern w:val="24"/>
          <w:vertAlign w:val="subscript"/>
        </w:rPr>
        <w:t>3</w:t>
      </w:r>
      <w:r w:rsidRPr="00603CEB">
        <w:rPr>
          <w:rFonts w:ascii="Times New Roman" w:eastAsia="Times New Roman" w:hAnsi="Times New Roman"/>
          <w:bCs/>
          <w:color w:val="000000"/>
          <w:kern w:val="24"/>
        </w:rPr>
        <w:t xml:space="preserve"> Emulsion – 300 ppm, </w:t>
      </w:r>
      <w:r w:rsidRPr="00603CEB">
        <w:rPr>
          <w:rFonts w:ascii="Times New Roman" w:eastAsia="Times New Roman" w:hAnsi="Times New Roman"/>
          <w:color w:val="000000"/>
        </w:rPr>
        <w:t>T</w:t>
      </w:r>
      <w:r w:rsidRPr="00603CEB">
        <w:rPr>
          <w:rFonts w:ascii="Times New Roman" w:eastAsia="Times New Roman" w:hAnsi="Times New Roman"/>
          <w:color w:val="000000"/>
          <w:vertAlign w:val="subscript"/>
        </w:rPr>
        <w:t>13</w:t>
      </w:r>
      <w:r w:rsidRPr="00603CEB">
        <w:rPr>
          <w:rFonts w:ascii="Times New Roman" w:eastAsia="Times New Roman" w:hAnsi="Times New Roman"/>
          <w:color w:val="000000"/>
        </w:rPr>
        <w:t>-</w:t>
      </w:r>
      <w:r w:rsidRPr="00603CEB">
        <w:rPr>
          <w:rFonts w:ascii="Times New Roman" w:eastAsia="Times New Roman" w:hAnsi="Times New Roman"/>
          <w:bCs/>
          <w:color w:val="000000"/>
          <w:kern w:val="24"/>
        </w:rPr>
        <w:t xml:space="preserve"> Sago emulsion – 10 %, </w:t>
      </w:r>
      <w:r w:rsidRPr="00603CEB">
        <w:rPr>
          <w:rFonts w:ascii="Times New Roman" w:eastAsia="Times New Roman" w:hAnsi="Times New Roman"/>
          <w:color w:val="000000"/>
        </w:rPr>
        <w:t>T</w:t>
      </w:r>
      <w:r w:rsidRPr="00603CEB">
        <w:rPr>
          <w:rFonts w:ascii="Times New Roman" w:eastAsia="Times New Roman" w:hAnsi="Times New Roman"/>
          <w:color w:val="000000"/>
          <w:vertAlign w:val="subscript"/>
        </w:rPr>
        <w:t>14</w:t>
      </w:r>
      <w:r w:rsidRPr="00603CEB">
        <w:rPr>
          <w:rFonts w:ascii="Times New Roman" w:eastAsia="Times New Roman" w:hAnsi="Times New Roman"/>
          <w:color w:val="000000"/>
        </w:rPr>
        <w:t>-</w:t>
      </w:r>
      <w:r w:rsidRPr="00603CEB">
        <w:rPr>
          <w:rFonts w:ascii="Times New Roman" w:eastAsia="Times New Roman" w:hAnsi="Times New Roman"/>
          <w:bCs/>
          <w:color w:val="000000"/>
          <w:kern w:val="24"/>
        </w:rPr>
        <w:t xml:space="preserve"> Sago emulsion – 20 %, </w:t>
      </w:r>
      <w:r w:rsidRPr="00603CEB">
        <w:rPr>
          <w:rFonts w:ascii="Times New Roman" w:eastAsia="Times New Roman" w:hAnsi="Times New Roman"/>
          <w:color w:val="000000"/>
        </w:rPr>
        <w:t>T</w:t>
      </w:r>
      <w:r w:rsidRPr="00603CEB">
        <w:rPr>
          <w:rFonts w:ascii="Times New Roman" w:eastAsia="Times New Roman" w:hAnsi="Times New Roman"/>
          <w:color w:val="000000"/>
          <w:vertAlign w:val="subscript"/>
        </w:rPr>
        <w:t>15</w:t>
      </w:r>
      <w:r w:rsidRPr="00603CEB">
        <w:rPr>
          <w:rFonts w:ascii="Times New Roman" w:eastAsia="Times New Roman" w:hAnsi="Times New Roman"/>
          <w:color w:val="000000"/>
        </w:rPr>
        <w:t>-</w:t>
      </w:r>
      <w:r w:rsidRPr="00603CEB">
        <w:rPr>
          <w:rFonts w:ascii="Times New Roman" w:eastAsia="Times New Roman" w:hAnsi="Times New Roman"/>
          <w:bCs/>
          <w:color w:val="000000"/>
          <w:kern w:val="24"/>
        </w:rPr>
        <w:t xml:space="preserve"> Sago emulsion – 30 % and </w:t>
      </w:r>
      <w:r w:rsidRPr="00603CEB">
        <w:rPr>
          <w:rFonts w:ascii="Times New Roman" w:eastAsia="Times New Roman" w:hAnsi="Times New Roman"/>
          <w:color w:val="000000"/>
        </w:rPr>
        <w:t>T</w:t>
      </w:r>
      <w:r w:rsidRPr="00603CEB">
        <w:rPr>
          <w:rFonts w:ascii="Times New Roman" w:eastAsia="Times New Roman" w:hAnsi="Times New Roman"/>
          <w:color w:val="000000"/>
          <w:vertAlign w:val="subscript"/>
        </w:rPr>
        <w:t>16</w:t>
      </w:r>
      <w:r w:rsidRPr="00603CEB">
        <w:rPr>
          <w:rFonts w:ascii="Times New Roman" w:eastAsia="Times New Roman" w:hAnsi="Times New Roman"/>
          <w:color w:val="000000"/>
        </w:rPr>
        <w:t>-</w:t>
      </w:r>
      <w:r w:rsidRPr="00603CEB">
        <w:rPr>
          <w:rFonts w:ascii="Times New Roman" w:eastAsia="Times New Roman" w:hAnsi="Times New Roman"/>
          <w:bCs/>
          <w:color w:val="000000"/>
          <w:kern w:val="24"/>
        </w:rPr>
        <w:t xml:space="preserve"> Control</w:t>
      </w:r>
      <w:r w:rsidRPr="00603CEB">
        <w:rPr>
          <w:rFonts w:ascii="Times New Roman" w:eastAsia="Times New Roman" w:hAnsi="Times New Roman"/>
          <w:color w:val="000000"/>
        </w:rPr>
        <w:t xml:space="preserve">. </w:t>
      </w:r>
      <w:r w:rsidR="00842B49">
        <w:rPr>
          <w:rFonts w:ascii="Times New Roman" w:hAnsi="Times New Roman"/>
          <w:color w:val="000000"/>
        </w:rPr>
        <w:t xml:space="preserve">The APK 1 variety was chosen for this experiment. </w:t>
      </w:r>
      <w:r w:rsidRPr="00603CEB">
        <w:rPr>
          <w:rFonts w:ascii="Times New Roman" w:eastAsia="Times New Roman" w:hAnsi="Times New Roman"/>
          <w:color w:val="000000"/>
        </w:rPr>
        <w:t>All normal cultural practices were followed for custard apple cultivation during 2023-2024.  The post</w:t>
      </w:r>
      <w:r w:rsidR="00807A74">
        <w:rPr>
          <w:rFonts w:ascii="Times New Roman" w:eastAsia="Times New Roman" w:hAnsi="Times New Roman"/>
          <w:color w:val="000000"/>
        </w:rPr>
        <w:t>-</w:t>
      </w:r>
      <w:r w:rsidRPr="00603CEB">
        <w:rPr>
          <w:rFonts w:ascii="Times New Roman" w:eastAsia="Times New Roman" w:hAnsi="Times New Roman"/>
          <w:color w:val="000000"/>
        </w:rPr>
        <w:t xml:space="preserve">harvest physiological </w:t>
      </w:r>
      <w:r w:rsidRPr="0003238E">
        <w:rPr>
          <w:rFonts w:ascii="Times New Roman" w:eastAsia="Times New Roman" w:hAnsi="Times New Roman"/>
          <w:color w:val="000000"/>
          <w:highlight w:val="yellow"/>
        </w:rPr>
        <w:t xml:space="preserve">studies, </w:t>
      </w:r>
      <w:r w:rsidR="008C4F34" w:rsidRPr="0003238E">
        <w:rPr>
          <w:rFonts w:ascii="Times New Roman" w:eastAsia="Times New Roman" w:hAnsi="Times New Roman"/>
          <w:color w:val="000000"/>
          <w:highlight w:val="yellow"/>
        </w:rPr>
        <w:t xml:space="preserve">physiological </w:t>
      </w:r>
      <w:r w:rsidR="008C4F34" w:rsidRPr="00603CEB">
        <w:rPr>
          <w:rFonts w:ascii="Times New Roman" w:eastAsia="Times New Roman" w:hAnsi="Times New Roman"/>
          <w:color w:val="000000"/>
        </w:rPr>
        <w:t>loss in weight (</w:t>
      </w:r>
      <w:r w:rsidR="008C4F34">
        <w:rPr>
          <w:rFonts w:ascii="Times New Roman" w:hAnsi="Times New Roman"/>
          <w:color w:val="000000"/>
        </w:rPr>
        <w:t xml:space="preserve">PLW </w:t>
      </w:r>
      <w:r w:rsidR="008C4F34" w:rsidRPr="00603CEB">
        <w:rPr>
          <w:rFonts w:ascii="Times New Roman" w:eastAsia="Times New Roman" w:hAnsi="Times New Roman"/>
          <w:color w:val="000000"/>
        </w:rPr>
        <w:t>%), TSS (°Brix)</w:t>
      </w:r>
      <w:r w:rsidR="008C4F34">
        <w:rPr>
          <w:rFonts w:ascii="Times New Roman" w:eastAsia="Times New Roman" w:hAnsi="Times New Roman"/>
          <w:color w:val="000000"/>
        </w:rPr>
        <w:t>,</w:t>
      </w:r>
      <w:r w:rsidR="008C4F34" w:rsidRPr="00603CEB">
        <w:rPr>
          <w:rFonts w:ascii="Times New Roman" w:eastAsia="Times New Roman" w:hAnsi="Times New Roman"/>
          <w:color w:val="000000"/>
        </w:rPr>
        <w:t xml:space="preserve"> </w:t>
      </w:r>
      <w:r w:rsidRPr="00603CEB">
        <w:rPr>
          <w:rFonts w:ascii="Times New Roman" w:eastAsia="Times New Roman" w:hAnsi="Times New Roman"/>
          <w:color w:val="000000"/>
        </w:rPr>
        <w:t>Specific gravity</w:t>
      </w:r>
      <w:r w:rsidR="008C4F34">
        <w:rPr>
          <w:rFonts w:ascii="Times New Roman" w:eastAsia="Times New Roman" w:hAnsi="Times New Roman"/>
          <w:color w:val="000000"/>
        </w:rPr>
        <w:t>,</w:t>
      </w:r>
      <w:r w:rsidRPr="00603CEB">
        <w:rPr>
          <w:rFonts w:ascii="Times New Roman" w:eastAsia="Times New Roman" w:hAnsi="Times New Roman"/>
          <w:color w:val="000000"/>
        </w:rPr>
        <w:t xml:space="preserve"> </w:t>
      </w:r>
      <w:r w:rsidR="008C4F34">
        <w:rPr>
          <w:rFonts w:ascii="Times New Roman" w:eastAsia="Times New Roman" w:hAnsi="Times New Roman"/>
          <w:color w:val="000000"/>
        </w:rPr>
        <w:t xml:space="preserve">total sugar (%), </w:t>
      </w:r>
      <w:r w:rsidRPr="00603CEB">
        <w:rPr>
          <w:rFonts w:ascii="Times New Roman" w:eastAsia="Times New Roman" w:hAnsi="Times New Roman"/>
          <w:color w:val="000000"/>
        </w:rPr>
        <w:t xml:space="preserve">acidity (pH) and </w:t>
      </w:r>
      <w:r w:rsidR="006B082C" w:rsidRPr="006B082C">
        <w:rPr>
          <w:rFonts w:ascii="Times New Roman" w:eastAsia="Times New Roman" w:hAnsi="Times New Roman"/>
          <w:color w:val="000000"/>
          <w:kern w:val="24"/>
        </w:rPr>
        <w:t>Shelf life (Days)</w:t>
      </w:r>
      <w:r w:rsidR="006B082C">
        <w:rPr>
          <w:rFonts w:ascii="Times New Roman" w:eastAsia="Times New Roman" w:hAnsi="Times New Roman"/>
          <w:b/>
          <w:bCs/>
          <w:color w:val="000000"/>
          <w:kern w:val="24"/>
        </w:rPr>
        <w:t xml:space="preserve"> </w:t>
      </w:r>
      <w:r w:rsidRPr="00603CEB">
        <w:rPr>
          <w:rFonts w:ascii="Times New Roman" w:eastAsia="Times New Roman" w:hAnsi="Times New Roman"/>
          <w:color w:val="000000"/>
        </w:rPr>
        <w:t xml:space="preserve">were </w:t>
      </w:r>
      <w:r>
        <w:rPr>
          <w:rFonts w:ascii="Times New Roman" w:hAnsi="Times New Roman"/>
          <w:color w:val="000000"/>
        </w:rPr>
        <w:t>measured during this experiment</w:t>
      </w:r>
      <w:r w:rsidRPr="00603CEB">
        <w:rPr>
          <w:rFonts w:ascii="Times New Roman" w:eastAsia="Times New Roman" w:hAnsi="Times New Roman"/>
          <w:color w:val="000000"/>
        </w:rPr>
        <w:t>.</w:t>
      </w:r>
    </w:p>
    <w:p w14:paraId="56492400" w14:textId="77777777" w:rsidR="00E86CCD" w:rsidRPr="00CC61DF" w:rsidRDefault="00E86CCD" w:rsidP="00E86CCD">
      <w:pPr>
        <w:spacing w:line="360" w:lineRule="auto"/>
        <w:jc w:val="both"/>
        <w:rPr>
          <w:rFonts w:ascii="Times New Roman" w:hAnsi="Times New Roman" w:cs="Times New Roman"/>
          <w:b/>
          <w:bCs/>
          <w:sz w:val="24"/>
          <w:szCs w:val="24"/>
        </w:rPr>
      </w:pPr>
      <w:r w:rsidRPr="00CC61DF">
        <w:rPr>
          <w:rFonts w:ascii="Times New Roman" w:hAnsi="Times New Roman" w:cs="Times New Roman"/>
          <w:b/>
          <w:bCs/>
          <w:sz w:val="24"/>
          <w:szCs w:val="24"/>
        </w:rPr>
        <w:t xml:space="preserve">Results and Discussion </w:t>
      </w:r>
    </w:p>
    <w:p w14:paraId="4EF6F8DA" w14:textId="1AA0E0D2" w:rsidR="00E86CCD" w:rsidRPr="00EA21FE" w:rsidRDefault="00E86CCD" w:rsidP="008C4F34">
      <w:pPr>
        <w:spacing w:before="240" w:after="240" w:line="360" w:lineRule="auto"/>
        <w:jc w:val="both"/>
        <w:rPr>
          <w:rFonts w:ascii="Times New Roman" w:eastAsia="Times New Roman" w:hAnsi="Times New Roman" w:cs="Times New Roman"/>
          <w:color w:val="000000"/>
        </w:rPr>
      </w:pPr>
      <w:r w:rsidRPr="00603CEB">
        <w:rPr>
          <w:rFonts w:ascii="Times New Roman" w:eastAsia="Times New Roman" w:hAnsi="Times New Roman"/>
          <w:color w:val="000000"/>
        </w:rPr>
        <w:t xml:space="preserve">The result </w:t>
      </w:r>
      <w:r w:rsidR="00E53E24" w:rsidRPr="0003238E">
        <w:rPr>
          <w:rFonts w:ascii="Times New Roman" w:eastAsia="Times New Roman" w:hAnsi="Times New Roman"/>
          <w:color w:val="000000"/>
          <w:highlight w:val="yellow"/>
        </w:rPr>
        <w:t xml:space="preserve">of the </w:t>
      </w:r>
      <w:r w:rsidRPr="0003238E">
        <w:rPr>
          <w:rFonts w:ascii="Times New Roman" w:eastAsia="Times New Roman" w:hAnsi="Times New Roman"/>
          <w:color w:val="000000"/>
          <w:highlight w:val="yellow"/>
        </w:rPr>
        <w:t xml:space="preserve">physiological </w:t>
      </w:r>
      <w:r w:rsidRPr="00603CEB">
        <w:rPr>
          <w:rFonts w:ascii="Times New Roman" w:eastAsia="Times New Roman" w:hAnsi="Times New Roman"/>
          <w:color w:val="000000"/>
        </w:rPr>
        <w:t>loss in weight was recorded after pretreatments in custard apple fruits. Among the sixteen treatments</w:t>
      </w:r>
      <w:r w:rsidR="00E53E24">
        <w:rPr>
          <w:rFonts w:ascii="Times New Roman" w:eastAsia="Times New Roman" w:hAnsi="Times New Roman"/>
          <w:color w:val="000000"/>
        </w:rPr>
        <w:t>,</w:t>
      </w:r>
      <w:r w:rsidRPr="00603CEB">
        <w:rPr>
          <w:rFonts w:ascii="Times New Roman" w:eastAsia="Times New Roman" w:hAnsi="Times New Roman"/>
          <w:color w:val="000000"/>
        </w:rPr>
        <w:t xml:space="preserve"> the fruits stored at room temperature without any treatment (Control) had higher PLW (10.44, 11.48, 13.47 and 14.71%) </w:t>
      </w:r>
      <w:r w:rsidRPr="0003238E">
        <w:rPr>
          <w:rFonts w:ascii="Times New Roman" w:eastAsia="Times New Roman" w:hAnsi="Times New Roman"/>
          <w:color w:val="000000"/>
          <w:highlight w:val="yellow"/>
        </w:rPr>
        <w:t xml:space="preserve">on </w:t>
      </w:r>
      <w:r w:rsidR="00E53E24" w:rsidRPr="0003238E">
        <w:rPr>
          <w:rFonts w:ascii="Times New Roman" w:eastAsia="Times New Roman" w:hAnsi="Times New Roman"/>
          <w:color w:val="000000"/>
          <w:highlight w:val="yellow"/>
        </w:rPr>
        <w:t xml:space="preserve">the </w:t>
      </w:r>
      <w:r w:rsidRPr="0003238E">
        <w:rPr>
          <w:rFonts w:ascii="Times New Roman" w:eastAsia="Times New Roman" w:hAnsi="Times New Roman"/>
          <w:color w:val="000000"/>
          <w:highlight w:val="yellow"/>
        </w:rPr>
        <w:t>2</w:t>
      </w:r>
      <w:r w:rsidRPr="0003238E">
        <w:rPr>
          <w:rFonts w:ascii="Times New Roman" w:eastAsia="Times New Roman" w:hAnsi="Times New Roman"/>
          <w:color w:val="000000"/>
          <w:highlight w:val="yellow"/>
          <w:vertAlign w:val="superscript"/>
        </w:rPr>
        <w:t>nd</w:t>
      </w:r>
      <w:r w:rsidRPr="00603CEB">
        <w:rPr>
          <w:rFonts w:ascii="Times New Roman" w:eastAsia="Times New Roman" w:hAnsi="Times New Roman"/>
          <w:color w:val="000000"/>
        </w:rPr>
        <w:t>, 4</w:t>
      </w:r>
      <w:r w:rsidRPr="00603CEB">
        <w:rPr>
          <w:rFonts w:ascii="Times New Roman" w:eastAsia="Times New Roman" w:hAnsi="Times New Roman"/>
          <w:color w:val="000000"/>
          <w:vertAlign w:val="superscript"/>
        </w:rPr>
        <w:t>th</w:t>
      </w:r>
      <w:r w:rsidRPr="00603CEB">
        <w:rPr>
          <w:rFonts w:ascii="Times New Roman" w:eastAsia="Times New Roman" w:hAnsi="Times New Roman"/>
          <w:color w:val="000000"/>
        </w:rPr>
        <w:t>, 6</w:t>
      </w:r>
      <w:r w:rsidRPr="00603CEB">
        <w:rPr>
          <w:rFonts w:ascii="Times New Roman" w:eastAsia="Times New Roman" w:hAnsi="Times New Roman"/>
          <w:color w:val="000000"/>
          <w:vertAlign w:val="superscript"/>
        </w:rPr>
        <w:t>th</w:t>
      </w:r>
      <w:r w:rsidRPr="00603CEB">
        <w:rPr>
          <w:rFonts w:ascii="Times New Roman" w:eastAsia="Times New Roman" w:hAnsi="Times New Roman"/>
          <w:color w:val="000000"/>
        </w:rPr>
        <w:t xml:space="preserve"> and 8</w:t>
      </w:r>
      <w:r w:rsidRPr="00603CEB">
        <w:rPr>
          <w:rFonts w:ascii="Times New Roman" w:eastAsia="Times New Roman" w:hAnsi="Times New Roman"/>
          <w:color w:val="000000"/>
          <w:vertAlign w:val="superscript"/>
        </w:rPr>
        <w:t>th</w:t>
      </w:r>
      <w:r w:rsidRPr="00603CEB">
        <w:rPr>
          <w:rFonts w:ascii="Times New Roman" w:eastAsia="Times New Roman" w:hAnsi="Times New Roman"/>
          <w:color w:val="000000"/>
        </w:rPr>
        <w:t xml:space="preserve"> day of storage. However, the least physiological loss in weight was observed in wax emulsion 10% (3.1</w:t>
      </w:r>
      <w:r>
        <w:rPr>
          <w:rFonts w:ascii="Times New Roman" w:eastAsia="Times New Roman" w:hAnsi="Times New Roman"/>
          <w:color w:val="000000"/>
        </w:rPr>
        <w:t>1</w:t>
      </w:r>
      <w:r w:rsidRPr="00603CEB">
        <w:rPr>
          <w:rFonts w:ascii="Times New Roman" w:eastAsia="Times New Roman" w:hAnsi="Times New Roman"/>
          <w:color w:val="000000"/>
        </w:rPr>
        <w:t>, 2.33, 2.70 and 2.58</w:t>
      </w:r>
      <w:r w:rsidRPr="0003238E">
        <w:rPr>
          <w:rFonts w:ascii="Times New Roman" w:eastAsia="Times New Roman" w:hAnsi="Times New Roman"/>
          <w:color w:val="000000"/>
          <w:highlight w:val="yellow"/>
        </w:rPr>
        <w:t xml:space="preserve">% on </w:t>
      </w:r>
      <w:r w:rsidR="00E53E24" w:rsidRPr="0003238E">
        <w:rPr>
          <w:rFonts w:ascii="Times New Roman" w:eastAsia="Times New Roman" w:hAnsi="Times New Roman"/>
          <w:color w:val="000000"/>
          <w:highlight w:val="yellow"/>
        </w:rPr>
        <w:t xml:space="preserve">the </w:t>
      </w:r>
      <w:r w:rsidRPr="0003238E">
        <w:rPr>
          <w:rFonts w:ascii="Times New Roman" w:eastAsia="Times New Roman" w:hAnsi="Times New Roman"/>
          <w:color w:val="000000"/>
          <w:highlight w:val="yellow"/>
        </w:rPr>
        <w:t>2</w:t>
      </w:r>
      <w:r w:rsidRPr="0003238E">
        <w:rPr>
          <w:rFonts w:ascii="Times New Roman" w:eastAsia="Times New Roman" w:hAnsi="Times New Roman"/>
          <w:color w:val="000000"/>
          <w:highlight w:val="yellow"/>
          <w:vertAlign w:val="superscript"/>
        </w:rPr>
        <w:t>nd</w:t>
      </w:r>
      <w:r w:rsidRPr="0003238E">
        <w:rPr>
          <w:rFonts w:ascii="Times New Roman" w:eastAsia="Times New Roman" w:hAnsi="Times New Roman"/>
          <w:color w:val="000000"/>
          <w:highlight w:val="yellow"/>
        </w:rPr>
        <w:t xml:space="preserve">, </w:t>
      </w:r>
      <w:r w:rsidRPr="00603CEB">
        <w:rPr>
          <w:rFonts w:ascii="Times New Roman" w:eastAsia="Times New Roman" w:hAnsi="Times New Roman"/>
          <w:color w:val="000000"/>
        </w:rPr>
        <w:t>4</w:t>
      </w:r>
      <w:r w:rsidRPr="00603CEB">
        <w:rPr>
          <w:rFonts w:ascii="Times New Roman" w:eastAsia="Times New Roman" w:hAnsi="Times New Roman"/>
          <w:color w:val="000000"/>
          <w:vertAlign w:val="superscript"/>
        </w:rPr>
        <w:t>th</w:t>
      </w:r>
      <w:r w:rsidRPr="00603CEB">
        <w:rPr>
          <w:rFonts w:ascii="Times New Roman" w:eastAsia="Times New Roman" w:hAnsi="Times New Roman"/>
          <w:color w:val="000000"/>
        </w:rPr>
        <w:t>, 6</w:t>
      </w:r>
      <w:r w:rsidRPr="00603CEB">
        <w:rPr>
          <w:rFonts w:ascii="Times New Roman" w:eastAsia="Times New Roman" w:hAnsi="Times New Roman"/>
          <w:color w:val="000000"/>
          <w:vertAlign w:val="superscript"/>
        </w:rPr>
        <w:t>th</w:t>
      </w:r>
      <w:r w:rsidRPr="00603CEB">
        <w:rPr>
          <w:rFonts w:ascii="Times New Roman" w:eastAsia="Times New Roman" w:hAnsi="Times New Roman"/>
          <w:color w:val="000000"/>
        </w:rPr>
        <w:t xml:space="preserve"> day and 8</w:t>
      </w:r>
      <w:r w:rsidRPr="00603CEB">
        <w:rPr>
          <w:rFonts w:ascii="Times New Roman" w:eastAsia="Times New Roman" w:hAnsi="Times New Roman"/>
          <w:color w:val="000000"/>
          <w:vertAlign w:val="superscript"/>
        </w:rPr>
        <w:t>th</w:t>
      </w:r>
      <w:r w:rsidRPr="00603CEB">
        <w:rPr>
          <w:rFonts w:ascii="Times New Roman" w:eastAsia="Times New Roman" w:hAnsi="Times New Roman"/>
          <w:color w:val="000000"/>
        </w:rPr>
        <w:t xml:space="preserve"> day of storage). </w:t>
      </w:r>
      <w:r w:rsidR="00EA21FE" w:rsidRPr="00EA21FE">
        <w:rPr>
          <w:rFonts w:ascii="Times New Roman" w:hAnsi="Times New Roman" w:cs="Times New Roman"/>
        </w:rPr>
        <w:t xml:space="preserve">This may </w:t>
      </w:r>
      <w:r w:rsidR="00EA21FE" w:rsidRPr="0003238E">
        <w:rPr>
          <w:rFonts w:ascii="Times New Roman" w:hAnsi="Times New Roman" w:cs="Times New Roman"/>
          <w:highlight w:val="yellow"/>
        </w:rPr>
        <w:t xml:space="preserve">have resulted </w:t>
      </w:r>
      <w:r w:rsidR="00EA21FE" w:rsidRPr="00EA21FE">
        <w:rPr>
          <w:rFonts w:ascii="Times New Roman" w:hAnsi="Times New Roman" w:cs="Times New Roman"/>
        </w:rPr>
        <w:t>from restricted availability of oxygen and CO</w:t>
      </w:r>
      <w:r w:rsidR="00EA21FE" w:rsidRPr="00F8124E">
        <w:rPr>
          <w:rFonts w:ascii="Times New Roman" w:hAnsi="Times New Roman" w:cs="Times New Roman"/>
          <w:vertAlign w:val="subscript"/>
        </w:rPr>
        <w:t>2</w:t>
      </w:r>
      <w:r w:rsidR="00F8124E">
        <w:rPr>
          <w:rFonts w:ascii="Times New Roman" w:hAnsi="Times New Roman" w:cs="Times New Roman"/>
        </w:rPr>
        <w:t xml:space="preserve"> </w:t>
      </w:r>
      <w:r w:rsidR="00EA21FE" w:rsidRPr="00EA21FE">
        <w:rPr>
          <w:rFonts w:ascii="Times New Roman" w:hAnsi="Times New Roman" w:cs="Times New Roman"/>
        </w:rPr>
        <w:t>accumulation and consequently reduction in respiration</w:t>
      </w:r>
      <w:r w:rsidR="00E53E24">
        <w:rPr>
          <w:rFonts w:ascii="Times New Roman" w:hAnsi="Times New Roman" w:cs="Times New Roman"/>
        </w:rPr>
        <w:t>,</w:t>
      </w:r>
      <w:r w:rsidR="00EA21FE" w:rsidRPr="00EA21FE">
        <w:rPr>
          <w:rFonts w:ascii="Times New Roman" w:hAnsi="Times New Roman" w:cs="Times New Roman"/>
        </w:rPr>
        <w:t xml:space="preserve"> leading to less moisture loss (Heining, 1975).</w:t>
      </w:r>
      <w:r w:rsidR="007804DD">
        <w:rPr>
          <w:rFonts w:ascii="Times New Roman" w:hAnsi="Times New Roman" w:cs="Times New Roman"/>
        </w:rPr>
        <w:t xml:space="preserve"> </w:t>
      </w:r>
      <w:r w:rsidR="007804DD" w:rsidRPr="007804DD">
        <w:rPr>
          <w:rFonts w:ascii="Times New Roman" w:hAnsi="Times New Roman" w:cs="Times New Roman"/>
          <w:sz w:val="24"/>
          <w:szCs w:val="24"/>
        </w:rPr>
        <w:t xml:space="preserve">Wax Coatings make </w:t>
      </w:r>
      <w:r w:rsidR="00E53E24" w:rsidRPr="0003238E">
        <w:rPr>
          <w:rFonts w:ascii="Times New Roman" w:hAnsi="Times New Roman" w:cs="Times New Roman"/>
          <w:sz w:val="24"/>
          <w:szCs w:val="24"/>
          <w:highlight w:val="yellow"/>
        </w:rPr>
        <w:t xml:space="preserve">a </w:t>
      </w:r>
      <w:r w:rsidR="007804DD" w:rsidRPr="0003238E">
        <w:rPr>
          <w:rFonts w:ascii="Times New Roman" w:hAnsi="Times New Roman" w:cs="Times New Roman"/>
          <w:sz w:val="24"/>
          <w:szCs w:val="24"/>
          <w:highlight w:val="yellow"/>
        </w:rPr>
        <w:t xml:space="preserve">good </w:t>
      </w:r>
      <w:r w:rsidR="007804DD" w:rsidRPr="007804DD">
        <w:rPr>
          <w:rFonts w:ascii="Times New Roman" w:hAnsi="Times New Roman" w:cs="Times New Roman"/>
          <w:sz w:val="24"/>
          <w:szCs w:val="24"/>
        </w:rPr>
        <w:t xml:space="preserve">oxygen and lipid barrier at low to intermediate RH because the polymers can effectively make hydrogen bonds (Sihag </w:t>
      </w:r>
      <w:r w:rsidR="007804DD" w:rsidRPr="007804DD">
        <w:rPr>
          <w:rFonts w:ascii="Times New Roman" w:hAnsi="Times New Roman" w:cs="Times New Roman"/>
          <w:i/>
          <w:iCs/>
          <w:sz w:val="24"/>
          <w:szCs w:val="24"/>
        </w:rPr>
        <w:t>et al</w:t>
      </w:r>
      <w:r w:rsidR="007804DD" w:rsidRPr="007804DD">
        <w:rPr>
          <w:rFonts w:ascii="Times New Roman" w:hAnsi="Times New Roman" w:cs="Times New Roman"/>
          <w:sz w:val="24"/>
          <w:szCs w:val="24"/>
        </w:rPr>
        <w:t>., 2005).</w:t>
      </w:r>
    </w:p>
    <w:p w14:paraId="73B5AFC3" w14:textId="7A04BE3A" w:rsidR="00E86CCD" w:rsidRPr="00871A81" w:rsidRDefault="00E86CCD" w:rsidP="008C4F34">
      <w:pPr>
        <w:spacing w:before="240" w:after="240" w:line="360" w:lineRule="auto"/>
        <w:jc w:val="both"/>
        <w:rPr>
          <w:rFonts w:ascii="Times New Roman" w:eastAsia="Times New Roman" w:hAnsi="Times New Roman" w:cs="Times New Roman"/>
          <w:bCs/>
          <w:color w:val="000000"/>
          <w:kern w:val="24"/>
          <w:sz w:val="24"/>
          <w:szCs w:val="24"/>
        </w:rPr>
      </w:pPr>
      <w:r w:rsidRPr="00D4741E">
        <w:rPr>
          <w:rFonts w:ascii="Times New Roman" w:eastAsia="Times New Roman" w:hAnsi="Times New Roman"/>
          <w:color w:val="000000"/>
        </w:rPr>
        <w:t xml:space="preserve">The </w:t>
      </w:r>
      <w:r w:rsidRPr="00D4741E">
        <w:rPr>
          <w:rFonts w:ascii="Times New Roman" w:hAnsi="Times New Roman"/>
          <w:color w:val="000000"/>
        </w:rPr>
        <w:t>effects of pretreatments on TSS of custard apple during storage were</w:t>
      </w:r>
      <w:r w:rsidRPr="00D4741E">
        <w:rPr>
          <w:rFonts w:ascii="Times New Roman" w:eastAsia="Times New Roman" w:hAnsi="Times New Roman"/>
          <w:color w:val="000000"/>
        </w:rPr>
        <w:t xml:space="preserve"> recorded </w:t>
      </w:r>
      <w:r w:rsidRPr="0003238E">
        <w:rPr>
          <w:rFonts w:ascii="Times New Roman" w:eastAsia="Times New Roman" w:hAnsi="Times New Roman"/>
          <w:color w:val="000000"/>
          <w:highlight w:val="yellow"/>
        </w:rPr>
        <w:t xml:space="preserve">on </w:t>
      </w:r>
      <w:r w:rsidR="00E53E24" w:rsidRPr="0003238E">
        <w:rPr>
          <w:rFonts w:ascii="Times New Roman" w:eastAsia="Times New Roman" w:hAnsi="Times New Roman"/>
          <w:color w:val="000000"/>
          <w:highlight w:val="yellow"/>
        </w:rPr>
        <w:t xml:space="preserve">the </w:t>
      </w:r>
      <w:r w:rsidRPr="0003238E">
        <w:rPr>
          <w:rFonts w:ascii="Times New Roman" w:eastAsia="Times New Roman" w:hAnsi="Times New Roman"/>
          <w:color w:val="000000"/>
          <w:highlight w:val="yellow"/>
        </w:rPr>
        <w:t>4</w:t>
      </w:r>
      <w:r w:rsidRPr="0003238E">
        <w:rPr>
          <w:rFonts w:ascii="Times New Roman" w:eastAsia="Times New Roman" w:hAnsi="Times New Roman"/>
          <w:color w:val="000000"/>
          <w:highlight w:val="yellow"/>
          <w:vertAlign w:val="superscript"/>
        </w:rPr>
        <w:t>th</w:t>
      </w:r>
      <w:r w:rsidRPr="0003238E">
        <w:rPr>
          <w:rFonts w:ascii="Times New Roman" w:eastAsia="Times New Roman" w:hAnsi="Times New Roman"/>
          <w:color w:val="000000"/>
          <w:highlight w:val="yellow"/>
        </w:rPr>
        <w:t xml:space="preserve">, </w:t>
      </w:r>
      <w:r w:rsidRPr="00D4741E">
        <w:rPr>
          <w:rFonts w:ascii="Times New Roman" w:eastAsia="Times New Roman" w:hAnsi="Times New Roman"/>
          <w:color w:val="000000"/>
        </w:rPr>
        <w:t>6</w:t>
      </w:r>
      <w:r w:rsidRPr="00D4741E">
        <w:rPr>
          <w:rFonts w:ascii="Times New Roman" w:eastAsia="Times New Roman" w:hAnsi="Times New Roman"/>
          <w:color w:val="000000"/>
          <w:vertAlign w:val="superscript"/>
        </w:rPr>
        <w:t>th</w:t>
      </w:r>
      <w:r w:rsidRPr="00D4741E">
        <w:rPr>
          <w:rFonts w:ascii="Times New Roman" w:eastAsia="Times New Roman" w:hAnsi="Times New Roman"/>
          <w:color w:val="000000"/>
        </w:rPr>
        <w:t xml:space="preserve"> and 8</w:t>
      </w:r>
      <w:r w:rsidRPr="00D4741E">
        <w:rPr>
          <w:rFonts w:ascii="Times New Roman" w:eastAsia="Times New Roman" w:hAnsi="Times New Roman"/>
          <w:color w:val="000000"/>
          <w:vertAlign w:val="superscript"/>
        </w:rPr>
        <w:t>th</w:t>
      </w:r>
      <w:r w:rsidRPr="00D4741E">
        <w:rPr>
          <w:rFonts w:ascii="Times New Roman" w:eastAsia="Times New Roman" w:hAnsi="Times New Roman"/>
          <w:color w:val="000000"/>
        </w:rPr>
        <w:t xml:space="preserve"> day of storage. Among the different pretreatments on the 8</w:t>
      </w:r>
      <w:r w:rsidRPr="00D4741E">
        <w:rPr>
          <w:rFonts w:ascii="Times New Roman" w:eastAsia="Times New Roman" w:hAnsi="Times New Roman"/>
          <w:color w:val="000000"/>
          <w:vertAlign w:val="superscript"/>
        </w:rPr>
        <w:t>th</w:t>
      </w:r>
      <w:r w:rsidRPr="00D4741E">
        <w:rPr>
          <w:rFonts w:ascii="Times New Roman" w:eastAsia="Times New Roman" w:hAnsi="Times New Roman"/>
          <w:color w:val="000000"/>
        </w:rPr>
        <w:t xml:space="preserve"> day of storage, fruits treated with</w:t>
      </w:r>
      <w:r w:rsidRPr="00D4741E">
        <w:rPr>
          <w:rFonts w:ascii="Times New Roman" w:eastAsia="Times New Roman" w:hAnsi="Times New Roman"/>
          <w:bCs/>
          <w:color w:val="000000"/>
          <w:kern w:val="24"/>
        </w:rPr>
        <w:t xml:space="preserve"> Wax </w:t>
      </w:r>
      <w:r w:rsidRPr="00D4741E">
        <w:rPr>
          <w:rFonts w:ascii="Times New Roman" w:eastAsia="Times New Roman" w:hAnsi="Times New Roman"/>
          <w:bCs/>
          <w:color w:val="000000"/>
          <w:kern w:val="24"/>
        </w:rPr>
        <w:lastRenderedPageBreak/>
        <w:t>emulsion (6%)</w:t>
      </w:r>
      <w:r w:rsidRPr="00D4741E">
        <w:rPr>
          <w:rFonts w:ascii="Times New Roman" w:eastAsia="Times New Roman" w:hAnsi="Times New Roman"/>
          <w:color w:val="000000"/>
        </w:rPr>
        <w:t xml:space="preserve"> recorded higher TSS (25.13, 26.64, 27.89 and 26.59% </w:t>
      </w:r>
      <w:r w:rsidRPr="0003238E">
        <w:rPr>
          <w:rFonts w:ascii="Times New Roman" w:eastAsia="Times New Roman" w:hAnsi="Times New Roman"/>
          <w:color w:val="000000"/>
          <w:highlight w:val="yellow"/>
        </w:rPr>
        <w:t xml:space="preserve">on </w:t>
      </w:r>
      <w:r w:rsidR="00E53E24" w:rsidRPr="0003238E">
        <w:rPr>
          <w:rFonts w:ascii="Times New Roman" w:eastAsia="Times New Roman" w:hAnsi="Times New Roman"/>
          <w:color w:val="000000"/>
          <w:highlight w:val="yellow"/>
        </w:rPr>
        <w:t xml:space="preserve">the </w:t>
      </w:r>
      <w:r w:rsidRPr="00D4741E">
        <w:rPr>
          <w:rFonts w:ascii="Times New Roman" w:eastAsia="Times New Roman" w:hAnsi="Times New Roman"/>
          <w:color w:val="000000"/>
        </w:rPr>
        <w:t>2</w:t>
      </w:r>
      <w:r w:rsidRPr="00D4741E">
        <w:rPr>
          <w:rFonts w:ascii="Times New Roman" w:eastAsia="Times New Roman" w:hAnsi="Times New Roman"/>
          <w:color w:val="000000"/>
          <w:vertAlign w:val="superscript"/>
        </w:rPr>
        <w:t>nd</w:t>
      </w:r>
      <w:r w:rsidRPr="00D4741E">
        <w:rPr>
          <w:rFonts w:ascii="Times New Roman" w:eastAsia="Times New Roman" w:hAnsi="Times New Roman"/>
          <w:color w:val="000000"/>
        </w:rPr>
        <w:t>, 4</w:t>
      </w:r>
      <w:r w:rsidRPr="00D4741E">
        <w:rPr>
          <w:rFonts w:ascii="Times New Roman" w:eastAsia="Times New Roman" w:hAnsi="Times New Roman"/>
          <w:color w:val="000000"/>
          <w:vertAlign w:val="superscript"/>
        </w:rPr>
        <w:t>th</w:t>
      </w:r>
      <w:r w:rsidRPr="00D4741E">
        <w:rPr>
          <w:rFonts w:ascii="Times New Roman" w:eastAsia="Times New Roman" w:hAnsi="Times New Roman"/>
          <w:color w:val="000000"/>
        </w:rPr>
        <w:t>, 6</w:t>
      </w:r>
      <w:r w:rsidRPr="00D4741E">
        <w:rPr>
          <w:rFonts w:ascii="Times New Roman" w:eastAsia="Times New Roman" w:hAnsi="Times New Roman"/>
          <w:color w:val="000000"/>
          <w:vertAlign w:val="superscript"/>
        </w:rPr>
        <w:t>th</w:t>
      </w:r>
      <w:r w:rsidRPr="00D4741E">
        <w:rPr>
          <w:rFonts w:ascii="Times New Roman" w:eastAsia="Times New Roman" w:hAnsi="Times New Roman"/>
          <w:color w:val="000000"/>
        </w:rPr>
        <w:t xml:space="preserve"> day and 8</w:t>
      </w:r>
      <w:r w:rsidRPr="00D4741E">
        <w:rPr>
          <w:rFonts w:ascii="Times New Roman" w:eastAsia="Times New Roman" w:hAnsi="Times New Roman"/>
          <w:color w:val="000000"/>
          <w:vertAlign w:val="superscript"/>
        </w:rPr>
        <w:t>th</w:t>
      </w:r>
      <w:r w:rsidRPr="00D4741E">
        <w:rPr>
          <w:rFonts w:ascii="Times New Roman" w:eastAsia="Times New Roman" w:hAnsi="Times New Roman"/>
          <w:color w:val="000000"/>
        </w:rPr>
        <w:t xml:space="preserve"> day of storage). However, the fruits treated with </w:t>
      </w:r>
      <w:r w:rsidRPr="00D4741E">
        <w:rPr>
          <w:rFonts w:ascii="Times New Roman" w:eastAsia="Times New Roman" w:hAnsi="Times New Roman"/>
          <w:bCs/>
          <w:color w:val="000000"/>
          <w:kern w:val="24"/>
        </w:rPr>
        <w:t xml:space="preserve">GA3 Emulsion – 100 ppm </w:t>
      </w:r>
      <w:r w:rsidRPr="0003238E">
        <w:rPr>
          <w:rFonts w:ascii="Times New Roman" w:eastAsia="Times New Roman" w:hAnsi="Times New Roman"/>
          <w:bCs/>
          <w:color w:val="000000"/>
          <w:kern w:val="24"/>
          <w:highlight w:val="yellow"/>
        </w:rPr>
        <w:t xml:space="preserve">recorded </w:t>
      </w:r>
      <w:r w:rsidR="00E53E24" w:rsidRPr="0003238E">
        <w:rPr>
          <w:rFonts w:ascii="Times New Roman" w:eastAsia="Times New Roman" w:hAnsi="Times New Roman"/>
          <w:bCs/>
          <w:color w:val="000000"/>
          <w:kern w:val="24"/>
          <w:highlight w:val="yellow"/>
        </w:rPr>
        <w:t xml:space="preserve">the </w:t>
      </w:r>
      <w:r w:rsidRPr="0003238E">
        <w:rPr>
          <w:rFonts w:ascii="Times New Roman" w:eastAsia="Times New Roman" w:hAnsi="Times New Roman"/>
          <w:bCs/>
          <w:color w:val="000000"/>
          <w:kern w:val="24"/>
          <w:highlight w:val="yellow"/>
        </w:rPr>
        <w:t xml:space="preserve">lowest </w:t>
      </w:r>
      <w:r w:rsidRPr="00D4741E">
        <w:rPr>
          <w:rFonts w:ascii="Times New Roman" w:eastAsia="Times New Roman" w:hAnsi="Times New Roman"/>
          <w:bCs/>
          <w:color w:val="000000"/>
          <w:kern w:val="24"/>
        </w:rPr>
        <w:t xml:space="preserve">TSS of about </w:t>
      </w:r>
      <w:r w:rsidRPr="00D4741E">
        <w:rPr>
          <w:rFonts w:ascii="Times New Roman" w:eastAsia="Times New Roman" w:hAnsi="Times New Roman"/>
          <w:color w:val="000000"/>
        </w:rPr>
        <w:t xml:space="preserve">18.55, 19.64, 20.90 and 21.81%on </w:t>
      </w:r>
      <w:r w:rsidR="00E53E24" w:rsidRPr="0003238E">
        <w:rPr>
          <w:rFonts w:ascii="Times New Roman" w:eastAsia="Times New Roman" w:hAnsi="Times New Roman"/>
          <w:color w:val="000000"/>
          <w:highlight w:val="yellow"/>
        </w:rPr>
        <w:t xml:space="preserve">the </w:t>
      </w:r>
      <w:r w:rsidRPr="00D4741E">
        <w:rPr>
          <w:rFonts w:ascii="Times New Roman" w:eastAsia="Times New Roman" w:hAnsi="Times New Roman"/>
          <w:color w:val="000000"/>
        </w:rPr>
        <w:t>2</w:t>
      </w:r>
      <w:r w:rsidRPr="00D4741E">
        <w:rPr>
          <w:rFonts w:ascii="Times New Roman" w:eastAsia="Times New Roman" w:hAnsi="Times New Roman"/>
          <w:color w:val="000000"/>
          <w:vertAlign w:val="superscript"/>
        </w:rPr>
        <w:t>nd</w:t>
      </w:r>
      <w:r w:rsidRPr="00D4741E">
        <w:rPr>
          <w:rFonts w:ascii="Times New Roman" w:eastAsia="Times New Roman" w:hAnsi="Times New Roman"/>
          <w:color w:val="000000"/>
        </w:rPr>
        <w:t>, 4</w:t>
      </w:r>
      <w:r w:rsidRPr="00D4741E">
        <w:rPr>
          <w:rFonts w:ascii="Times New Roman" w:eastAsia="Times New Roman" w:hAnsi="Times New Roman"/>
          <w:color w:val="000000"/>
          <w:vertAlign w:val="superscript"/>
        </w:rPr>
        <w:t>th</w:t>
      </w:r>
      <w:r w:rsidRPr="00D4741E">
        <w:rPr>
          <w:rFonts w:ascii="Times New Roman" w:eastAsia="Times New Roman" w:hAnsi="Times New Roman"/>
          <w:color w:val="000000"/>
        </w:rPr>
        <w:t>, 6</w:t>
      </w:r>
      <w:r w:rsidRPr="00D4741E">
        <w:rPr>
          <w:rFonts w:ascii="Times New Roman" w:eastAsia="Times New Roman" w:hAnsi="Times New Roman"/>
          <w:color w:val="000000"/>
          <w:vertAlign w:val="superscript"/>
        </w:rPr>
        <w:t>th</w:t>
      </w:r>
      <w:r w:rsidRPr="00D4741E">
        <w:rPr>
          <w:rFonts w:ascii="Times New Roman" w:eastAsia="Times New Roman" w:hAnsi="Times New Roman"/>
          <w:color w:val="000000"/>
        </w:rPr>
        <w:t xml:space="preserve"> day and 8</w:t>
      </w:r>
      <w:r w:rsidRPr="00D4741E">
        <w:rPr>
          <w:rFonts w:ascii="Times New Roman" w:eastAsia="Times New Roman" w:hAnsi="Times New Roman"/>
          <w:color w:val="000000"/>
          <w:vertAlign w:val="superscript"/>
        </w:rPr>
        <w:t>th</w:t>
      </w:r>
      <w:r w:rsidRPr="00D4741E">
        <w:rPr>
          <w:rFonts w:ascii="Times New Roman" w:eastAsia="Times New Roman" w:hAnsi="Times New Roman"/>
          <w:color w:val="000000"/>
        </w:rPr>
        <w:t xml:space="preserve"> day of storage. </w:t>
      </w:r>
      <w:r w:rsidR="00871A81" w:rsidRPr="00871A81">
        <w:rPr>
          <w:rFonts w:ascii="Times New Roman" w:hAnsi="Times New Roman" w:cs="Times New Roman"/>
          <w:sz w:val="24"/>
          <w:szCs w:val="24"/>
        </w:rPr>
        <w:t xml:space="preserve">The lowest values with respect to PLW and TSS might be due to </w:t>
      </w:r>
      <w:r w:rsidR="00E53E24">
        <w:rPr>
          <w:rFonts w:ascii="Times New Roman" w:hAnsi="Times New Roman" w:cs="Times New Roman"/>
          <w:sz w:val="24"/>
          <w:szCs w:val="24"/>
        </w:rPr>
        <w:t xml:space="preserve">a </w:t>
      </w:r>
      <w:r w:rsidR="00871A81" w:rsidRPr="00871A81">
        <w:rPr>
          <w:rFonts w:ascii="Times New Roman" w:hAnsi="Times New Roman" w:cs="Times New Roman"/>
          <w:sz w:val="24"/>
          <w:szCs w:val="24"/>
        </w:rPr>
        <w:t xml:space="preserve">low rate of respiration and transpiration caused by </w:t>
      </w:r>
      <w:r w:rsidR="00E53E24">
        <w:rPr>
          <w:rFonts w:ascii="Times New Roman" w:hAnsi="Times New Roman" w:cs="Times New Roman"/>
          <w:sz w:val="24"/>
          <w:szCs w:val="24"/>
        </w:rPr>
        <w:t xml:space="preserve">the </w:t>
      </w:r>
      <w:r w:rsidR="00871A81" w:rsidRPr="00871A81">
        <w:rPr>
          <w:rFonts w:ascii="Times New Roman" w:hAnsi="Times New Roman" w:cs="Times New Roman"/>
          <w:sz w:val="24"/>
          <w:szCs w:val="24"/>
        </w:rPr>
        <w:t>wax coating. The findings are supported by Bojappa and Venkatesh Reddy (1990) in sapota</w:t>
      </w:r>
      <w:r w:rsidR="00F8124E">
        <w:rPr>
          <w:rFonts w:ascii="Times New Roman" w:hAnsi="Times New Roman" w:cs="Times New Roman"/>
          <w:sz w:val="24"/>
          <w:szCs w:val="24"/>
        </w:rPr>
        <w:t>;</w:t>
      </w:r>
      <w:r w:rsidR="00871A81" w:rsidRPr="00871A81">
        <w:rPr>
          <w:rFonts w:ascii="Times New Roman" w:hAnsi="Times New Roman" w:cs="Times New Roman"/>
          <w:sz w:val="24"/>
          <w:szCs w:val="24"/>
        </w:rPr>
        <w:t xml:space="preserve"> Jakhar and Singh (2008) in aonla.</w:t>
      </w:r>
    </w:p>
    <w:p w14:paraId="1C24D39D" w14:textId="4E46A428" w:rsidR="00E86CCD" w:rsidRPr="0003238E" w:rsidRDefault="00E86CCD" w:rsidP="008C4F34">
      <w:pPr>
        <w:spacing w:before="240" w:after="240" w:line="360" w:lineRule="auto"/>
        <w:jc w:val="both"/>
        <w:rPr>
          <w:rFonts w:ascii="Times New Roman" w:eastAsia="Times New Roman" w:hAnsi="Times New Roman"/>
          <w:color w:val="000000"/>
          <w:highlight w:val="yellow"/>
        </w:rPr>
      </w:pPr>
      <w:r w:rsidRPr="00603CEB">
        <w:rPr>
          <w:rFonts w:ascii="Times New Roman" w:eastAsia="Times New Roman" w:hAnsi="Times New Roman"/>
          <w:color w:val="000000"/>
        </w:rPr>
        <w:t xml:space="preserve">The data on </w:t>
      </w:r>
      <w:r w:rsidR="00E53E24" w:rsidRPr="0003238E">
        <w:rPr>
          <w:rFonts w:ascii="Times New Roman" w:eastAsia="Times New Roman" w:hAnsi="Times New Roman"/>
          <w:color w:val="000000"/>
          <w:highlight w:val="yellow"/>
        </w:rPr>
        <w:t xml:space="preserve">the </w:t>
      </w:r>
      <w:r w:rsidRPr="00603CEB">
        <w:rPr>
          <w:rFonts w:ascii="Times New Roman" w:eastAsia="Times New Roman" w:hAnsi="Times New Roman"/>
          <w:color w:val="000000"/>
        </w:rPr>
        <w:t xml:space="preserve">specific gravity of custard apple during storage were recorded in different pretreatments. Among the treatments, </w:t>
      </w:r>
      <w:r w:rsidRPr="0003238E">
        <w:rPr>
          <w:rFonts w:ascii="Times New Roman" w:eastAsia="Times New Roman" w:hAnsi="Times New Roman"/>
          <w:color w:val="000000"/>
          <w:highlight w:val="yellow"/>
        </w:rPr>
        <w:t xml:space="preserve">the </w:t>
      </w:r>
      <w:r w:rsidR="00E53E24" w:rsidRPr="0003238E">
        <w:rPr>
          <w:rFonts w:ascii="Times New Roman" w:eastAsia="Times New Roman" w:hAnsi="Times New Roman"/>
          <w:color w:val="000000"/>
          <w:highlight w:val="yellow"/>
        </w:rPr>
        <w:t xml:space="preserve">lowest </w:t>
      </w:r>
      <w:r w:rsidRPr="0003238E">
        <w:rPr>
          <w:rFonts w:ascii="Times New Roman" w:eastAsia="Times New Roman" w:hAnsi="Times New Roman"/>
          <w:color w:val="000000"/>
          <w:highlight w:val="yellow"/>
        </w:rPr>
        <w:t xml:space="preserve">specific </w:t>
      </w:r>
      <w:r w:rsidRPr="00603CEB">
        <w:rPr>
          <w:rFonts w:ascii="Times New Roman" w:eastAsia="Times New Roman" w:hAnsi="Times New Roman"/>
          <w:color w:val="000000"/>
        </w:rPr>
        <w:t>gravity was recorded in fruits treated with wax emulsion at the concentration of 10% (1.0</w:t>
      </w:r>
      <w:r>
        <w:rPr>
          <w:rFonts w:ascii="Times New Roman" w:eastAsia="Times New Roman" w:hAnsi="Times New Roman"/>
          <w:color w:val="000000"/>
        </w:rPr>
        <w:t>7</w:t>
      </w:r>
      <w:r w:rsidRPr="00603CEB">
        <w:rPr>
          <w:rFonts w:ascii="Times New Roman" w:eastAsia="Times New Roman" w:hAnsi="Times New Roman"/>
          <w:color w:val="000000"/>
        </w:rPr>
        <w:t xml:space="preserve">) </w:t>
      </w:r>
      <w:r w:rsidRPr="0003238E">
        <w:rPr>
          <w:rFonts w:ascii="Times New Roman" w:eastAsia="Times New Roman" w:hAnsi="Times New Roman"/>
          <w:color w:val="000000"/>
          <w:highlight w:val="yellow"/>
        </w:rPr>
        <w:t xml:space="preserve">on </w:t>
      </w:r>
      <w:r w:rsidR="00E53E24" w:rsidRPr="0003238E">
        <w:rPr>
          <w:rFonts w:ascii="Times New Roman" w:eastAsia="Times New Roman" w:hAnsi="Times New Roman"/>
          <w:color w:val="000000"/>
          <w:highlight w:val="yellow"/>
        </w:rPr>
        <w:t xml:space="preserve">the </w:t>
      </w:r>
      <w:r w:rsidRPr="0003238E">
        <w:rPr>
          <w:rFonts w:ascii="Times New Roman" w:eastAsia="Times New Roman" w:hAnsi="Times New Roman"/>
          <w:color w:val="000000"/>
          <w:highlight w:val="yellow"/>
        </w:rPr>
        <w:t>4</w:t>
      </w:r>
      <w:r w:rsidRPr="0003238E">
        <w:rPr>
          <w:rFonts w:ascii="Times New Roman" w:eastAsia="Times New Roman" w:hAnsi="Times New Roman"/>
          <w:color w:val="000000"/>
          <w:highlight w:val="yellow"/>
          <w:vertAlign w:val="superscript"/>
        </w:rPr>
        <w:t xml:space="preserve">th </w:t>
      </w:r>
      <w:r w:rsidRPr="0003238E">
        <w:rPr>
          <w:rFonts w:ascii="Times New Roman" w:eastAsia="Times New Roman" w:hAnsi="Times New Roman"/>
          <w:color w:val="000000"/>
          <w:highlight w:val="yellow"/>
        </w:rPr>
        <w:t xml:space="preserve">day </w:t>
      </w:r>
      <w:r w:rsidRPr="00603CEB">
        <w:rPr>
          <w:rFonts w:ascii="Times New Roman" w:eastAsia="Times New Roman" w:hAnsi="Times New Roman"/>
          <w:color w:val="000000"/>
        </w:rPr>
        <w:t xml:space="preserve">of storage, which was followed by fruits treated with </w:t>
      </w:r>
      <w:r w:rsidRPr="00603CEB">
        <w:rPr>
          <w:rFonts w:ascii="Times New Roman" w:eastAsia="Times New Roman" w:hAnsi="Times New Roman"/>
          <w:bCs/>
          <w:color w:val="000000"/>
          <w:kern w:val="24"/>
        </w:rPr>
        <w:t xml:space="preserve">Wax emulsion at the </w:t>
      </w:r>
      <w:r w:rsidRPr="00EA7ECE">
        <w:rPr>
          <w:rFonts w:ascii="Times New Roman" w:eastAsia="Times New Roman" w:hAnsi="Times New Roman" w:cs="Times New Roman"/>
          <w:bCs/>
          <w:color w:val="000000"/>
          <w:kern w:val="24"/>
          <w:sz w:val="24"/>
          <w:szCs w:val="24"/>
        </w:rPr>
        <w:t>concentration of 8% (1.07), whereas</w:t>
      </w:r>
      <w:r w:rsidRPr="00EA7ECE">
        <w:rPr>
          <w:rFonts w:ascii="Times New Roman" w:eastAsia="Times New Roman" w:hAnsi="Times New Roman" w:cs="Times New Roman"/>
          <w:color w:val="000000"/>
          <w:sz w:val="24"/>
          <w:szCs w:val="24"/>
        </w:rPr>
        <w:t xml:space="preserve"> the highest specific gravity was recorded in control fruits (1.12).</w:t>
      </w:r>
      <w:r w:rsidR="008C02B0" w:rsidRPr="00EA7ECE">
        <w:rPr>
          <w:rFonts w:ascii="Times New Roman" w:eastAsia="Times New Roman" w:hAnsi="Times New Roman" w:cs="Times New Roman"/>
          <w:color w:val="000000"/>
          <w:sz w:val="24"/>
          <w:szCs w:val="24"/>
        </w:rPr>
        <w:t xml:space="preserve"> </w:t>
      </w:r>
      <w:r w:rsidR="00EA7ECE" w:rsidRPr="00EA7ECE">
        <w:rPr>
          <w:rFonts w:ascii="Times New Roman" w:eastAsia="Times New Roman" w:hAnsi="Times New Roman" w:cs="Times New Roman"/>
          <w:color w:val="000000"/>
          <w:sz w:val="24"/>
          <w:szCs w:val="24"/>
        </w:rPr>
        <w:t xml:space="preserve">According to </w:t>
      </w:r>
      <w:r w:rsidR="00EA7ECE" w:rsidRPr="00EA7ECE">
        <w:rPr>
          <w:rFonts w:ascii="Times New Roman" w:hAnsi="Times New Roman" w:cs="Times New Roman"/>
          <w:sz w:val="24"/>
          <w:szCs w:val="24"/>
        </w:rPr>
        <w:t xml:space="preserve">Asnath Prerna Minz et al., (2023) who stated that, the application of Paraffin wax emulsion (10%) + polythene wrap + KMnO4 (0.1%) recorded the total sugar per cent of custard apple fruit had an increasing trend up to 6 days of storage and thereafter declined on 8th days of </w:t>
      </w:r>
      <w:r w:rsidR="00E53E24" w:rsidRPr="0003238E">
        <w:rPr>
          <w:rFonts w:ascii="Times New Roman" w:hAnsi="Times New Roman" w:cs="Times New Roman"/>
          <w:sz w:val="24"/>
          <w:szCs w:val="24"/>
          <w:highlight w:val="yellow"/>
        </w:rPr>
        <w:t xml:space="preserve">the </w:t>
      </w:r>
      <w:r w:rsidR="00EA7ECE" w:rsidRPr="00EA7ECE">
        <w:rPr>
          <w:rFonts w:ascii="Times New Roman" w:hAnsi="Times New Roman" w:cs="Times New Roman"/>
          <w:sz w:val="24"/>
          <w:szCs w:val="24"/>
        </w:rPr>
        <w:t xml:space="preserve">storage period. </w:t>
      </w:r>
      <w:r w:rsidR="00E53E24" w:rsidRPr="0003238E">
        <w:rPr>
          <w:rFonts w:ascii="Times New Roman" w:hAnsi="Times New Roman" w:cs="Times New Roman"/>
          <w:sz w:val="24"/>
          <w:szCs w:val="24"/>
          <w:highlight w:val="yellow"/>
        </w:rPr>
        <w:t xml:space="preserve">An increase </w:t>
      </w:r>
      <w:r w:rsidR="00EA7ECE" w:rsidRPr="0003238E">
        <w:rPr>
          <w:rFonts w:ascii="Times New Roman" w:hAnsi="Times New Roman" w:cs="Times New Roman"/>
          <w:sz w:val="24"/>
          <w:szCs w:val="24"/>
          <w:highlight w:val="yellow"/>
        </w:rPr>
        <w:t xml:space="preserve">in </w:t>
      </w:r>
      <w:r w:rsidR="00EA7ECE" w:rsidRPr="00EA7ECE">
        <w:rPr>
          <w:rFonts w:ascii="Times New Roman" w:hAnsi="Times New Roman" w:cs="Times New Roman"/>
          <w:sz w:val="24"/>
          <w:szCs w:val="24"/>
        </w:rPr>
        <w:t xml:space="preserve">total sugar might be due to partial hydrolysis of </w:t>
      </w:r>
      <w:r w:rsidR="00EA7ECE" w:rsidRPr="0003238E">
        <w:rPr>
          <w:rFonts w:ascii="Times New Roman" w:hAnsi="Times New Roman" w:cs="Times New Roman"/>
          <w:sz w:val="24"/>
          <w:szCs w:val="24"/>
          <w:highlight w:val="yellow"/>
        </w:rPr>
        <w:t xml:space="preserve">complex </w:t>
      </w:r>
      <w:r w:rsidR="00E53E24" w:rsidRPr="0003238E">
        <w:rPr>
          <w:rFonts w:ascii="Times New Roman" w:hAnsi="Times New Roman" w:cs="Times New Roman"/>
          <w:sz w:val="24"/>
          <w:szCs w:val="24"/>
          <w:highlight w:val="yellow"/>
        </w:rPr>
        <w:t>carbohydrates</w:t>
      </w:r>
      <w:r w:rsidR="00EA7ECE" w:rsidRPr="0003238E">
        <w:rPr>
          <w:rFonts w:ascii="Times New Roman" w:hAnsi="Times New Roman" w:cs="Times New Roman"/>
          <w:sz w:val="24"/>
          <w:szCs w:val="24"/>
          <w:highlight w:val="yellow"/>
        </w:rPr>
        <w:t>.</w:t>
      </w:r>
    </w:p>
    <w:p w14:paraId="4BD6E69B" w14:textId="49A57E33" w:rsidR="00E86CCD" w:rsidRPr="00603CEB" w:rsidRDefault="00E86CCD" w:rsidP="00E86CCD">
      <w:pPr>
        <w:spacing w:before="120" w:after="120" w:line="360" w:lineRule="auto"/>
        <w:jc w:val="both"/>
        <w:rPr>
          <w:rFonts w:ascii="Times New Roman" w:eastAsia="Times New Roman" w:hAnsi="Times New Roman"/>
          <w:color w:val="000000"/>
        </w:rPr>
      </w:pPr>
      <w:r w:rsidRPr="00603CEB">
        <w:rPr>
          <w:rFonts w:ascii="Times New Roman" w:eastAsia="Times New Roman" w:hAnsi="Times New Roman"/>
          <w:color w:val="000000"/>
        </w:rPr>
        <w:t xml:space="preserve">The data on total sugar content gradually increased from </w:t>
      </w:r>
      <w:r w:rsidR="00E53E24">
        <w:rPr>
          <w:rFonts w:ascii="Times New Roman" w:eastAsia="Times New Roman" w:hAnsi="Times New Roman"/>
          <w:color w:val="000000"/>
        </w:rPr>
        <w:t xml:space="preserve">the </w:t>
      </w:r>
      <w:r w:rsidRPr="00603CEB">
        <w:rPr>
          <w:rFonts w:ascii="Times New Roman" w:eastAsia="Times New Roman" w:hAnsi="Times New Roman"/>
          <w:color w:val="000000"/>
        </w:rPr>
        <w:t>2</w:t>
      </w:r>
      <w:r w:rsidRPr="00603CEB">
        <w:rPr>
          <w:rFonts w:ascii="Times New Roman" w:eastAsia="Times New Roman" w:hAnsi="Times New Roman"/>
          <w:color w:val="000000"/>
          <w:vertAlign w:val="superscript"/>
        </w:rPr>
        <w:t>nd</w:t>
      </w:r>
      <w:r w:rsidRPr="00603CEB">
        <w:rPr>
          <w:rFonts w:ascii="Times New Roman" w:eastAsia="Times New Roman" w:hAnsi="Times New Roman"/>
          <w:color w:val="000000"/>
        </w:rPr>
        <w:t xml:space="preserve"> day of storage to </w:t>
      </w:r>
      <w:r w:rsidR="00E53E24">
        <w:rPr>
          <w:rFonts w:ascii="Times New Roman" w:eastAsia="Times New Roman" w:hAnsi="Times New Roman"/>
          <w:color w:val="000000"/>
        </w:rPr>
        <w:t xml:space="preserve">the </w:t>
      </w:r>
      <w:r w:rsidRPr="00603CEB">
        <w:rPr>
          <w:rFonts w:ascii="Times New Roman" w:eastAsia="Times New Roman" w:hAnsi="Times New Roman"/>
          <w:color w:val="000000"/>
        </w:rPr>
        <w:t>8</w:t>
      </w:r>
      <w:r w:rsidRPr="00603CEB">
        <w:rPr>
          <w:rFonts w:ascii="Times New Roman" w:eastAsia="Times New Roman" w:hAnsi="Times New Roman"/>
          <w:color w:val="000000"/>
          <w:vertAlign w:val="superscript"/>
        </w:rPr>
        <w:t>th</w:t>
      </w:r>
      <w:r w:rsidRPr="00603CEB">
        <w:rPr>
          <w:rFonts w:ascii="Times New Roman" w:eastAsia="Times New Roman" w:hAnsi="Times New Roman"/>
          <w:color w:val="000000"/>
        </w:rPr>
        <w:t xml:space="preserve"> day of storage period. Comparing the sixteen treatments</w:t>
      </w:r>
      <w:r w:rsidR="00E53E24">
        <w:rPr>
          <w:rFonts w:ascii="Times New Roman" w:eastAsia="Times New Roman" w:hAnsi="Times New Roman"/>
          <w:color w:val="000000"/>
        </w:rPr>
        <w:t>,</w:t>
      </w:r>
      <w:r w:rsidRPr="00603CEB">
        <w:rPr>
          <w:rFonts w:ascii="Times New Roman" w:eastAsia="Times New Roman" w:hAnsi="Times New Roman"/>
          <w:color w:val="000000"/>
        </w:rPr>
        <w:t xml:space="preserve"> the fruits treated with </w:t>
      </w:r>
      <w:r w:rsidRPr="00603CEB">
        <w:rPr>
          <w:rFonts w:ascii="Times New Roman" w:eastAsia="Times New Roman" w:hAnsi="Times New Roman"/>
          <w:bCs/>
          <w:color w:val="000000"/>
          <w:kern w:val="24"/>
        </w:rPr>
        <w:t xml:space="preserve">Calcium chloride (0.5%) registered higher sugar content (19.33%) than the other treatments.  However, the treatment GA3 Emulsion – 100 ppm had </w:t>
      </w:r>
      <w:r w:rsidR="00E53E24">
        <w:rPr>
          <w:rFonts w:ascii="Times New Roman" w:eastAsia="Times New Roman" w:hAnsi="Times New Roman"/>
          <w:bCs/>
          <w:color w:val="000000"/>
          <w:kern w:val="24"/>
        </w:rPr>
        <w:t xml:space="preserve">the </w:t>
      </w:r>
      <w:r w:rsidRPr="00603CEB">
        <w:rPr>
          <w:rFonts w:ascii="Times New Roman" w:eastAsia="Times New Roman" w:hAnsi="Times New Roman"/>
          <w:bCs/>
          <w:color w:val="000000"/>
          <w:kern w:val="24"/>
        </w:rPr>
        <w:t xml:space="preserve">least sugar content of about 15.26 % on </w:t>
      </w:r>
      <w:r w:rsidR="00E53E24" w:rsidRPr="0003238E">
        <w:rPr>
          <w:rFonts w:ascii="Times New Roman" w:eastAsia="Times New Roman" w:hAnsi="Times New Roman"/>
          <w:bCs/>
          <w:color w:val="000000"/>
          <w:kern w:val="24"/>
          <w:highlight w:val="yellow"/>
        </w:rPr>
        <w:t xml:space="preserve">the </w:t>
      </w:r>
      <w:r w:rsidRPr="00603CEB">
        <w:rPr>
          <w:rFonts w:ascii="Times New Roman" w:eastAsia="Times New Roman" w:hAnsi="Times New Roman"/>
          <w:bCs/>
          <w:color w:val="000000"/>
          <w:kern w:val="24"/>
        </w:rPr>
        <w:t>8</w:t>
      </w:r>
      <w:r w:rsidRPr="00603CEB">
        <w:rPr>
          <w:rFonts w:ascii="Times New Roman" w:eastAsia="Times New Roman" w:hAnsi="Times New Roman"/>
          <w:bCs/>
          <w:color w:val="000000"/>
          <w:kern w:val="24"/>
          <w:vertAlign w:val="superscript"/>
        </w:rPr>
        <w:t>th</w:t>
      </w:r>
      <w:r w:rsidRPr="00603CEB">
        <w:rPr>
          <w:rFonts w:ascii="Times New Roman" w:eastAsia="Times New Roman" w:hAnsi="Times New Roman"/>
          <w:bCs/>
          <w:color w:val="000000"/>
          <w:kern w:val="24"/>
        </w:rPr>
        <w:t xml:space="preserve"> day of </w:t>
      </w:r>
      <w:r w:rsidR="00E53E24" w:rsidRPr="0003238E">
        <w:rPr>
          <w:rFonts w:ascii="Times New Roman" w:eastAsia="Times New Roman" w:hAnsi="Times New Roman"/>
          <w:bCs/>
          <w:color w:val="000000"/>
          <w:kern w:val="24"/>
          <w:highlight w:val="yellow"/>
        </w:rPr>
        <w:t xml:space="preserve">the </w:t>
      </w:r>
      <w:r w:rsidRPr="00603CEB">
        <w:rPr>
          <w:rFonts w:ascii="Times New Roman" w:eastAsia="Times New Roman" w:hAnsi="Times New Roman"/>
          <w:bCs/>
          <w:color w:val="000000"/>
          <w:kern w:val="24"/>
        </w:rPr>
        <w:t>storage period.</w:t>
      </w:r>
    </w:p>
    <w:p w14:paraId="0E59A779" w14:textId="067069C3" w:rsidR="00E86CCD" w:rsidRPr="00603CEB" w:rsidRDefault="00E86CCD" w:rsidP="00576E6F">
      <w:pPr>
        <w:spacing w:before="120" w:after="120" w:line="360" w:lineRule="auto"/>
        <w:jc w:val="both"/>
        <w:rPr>
          <w:rFonts w:ascii="Times New Roman" w:eastAsia="Times New Roman" w:hAnsi="Times New Roman"/>
          <w:color w:val="000000"/>
        </w:rPr>
      </w:pPr>
      <w:r w:rsidRPr="00603CEB">
        <w:rPr>
          <w:rFonts w:ascii="Times New Roman" w:eastAsia="Times New Roman" w:hAnsi="Times New Roman"/>
          <w:color w:val="000000"/>
        </w:rPr>
        <w:t>On the 4</w:t>
      </w:r>
      <w:r w:rsidRPr="00603CEB">
        <w:rPr>
          <w:rFonts w:ascii="Times New Roman" w:eastAsia="Times New Roman" w:hAnsi="Times New Roman"/>
          <w:color w:val="000000"/>
          <w:vertAlign w:val="superscript"/>
        </w:rPr>
        <w:t>th</w:t>
      </w:r>
      <w:r w:rsidR="00E53E24">
        <w:rPr>
          <w:rFonts w:ascii="Times New Roman" w:eastAsia="Times New Roman" w:hAnsi="Times New Roman"/>
          <w:color w:val="000000"/>
          <w:vertAlign w:val="superscript"/>
        </w:rPr>
        <w:t xml:space="preserve"> </w:t>
      </w:r>
      <w:r>
        <w:rPr>
          <w:rFonts w:ascii="Times New Roman" w:eastAsia="Times New Roman" w:hAnsi="Times New Roman"/>
          <w:color w:val="000000"/>
        </w:rPr>
        <w:t>and 8</w:t>
      </w:r>
      <w:r w:rsidRPr="00363B87">
        <w:rPr>
          <w:rFonts w:ascii="Times New Roman" w:eastAsia="Times New Roman" w:hAnsi="Times New Roman"/>
          <w:color w:val="000000"/>
          <w:vertAlign w:val="superscript"/>
        </w:rPr>
        <w:t>th</w:t>
      </w:r>
      <w:r>
        <w:rPr>
          <w:rFonts w:ascii="Times New Roman" w:eastAsia="Times New Roman" w:hAnsi="Times New Roman"/>
          <w:color w:val="000000"/>
        </w:rPr>
        <w:t xml:space="preserve"> day </w:t>
      </w:r>
      <w:r w:rsidRPr="00603CEB">
        <w:rPr>
          <w:rFonts w:ascii="Times New Roman" w:eastAsia="Times New Roman" w:hAnsi="Times New Roman"/>
          <w:color w:val="000000"/>
        </w:rPr>
        <w:t>of storage, fruits without any treatment (c</w:t>
      </w:r>
      <w:r>
        <w:rPr>
          <w:rFonts w:ascii="Times New Roman" w:eastAsia="Times New Roman" w:hAnsi="Times New Roman"/>
          <w:color w:val="000000"/>
        </w:rPr>
        <w:t xml:space="preserve">ontrol) recorded lower </w:t>
      </w:r>
      <w:r w:rsidRPr="0003238E">
        <w:rPr>
          <w:rFonts w:ascii="Times New Roman" w:eastAsia="Times New Roman" w:hAnsi="Times New Roman"/>
          <w:color w:val="000000"/>
          <w:highlight w:val="yellow"/>
        </w:rPr>
        <w:t xml:space="preserve">acidity </w:t>
      </w:r>
      <w:r w:rsidR="00E53E24" w:rsidRPr="0003238E">
        <w:rPr>
          <w:rFonts w:ascii="Times New Roman" w:eastAsia="Times New Roman" w:hAnsi="Times New Roman"/>
          <w:color w:val="000000"/>
          <w:highlight w:val="yellow"/>
        </w:rPr>
        <w:t xml:space="preserve">values </w:t>
      </w:r>
      <w:r>
        <w:rPr>
          <w:rFonts w:ascii="Times New Roman" w:eastAsia="Times New Roman" w:hAnsi="Times New Roman"/>
          <w:color w:val="000000"/>
        </w:rPr>
        <w:t xml:space="preserve">of </w:t>
      </w:r>
      <w:r w:rsidRPr="00603CEB">
        <w:rPr>
          <w:rFonts w:ascii="Times New Roman" w:eastAsia="Times New Roman" w:hAnsi="Times New Roman"/>
          <w:color w:val="000000"/>
        </w:rPr>
        <w:t>0.2</w:t>
      </w:r>
      <w:r>
        <w:rPr>
          <w:rFonts w:ascii="Times New Roman" w:eastAsia="Times New Roman" w:hAnsi="Times New Roman"/>
          <w:color w:val="000000"/>
        </w:rPr>
        <w:t>9</w:t>
      </w:r>
      <w:r w:rsidRPr="00603CEB">
        <w:rPr>
          <w:rFonts w:ascii="Times New Roman" w:eastAsia="Times New Roman" w:hAnsi="Times New Roman"/>
          <w:color w:val="000000"/>
        </w:rPr>
        <w:t xml:space="preserve"> %</w:t>
      </w:r>
      <w:r>
        <w:rPr>
          <w:rFonts w:ascii="Times New Roman" w:eastAsia="Times New Roman" w:hAnsi="Times New Roman"/>
          <w:color w:val="000000"/>
        </w:rPr>
        <w:t xml:space="preserve"> and 0.24% </w:t>
      </w:r>
      <w:r w:rsidRPr="00603CEB">
        <w:rPr>
          <w:rFonts w:ascii="Times New Roman" w:eastAsia="Times New Roman" w:hAnsi="Times New Roman"/>
          <w:color w:val="000000"/>
        </w:rPr>
        <w:t xml:space="preserve">but fruits and the fruits treated with </w:t>
      </w:r>
      <w:r w:rsidRPr="00603CEB">
        <w:rPr>
          <w:rFonts w:ascii="Times New Roman" w:eastAsia="Times New Roman" w:hAnsi="Times New Roman"/>
          <w:bCs/>
          <w:color w:val="000000"/>
          <w:kern w:val="24"/>
        </w:rPr>
        <w:t>Wax emulsion</w:t>
      </w:r>
      <w:r>
        <w:rPr>
          <w:rFonts w:ascii="Times New Roman" w:eastAsia="Times New Roman" w:hAnsi="Times New Roman"/>
          <w:bCs/>
          <w:color w:val="000000"/>
          <w:kern w:val="24"/>
        </w:rPr>
        <w:t xml:space="preserve"> (10%) recorded higher acidity 0.42 and </w:t>
      </w:r>
      <w:r w:rsidRPr="00603CEB">
        <w:rPr>
          <w:rFonts w:ascii="Times New Roman" w:eastAsia="Times New Roman" w:hAnsi="Times New Roman"/>
          <w:bCs/>
          <w:color w:val="000000"/>
          <w:kern w:val="24"/>
        </w:rPr>
        <w:t>0.38 %</w:t>
      </w:r>
      <w:r>
        <w:rPr>
          <w:rFonts w:ascii="Times New Roman" w:eastAsia="Times New Roman" w:hAnsi="Times New Roman"/>
          <w:bCs/>
          <w:color w:val="000000"/>
          <w:kern w:val="24"/>
        </w:rPr>
        <w:t xml:space="preserve"> o</w:t>
      </w:r>
      <w:r w:rsidRPr="00603CEB">
        <w:rPr>
          <w:rFonts w:ascii="Times New Roman" w:eastAsia="Times New Roman" w:hAnsi="Times New Roman"/>
          <w:color w:val="000000"/>
        </w:rPr>
        <w:t>n the 4</w:t>
      </w:r>
      <w:r w:rsidRPr="00603CEB">
        <w:rPr>
          <w:rFonts w:ascii="Times New Roman" w:eastAsia="Times New Roman" w:hAnsi="Times New Roman"/>
          <w:color w:val="000000"/>
          <w:vertAlign w:val="superscript"/>
        </w:rPr>
        <w:t>th</w:t>
      </w:r>
      <w:r w:rsidR="00E53E24">
        <w:rPr>
          <w:rFonts w:ascii="Times New Roman" w:eastAsia="Times New Roman" w:hAnsi="Times New Roman"/>
          <w:color w:val="000000"/>
          <w:vertAlign w:val="superscript"/>
        </w:rPr>
        <w:t xml:space="preserve"> </w:t>
      </w:r>
      <w:r>
        <w:rPr>
          <w:rFonts w:ascii="Times New Roman" w:eastAsia="Times New Roman" w:hAnsi="Times New Roman"/>
          <w:color w:val="000000"/>
        </w:rPr>
        <w:t>and 8</w:t>
      </w:r>
      <w:r w:rsidRPr="00363B87">
        <w:rPr>
          <w:rFonts w:ascii="Times New Roman" w:eastAsia="Times New Roman" w:hAnsi="Times New Roman"/>
          <w:color w:val="000000"/>
          <w:vertAlign w:val="superscript"/>
        </w:rPr>
        <w:t>th</w:t>
      </w:r>
      <w:r>
        <w:rPr>
          <w:rFonts w:ascii="Times New Roman" w:eastAsia="Times New Roman" w:hAnsi="Times New Roman"/>
          <w:color w:val="000000"/>
        </w:rPr>
        <w:t xml:space="preserve"> day </w:t>
      </w:r>
      <w:r w:rsidRPr="00603CEB">
        <w:rPr>
          <w:rFonts w:ascii="Times New Roman" w:eastAsia="Times New Roman" w:hAnsi="Times New Roman"/>
          <w:color w:val="000000"/>
        </w:rPr>
        <w:t>of storage</w:t>
      </w:r>
      <w:r>
        <w:rPr>
          <w:rFonts w:ascii="Times New Roman" w:eastAsia="Times New Roman" w:hAnsi="Times New Roman"/>
          <w:color w:val="000000"/>
        </w:rPr>
        <w:t>.</w:t>
      </w:r>
      <w:r w:rsidR="00576E6F">
        <w:rPr>
          <w:rFonts w:ascii="Times New Roman" w:eastAsia="Times New Roman" w:hAnsi="Times New Roman"/>
          <w:color w:val="000000"/>
        </w:rPr>
        <w:t xml:space="preserve"> </w:t>
      </w:r>
      <w:r w:rsidRPr="00603CEB">
        <w:rPr>
          <w:rFonts w:ascii="Times New Roman" w:eastAsia="Times New Roman" w:hAnsi="Times New Roman"/>
          <w:color w:val="000000"/>
        </w:rPr>
        <w:t xml:space="preserve">Fruits treated with </w:t>
      </w:r>
      <w:r w:rsidRPr="00603CEB">
        <w:rPr>
          <w:rFonts w:ascii="Times New Roman" w:eastAsia="Times New Roman" w:hAnsi="Times New Roman"/>
          <w:bCs/>
          <w:color w:val="000000"/>
          <w:kern w:val="24"/>
        </w:rPr>
        <w:t xml:space="preserve">Wax emulsion (10%) showed </w:t>
      </w:r>
      <w:r w:rsidR="00E53E24">
        <w:rPr>
          <w:rFonts w:ascii="Times New Roman" w:eastAsia="Times New Roman" w:hAnsi="Times New Roman"/>
          <w:bCs/>
          <w:color w:val="000000"/>
          <w:kern w:val="24"/>
        </w:rPr>
        <w:t xml:space="preserve">a </w:t>
      </w:r>
      <w:r w:rsidRPr="00603CEB">
        <w:rPr>
          <w:rFonts w:ascii="Times New Roman" w:eastAsia="Times New Roman" w:hAnsi="Times New Roman"/>
          <w:bCs/>
          <w:color w:val="000000"/>
          <w:kern w:val="24"/>
        </w:rPr>
        <w:t>longer shelf life of 9.35 days</w:t>
      </w:r>
      <w:r w:rsidR="00E53E24">
        <w:rPr>
          <w:rFonts w:ascii="Times New Roman" w:eastAsia="Times New Roman" w:hAnsi="Times New Roman"/>
          <w:bCs/>
          <w:color w:val="000000"/>
          <w:kern w:val="24"/>
        </w:rPr>
        <w:t>,</w:t>
      </w:r>
      <w:r w:rsidRPr="00603CEB">
        <w:rPr>
          <w:rFonts w:ascii="Times New Roman" w:eastAsia="Times New Roman" w:hAnsi="Times New Roman"/>
          <w:bCs/>
          <w:color w:val="000000"/>
          <w:kern w:val="24"/>
        </w:rPr>
        <w:t xml:space="preserve"> while </w:t>
      </w:r>
      <w:r w:rsidR="00E53E24">
        <w:rPr>
          <w:rFonts w:ascii="Times New Roman" w:eastAsia="Times New Roman" w:hAnsi="Times New Roman"/>
          <w:bCs/>
          <w:color w:val="000000"/>
          <w:kern w:val="24"/>
        </w:rPr>
        <w:t xml:space="preserve">a </w:t>
      </w:r>
      <w:r w:rsidRPr="00603CEB">
        <w:rPr>
          <w:rFonts w:ascii="Times New Roman" w:eastAsia="Times New Roman" w:hAnsi="Times New Roman"/>
          <w:bCs/>
          <w:color w:val="000000"/>
          <w:kern w:val="24"/>
        </w:rPr>
        <w:t xml:space="preserve">shorter shelf life of 5.72 days was noticed </w:t>
      </w:r>
      <w:r w:rsidRPr="0003238E">
        <w:rPr>
          <w:rFonts w:ascii="Times New Roman" w:eastAsia="Times New Roman" w:hAnsi="Times New Roman"/>
          <w:bCs/>
          <w:color w:val="000000"/>
          <w:kern w:val="24"/>
          <w:highlight w:val="yellow"/>
        </w:rPr>
        <w:t xml:space="preserve">in </w:t>
      </w:r>
      <w:r w:rsidR="00E53E24" w:rsidRPr="0003238E">
        <w:rPr>
          <w:rFonts w:ascii="Times New Roman" w:eastAsia="Times New Roman" w:hAnsi="Times New Roman"/>
          <w:bCs/>
          <w:color w:val="000000"/>
          <w:kern w:val="24"/>
          <w:highlight w:val="yellow"/>
        </w:rPr>
        <w:t xml:space="preserve">the </w:t>
      </w:r>
      <w:r w:rsidRPr="0003238E">
        <w:rPr>
          <w:rFonts w:ascii="Times New Roman" w:eastAsia="Times New Roman" w:hAnsi="Times New Roman"/>
          <w:bCs/>
          <w:color w:val="000000"/>
          <w:kern w:val="24"/>
          <w:highlight w:val="yellow"/>
        </w:rPr>
        <w:t>control</w:t>
      </w:r>
      <w:r w:rsidRPr="008C02B0">
        <w:rPr>
          <w:rFonts w:ascii="Times New Roman" w:eastAsia="Times New Roman" w:hAnsi="Times New Roman" w:cs="Times New Roman"/>
          <w:bCs/>
          <w:color w:val="000000"/>
          <w:kern w:val="24"/>
          <w:sz w:val="24"/>
          <w:szCs w:val="24"/>
        </w:rPr>
        <w:t>.</w:t>
      </w:r>
      <w:r w:rsidR="008C02B0" w:rsidRPr="008C02B0">
        <w:rPr>
          <w:rFonts w:ascii="Times New Roman" w:eastAsia="Times New Roman" w:hAnsi="Times New Roman" w:cs="Times New Roman"/>
          <w:bCs/>
          <w:color w:val="000000"/>
          <w:kern w:val="24"/>
          <w:sz w:val="24"/>
          <w:szCs w:val="24"/>
        </w:rPr>
        <w:t xml:space="preserve"> </w:t>
      </w:r>
      <w:r w:rsidR="008C02B0" w:rsidRPr="008C02B0">
        <w:rPr>
          <w:rFonts w:ascii="Times New Roman" w:hAnsi="Times New Roman" w:cs="Times New Roman"/>
          <w:sz w:val="24"/>
          <w:szCs w:val="24"/>
        </w:rPr>
        <w:t xml:space="preserve">The lowest rotted fruits in the above treatment might be due </w:t>
      </w:r>
      <w:r w:rsidR="008C02B0" w:rsidRPr="0003238E">
        <w:rPr>
          <w:rFonts w:ascii="Times New Roman" w:hAnsi="Times New Roman" w:cs="Times New Roman"/>
          <w:sz w:val="24"/>
          <w:szCs w:val="24"/>
          <w:highlight w:val="yellow"/>
        </w:rPr>
        <w:t xml:space="preserve">to </w:t>
      </w:r>
      <w:r w:rsidR="00E53E24" w:rsidRPr="0003238E">
        <w:rPr>
          <w:rFonts w:ascii="Times New Roman" w:hAnsi="Times New Roman" w:cs="Times New Roman"/>
          <w:sz w:val="24"/>
          <w:szCs w:val="24"/>
          <w:highlight w:val="yellow"/>
        </w:rPr>
        <w:t xml:space="preserve">the </w:t>
      </w:r>
      <w:r w:rsidR="008C02B0" w:rsidRPr="0003238E">
        <w:rPr>
          <w:rFonts w:ascii="Times New Roman" w:hAnsi="Times New Roman" w:cs="Times New Roman"/>
          <w:sz w:val="24"/>
          <w:szCs w:val="24"/>
          <w:highlight w:val="yellow"/>
        </w:rPr>
        <w:t xml:space="preserve">inhibition </w:t>
      </w:r>
      <w:r w:rsidR="008C02B0" w:rsidRPr="008C02B0">
        <w:rPr>
          <w:rFonts w:ascii="Times New Roman" w:hAnsi="Times New Roman" w:cs="Times New Roman"/>
          <w:sz w:val="24"/>
          <w:szCs w:val="24"/>
        </w:rPr>
        <w:t xml:space="preserve">of sporulation and spore germination </w:t>
      </w:r>
      <w:r w:rsidR="008C02B0" w:rsidRPr="0003238E">
        <w:rPr>
          <w:rFonts w:ascii="Times New Roman" w:hAnsi="Times New Roman" w:cs="Times New Roman"/>
          <w:sz w:val="24"/>
          <w:szCs w:val="24"/>
          <w:highlight w:val="yellow"/>
        </w:rPr>
        <w:t xml:space="preserve">of </w:t>
      </w:r>
      <w:r w:rsidR="00E53E24" w:rsidRPr="0003238E">
        <w:rPr>
          <w:rFonts w:ascii="Times New Roman" w:hAnsi="Times New Roman" w:cs="Times New Roman"/>
          <w:sz w:val="24"/>
          <w:szCs w:val="24"/>
          <w:highlight w:val="yellow"/>
        </w:rPr>
        <w:t xml:space="preserve">the rot-causing </w:t>
      </w:r>
      <w:r w:rsidR="008C02B0" w:rsidRPr="008C02B0">
        <w:rPr>
          <w:rFonts w:ascii="Times New Roman" w:hAnsi="Times New Roman" w:cs="Times New Roman"/>
          <w:sz w:val="24"/>
          <w:szCs w:val="24"/>
        </w:rPr>
        <w:t>fungus by wax coating treatment (Jakhar and Singh, 2008).</w:t>
      </w:r>
      <w:r w:rsidR="00E110E5">
        <w:rPr>
          <w:rFonts w:ascii="Times New Roman" w:hAnsi="Times New Roman" w:cs="Times New Roman"/>
          <w:sz w:val="24"/>
          <w:szCs w:val="24"/>
        </w:rPr>
        <w:t xml:space="preserve"> </w:t>
      </w:r>
      <w:r w:rsidR="00E53E24" w:rsidRPr="0003238E">
        <w:rPr>
          <w:rFonts w:ascii="Times New Roman" w:hAnsi="Times New Roman" w:cs="Times New Roman"/>
          <w:sz w:val="24"/>
          <w:szCs w:val="24"/>
          <w:highlight w:val="yellow"/>
        </w:rPr>
        <w:t xml:space="preserve">The presence </w:t>
      </w:r>
      <w:r w:rsidR="00E110E5" w:rsidRPr="0003238E">
        <w:rPr>
          <w:rFonts w:ascii="Times New Roman" w:hAnsi="Times New Roman" w:cs="Times New Roman"/>
          <w:sz w:val="24"/>
          <w:szCs w:val="24"/>
          <w:highlight w:val="yellow"/>
        </w:rPr>
        <w:t xml:space="preserve">of </w:t>
      </w:r>
      <w:r w:rsidR="00E53E24" w:rsidRPr="0003238E">
        <w:rPr>
          <w:rFonts w:ascii="Times New Roman" w:hAnsi="Times New Roman" w:cs="Times New Roman"/>
          <w:sz w:val="24"/>
          <w:szCs w:val="24"/>
          <w:highlight w:val="yellow"/>
        </w:rPr>
        <w:t xml:space="preserve">a </w:t>
      </w:r>
      <w:r w:rsidR="00E110E5" w:rsidRPr="0003238E">
        <w:rPr>
          <w:rFonts w:ascii="Times New Roman" w:hAnsi="Times New Roman" w:cs="Times New Roman"/>
          <w:sz w:val="24"/>
          <w:szCs w:val="24"/>
          <w:highlight w:val="yellow"/>
        </w:rPr>
        <w:t xml:space="preserve">thin </w:t>
      </w:r>
      <w:r w:rsidR="00E110E5" w:rsidRPr="00E110E5">
        <w:rPr>
          <w:rFonts w:ascii="Times New Roman" w:hAnsi="Times New Roman" w:cs="Times New Roman"/>
          <w:sz w:val="24"/>
          <w:szCs w:val="24"/>
        </w:rPr>
        <w:t xml:space="preserve">coating of wax emulsion over the surface of the fruit </w:t>
      </w:r>
      <w:r w:rsidR="00E53E24" w:rsidRPr="0003238E">
        <w:rPr>
          <w:rFonts w:ascii="Times New Roman" w:hAnsi="Times New Roman" w:cs="Times New Roman"/>
          <w:sz w:val="24"/>
          <w:szCs w:val="24"/>
          <w:highlight w:val="yellow"/>
        </w:rPr>
        <w:t xml:space="preserve">leads </w:t>
      </w:r>
      <w:r w:rsidR="00E110E5" w:rsidRPr="0003238E">
        <w:rPr>
          <w:rFonts w:ascii="Times New Roman" w:hAnsi="Times New Roman" w:cs="Times New Roman"/>
          <w:sz w:val="24"/>
          <w:szCs w:val="24"/>
          <w:highlight w:val="yellow"/>
        </w:rPr>
        <w:t xml:space="preserve">to </w:t>
      </w:r>
      <w:r w:rsidR="00E53E24" w:rsidRPr="0003238E">
        <w:rPr>
          <w:rFonts w:ascii="Times New Roman" w:hAnsi="Times New Roman" w:cs="Times New Roman"/>
          <w:sz w:val="24"/>
          <w:szCs w:val="24"/>
          <w:highlight w:val="yellow"/>
        </w:rPr>
        <w:t xml:space="preserve">a </w:t>
      </w:r>
      <w:r w:rsidR="00E110E5" w:rsidRPr="0003238E">
        <w:rPr>
          <w:rFonts w:ascii="Times New Roman" w:hAnsi="Times New Roman" w:cs="Times New Roman"/>
          <w:sz w:val="24"/>
          <w:szCs w:val="24"/>
          <w:highlight w:val="yellow"/>
        </w:rPr>
        <w:t xml:space="preserve">reduction </w:t>
      </w:r>
      <w:r w:rsidR="00E110E5" w:rsidRPr="00E110E5">
        <w:rPr>
          <w:rFonts w:ascii="Times New Roman" w:hAnsi="Times New Roman" w:cs="Times New Roman"/>
          <w:sz w:val="24"/>
          <w:szCs w:val="24"/>
        </w:rPr>
        <w:t xml:space="preserve">in oxygen concentration. As a result, the respiration of fruits may be </w:t>
      </w:r>
      <w:r w:rsidR="00E53E24" w:rsidRPr="0003238E">
        <w:rPr>
          <w:rFonts w:ascii="Times New Roman" w:hAnsi="Times New Roman" w:cs="Times New Roman"/>
          <w:sz w:val="24"/>
          <w:szCs w:val="24"/>
          <w:highlight w:val="yellow"/>
        </w:rPr>
        <w:t xml:space="preserve">minimised </w:t>
      </w:r>
      <w:r w:rsidR="00E110E5" w:rsidRPr="0003238E">
        <w:rPr>
          <w:rFonts w:ascii="Times New Roman" w:hAnsi="Times New Roman" w:cs="Times New Roman"/>
          <w:sz w:val="24"/>
          <w:szCs w:val="24"/>
          <w:highlight w:val="yellow"/>
        </w:rPr>
        <w:t xml:space="preserve">due </w:t>
      </w:r>
      <w:r w:rsidR="00E110E5" w:rsidRPr="00E110E5">
        <w:rPr>
          <w:rFonts w:ascii="Times New Roman" w:hAnsi="Times New Roman" w:cs="Times New Roman"/>
          <w:sz w:val="24"/>
          <w:szCs w:val="24"/>
        </w:rPr>
        <w:t xml:space="preserve">to </w:t>
      </w:r>
      <w:r w:rsidR="00E110E5" w:rsidRPr="0003238E">
        <w:rPr>
          <w:rFonts w:ascii="Times New Roman" w:hAnsi="Times New Roman" w:cs="Times New Roman"/>
          <w:sz w:val="24"/>
          <w:szCs w:val="24"/>
          <w:highlight w:val="yellow"/>
        </w:rPr>
        <w:t xml:space="preserve">which </w:t>
      </w:r>
      <w:r w:rsidR="00E53E24" w:rsidRPr="0003238E">
        <w:rPr>
          <w:rFonts w:ascii="Times New Roman" w:hAnsi="Times New Roman" w:cs="Times New Roman"/>
          <w:sz w:val="24"/>
          <w:szCs w:val="24"/>
          <w:highlight w:val="yellow"/>
        </w:rPr>
        <w:t xml:space="preserve">reduces </w:t>
      </w:r>
      <w:r w:rsidR="00E110E5" w:rsidRPr="0003238E">
        <w:rPr>
          <w:rFonts w:ascii="Times New Roman" w:hAnsi="Times New Roman" w:cs="Times New Roman"/>
          <w:sz w:val="24"/>
          <w:szCs w:val="24"/>
          <w:highlight w:val="yellow"/>
        </w:rPr>
        <w:t xml:space="preserve">the </w:t>
      </w:r>
      <w:r w:rsidR="00E110E5" w:rsidRPr="00E110E5">
        <w:rPr>
          <w:rFonts w:ascii="Times New Roman" w:hAnsi="Times New Roman" w:cs="Times New Roman"/>
          <w:sz w:val="24"/>
          <w:szCs w:val="24"/>
        </w:rPr>
        <w:t xml:space="preserve">degeneration of colour and softening of fruit tissues. These results are in conformity with the findings of Haribabu </w:t>
      </w:r>
      <w:r w:rsidR="00E110E5" w:rsidRPr="00E110E5">
        <w:rPr>
          <w:rFonts w:ascii="Times New Roman" w:hAnsi="Times New Roman" w:cs="Times New Roman"/>
          <w:i/>
          <w:iCs/>
          <w:sz w:val="24"/>
          <w:szCs w:val="24"/>
        </w:rPr>
        <w:t>et al.</w:t>
      </w:r>
      <w:r w:rsidR="00E110E5" w:rsidRPr="00E110E5">
        <w:rPr>
          <w:rFonts w:ascii="Times New Roman" w:hAnsi="Times New Roman" w:cs="Times New Roman"/>
          <w:sz w:val="24"/>
          <w:szCs w:val="24"/>
        </w:rPr>
        <w:t xml:space="preserve"> (1990) and Singh </w:t>
      </w:r>
      <w:r w:rsidR="00E110E5" w:rsidRPr="00E110E5">
        <w:rPr>
          <w:rFonts w:ascii="Times New Roman" w:hAnsi="Times New Roman" w:cs="Times New Roman"/>
          <w:i/>
          <w:iCs/>
          <w:sz w:val="24"/>
          <w:szCs w:val="24"/>
        </w:rPr>
        <w:t>et al.</w:t>
      </w:r>
      <w:r w:rsidR="00E110E5" w:rsidRPr="00E110E5">
        <w:rPr>
          <w:rFonts w:ascii="Times New Roman" w:hAnsi="Times New Roman" w:cs="Times New Roman"/>
          <w:sz w:val="24"/>
          <w:szCs w:val="24"/>
        </w:rPr>
        <w:t xml:space="preserve"> (2006) in custard apple and Sharma </w:t>
      </w:r>
      <w:r w:rsidR="00E110E5" w:rsidRPr="00E110E5">
        <w:rPr>
          <w:rFonts w:ascii="Times New Roman" w:hAnsi="Times New Roman" w:cs="Times New Roman"/>
          <w:i/>
          <w:iCs/>
          <w:sz w:val="24"/>
          <w:szCs w:val="24"/>
        </w:rPr>
        <w:t>et al</w:t>
      </w:r>
      <w:r w:rsidR="00E110E5" w:rsidRPr="00E110E5">
        <w:rPr>
          <w:rFonts w:ascii="Times New Roman" w:hAnsi="Times New Roman" w:cs="Times New Roman"/>
          <w:sz w:val="24"/>
          <w:szCs w:val="24"/>
        </w:rPr>
        <w:t xml:space="preserve"> (2006) in kinnow mandarin fruits.</w:t>
      </w:r>
    </w:p>
    <w:p w14:paraId="6861429A" w14:textId="77777777" w:rsidR="00F8124E" w:rsidRDefault="00F8124E" w:rsidP="003822D9">
      <w:pPr>
        <w:spacing w:line="360" w:lineRule="auto"/>
        <w:rPr>
          <w:rFonts w:ascii="Times New Roman" w:hAnsi="Times New Roman" w:cs="Times New Roman"/>
          <w:b/>
          <w:bCs/>
          <w:sz w:val="24"/>
          <w:szCs w:val="24"/>
        </w:rPr>
      </w:pPr>
    </w:p>
    <w:p w14:paraId="7644EC21" w14:textId="77777777" w:rsidR="003822D9" w:rsidRPr="00603CEB" w:rsidRDefault="003822D9" w:rsidP="003822D9">
      <w:pPr>
        <w:spacing w:line="360" w:lineRule="auto"/>
        <w:rPr>
          <w:rFonts w:ascii="Times New Roman" w:eastAsia="Times New Roman" w:hAnsi="Times New Roman"/>
          <w:b/>
          <w:color w:val="000000"/>
        </w:rPr>
      </w:pPr>
      <w:r w:rsidRPr="00603CEB">
        <w:rPr>
          <w:rFonts w:ascii="Times New Roman" w:eastAsia="Times New Roman" w:hAnsi="Times New Roman"/>
          <w:b/>
          <w:color w:val="000000"/>
        </w:rPr>
        <w:lastRenderedPageBreak/>
        <w:t>Table 1. Effect of different treatments on PLW (%), TSS (B</w:t>
      </w:r>
      <w:r w:rsidRPr="00603CEB">
        <w:rPr>
          <w:rFonts w:ascii="Times New Roman" w:eastAsia="Times New Roman" w:hAnsi="Times New Roman"/>
          <w:b/>
          <w:color w:val="000000"/>
          <w:vertAlign w:val="superscript"/>
        </w:rPr>
        <w:t>0</w:t>
      </w:r>
      <w:r w:rsidRPr="00603CEB">
        <w:rPr>
          <w:rFonts w:ascii="Times New Roman" w:eastAsia="Times New Roman" w:hAnsi="Times New Roman"/>
          <w:b/>
          <w:color w:val="000000"/>
        </w:rPr>
        <w:t xml:space="preserve">) and specific gravity in fruits of </w:t>
      </w:r>
      <w:r w:rsidR="00F8124E">
        <w:rPr>
          <w:rFonts w:ascii="Times New Roman" w:eastAsia="Times New Roman" w:hAnsi="Times New Roman"/>
          <w:b/>
          <w:color w:val="000000"/>
        </w:rPr>
        <w:br/>
        <w:t xml:space="preserve">              </w:t>
      </w:r>
      <w:r w:rsidRPr="00603CEB">
        <w:rPr>
          <w:rFonts w:ascii="Times New Roman" w:eastAsia="Times New Roman" w:hAnsi="Times New Roman"/>
          <w:b/>
          <w:color w:val="000000"/>
        </w:rPr>
        <w:t>custard apple.</w:t>
      </w:r>
    </w:p>
    <w:tbl>
      <w:tblPr>
        <w:tblW w:w="10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1"/>
        <w:gridCol w:w="968"/>
        <w:gridCol w:w="716"/>
        <w:gridCol w:w="716"/>
        <w:gridCol w:w="716"/>
        <w:gridCol w:w="686"/>
        <w:gridCol w:w="685"/>
        <w:gridCol w:w="987"/>
        <w:gridCol w:w="816"/>
        <w:gridCol w:w="1057"/>
      </w:tblGrid>
      <w:tr w:rsidR="003822D9" w:rsidRPr="006274F3" w14:paraId="2F0183D6" w14:textId="77777777" w:rsidTr="00C05312">
        <w:trPr>
          <w:trHeight w:val="177"/>
          <w:jc w:val="center"/>
        </w:trPr>
        <w:tc>
          <w:tcPr>
            <w:tcW w:w="2832" w:type="dxa"/>
            <w:vMerge w:val="restart"/>
            <w:tcMar>
              <w:top w:w="15" w:type="dxa"/>
              <w:left w:w="108" w:type="dxa"/>
              <w:bottom w:w="0" w:type="dxa"/>
              <w:right w:w="108" w:type="dxa"/>
            </w:tcMar>
            <w:vAlign w:val="center"/>
            <w:hideMark/>
          </w:tcPr>
          <w:p w14:paraId="4D239431"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b/>
                <w:bCs/>
                <w:color w:val="000000"/>
                <w:kern w:val="24"/>
                <w:sz w:val="20"/>
                <w:szCs w:val="20"/>
              </w:rPr>
              <w:t>Treatments</w:t>
            </w:r>
          </w:p>
        </w:tc>
        <w:tc>
          <w:tcPr>
            <w:tcW w:w="3115" w:type="dxa"/>
            <w:gridSpan w:val="4"/>
            <w:tcMar>
              <w:top w:w="15" w:type="dxa"/>
              <w:left w:w="108" w:type="dxa"/>
              <w:bottom w:w="0" w:type="dxa"/>
              <w:right w:w="108" w:type="dxa"/>
            </w:tcMar>
            <w:vAlign w:val="center"/>
          </w:tcPr>
          <w:p w14:paraId="68F8EC59" w14:textId="77777777" w:rsidR="003822D9" w:rsidRPr="006274F3" w:rsidRDefault="003822D9" w:rsidP="00E900D6">
            <w:pPr>
              <w:spacing w:beforeLines="60" w:before="144" w:afterLines="60" w:after="144" w:line="240" w:lineRule="auto"/>
              <w:jc w:val="center"/>
              <w:rPr>
                <w:rFonts w:ascii="Times New Roman" w:eastAsia="Times New Roman" w:hAnsi="Times New Roman"/>
                <w:b/>
                <w:bCs/>
                <w:color w:val="000000"/>
                <w:sz w:val="20"/>
                <w:szCs w:val="20"/>
              </w:rPr>
            </w:pPr>
            <w:r w:rsidRPr="006274F3">
              <w:rPr>
                <w:rFonts w:ascii="Times New Roman" w:eastAsia="Times New Roman" w:hAnsi="Times New Roman"/>
                <w:b/>
                <w:bCs/>
                <w:color w:val="000000"/>
                <w:sz w:val="20"/>
                <w:szCs w:val="20"/>
              </w:rPr>
              <w:t>Storage period (Days)</w:t>
            </w:r>
          </w:p>
        </w:tc>
        <w:tc>
          <w:tcPr>
            <w:tcW w:w="3174" w:type="dxa"/>
            <w:gridSpan w:val="4"/>
            <w:tcMar>
              <w:top w:w="15" w:type="dxa"/>
              <w:left w:w="108" w:type="dxa"/>
              <w:bottom w:w="0" w:type="dxa"/>
              <w:right w:w="108" w:type="dxa"/>
            </w:tcMar>
            <w:vAlign w:val="center"/>
          </w:tcPr>
          <w:p w14:paraId="308FF64A" w14:textId="77777777" w:rsidR="003822D9" w:rsidRPr="006274F3" w:rsidRDefault="003822D9" w:rsidP="00E900D6">
            <w:pPr>
              <w:spacing w:beforeLines="60" w:before="144" w:afterLines="60" w:after="144" w:line="240" w:lineRule="auto"/>
              <w:jc w:val="center"/>
              <w:rPr>
                <w:rFonts w:ascii="Times New Roman" w:eastAsia="Times New Roman" w:hAnsi="Times New Roman"/>
                <w:b/>
                <w:bCs/>
                <w:color w:val="000000"/>
                <w:kern w:val="24"/>
                <w:sz w:val="20"/>
                <w:szCs w:val="20"/>
              </w:rPr>
            </w:pPr>
            <w:r w:rsidRPr="006274F3">
              <w:rPr>
                <w:rFonts w:ascii="Times New Roman" w:eastAsia="Times New Roman" w:hAnsi="Times New Roman"/>
                <w:b/>
                <w:bCs/>
                <w:color w:val="000000"/>
                <w:sz w:val="20"/>
                <w:szCs w:val="20"/>
              </w:rPr>
              <w:t>Storage period (Days)</w:t>
            </w:r>
          </w:p>
        </w:tc>
        <w:tc>
          <w:tcPr>
            <w:tcW w:w="1057" w:type="dxa"/>
            <w:vMerge w:val="restart"/>
            <w:vAlign w:val="center"/>
          </w:tcPr>
          <w:p w14:paraId="1DE83433" w14:textId="77777777" w:rsidR="003822D9" w:rsidRPr="006274F3" w:rsidRDefault="003822D9" w:rsidP="00E900D6">
            <w:pPr>
              <w:spacing w:beforeLines="60" w:before="144" w:afterLines="60" w:after="144" w:line="240" w:lineRule="auto"/>
              <w:jc w:val="center"/>
              <w:rPr>
                <w:rFonts w:ascii="Times New Roman" w:eastAsia="Times New Roman" w:hAnsi="Times New Roman"/>
                <w:b/>
                <w:bCs/>
                <w:color w:val="000000"/>
                <w:kern w:val="24"/>
                <w:sz w:val="20"/>
                <w:szCs w:val="20"/>
              </w:rPr>
            </w:pPr>
            <w:r w:rsidRPr="006274F3">
              <w:rPr>
                <w:rFonts w:ascii="Times New Roman" w:eastAsia="Times New Roman" w:hAnsi="Times New Roman"/>
                <w:b/>
                <w:bCs/>
                <w:color w:val="000000"/>
                <w:kern w:val="24"/>
                <w:sz w:val="20"/>
                <w:szCs w:val="20"/>
              </w:rPr>
              <w:t>Specific</w:t>
            </w:r>
          </w:p>
          <w:p w14:paraId="70274EA8" w14:textId="77777777" w:rsidR="003822D9" w:rsidRPr="006274F3" w:rsidRDefault="003822D9" w:rsidP="00E900D6">
            <w:pPr>
              <w:spacing w:beforeLines="60" w:before="144" w:afterLines="60" w:after="144" w:line="240" w:lineRule="auto"/>
              <w:jc w:val="center"/>
              <w:rPr>
                <w:rFonts w:ascii="Times New Roman" w:eastAsia="Times New Roman" w:hAnsi="Times New Roman"/>
                <w:b/>
                <w:bCs/>
                <w:color w:val="000000"/>
                <w:kern w:val="24"/>
                <w:sz w:val="20"/>
                <w:szCs w:val="20"/>
              </w:rPr>
            </w:pPr>
            <w:r w:rsidRPr="006274F3">
              <w:rPr>
                <w:rFonts w:ascii="Times New Roman" w:eastAsia="Times New Roman" w:hAnsi="Times New Roman"/>
                <w:b/>
                <w:bCs/>
                <w:color w:val="000000"/>
                <w:kern w:val="24"/>
                <w:sz w:val="20"/>
                <w:szCs w:val="20"/>
              </w:rPr>
              <w:t>Gravity</w:t>
            </w:r>
          </w:p>
        </w:tc>
      </w:tr>
      <w:tr w:rsidR="003822D9" w:rsidRPr="006274F3" w14:paraId="36BD722C" w14:textId="77777777" w:rsidTr="00C05312">
        <w:trPr>
          <w:trHeight w:val="177"/>
          <w:jc w:val="center"/>
        </w:trPr>
        <w:tc>
          <w:tcPr>
            <w:tcW w:w="2832" w:type="dxa"/>
            <w:vMerge/>
            <w:tcMar>
              <w:top w:w="15" w:type="dxa"/>
              <w:left w:w="108" w:type="dxa"/>
              <w:bottom w:w="0" w:type="dxa"/>
              <w:right w:w="108" w:type="dxa"/>
            </w:tcMar>
            <w:vAlign w:val="center"/>
          </w:tcPr>
          <w:p w14:paraId="682B6582" w14:textId="77777777" w:rsidR="003822D9" w:rsidRPr="006274F3" w:rsidRDefault="003822D9" w:rsidP="00E900D6">
            <w:pPr>
              <w:spacing w:beforeLines="60" w:before="144" w:afterLines="60" w:after="144" w:line="240" w:lineRule="auto"/>
              <w:rPr>
                <w:rFonts w:ascii="Times New Roman" w:eastAsia="Times New Roman" w:hAnsi="Times New Roman"/>
                <w:b/>
                <w:bCs/>
                <w:color w:val="000000"/>
                <w:kern w:val="24"/>
                <w:sz w:val="20"/>
                <w:szCs w:val="20"/>
              </w:rPr>
            </w:pPr>
          </w:p>
        </w:tc>
        <w:tc>
          <w:tcPr>
            <w:tcW w:w="3115" w:type="dxa"/>
            <w:gridSpan w:val="4"/>
            <w:tcMar>
              <w:top w:w="15" w:type="dxa"/>
              <w:left w:w="108" w:type="dxa"/>
              <w:bottom w:w="0" w:type="dxa"/>
              <w:right w:w="108" w:type="dxa"/>
            </w:tcMar>
            <w:vAlign w:val="center"/>
          </w:tcPr>
          <w:p w14:paraId="63E211FA" w14:textId="77777777" w:rsidR="003822D9" w:rsidRPr="006274F3" w:rsidRDefault="003822D9" w:rsidP="00E900D6">
            <w:pPr>
              <w:spacing w:beforeLines="60" w:before="144" w:afterLines="60" w:after="144" w:line="240" w:lineRule="auto"/>
              <w:jc w:val="center"/>
              <w:rPr>
                <w:rFonts w:ascii="Times New Roman" w:eastAsia="Times New Roman" w:hAnsi="Times New Roman"/>
                <w:b/>
                <w:bCs/>
                <w:color w:val="000000"/>
                <w:kern w:val="24"/>
                <w:sz w:val="20"/>
                <w:szCs w:val="20"/>
              </w:rPr>
            </w:pPr>
            <w:r w:rsidRPr="006274F3">
              <w:rPr>
                <w:rFonts w:ascii="Times New Roman" w:eastAsia="Times New Roman" w:hAnsi="Times New Roman"/>
                <w:b/>
                <w:bCs/>
                <w:color w:val="000000"/>
                <w:kern w:val="24"/>
                <w:sz w:val="20"/>
                <w:szCs w:val="20"/>
              </w:rPr>
              <w:t>PLW (%)</w:t>
            </w:r>
          </w:p>
        </w:tc>
        <w:tc>
          <w:tcPr>
            <w:tcW w:w="3174" w:type="dxa"/>
            <w:gridSpan w:val="4"/>
            <w:tcMar>
              <w:top w:w="15" w:type="dxa"/>
              <w:left w:w="108" w:type="dxa"/>
              <w:bottom w:w="0" w:type="dxa"/>
              <w:right w:w="108" w:type="dxa"/>
            </w:tcMar>
            <w:vAlign w:val="center"/>
          </w:tcPr>
          <w:p w14:paraId="72D89748" w14:textId="77777777" w:rsidR="003822D9" w:rsidRPr="006274F3" w:rsidRDefault="003822D9" w:rsidP="00E900D6">
            <w:pPr>
              <w:spacing w:beforeLines="60" w:before="144" w:afterLines="60" w:after="144" w:line="240" w:lineRule="auto"/>
              <w:jc w:val="center"/>
              <w:rPr>
                <w:rFonts w:ascii="Times New Roman" w:eastAsia="Times New Roman" w:hAnsi="Times New Roman"/>
                <w:b/>
                <w:bCs/>
                <w:color w:val="000000"/>
                <w:kern w:val="24"/>
                <w:sz w:val="20"/>
                <w:szCs w:val="20"/>
              </w:rPr>
            </w:pPr>
            <w:r w:rsidRPr="006274F3">
              <w:rPr>
                <w:rFonts w:ascii="Times New Roman" w:eastAsia="Times New Roman" w:hAnsi="Times New Roman"/>
                <w:b/>
                <w:bCs/>
                <w:color w:val="000000"/>
                <w:kern w:val="24"/>
                <w:sz w:val="20"/>
                <w:szCs w:val="20"/>
              </w:rPr>
              <w:t>TSS (%)</w:t>
            </w:r>
          </w:p>
        </w:tc>
        <w:tc>
          <w:tcPr>
            <w:tcW w:w="1057" w:type="dxa"/>
            <w:vMerge/>
            <w:vAlign w:val="center"/>
          </w:tcPr>
          <w:p w14:paraId="7A30A1D5" w14:textId="77777777" w:rsidR="003822D9" w:rsidRPr="006274F3" w:rsidRDefault="003822D9" w:rsidP="00E900D6">
            <w:pPr>
              <w:spacing w:beforeLines="60" w:before="144" w:afterLines="60" w:after="144" w:line="240" w:lineRule="auto"/>
              <w:jc w:val="center"/>
              <w:rPr>
                <w:rFonts w:ascii="Times New Roman" w:eastAsia="Times New Roman" w:hAnsi="Times New Roman"/>
                <w:b/>
                <w:bCs/>
                <w:color w:val="000000"/>
                <w:kern w:val="24"/>
                <w:sz w:val="20"/>
                <w:szCs w:val="20"/>
              </w:rPr>
            </w:pPr>
          </w:p>
        </w:tc>
      </w:tr>
      <w:tr w:rsidR="003822D9" w:rsidRPr="006274F3" w14:paraId="4CAAB181" w14:textId="77777777" w:rsidTr="00C05312">
        <w:trPr>
          <w:trHeight w:val="182"/>
          <w:jc w:val="center"/>
        </w:trPr>
        <w:tc>
          <w:tcPr>
            <w:tcW w:w="2832" w:type="dxa"/>
            <w:vMerge/>
            <w:tcMar>
              <w:top w:w="15" w:type="dxa"/>
              <w:left w:w="108" w:type="dxa"/>
              <w:bottom w:w="0" w:type="dxa"/>
              <w:right w:w="108" w:type="dxa"/>
            </w:tcMar>
            <w:vAlign w:val="center"/>
          </w:tcPr>
          <w:p w14:paraId="1CD1DD53" w14:textId="77777777" w:rsidR="003822D9" w:rsidRPr="006274F3" w:rsidRDefault="003822D9" w:rsidP="00E900D6">
            <w:pPr>
              <w:spacing w:beforeLines="60" w:before="144" w:afterLines="60" w:after="144" w:line="240" w:lineRule="auto"/>
              <w:rPr>
                <w:rFonts w:ascii="Times New Roman" w:eastAsia="Times New Roman" w:hAnsi="Times New Roman"/>
                <w:b/>
                <w:bCs/>
                <w:color w:val="000000"/>
                <w:kern w:val="24"/>
                <w:sz w:val="20"/>
                <w:szCs w:val="20"/>
              </w:rPr>
            </w:pPr>
          </w:p>
        </w:tc>
        <w:tc>
          <w:tcPr>
            <w:tcW w:w="901" w:type="dxa"/>
            <w:tcMar>
              <w:top w:w="15" w:type="dxa"/>
              <w:left w:w="108" w:type="dxa"/>
              <w:bottom w:w="0" w:type="dxa"/>
              <w:right w:w="108" w:type="dxa"/>
            </w:tcMar>
            <w:vAlign w:val="center"/>
          </w:tcPr>
          <w:p w14:paraId="3A247CBD"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w:t>
            </w:r>
          </w:p>
        </w:tc>
        <w:tc>
          <w:tcPr>
            <w:tcW w:w="0" w:type="auto"/>
            <w:tcMar>
              <w:top w:w="15" w:type="dxa"/>
              <w:left w:w="108" w:type="dxa"/>
              <w:bottom w:w="0" w:type="dxa"/>
              <w:right w:w="108" w:type="dxa"/>
            </w:tcMar>
            <w:vAlign w:val="center"/>
          </w:tcPr>
          <w:p w14:paraId="24D2325B"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4</w:t>
            </w:r>
          </w:p>
        </w:tc>
        <w:tc>
          <w:tcPr>
            <w:tcW w:w="0" w:type="auto"/>
            <w:tcMar>
              <w:top w:w="15" w:type="dxa"/>
              <w:left w:w="108" w:type="dxa"/>
              <w:bottom w:w="0" w:type="dxa"/>
              <w:right w:w="108" w:type="dxa"/>
            </w:tcMar>
            <w:vAlign w:val="center"/>
          </w:tcPr>
          <w:p w14:paraId="2EE2A2C7"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6</w:t>
            </w:r>
          </w:p>
        </w:tc>
        <w:tc>
          <w:tcPr>
            <w:tcW w:w="0" w:type="auto"/>
            <w:tcMar>
              <w:top w:w="15" w:type="dxa"/>
              <w:left w:w="108" w:type="dxa"/>
              <w:bottom w:w="0" w:type="dxa"/>
              <w:right w:w="108" w:type="dxa"/>
            </w:tcMar>
            <w:vAlign w:val="center"/>
          </w:tcPr>
          <w:p w14:paraId="478B7E57"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8</w:t>
            </w:r>
          </w:p>
        </w:tc>
        <w:tc>
          <w:tcPr>
            <w:tcW w:w="0" w:type="auto"/>
            <w:tcMar>
              <w:top w:w="15" w:type="dxa"/>
              <w:left w:w="108" w:type="dxa"/>
              <w:bottom w:w="0" w:type="dxa"/>
              <w:right w:w="108" w:type="dxa"/>
            </w:tcMar>
            <w:vAlign w:val="center"/>
          </w:tcPr>
          <w:p w14:paraId="4D7AA579"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w:t>
            </w:r>
          </w:p>
        </w:tc>
        <w:tc>
          <w:tcPr>
            <w:tcW w:w="0" w:type="auto"/>
            <w:tcMar>
              <w:top w:w="15" w:type="dxa"/>
              <w:left w:w="108" w:type="dxa"/>
              <w:bottom w:w="0" w:type="dxa"/>
              <w:right w:w="108" w:type="dxa"/>
            </w:tcMar>
            <w:vAlign w:val="center"/>
          </w:tcPr>
          <w:p w14:paraId="752AF2F0"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4</w:t>
            </w:r>
          </w:p>
        </w:tc>
        <w:tc>
          <w:tcPr>
            <w:tcW w:w="959" w:type="dxa"/>
            <w:vAlign w:val="center"/>
          </w:tcPr>
          <w:p w14:paraId="0BB6D52E"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6</w:t>
            </w:r>
          </w:p>
        </w:tc>
        <w:tc>
          <w:tcPr>
            <w:tcW w:w="793" w:type="dxa"/>
            <w:vAlign w:val="center"/>
          </w:tcPr>
          <w:p w14:paraId="001D0016"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8</w:t>
            </w:r>
          </w:p>
        </w:tc>
        <w:tc>
          <w:tcPr>
            <w:tcW w:w="1057" w:type="dxa"/>
            <w:vAlign w:val="center"/>
          </w:tcPr>
          <w:p w14:paraId="7398EC35" w14:textId="77777777" w:rsidR="003822D9" w:rsidRPr="006274F3" w:rsidRDefault="003822D9" w:rsidP="00E900D6">
            <w:pPr>
              <w:spacing w:beforeLines="60" w:before="144" w:afterLines="60" w:after="144" w:line="240" w:lineRule="auto"/>
              <w:jc w:val="center"/>
              <w:rPr>
                <w:rFonts w:ascii="Times New Roman" w:eastAsia="Times New Roman" w:hAnsi="Times New Roman"/>
                <w:b/>
                <w:bCs/>
                <w:color w:val="000000"/>
                <w:kern w:val="24"/>
                <w:sz w:val="20"/>
                <w:szCs w:val="20"/>
              </w:rPr>
            </w:pPr>
            <w:r w:rsidRPr="006274F3">
              <w:rPr>
                <w:rFonts w:ascii="Times New Roman" w:eastAsia="Times New Roman" w:hAnsi="Times New Roman"/>
                <w:b/>
                <w:bCs/>
                <w:color w:val="000000"/>
                <w:kern w:val="24"/>
                <w:sz w:val="20"/>
                <w:szCs w:val="20"/>
              </w:rPr>
              <w:t>4</w:t>
            </w:r>
            <w:r w:rsidRPr="006274F3">
              <w:rPr>
                <w:rFonts w:ascii="Times New Roman" w:eastAsia="Times New Roman" w:hAnsi="Times New Roman"/>
                <w:b/>
                <w:bCs/>
                <w:color w:val="000000"/>
                <w:kern w:val="24"/>
                <w:sz w:val="20"/>
                <w:szCs w:val="20"/>
                <w:vertAlign w:val="superscript"/>
              </w:rPr>
              <w:t>th</w:t>
            </w:r>
            <w:r w:rsidRPr="006274F3">
              <w:rPr>
                <w:rFonts w:ascii="Times New Roman" w:eastAsia="Times New Roman" w:hAnsi="Times New Roman"/>
                <w:b/>
                <w:bCs/>
                <w:color w:val="000000"/>
                <w:kern w:val="24"/>
                <w:sz w:val="20"/>
                <w:szCs w:val="20"/>
              </w:rPr>
              <w:t xml:space="preserve">  day</w:t>
            </w:r>
          </w:p>
        </w:tc>
      </w:tr>
      <w:tr w:rsidR="003822D9" w:rsidRPr="006274F3" w14:paraId="06F23528" w14:textId="77777777" w:rsidTr="00C05312">
        <w:trPr>
          <w:trHeight w:val="114"/>
          <w:jc w:val="center"/>
        </w:trPr>
        <w:tc>
          <w:tcPr>
            <w:tcW w:w="2832" w:type="dxa"/>
            <w:tcMar>
              <w:top w:w="15" w:type="dxa"/>
              <w:left w:w="108" w:type="dxa"/>
              <w:bottom w:w="0" w:type="dxa"/>
              <w:right w:w="108" w:type="dxa"/>
            </w:tcMar>
            <w:vAlign w:val="center"/>
          </w:tcPr>
          <w:p w14:paraId="4B687AA7" w14:textId="77777777" w:rsidR="003822D9" w:rsidRPr="006274F3" w:rsidRDefault="003822D9" w:rsidP="00E900D6">
            <w:pPr>
              <w:spacing w:beforeLines="60" w:before="144" w:afterLines="60" w:after="144" w:line="240" w:lineRule="auto"/>
              <w:rPr>
                <w:rFonts w:ascii="Times New Roman" w:eastAsia="Times New Roman" w:hAnsi="Times New Roman"/>
                <w:color w:val="000000"/>
                <w:sz w:val="20"/>
                <w:szCs w:val="20"/>
              </w:rPr>
            </w:pPr>
            <w:r w:rsidRPr="006274F3">
              <w:rPr>
                <w:rFonts w:ascii="Times New Roman" w:eastAsia="Times New Roman" w:hAnsi="Times New Roman"/>
                <w:bCs/>
                <w:color w:val="000000"/>
                <w:kern w:val="24"/>
                <w:sz w:val="20"/>
                <w:szCs w:val="20"/>
              </w:rPr>
              <w:t>Calcium chloride (0.5%)</w:t>
            </w:r>
          </w:p>
        </w:tc>
        <w:tc>
          <w:tcPr>
            <w:tcW w:w="901" w:type="dxa"/>
            <w:tcMar>
              <w:top w:w="15" w:type="dxa"/>
              <w:left w:w="108" w:type="dxa"/>
              <w:bottom w:w="0" w:type="dxa"/>
              <w:right w:w="108" w:type="dxa"/>
            </w:tcMar>
          </w:tcPr>
          <w:p w14:paraId="02363BE1"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8.19</w:t>
            </w:r>
          </w:p>
        </w:tc>
        <w:tc>
          <w:tcPr>
            <w:tcW w:w="0" w:type="auto"/>
            <w:tcMar>
              <w:top w:w="15" w:type="dxa"/>
              <w:left w:w="108" w:type="dxa"/>
              <w:bottom w:w="0" w:type="dxa"/>
              <w:right w:w="108" w:type="dxa"/>
            </w:tcMar>
          </w:tcPr>
          <w:p w14:paraId="75A3C6BB"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9.30</w:t>
            </w:r>
          </w:p>
        </w:tc>
        <w:tc>
          <w:tcPr>
            <w:tcW w:w="0" w:type="auto"/>
            <w:tcMar>
              <w:top w:w="15" w:type="dxa"/>
              <w:left w:w="108" w:type="dxa"/>
              <w:bottom w:w="0" w:type="dxa"/>
              <w:right w:w="108" w:type="dxa"/>
            </w:tcMar>
          </w:tcPr>
          <w:p w14:paraId="270BE348"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10.53</w:t>
            </w:r>
          </w:p>
        </w:tc>
        <w:tc>
          <w:tcPr>
            <w:tcW w:w="0" w:type="auto"/>
            <w:tcMar>
              <w:top w:w="15" w:type="dxa"/>
              <w:left w:w="108" w:type="dxa"/>
              <w:bottom w:w="0" w:type="dxa"/>
              <w:right w:w="108" w:type="dxa"/>
            </w:tcMar>
          </w:tcPr>
          <w:p w14:paraId="0E1B0891"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12.68</w:t>
            </w:r>
          </w:p>
        </w:tc>
        <w:tc>
          <w:tcPr>
            <w:tcW w:w="0" w:type="auto"/>
            <w:tcMar>
              <w:top w:w="15" w:type="dxa"/>
              <w:left w:w="108" w:type="dxa"/>
              <w:bottom w:w="0" w:type="dxa"/>
              <w:right w:w="108" w:type="dxa"/>
            </w:tcMar>
          </w:tcPr>
          <w:p w14:paraId="3E245A20"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20.51</w:t>
            </w:r>
          </w:p>
        </w:tc>
        <w:tc>
          <w:tcPr>
            <w:tcW w:w="0" w:type="auto"/>
            <w:tcMar>
              <w:top w:w="15" w:type="dxa"/>
              <w:left w:w="108" w:type="dxa"/>
              <w:bottom w:w="0" w:type="dxa"/>
              <w:right w:w="108" w:type="dxa"/>
            </w:tcMar>
          </w:tcPr>
          <w:p w14:paraId="13A240FD"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21.79</w:t>
            </w:r>
          </w:p>
        </w:tc>
        <w:tc>
          <w:tcPr>
            <w:tcW w:w="959" w:type="dxa"/>
          </w:tcPr>
          <w:p w14:paraId="52A3E8B3"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22.57</w:t>
            </w:r>
          </w:p>
        </w:tc>
        <w:tc>
          <w:tcPr>
            <w:tcW w:w="793" w:type="dxa"/>
          </w:tcPr>
          <w:p w14:paraId="7522FD1B"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23.53</w:t>
            </w:r>
          </w:p>
        </w:tc>
        <w:tc>
          <w:tcPr>
            <w:tcW w:w="1057" w:type="dxa"/>
          </w:tcPr>
          <w:p w14:paraId="5A54EC18"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1.10</w:t>
            </w:r>
          </w:p>
        </w:tc>
      </w:tr>
      <w:tr w:rsidR="003822D9" w:rsidRPr="006274F3" w14:paraId="2340064F" w14:textId="77777777" w:rsidTr="00C05312">
        <w:trPr>
          <w:trHeight w:val="195"/>
          <w:jc w:val="center"/>
        </w:trPr>
        <w:tc>
          <w:tcPr>
            <w:tcW w:w="2832" w:type="dxa"/>
            <w:tcMar>
              <w:top w:w="15" w:type="dxa"/>
              <w:left w:w="108" w:type="dxa"/>
              <w:bottom w:w="0" w:type="dxa"/>
              <w:right w:w="108" w:type="dxa"/>
            </w:tcMar>
            <w:vAlign w:val="center"/>
          </w:tcPr>
          <w:p w14:paraId="14EDEA3E" w14:textId="77777777" w:rsidR="003822D9" w:rsidRPr="006274F3" w:rsidRDefault="003822D9" w:rsidP="00E900D6">
            <w:pPr>
              <w:spacing w:beforeLines="60" w:before="144" w:afterLines="60" w:after="144" w:line="240" w:lineRule="auto"/>
              <w:rPr>
                <w:rFonts w:ascii="Times New Roman" w:eastAsia="Times New Roman" w:hAnsi="Times New Roman"/>
                <w:color w:val="000000"/>
                <w:sz w:val="20"/>
                <w:szCs w:val="20"/>
              </w:rPr>
            </w:pPr>
            <w:r w:rsidRPr="006274F3">
              <w:rPr>
                <w:rFonts w:ascii="Times New Roman" w:eastAsia="Times New Roman" w:hAnsi="Times New Roman"/>
                <w:bCs/>
                <w:color w:val="000000"/>
                <w:kern w:val="24"/>
                <w:sz w:val="20"/>
                <w:szCs w:val="20"/>
              </w:rPr>
              <w:t>Calcium chloride (1%)</w:t>
            </w:r>
          </w:p>
        </w:tc>
        <w:tc>
          <w:tcPr>
            <w:tcW w:w="901" w:type="dxa"/>
            <w:tcMar>
              <w:top w:w="15" w:type="dxa"/>
              <w:left w:w="108" w:type="dxa"/>
              <w:bottom w:w="0" w:type="dxa"/>
              <w:right w:w="108" w:type="dxa"/>
            </w:tcMar>
          </w:tcPr>
          <w:p w14:paraId="06401489"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8.30</w:t>
            </w:r>
          </w:p>
        </w:tc>
        <w:tc>
          <w:tcPr>
            <w:tcW w:w="0" w:type="auto"/>
            <w:tcMar>
              <w:top w:w="15" w:type="dxa"/>
              <w:left w:w="108" w:type="dxa"/>
              <w:bottom w:w="0" w:type="dxa"/>
              <w:right w:w="108" w:type="dxa"/>
            </w:tcMar>
          </w:tcPr>
          <w:p w14:paraId="63606E3C"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10.46</w:t>
            </w:r>
          </w:p>
        </w:tc>
        <w:tc>
          <w:tcPr>
            <w:tcW w:w="0" w:type="auto"/>
            <w:tcMar>
              <w:top w:w="15" w:type="dxa"/>
              <w:left w:w="108" w:type="dxa"/>
              <w:bottom w:w="0" w:type="dxa"/>
              <w:right w:w="108" w:type="dxa"/>
            </w:tcMar>
          </w:tcPr>
          <w:p w14:paraId="0571E2EB"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11.30</w:t>
            </w:r>
          </w:p>
        </w:tc>
        <w:tc>
          <w:tcPr>
            <w:tcW w:w="0" w:type="auto"/>
            <w:tcMar>
              <w:top w:w="15" w:type="dxa"/>
              <w:left w:w="108" w:type="dxa"/>
              <w:bottom w:w="0" w:type="dxa"/>
              <w:right w:w="108" w:type="dxa"/>
            </w:tcMar>
          </w:tcPr>
          <w:p w14:paraId="7D1B1328"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11.50</w:t>
            </w:r>
          </w:p>
        </w:tc>
        <w:tc>
          <w:tcPr>
            <w:tcW w:w="0" w:type="auto"/>
            <w:tcMar>
              <w:top w:w="15" w:type="dxa"/>
              <w:left w:w="108" w:type="dxa"/>
              <w:bottom w:w="0" w:type="dxa"/>
              <w:right w:w="108" w:type="dxa"/>
            </w:tcMar>
          </w:tcPr>
          <w:p w14:paraId="12BAD1CE"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18.56</w:t>
            </w:r>
          </w:p>
        </w:tc>
        <w:tc>
          <w:tcPr>
            <w:tcW w:w="0" w:type="auto"/>
            <w:tcMar>
              <w:top w:w="15" w:type="dxa"/>
              <w:left w:w="108" w:type="dxa"/>
              <w:bottom w:w="0" w:type="dxa"/>
              <w:right w:w="108" w:type="dxa"/>
            </w:tcMar>
          </w:tcPr>
          <w:p w14:paraId="240F9172"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21.68</w:t>
            </w:r>
          </w:p>
        </w:tc>
        <w:tc>
          <w:tcPr>
            <w:tcW w:w="959" w:type="dxa"/>
          </w:tcPr>
          <w:p w14:paraId="044B9271"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21.74</w:t>
            </w:r>
          </w:p>
        </w:tc>
        <w:tc>
          <w:tcPr>
            <w:tcW w:w="793" w:type="dxa"/>
          </w:tcPr>
          <w:p w14:paraId="623DAC3A"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22.72</w:t>
            </w:r>
          </w:p>
        </w:tc>
        <w:tc>
          <w:tcPr>
            <w:tcW w:w="1057" w:type="dxa"/>
          </w:tcPr>
          <w:p w14:paraId="7305093B"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1.09</w:t>
            </w:r>
          </w:p>
        </w:tc>
      </w:tr>
      <w:tr w:rsidR="003822D9" w:rsidRPr="006274F3" w14:paraId="286F4AC6" w14:textId="77777777" w:rsidTr="00C05312">
        <w:trPr>
          <w:trHeight w:val="40"/>
          <w:jc w:val="center"/>
        </w:trPr>
        <w:tc>
          <w:tcPr>
            <w:tcW w:w="2832" w:type="dxa"/>
            <w:tcMar>
              <w:top w:w="15" w:type="dxa"/>
              <w:left w:w="108" w:type="dxa"/>
              <w:bottom w:w="0" w:type="dxa"/>
              <w:right w:w="108" w:type="dxa"/>
            </w:tcMar>
            <w:vAlign w:val="center"/>
          </w:tcPr>
          <w:p w14:paraId="6A3ED180" w14:textId="77777777" w:rsidR="003822D9" w:rsidRPr="006274F3" w:rsidRDefault="003822D9" w:rsidP="00E900D6">
            <w:pPr>
              <w:spacing w:beforeLines="60" w:before="144" w:afterLines="60" w:after="144" w:line="240" w:lineRule="auto"/>
              <w:rPr>
                <w:rFonts w:ascii="Times New Roman" w:eastAsia="Times New Roman" w:hAnsi="Times New Roman"/>
                <w:color w:val="000000"/>
                <w:sz w:val="20"/>
                <w:szCs w:val="20"/>
              </w:rPr>
            </w:pPr>
            <w:r w:rsidRPr="006274F3">
              <w:rPr>
                <w:rFonts w:ascii="Times New Roman" w:eastAsia="Times New Roman" w:hAnsi="Times New Roman"/>
                <w:bCs/>
                <w:color w:val="000000"/>
                <w:kern w:val="24"/>
                <w:sz w:val="20"/>
                <w:szCs w:val="20"/>
              </w:rPr>
              <w:t>Calcium chloride (1.5 %)</w:t>
            </w:r>
          </w:p>
        </w:tc>
        <w:tc>
          <w:tcPr>
            <w:tcW w:w="901" w:type="dxa"/>
            <w:tcMar>
              <w:top w:w="15" w:type="dxa"/>
              <w:left w:w="108" w:type="dxa"/>
              <w:bottom w:w="0" w:type="dxa"/>
              <w:right w:w="108" w:type="dxa"/>
            </w:tcMar>
          </w:tcPr>
          <w:p w14:paraId="06F7FC50"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8.25</w:t>
            </w:r>
          </w:p>
        </w:tc>
        <w:tc>
          <w:tcPr>
            <w:tcW w:w="0" w:type="auto"/>
            <w:tcMar>
              <w:top w:w="15" w:type="dxa"/>
              <w:left w:w="108" w:type="dxa"/>
              <w:bottom w:w="0" w:type="dxa"/>
              <w:right w:w="108" w:type="dxa"/>
            </w:tcMar>
          </w:tcPr>
          <w:p w14:paraId="7297303F"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9.41</w:t>
            </w:r>
          </w:p>
        </w:tc>
        <w:tc>
          <w:tcPr>
            <w:tcW w:w="0" w:type="auto"/>
            <w:tcMar>
              <w:top w:w="15" w:type="dxa"/>
              <w:left w:w="108" w:type="dxa"/>
              <w:bottom w:w="0" w:type="dxa"/>
              <w:right w:w="108" w:type="dxa"/>
            </w:tcMar>
          </w:tcPr>
          <w:p w14:paraId="2D22E104"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11.32</w:t>
            </w:r>
          </w:p>
        </w:tc>
        <w:tc>
          <w:tcPr>
            <w:tcW w:w="0" w:type="auto"/>
            <w:tcMar>
              <w:top w:w="15" w:type="dxa"/>
              <w:left w:w="108" w:type="dxa"/>
              <w:bottom w:w="0" w:type="dxa"/>
              <w:right w:w="108" w:type="dxa"/>
            </w:tcMar>
          </w:tcPr>
          <w:p w14:paraId="2E1F214F"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12.59</w:t>
            </w:r>
          </w:p>
        </w:tc>
        <w:tc>
          <w:tcPr>
            <w:tcW w:w="0" w:type="auto"/>
            <w:tcMar>
              <w:top w:w="15" w:type="dxa"/>
              <w:left w:w="108" w:type="dxa"/>
              <w:bottom w:w="0" w:type="dxa"/>
              <w:right w:w="108" w:type="dxa"/>
            </w:tcMar>
          </w:tcPr>
          <w:p w14:paraId="7B4D98C8"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21.50</w:t>
            </w:r>
          </w:p>
        </w:tc>
        <w:tc>
          <w:tcPr>
            <w:tcW w:w="0" w:type="auto"/>
            <w:tcMar>
              <w:top w:w="15" w:type="dxa"/>
              <w:left w:w="108" w:type="dxa"/>
              <w:bottom w:w="0" w:type="dxa"/>
              <w:right w:w="108" w:type="dxa"/>
            </w:tcMar>
          </w:tcPr>
          <w:p w14:paraId="6AEB1CA0"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22.57</w:t>
            </w:r>
          </w:p>
        </w:tc>
        <w:tc>
          <w:tcPr>
            <w:tcW w:w="959" w:type="dxa"/>
          </w:tcPr>
          <w:p w14:paraId="58B61C96"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23.53</w:t>
            </w:r>
          </w:p>
        </w:tc>
        <w:tc>
          <w:tcPr>
            <w:tcW w:w="793" w:type="dxa"/>
          </w:tcPr>
          <w:p w14:paraId="5D738713"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24.83</w:t>
            </w:r>
          </w:p>
        </w:tc>
        <w:tc>
          <w:tcPr>
            <w:tcW w:w="1057" w:type="dxa"/>
          </w:tcPr>
          <w:p w14:paraId="3411C2EA"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1.08</w:t>
            </w:r>
          </w:p>
        </w:tc>
      </w:tr>
      <w:tr w:rsidR="003822D9" w:rsidRPr="006274F3" w14:paraId="78882775" w14:textId="77777777" w:rsidTr="00C05312">
        <w:trPr>
          <w:trHeight w:val="330"/>
          <w:jc w:val="center"/>
        </w:trPr>
        <w:tc>
          <w:tcPr>
            <w:tcW w:w="2832" w:type="dxa"/>
            <w:tcMar>
              <w:top w:w="15" w:type="dxa"/>
              <w:left w:w="108" w:type="dxa"/>
              <w:bottom w:w="0" w:type="dxa"/>
              <w:right w:w="108" w:type="dxa"/>
            </w:tcMar>
            <w:vAlign w:val="center"/>
          </w:tcPr>
          <w:p w14:paraId="50945782" w14:textId="77777777" w:rsidR="003822D9" w:rsidRPr="006274F3" w:rsidRDefault="003822D9" w:rsidP="00E900D6">
            <w:pPr>
              <w:spacing w:beforeLines="60" w:before="144" w:afterLines="60" w:after="144" w:line="240" w:lineRule="auto"/>
              <w:rPr>
                <w:rFonts w:ascii="Times New Roman" w:eastAsia="Times New Roman" w:hAnsi="Times New Roman"/>
                <w:color w:val="000000"/>
                <w:sz w:val="20"/>
                <w:szCs w:val="20"/>
              </w:rPr>
            </w:pPr>
            <w:r w:rsidRPr="006274F3">
              <w:rPr>
                <w:rFonts w:ascii="Times New Roman" w:eastAsia="Times New Roman" w:hAnsi="Times New Roman"/>
                <w:bCs/>
                <w:color w:val="000000"/>
                <w:kern w:val="24"/>
                <w:sz w:val="20"/>
                <w:szCs w:val="20"/>
              </w:rPr>
              <w:t>Calcium nitrate (4%)</w:t>
            </w:r>
          </w:p>
        </w:tc>
        <w:tc>
          <w:tcPr>
            <w:tcW w:w="901" w:type="dxa"/>
            <w:tcMar>
              <w:top w:w="15" w:type="dxa"/>
              <w:left w:w="108" w:type="dxa"/>
              <w:bottom w:w="0" w:type="dxa"/>
              <w:right w:w="108" w:type="dxa"/>
            </w:tcMar>
          </w:tcPr>
          <w:p w14:paraId="65EDFE4D"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9.16</w:t>
            </w:r>
          </w:p>
        </w:tc>
        <w:tc>
          <w:tcPr>
            <w:tcW w:w="0" w:type="auto"/>
            <w:tcMar>
              <w:top w:w="15" w:type="dxa"/>
              <w:left w:w="108" w:type="dxa"/>
              <w:bottom w:w="0" w:type="dxa"/>
              <w:right w:w="108" w:type="dxa"/>
            </w:tcMar>
          </w:tcPr>
          <w:p w14:paraId="7641B546"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9.56</w:t>
            </w:r>
          </w:p>
        </w:tc>
        <w:tc>
          <w:tcPr>
            <w:tcW w:w="0" w:type="auto"/>
            <w:tcMar>
              <w:top w:w="15" w:type="dxa"/>
              <w:left w:w="108" w:type="dxa"/>
              <w:bottom w:w="0" w:type="dxa"/>
              <w:right w:w="108" w:type="dxa"/>
            </w:tcMar>
          </w:tcPr>
          <w:p w14:paraId="51D42E72"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10.63</w:t>
            </w:r>
          </w:p>
        </w:tc>
        <w:tc>
          <w:tcPr>
            <w:tcW w:w="0" w:type="auto"/>
            <w:tcMar>
              <w:top w:w="15" w:type="dxa"/>
              <w:left w:w="108" w:type="dxa"/>
              <w:bottom w:w="0" w:type="dxa"/>
              <w:right w:w="108" w:type="dxa"/>
            </w:tcMar>
          </w:tcPr>
          <w:p w14:paraId="5406BA88"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11.43</w:t>
            </w:r>
          </w:p>
        </w:tc>
        <w:tc>
          <w:tcPr>
            <w:tcW w:w="0" w:type="auto"/>
            <w:tcMar>
              <w:top w:w="15" w:type="dxa"/>
              <w:left w:w="108" w:type="dxa"/>
              <w:bottom w:w="0" w:type="dxa"/>
              <w:right w:w="108" w:type="dxa"/>
            </w:tcMar>
          </w:tcPr>
          <w:p w14:paraId="212EDB8F"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22.67</w:t>
            </w:r>
          </w:p>
        </w:tc>
        <w:tc>
          <w:tcPr>
            <w:tcW w:w="0" w:type="auto"/>
            <w:tcMar>
              <w:top w:w="15" w:type="dxa"/>
              <w:left w:w="108" w:type="dxa"/>
              <w:bottom w:w="0" w:type="dxa"/>
              <w:right w:w="108" w:type="dxa"/>
            </w:tcMar>
          </w:tcPr>
          <w:p w14:paraId="1DA9C2DC"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22.55</w:t>
            </w:r>
          </w:p>
        </w:tc>
        <w:tc>
          <w:tcPr>
            <w:tcW w:w="959" w:type="dxa"/>
          </w:tcPr>
          <w:p w14:paraId="14A53775"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24.65</w:t>
            </w:r>
          </w:p>
        </w:tc>
        <w:tc>
          <w:tcPr>
            <w:tcW w:w="793" w:type="dxa"/>
          </w:tcPr>
          <w:p w14:paraId="214D4C90"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25.62</w:t>
            </w:r>
          </w:p>
        </w:tc>
        <w:tc>
          <w:tcPr>
            <w:tcW w:w="1057" w:type="dxa"/>
          </w:tcPr>
          <w:p w14:paraId="2D7EE79C"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1.10</w:t>
            </w:r>
          </w:p>
        </w:tc>
      </w:tr>
      <w:tr w:rsidR="003822D9" w:rsidRPr="006274F3" w14:paraId="37965AB5" w14:textId="77777777" w:rsidTr="00C05312">
        <w:trPr>
          <w:trHeight w:val="330"/>
          <w:jc w:val="center"/>
        </w:trPr>
        <w:tc>
          <w:tcPr>
            <w:tcW w:w="2832" w:type="dxa"/>
            <w:tcMar>
              <w:top w:w="15" w:type="dxa"/>
              <w:left w:w="108" w:type="dxa"/>
              <w:bottom w:w="0" w:type="dxa"/>
              <w:right w:w="108" w:type="dxa"/>
            </w:tcMar>
            <w:vAlign w:val="center"/>
            <w:hideMark/>
          </w:tcPr>
          <w:p w14:paraId="1A5EA0E7" w14:textId="77777777" w:rsidR="003822D9" w:rsidRPr="006274F3" w:rsidRDefault="003822D9" w:rsidP="00E900D6">
            <w:pPr>
              <w:spacing w:beforeLines="60" w:before="144" w:afterLines="60" w:after="144" w:line="240" w:lineRule="auto"/>
              <w:rPr>
                <w:rFonts w:ascii="Times New Roman" w:eastAsia="Times New Roman" w:hAnsi="Times New Roman"/>
                <w:bCs/>
                <w:color w:val="000000"/>
                <w:kern w:val="24"/>
                <w:sz w:val="20"/>
                <w:szCs w:val="20"/>
              </w:rPr>
            </w:pPr>
            <w:r w:rsidRPr="006274F3">
              <w:rPr>
                <w:rFonts w:ascii="Times New Roman" w:eastAsia="Times New Roman" w:hAnsi="Times New Roman"/>
                <w:bCs/>
                <w:color w:val="000000"/>
                <w:kern w:val="24"/>
                <w:sz w:val="20"/>
                <w:szCs w:val="20"/>
              </w:rPr>
              <w:t>Calcium nitrate (6%)</w:t>
            </w:r>
          </w:p>
        </w:tc>
        <w:tc>
          <w:tcPr>
            <w:tcW w:w="901" w:type="dxa"/>
            <w:tcMar>
              <w:top w:w="15" w:type="dxa"/>
              <w:left w:w="108" w:type="dxa"/>
              <w:bottom w:w="0" w:type="dxa"/>
              <w:right w:w="108" w:type="dxa"/>
            </w:tcMar>
          </w:tcPr>
          <w:p w14:paraId="3B4F78E3"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7.47</w:t>
            </w:r>
          </w:p>
        </w:tc>
        <w:tc>
          <w:tcPr>
            <w:tcW w:w="0" w:type="auto"/>
            <w:tcMar>
              <w:top w:w="15" w:type="dxa"/>
              <w:left w:w="108" w:type="dxa"/>
              <w:bottom w:w="0" w:type="dxa"/>
              <w:right w:w="108" w:type="dxa"/>
            </w:tcMar>
          </w:tcPr>
          <w:p w14:paraId="72DD746E"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9.54</w:t>
            </w:r>
          </w:p>
        </w:tc>
        <w:tc>
          <w:tcPr>
            <w:tcW w:w="0" w:type="auto"/>
            <w:tcMar>
              <w:top w:w="15" w:type="dxa"/>
              <w:left w:w="108" w:type="dxa"/>
              <w:bottom w:w="0" w:type="dxa"/>
              <w:right w:w="108" w:type="dxa"/>
            </w:tcMar>
          </w:tcPr>
          <w:p w14:paraId="34C8833E"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9.58</w:t>
            </w:r>
          </w:p>
        </w:tc>
        <w:tc>
          <w:tcPr>
            <w:tcW w:w="0" w:type="auto"/>
            <w:tcMar>
              <w:top w:w="15" w:type="dxa"/>
              <w:left w:w="108" w:type="dxa"/>
              <w:bottom w:w="0" w:type="dxa"/>
              <w:right w:w="108" w:type="dxa"/>
            </w:tcMar>
          </w:tcPr>
          <w:p w14:paraId="0B5FAEEE"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11.60</w:t>
            </w:r>
          </w:p>
        </w:tc>
        <w:tc>
          <w:tcPr>
            <w:tcW w:w="0" w:type="auto"/>
            <w:tcMar>
              <w:top w:w="15" w:type="dxa"/>
              <w:left w:w="108" w:type="dxa"/>
              <w:bottom w:w="0" w:type="dxa"/>
              <w:right w:w="108" w:type="dxa"/>
            </w:tcMar>
          </w:tcPr>
          <w:p w14:paraId="70C685EC"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23.77</w:t>
            </w:r>
          </w:p>
        </w:tc>
        <w:tc>
          <w:tcPr>
            <w:tcW w:w="0" w:type="auto"/>
            <w:tcMar>
              <w:top w:w="15" w:type="dxa"/>
              <w:left w:w="108" w:type="dxa"/>
              <w:bottom w:w="0" w:type="dxa"/>
              <w:right w:w="108" w:type="dxa"/>
            </w:tcMar>
          </w:tcPr>
          <w:p w14:paraId="0B0CA80C"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24.73</w:t>
            </w:r>
          </w:p>
        </w:tc>
        <w:tc>
          <w:tcPr>
            <w:tcW w:w="959" w:type="dxa"/>
          </w:tcPr>
          <w:p w14:paraId="7F978AD4"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25.55</w:t>
            </w:r>
          </w:p>
        </w:tc>
        <w:tc>
          <w:tcPr>
            <w:tcW w:w="793" w:type="dxa"/>
          </w:tcPr>
          <w:p w14:paraId="73B5E93D"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26.84</w:t>
            </w:r>
          </w:p>
        </w:tc>
        <w:tc>
          <w:tcPr>
            <w:tcW w:w="1057" w:type="dxa"/>
          </w:tcPr>
          <w:p w14:paraId="24C1BDAD"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1.09</w:t>
            </w:r>
          </w:p>
        </w:tc>
      </w:tr>
      <w:tr w:rsidR="003822D9" w:rsidRPr="006274F3" w14:paraId="019116F5" w14:textId="77777777" w:rsidTr="00C05312">
        <w:trPr>
          <w:trHeight w:val="330"/>
          <w:jc w:val="center"/>
        </w:trPr>
        <w:tc>
          <w:tcPr>
            <w:tcW w:w="2832" w:type="dxa"/>
            <w:tcMar>
              <w:top w:w="15" w:type="dxa"/>
              <w:left w:w="108" w:type="dxa"/>
              <w:bottom w:w="0" w:type="dxa"/>
              <w:right w:w="108" w:type="dxa"/>
            </w:tcMar>
            <w:vAlign w:val="center"/>
          </w:tcPr>
          <w:p w14:paraId="1E22A8D3" w14:textId="77777777" w:rsidR="003822D9" w:rsidRPr="006274F3" w:rsidRDefault="003822D9" w:rsidP="00E900D6">
            <w:pPr>
              <w:spacing w:beforeLines="60" w:before="144" w:afterLines="60" w:after="144" w:line="240" w:lineRule="auto"/>
              <w:rPr>
                <w:rFonts w:ascii="Times New Roman" w:eastAsia="Times New Roman" w:hAnsi="Times New Roman"/>
                <w:bCs/>
                <w:color w:val="000000"/>
                <w:kern w:val="24"/>
                <w:sz w:val="20"/>
                <w:szCs w:val="20"/>
              </w:rPr>
            </w:pPr>
            <w:r w:rsidRPr="006274F3">
              <w:rPr>
                <w:rFonts w:ascii="Times New Roman" w:eastAsia="Times New Roman" w:hAnsi="Times New Roman"/>
                <w:bCs/>
                <w:color w:val="000000"/>
                <w:kern w:val="24"/>
                <w:sz w:val="20"/>
                <w:szCs w:val="20"/>
              </w:rPr>
              <w:t>Calcium nitrate (8%)</w:t>
            </w:r>
          </w:p>
        </w:tc>
        <w:tc>
          <w:tcPr>
            <w:tcW w:w="901" w:type="dxa"/>
            <w:tcMar>
              <w:top w:w="15" w:type="dxa"/>
              <w:left w:w="108" w:type="dxa"/>
              <w:bottom w:w="0" w:type="dxa"/>
              <w:right w:w="108" w:type="dxa"/>
            </w:tcMar>
          </w:tcPr>
          <w:p w14:paraId="32B35CAD"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9.38</w:t>
            </w:r>
          </w:p>
        </w:tc>
        <w:tc>
          <w:tcPr>
            <w:tcW w:w="0" w:type="auto"/>
            <w:tcMar>
              <w:top w:w="15" w:type="dxa"/>
              <w:left w:w="108" w:type="dxa"/>
              <w:bottom w:w="0" w:type="dxa"/>
              <w:right w:w="108" w:type="dxa"/>
            </w:tcMar>
          </w:tcPr>
          <w:p w14:paraId="25F73144"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10.34</w:t>
            </w:r>
          </w:p>
        </w:tc>
        <w:tc>
          <w:tcPr>
            <w:tcW w:w="0" w:type="auto"/>
            <w:tcMar>
              <w:top w:w="15" w:type="dxa"/>
              <w:left w:w="108" w:type="dxa"/>
              <w:bottom w:w="0" w:type="dxa"/>
              <w:right w:w="108" w:type="dxa"/>
            </w:tcMar>
          </w:tcPr>
          <w:p w14:paraId="1729BE12"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11.57</w:t>
            </w:r>
          </w:p>
        </w:tc>
        <w:tc>
          <w:tcPr>
            <w:tcW w:w="0" w:type="auto"/>
            <w:tcMar>
              <w:top w:w="15" w:type="dxa"/>
              <w:left w:w="108" w:type="dxa"/>
              <w:bottom w:w="0" w:type="dxa"/>
              <w:right w:w="108" w:type="dxa"/>
            </w:tcMar>
          </w:tcPr>
          <w:p w14:paraId="376D6D24"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12.46</w:t>
            </w:r>
          </w:p>
        </w:tc>
        <w:tc>
          <w:tcPr>
            <w:tcW w:w="0" w:type="auto"/>
            <w:tcMar>
              <w:top w:w="15" w:type="dxa"/>
              <w:left w:w="108" w:type="dxa"/>
              <w:bottom w:w="0" w:type="dxa"/>
              <w:right w:w="108" w:type="dxa"/>
            </w:tcMar>
          </w:tcPr>
          <w:p w14:paraId="7C00C52F"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20.52</w:t>
            </w:r>
          </w:p>
        </w:tc>
        <w:tc>
          <w:tcPr>
            <w:tcW w:w="0" w:type="auto"/>
            <w:tcMar>
              <w:top w:w="15" w:type="dxa"/>
              <w:left w:w="108" w:type="dxa"/>
              <w:bottom w:w="0" w:type="dxa"/>
              <w:right w:w="108" w:type="dxa"/>
            </w:tcMar>
          </w:tcPr>
          <w:p w14:paraId="44998460"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21.79</w:t>
            </w:r>
          </w:p>
        </w:tc>
        <w:tc>
          <w:tcPr>
            <w:tcW w:w="959" w:type="dxa"/>
          </w:tcPr>
          <w:p w14:paraId="50782AB8"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22.72</w:t>
            </w:r>
          </w:p>
        </w:tc>
        <w:tc>
          <w:tcPr>
            <w:tcW w:w="793" w:type="dxa"/>
          </w:tcPr>
          <w:p w14:paraId="2D0BB880"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23.96</w:t>
            </w:r>
          </w:p>
        </w:tc>
        <w:tc>
          <w:tcPr>
            <w:tcW w:w="1057" w:type="dxa"/>
          </w:tcPr>
          <w:p w14:paraId="35B1D04E"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1.08</w:t>
            </w:r>
          </w:p>
        </w:tc>
      </w:tr>
      <w:tr w:rsidR="003822D9" w:rsidRPr="006274F3" w14:paraId="0AF2B1B0" w14:textId="77777777" w:rsidTr="00C05312">
        <w:trPr>
          <w:trHeight w:val="330"/>
          <w:jc w:val="center"/>
        </w:trPr>
        <w:tc>
          <w:tcPr>
            <w:tcW w:w="2832" w:type="dxa"/>
            <w:tcMar>
              <w:top w:w="15" w:type="dxa"/>
              <w:left w:w="108" w:type="dxa"/>
              <w:bottom w:w="0" w:type="dxa"/>
              <w:right w:w="108" w:type="dxa"/>
            </w:tcMar>
            <w:vAlign w:val="center"/>
          </w:tcPr>
          <w:p w14:paraId="362A6795" w14:textId="77777777" w:rsidR="003822D9" w:rsidRPr="006274F3" w:rsidRDefault="003822D9" w:rsidP="00E900D6">
            <w:pPr>
              <w:spacing w:beforeLines="60" w:before="144" w:afterLines="60" w:after="144" w:line="240" w:lineRule="auto"/>
              <w:rPr>
                <w:rFonts w:ascii="Times New Roman" w:eastAsia="Times New Roman" w:hAnsi="Times New Roman"/>
                <w:bCs/>
                <w:color w:val="000000"/>
                <w:kern w:val="24"/>
                <w:sz w:val="20"/>
                <w:szCs w:val="20"/>
              </w:rPr>
            </w:pPr>
            <w:r w:rsidRPr="006274F3">
              <w:rPr>
                <w:rFonts w:ascii="Times New Roman" w:eastAsia="Times New Roman" w:hAnsi="Times New Roman"/>
                <w:bCs/>
                <w:color w:val="000000"/>
                <w:kern w:val="24"/>
                <w:sz w:val="20"/>
                <w:szCs w:val="20"/>
              </w:rPr>
              <w:t>Wax emulsion (6%)</w:t>
            </w:r>
          </w:p>
        </w:tc>
        <w:tc>
          <w:tcPr>
            <w:tcW w:w="901" w:type="dxa"/>
            <w:tcMar>
              <w:top w:w="15" w:type="dxa"/>
              <w:left w:w="108" w:type="dxa"/>
              <w:bottom w:w="0" w:type="dxa"/>
              <w:right w:w="108" w:type="dxa"/>
            </w:tcMar>
          </w:tcPr>
          <w:p w14:paraId="13D489E9"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3.37</w:t>
            </w:r>
          </w:p>
        </w:tc>
        <w:tc>
          <w:tcPr>
            <w:tcW w:w="0" w:type="auto"/>
            <w:tcMar>
              <w:top w:w="15" w:type="dxa"/>
              <w:left w:w="108" w:type="dxa"/>
              <w:bottom w:w="0" w:type="dxa"/>
              <w:right w:w="108" w:type="dxa"/>
            </w:tcMar>
          </w:tcPr>
          <w:p w14:paraId="5BBB7939"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3.38</w:t>
            </w:r>
          </w:p>
        </w:tc>
        <w:tc>
          <w:tcPr>
            <w:tcW w:w="0" w:type="auto"/>
            <w:tcMar>
              <w:top w:w="15" w:type="dxa"/>
              <w:left w:w="108" w:type="dxa"/>
              <w:bottom w:w="0" w:type="dxa"/>
              <w:right w:w="108" w:type="dxa"/>
            </w:tcMar>
          </w:tcPr>
          <w:p w14:paraId="422667C8"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3.86</w:t>
            </w:r>
          </w:p>
        </w:tc>
        <w:tc>
          <w:tcPr>
            <w:tcW w:w="0" w:type="auto"/>
            <w:tcMar>
              <w:top w:w="15" w:type="dxa"/>
              <w:left w:w="108" w:type="dxa"/>
              <w:bottom w:w="0" w:type="dxa"/>
              <w:right w:w="108" w:type="dxa"/>
            </w:tcMar>
          </w:tcPr>
          <w:p w14:paraId="566848F5"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3.31</w:t>
            </w:r>
          </w:p>
        </w:tc>
        <w:tc>
          <w:tcPr>
            <w:tcW w:w="0" w:type="auto"/>
            <w:tcMar>
              <w:top w:w="15" w:type="dxa"/>
              <w:left w:w="108" w:type="dxa"/>
              <w:bottom w:w="0" w:type="dxa"/>
              <w:right w:w="108" w:type="dxa"/>
            </w:tcMar>
          </w:tcPr>
          <w:p w14:paraId="79C3CF05"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24.05</w:t>
            </w:r>
          </w:p>
        </w:tc>
        <w:tc>
          <w:tcPr>
            <w:tcW w:w="0" w:type="auto"/>
            <w:tcMar>
              <w:top w:w="15" w:type="dxa"/>
              <w:left w:w="108" w:type="dxa"/>
              <w:bottom w:w="0" w:type="dxa"/>
              <w:right w:w="108" w:type="dxa"/>
            </w:tcMar>
          </w:tcPr>
          <w:p w14:paraId="67E9E1DC"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24.55</w:t>
            </w:r>
          </w:p>
        </w:tc>
        <w:tc>
          <w:tcPr>
            <w:tcW w:w="959" w:type="dxa"/>
          </w:tcPr>
          <w:p w14:paraId="128A9642"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25.89</w:t>
            </w:r>
          </w:p>
        </w:tc>
        <w:tc>
          <w:tcPr>
            <w:tcW w:w="793" w:type="dxa"/>
          </w:tcPr>
          <w:p w14:paraId="69B31394"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26.52</w:t>
            </w:r>
          </w:p>
        </w:tc>
        <w:tc>
          <w:tcPr>
            <w:tcW w:w="1057" w:type="dxa"/>
          </w:tcPr>
          <w:p w14:paraId="1602F80C"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1.08</w:t>
            </w:r>
          </w:p>
        </w:tc>
      </w:tr>
      <w:tr w:rsidR="003822D9" w:rsidRPr="006274F3" w14:paraId="69B71DE3" w14:textId="77777777" w:rsidTr="00C05312">
        <w:trPr>
          <w:trHeight w:val="330"/>
          <w:jc w:val="center"/>
        </w:trPr>
        <w:tc>
          <w:tcPr>
            <w:tcW w:w="2832" w:type="dxa"/>
            <w:tcMar>
              <w:top w:w="15" w:type="dxa"/>
              <w:left w:w="108" w:type="dxa"/>
              <w:bottom w:w="0" w:type="dxa"/>
              <w:right w:w="108" w:type="dxa"/>
            </w:tcMar>
            <w:vAlign w:val="center"/>
          </w:tcPr>
          <w:p w14:paraId="1B9771CD" w14:textId="77777777" w:rsidR="003822D9" w:rsidRPr="006274F3" w:rsidRDefault="003822D9" w:rsidP="00E900D6">
            <w:pPr>
              <w:spacing w:beforeLines="60" w:before="144" w:afterLines="60" w:after="144" w:line="240" w:lineRule="auto"/>
              <w:rPr>
                <w:rFonts w:ascii="Times New Roman" w:eastAsia="Times New Roman" w:hAnsi="Times New Roman"/>
                <w:bCs/>
                <w:color w:val="000000"/>
                <w:kern w:val="24"/>
                <w:sz w:val="20"/>
                <w:szCs w:val="20"/>
              </w:rPr>
            </w:pPr>
            <w:r w:rsidRPr="006274F3">
              <w:rPr>
                <w:rFonts w:ascii="Times New Roman" w:eastAsia="Times New Roman" w:hAnsi="Times New Roman"/>
                <w:bCs/>
                <w:color w:val="000000"/>
                <w:kern w:val="24"/>
                <w:sz w:val="20"/>
                <w:szCs w:val="20"/>
              </w:rPr>
              <w:t>Wax emulsion (8%)</w:t>
            </w:r>
          </w:p>
        </w:tc>
        <w:tc>
          <w:tcPr>
            <w:tcW w:w="901" w:type="dxa"/>
            <w:tcMar>
              <w:top w:w="15" w:type="dxa"/>
              <w:left w:w="108" w:type="dxa"/>
              <w:bottom w:w="0" w:type="dxa"/>
              <w:right w:w="108" w:type="dxa"/>
            </w:tcMar>
          </w:tcPr>
          <w:p w14:paraId="1BF5762E"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3.17</w:t>
            </w:r>
          </w:p>
        </w:tc>
        <w:tc>
          <w:tcPr>
            <w:tcW w:w="0" w:type="auto"/>
            <w:tcMar>
              <w:top w:w="15" w:type="dxa"/>
              <w:left w:w="108" w:type="dxa"/>
              <w:bottom w:w="0" w:type="dxa"/>
              <w:right w:w="108" w:type="dxa"/>
            </w:tcMar>
          </w:tcPr>
          <w:p w14:paraId="32C378BC"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2.74</w:t>
            </w:r>
          </w:p>
        </w:tc>
        <w:tc>
          <w:tcPr>
            <w:tcW w:w="0" w:type="auto"/>
            <w:tcMar>
              <w:top w:w="15" w:type="dxa"/>
              <w:left w:w="108" w:type="dxa"/>
              <w:bottom w:w="0" w:type="dxa"/>
              <w:right w:w="108" w:type="dxa"/>
            </w:tcMar>
          </w:tcPr>
          <w:p w14:paraId="0FFB9CB7"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2.58</w:t>
            </w:r>
          </w:p>
        </w:tc>
        <w:tc>
          <w:tcPr>
            <w:tcW w:w="0" w:type="auto"/>
            <w:tcMar>
              <w:top w:w="15" w:type="dxa"/>
              <w:left w:w="108" w:type="dxa"/>
              <w:bottom w:w="0" w:type="dxa"/>
              <w:right w:w="108" w:type="dxa"/>
            </w:tcMar>
          </w:tcPr>
          <w:p w14:paraId="42B7D8D8"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3.09</w:t>
            </w:r>
          </w:p>
        </w:tc>
        <w:tc>
          <w:tcPr>
            <w:tcW w:w="0" w:type="auto"/>
            <w:tcMar>
              <w:top w:w="15" w:type="dxa"/>
              <w:left w:w="108" w:type="dxa"/>
              <w:bottom w:w="0" w:type="dxa"/>
              <w:right w:w="108" w:type="dxa"/>
            </w:tcMar>
          </w:tcPr>
          <w:p w14:paraId="2206B16F"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25.13</w:t>
            </w:r>
          </w:p>
        </w:tc>
        <w:tc>
          <w:tcPr>
            <w:tcW w:w="0" w:type="auto"/>
            <w:tcMar>
              <w:top w:w="15" w:type="dxa"/>
              <w:left w:w="108" w:type="dxa"/>
              <w:bottom w:w="0" w:type="dxa"/>
              <w:right w:w="108" w:type="dxa"/>
            </w:tcMar>
          </w:tcPr>
          <w:p w14:paraId="75D1B66E"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26.64</w:t>
            </w:r>
          </w:p>
        </w:tc>
        <w:tc>
          <w:tcPr>
            <w:tcW w:w="959" w:type="dxa"/>
          </w:tcPr>
          <w:p w14:paraId="09508244"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27.90</w:t>
            </w:r>
          </w:p>
        </w:tc>
        <w:tc>
          <w:tcPr>
            <w:tcW w:w="793" w:type="dxa"/>
          </w:tcPr>
          <w:p w14:paraId="70A2182F"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26.60</w:t>
            </w:r>
          </w:p>
        </w:tc>
        <w:tc>
          <w:tcPr>
            <w:tcW w:w="1057" w:type="dxa"/>
          </w:tcPr>
          <w:p w14:paraId="1586A6BB"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1.07</w:t>
            </w:r>
          </w:p>
        </w:tc>
      </w:tr>
      <w:tr w:rsidR="003822D9" w:rsidRPr="006274F3" w14:paraId="2AF3D599" w14:textId="77777777" w:rsidTr="00C05312">
        <w:trPr>
          <w:trHeight w:val="330"/>
          <w:jc w:val="center"/>
        </w:trPr>
        <w:tc>
          <w:tcPr>
            <w:tcW w:w="2832" w:type="dxa"/>
            <w:tcMar>
              <w:top w:w="15" w:type="dxa"/>
              <w:left w:w="108" w:type="dxa"/>
              <w:bottom w:w="0" w:type="dxa"/>
              <w:right w:w="108" w:type="dxa"/>
            </w:tcMar>
            <w:vAlign w:val="center"/>
          </w:tcPr>
          <w:p w14:paraId="31027205" w14:textId="77777777" w:rsidR="003822D9" w:rsidRPr="006274F3" w:rsidRDefault="003822D9" w:rsidP="00E900D6">
            <w:pPr>
              <w:spacing w:beforeLines="60" w:before="144" w:afterLines="60" w:after="144" w:line="240" w:lineRule="auto"/>
              <w:rPr>
                <w:rFonts w:ascii="Times New Roman" w:eastAsia="Times New Roman" w:hAnsi="Times New Roman"/>
                <w:bCs/>
                <w:color w:val="000000"/>
                <w:kern w:val="24"/>
                <w:sz w:val="20"/>
                <w:szCs w:val="20"/>
              </w:rPr>
            </w:pPr>
            <w:r w:rsidRPr="006274F3">
              <w:rPr>
                <w:rFonts w:ascii="Times New Roman" w:eastAsia="Times New Roman" w:hAnsi="Times New Roman"/>
                <w:bCs/>
                <w:color w:val="000000"/>
                <w:kern w:val="24"/>
                <w:sz w:val="20"/>
                <w:szCs w:val="20"/>
              </w:rPr>
              <w:t>Wax emulsion (10%)</w:t>
            </w:r>
          </w:p>
        </w:tc>
        <w:tc>
          <w:tcPr>
            <w:tcW w:w="901" w:type="dxa"/>
            <w:tcMar>
              <w:top w:w="15" w:type="dxa"/>
              <w:left w:w="108" w:type="dxa"/>
              <w:bottom w:w="0" w:type="dxa"/>
              <w:right w:w="108" w:type="dxa"/>
            </w:tcMar>
          </w:tcPr>
          <w:p w14:paraId="45DCFA84"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3.11</w:t>
            </w:r>
          </w:p>
        </w:tc>
        <w:tc>
          <w:tcPr>
            <w:tcW w:w="0" w:type="auto"/>
            <w:tcMar>
              <w:top w:w="15" w:type="dxa"/>
              <w:left w:w="108" w:type="dxa"/>
              <w:bottom w:w="0" w:type="dxa"/>
              <w:right w:w="108" w:type="dxa"/>
            </w:tcMar>
          </w:tcPr>
          <w:p w14:paraId="4983657B"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2.33</w:t>
            </w:r>
          </w:p>
        </w:tc>
        <w:tc>
          <w:tcPr>
            <w:tcW w:w="0" w:type="auto"/>
            <w:tcMar>
              <w:top w:w="15" w:type="dxa"/>
              <w:left w:w="108" w:type="dxa"/>
              <w:bottom w:w="0" w:type="dxa"/>
              <w:right w:w="108" w:type="dxa"/>
            </w:tcMar>
          </w:tcPr>
          <w:p w14:paraId="50D8FD1E"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2.70</w:t>
            </w:r>
          </w:p>
        </w:tc>
        <w:tc>
          <w:tcPr>
            <w:tcW w:w="0" w:type="auto"/>
            <w:tcMar>
              <w:top w:w="15" w:type="dxa"/>
              <w:left w:w="108" w:type="dxa"/>
              <w:bottom w:w="0" w:type="dxa"/>
              <w:right w:w="108" w:type="dxa"/>
            </w:tcMar>
          </w:tcPr>
          <w:p w14:paraId="2F735525"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2.58</w:t>
            </w:r>
          </w:p>
        </w:tc>
        <w:tc>
          <w:tcPr>
            <w:tcW w:w="0" w:type="auto"/>
            <w:tcMar>
              <w:top w:w="15" w:type="dxa"/>
              <w:left w:w="108" w:type="dxa"/>
              <w:bottom w:w="0" w:type="dxa"/>
              <w:right w:w="108" w:type="dxa"/>
            </w:tcMar>
          </w:tcPr>
          <w:p w14:paraId="76963FD5"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20.49</w:t>
            </w:r>
          </w:p>
        </w:tc>
        <w:tc>
          <w:tcPr>
            <w:tcW w:w="0" w:type="auto"/>
            <w:tcMar>
              <w:top w:w="15" w:type="dxa"/>
              <w:left w:w="108" w:type="dxa"/>
              <w:bottom w:w="0" w:type="dxa"/>
              <w:right w:w="108" w:type="dxa"/>
            </w:tcMar>
          </w:tcPr>
          <w:p w14:paraId="7D1BD4F2"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22.55</w:t>
            </w:r>
          </w:p>
        </w:tc>
        <w:tc>
          <w:tcPr>
            <w:tcW w:w="959" w:type="dxa"/>
          </w:tcPr>
          <w:p w14:paraId="2FC550CF"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23.98</w:t>
            </w:r>
          </w:p>
        </w:tc>
        <w:tc>
          <w:tcPr>
            <w:tcW w:w="793" w:type="dxa"/>
          </w:tcPr>
          <w:p w14:paraId="3FB9E9A5"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25.91</w:t>
            </w:r>
          </w:p>
        </w:tc>
        <w:tc>
          <w:tcPr>
            <w:tcW w:w="1057" w:type="dxa"/>
          </w:tcPr>
          <w:p w14:paraId="5A452D9D"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1.07</w:t>
            </w:r>
          </w:p>
        </w:tc>
      </w:tr>
      <w:tr w:rsidR="003822D9" w:rsidRPr="006274F3" w14:paraId="5F601827" w14:textId="77777777" w:rsidTr="00C05312">
        <w:trPr>
          <w:trHeight w:val="330"/>
          <w:jc w:val="center"/>
        </w:trPr>
        <w:tc>
          <w:tcPr>
            <w:tcW w:w="2832" w:type="dxa"/>
            <w:tcMar>
              <w:top w:w="15" w:type="dxa"/>
              <w:left w:w="108" w:type="dxa"/>
              <w:bottom w:w="0" w:type="dxa"/>
              <w:right w:w="108" w:type="dxa"/>
            </w:tcMar>
            <w:vAlign w:val="center"/>
          </w:tcPr>
          <w:p w14:paraId="67562832" w14:textId="77777777" w:rsidR="003822D9" w:rsidRPr="006274F3" w:rsidRDefault="003822D9" w:rsidP="00E900D6">
            <w:pPr>
              <w:spacing w:beforeLines="60" w:before="144" w:afterLines="60" w:after="144" w:line="240" w:lineRule="auto"/>
              <w:rPr>
                <w:rFonts w:ascii="Times New Roman" w:eastAsia="Times New Roman" w:hAnsi="Times New Roman"/>
                <w:bCs/>
                <w:color w:val="000000"/>
                <w:kern w:val="24"/>
                <w:sz w:val="20"/>
                <w:szCs w:val="20"/>
              </w:rPr>
            </w:pPr>
            <w:r w:rsidRPr="006274F3">
              <w:rPr>
                <w:rFonts w:ascii="Times New Roman" w:eastAsia="Times New Roman" w:hAnsi="Times New Roman"/>
                <w:bCs/>
                <w:color w:val="000000"/>
                <w:kern w:val="24"/>
                <w:sz w:val="20"/>
                <w:szCs w:val="20"/>
              </w:rPr>
              <w:t>GA3 Emulsion – 100 ppm</w:t>
            </w:r>
          </w:p>
        </w:tc>
        <w:tc>
          <w:tcPr>
            <w:tcW w:w="901" w:type="dxa"/>
            <w:tcMar>
              <w:top w:w="15" w:type="dxa"/>
              <w:left w:w="108" w:type="dxa"/>
              <w:bottom w:w="0" w:type="dxa"/>
              <w:right w:w="108" w:type="dxa"/>
            </w:tcMar>
          </w:tcPr>
          <w:p w14:paraId="6F50E94B"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8.39</w:t>
            </w:r>
          </w:p>
        </w:tc>
        <w:tc>
          <w:tcPr>
            <w:tcW w:w="0" w:type="auto"/>
            <w:tcMar>
              <w:top w:w="15" w:type="dxa"/>
              <w:left w:w="108" w:type="dxa"/>
              <w:bottom w:w="0" w:type="dxa"/>
              <w:right w:w="108" w:type="dxa"/>
            </w:tcMar>
          </w:tcPr>
          <w:p w14:paraId="0E12C801"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9.26</w:t>
            </w:r>
          </w:p>
        </w:tc>
        <w:tc>
          <w:tcPr>
            <w:tcW w:w="0" w:type="auto"/>
            <w:tcMar>
              <w:top w:w="15" w:type="dxa"/>
              <w:left w:w="108" w:type="dxa"/>
              <w:bottom w:w="0" w:type="dxa"/>
              <w:right w:w="108" w:type="dxa"/>
            </w:tcMar>
          </w:tcPr>
          <w:p w14:paraId="018F7541"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10.31</w:t>
            </w:r>
          </w:p>
        </w:tc>
        <w:tc>
          <w:tcPr>
            <w:tcW w:w="0" w:type="auto"/>
            <w:tcMar>
              <w:top w:w="15" w:type="dxa"/>
              <w:left w:w="108" w:type="dxa"/>
              <w:bottom w:w="0" w:type="dxa"/>
              <w:right w:w="108" w:type="dxa"/>
            </w:tcMar>
          </w:tcPr>
          <w:p w14:paraId="7791FC80"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10.75</w:t>
            </w:r>
          </w:p>
        </w:tc>
        <w:tc>
          <w:tcPr>
            <w:tcW w:w="0" w:type="auto"/>
            <w:tcMar>
              <w:top w:w="15" w:type="dxa"/>
              <w:left w:w="108" w:type="dxa"/>
              <w:bottom w:w="0" w:type="dxa"/>
              <w:right w:w="108" w:type="dxa"/>
            </w:tcMar>
          </w:tcPr>
          <w:p w14:paraId="3690BC0E"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18.55</w:t>
            </w:r>
          </w:p>
        </w:tc>
        <w:tc>
          <w:tcPr>
            <w:tcW w:w="0" w:type="auto"/>
            <w:tcMar>
              <w:top w:w="15" w:type="dxa"/>
              <w:left w:w="108" w:type="dxa"/>
              <w:bottom w:w="0" w:type="dxa"/>
              <w:right w:w="108" w:type="dxa"/>
            </w:tcMar>
          </w:tcPr>
          <w:p w14:paraId="698B2659"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19.64</w:t>
            </w:r>
          </w:p>
        </w:tc>
        <w:tc>
          <w:tcPr>
            <w:tcW w:w="959" w:type="dxa"/>
          </w:tcPr>
          <w:p w14:paraId="1A4B0631"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20.90</w:t>
            </w:r>
          </w:p>
        </w:tc>
        <w:tc>
          <w:tcPr>
            <w:tcW w:w="793" w:type="dxa"/>
          </w:tcPr>
          <w:p w14:paraId="4B3941D1"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21.81</w:t>
            </w:r>
          </w:p>
        </w:tc>
        <w:tc>
          <w:tcPr>
            <w:tcW w:w="1057" w:type="dxa"/>
          </w:tcPr>
          <w:p w14:paraId="6E9EDBB8"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1.09</w:t>
            </w:r>
          </w:p>
        </w:tc>
      </w:tr>
      <w:tr w:rsidR="003822D9" w:rsidRPr="006274F3" w14:paraId="6D21FB22" w14:textId="77777777" w:rsidTr="00C05312">
        <w:trPr>
          <w:trHeight w:val="330"/>
          <w:jc w:val="center"/>
        </w:trPr>
        <w:tc>
          <w:tcPr>
            <w:tcW w:w="2832" w:type="dxa"/>
            <w:tcMar>
              <w:top w:w="15" w:type="dxa"/>
              <w:left w:w="108" w:type="dxa"/>
              <w:bottom w:w="0" w:type="dxa"/>
              <w:right w:w="108" w:type="dxa"/>
            </w:tcMar>
            <w:vAlign w:val="center"/>
          </w:tcPr>
          <w:p w14:paraId="048B892E" w14:textId="77777777" w:rsidR="003822D9" w:rsidRPr="006274F3" w:rsidRDefault="003822D9" w:rsidP="00E900D6">
            <w:pPr>
              <w:spacing w:beforeLines="60" w:before="144" w:afterLines="60" w:after="144" w:line="240" w:lineRule="auto"/>
              <w:rPr>
                <w:rFonts w:ascii="Times New Roman" w:eastAsia="Times New Roman" w:hAnsi="Times New Roman"/>
                <w:bCs/>
                <w:color w:val="000000"/>
                <w:kern w:val="24"/>
                <w:sz w:val="20"/>
                <w:szCs w:val="20"/>
              </w:rPr>
            </w:pPr>
            <w:r w:rsidRPr="006274F3">
              <w:rPr>
                <w:rFonts w:ascii="Times New Roman" w:eastAsia="Times New Roman" w:hAnsi="Times New Roman"/>
                <w:bCs/>
                <w:color w:val="000000"/>
                <w:kern w:val="24"/>
                <w:sz w:val="20"/>
                <w:szCs w:val="20"/>
              </w:rPr>
              <w:t>GA3 Emulsion – 200 ppm</w:t>
            </w:r>
          </w:p>
        </w:tc>
        <w:tc>
          <w:tcPr>
            <w:tcW w:w="901" w:type="dxa"/>
            <w:tcMar>
              <w:top w:w="15" w:type="dxa"/>
              <w:left w:w="108" w:type="dxa"/>
              <w:bottom w:w="0" w:type="dxa"/>
              <w:right w:w="108" w:type="dxa"/>
            </w:tcMar>
          </w:tcPr>
          <w:p w14:paraId="781A6A99"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9.52</w:t>
            </w:r>
          </w:p>
        </w:tc>
        <w:tc>
          <w:tcPr>
            <w:tcW w:w="0" w:type="auto"/>
            <w:tcMar>
              <w:top w:w="15" w:type="dxa"/>
              <w:left w:w="108" w:type="dxa"/>
              <w:bottom w:w="0" w:type="dxa"/>
              <w:right w:w="108" w:type="dxa"/>
            </w:tcMar>
          </w:tcPr>
          <w:p w14:paraId="287854F6"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10.53</w:t>
            </w:r>
          </w:p>
        </w:tc>
        <w:tc>
          <w:tcPr>
            <w:tcW w:w="0" w:type="auto"/>
            <w:tcMar>
              <w:top w:w="15" w:type="dxa"/>
              <w:left w:w="108" w:type="dxa"/>
              <w:bottom w:w="0" w:type="dxa"/>
              <w:right w:w="108" w:type="dxa"/>
            </w:tcMar>
          </w:tcPr>
          <w:p w14:paraId="2B603211"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12.77</w:t>
            </w:r>
          </w:p>
        </w:tc>
        <w:tc>
          <w:tcPr>
            <w:tcW w:w="0" w:type="auto"/>
            <w:tcMar>
              <w:top w:w="15" w:type="dxa"/>
              <w:left w:w="108" w:type="dxa"/>
              <w:bottom w:w="0" w:type="dxa"/>
              <w:right w:w="108" w:type="dxa"/>
            </w:tcMar>
          </w:tcPr>
          <w:p w14:paraId="246D81B5"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13.59</w:t>
            </w:r>
          </w:p>
        </w:tc>
        <w:tc>
          <w:tcPr>
            <w:tcW w:w="0" w:type="auto"/>
            <w:tcMar>
              <w:top w:w="15" w:type="dxa"/>
              <w:left w:w="108" w:type="dxa"/>
              <w:bottom w:w="0" w:type="dxa"/>
              <w:right w:w="108" w:type="dxa"/>
            </w:tcMar>
          </w:tcPr>
          <w:p w14:paraId="1815B3D4"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21.75</w:t>
            </w:r>
          </w:p>
        </w:tc>
        <w:tc>
          <w:tcPr>
            <w:tcW w:w="0" w:type="auto"/>
            <w:tcMar>
              <w:top w:w="15" w:type="dxa"/>
              <w:left w:w="108" w:type="dxa"/>
              <w:bottom w:w="0" w:type="dxa"/>
              <w:right w:w="108" w:type="dxa"/>
            </w:tcMar>
          </w:tcPr>
          <w:p w14:paraId="13A092E7"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23.56</w:t>
            </w:r>
          </w:p>
        </w:tc>
        <w:tc>
          <w:tcPr>
            <w:tcW w:w="959" w:type="dxa"/>
          </w:tcPr>
          <w:p w14:paraId="123054F4"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24.77</w:t>
            </w:r>
          </w:p>
        </w:tc>
        <w:tc>
          <w:tcPr>
            <w:tcW w:w="793" w:type="dxa"/>
          </w:tcPr>
          <w:p w14:paraId="6337CE7C"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25.60</w:t>
            </w:r>
          </w:p>
        </w:tc>
        <w:tc>
          <w:tcPr>
            <w:tcW w:w="1057" w:type="dxa"/>
          </w:tcPr>
          <w:p w14:paraId="6EF94D93"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1.09</w:t>
            </w:r>
          </w:p>
        </w:tc>
      </w:tr>
      <w:tr w:rsidR="003822D9" w:rsidRPr="006274F3" w14:paraId="5040C914" w14:textId="77777777" w:rsidTr="00C05312">
        <w:trPr>
          <w:trHeight w:val="330"/>
          <w:jc w:val="center"/>
        </w:trPr>
        <w:tc>
          <w:tcPr>
            <w:tcW w:w="2832" w:type="dxa"/>
            <w:tcMar>
              <w:top w:w="15" w:type="dxa"/>
              <w:left w:w="108" w:type="dxa"/>
              <w:bottom w:w="0" w:type="dxa"/>
              <w:right w:w="108" w:type="dxa"/>
            </w:tcMar>
            <w:vAlign w:val="center"/>
          </w:tcPr>
          <w:p w14:paraId="4BAC3592" w14:textId="77777777" w:rsidR="003822D9" w:rsidRPr="006274F3" w:rsidRDefault="003822D9" w:rsidP="00E900D6">
            <w:pPr>
              <w:spacing w:beforeLines="60" w:before="144" w:afterLines="60" w:after="144" w:line="240" w:lineRule="auto"/>
              <w:rPr>
                <w:rFonts w:ascii="Times New Roman" w:eastAsia="Times New Roman" w:hAnsi="Times New Roman"/>
                <w:bCs/>
                <w:color w:val="000000"/>
                <w:kern w:val="24"/>
                <w:sz w:val="20"/>
                <w:szCs w:val="20"/>
              </w:rPr>
            </w:pPr>
            <w:r w:rsidRPr="006274F3">
              <w:rPr>
                <w:rFonts w:ascii="Times New Roman" w:eastAsia="Times New Roman" w:hAnsi="Times New Roman"/>
                <w:bCs/>
                <w:color w:val="000000"/>
                <w:kern w:val="24"/>
                <w:sz w:val="20"/>
                <w:szCs w:val="20"/>
              </w:rPr>
              <w:t>GA3 Emulsion – 300 ppm</w:t>
            </w:r>
          </w:p>
        </w:tc>
        <w:tc>
          <w:tcPr>
            <w:tcW w:w="901" w:type="dxa"/>
            <w:tcMar>
              <w:top w:w="15" w:type="dxa"/>
              <w:left w:w="108" w:type="dxa"/>
              <w:bottom w:w="0" w:type="dxa"/>
              <w:right w:w="108" w:type="dxa"/>
            </w:tcMar>
          </w:tcPr>
          <w:p w14:paraId="2890035F"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7.55</w:t>
            </w:r>
          </w:p>
        </w:tc>
        <w:tc>
          <w:tcPr>
            <w:tcW w:w="0" w:type="auto"/>
            <w:tcMar>
              <w:top w:w="15" w:type="dxa"/>
              <w:left w:w="108" w:type="dxa"/>
              <w:bottom w:w="0" w:type="dxa"/>
              <w:right w:w="108" w:type="dxa"/>
            </w:tcMar>
          </w:tcPr>
          <w:p w14:paraId="37DE2B7A"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8.54</w:t>
            </w:r>
          </w:p>
        </w:tc>
        <w:tc>
          <w:tcPr>
            <w:tcW w:w="0" w:type="auto"/>
            <w:tcMar>
              <w:top w:w="15" w:type="dxa"/>
              <w:left w:w="108" w:type="dxa"/>
              <w:bottom w:w="0" w:type="dxa"/>
              <w:right w:w="108" w:type="dxa"/>
            </w:tcMar>
          </w:tcPr>
          <w:p w14:paraId="6136CA99"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9.79</w:t>
            </w:r>
          </w:p>
        </w:tc>
        <w:tc>
          <w:tcPr>
            <w:tcW w:w="0" w:type="auto"/>
            <w:tcMar>
              <w:top w:w="15" w:type="dxa"/>
              <w:left w:w="108" w:type="dxa"/>
              <w:bottom w:w="0" w:type="dxa"/>
              <w:right w:w="108" w:type="dxa"/>
            </w:tcMar>
          </w:tcPr>
          <w:p w14:paraId="0E074346"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9.95</w:t>
            </w:r>
          </w:p>
        </w:tc>
        <w:tc>
          <w:tcPr>
            <w:tcW w:w="0" w:type="auto"/>
            <w:tcMar>
              <w:top w:w="15" w:type="dxa"/>
              <w:left w:w="108" w:type="dxa"/>
              <w:bottom w:w="0" w:type="dxa"/>
              <w:right w:w="108" w:type="dxa"/>
            </w:tcMar>
          </w:tcPr>
          <w:p w14:paraId="47AC994A"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22.81</w:t>
            </w:r>
          </w:p>
        </w:tc>
        <w:tc>
          <w:tcPr>
            <w:tcW w:w="0" w:type="auto"/>
            <w:tcMar>
              <w:top w:w="15" w:type="dxa"/>
              <w:left w:w="108" w:type="dxa"/>
              <w:bottom w:w="0" w:type="dxa"/>
              <w:right w:w="108" w:type="dxa"/>
            </w:tcMar>
          </w:tcPr>
          <w:p w14:paraId="438182F3"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23.96</w:t>
            </w:r>
          </w:p>
        </w:tc>
        <w:tc>
          <w:tcPr>
            <w:tcW w:w="959" w:type="dxa"/>
          </w:tcPr>
          <w:p w14:paraId="5A8980AA"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24.73</w:t>
            </w:r>
          </w:p>
        </w:tc>
        <w:tc>
          <w:tcPr>
            <w:tcW w:w="793" w:type="dxa"/>
          </w:tcPr>
          <w:p w14:paraId="6819D22C"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26.59</w:t>
            </w:r>
          </w:p>
        </w:tc>
        <w:tc>
          <w:tcPr>
            <w:tcW w:w="1057" w:type="dxa"/>
          </w:tcPr>
          <w:p w14:paraId="41A0C8B6"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1.09</w:t>
            </w:r>
          </w:p>
        </w:tc>
      </w:tr>
      <w:tr w:rsidR="003822D9" w:rsidRPr="006274F3" w14:paraId="1FCB7A60" w14:textId="77777777" w:rsidTr="00C05312">
        <w:trPr>
          <w:trHeight w:val="330"/>
          <w:jc w:val="center"/>
        </w:trPr>
        <w:tc>
          <w:tcPr>
            <w:tcW w:w="2832" w:type="dxa"/>
            <w:tcMar>
              <w:top w:w="15" w:type="dxa"/>
              <w:left w:w="108" w:type="dxa"/>
              <w:bottom w:w="0" w:type="dxa"/>
              <w:right w:w="108" w:type="dxa"/>
            </w:tcMar>
            <w:vAlign w:val="center"/>
          </w:tcPr>
          <w:p w14:paraId="606EF1BC" w14:textId="77777777" w:rsidR="003822D9" w:rsidRPr="006274F3" w:rsidRDefault="003822D9" w:rsidP="00E900D6">
            <w:pPr>
              <w:spacing w:beforeLines="60" w:before="144" w:afterLines="60" w:after="144" w:line="240" w:lineRule="auto"/>
              <w:rPr>
                <w:rFonts w:ascii="Times New Roman" w:eastAsia="Times New Roman" w:hAnsi="Times New Roman"/>
                <w:bCs/>
                <w:color w:val="000000"/>
                <w:kern w:val="24"/>
                <w:sz w:val="20"/>
                <w:szCs w:val="20"/>
              </w:rPr>
            </w:pPr>
            <w:r w:rsidRPr="006274F3">
              <w:rPr>
                <w:rFonts w:ascii="Times New Roman" w:eastAsia="Times New Roman" w:hAnsi="Times New Roman"/>
                <w:bCs/>
                <w:color w:val="000000"/>
                <w:kern w:val="24"/>
                <w:sz w:val="20"/>
                <w:szCs w:val="20"/>
              </w:rPr>
              <w:t>Sago emulsion – 10 %</w:t>
            </w:r>
          </w:p>
        </w:tc>
        <w:tc>
          <w:tcPr>
            <w:tcW w:w="901" w:type="dxa"/>
            <w:tcMar>
              <w:top w:w="15" w:type="dxa"/>
              <w:left w:w="108" w:type="dxa"/>
              <w:bottom w:w="0" w:type="dxa"/>
              <w:right w:w="108" w:type="dxa"/>
            </w:tcMar>
          </w:tcPr>
          <w:p w14:paraId="1B3CA19A"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6.66</w:t>
            </w:r>
          </w:p>
        </w:tc>
        <w:tc>
          <w:tcPr>
            <w:tcW w:w="0" w:type="auto"/>
            <w:tcMar>
              <w:top w:w="15" w:type="dxa"/>
              <w:left w:w="108" w:type="dxa"/>
              <w:bottom w:w="0" w:type="dxa"/>
              <w:right w:w="108" w:type="dxa"/>
            </w:tcMar>
          </w:tcPr>
          <w:p w14:paraId="00103E6E"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7.55</w:t>
            </w:r>
          </w:p>
        </w:tc>
        <w:tc>
          <w:tcPr>
            <w:tcW w:w="0" w:type="auto"/>
            <w:tcMar>
              <w:top w:w="15" w:type="dxa"/>
              <w:left w:w="108" w:type="dxa"/>
              <w:bottom w:w="0" w:type="dxa"/>
              <w:right w:w="108" w:type="dxa"/>
            </w:tcMar>
          </w:tcPr>
          <w:p w14:paraId="0A37BF42"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8.83</w:t>
            </w:r>
          </w:p>
        </w:tc>
        <w:tc>
          <w:tcPr>
            <w:tcW w:w="0" w:type="auto"/>
            <w:tcMar>
              <w:top w:w="15" w:type="dxa"/>
              <w:left w:w="108" w:type="dxa"/>
              <w:bottom w:w="0" w:type="dxa"/>
              <w:right w:w="108" w:type="dxa"/>
            </w:tcMar>
          </w:tcPr>
          <w:p w14:paraId="17B0EA6C"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9.05</w:t>
            </w:r>
          </w:p>
        </w:tc>
        <w:tc>
          <w:tcPr>
            <w:tcW w:w="0" w:type="auto"/>
            <w:tcMar>
              <w:top w:w="15" w:type="dxa"/>
              <w:left w:w="108" w:type="dxa"/>
              <w:bottom w:w="0" w:type="dxa"/>
              <w:right w:w="108" w:type="dxa"/>
            </w:tcMar>
          </w:tcPr>
          <w:p w14:paraId="791DEF24"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23.81</w:t>
            </w:r>
          </w:p>
        </w:tc>
        <w:tc>
          <w:tcPr>
            <w:tcW w:w="0" w:type="auto"/>
            <w:tcMar>
              <w:top w:w="15" w:type="dxa"/>
              <w:left w:w="108" w:type="dxa"/>
              <w:bottom w:w="0" w:type="dxa"/>
              <w:right w:w="108" w:type="dxa"/>
            </w:tcMar>
          </w:tcPr>
          <w:p w14:paraId="0C6C31C9"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25.11</w:t>
            </w:r>
          </w:p>
        </w:tc>
        <w:tc>
          <w:tcPr>
            <w:tcW w:w="959" w:type="dxa"/>
          </w:tcPr>
          <w:p w14:paraId="2DBE971B"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25.61</w:t>
            </w:r>
          </w:p>
        </w:tc>
        <w:tc>
          <w:tcPr>
            <w:tcW w:w="793" w:type="dxa"/>
          </w:tcPr>
          <w:p w14:paraId="03B7AB4C"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26.88</w:t>
            </w:r>
          </w:p>
        </w:tc>
        <w:tc>
          <w:tcPr>
            <w:tcW w:w="1057" w:type="dxa"/>
          </w:tcPr>
          <w:p w14:paraId="383336D6"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1.08</w:t>
            </w:r>
          </w:p>
        </w:tc>
      </w:tr>
      <w:tr w:rsidR="003822D9" w:rsidRPr="006274F3" w14:paraId="5E6A397B" w14:textId="77777777" w:rsidTr="00C05312">
        <w:trPr>
          <w:trHeight w:val="330"/>
          <w:jc w:val="center"/>
        </w:trPr>
        <w:tc>
          <w:tcPr>
            <w:tcW w:w="2832" w:type="dxa"/>
            <w:tcMar>
              <w:top w:w="15" w:type="dxa"/>
              <w:left w:w="108" w:type="dxa"/>
              <w:bottom w:w="0" w:type="dxa"/>
              <w:right w:w="108" w:type="dxa"/>
            </w:tcMar>
            <w:vAlign w:val="center"/>
          </w:tcPr>
          <w:p w14:paraId="5C22650D" w14:textId="77777777" w:rsidR="003822D9" w:rsidRPr="006274F3" w:rsidRDefault="003822D9" w:rsidP="00E900D6">
            <w:pPr>
              <w:spacing w:beforeLines="60" w:before="144" w:afterLines="60" w:after="144" w:line="240" w:lineRule="auto"/>
              <w:rPr>
                <w:rFonts w:ascii="Times New Roman" w:eastAsia="Times New Roman" w:hAnsi="Times New Roman"/>
                <w:bCs/>
                <w:color w:val="000000"/>
                <w:kern w:val="24"/>
                <w:sz w:val="20"/>
                <w:szCs w:val="20"/>
              </w:rPr>
            </w:pPr>
            <w:r w:rsidRPr="006274F3">
              <w:rPr>
                <w:rFonts w:ascii="Times New Roman" w:eastAsia="Times New Roman" w:hAnsi="Times New Roman"/>
                <w:bCs/>
                <w:color w:val="000000"/>
                <w:kern w:val="24"/>
                <w:sz w:val="20"/>
                <w:szCs w:val="20"/>
              </w:rPr>
              <w:t>Sago emulsion – 20 %</w:t>
            </w:r>
          </w:p>
        </w:tc>
        <w:tc>
          <w:tcPr>
            <w:tcW w:w="901" w:type="dxa"/>
            <w:tcMar>
              <w:top w:w="15" w:type="dxa"/>
              <w:left w:w="108" w:type="dxa"/>
              <w:bottom w:w="0" w:type="dxa"/>
              <w:right w:w="108" w:type="dxa"/>
            </w:tcMar>
          </w:tcPr>
          <w:p w14:paraId="2E8B9C0F"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5.19</w:t>
            </w:r>
          </w:p>
        </w:tc>
        <w:tc>
          <w:tcPr>
            <w:tcW w:w="0" w:type="auto"/>
            <w:tcMar>
              <w:top w:w="15" w:type="dxa"/>
              <w:left w:w="108" w:type="dxa"/>
              <w:bottom w:w="0" w:type="dxa"/>
              <w:right w:w="108" w:type="dxa"/>
            </w:tcMar>
          </w:tcPr>
          <w:p w14:paraId="3CEEBA59"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6.43</w:t>
            </w:r>
          </w:p>
        </w:tc>
        <w:tc>
          <w:tcPr>
            <w:tcW w:w="0" w:type="auto"/>
            <w:tcMar>
              <w:top w:w="15" w:type="dxa"/>
              <w:left w:w="108" w:type="dxa"/>
              <w:bottom w:w="0" w:type="dxa"/>
              <w:right w:w="108" w:type="dxa"/>
            </w:tcMar>
          </w:tcPr>
          <w:p w14:paraId="2D6FCC70"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7.96</w:t>
            </w:r>
          </w:p>
        </w:tc>
        <w:tc>
          <w:tcPr>
            <w:tcW w:w="0" w:type="auto"/>
            <w:tcMar>
              <w:top w:w="15" w:type="dxa"/>
              <w:left w:w="108" w:type="dxa"/>
              <w:bottom w:w="0" w:type="dxa"/>
              <w:right w:w="108" w:type="dxa"/>
            </w:tcMar>
          </w:tcPr>
          <w:p w14:paraId="3502B1F1"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8.61</w:t>
            </w:r>
          </w:p>
        </w:tc>
        <w:tc>
          <w:tcPr>
            <w:tcW w:w="0" w:type="auto"/>
            <w:tcMar>
              <w:top w:w="15" w:type="dxa"/>
              <w:left w:w="108" w:type="dxa"/>
              <w:bottom w:w="0" w:type="dxa"/>
              <w:right w:w="108" w:type="dxa"/>
            </w:tcMar>
          </w:tcPr>
          <w:p w14:paraId="43712871"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20.72</w:t>
            </w:r>
          </w:p>
        </w:tc>
        <w:tc>
          <w:tcPr>
            <w:tcW w:w="0" w:type="auto"/>
            <w:tcMar>
              <w:top w:w="15" w:type="dxa"/>
              <w:left w:w="108" w:type="dxa"/>
              <w:bottom w:w="0" w:type="dxa"/>
              <w:right w:w="108" w:type="dxa"/>
            </w:tcMar>
          </w:tcPr>
          <w:p w14:paraId="6729523D"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22.70</w:t>
            </w:r>
          </w:p>
        </w:tc>
        <w:tc>
          <w:tcPr>
            <w:tcW w:w="959" w:type="dxa"/>
          </w:tcPr>
          <w:p w14:paraId="3744CA2C"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25.86</w:t>
            </w:r>
          </w:p>
        </w:tc>
        <w:tc>
          <w:tcPr>
            <w:tcW w:w="793" w:type="dxa"/>
          </w:tcPr>
          <w:p w14:paraId="650CD5EB"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24.58</w:t>
            </w:r>
          </w:p>
        </w:tc>
        <w:tc>
          <w:tcPr>
            <w:tcW w:w="1057" w:type="dxa"/>
          </w:tcPr>
          <w:p w14:paraId="387793B4"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1.08</w:t>
            </w:r>
          </w:p>
        </w:tc>
      </w:tr>
      <w:tr w:rsidR="003822D9" w:rsidRPr="006274F3" w14:paraId="4554BA01" w14:textId="77777777" w:rsidTr="00C05312">
        <w:trPr>
          <w:trHeight w:val="330"/>
          <w:jc w:val="center"/>
        </w:trPr>
        <w:tc>
          <w:tcPr>
            <w:tcW w:w="2832" w:type="dxa"/>
            <w:tcMar>
              <w:top w:w="15" w:type="dxa"/>
              <w:left w:w="108" w:type="dxa"/>
              <w:bottom w:w="0" w:type="dxa"/>
              <w:right w:w="108" w:type="dxa"/>
            </w:tcMar>
            <w:vAlign w:val="center"/>
          </w:tcPr>
          <w:p w14:paraId="2C2BFC66" w14:textId="77777777" w:rsidR="003822D9" w:rsidRPr="006274F3" w:rsidRDefault="003822D9" w:rsidP="00E900D6">
            <w:pPr>
              <w:spacing w:beforeLines="60" w:before="144" w:afterLines="60" w:after="144" w:line="240" w:lineRule="auto"/>
              <w:rPr>
                <w:rFonts w:ascii="Times New Roman" w:eastAsia="Times New Roman" w:hAnsi="Times New Roman"/>
                <w:bCs/>
                <w:color w:val="000000"/>
                <w:kern w:val="24"/>
                <w:sz w:val="20"/>
                <w:szCs w:val="20"/>
              </w:rPr>
            </w:pPr>
            <w:r w:rsidRPr="006274F3">
              <w:rPr>
                <w:rFonts w:ascii="Times New Roman" w:eastAsia="Times New Roman" w:hAnsi="Times New Roman"/>
                <w:bCs/>
                <w:color w:val="000000"/>
                <w:kern w:val="24"/>
                <w:sz w:val="20"/>
                <w:szCs w:val="20"/>
              </w:rPr>
              <w:t>Sago emulsion – 30 %</w:t>
            </w:r>
          </w:p>
        </w:tc>
        <w:tc>
          <w:tcPr>
            <w:tcW w:w="901" w:type="dxa"/>
            <w:tcMar>
              <w:top w:w="15" w:type="dxa"/>
              <w:left w:w="108" w:type="dxa"/>
              <w:bottom w:w="0" w:type="dxa"/>
              <w:right w:w="108" w:type="dxa"/>
            </w:tcMar>
          </w:tcPr>
          <w:p w14:paraId="2E7EB14B"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4.76</w:t>
            </w:r>
          </w:p>
        </w:tc>
        <w:tc>
          <w:tcPr>
            <w:tcW w:w="0" w:type="auto"/>
            <w:tcMar>
              <w:top w:w="15" w:type="dxa"/>
              <w:left w:w="108" w:type="dxa"/>
              <w:bottom w:w="0" w:type="dxa"/>
              <w:right w:w="108" w:type="dxa"/>
            </w:tcMar>
          </w:tcPr>
          <w:p w14:paraId="4D6454B9"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5.22</w:t>
            </w:r>
          </w:p>
        </w:tc>
        <w:tc>
          <w:tcPr>
            <w:tcW w:w="0" w:type="auto"/>
            <w:tcMar>
              <w:top w:w="15" w:type="dxa"/>
              <w:left w:w="108" w:type="dxa"/>
              <w:bottom w:w="0" w:type="dxa"/>
              <w:right w:w="108" w:type="dxa"/>
            </w:tcMar>
          </w:tcPr>
          <w:p w14:paraId="1D132C2E"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6.57</w:t>
            </w:r>
          </w:p>
        </w:tc>
        <w:tc>
          <w:tcPr>
            <w:tcW w:w="0" w:type="auto"/>
            <w:tcMar>
              <w:top w:w="15" w:type="dxa"/>
              <w:left w:w="108" w:type="dxa"/>
              <w:bottom w:w="0" w:type="dxa"/>
              <w:right w:w="108" w:type="dxa"/>
            </w:tcMar>
          </w:tcPr>
          <w:p w14:paraId="03929491"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6.49</w:t>
            </w:r>
          </w:p>
        </w:tc>
        <w:tc>
          <w:tcPr>
            <w:tcW w:w="0" w:type="auto"/>
            <w:tcMar>
              <w:top w:w="15" w:type="dxa"/>
              <w:left w:w="108" w:type="dxa"/>
              <w:bottom w:w="0" w:type="dxa"/>
              <w:right w:w="108" w:type="dxa"/>
            </w:tcMar>
          </w:tcPr>
          <w:p w14:paraId="295A2677"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20.51</w:t>
            </w:r>
          </w:p>
        </w:tc>
        <w:tc>
          <w:tcPr>
            <w:tcW w:w="0" w:type="auto"/>
            <w:tcMar>
              <w:top w:w="15" w:type="dxa"/>
              <w:left w:w="108" w:type="dxa"/>
              <w:bottom w:w="0" w:type="dxa"/>
              <w:right w:w="108" w:type="dxa"/>
            </w:tcMar>
          </w:tcPr>
          <w:p w14:paraId="02826805"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21.79</w:t>
            </w:r>
          </w:p>
        </w:tc>
        <w:tc>
          <w:tcPr>
            <w:tcW w:w="959" w:type="dxa"/>
          </w:tcPr>
          <w:p w14:paraId="5FDD318D"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23.00</w:t>
            </w:r>
          </w:p>
        </w:tc>
        <w:tc>
          <w:tcPr>
            <w:tcW w:w="793" w:type="dxa"/>
          </w:tcPr>
          <w:p w14:paraId="43C2CEBC"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23.59</w:t>
            </w:r>
          </w:p>
        </w:tc>
        <w:tc>
          <w:tcPr>
            <w:tcW w:w="1057" w:type="dxa"/>
          </w:tcPr>
          <w:p w14:paraId="2381CAFB"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1.08</w:t>
            </w:r>
          </w:p>
        </w:tc>
      </w:tr>
      <w:tr w:rsidR="003822D9" w:rsidRPr="006274F3" w14:paraId="1F2441DF" w14:textId="77777777" w:rsidTr="00C05312">
        <w:trPr>
          <w:trHeight w:val="330"/>
          <w:jc w:val="center"/>
        </w:trPr>
        <w:tc>
          <w:tcPr>
            <w:tcW w:w="2832" w:type="dxa"/>
            <w:tcMar>
              <w:top w:w="15" w:type="dxa"/>
              <w:left w:w="108" w:type="dxa"/>
              <w:bottom w:w="0" w:type="dxa"/>
              <w:right w:w="108" w:type="dxa"/>
            </w:tcMar>
            <w:vAlign w:val="center"/>
          </w:tcPr>
          <w:p w14:paraId="5E708264" w14:textId="77777777" w:rsidR="003822D9" w:rsidRPr="006274F3" w:rsidRDefault="003822D9" w:rsidP="00E900D6">
            <w:pPr>
              <w:spacing w:beforeLines="60" w:before="144" w:afterLines="60" w:after="144" w:line="240" w:lineRule="auto"/>
              <w:rPr>
                <w:rFonts w:ascii="Times New Roman" w:eastAsia="Times New Roman" w:hAnsi="Times New Roman"/>
                <w:bCs/>
                <w:color w:val="000000"/>
                <w:kern w:val="24"/>
                <w:sz w:val="20"/>
                <w:szCs w:val="20"/>
              </w:rPr>
            </w:pPr>
            <w:r w:rsidRPr="006274F3">
              <w:rPr>
                <w:rFonts w:ascii="Times New Roman" w:eastAsia="Times New Roman" w:hAnsi="Times New Roman"/>
                <w:bCs/>
                <w:color w:val="000000"/>
                <w:kern w:val="24"/>
                <w:sz w:val="20"/>
                <w:szCs w:val="20"/>
              </w:rPr>
              <w:t>Control</w:t>
            </w:r>
          </w:p>
        </w:tc>
        <w:tc>
          <w:tcPr>
            <w:tcW w:w="901" w:type="dxa"/>
            <w:tcMar>
              <w:top w:w="15" w:type="dxa"/>
              <w:left w:w="108" w:type="dxa"/>
              <w:bottom w:w="0" w:type="dxa"/>
              <w:right w:w="108" w:type="dxa"/>
            </w:tcMar>
          </w:tcPr>
          <w:p w14:paraId="1D4721DA"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10.44</w:t>
            </w:r>
          </w:p>
        </w:tc>
        <w:tc>
          <w:tcPr>
            <w:tcW w:w="0" w:type="auto"/>
            <w:tcMar>
              <w:top w:w="15" w:type="dxa"/>
              <w:left w:w="108" w:type="dxa"/>
              <w:bottom w:w="0" w:type="dxa"/>
              <w:right w:w="108" w:type="dxa"/>
            </w:tcMar>
          </w:tcPr>
          <w:p w14:paraId="4CEA74C6"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11.48</w:t>
            </w:r>
          </w:p>
        </w:tc>
        <w:tc>
          <w:tcPr>
            <w:tcW w:w="0" w:type="auto"/>
            <w:tcMar>
              <w:top w:w="15" w:type="dxa"/>
              <w:left w:w="108" w:type="dxa"/>
              <w:bottom w:w="0" w:type="dxa"/>
              <w:right w:w="108" w:type="dxa"/>
            </w:tcMar>
          </w:tcPr>
          <w:p w14:paraId="598E9BD5"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13.47</w:t>
            </w:r>
          </w:p>
        </w:tc>
        <w:tc>
          <w:tcPr>
            <w:tcW w:w="0" w:type="auto"/>
            <w:tcMar>
              <w:top w:w="15" w:type="dxa"/>
              <w:left w:w="108" w:type="dxa"/>
              <w:bottom w:w="0" w:type="dxa"/>
              <w:right w:w="108" w:type="dxa"/>
            </w:tcMar>
          </w:tcPr>
          <w:p w14:paraId="4EFD144B"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14.71</w:t>
            </w:r>
          </w:p>
        </w:tc>
        <w:tc>
          <w:tcPr>
            <w:tcW w:w="0" w:type="auto"/>
            <w:tcMar>
              <w:top w:w="15" w:type="dxa"/>
              <w:left w:w="108" w:type="dxa"/>
              <w:bottom w:w="0" w:type="dxa"/>
              <w:right w:w="108" w:type="dxa"/>
            </w:tcMar>
          </w:tcPr>
          <w:p w14:paraId="5E0059E2"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21.68</w:t>
            </w:r>
          </w:p>
        </w:tc>
        <w:tc>
          <w:tcPr>
            <w:tcW w:w="0" w:type="auto"/>
            <w:tcMar>
              <w:top w:w="15" w:type="dxa"/>
              <w:left w:w="108" w:type="dxa"/>
              <w:bottom w:w="0" w:type="dxa"/>
              <w:right w:w="108" w:type="dxa"/>
            </w:tcMar>
          </w:tcPr>
          <w:p w14:paraId="4E852EBC"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23.53</w:t>
            </w:r>
          </w:p>
        </w:tc>
        <w:tc>
          <w:tcPr>
            <w:tcW w:w="959" w:type="dxa"/>
          </w:tcPr>
          <w:p w14:paraId="665EB0E5"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24.73</w:t>
            </w:r>
          </w:p>
        </w:tc>
        <w:tc>
          <w:tcPr>
            <w:tcW w:w="793" w:type="dxa"/>
          </w:tcPr>
          <w:p w14:paraId="59B52FC9"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25.93</w:t>
            </w:r>
          </w:p>
        </w:tc>
        <w:tc>
          <w:tcPr>
            <w:tcW w:w="1057" w:type="dxa"/>
          </w:tcPr>
          <w:p w14:paraId="16F70FC2" w14:textId="77777777" w:rsidR="003822D9" w:rsidRPr="006274F3" w:rsidRDefault="003822D9" w:rsidP="00E900D6">
            <w:pPr>
              <w:spacing w:beforeLines="60" w:before="144" w:afterLines="60" w:after="144" w:line="240" w:lineRule="auto"/>
              <w:jc w:val="center"/>
              <w:rPr>
                <w:rFonts w:ascii="Times New Roman" w:eastAsia="Times New Roman" w:hAnsi="Times New Roman"/>
                <w:color w:val="000000"/>
                <w:sz w:val="20"/>
                <w:szCs w:val="20"/>
              </w:rPr>
            </w:pPr>
            <w:r w:rsidRPr="006274F3">
              <w:rPr>
                <w:rFonts w:ascii="Times New Roman" w:eastAsia="Times New Roman" w:hAnsi="Times New Roman"/>
                <w:color w:val="000000"/>
                <w:sz w:val="20"/>
                <w:szCs w:val="20"/>
              </w:rPr>
              <w:t>1.12</w:t>
            </w:r>
          </w:p>
        </w:tc>
      </w:tr>
      <w:tr w:rsidR="003822D9" w:rsidRPr="006274F3" w14:paraId="6908775E" w14:textId="77777777" w:rsidTr="00C05312">
        <w:trPr>
          <w:trHeight w:val="330"/>
          <w:jc w:val="center"/>
        </w:trPr>
        <w:tc>
          <w:tcPr>
            <w:tcW w:w="2832" w:type="dxa"/>
            <w:tcMar>
              <w:top w:w="15" w:type="dxa"/>
              <w:left w:w="108" w:type="dxa"/>
              <w:bottom w:w="0" w:type="dxa"/>
              <w:right w:w="108" w:type="dxa"/>
            </w:tcMar>
            <w:vAlign w:val="center"/>
          </w:tcPr>
          <w:p w14:paraId="4CFFCAEC" w14:textId="77777777" w:rsidR="003822D9" w:rsidRPr="006274F3" w:rsidRDefault="003822D9" w:rsidP="00E900D6">
            <w:pPr>
              <w:spacing w:beforeLines="60" w:before="144" w:afterLines="60" w:after="144" w:line="240" w:lineRule="auto"/>
              <w:ind w:left="360"/>
              <w:jc w:val="right"/>
              <w:rPr>
                <w:rFonts w:ascii="Times New Roman" w:eastAsia="Times New Roman" w:hAnsi="Times New Roman"/>
                <w:b/>
                <w:color w:val="000000"/>
                <w:sz w:val="20"/>
                <w:szCs w:val="20"/>
              </w:rPr>
            </w:pPr>
            <w:r w:rsidRPr="006274F3">
              <w:rPr>
                <w:rFonts w:ascii="Times New Roman" w:eastAsia="Times New Roman" w:hAnsi="Times New Roman"/>
                <w:b/>
                <w:color w:val="000000"/>
                <w:kern w:val="24"/>
                <w:sz w:val="20"/>
                <w:szCs w:val="20"/>
                <w:lang w:val="en-IN"/>
              </w:rPr>
              <w:t>SEd</w:t>
            </w:r>
          </w:p>
        </w:tc>
        <w:tc>
          <w:tcPr>
            <w:tcW w:w="901" w:type="dxa"/>
            <w:tcMar>
              <w:top w:w="15" w:type="dxa"/>
              <w:left w:w="108" w:type="dxa"/>
              <w:bottom w:w="0" w:type="dxa"/>
              <w:right w:w="108" w:type="dxa"/>
            </w:tcMar>
            <w:vAlign w:val="center"/>
          </w:tcPr>
          <w:p w14:paraId="0C18A172" w14:textId="77777777" w:rsidR="003822D9" w:rsidRPr="006274F3" w:rsidRDefault="003822D9" w:rsidP="00E900D6">
            <w:pPr>
              <w:spacing w:beforeLines="60" w:before="144" w:afterLines="60" w:after="144" w:line="240" w:lineRule="auto"/>
              <w:jc w:val="center"/>
              <w:rPr>
                <w:rFonts w:ascii="Times New Roman" w:eastAsia="Times New Roman" w:hAnsi="Times New Roman"/>
                <w:b/>
                <w:color w:val="000000"/>
                <w:sz w:val="20"/>
                <w:szCs w:val="20"/>
              </w:rPr>
            </w:pPr>
            <w:r w:rsidRPr="006274F3">
              <w:rPr>
                <w:rFonts w:ascii="Times New Roman" w:eastAsia="Times New Roman" w:hAnsi="Times New Roman"/>
                <w:b/>
                <w:color w:val="000000"/>
                <w:sz w:val="20"/>
                <w:szCs w:val="20"/>
              </w:rPr>
              <w:t>0.131</w:t>
            </w:r>
          </w:p>
        </w:tc>
        <w:tc>
          <w:tcPr>
            <w:tcW w:w="0" w:type="auto"/>
            <w:tcMar>
              <w:top w:w="15" w:type="dxa"/>
              <w:left w:w="108" w:type="dxa"/>
              <w:bottom w:w="0" w:type="dxa"/>
              <w:right w:w="108" w:type="dxa"/>
            </w:tcMar>
            <w:vAlign w:val="center"/>
          </w:tcPr>
          <w:p w14:paraId="27F6407F" w14:textId="77777777" w:rsidR="003822D9" w:rsidRPr="006274F3" w:rsidRDefault="003822D9" w:rsidP="00E900D6">
            <w:pPr>
              <w:spacing w:beforeLines="60" w:before="144" w:afterLines="60" w:after="144" w:line="240" w:lineRule="auto"/>
              <w:jc w:val="center"/>
              <w:rPr>
                <w:rFonts w:ascii="Times New Roman" w:eastAsia="Times New Roman" w:hAnsi="Times New Roman"/>
                <w:b/>
                <w:color w:val="000000"/>
                <w:sz w:val="20"/>
                <w:szCs w:val="20"/>
              </w:rPr>
            </w:pPr>
            <w:r w:rsidRPr="006274F3">
              <w:rPr>
                <w:rFonts w:ascii="Times New Roman" w:eastAsia="Times New Roman" w:hAnsi="Times New Roman"/>
                <w:b/>
                <w:color w:val="000000"/>
                <w:sz w:val="20"/>
                <w:szCs w:val="20"/>
              </w:rPr>
              <w:t>0.183</w:t>
            </w:r>
          </w:p>
        </w:tc>
        <w:tc>
          <w:tcPr>
            <w:tcW w:w="0" w:type="auto"/>
            <w:tcMar>
              <w:top w:w="15" w:type="dxa"/>
              <w:left w:w="108" w:type="dxa"/>
              <w:bottom w:w="0" w:type="dxa"/>
              <w:right w:w="108" w:type="dxa"/>
            </w:tcMar>
            <w:vAlign w:val="center"/>
          </w:tcPr>
          <w:p w14:paraId="2D1516D0" w14:textId="77777777" w:rsidR="003822D9" w:rsidRPr="006274F3" w:rsidRDefault="003822D9" w:rsidP="00E900D6">
            <w:pPr>
              <w:spacing w:beforeLines="60" w:before="144" w:afterLines="60" w:after="144" w:line="240" w:lineRule="auto"/>
              <w:jc w:val="center"/>
              <w:rPr>
                <w:rFonts w:ascii="Times New Roman" w:eastAsia="Times New Roman" w:hAnsi="Times New Roman"/>
                <w:b/>
                <w:color w:val="000000"/>
                <w:sz w:val="20"/>
                <w:szCs w:val="20"/>
              </w:rPr>
            </w:pPr>
            <w:r w:rsidRPr="006274F3">
              <w:rPr>
                <w:rFonts w:ascii="Times New Roman" w:eastAsia="Times New Roman" w:hAnsi="Times New Roman"/>
                <w:b/>
                <w:color w:val="000000"/>
                <w:sz w:val="20"/>
                <w:szCs w:val="20"/>
              </w:rPr>
              <w:t>0.196</w:t>
            </w:r>
          </w:p>
        </w:tc>
        <w:tc>
          <w:tcPr>
            <w:tcW w:w="0" w:type="auto"/>
            <w:tcMar>
              <w:top w:w="15" w:type="dxa"/>
              <w:left w:w="108" w:type="dxa"/>
              <w:bottom w:w="0" w:type="dxa"/>
              <w:right w:w="108" w:type="dxa"/>
            </w:tcMar>
            <w:vAlign w:val="center"/>
          </w:tcPr>
          <w:p w14:paraId="1D18F8C4" w14:textId="77777777" w:rsidR="003822D9" w:rsidRPr="006274F3" w:rsidRDefault="003822D9" w:rsidP="00E900D6">
            <w:pPr>
              <w:spacing w:beforeLines="60" w:before="144" w:afterLines="60" w:after="144" w:line="240" w:lineRule="auto"/>
              <w:jc w:val="center"/>
              <w:rPr>
                <w:rFonts w:ascii="Times New Roman" w:eastAsia="Times New Roman" w:hAnsi="Times New Roman"/>
                <w:b/>
                <w:color w:val="000000"/>
                <w:sz w:val="20"/>
                <w:szCs w:val="20"/>
              </w:rPr>
            </w:pPr>
            <w:r w:rsidRPr="006274F3">
              <w:rPr>
                <w:rFonts w:ascii="Times New Roman" w:eastAsia="Times New Roman" w:hAnsi="Times New Roman"/>
                <w:b/>
                <w:color w:val="000000"/>
                <w:sz w:val="20"/>
                <w:szCs w:val="20"/>
              </w:rPr>
              <w:t>0.250</w:t>
            </w:r>
          </w:p>
        </w:tc>
        <w:tc>
          <w:tcPr>
            <w:tcW w:w="0" w:type="auto"/>
            <w:tcMar>
              <w:top w:w="15" w:type="dxa"/>
              <w:left w:w="108" w:type="dxa"/>
              <w:bottom w:w="0" w:type="dxa"/>
              <w:right w:w="108" w:type="dxa"/>
            </w:tcMar>
            <w:vAlign w:val="center"/>
          </w:tcPr>
          <w:p w14:paraId="620C2A74" w14:textId="77777777" w:rsidR="003822D9" w:rsidRPr="006274F3" w:rsidRDefault="003822D9" w:rsidP="00E900D6">
            <w:pPr>
              <w:spacing w:beforeLines="60" w:before="144" w:afterLines="60" w:after="144" w:line="240" w:lineRule="auto"/>
              <w:jc w:val="center"/>
              <w:rPr>
                <w:rFonts w:ascii="Times New Roman" w:eastAsia="Times New Roman" w:hAnsi="Times New Roman"/>
                <w:b/>
                <w:color w:val="000000"/>
                <w:sz w:val="20"/>
                <w:szCs w:val="20"/>
              </w:rPr>
            </w:pPr>
            <w:r w:rsidRPr="006274F3">
              <w:rPr>
                <w:rFonts w:ascii="Times New Roman" w:eastAsia="Times New Roman" w:hAnsi="Times New Roman"/>
                <w:b/>
                <w:color w:val="000000"/>
                <w:sz w:val="20"/>
                <w:szCs w:val="20"/>
              </w:rPr>
              <w:t>0.484</w:t>
            </w:r>
          </w:p>
        </w:tc>
        <w:tc>
          <w:tcPr>
            <w:tcW w:w="0" w:type="auto"/>
            <w:tcMar>
              <w:top w:w="15" w:type="dxa"/>
              <w:left w:w="108" w:type="dxa"/>
              <w:bottom w:w="0" w:type="dxa"/>
              <w:right w:w="108" w:type="dxa"/>
            </w:tcMar>
            <w:vAlign w:val="center"/>
          </w:tcPr>
          <w:p w14:paraId="07C58746" w14:textId="77777777" w:rsidR="003822D9" w:rsidRPr="006274F3" w:rsidRDefault="003822D9" w:rsidP="00E900D6">
            <w:pPr>
              <w:spacing w:beforeLines="60" w:before="144" w:afterLines="60" w:after="144" w:line="240" w:lineRule="auto"/>
              <w:jc w:val="center"/>
              <w:rPr>
                <w:rFonts w:ascii="Times New Roman" w:eastAsia="Times New Roman" w:hAnsi="Times New Roman"/>
                <w:b/>
                <w:color w:val="000000"/>
                <w:sz w:val="20"/>
                <w:szCs w:val="20"/>
              </w:rPr>
            </w:pPr>
            <w:r w:rsidRPr="006274F3">
              <w:rPr>
                <w:rFonts w:ascii="Times New Roman" w:eastAsia="Times New Roman" w:hAnsi="Times New Roman"/>
                <w:b/>
                <w:color w:val="000000"/>
                <w:sz w:val="20"/>
                <w:szCs w:val="20"/>
              </w:rPr>
              <w:t>0.438</w:t>
            </w:r>
          </w:p>
        </w:tc>
        <w:tc>
          <w:tcPr>
            <w:tcW w:w="959" w:type="dxa"/>
            <w:vAlign w:val="center"/>
          </w:tcPr>
          <w:p w14:paraId="3FE347D2" w14:textId="77777777" w:rsidR="003822D9" w:rsidRPr="006274F3" w:rsidRDefault="003822D9" w:rsidP="00E900D6">
            <w:pPr>
              <w:spacing w:beforeLines="60" w:before="144" w:afterLines="60" w:after="144" w:line="240" w:lineRule="auto"/>
              <w:jc w:val="center"/>
              <w:rPr>
                <w:rFonts w:ascii="Times New Roman" w:eastAsia="Times New Roman" w:hAnsi="Times New Roman"/>
                <w:b/>
                <w:color w:val="000000"/>
                <w:sz w:val="20"/>
                <w:szCs w:val="20"/>
              </w:rPr>
            </w:pPr>
            <w:r w:rsidRPr="006274F3">
              <w:rPr>
                <w:rFonts w:ascii="Times New Roman" w:eastAsia="Times New Roman" w:hAnsi="Times New Roman"/>
                <w:b/>
                <w:color w:val="000000"/>
                <w:sz w:val="20"/>
                <w:szCs w:val="20"/>
              </w:rPr>
              <w:t>0.503</w:t>
            </w:r>
          </w:p>
        </w:tc>
        <w:tc>
          <w:tcPr>
            <w:tcW w:w="793" w:type="dxa"/>
            <w:vAlign w:val="center"/>
          </w:tcPr>
          <w:p w14:paraId="0D471065" w14:textId="77777777" w:rsidR="003822D9" w:rsidRPr="006274F3" w:rsidRDefault="003822D9" w:rsidP="00E900D6">
            <w:pPr>
              <w:spacing w:beforeLines="60" w:before="144" w:afterLines="60" w:after="144" w:line="240" w:lineRule="auto"/>
              <w:jc w:val="center"/>
              <w:rPr>
                <w:rFonts w:ascii="Times New Roman" w:eastAsia="Times New Roman" w:hAnsi="Times New Roman"/>
                <w:b/>
                <w:color w:val="000000"/>
                <w:sz w:val="20"/>
                <w:szCs w:val="20"/>
              </w:rPr>
            </w:pPr>
            <w:r w:rsidRPr="006274F3">
              <w:rPr>
                <w:rFonts w:ascii="Times New Roman" w:eastAsia="Times New Roman" w:hAnsi="Times New Roman"/>
                <w:b/>
                <w:color w:val="000000"/>
                <w:sz w:val="20"/>
                <w:szCs w:val="20"/>
              </w:rPr>
              <w:t>0.557</w:t>
            </w:r>
          </w:p>
        </w:tc>
        <w:tc>
          <w:tcPr>
            <w:tcW w:w="1057" w:type="dxa"/>
            <w:vAlign w:val="center"/>
          </w:tcPr>
          <w:p w14:paraId="7A4CA2A4" w14:textId="77777777" w:rsidR="003822D9" w:rsidRPr="006274F3" w:rsidRDefault="003822D9" w:rsidP="00E900D6">
            <w:pPr>
              <w:spacing w:beforeLines="60" w:before="144" w:afterLines="60" w:after="144" w:line="240" w:lineRule="auto"/>
              <w:jc w:val="center"/>
              <w:rPr>
                <w:rFonts w:ascii="Times New Roman" w:eastAsia="Times New Roman" w:hAnsi="Times New Roman"/>
                <w:b/>
                <w:color w:val="000000"/>
                <w:sz w:val="20"/>
                <w:szCs w:val="20"/>
              </w:rPr>
            </w:pPr>
            <w:r w:rsidRPr="006274F3">
              <w:rPr>
                <w:rFonts w:ascii="Times New Roman" w:eastAsia="Times New Roman" w:hAnsi="Times New Roman"/>
                <w:b/>
                <w:color w:val="000000"/>
                <w:sz w:val="20"/>
                <w:szCs w:val="20"/>
              </w:rPr>
              <w:t>0.025</w:t>
            </w:r>
          </w:p>
        </w:tc>
      </w:tr>
      <w:tr w:rsidR="003822D9" w:rsidRPr="006274F3" w14:paraId="33B617F2" w14:textId="77777777" w:rsidTr="00C05312">
        <w:trPr>
          <w:trHeight w:val="330"/>
          <w:jc w:val="center"/>
        </w:trPr>
        <w:tc>
          <w:tcPr>
            <w:tcW w:w="2832" w:type="dxa"/>
            <w:tcMar>
              <w:top w:w="15" w:type="dxa"/>
              <w:left w:w="108" w:type="dxa"/>
              <w:bottom w:w="0" w:type="dxa"/>
              <w:right w:w="108" w:type="dxa"/>
            </w:tcMar>
            <w:vAlign w:val="center"/>
          </w:tcPr>
          <w:p w14:paraId="04D852DA" w14:textId="77777777" w:rsidR="003822D9" w:rsidRPr="006274F3" w:rsidRDefault="003822D9" w:rsidP="00E900D6">
            <w:pPr>
              <w:spacing w:beforeLines="60" w:before="144" w:afterLines="60" w:after="144" w:line="240" w:lineRule="auto"/>
              <w:ind w:left="360"/>
              <w:jc w:val="right"/>
              <w:rPr>
                <w:rFonts w:ascii="Times New Roman" w:eastAsia="Times New Roman" w:hAnsi="Times New Roman"/>
                <w:b/>
                <w:color w:val="000000"/>
                <w:sz w:val="20"/>
                <w:szCs w:val="20"/>
              </w:rPr>
            </w:pPr>
            <w:r w:rsidRPr="006274F3">
              <w:rPr>
                <w:rFonts w:ascii="Times New Roman" w:eastAsia="Times New Roman" w:hAnsi="Times New Roman"/>
                <w:b/>
                <w:color w:val="000000"/>
                <w:kern w:val="24"/>
                <w:sz w:val="20"/>
                <w:szCs w:val="20"/>
                <w:lang w:val="en-IN"/>
              </w:rPr>
              <w:t>CD (P=0.05)</w:t>
            </w:r>
          </w:p>
        </w:tc>
        <w:tc>
          <w:tcPr>
            <w:tcW w:w="901" w:type="dxa"/>
            <w:tcMar>
              <w:top w:w="15" w:type="dxa"/>
              <w:left w:w="108" w:type="dxa"/>
              <w:bottom w:w="0" w:type="dxa"/>
              <w:right w:w="108" w:type="dxa"/>
            </w:tcMar>
            <w:vAlign w:val="center"/>
          </w:tcPr>
          <w:p w14:paraId="79EF38C7" w14:textId="77777777" w:rsidR="003822D9" w:rsidRPr="006274F3" w:rsidRDefault="003822D9" w:rsidP="00E900D6">
            <w:pPr>
              <w:spacing w:beforeLines="60" w:before="144" w:afterLines="60" w:after="144" w:line="240" w:lineRule="auto"/>
              <w:jc w:val="center"/>
              <w:rPr>
                <w:rFonts w:ascii="Times New Roman" w:eastAsia="Times New Roman" w:hAnsi="Times New Roman"/>
                <w:b/>
                <w:color w:val="000000"/>
                <w:sz w:val="20"/>
                <w:szCs w:val="20"/>
              </w:rPr>
            </w:pPr>
            <w:r w:rsidRPr="006274F3">
              <w:rPr>
                <w:rFonts w:ascii="Times New Roman" w:eastAsia="Times New Roman" w:hAnsi="Times New Roman"/>
                <w:b/>
                <w:color w:val="000000"/>
                <w:sz w:val="20"/>
                <w:szCs w:val="20"/>
              </w:rPr>
              <w:t>0.267</w:t>
            </w:r>
          </w:p>
        </w:tc>
        <w:tc>
          <w:tcPr>
            <w:tcW w:w="0" w:type="auto"/>
            <w:tcMar>
              <w:top w:w="15" w:type="dxa"/>
              <w:left w:w="108" w:type="dxa"/>
              <w:bottom w:w="0" w:type="dxa"/>
              <w:right w:w="108" w:type="dxa"/>
            </w:tcMar>
            <w:vAlign w:val="center"/>
          </w:tcPr>
          <w:p w14:paraId="69622459" w14:textId="77777777" w:rsidR="003822D9" w:rsidRPr="006274F3" w:rsidRDefault="003822D9" w:rsidP="00E900D6">
            <w:pPr>
              <w:spacing w:beforeLines="60" w:before="144" w:afterLines="60" w:after="144" w:line="240" w:lineRule="auto"/>
              <w:jc w:val="center"/>
              <w:rPr>
                <w:rFonts w:ascii="Times New Roman" w:eastAsia="Times New Roman" w:hAnsi="Times New Roman"/>
                <w:b/>
                <w:color w:val="000000"/>
                <w:sz w:val="20"/>
                <w:szCs w:val="20"/>
              </w:rPr>
            </w:pPr>
            <w:r w:rsidRPr="006274F3">
              <w:rPr>
                <w:rFonts w:ascii="Times New Roman" w:eastAsia="Times New Roman" w:hAnsi="Times New Roman"/>
                <w:b/>
                <w:color w:val="000000"/>
                <w:sz w:val="20"/>
                <w:szCs w:val="20"/>
              </w:rPr>
              <w:t>0.375</w:t>
            </w:r>
          </w:p>
        </w:tc>
        <w:tc>
          <w:tcPr>
            <w:tcW w:w="0" w:type="auto"/>
            <w:tcMar>
              <w:top w:w="15" w:type="dxa"/>
              <w:left w:w="108" w:type="dxa"/>
              <w:bottom w:w="0" w:type="dxa"/>
              <w:right w:w="108" w:type="dxa"/>
            </w:tcMar>
            <w:vAlign w:val="center"/>
          </w:tcPr>
          <w:p w14:paraId="7519667C" w14:textId="77777777" w:rsidR="003822D9" w:rsidRPr="006274F3" w:rsidRDefault="003822D9" w:rsidP="00E900D6">
            <w:pPr>
              <w:spacing w:beforeLines="60" w:before="144" w:afterLines="60" w:after="144" w:line="240" w:lineRule="auto"/>
              <w:jc w:val="center"/>
              <w:rPr>
                <w:rFonts w:ascii="Times New Roman" w:eastAsia="Times New Roman" w:hAnsi="Times New Roman"/>
                <w:b/>
                <w:color w:val="000000"/>
                <w:sz w:val="20"/>
                <w:szCs w:val="20"/>
              </w:rPr>
            </w:pPr>
            <w:r w:rsidRPr="006274F3">
              <w:rPr>
                <w:rFonts w:ascii="Times New Roman" w:eastAsia="Times New Roman" w:hAnsi="Times New Roman"/>
                <w:b/>
                <w:color w:val="000000"/>
                <w:sz w:val="20"/>
                <w:szCs w:val="20"/>
              </w:rPr>
              <w:t>0.400</w:t>
            </w:r>
          </w:p>
        </w:tc>
        <w:tc>
          <w:tcPr>
            <w:tcW w:w="0" w:type="auto"/>
            <w:tcMar>
              <w:top w:w="15" w:type="dxa"/>
              <w:left w:w="108" w:type="dxa"/>
              <w:bottom w:w="0" w:type="dxa"/>
              <w:right w:w="108" w:type="dxa"/>
            </w:tcMar>
            <w:vAlign w:val="center"/>
          </w:tcPr>
          <w:p w14:paraId="6A7DA26C" w14:textId="77777777" w:rsidR="003822D9" w:rsidRPr="006274F3" w:rsidRDefault="003822D9" w:rsidP="00E900D6">
            <w:pPr>
              <w:spacing w:beforeLines="60" w:before="144" w:afterLines="60" w:after="144" w:line="240" w:lineRule="auto"/>
              <w:jc w:val="center"/>
              <w:rPr>
                <w:rFonts w:ascii="Times New Roman" w:eastAsia="Times New Roman" w:hAnsi="Times New Roman"/>
                <w:b/>
                <w:color w:val="000000"/>
                <w:sz w:val="20"/>
                <w:szCs w:val="20"/>
              </w:rPr>
            </w:pPr>
            <w:r w:rsidRPr="006274F3">
              <w:rPr>
                <w:rFonts w:ascii="Times New Roman" w:eastAsia="Times New Roman" w:hAnsi="Times New Roman"/>
                <w:b/>
                <w:color w:val="000000"/>
                <w:sz w:val="20"/>
                <w:szCs w:val="20"/>
              </w:rPr>
              <w:t>0.510</w:t>
            </w:r>
          </w:p>
        </w:tc>
        <w:tc>
          <w:tcPr>
            <w:tcW w:w="0" w:type="auto"/>
            <w:tcMar>
              <w:top w:w="15" w:type="dxa"/>
              <w:left w:w="108" w:type="dxa"/>
              <w:bottom w:w="0" w:type="dxa"/>
              <w:right w:w="108" w:type="dxa"/>
            </w:tcMar>
            <w:vAlign w:val="center"/>
          </w:tcPr>
          <w:p w14:paraId="70CD0157" w14:textId="77777777" w:rsidR="003822D9" w:rsidRPr="006274F3" w:rsidRDefault="003822D9" w:rsidP="00E900D6">
            <w:pPr>
              <w:spacing w:beforeLines="60" w:before="144" w:afterLines="60" w:after="144" w:line="240" w:lineRule="auto"/>
              <w:jc w:val="center"/>
              <w:rPr>
                <w:rFonts w:ascii="Times New Roman" w:eastAsia="Times New Roman" w:hAnsi="Times New Roman"/>
                <w:b/>
                <w:color w:val="000000"/>
                <w:sz w:val="20"/>
                <w:szCs w:val="20"/>
              </w:rPr>
            </w:pPr>
            <w:r w:rsidRPr="006274F3">
              <w:rPr>
                <w:rFonts w:ascii="Times New Roman" w:eastAsia="Times New Roman" w:hAnsi="Times New Roman"/>
                <w:b/>
                <w:color w:val="000000"/>
                <w:sz w:val="20"/>
                <w:szCs w:val="20"/>
              </w:rPr>
              <w:t>0.989</w:t>
            </w:r>
          </w:p>
        </w:tc>
        <w:tc>
          <w:tcPr>
            <w:tcW w:w="0" w:type="auto"/>
            <w:tcMar>
              <w:top w:w="15" w:type="dxa"/>
              <w:left w:w="108" w:type="dxa"/>
              <w:bottom w:w="0" w:type="dxa"/>
              <w:right w:w="108" w:type="dxa"/>
            </w:tcMar>
            <w:vAlign w:val="center"/>
          </w:tcPr>
          <w:p w14:paraId="03B96D55" w14:textId="77777777" w:rsidR="003822D9" w:rsidRPr="006274F3" w:rsidRDefault="003822D9" w:rsidP="00E900D6">
            <w:pPr>
              <w:spacing w:beforeLines="60" w:before="144" w:afterLines="60" w:after="144" w:line="240" w:lineRule="auto"/>
              <w:jc w:val="center"/>
              <w:rPr>
                <w:rFonts w:ascii="Times New Roman" w:eastAsia="Times New Roman" w:hAnsi="Times New Roman"/>
                <w:b/>
                <w:color w:val="000000"/>
                <w:sz w:val="20"/>
                <w:szCs w:val="20"/>
              </w:rPr>
            </w:pPr>
            <w:r w:rsidRPr="006274F3">
              <w:rPr>
                <w:rFonts w:ascii="Times New Roman" w:eastAsia="Times New Roman" w:hAnsi="Times New Roman"/>
                <w:b/>
                <w:color w:val="000000"/>
                <w:sz w:val="20"/>
                <w:szCs w:val="20"/>
              </w:rPr>
              <w:t>0.895</w:t>
            </w:r>
          </w:p>
        </w:tc>
        <w:tc>
          <w:tcPr>
            <w:tcW w:w="959" w:type="dxa"/>
            <w:vAlign w:val="center"/>
          </w:tcPr>
          <w:p w14:paraId="7BA3F9C4" w14:textId="77777777" w:rsidR="003822D9" w:rsidRPr="006274F3" w:rsidRDefault="003822D9" w:rsidP="00E900D6">
            <w:pPr>
              <w:spacing w:beforeLines="60" w:before="144" w:afterLines="60" w:after="144" w:line="240" w:lineRule="auto"/>
              <w:jc w:val="center"/>
              <w:rPr>
                <w:rFonts w:ascii="Times New Roman" w:eastAsia="Times New Roman" w:hAnsi="Times New Roman"/>
                <w:b/>
                <w:color w:val="000000"/>
                <w:sz w:val="20"/>
                <w:szCs w:val="20"/>
              </w:rPr>
            </w:pPr>
            <w:r w:rsidRPr="006274F3">
              <w:rPr>
                <w:rFonts w:ascii="Times New Roman" w:eastAsia="Times New Roman" w:hAnsi="Times New Roman"/>
                <w:b/>
                <w:color w:val="000000"/>
                <w:sz w:val="20"/>
                <w:szCs w:val="20"/>
              </w:rPr>
              <w:t>1.028</w:t>
            </w:r>
          </w:p>
        </w:tc>
        <w:tc>
          <w:tcPr>
            <w:tcW w:w="793" w:type="dxa"/>
            <w:vAlign w:val="center"/>
          </w:tcPr>
          <w:p w14:paraId="5CB1D4A1" w14:textId="77777777" w:rsidR="003822D9" w:rsidRPr="006274F3" w:rsidRDefault="003822D9" w:rsidP="00E900D6">
            <w:pPr>
              <w:spacing w:beforeLines="60" w:before="144" w:afterLines="60" w:after="144" w:line="240" w:lineRule="auto"/>
              <w:jc w:val="center"/>
              <w:rPr>
                <w:rFonts w:ascii="Times New Roman" w:eastAsia="Times New Roman" w:hAnsi="Times New Roman"/>
                <w:b/>
                <w:color w:val="000000"/>
                <w:sz w:val="20"/>
                <w:szCs w:val="20"/>
              </w:rPr>
            </w:pPr>
            <w:r w:rsidRPr="006274F3">
              <w:rPr>
                <w:rFonts w:ascii="Times New Roman" w:eastAsia="Times New Roman" w:hAnsi="Times New Roman"/>
                <w:b/>
                <w:color w:val="000000"/>
                <w:sz w:val="20"/>
                <w:szCs w:val="20"/>
              </w:rPr>
              <w:t>1.137</w:t>
            </w:r>
          </w:p>
        </w:tc>
        <w:tc>
          <w:tcPr>
            <w:tcW w:w="1057" w:type="dxa"/>
            <w:vAlign w:val="center"/>
          </w:tcPr>
          <w:p w14:paraId="2D370B37" w14:textId="77777777" w:rsidR="003822D9" w:rsidRPr="006274F3" w:rsidRDefault="003822D9" w:rsidP="00E900D6">
            <w:pPr>
              <w:spacing w:beforeLines="60" w:before="144" w:afterLines="60" w:after="144" w:line="240" w:lineRule="auto"/>
              <w:jc w:val="center"/>
              <w:rPr>
                <w:rFonts w:ascii="Times New Roman" w:eastAsia="Times New Roman" w:hAnsi="Times New Roman"/>
                <w:b/>
                <w:color w:val="000000"/>
                <w:sz w:val="20"/>
                <w:szCs w:val="20"/>
              </w:rPr>
            </w:pPr>
            <w:r w:rsidRPr="006274F3">
              <w:rPr>
                <w:rFonts w:ascii="Times New Roman" w:eastAsia="Times New Roman" w:hAnsi="Times New Roman"/>
                <w:b/>
                <w:color w:val="000000"/>
                <w:sz w:val="20"/>
                <w:szCs w:val="20"/>
              </w:rPr>
              <w:t>0.051</w:t>
            </w:r>
          </w:p>
        </w:tc>
      </w:tr>
    </w:tbl>
    <w:p w14:paraId="6BC16605" w14:textId="77777777" w:rsidR="003822D9" w:rsidRDefault="003822D9" w:rsidP="003822D9">
      <w:pPr>
        <w:rPr>
          <w:rFonts w:ascii="Times New Roman" w:eastAsia="Times New Roman" w:hAnsi="Times New Roman"/>
          <w:b/>
          <w:bCs/>
          <w:color w:val="000000"/>
        </w:rPr>
      </w:pPr>
    </w:p>
    <w:p w14:paraId="7573B61D" w14:textId="77777777" w:rsidR="003822D9" w:rsidRDefault="003822D9" w:rsidP="003822D9">
      <w:pPr>
        <w:spacing w:after="240" w:line="360" w:lineRule="auto"/>
        <w:ind w:left="993" w:hanging="907"/>
        <w:jc w:val="both"/>
        <w:rPr>
          <w:rFonts w:ascii="Times New Roman" w:hAnsi="Times New Roman"/>
          <w:b/>
          <w:bCs/>
          <w:color w:val="000000"/>
        </w:rPr>
      </w:pPr>
    </w:p>
    <w:p w14:paraId="731E70BE" w14:textId="77777777" w:rsidR="003822D9" w:rsidRPr="00603CEB" w:rsidRDefault="003822D9" w:rsidP="003822D9">
      <w:pPr>
        <w:spacing w:after="240" w:line="360" w:lineRule="auto"/>
        <w:ind w:left="993" w:hanging="907"/>
        <w:jc w:val="both"/>
        <w:rPr>
          <w:rFonts w:ascii="Times New Roman" w:eastAsia="Times New Roman" w:hAnsi="Times New Roman"/>
          <w:b/>
          <w:bCs/>
          <w:color w:val="000000"/>
        </w:rPr>
      </w:pPr>
      <w:r w:rsidRPr="00603CEB">
        <w:rPr>
          <w:rFonts w:ascii="Times New Roman" w:eastAsia="Times New Roman" w:hAnsi="Times New Roman"/>
          <w:b/>
          <w:bCs/>
          <w:color w:val="000000"/>
        </w:rPr>
        <w:lastRenderedPageBreak/>
        <w:t xml:space="preserve">Table </w:t>
      </w:r>
      <w:r>
        <w:rPr>
          <w:rFonts w:ascii="Times New Roman" w:eastAsia="Times New Roman" w:hAnsi="Times New Roman"/>
          <w:b/>
          <w:bCs/>
          <w:color w:val="000000"/>
        </w:rPr>
        <w:t>2</w:t>
      </w:r>
      <w:r w:rsidRPr="00603CEB">
        <w:rPr>
          <w:rFonts w:ascii="Times New Roman" w:eastAsia="Times New Roman" w:hAnsi="Times New Roman"/>
          <w:b/>
          <w:bCs/>
          <w:color w:val="000000"/>
        </w:rPr>
        <w:t>. Effect of different treatments on total sugar (%), acidity (%) and shelf life in fruits of custard apple</w:t>
      </w:r>
    </w:p>
    <w:tbl>
      <w:tblPr>
        <w:tblW w:w="54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28"/>
        <w:gridCol w:w="905"/>
        <w:gridCol w:w="905"/>
        <w:gridCol w:w="903"/>
        <w:gridCol w:w="913"/>
        <w:gridCol w:w="903"/>
        <w:gridCol w:w="903"/>
        <w:gridCol w:w="814"/>
        <w:gridCol w:w="831"/>
        <w:gridCol w:w="775"/>
      </w:tblGrid>
      <w:tr w:rsidR="003822D9" w:rsidRPr="00603CEB" w14:paraId="597756ED" w14:textId="77777777" w:rsidTr="00C05312">
        <w:trPr>
          <w:trHeight w:val="177"/>
          <w:jc w:val="center"/>
        </w:trPr>
        <w:tc>
          <w:tcPr>
            <w:tcW w:w="1181" w:type="pct"/>
            <w:vMerge w:val="restart"/>
            <w:tcMar>
              <w:top w:w="15" w:type="dxa"/>
              <w:left w:w="108" w:type="dxa"/>
              <w:bottom w:w="0" w:type="dxa"/>
              <w:right w:w="108" w:type="dxa"/>
            </w:tcMar>
            <w:vAlign w:val="center"/>
            <w:hideMark/>
          </w:tcPr>
          <w:p w14:paraId="71D80CC0" w14:textId="77777777" w:rsidR="003822D9" w:rsidRPr="00603CEB" w:rsidRDefault="003822D9" w:rsidP="00E900D6">
            <w:pPr>
              <w:spacing w:before="60" w:after="60" w:line="360" w:lineRule="auto"/>
              <w:jc w:val="center"/>
              <w:rPr>
                <w:rFonts w:ascii="Times New Roman" w:eastAsia="Times New Roman" w:hAnsi="Times New Roman"/>
                <w:color w:val="000000"/>
              </w:rPr>
            </w:pPr>
            <w:r w:rsidRPr="00603CEB">
              <w:rPr>
                <w:rFonts w:ascii="Times New Roman" w:eastAsia="Times New Roman" w:hAnsi="Times New Roman"/>
                <w:b/>
                <w:bCs/>
                <w:color w:val="000000"/>
                <w:kern w:val="24"/>
              </w:rPr>
              <w:t>Treatments</w:t>
            </w:r>
          </w:p>
        </w:tc>
        <w:tc>
          <w:tcPr>
            <w:tcW w:w="1763" w:type="pct"/>
            <w:gridSpan w:val="4"/>
            <w:tcMar>
              <w:top w:w="15" w:type="dxa"/>
              <w:left w:w="108" w:type="dxa"/>
              <w:bottom w:w="0" w:type="dxa"/>
              <w:right w:w="108" w:type="dxa"/>
            </w:tcMar>
            <w:vAlign w:val="center"/>
          </w:tcPr>
          <w:p w14:paraId="086E18F7" w14:textId="77777777" w:rsidR="003822D9" w:rsidRPr="00603CEB" w:rsidRDefault="003822D9" w:rsidP="00E900D6">
            <w:pPr>
              <w:spacing w:before="60" w:after="60" w:line="360" w:lineRule="auto"/>
              <w:jc w:val="center"/>
              <w:rPr>
                <w:rFonts w:ascii="Times New Roman" w:eastAsia="Times New Roman" w:hAnsi="Times New Roman"/>
                <w:b/>
                <w:bCs/>
                <w:color w:val="000000"/>
              </w:rPr>
            </w:pPr>
            <w:r w:rsidRPr="00603CEB">
              <w:rPr>
                <w:rFonts w:ascii="Times New Roman" w:eastAsia="Times New Roman" w:hAnsi="Times New Roman"/>
                <w:b/>
                <w:bCs/>
                <w:color w:val="000000"/>
              </w:rPr>
              <w:t>Storage period (Days)</w:t>
            </w:r>
          </w:p>
        </w:tc>
        <w:tc>
          <w:tcPr>
            <w:tcW w:w="1678" w:type="pct"/>
            <w:gridSpan w:val="4"/>
            <w:tcMar>
              <w:top w:w="15" w:type="dxa"/>
              <w:left w:w="108" w:type="dxa"/>
              <w:bottom w:w="0" w:type="dxa"/>
              <w:right w:w="108" w:type="dxa"/>
            </w:tcMar>
            <w:vAlign w:val="center"/>
          </w:tcPr>
          <w:p w14:paraId="02C06EE9" w14:textId="77777777" w:rsidR="003822D9" w:rsidRPr="00603CEB" w:rsidRDefault="003822D9" w:rsidP="00E900D6">
            <w:pPr>
              <w:spacing w:before="60" w:after="60" w:line="360" w:lineRule="auto"/>
              <w:jc w:val="center"/>
              <w:rPr>
                <w:rFonts w:ascii="Times New Roman" w:eastAsia="Times New Roman" w:hAnsi="Times New Roman"/>
                <w:b/>
                <w:bCs/>
                <w:color w:val="000000"/>
                <w:kern w:val="24"/>
              </w:rPr>
            </w:pPr>
            <w:r w:rsidRPr="00603CEB">
              <w:rPr>
                <w:rFonts w:ascii="Times New Roman" w:eastAsia="Times New Roman" w:hAnsi="Times New Roman"/>
                <w:b/>
                <w:bCs/>
                <w:color w:val="000000"/>
              </w:rPr>
              <w:t>Storage period (Days)</w:t>
            </w:r>
          </w:p>
        </w:tc>
        <w:tc>
          <w:tcPr>
            <w:tcW w:w="377" w:type="pct"/>
            <w:vMerge w:val="restart"/>
            <w:vAlign w:val="center"/>
          </w:tcPr>
          <w:p w14:paraId="2B6B9672" w14:textId="77777777" w:rsidR="003822D9" w:rsidRPr="00603CEB" w:rsidRDefault="003822D9" w:rsidP="00E900D6">
            <w:pPr>
              <w:spacing w:before="60" w:after="60" w:line="360" w:lineRule="auto"/>
              <w:jc w:val="center"/>
              <w:rPr>
                <w:rFonts w:ascii="Times New Roman" w:eastAsia="Times New Roman" w:hAnsi="Times New Roman"/>
                <w:b/>
                <w:bCs/>
                <w:color w:val="000000"/>
                <w:kern w:val="24"/>
              </w:rPr>
            </w:pPr>
            <w:r w:rsidRPr="00603CEB">
              <w:rPr>
                <w:rFonts w:ascii="Times New Roman" w:eastAsia="Times New Roman" w:hAnsi="Times New Roman"/>
                <w:b/>
                <w:bCs/>
                <w:color w:val="000000"/>
                <w:kern w:val="24"/>
              </w:rPr>
              <w:t>Shelf life (Days)</w:t>
            </w:r>
          </w:p>
        </w:tc>
      </w:tr>
      <w:tr w:rsidR="003822D9" w:rsidRPr="00603CEB" w14:paraId="542E3A58" w14:textId="77777777" w:rsidTr="00C05312">
        <w:trPr>
          <w:trHeight w:val="177"/>
          <w:jc w:val="center"/>
        </w:trPr>
        <w:tc>
          <w:tcPr>
            <w:tcW w:w="1181" w:type="pct"/>
            <w:vMerge/>
            <w:tcMar>
              <w:top w:w="15" w:type="dxa"/>
              <w:left w:w="108" w:type="dxa"/>
              <w:bottom w:w="0" w:type="dxa"/>
              <w:right w:w="108" w:type="dxa"/>
            </w:tcMar>
          </w:tcPr>
          <w:p w14:paraId="524EA5D4" w14:textId="77777777" w:rsidR="003822D9" w:rsidRPr="00603CEB" w:rsidRDefault="003822D9" w:rsidP="00E900D6">
            <w:pPr>
              <w:spacing w:before="60" w:after="60" w:line="360" w:lineRule="auto"/>
              <w:jc w:val="center"/>
              <w:rPr>
                <w:rFonts w:ascii="Times New Roman" w:eastAsia="Times New Roman" w:hAnsi="Times New Roman"/>
                <w:b/>
                <w:bCs/>
                <w:color w:val="000000"/>
                <w:kern w:val="24"/>
              </w:rPr>
            </w:pPr>
          </w:p>
        </w:tc>
        <w:tc>
          <w:tcPr>
            <w:tcW w:w="1763" w:type="pct"/>
            <w:gridSpan w:val="4"/>
            <w:tcMar>
              <w:top w:w="15" w:type="dxa"/>
              <w:left w:w="108" w:type="dxa"/>
              <w:bottom w:w="0" w:type="dxa"/>
              <w:right w:w="108" w:type="dxa"/>
            </w:tcMar>
            <w:vAlign w:val="center"/>
          </w:tcPr>
          <w:p w14:paraId="2E3C86CA" w14:textId="77777777" w:rsidR="003822D9" w:rsidRPr="00603CEB" w:rsidRDefault="003822D9" w:rsidP="00E900D6">
            <w:pPr>
              <w:spacing w:before="60" w:after="60" w:line="360" w:lineRule="auto"/>
              <w:jc w:val="center"/>
              <w:rPr>
                <w:rFonts w:ascii="Times New Roman" w:eastAsia="Times New Roman" w:hAnsi="Times New Roman"/>
                <w:b/>
                <w:bCs/>
                <w:color w:val="000000"/>
                <w:kern w:val="24"/>
              </w:rPr>
            </w:pPr>
            <w:r w:rsidRPr="00603CEB">
              <w:rPr>
                <w:rFonts w:ascii="Times New Roman" w:eastAsia="Times New Roman" w:hAnsi="Times New Roman"/>
                <w:b/>
                <w:bCs/>
                <w:color w:val="000000"/>
                <w:kern w:val="24"/>
              </w:rPr>
              <w:t>Total sugar (%)</w:t>
            </w:r>
          </w:p>
        </w:tc>
        <w:tc>
          <w:tcPr>
            <w:tcW w:w="1678" w:type="pct"/>
            <w:gridSpan w:val="4"/>
            <w:tcMar>
              <w:top w:w="15" w:type="dxa"/>
              <w:left w:w="108" w:type="dxa"/>
              <w:bottom w:w="0" w:type="dxa"/>
              <w:right w:w="108" w:type="dxa"/>
            </w:tcMar>
            <w:vAlign w:val="center"/>
          </w:tcPr>
          <w:p w14:paraId="630BC5E1" w14:textId="77777777" w:rsidR="003822D9" w:rsidRPr="00603CEB" w:rsidRDefault="003822D9" w:rsidP="00E900D6">
            <w:pPr>
              <w:spacing w:before="60" w:after="60" w:line="360" w:lineRule="auto"/>
              <w:jc w:val="center"/>
              <w:rPr>
                <w:rFonts w:ascii="Times New Roman" w:eastAsia="Times New Roman" w:hAnsi="Times New Roman"/>
                <w:b/>
                <w:bCs/>
                <w:color w:val="000000"/>
                <w:kern w:val="24"/>
              </w:rPr>
            </w:pPr>
            <w:r w:rsidRPr="00603CEB">
              <w:rPr>
                <w:rFonts w:ascii="Times New Roman" w:eastAsia="Times New Roman" w:hAnsi="Times New Roman"/>
                <w:b/>
                <w:bCs/>
                <w:color w:val="000000"/>
                <w:kern w:val="24"/>
              </w:rPr>
              <w:t>Acidity (%)</w:t>
            </w:r>
          </w:p>
        </w:tc>
        <w:tc>
          <w:tcPr>
            <w:tcW w:w="377" w:type="pct"/>
            <w:vMerge/>
          </w:tcPr>
          <w:p w14:paraId="55B3220D" w14:textId="77777777" w:rsidR="003822D9" w:rsidRPr="00603CEB" w:rsidRDefault="003822D9" w:rsidP="00E900D6">
            <w:pPr>
              <w:spacing w:before="60" w:after="60" w:line="360" w:lineRule="auto"/>
              <w:jc w:val="center"/>
              <w:rPr>
                <w:rFonts w:ascii="Times New Roman" w:eastAsia="Times New Roman" w:hAnsi="Times New Roman"/>
                <w:b/>
                <w:bCs/>
                <w:color w:val="000000"/>
                <w:kern w:val="24"/>
              </w:rPr>
            </w:pPr>
          </w:p>
        </w:tc>
      </w:tr>
      <w:tr w:rsidR="003822D9" w:rsidRPr="00603CEB" w14:paraId="244CB214" w14:textId="77777777" w:rsidTr="00C05312">
        <w:trPr>
          <w:trHeight w:val="182"/>
          <w:jc w:val="center"/>
        </w:trPr>
        <w:tc>
          <w:tcPr>
            <w:tcW w:w="1181" w:type="pct"/>
            <w:vMerge/>
            <w:tcMar>
              <w:top w:w="15" w:type="dxa"/>
              <w:left w:w="108" w:type="dxa"/>
              <w:bottom w:w="0" w:type="dxa"/>
              <w:right w:w="108" w:type="dxa"/>
            </w:tcMar>
          </w:tcPr>
          <w:p w14:paraId="0C8111D9" w14:textId="77777777" w:rsidR="003822D9" w:rsidRPr="00603CEB" w:rsidRDefault="003822D9" w:rsidP="00E900D6">
            <w:pPr>
              <w:spacing w:before="60" w:after="60" w:line="360" w:lineRule="auto"/>
              <w:jc w:val="center"/>
              <w:rPr>
                <w:rFonts w:ascii="Times New Roman" w:eastAsia="Times New Roman" w:hAnsi="Times New Roman"/>
                <w:b/>
                <w:bCs/>
                <w:color w:val="000000"/>
                <w:kern w:val="24"/>
              </w:rPr>
            </w:pPr>
          </w:p>
        </w:tc>
        <w:tc>
          <w:tcPr>
            <w:tcW w:w="440" w:type="pct"/>
            <w:tcMar>
              <w:top w:w="15" w:type="dxa"/>
              <w:left w:w="108" w:type="dxa"/>
              <w:bottom w:w="0" w:type="dxa"/>
              <w:right w:w="108" w:type="dxa"/>
            </w:tcMar>
            <w:vAlign w:val="center"/>
          </w:tcPr>
          <w:p w14:paraId="4E965712" w14:textId="77777777" w:rsidR="003822D9" w:rsidRPr="00603CEB" w:rsidRDefault="003822D9" w:rsidP="00E900D6">
            <w:pPr>
              <w:spacing w:before="60" w:after="60" w:line="360" w:lineRule="auto"/>
              <w:jc w:val="center"/>
              <w:rPr>
                <w:rFonts w:ascii="Times New Roman" w:eastAsia="Times New Roman" w:hAnsi="Times New Roman"/>
                <w:color w:val="000000"/>
              </w:rPr>
            </w:pPr>
            <w:r w:rsidRPr="00603CEB">
              <w:rPr>
                <w:rFonts w:ascii="Times New Roman" w:eastAsia="Times New Roman" w:hAnsi="Times New Roman"/>
                <w:color w:val="000000"/>
              </w:rPr>
              <w:t>2</w:t>
            </w:r>
          </w:p>
        </w:tc>
        <w:tc>
          <w:tcPr>
            <w:tcW w:w="440" w:type="pct"/>
            <w:tcMar>
              <w:top w:w="15" w:type="dxa"/>
              <w:left w:w="108" w:type="dxa"/>
              <w:bottom w:w="0" w:type="dxa"/>
              <w:right w:w="108" w:type="dxa"/>
            </w:tcMar>
            <w:vAlign w:val="center"/>
          </w:tcPr>
          <w:p w14:paraId="789731F1" w14:textId="77777777" w:rsidR="003822D9" w:rsidRPr="00603CEB" w:rsidRDefault="003822D9" w:rsidP="00E900D6">
            <w:pPr>
              <w:spacing w:before="60" w:after="60" w:line="360" w:lineRule="auto"/>
              <w:jc w:val="center"/>
              <w:rPr>
                <w:rFonts w:ascii="Times New Roman" w:eastAsia="Times New Roman" w:hAnsi="Times New Roman"/>
                <w:color w:val="000000"/>
              </w:rPr>
            </w:pPr>
            <w:r w:rsidRPr="00603CEB">
              <w:rPr>
                <w:rFonts w:ascii="Times New Roman" w:eastAsia="Times New Roman" w:hAnsi="Times New Roman"/>
                <w:color w:val="000000"/>
              </w:rPr>
              <w:t>4</w:t>
            </w:r>
          </w:p>
        </w:tc>
        <w:tc>
          <w:tcPr>
            <w:tcW w:w="439" w:type="pct"/>
            <w:tcMar>
              <w:top w:w="15" w:type="dxa"/>
              <w:left w:w="108" w:type="dxa"/>
              <w:bottom w:w="0" w:type="dxa"/>
              <w:right w:w="108" w:type="dxa"/>
            </w:tcMar>
            <w:vAlign w:val="center"/>
          </w:tcPr>
          <w:p w14:paraId="5B63D3AD" w14:textId="77777777" w:rsidR="003822D9" w:rsidRPr="00603CEB" w:rsidRDefault="003822D9" w:rsidP="00E900D6">
            <w:pPr>
              <w:spacing w:before="60" w:after="60" w:line="360" w:lineRule="auto"/>
              <w:jc w:val="center"/>
              <w:rPr>
                <w:rFonts w:ascii="Times New Roman" w:eastAsia="Times New Roman" w:hAnsi="Times New Roman"/>
                <w:color w:val="000000"/>
              </w:rPr>
            </w:pPr>
            <w:r w:rsidRPr="00603CEB">
              <w:rPr>
                <w:rFonts w:ascii="Times New Roman" w:eastAsia="Times New Roman" w:hAnsi="Times New Roman"/>
                <w:color w:val="000000"/>
              </w:rPr>
              <w:t>6</w:t>
            </w:r>
          </w:p>
        </w:tc>
        <w:tc>
          <w:tcPr>
            <w:tcW w:w="444" w:type="pct"/>
            <w:tcMar>
              <w:top w:w="15" w:type="dxa"/>
              <w:left w:w="108" w:type="dxa"/>
              <w:bottom w:w="0" w:type="dxa"/>
              <w:right w:w="108" w:type="dxa"/>
            </w:tcMar>
            <w:vAlign w:val="center"/>
          </w:tcPr>
          <w:p w14:paraId="1FBC67B2" w14:textId="77777777" w:rsidR="003822D9" w:rsidRPr="00603CEB" w:rsidRDefault="003822D9" w:rsidP="00E900D6">
            <w:pPr>
              <w:spacing w:before="60" w:after="60" w:line="360" w:lineRule="auto"/>
              <w:jc w:val="center"/>
              <w:rPr>
                <w:rFonts w:ascii="Times New Roman" w:eastAsia="Times New Roman" w:hAnsi="Times New Roman"/>
                <w:color w:val="000000"/>
              </w:rPr>
            </w:pPr>
            <w:r w:rsidRPr="00603CEB">
              <w:rPr>
                <w:rFonts w:ascii="Times New Roman" w:eastAsia="Times New Roman" w:hAnsi="Times New Roman"/>
                <w:color w:val="000000"/>
              </w:rPr>
              <w:t>8</w:t>
            </w:r>
          </w:p>
        </w:tc>
        <w:tc>
          <w:tcPr>
            <w:tcW w:w="439" w:type="pct"/>
            <w:tcMar>
              <w:top w:w="15" w:type="dxa"/>
              <w:left w:w="108" w:type="dxa"/>
              <w:bottom w:w="0" w:type="dxa"/>
              <w:right w:w="108" w:type="dxa"/>
            </w:tcMar>
            <w:vAlign w:val="center"/>
          </w:tcPr>
          <w:p w14:paraId="19E2D4F5" w14:textId="77777777" w:rsidR="003822D9" w:rsidRPr="00603CEB" w:rsidRDefault="003822D9" w:rsidP="00E900D6">
            <w:pPr>
              <w:spacing w:before="60" w:after="60" w:line="360" w:lineRule="auto"/>
              <w:jc w:val="center"/>
              <w:rPr>
                <w:rFonts w:ascii="Times New Roman" w:eastAsia="Times New Roman" w:hAnsi="Times New Roman"/>
                <w:color w:val="000000"/>
              </w:rPr>
            </w:pPr>
            <w:r w:rsidRPr="00603CEB">
              <w:rPr>
                <w:rFonts w:ascii="Times New Roman" w:eastAsia="Times New Roman" w:hAnsi="Times New Roman"/>
                <w:color w:val="000000"/>
              </w:rPr>
              <w:t>2</w:t>
            </w:r>
          </w:p>
        </w:tc>
        <w:tc>
          <w:tcPr>
            <w:tcW w:w="439" w:type="pct"/>
            <w:tcMar>
              <w:top w:w="15" w:type="dxa"/>
              <w:left w:w="108" w:type="dxa"/>
              <w:bottom w:w="0" w:type="dxa"/>
              <w:right w:w="108" w:type="dxa"/>
            </w:tcMar>
            <w:vAlign w:val="center"/>
          </w:tcPr>
          <w:p w14:paraId="2E1084CF" w14:textId="77777777" w:rsidR="003822D9" w:rsidRPr="00603CEB" w:rsidRDefault="003822D9" w:rsidP="00E900D6">
            <w:pPr>
              <w:spacing w:before="60" w:after="60" w:line="360" w:lineRule="auto"/>
              <w:jc w:val="center"/>
              <w:rPr>
                <w:rFonts w:ascii="Times New Roman" w:eastAsia="Times New Roman" w:hAnsi="Times New Roman"/>
                <w:color w:val="000000"/>
              </w:rPr>
            </w:pPr>
            <w:r w:rsidRPr="00603CEB">
              <w:rPr>
                <w:rFonts w:ascii="Times New Roman" w:eastAsia="Times New Roman" w:hAnsi="Times New Roman"/>
                <w:color w:val="000000"/>
              </w:rPr>
              <w:t>4</w:t>
            </w:r>
          </w:p>
        </w:tc>
        <w:tc>
          <w:tcPr>
            <w:tcW w:w="396" w:type="pct"/>
            <w:vAlign w:val="center"/>
          </w:tcPr>
          <w:p w14:paraId="4AC3CFD1" w14:textId="77777777" w:rsidR="003822D9" w:rsidRPr="00603CEB" w:rsidRDefault="003822D9" w:rsidP="00E900D6">
            <w:pPr>
              <w:spacing w:before="60" w:after="60" w:line="360" w:lineRule="auto"/>
              <w:jc w:val="center"/>
              <w:rPr>
                <w:rFonts w:ascii="Times New Roman" w:eastAsia="Times New Roman" w:hAnsi="Times New Roman"/>
                <w:color w:val="000000"/>
              </w:rPr>
            </w:pPr>
            <w:r w:rsidRPr="00603CEB">
              <w:rPr>
                <w:rFonts w:ascii="Times New Roman" w:eastAsia="Times New Roman" w:hAnsi="Times New Roman"/>
                <w:color w:val="000000"/>
              </w:rPr>
              <w:t>6</w:t>
            </w:r>
          </w:p>
        </w:tc>
        <w:tc>
          <w:tcPr>
            <w:tcW w:w="404" w:type="pct"/>
            <w:vAlign w:val="center"/>
          </w:tcPr>
          <w:p w14:paraId="55085DDD" w14:textId="77777777" w:rsidR="003822D9" w:rsidRPr="00603CEB" w:rsidRDefault="003822D9" w:rsidP="00E900D6">
            <w:pPr>
              <w:spacing w:before="60" w:after="60" w:line="360" w:lineRule="auto"/>
              <w:jc w:val="center"/>
              <w:rPr>
                <w:rFonts w:ascii="Times New Roman" w:eastAsia="Times New Roman" w:hAnsi="Times New Roman"/>
                <w:color w:val="000000"/>
              </w:rPr>
            </w:pPr>
            <w:r w:rsidRPr="00603CEB">
              <w:rPr>
                <w:rFonts w:ascii="Times New Roman" w:eastAsia="Times New Roman" w:hAnsi="Times New Roman"/>
                <w:color w:val="000000"/>
              </w:rPr>
              <w:t>8</w:t>
            </w:r>
          </w:p>
        </w:tc>
        <w:tc>
          <w:tcPr>
            <w:tcW w:w="377" w:type="pct"/>
            <w:vMerge/>
          </w:tcPr>
          <w:p w14:paraId="3D05D86D" w14:textId="77777777" w:rsidR="003822D9" w:rsidRPr="00603CEB" w:rsidRDefault="003822D9" w:rsidP="00E900D6">
            <w:pPr>
              <w:spacing w:before="60" w:after="60" w:line="360" w:lineRule="auto"/>
              <w:jc w:val="center"/>
              <w:rPr>
                <w:rFonts w:ascii="Times New Roman" w:eastAsia="Times New Roman" w:hAnsi="Times New Roman"/>
                <w:b/>
                <w:bCs/>
                <w:color w:val="000000"/>
                <w:kern w:val="24"/>
              </w:rPr>
            </w:pPr>
          </w:p>
        </w:tc>
      </w:tr>
      <w:tr w:rsidR="003822D9" w:rsidRPr="00A92FDA" w14:paraId="71BCEE05" w14:textId="77777777" w:rsidTr="00C05312">
        <w:trPr>
          <w:trHeight w:val="155"/>
          <w:jc w:val="center"/>
        </w:trPr>
        <w:tc>
          <w:tcPr>
            <w:tcW w:w="1181" w:type="pct"/>
            <w:tcMar>
              <w:top w:w="15" w:type="dxa"/>
              <w:left w:w="108" w:type="dxa"/>
              <w:bottom w:w="0" w:type="dxa"/>
              <w:right w:w="108" w:type="dxa"/>
            </w:tcMar>
            <w:vAlign w:val="center"/>
          </w:tcPr>
          <w:p w14:paraId="2D5872FF" w14:textId="77777777" w:rsidR="003822D9" w:rsidRPr="00A92FDA" w:rsidRDefault="003822D9" w:rsidP="00E900D6">
            <w:pPr>
              <w:spacing w:before="60" w:after="60" w:line="360" w:lineRule="auto"/>
              <w:rPr>
                <w:rFonts w:ascii="Times New Roman" w:eastAsia="Times New Roman" w:hAnsi="Times New Roman"/>
                <w:color w:val="000000"/>
                <w:sz w:val="20"/>
                <w:szCs w:val="20"/>
              </w:rPr>
            </w:pPr>
            <w:r w:rsidRPr="00A92FDA">
              <w:rPr>
                <w:rFonts w:ascii="Times New Roman" w:eastAsia="Times New Roman" w:hAnsi="Times New Roman"/>
                <w:bCs/>
                <w:color w:val="000000"/>
                <w:kern w:val="24"/>
                <w:sz w:val="20"/>
                <w:szCs w:val="20"/>
              </w:rPr>
              <w:t>Calcium chloride (0.5%)</w:t>
            </w:r>
          </w:p>
        </w:tc>
        <w:tc>
          <w:tcPr>
            <w:tcW w:w="440" w:type="pct"/>
            <w:tcMar>
              <w:top w:w="15" w:type="dxa"/>
              <w:left w:w="108" w:type="dxa"/>
              <w:bottom w:w="0" w:type="dxa"/>
              <w:right w:w="108" w:type="dxa"/>
            </w:tcMar>
          </w:tcPr>
          <w:p w14:paraId="35407049"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14.25</w:t>
            </w:r>
          </w:p>
        </w:tc>
        <w:tc>
          <w:tcPr>
            <w:tcW w:w="440" w:type="pct"/>
            <w:tcMar>
              <w:top w:w="15" w:type="dxa"/>
              <w:left w:w="108" w:type="dxa"/>
              <w:bottom w:w="0" w:type="dxa"/>
              <w:right w:w="108" w:type="dxa"/>
            </w:tcMar>
          </w:tcPr>
          <w:p w14:paraId="04207D96"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15.26</w:t>
            </w:r>
          </w:p>
        </w:tc>
        <w:tc>
          <w:tcPr>
            <w:tcW w:w="439" w:type="pct"/>
            <w:tcMar>
              <w:top w:w="15" w:type="dxa"/>
              <w:left w:w="108" w:type="dxa"/>
              <w:bottom w:w="0" w:type="dxa"/>
              <w:right w:w="108" w:type="dxa"/>
            </w:tcMar>
          </w:tcPr>
          <w:p w14:paraId="6D7E8788"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17.30</w:t>
            </w:r>
          </w:p>
        </w:tc>
        <w:tc>
          <w:tcPr>
            <w:tcW w:w="444" w:type="pct"/>
            <w:tcMar>
              <w:top w:w="15" w:type="dxa"/>
              <w:left w:w="108" w:type="dxa"/>
              <w:bottom w:w="0" w:type="dxa"/>
              <w:right w:w="108" w:type="dxa"/>
            </w:tcMar>
          </w:tcPr>
          <w:p w14:paraId="2A225469"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19.33</w:t>
            </w:r>
          </w:p>
        </w:tc>
        <w:tc>
          <w:tcPr>
            <w:tcW w:w="439" w:type="pct"/>
            <w:tcMar>
              <w:top w:w="15" w:type="dxa"/>
              <w:left w:w="108" w:type="dxa"/>
              <w:bottom w:w="0" w:type="dxa"/>
              <w:right w:w="108" w:type="dxa"/>
            </w:tcMar>
          </w:tcPr>
          <w:p w14:paraId="020CF81F"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0.33</w:t>
            </w:r>
          </w:p>
        </w:tc>
        <w:tc>
          <w:tcPr>
            <w:tcW w:w="439" w:type="pct"/>
            <w:tcMar>
              <w:top w:w="15" w:type="dxa"/>
              <w:left w:w="108" w:type="dxa"/>
              <w:bottom w:w="0" w:type="dxa"/>
              <w:right w:w="108" w:type="dxa"/>
            </w:tcMar>
          </w:tcPr>
          <w:p w14:paraId="469764AD"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0.31</w:t>
            </w:r>
          </w:p>
        </w:tc>
        <w:tc>
          <w:tcPr>
            <w:tcW w:w="396" w:type="pct"/>
          </w:tcPr>
          <w:p w14:paraId="38FE0928"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0.28</w:t>
            </w:r>
          </w:p>
        </w:tc>
        <w:tc>
          <w:tcPr>
            <w:tcW w:w="404" w:type="pct"/>
          </w:tcPr>
          <w:p w14:paraId="04B218E1"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0.27</w:t>
            </w:r>
          </w:p>
        </w:tc>
        <w:tc>
          <w:tcPr>
            <w:tcW w:w="377" w:type="pct"/>
          </w:tcPr>
          <w:p w14:paraId="3F711EF2"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7.43</w:t>
            </w:r>
          </w:p>
        </w:tc>
      </w:tr>
      <w:tr w:rsidR="003822D9" w:rsidRPr="00A92FDA" w14:paraId="5D6F034F" w14:textId="77777777" w:rsidTr="00C05312">
        <w:trPr>
          <w:trHeight w:val="155"/>
          <w:jc w:val="center"/>
        </w:trPr>
        <w:tc>
          <w:tcPr>
            <w:tcW w:w="1181" w:type="pct"/>
            <w:tcMar>
              <w:top w:w="15" w:type="dxa"/>
              <w:left w:w="108" w:type="dxa"/>
              <w:bottom w:w="0" w:type="dxa"/>
              <w:right w:w="108" w:type="dxa"/>
            </w:tcMar>
            <w:vAlign w:val="center"/>
          </w:tcPr>
          <w:p w14:paraId="78043A49" w14:textId="77777777" w:rsidR="003822D9" w:rsidRPr="00A92FDA" w:rsidRDefault="003822D9" w:rsidP="00E900D6">
            <w:pPr>
              <w:spacing w:before="60" w:after="60" w:line="360" w:lineRule="auto"/>
              <w:rPr>
                <w:rFonts w:ascii="Times New Roman" w:eastAsia="Times New Roman" w:hAnsi="Times New Roman"/>
                <w:color w:val="000000"/>
                <w:sz w:val="20"/>
                <w:szCs w:val="20"/>
              </w:rPr>
            </w:pPr>
            <w:r w:rsidRPr="00A92FDA">
              <w:rPr>
                <w:rFonts w:ascii="Times New Roman" w:eastAsia="Times New Roman" w:hAnsi="Times New Roman"/>
                <w:bCs/>
                <w:color w:val="000000"/>
                <w:kern w:val="24"/>
                <w:sz w:val="20"/>
                <w:szCs w:val="20"/>
              </w:rPr>
              <w:t>Calcium chloride (1%)</w:t>
            </w:r>
          </w:p>
        </w:tc>
        <w:tc>
          <w:tcPr>
            <w:tcW w:w="440" w:type="pct"/>
            <w:tcMar>
              <w:top w:w="15" w:type="dxa"/>
              <w:left w:w="108" w:type="dxa"/>
              <w:bottom w:w="0" w:type="dxa"/>
              <w:right w:w="108" w:type="dxa"/>
            </w:tcMar>
          </w:tcPr>
          <w:p w14:paraId="553D081E"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16.28</w:t>
            </w:r>
          </w:p>
        </w:tc>
        <w:tc>
          <w:tcPr>
            <w:tcW w:w="440" w:type="pct"/>
            <w:tcMar>
              <w:top w:w="15" w:type="dxa"/>
              <w:left w:w="108" w:type="dxa"/>
              <w:bottom w:w="0" w:type="dxa"/>
              <w:right w:w="108" w:type="dxa"/>
            </w:tcMar>
          </w:tcPr>
          <w:p w14:paraId="216D3BA5"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17.30</w:t>
            </w:r>
          </w:p>
        </w:tc>
        <w:tc>
          <w:tcPr>
            <w:tcW w:w="439" w:type="pct"/>
            <w:tcMar>
              <w:top w:w="15" w:type="dxa"/>
              <w:left w:w="108" w:type="dxa"/>
              <w:bottom w:w="0" w:type="dxa"/>
              <w:right w:w="108" w:type="dxa"/>
            </w:tcMar>
          </w:tcPr>
          <w:p w14:paraId="7695ED20"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18.32</w:t>
            </w:r>
          </w:p>
        </w:tc>
        <w:tc>
          <w:tcPr>
            <w:tcW w:w="444" w:type="pct"/>
            <w:tcMar>
              <w:top w:w="15" w:type="dxa"/>
              <w:left w:w="108" w:type="dxa"/>
              <w:bottom w:w="0" w:type="dxa"/>
              <w:right w:w="108" w:type="dxa"/>
            </w:tcMar>
          </w:tcPr>
          <w:p w14:paraId="70B6C9B3"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18.32</w:t>
            </w:r>
          </w:p>
        </w:tc>
        <w:tc>
          <w:tcPr>
            <w:tcW w:w="439" w:type="pct"/>
            <w:tcMar>
              <w:top w:w="15" w:type="dxa"/>
              <w:left w:w="108" w:type="dxa"/>
              <w:bottom w:w="0" w:type="dxa"/>
              <w:right w:w="108" w:type="dxa"/>
            </w:tcMar>
          </w:tcPr>
          <w:p w14:paraId="2F64D994"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0.27</w:t>
            </w:r>
          </w:p>
        </w:tc>
        <w:tc>
          <w:tcPr>
            <w:tcW w:w="439" w:type="pct"/>
            <w:tcMar>
              <w:top w:w="15" w:type="dxa"/>
              <w:left w:w="108" w:type="dxa"/>
              <w:bottom w:w="0" w:type="dxa"/>
              <w:right w:w="108" w:type="dxa"/>
            </w:tcMar>
          </w:tcPr>
          <w:p w14:paraId="4AFBDEDA"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0.25</w:t>
            </w:r>
          </w:p>
        </w:tc>
        <w:tc>
          <w:tcPr>
            <w:tcW w:w="396" w:type="pct"/>
          </w:tcPr>
          <w:p w14:paraId="3BA1341A"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0.25</w:t>
            </w:r>
          </w:p>
        </w:tc>
        <w:tc>
          <w:tcPr>
            <w:tcW w:w="404" w:type="pct"/>
          </w:tcPr>
          <w:p w14:paraId="32589A4B"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0.24</w:t>
            </w:r>
          </w:p>
        </w:tc>
        <w:tc>
          <w:tcPr>
            <w:tcW w:w="377" w:type="pct"/>
          </w:tcPr>
          <w:p w14:paraId="0C2408B7"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6.66</w:t>
            </w:r>
          </w:p>
        </w:tc>
      </w:tr>
      <w:tr w:rsidR="003822D9" w:rsidRPr="00A92FDA" w14:paraId="7CF07E75" w14:textId="77777777" w:rsidTr="00C05312">
        <w:trPr>
          <w:trHeight w:val="40"/>
          <w:jc w:val="center"/>
        </w:trPr>
        <w:tc>
          <w:tcPr>
            <w:tcW w:w="1181" w:type="pct"/>
            <w:tcMar>
              <w:top w:w="15" w:type="dxa"/>
              <w:left w:w="108" w:type="dxa"/>
              <w:bottom w:w="0" w:type="dxa"/>
              <w:right w:w="108" w:type="dxa"/>
            </w:tcMar>
            <w:vAlign w:val="center"/>
          </w:tcPr>
          <w:p w14:paraId="06DEDBB3" w14:textId="77777777" w:rsidR="003822D9" w:rsidRPr="00A92FDA" w:rsidRDefault="003822D9" w:rsidP="00E900D6">
            <w:pPr>
              <w:spacing w:before="60" w:after="60" w:line="360" w:lineRule="auto"/>
              <w:rPr>
                <w:rFonts w:ascii="Times New Roman" w:eastAsia="Times New Roman" w:hAnsi="Times New Roman"/>
                <w:color w:val="000000"/>
                <w:sz w:val="20"/>
                <w:szCs w:val="20"/>
              </w:rPr>
            </w:pPr>
            <w:r w:rsidRPr="00A92FDA">
              <w:rPr>
                <w:rFonts w:ascii="Times New Roman" w:eastAsia="Times New Roman" w:hAnsi="Times New Roman"/>
                <w:bCs/>
                <w:color w:val="000000"/>
                <w:kern w:val="24"/>
                <w:sz w:val="20"/>
                <w:szCs w:val="20"/>
              </w:rPr>
              <w:t>Calcium chloride (1.5 %)</w:t>
            </w:r>
          </w:p>
        </w:tc>
        <w:tc>
          <w:tcPr>
            <w:tcW w:w="440" w:type="pct"/>
            <w:tcMar>
              <w:top w:w="15" w:type="dxa"/>
              <w:left w:w="108" w:type="dxa"/>
              <w:bottom w:w="0" w:type="dxa"/>
              <w:right w:w="108" w:type="dxa"/>
            </w:tcMar>
          </w:tcPr>
          <w:p w14:paraId="2E9F0804"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14.25</w:t>
            </w:r>
          </w:p>
        </w:tc>
        <w:tc>
          <w:tcPr>
            <w:tcW w:w="440" w:type="pct"/>
            <w:tcMar>
              <w:top w:w="15" w:type="dxa"/>
              <w:left w:w="108" w:type="dxa"/>
              <w:bottom w:w="0" w:type="dxa"/>
              <w:right w:w="108" w:type="dxa"/>
            </w:tcMar>
          </w:tcPr>
          <w:p w14:paraId="26035ED1"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15.26</w:t>
            </w:r>
          </w:p>
        </w:tc>
        <w:tc>
          <w:tcPr>
            <w:tcW w:w="439" w:type="pct"/>
            <w:tcMar>
              <w:top w:w="15" w:type="dxa"/>
              <w:left w:w="108" w:type="dxa"/>
              <w:bottom w:w="0" w:type="dxa"/>
              <w:right w:w="108" w:type="dxa"/>
            </w:tcMar>
          </w:tcPr>
          <w:p w14:paraId="6A5937D6"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16.28</w:t>
            </w:r>
          </w:p>
        </w:tc>
        <w:tc>
          <w:tcPr>
            <w:tcW w:w="444" w:type="pct"/>
            <w:tcMar>
              <w:top w:w="15" w:type="dxa"/>
              <w:left w:w="108" w:type="dxa"/>
              <w:bottom w:w="0" w:type="dxa"/>
              <w:right w:w="108" w:type="dxa"/>
            </w:tcMar>
          </w:tcPr>
          <w:p w14:paraId="7BC00A9E"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18.32</w:t>
            </w:r>
          </w:p>
        </w:tc>
        <w:tc>
          <w:tcPr>
            <w:tcW w:w="439" w:type="pct"/>
            <w:tcMar>
              <w:top w:w="15" w:type="dxa"/>
              <w:left w:w="108" w:type="dxa"/>
              <w:bottom w:w="0" w:type="dxa"/>
              <w:right w:w="108" w:type="dxa"/>
            </w:tcMar>
          </w:tcPr>
          <w:p w14:paraId="11645599"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0.31</w:t>
            </w:r>
          </w:p>
        </w:tc>
        <w:tc>
          <w:tcPr>
            <w:tcW w:w="439" w:type="pct"/>
            <w:tcMar>
              <w:top w:w="15" w:type="dxa"/>
              <w:left w:w="108" w:type="dxa"/>
              <w:bottom w:w="0" w:type="dxa"/>
              <w:right w:w="108" w:type="dxa"/>
            </w:tcMar>
          </w:tcPr>
          <w:p w14:paraId="51348E58"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0.29</w:t>
            </w:r>
          </w:p>
        </w:tc>
        <w:tc>
          <w:tcPr>
            <w:tcW w:w="396" w:type="pct"/>
          </w:tcPr>
          <w:p w14:paraId="6845B5E9"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0.28</w:t>
            </w:r>
          </w:p>
        </w:tc>
        <w:tc>
          <w:tcPr>
            <w:tcW w:w="404" w:type="pct"/>
          </w:tcPr>
          <w:p w14:paraId="556093B8"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0.27</w:t>
            </w:r>
          </w:p>
        </w:tc>
        <w:tc>
          <w:tcPr>
            <w:tcW w:w="377" w:type="pct"/>
          </w:tcPr>
          <w:p w14:paraId="750FDF25"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6.99</w:t>
            </w:r>
          </w:p>
        </w:tc>
      </w:tr>
      <w:tr w:rsidR="003822D9" w:rsidRPr="00A92FDA" w14:paraId="4362C085" w14:textId="77777777" w:rsidTr="00C05312">
        <w:trPr>
          <w:trHeight w:val="330"/>
          <w:jc w:val="center"/>
        </w:trPr>
        <w:tc>
          <w:tcPr>
            <w:tcW w:w="1181" w:type="pct"/>
            <w:tcMar>
              <w:top w:w="15" w:type="dxa"/>
              <w:left w:w="108" w:type="dxa"/>
              <w:bottom w:w="0" w:type="dxa"/>
              <w:right w:w="108" w:type="dxa"/>
            </w:tcMar>
            <w:vAlign w:val="center"/>
          </w:tcPr>
          <w:p w14:paraId="31303DA0" w14:textId="77777777" w:rsidR="003822D9" w:rsidRPr="00A92FDA" w:rsidRDefault="003822D9" w:rsidP="00E900D6">
            <w:pPr>
              <w:spacing w:before="60" w:after="60" w:line="360" w:lineRule="auto"/>
              <w:rPr>
                <w:rFonts w:ascii="Times New Roman" w:eastAsia="Times New Roman" w:hAnsi="Times New Roman"/>
                <w:color w:val="000000"/>
                <w:sz w:val="20"/>
                <w:szCs w:val="20"/>
              </w:rPr>
            </w:pPr>
            <w:r w:rsidRPr="00A92FDA">
              <w:rPr>
                <w:rFonts w:ascii="Times New Roman" w:eastAsia="Times New Roman" w:hAnsi="Times New Roman"/>
                <w:bCs/>
                <w:color w:val="000000"/>
                <w:kern w:val="24"/>
                <w:sz w:val="20"/>
                <w:szCs w:val="20"/>
              </w:rPr>
              <w:t>Calcium nitrate (4%)</w:t>
            </w:r>
          </w:p>
        </w:tc>
        <w:tc>
          <w:tcPr>
            <w:tcW w:w="440" w:type="pct"/>
            <w:tcMar>
              <w:top w:w="15" w:type="dxa"/>
              <w:left w:w="108" w:type="dxa"/>
              <w:bottom w:w="0" w:type="dxa"/>
              <w:right w:w="108" w:type="dxa"/>
            </w:tcMar>
          </w:tcPr>
          <w:p w14:paraId="22B8E4FD"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14.25</w:t>
            </w:r>
          </w:p>
        </w:tc>
        <w:tc>
          <w:tcPr>
            <w:tcW w:w="440" w:type="pct"/>
            <w:tcMar>
              <w:top w:w="15" w:type="dxa"/>
              <w:left w:w="108" w:type="dxa"/>
              <w:bottom w:w="0" w:type="dxa"/>
              <w:right w:w="108" w:type="dxa"/>
            </w:tcMar>
          </w:tcPr>
          <w:p w14:paraId="2A358ACA"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15.26</w:t>
            </w:r>
          </w:p>
        </w:tc>
        <w:tc>
          <w:tcPr>
            <w:tcW w:w="439" w:type="pct"/>
            <w:tcMar>
              <w:top w:w="15" w:type="dxa"/>
              <w:left w:w="108" w:type="dxa"/>
              <w:bottom w:w="0" w:type="dxa"/>
              <w:right w:w="108" w:type="dxa"/>
            </w:tcMar>
          </w:tcPr>
          <w:p w14:paraId="631A28CB"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16.28</w:t>
            </w:r>
          </w:p>
        </w:tc>
        <w:tc>
          <w:tcPr>
            <w:tcW w:w="444" w:type="pct"/>
            <w:tcMar>
              <w:top w:w="15" w:type="dxa"/>
              <w:left w:w="108" w:type="dxa"/>
              <w:bottom w:w="0" w:type="dxa"/>
              <w:right w:w="108" w:type="dxa"/>
            </w:tcMar>
          </w:tcPr>
          <w:p w14:paraId="7D9BE389"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17.30</w:t>
            </w:r>
          </w:p>
        </w:tc>
        <w:tc>
          <w:tcPr>
            <w:tcW w:w="439" w:type="pct"/>
            <w:tcMar>
              <w:top w:w="15" w:type="dxa"/>
              <w:left w:w="108" w:type="dxa"/>
              <w:bottom w:w="0" w:type="dxa"/>
              <w:right w:w="108" w:type="dxa"/>
            </w:tcMar>
          </w:tcPr>
          <w:p w14:paraId="6074FF45"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0.35</w:t>
            </w:r>
          </w:p>
        </w:tc>
        <w:tc>
          <w:tcPr>
            <w:tcW w:w="439" w:type="pct"/>
            <w:tcMar>
              <w:top w:w="15" w:type="dxa"/>
              <w:left w:w="108" w:type="dxa"/>
              <w:bottom w:w="0" w:type="dxa"/>
              <w:right w:w="108" w:type="dxa"/>
            </w:tcMar>
          </w:tcPr>
          <w:p w14:paraId="0371E7B1"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0.31</w:t>
            </w:r>
          </w:p>
        </w:tc>
        <w:tc>
          <w:tcPr>
            <w:tcW w:w="396" w:type="pct"/>
          </w:tcPr>
          <w:p w14:paraId="43D21AD0"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0.29</w:t>
            </w:r>
          </w:p>
        </w:tc>
        <w:tc>
          <w:tcPr>
            <w:tcW w:w="404" w:type="pct"/>
          </w:tcPr>
          <w:p w14:paraId="6E5B692A"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0.28</w:t>
            </w:r>
          </w:p>
        </w:tc>
        <w:tc>
          <w:tcPr>
            <w:tcW w:w="377" w:type="pct"/>
          </w:tcPr>
          <w:p w14:paraId="43DE54A9"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7.65</w:t>
            </w:r>
          </w:p>
        </w:tc>
      </w:tr>
      <w:tr w:rsidR="003822D9" w:rsidRPr="00A92FDA" w14:paraId="0919F1C0" w14:textId="77777777" w:rsidTr="00C05312">
        <w:trPr>
          <w:trHeight w:val="330"/>
          <w:jc w:val="center"/>
        </w:trPr>
        <w:tc>
          <w:tcPr>
            <w:tcW w:w="1181" w:type="pct"/>
            <w:tcMar>
              <w:top w:w="15" w:type="dxa"/>
              <w:left w:w="108" w:type="dxa"/>
              <w:bottom w:w="0" w:type="dxa"/>
              <w:right w:w="108" w:type="dxa"/>
            </w:tcMar>
            <w:vAlign w:val="center"/>
            <w:hideMark/>
          </w:tcPr>
          <w:p w14:paraId="3E808216" w14:textId="77777777" w:rsidR="003822D9" w:rsidRPr="00A92FDA" w:rsidRDefault="003822D9" w:rsidP="00E900D6">
            <w:pPr>
              <w:spacing w:before="60" w:after="60" w:line="360" w:lineRule="auto"/>
              <w:rPr>
                <w:rFonts w:ascii="Times New Roman" w:eastAsia="Times New Roman" w:hAnsi="Times New Roman"/>
                <w:bCs/>
                <w:color w:val="000000"/>
                <w:kern w:val="24"/>
                <w:sz w:val="20"/>
                <w:szCs w:val="20"/>
              </w:rPr>
            </w:pPr>
            <w:r w:rsidRPr="00A92FDA">
              <w:rPr>
                <w:rFonts w:ascii="Times New Roman" w:eastAsia="Times New Roman" w:hAnsi="Times New Roman"/>
                <w:bCs/>
                <w:color w:val="000000"/>
                <w:kern w:val="24"/>
                <w:sz w:val="20"/>
                <w:szCs w:val="20"/>
              </w:rPr>
              <w:t>Calcium nitrate (6%)</w:t>
            </w:r>
          </w:p>
        </w:tc>
        <w:tc>
          <w:tcPr>
            <w:tcW w:w="440" w:type="pct"/>
            <w:tcMar>
              <w:top w:w="15" w:type="dxa"/>
              <w:left w:w="108" w:type="dxa"/>
              <w:bottom w:w="0" w:type="dxa"/>
              <w:right w:w="108" w:type="dxa"/>
            </w:tcMar>
          </w:tcPr>
          <w:p w14:paraId="630B62AD"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14.25</w:t>
            </w:r>
          </w:p>
        </w:tc>
        <w:tc>
          <w:tcPr>
            <w:tcW w:w="440" w:type="pct"/>
            <w:tcMar>
              <w:top w:w="15" w:type="dxa"/>
              <w:left w:w="108" w:type="dxa"/>
              <w:bottom w:w="0" w:type="dxa"/>
              <w:right w:w="108" w:type="dxa"/>
            </w:tcMar>
          </w:tcPr>
          <w:p w14:paraId="46D57B23"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15.26</w:t>
            </w:r>
          </w:p>
        </w:tc>
        <w:tc>
          <w:tcPr>
            <w:tcW w:w="439" w:type="pct"/>
            <w:tcMar>
              <w:top w:w="15" w:type="dxa"/>
              <w:left w:w="108" w:type="dxa"/>
              <w:bottom w:w="0" w:type="dxa"/>
              <w:right w:w="108" w:type="dxa"/>
            </w:tcMar>
          </w:tcPr>
          <w:p w14:paraId="06E1C3F6"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17.30</w:t>
            </w:r>
          </w:p>
        </w:tc>
        <w:tc>
          <w:tcPr>
            <w:tcW w:w="444" w:type="pct"/>
            <w:tcMar>
              <w:top w:w="15" w:type="dxa"/>
              <w:left w:w="108" w:type="dxa"/>
              <w:bottom w:w="0" w:type="dxa"/>
              <w:right w:w="108" w:type="dxa"/>
            </w:tcMar>
          </w:tcPr>
          <w:p w14:paraId="1E276A78"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18.32</w:t>
            </w:r>
          </w:p>
        </w:tc>
        <w:tc>
          <w:tcPr>
            <w:tcW w:w="439" w:type="pct"/>
            <w:tcMar>
              <w:top w:w="15" w:type="dxa"/>
              <w:left w:w="108" w:type="dxa"/>
              <w:bottom w:w="0" w:type="dxa"/>
              <w:right w:w="108" w:type="dxa"/>
            </w:tcMar>
          </w:tcPr>
          <w:p w14:paraId="692C369D"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0.32</w:t>
            </w:r>
          </w:p>
        </w:tc>
        <w:tc>
          <w:tcPr>
            <w:tcW w:w="439" w:type="pct"/>
            <w:tcMar>
              <w:top w:w="15" w:type="dxa"/>
              <w:left w:w="108" w:type="dxa"/>
              <w:bottom w:w="0" w:type="dxa"/>
              <w:right w:w="108" w:type="dxa"/>
            </w:tcMar>
          </w:tcPr>
          <w:p w14:paraId="603807A4"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0.30</w:t>
            </w:r>
          </w:p>
        </w:tc>
        <w:tc>
          <w:tcPr>
            <w:tcW w:w="396" w:type="pct"/>
          </w:tcPr>
          <w:p w14:paraId="6089F9EA"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0.29</w:t>
            </w:r>
          </w:p>
        </w:tc>
        <w:tc>
          <w:tcPr>
            <w:tcW w:w="404" w:type="pct"/>
          </w:tcPr>
          <w:p w14:paraId="28456FF5"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0.29</w:t>
            </w:r>
          </w:p>
        </w:tc>
        <w:tc>
          <w:tcPr>
            <w:tcW w:w="377" w:type="pct"/>
          </w:tcPr>
          <w:p w14:paraId="0AE4DDB4"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7.61</w:t>
            </w:r>
          </w:p>
        </w:tc>
      </w:tr>
      <w:tr w:rsidR="003822D9" w:rsidRPr="00A92FDA" w14:paraId="12DEBDFD" w14:textId="77777777" w:rsidTr="00C05312">
        <w:trPr>
          <w:trHeight w:val="330"/>
          <w:jc w:val="center"/>
        </w:trPr>
        <w:tc>
          <w:tcPr>
            <w:tcW w:w="1181" w:type="pct"/>
            <w:tcMar>
              <w:top w:w="15" w:type="dxa"/>
              <w:left w:w="108" w:type="dxa"/>
              <w:bottom w:w="0" w:type="dxa"/>
              <w:right w:w="108" w:type="dxa"/>
            </w:tcMar>
            <w:vAlign w:val="center"/>
          </w:tcPr>
          <w:p w14:paraId="435BFE6F" w14:textId="77777777" w:rsidR="003822D9" w:rsidRPr="00A92FDA" w:rsidRDefault="003822D9" w:rsidP="00E900D6">
            <w:pPr>
              <w:spacing w:before="60" w:after="60" w:line="360" w:lineRule="auto"/>
              <w:rPr>
                <w:rFonts w:ascii="Times New Roman" w:eastAsia="Times New Roman" w:hAnsi="Times New Roman"/>
                <w:bCs/>
                <w:color w:val="000000"/>
                <w:kern w:val="24"/>
                <w:sz w:val="20"/>
                <w:szCs w:val="20"/>
              </w:rPr>
            </w:pPr>
            <w:r w:rsidRPr="00A92FDA">
              <w:rPr>
                <w:rFonts w:ascii="Times New Roman" w:eastAsia="Times New Roman" w:hAnsi="Times New Roman"/>
                <w:bCs/>
                <w:color w:val="000000"/>
                <w:kern w:val="24"/>
                <w:sz w:val="20"/>
                <w:szCs w:val="20"/>
              </w:rPr>
              <w:t>Calcium nitrate (8%)</w:t>
            </w:r>
          </w:p>
        </w:tc>
        <w:tc>
          <w:tcPr>
            <w:tcW w:w="440" w:type="pct"/>
            <w:tcMar>
              <w:top w:w="15" w:type="dxa"/>
              <w:left w:w="108" w:type="dxa"/>
              <w:bottom w:w="0" w:type="dxa"/>
              <w:right w:w="108" w:type="dxa"/>
            </w:tcMar>
          </w:tcPr>
          <w:p w14:paraId="3B3CBE31"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16.28</w:t>
            </w:r>
          </w:p>
        </w:tc>
        <w:tc>
          <w:tcPr>
            <w:tcW w:w="440" w:type="pct"/>
            <w:tcMar>
              <w:top w:w="15" w:type="dxa"/>
              <w:left w:w="108" w:type="dxa"/>
              <w:bottom w:w="0" w:type="dxa"/>
              <w:right w:w="108" w:type="dxa"/>
            </w:tcMar>
          </w:tcPr>
          <w:p w14:paraId="24593DC9"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17.30</w:t>
            </w:r>
          </w:p>
        </w:tc>
        <w:tc>
          <w:tcPr>
            <w:tcW w:w="439" w:type="pct"/>
            <w:tcMar>
              <w:top w:w="15" w:type="dxa"/>
              <w:left w:w="108" w:type="dxa"/>
              <w:bottom w:w="0" w:type="dxa"/>
              <w:right w:w="108" w:type="dxa"/>
            </w:tcMar>
          </w:tcPr>
          <w:p w14:paraId="0EA415A6"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18.32</w:t>
            </w:r>
          </w:p>
        </w:tc>
        <w:tc>
          <w:tcPr>
            <w:tcW w:w="444" w:type="pct"/>
            <w:tcMar>
              <w:top w:w="15" w:type="dxa"/>
              <w:left w:w="108" w:type="dxa"/>
              <w:bottom w:w="0" w:type="dxa"/>
              <w:right w:w="108" w:type="dxa"/>
            </w:tcMar>
          </w:tcPr>
          <w:p w14:paraId="47DF3BAC"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19.29</w:t>
            </w:r>
          </w:p>
        </w:tc>
        <w:tc>
          <w:tcPr>
            <w:tcW w:w="439" w:type="pct"/>
            <w:tcMar>
              <w:top w:w="15" w:type="dxa"/>
              <w:left w:w="108" w:type="dxa"/>
              <w:bottom w:w="0" w:type="dxa"/>
              <w:right w:w="108" w:type="dxa"/>
            </w:tcMar>
          </w:tcPr>
          <w:p w14:paraId="5A01226E"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0.33</w:t>
            </w:r>
          </w:p>
        </w:tc>
        <w:tc>
          <w:tcPr>
            <w:tcW w:w="439" w:type="pct"/>
            <w:tcMar>
              <w:top w:w="15" w:type="dxa"/>
              <w:left w:w="108" w:type="dxa"/>
              <w:bottom w:w="0" w:type="dxa"/>
              <w:right w:w="108" w:type="dxa"/>
            </w:tcMar>
          </w:tcPr>
          <w:p w14:paraId="7892B3D8"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0.31</w:t>
            </w:r>
          </w:p>
        </w:tc>
        <w:tc>
          <w:tcPr>
            <w:tcW w:w="396" w:type="pct"/>
          </w:tcPr>
          <w:p w14:paraId="2F0A562A"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0.29</w:t>
            </w:r>
          </w:p>
        </w:tc>
        <w:tc>
          <w:tcPr>
            <w:tcW w:w="404" w:type="pct"/>
          </w:tcPr>
          <w:p w14:paraId="3A9843ED"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0.28</w:t>
            </w:r>
          </w:p>
        </w:tc>
        <w:tc>
          <w:tcPr>
            <w:tcW w:w="377" w:type="pct"/>
          </w:tcPr>
          <w:p w14:paraId="7E72BD8D"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7.58</w:t>
            </w:r>
          </w:p>
        </w:tc>
      </w:tr>
      <w:tr w:rsidR="003822D9" w:rsidRPr="00A92FDA" w14:paraId="595F2CE6" w14:textId="77777777" w:rsidTr="00C05312">
        <w:trPr>
          <w:trHeight w:val="330"/>
          <w:jc w:val="center"/>
        </w:trPr>
        <w:tc>
          <w:tcPr>
            <w:tcW w:w="1181" w:type="pct"/>
            <w:tcMar>
              <w:top w:w="15" w:type="dxa"/>
              <w:left w:w="108" w:type="dxa"/>
              <w:bottom w:w="0" w:type="dxa"/>
              <w:right w:w="108" w:type="dxa"/>
            </w:tcMar>
            <w:vAlign w:val="center"/>
          </w:tcPr>
          <w:p w14:paraId="062B5ED1" w14:textId="77777777" w:rsidR="003822D9" w:rsidRPr="00A92FDA" w:rsidRDefault="003822D9" w:rsidP="00E900D6">
            <w:pPr>
              <w:spacing w:before="60" w:after="60" w:line="360" w:lineRule="auto"/>
              <w:rPr>
                <w:rFonts w:ascii="Times New Roman" w:eastAsia="Times New Roman" w:hAnsi="Times New Roman"/>
                <w:bCs/>
                <w:color w:val="000000"/>
                <w:kern w:val="24"/>
                <w:sz w:val="20"/>
                <w:szCs w:val="20"/>
              </w:rPr>
            </w:pPr>
            <w:r w:rsidRPr="00A92FDA">
              <w:rPr>
                <w:rFonts w:ascii="Times New Roman" w:eastAsia="Times New Roman" w:hAnsi="Times New Roman"/>
                <w:bCs/>
                <w:color w:val="000000"/>
                <w:kern w:val="24"/>
                <w:sz w:val="20"/>
                <w:szCs w:val="20"/>
              </w:rPr>
              <w:t>Wax emulsion (6%)</w:t>
            </w:r>
          </w:p>
        </w:tc>
        <w:tc>
          <w:tcPr>
            <w:tcW w:w="440" w:type="pct"/>
            <w:tcMar>
              <w:top w:w="15" w:type="dxa"/>
              <w:left w:w="108" w:type="dxa"/>
              <w:bottom w:w="0" w:type="dxa"/>
              <w:right w:w="108" w:type="dxa"/>
            </w:tcMar>
          </w:tcPr>
          <w:p w14:paraId="48E12B7A"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14.25</w:t>
            </w:r>
          </w:p>
        </w:tc>
        <w:tc>
          <w:tcPr>
            <w:tcW w:w="440" w:type="pct"/>
            <w:tcMar>
              <w:top w:w="15" w:type="dxa"/>
              <w:left w:w="108" w:type="dxa"/>
              <w:bottom w:w="0" w:type="dxa"/>
              <w:right w:w="108" w:type="dxa"/>
            </w:tcMar>
          </w:tcPr>
          <w:p w14:paraId="014DBFF7"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15.26</w:t>
            </w:r>
          </w:p>
        </w:tc>
        <w:tc>
          <w:tcPr>
            <w:tcW w:w="439" w:type="pct"/>
            <w:tcMar>
              <w:top w:w="15" w:type="dxa"/>
              <w:left w:w="108" w:type="dxa"/>
              <w:bottom w:w="0" w:type="dxa"/>
              <w:right w:w="108" w:type="dxa"/>
            </w:tcMar>
          </w:tcPr>
          <w:p w14:paraId="1ECA15A3"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16.28</w:t>
            </w:r>
          </w:p>
        </w:tc>
        <w:tc>
          <w:tcPr>
            <w:tcW w:w="444" w:type="pct"/>
            <w:tcMar>
              <w:top w:w="15" w:type="dxa"/>
              <w:left w:w="108" w:type="dxa"/>
              <w:bottom w:w="0" w:type="dxa"/>
              <w:right w:w="108" w:type="dxa"/>
            </w:tcMar>
          </w:tcPr>
          <w:p w14:paraId="49ACDCD1"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17.30</w:t>
            </w:r>
          </w:p>
        </w:tc>
        <w:tc>
          <w:tcPr>
            <w:tcW w:w="439" w:type="pct"/>
            <w:tcMar>
              <w:top w:w="15" w:type="dxa"/>
              <w:left w:w="108" w:type="dxa"/>
              <w:bottom w:w="0" w:type="dxa"/>
              <w:right w:w="108" w:type="dxa"/>
            </w:tcMar>
          </w:tcPr>
          <w:p w14:paraId="07A011A9"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0.38</w:t>
            </w:r>
          </w:p>
        </w:tc>
        <w:tc>
          <w:tcPr>
            <w:tcW w:w="439" w:type="pct"/>
            <w:tcMar>
              <w:top w:w="15" w:type="dxa"/>
              <w:left w:w="108" w:type="dxa"/>
              <w:bottom w:w="0" w:type="dxa"/>
              <w:right w:w="108" w:type="dxa"/>
            </w:tcMar>
          </w:tcPr>
          <w:p w14:paraId="22D24661"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0.37</w:t>
            </w:r>
          </w:p>
        </w:tc>
        <w:tc>
          <w:tcPr>
            <w:tcW w:w="396" w:type="pct"/>
          </w:tcPr>
          <w:p w14:paraId="77E2C3BD"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0.35</w:t>
            </w:r>
          </w:p>
        </w:tc>
        <w:tc>
          <w:tcPr>
            <w:tcW w:w="404" w:type="pct"/>
          </w:tcPr>
          <w:p w14:paraId="517C14F5"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0.32</w:t>
            </w:r>
          </w:p>
        </w:tc>
        <w:tc>
          <w:tcPr>
            <w:tcW w:w="377" w:type="pct"/>
          </w:tcPr>
          <w:p w14:paraId="203CD90B"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9.00</w:t>
            </w:r>
          </w:p>
        </w:tc>
      </w:tr>
      <w:tr w:rsidR="003822D9" w:rsidRPr="00A92FDA" w14:paraId="732F8278" w14:textId="77777777" w:rsidTr="00C05312">
        <w:trPr>
          <w:trHeight w:val="50"/>
          <w:jc w:val="center"/>
        </w:trPr>
        <w:tc>
          <w:tcPr>
            <w:tcW w:w="1181" w:type="pct"/>
            <w:tcMar>
              <w:top w:w="15" w:type="dxa"/>
              <w:left w:w="108" w:type="dxa"/>
              <w:bottom w:w="0" w:type="dxa"/>
              <w:right w:w="108" w:type="dxa"/>
            </w:tcMar>
            <w:vAlign w:val="center"/>
          </w:tcPr>
          <w:p w14:paraId="334A4C59" w14:textId="77777777" w:rsidR="003822D9" w:rsidRPr="00A92FDA" w:rsidRDefault="003822D9" w:rsidP="00E900D6">
            <w:pPr>
              <w:spacing w:before="60" w:after="60" w:line="360" w:lineRule="auto"/>
              <w:rPr>
                <w:rFonts w:ascii="Times New Roman" w:eastAsia="Times New Roman" w:hAnsi="Times New Roman"/>
                <w:bCs/>
                <w:color w:val="000000"/>
                <w:kern w:val="24"/>
                <w:sz w:val="20"/>
                <w:szCs w:val="20"/>
              </w:rPr>
            </w:pPr>
            <w:r w:rsidRPr="00A92FDA">
              <w:rPr>
                <w:rFonts w:ascii="Times New Roman" w:eastAsia="Times New Roman" w:hAnsi="Times New Roman"/>
                <w:bCs/>
                <w:color w:val="000000"/>
                <w:kern w:val="24"/>
                <w:sz w:val="20"/>
                <w:szCs w:val="20"/>
              </w:rPr>
              <w:t>Wax emulsion (8%)</w:t>
            </w:r>
          </w:p>
        </w:tc>
        <w:tc>
          <w:tcPr>
            <w:tcW w:w="440" w:type="pct"/>
            <w:tcMar>
              <w:top w:w="15" w:type="dxa"/>
              <w:left w:w="108" w:type="dxa"/>
              <w:bottom w:w="0" w:type="dxa"/>
              <w:right w:w="108" w:type="dxa"/>
            </w:tcMar>
          </w:tcPr>
          <w:p w14:paraId="445FAF2D"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13.23</w:t>
            </w:r>
          </w:p>
        </w:tc>
        <w:tc>
          <w:tcPr>
            <w:tcW w:w="440" w:type="pct"/>
            <w:tcMar>
              <w:top w:w="15" w:type="dxa"/>
              <w:left w:w="108" w:type="dxa"/>
              <w:bottom w:w="0" w:type="dxa"/>
              <w:right w:w="108" w:type="dxa"/>
            </w:tcMar>
          </w:tcPr>
          <w:p w14:paraId="25D017B5"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14.25</w:t>
            </w:r>
          </w:p>
        </w:tc>
        <w:tc>
          <w:tcPr>
            <w:tcW w:w="439" w:type="pct"/>
            <w:tcMar>
              <w:top w:w="15" w:type="dxa"/>
              <w:left w:w="108" w:type="dxa"/>
              <w:bottom w:w="0" w:type="dxa"/>
              <w:right w:w="108" w:type="dxa"/>
            </w:tcMar>
          </w:tcPr>
          <w:p w14:paraId="3B2A43BC"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15.26</w:t>
            </w:r>
          </w:p>
        </w:tc>
        <w:tc>
          <w:tcPr>
            <w:tcW w:w="444" w:type="pct"/>
            <w:tcMar>
              <w:top w:w="15" w:type="dxa"/>
              <w:left w:w="108" w:type="dxa"/>
              <w:bottom w:w="0" w:type="dxa"/>
              <w:right w:w="108" w:type="dxa"/>
            </w:tcMar>
          </w:tcPr>
          <w:p w14:paraId="5F7559FD"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16.28</w:t>
            </w:r>
          </w:p>
        </w:tc>
        <w:tc>
          <w:tcPr>
            <w:tcW w:w="439" w:type="pct"/>
            <w:tcMar>
              <w:top w:w="15" w:type="dxa"/>
              <w:left w:w="108" w:type="dxa"/>
              <w:bottom w:w="0" w:type="dxa"/>
              <w:right w:w="108" w:type="dxa"/>
            </w:tcMar>
          </w:tcPr>
          <w:p w14:paraId="340A1ED2"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0.40</w:t>
            </w:r>
          </w:p>
        </w:tc>
        <w:tc>
          <w:tcPr>
            <w:tcW w:w="439" w:type="pct"/>
            <w:tcMar>
              <w:top w:w="15" w:type="dxa"/>
              <w:left w:w="108" w:type="dxa"/>
              <w:bottom w:w="0" w:type="dxa"/>
              <w:right w:w="108" w:type="dxa"/>
            </w:tcMar>
          </w:tcPr>
          <w:p w14:paraId="034D24F3"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0.38</w:t>
            </w:r>
          </w:p>
        </w:tc>
        <w:tc>
          <w:tcPr>
            <w:tcW w:w="396" w:type="pct"/>
          </w:tcPr>
          <w:p w14:paraId="418F3CC5"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0.36</w:t>
            </w:r>
          </w:p>
        </w:tc>
        <w:tc>
          <w:tcPr>
            <w:tcW w:w="404" w:type="pct"/>
          </w:tcPr>
          <w:p w14:paraId="2F1B17C7"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0.34</w:t>
            </w:r>
          </w:p>
        </w:tc>
        <w:tc>
          <w:tcPr>
            <w:tcW w:w="377" w:type="pct"/>
          </w:tcPr>
          <w:p w14:paraId="3D6BFF57"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9.10</w:t>
            </w:r>
          </w:p>
        </w:tc>
      </w:tr>
      <w:tr w:rsidR="003822D9" w:rsidRPr="00A92FDA" w14:paraId="4A69A99C" w14:textId="77777777" w:rsidTr="00C05312">
        <w:trPr>
          <w:trHeight w:val="330"/>
          <w:jc w:val="center"/>
        </w:trPr>
        <w:tc>
          <w:tcPr>
            <w:tcW w:w="1181" w:type="pct"/>
            <w:tcMar>
              <w:top w:w="15" w:type="dxa"/>
              <w:left w:w="108" w:type="dxa"/>
              <w:bottom w:w="0" w:type="dxa"/>
              <w:right w:w="108" w:type="dxa"/>
            </w:tcMar>
            <w:vAlign w:val="center"/>
          </w:tcPr>
          <w:p w14:paraId="00AD3BF2" w14:textId="77777777" w:rsidR="003822D9" w:rsidRPr="00A92FDA" w:rsidRDefault="003822D9" w:rsidP="00E900D6">
            <w:pPr>
              <w:spacing w:before="60" w:after="60" w:line="360" w:lineRule="auto"/>
              <w:rPr>
                <w:rFonts w:ascii="Times New Roman" w:eastAsia="Times New Roman" w:hAnsi="Times New Roman"/>
                <w:bCs/>
                <w:color w:val="000000"/>
                <w:kern w:val="24"/>
                <w:sz w:val="20"/>
                <w:szCs w:val="20"/>
              </w:rPr>
            </w:pPr>
            <w:r w:rsidRPr="00A92FDA">
              <w:rPr>
                <w:rFonts w:ascii="Times New Roman" w:eastAsia="Times New Roman" w:hAnsi="Times New Roman"/>
                <w:bCs/>
                <w:color w:val="000000"/>
                <w:kern w:val="24"/>
                <w:sz w:val="20"/>
                <w:szCs w:val="20"/>
              </w:rPr>
              <w:t>Wax emulsio</w:t>
            </w:r>
            <w:r>
              <w:rPr>
                <w:rFonts w:ascii="Times New Roman" w:eastAsia="Times New Roman" w:hAnsi="Times New Roman"/>
                <w:bCs/>
                <w:color w:val="000000"/>
                <w:kern w:val="24"/>
                <w:sz w:val="20"/>
                <w:szCs w:val="20"/>
              </w:rPr>
              <w:t xml:space="preserve">n </w:t>
            </w:r>
            <w:r w:rsidRPr="00A92FDA">
              <w:rPr>
                <w:rFonts w:ascii="Times New Roman" w:eastAsia="Times New Roman" w:hAnsi="Times New Roman"/>
                <w:bCs/>
                <w:color w:val="000000"/>
                <w:kern w:val="24"/>
                <w:sz w:val="20"/>
                <w:szCs w:val="20"/>
              </w:rPr>
              <w:t>(10%)</w:t>
            </w:r>
          </w:p>
        </w:tc>
        <w:tc>
          <w:tcPr>
            <w:tcW w:w="440" w:type="pct"/>
            <w:tcMar>
              <w:top w:w="15" w:type="dxa"/>
              <w:left w:w="108" w:type="dxa"/>
              <w:bottom w:w="0" w:type="dxa"/>
              <w:right w:w="108" w:type="dxa"/>
            </w:tcMar>
          </w:tcPr>
          <w:p w14:paraId="10E15A41"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14.25</w:t>
            </w:r>
          </w:p>
        </w:tc>
        <w:tc>
          <w:tcPr>
            <w:tcW w:w="440" w:type="pct"/>
            <w:tcMar>
              <w:top w:w="15" w:type="dxa"/>
              <w:left w:w="108" w:type="dxa"/>
              <w:bottom w:w="0" w:type="dxa"/>
              <w:right w:w="108" w:type="dxa"/>
            </w:tcMar>
          </w:tcPr>
          <w:p w14:paraId="305030F4"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15.26</w:t>
            </w:r>
          </w:p>
        </w:tc>
        <w:tc>
          <w:tcPr>
            <w:tcW w:w="439" w:type="pct"/>
            <w:tcMar>
              <w:top w:w="15" w:type="dxa"/>
              <w:left w:w="108" w:type="dxa"/>
              <w:bottom w:w="0" w:type="dxa"/>
              <w:right w:w="108" w:type="dxa"/>
            </w:tcMar>
          </w:tcPr>
          <w:p w14:paraId="0F72CE9B"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16.28</w:t>
            </w:r>
          </w:p>
        </w:tc>
        <w:tc>
          <w:tcPr>
            <w:tcW w:w="444" w:type="pct"/>
            <w:tcMar>
              <w:top w:w="15" w:type="dxa"/>
              <w:left w:w="108" w:type="dxa"/>
              <w:bottom w:w="0" w:type="dxa"/>
              <w:right w:w="108" w:type="dxa"/>
            </w:tcMar>
          </w:tcPr>
          <w:p w14:paraId="426CD6DB"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17.30</w:t>
            </w:r>
          </w:p>
        </w:tc>
        <w:tc>
          <w:tcPr>
            <w:tcW w:w="439" w:type="pct"/>
            <w:tcMar>
              <w:top w:w="15" w:type="dxa"/>
              <w:left w:w="108" w:type="dxa"/>
              <w:bottom w:w="0" w:type="dxa"/>
              <w:right w:w="108" w:type="dxa"/>
            </w:tcMar>
          </w:tcPr>
          <w:p w14:paraId="647B56C7"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0.44</w:t>
            </w:r>
          </w:p>
        </w:tc>
        <w:tc>
          <w:tcPr>
            <w:tcW w:w="439" w:type="pct"/>
            <w:tcMar>
              <w:top w:w="15" w:type="dxa"/>
              <w:left w:w="108" w:type="dxa"/>
              <w:bottom w:w="0" w:type="dxa"/>
              <w:right w:w="108" w:type="dxa"/>
            </w:tcMar>
          </w:tcPr>
          <w:p w14:paraId="6ABCEFE6"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0.42</w:t>
            </w:r>
          </w:p>
        </w:tc>
        <w:tc>
          <w:tcPr>
            <w:tcW w:w="396" w:type="pct"/>
          </w:tcPr>
          <w:p w14:paraId="6D4C4210"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0.40</w:t>
            </w:r>
          </w:p>
        </w:tc>
        <w:tc>
          <w:tcPr>
            <w:tcW w:w="404" w:type="pct"/>
          </w:tcPr>
          <w:p w14:paraId="218F5527"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0.38</w:t>
            </w:r>
          </w:p>
        </w:tc>
        <w:tc>
          <w:tcPr>
            <w:tcW w:w="377" w:type="pct"/>
          </w:tcPr>
          <w:p w14:paraId="12C27E08"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9.35</w:t>
            </w:r>
          </w:p>
        </w:tc>
      </w:tr>
      <w:tr w:rsidR="003822D9" w:rsidRPr="00A92FDA" w14:paraId="79E3E2C6" w14:textId="77777777" w:rsidTr="00C05312">
        <w:trPr>
          <w:trHeight w:val="330"/>
          <w:jc w:val="center"/>
        </w:trPr>
        <w:tc>
          <w:tcPr>
            <w:tcW w:w="1181" w:type="pct"/>
            <w:tcMar>
              <w:top w:w="15" w:type="dxa"/>
              <w:left w:w="108" w:type="dxa"/>
              <w:bottom w:w="0" w:type="dxa"/>
              <w:right w:w="108" w:type="dxa"/>
            </w:tcMar>
            <w:vAlign w:val="center"/>
          </w:tcPr>
          <w:p w14:paraId="529CA20F" w14:textId="77777777" w:rsidR="003822D9" w:rsidRPr="00A92FDA" w:rsidRDefault="003822D9" w:rsidP="00E900D6">
            <w:pPr>
              <w:spacing w:before="60" w:after="60" w:line="360" w:lineRule="auto"/>
              <w:rPr>
                <w:rFonts w:ascii="Times New Roman" w:eastAsia="Times New Roman" w:hAnsi="Times New Roman"/>
                <w:bCs/>
                <w:color w:val="000000"/>
                <w:kern w:val="24"/>
                <w:sz w:val="20"/>
                <w:szCs w:val="20"/>
              </w:rPr>
            </w:pPr>
            <w:r w:rsidRPr="00A92FDA">
              <w:rPr>
                <w:rFonts w:ascii="Times New Roman" w:eastAsia="Times New Roman" w:hAnsi="Times New Roman"/>
                <w:bCs/>
                <w:color w:val="000000"/>
                <w:kern w:val="24"/>
                <w:sz w:val="20"/>
                <w:szCs w:val="20"/>
              </w:rPr>
              <w:t>GA3 Emulsion – 100 ppm</w:t>
            </w:r>
          </w:p>
        </w:tc>
        <w:tc>
          <w:tcPr>
            <w:tcW w:w="440" w:type="pct"/>
            <w:tcMar>
              <w:top w:w="15" w:type="dxa"/>
              <w:left w:w="108" w:type="dxa"/>
              <w:bottom w:w="0" w:type="dxa"/>
              <w:right w:w="108" w:type="dxa"/>
            </w:tcMar>
          </w:tcPr>
          <w:p w14:paraId="5E01F1DD"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13.23</w:t>
            </w:r>
          </w:p>
        </w:tc>
        <w:tc>
          <w:tcPr>
            <w:tcW w:w="440" w:type="pct"/>
            <w:tcMar>
              <w:top w:w="15" w:type="dxa"/>
              <w:left w:w="108" w:type="dxa"/>
              <w:bottom w:w="0" w:type="dxa"/>
              <w:right w:w="108" w:type="dxa"/>
            </w:tcMar>
          </w:tcPr>
          <w:p w14:paraId="0BA89204"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14.25</w:t>
            </w:r>
          </w:p>
        </w:tc>
        <w:tc>
          <w:tcPr>
            <w:tcW w:w="439" w:type="pct"/>
            <w:tcMar>
              <w:top w:w="15" w:type="dxa"/>
              <w:left w:w="108" w:type="dxa"/>
              <w:bottom w:w="0" w:type="dxa"/>
              <w:right w:w="108" w:type="dxa"/>
            </w:tcMar>
          </w:tcPr>
          <w:p w14:paraId="5CF6580D"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14.25</w:t>
            </w:r>
          </w:p>
        </w:tc>
        <w:tc>
          <w:tcPr>
            <w:tcW w:w="444" w:type="pct"/>
            <w:tcMar>
              <w:top w:w="15" w:type="dxa"/>
              <w:left w:w="108" w:type="dxa"/>
              <w:bottom w:w="0" w:type="dxa"/>
              <w:right w:w="108" w:type="dxa"/>
            </w:tcMar>
          </w:tcPr>
          <w:p w14:paraId="719CD831"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15.26</w:t>
            </w:r>
          </w:p>
        </w:tc>
        <w:tc>
          <w:tcPr>
            <w:tcW w:w="439" w:type="pct"/>
            <w:tcMar>
              <w:top w:w="15" w:type="dxa"/>
              <w:left w:w="108" w:type="dxa"/>
              <w:bottom w:w="0" w:type="dxa"/>
              <w:right w:w="108" w:type="dxa"/>
            </w:tcMar>
          </w:tcPr>
          <w:p w14:paraId="291EB81A"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0.31</w:t>
            </w:r>
          </w:p>
        </w:tc>
        <w:tc>
          <w:tcPr>
            <w:tcW w:w="439" w:type="pct"/>
            <w:tcMar>
              <w:top w:w="15" w:type="dxa"/>
              <w:left w:w="108" w:type="dxa"/>
              <w:bottom w:w="0" w:type="dxa"/>
              <w:right w:w="108" w:type="dxa"/>
            </w:tcMar>
          </w:tcPr>
          <w:p w14:paraId="1A89914B"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0.31</w:t>
            </w:r>
          </w:p>
        </w:tc>
        <w:tc>
          <w:tcPr>
            <w:tcW w:w="396" w:type="pct"/>
          </w:tcPr>
          <w:p w14:paraId="2A97A78A"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0.29</w:t>
            </w:r>
          </w:p>
        </w:tc>
        <w:tc>
          <w:tcPr>
            <w:tcW w:w="404" w:type="pct"/>
          </w:tcPr>
          <w:p w14:paraId="170322F1"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0.27</w:t>
            </w:r>
          </w:p>
        </w:tc>
        <w:tc>
          <w:tcPr>
            <w:tcW w:w="377" w:type="pct"/>
          </w:tcPr>
          <w:p w14:paraId="6E6027CD"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6.47</w:t>
            </w:r>
          </w:p>
        </w:tc>
      </w:tr>
      <w:tr w:rsidR="003822D9" w:rsidRPr="00A92FDA" w14:paraId="6AEB2253" w14:textId="77777777" w:rsidTr="00C05312">
        <w:trPr>
          <w:trHeight w:val="330"/>
          <w:jc w:val="center"/>
        </w:trPr>
        <w:tc>
          <w:tcPr>
            <w:tcW w:w="1181" w:type="pct"/>
            <w:tcMar>
              <w:top w:w="15" w:type="dxa"/>
              <w:left w:w="108" w:type="dxa"/>
              <w:bottom w:w="0" w:type="dxa"/>
              <w:right w:w="108" w:type="dxa"/>
            </w:tcMar>
            <w:vAlign w:val="center"/>
          </w:tcPr>
          <w:p w14:paraId="367FB726" w14:textId="77777777" w:rsidR="003822D9" w:rsidRPr="00A92FDA" w:rsidRDefault="003822D9" w:rsidP="00E900D6">
            <w:pPr>
              <w:spacing w:before="60" w:after="60" w:line="360" w:lineRule="auto"/>
              <w:rPr>
                <w:rFonts w:ascii="Times New Roman" w:eastAsia="Times New Roman" w:hAnsi="Times New Roman"/>
                <w:bCs/>
                <w:color w:val="000000"/>
                <w:kern w:val="24"/>
                <w:sz w:val="20"/>
                <w:szCs w:val="20"/>
              </w:rPr>
            </w:pPr>
            <w:r w:rsidRPr="00A92FDA">
              <w:rPr>
                <w:rFonts w:ascii="Times New Roman" w:eastAsia="Times New Roman" w:hAnsi="Times New Roman"/>
                <w:bCs/>
                <w:color w:val="000000"/>
                <w:kern w:val="24"/>
                <w:sz w:val="20"/>
                <w:szCs w:val="20"/>
              </w:rPr>
              <w:t>GA3 Emulsion – 200 ppm</w:t>
            </w:r>
          </w:p>
        </w:tc>
        <w:tc>
          <w:tcPr>
            <w:tcW w:w="440" w:type="pct"/>
            <w:tcMar>
              <w:top w:w="15" w:type="dxa"/>
              <w:left w:w="108" w:type="dxa"/>
              <w:bottom w:w="0" w:type="dxa"/>
              <w:right w:w="108" w:type="dxa"/>
            </w:tcMar>
          </w:tcPr>
          <w:p w14:paraId="5CA1F1F6"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15.26</w:t>
            </w:r>
          </w:p>
        </w:tc>
        <w:tc>
          <w:tcPr>
            <w:tcW w:w="440" w:type="pct"/>
            <w:tcMar>
              <w:top w:w="15" w:type="dxa"/>
              <w:left w:w="108" w:type="dxa"/>
              <w:bottom w:w="0" w:type="dxa"/>
              <w:right w:w="108" w:type="dxa"/>
            </w:tcMar>
          </w:tcPr>
          <w:p w14:paraId="4BCC5D4F"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15.26</w:t>
            </w:r>
          </w:p>
        </w:tc>
        <w:tc>
          <w:tcPr>
            <w:tcW w:w="439" w:type="pct"/>
            <w:tcMar>
              <w:top w:w="15" w:type="dxa"/>
              <w:left w:w="108" w:type="dxa"/>
              <w:bottom w:w="0" w:type="dxa"/>
              <w:right w:w="108" w:type="dxa"/>
            </w:tcMar>
          </w:tcPr>
          <w:p w14:paraId="7A246B99"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16.28</w:t>
            </w:r>
          </w:p>
        </w:tc>
        <w:tc>
          <w:tcPr>
            <w:tcW w:w="444" w:type="pct"/>
            <w:tcMar>
              <w:top w:w="15" w:type="dxa"/>
              <w:left w:w="108" w:type="dxa"/>
              <w:bottom w:w="0" w:type="dxa"/>
              <w:right w:w="108" w:type="dxa"/>
            </w:tcMar>
          </w:tcPr>
          <w:p w14:paraId="6240CCDC"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16.28</w:t>
            </w:r>
          </w:p>
        </w:tc>
        <w:tc>
          <w:tcPr>
            <w:tcW w:w="439" w:type="pct"/>
            <w:tcMar>
              <w:top w:w="15" w:type="dxa"/>
              <w:left w:w="108" w:type="dxa"/>
              <w:bottom w:w="0" w:type="dxa"/>
              <w:right w:w="108" w:type="dxa"/>
            </w:tcMar>
          </w:tcPr>
          <w:p w14:paraId="6AFFEC8F"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0.29</w:t>
            </w:r>
          </w:p>
        </w:tc>
        <w:tc>
          <w:tcPr>
            <w:tcW w:w="439" w:type="pct"/>
            <w:tcMar>
              <w:top w:w="15" w:type="dxa"/>
              <w:left w:w="108" w:type="dxa"/>
              <w:bottom w:w="0" w:type="dxa"/>
              <w:right w:w="108" w:type="dxa"/>
            </w:tcMar>
          </w:tcPr>
          <w:p w14:paraId="77232594"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0.28</w:t>
            </w:r>
          </w:p>
        </w:tc>
        <w:tc>
          <w:tcPr>
            <w:tcW w:w="396" w:type="pct"/>
          </w:tcPr>
          <w:p w14:paraId="1A6593E2"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0.27</w:t>
            </w:r>
          </w:p>
        </w:tc>
        <w:tc>
          <w:tcPr>
            <w:tcW w:w="404" w:type="pct"/>
          </w:tcPr>
          <w:p w14:paraId="45E6F4FB"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0.25</w:t>
            </w:r>
          </w:p>
        </w:tc>
        <w:tc>
          <w:tcPr>
            <w:tcW w:w="377" w:type="pct"/>
          </w:tcPr>
          <w:p w14:paraId="48511DA5"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6.92</w:t>
            </w:r>
          </w:p>
        </w:tc>
      </w:tr>
      <w:tr w:rsidR="003822D9" w:rsidRPr="00A92FDA" w14:paraId="3FE855BC" w14:textId="77777777" w:rsidTr="00C05312">
        <w:trPr>
          <w:trHeight w:val="330"/>
          <w:jc w:val="center"/>
        </w:trPr>
        <w:tc>
          <w:tcPr>
            <w:tcW w:w="1181" w:type="pct"/>
            <w:tcMar>
              <w:top w:w="15" w:type="dxa"/>
              <w:left w:w="108" w:type="dxa"/>
              <w:bottom w:w="0" w:type="dxa"/>
              <w:right w:w="108" w:type="dxa"/>
            </w:tcMar>
            <w:vAlign w:val="center"/>
          </w:tcPr>
          <w:p w14:paraId="5990ACC2" w14:textId="77777777" w:rsidR="003822D9" w:rsidRPr="00A92FDA" w:rsidRDefault="003822D9" w:rsidP="00E900D6">
            <w:pPr>
              <w:spacing w:before="60" w:after="60" w:line="360" w:lineRule="auto"/>
              <w:rPr>
                <w:rFonts w:ascii="Times New Roman" w:eastAsia="Times New Roman" w:hAnsi="Times New Roman"/>
                <w:bCs/>
                <w:color w:val="000000"/>
                <w:kern w:val="24"/>
                <w:sz w:val="20"/>
                <w:szCs w:val="20"/>
              </w:rPr>
            </w:pPr>
            <w:r w:rsidRPr="00A92FDA">
              <w:rPr>
                <w:rFonts w:ascii="Times New Roman" w:eastAsia="Times New Roman" w:hAnsi="Times New Roman"/>
                <w:bCs/>
                <w:color w:val="000000"/>
                <w:kern w:val="24"/>
                <w:sz w:val="20"/>
                <w:szCs w:val="20"/>
              </w:rPr>
              <w:t>GA3 Emulsion – 300 ppm</w:t>
            </w:r>
          </w:p>
        </w:tc>
        <w:tc>
          <w:tcPr>
            <w:tcW w:w="440" w:type="pct"/>
            <w:tcMar>
              <w:top w:w="15" w:type="dxa"/>
              <w:left w:w="108" w:type="dxa"/>
              <w:bottom w:w="0" w:type="dxa"/>
              <w:right w:w="108" w:type="dxa"/>
            </w:tcMar>
          </w:tcPr>
          <w:p w14:paraId="1E4069D1"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12.21</w:t>
            </w:r>
          </w:p>
        </w:tc>
        <w:tc>
          <w:tcPr>
            <w:tcW w:w="440" w:type="pct"/>
            <w:tcMar>
              <w:top w:w="15" w:type="dxa"/>
              <w:left w:w="108" w:type="dxa"/>
              <w:bottom w:w="0" w:type="dxa"/>
              <w:right w:w="108" w:type="dxa"/>
            </w:tcMar>
          </w:tcPr>
          <w:p w14:paraId="28283A83"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13.23</w:t>
            </w:r>
          </w:p>
        </w:tc>
        <w:tc>
          <w:tcPr>
            <w:tcW w:w="439" w:type="pct"/>
            <w:tcMar>
              <w:top w:w="15" w:type="dxa"/>
              <w:left w:w="108" w:type="dxa"/>
              <w:bottom w:w="0" w:type="dxa"/>
              <w:right w:w="108" w:type="dxa"/>
            </w:tcMar>
          </w:tcPr>
          <w:p w14:paraId="2A598749"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14.25</w:t>
            </w:r>
          </w:p>
        </w:tc>
        <w:tc>
          <w:tcPr>
            <w:tcW w:w="444" w:type="pct"/>
            <w:tcMar>
              <w:top w:w="15" w:type="dxa"/>
              <w:left w:w="108" w:type="dxa"/>
              <w:bottom w:w="0" w:type="dxa"/>
              <w:right w:w="108" w:type="dxa"/>
            </w:tcMar>
          </w:tcPr>
          <w:p w14:paraId="47A7D13D"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16.32</w:t>
            </w:r>
          </w:p>
        </w:tc>
        <w:tc>
          <w:tcPr>
            <w:tcW w:w="439" w:type="pct"/>
            <w:tcMar>
              <w:top w:w="15" w:type="dxa"/>
              <w:left w:w="108" w:type="dxa"/>
              <w:bottom w:w="0" w:type="dxa"/>
              <w:right w:w="108" w:type="dxa"/>
            </w:tcMar>
          </w:tcPr>
          <w:p w14:paraId="0C12E336"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0.27</w:t>
            </w:r>
          </w:p>
        </w:tc>
        <w:tc>
          <w:tcPr>
            <w:tcW w:w="439" w:type="pct"/>
            <w:tcMar>
              <w:top w:w="15" w:type="dxa"/>
              <w:left w:w="108" w:type="dxa"/>
              <w:bottom w:w="0" w:type="dxa"/>
              <w:right w:w="108" w:type="dxa"/>
            </w:tcMar>
          </w:tcPr>
          <w:p w14:paraId="4BA33E1F"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0.27</w:t>
            </w:r>
          </w:p>
        </w:tc>
        <w:tc>
          <w:tcPr>
            <w:tcW w:w="396" w:type="pct"/>
          </w:tcPr>
          <w:p w14:paraId="50930B3F"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0.24</w:t>
            </w:r>
          </w:p>
        </w:tc>
        <w:tc>
          <w:tcPr>
            <w:tcW w:w="404" w:type="pct"/>
          </w:tcPr>
          <w:p w14:paraId="34233D83"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0.23</w:t>
            </w:r>
          </w:p>
        </w:tc>
        <w:tc>
          <w:tcPr>
            <w:tcW w:w="377" w:type="pct"/>
          </w:tcPr>
          <w:p w14:paraId="46FBAB52"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7.43</w:t>
            </w:r>
          </w:p>
        </w:tc>
      </w:tr>
      <w:tr w:rsidR="003822D9" w:rsidRPr="00A92FDA" w14:paraId="6F7A1785" w14:textId="77777777" w:rsidTr="00C05312">
        <w:trPr>
          <w:trHeight w:val="330"/>
          <w:jc w:val="center"/>
        </w:trPr>
        <w:tc>
          <w:tcPr>
            <w:tcW w:w="1181" w:type="pct"/>
            <w:tcMar>
              <w:top w:w="15" w:type="dxa"/>
              <w:left w:w="108" w:type="dxa"/>
              <w:bottom w:w="0" w:type="dxa"/>
              <w:right w:w="108" w:type="dxa"/>
            </w:tcMar>
            <w:vAlign w:val="center"/>
          </w:tcPr>
          <w:p w14:paraId="4F2DEB2E" w14:textId="77777777" w:rsidR="003822D9" w:rsidRPr="00A92FDA" w:rsidRDefault="003822D9" w:rsidP="00E900D6">
            <w:pPr>
              <w:spacing w:before="60" w:after="60" w:line="360" w:lineRule="auto"/>
              <w:rPr>
                <w:rFonts w:ascii="Times New Roman" w:eastAsia="Times New Roman" w:hAnsi="Times New Roman"/>
                <w:bCs/>
                <w:color w:val="000000"/>
                <w:kern w:val="24"/>
                <w:sz w:val="20"/>
                <w:szCs w:val="20"/>
              </w:rPr>
            </w:pPr>
            <w:r w:rsidRPr="00A92FDA">
              <w:rPr>
                <w:rFonts w:ascii="Times New Roman" w:eastAsia="Times New Roman" w:hAnsi="Times New Roman"/>
                <w:bCs/>
                <w:color w:val="000000"/>
                <w:kern w:val="24"/>
                <w:sz w:val="20"/>
                <w:szCs w:val="20"/>
              </w:rPr>
              <w:t>Sago emulsion – 10 %</w:t>
            </w:r>
          </w:p>
        </w:tc>
        <w:tc>
          <w:tcPr>
            <w:tcW w:w="440" w:type="pct"/>
            <w:tcMar>
              <w:top w:w="15" w:type="dxa"/>
              <w:left w:w="108" w:type="dxa"/>
              <w:bottom w:w="0" w:type="dxa"/>
              <w:right w:w="108" w:type="dxa"/>
            </w:tcMar>
          </w:tcPr>
          <w:p w14:paraId="2FA43468"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16.28</w:t>
            </w:r>
          </w:p>
        </w:tc>
        <w:tc>
          <w:tcPr>
            <w:tcW w:w="440" w:type="pct"/>
            <w:tcMar>
              <w:top w:w="15" w:type="dxa"/>
              <w:left w:w="108" w:type="dxa"/>
              <w:bottom w:w="0" w:type="dxa"/>
              <w:right w:w="108" w:type="dxa"/>
            </w:tcMar>
          </w:tcPr>
          <w:p w14:paraId="497B3473"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17.30</w:t>
            </w:r>
          </w:p>
        </w:tc>
        <w:tc>
          <w:tcPr>
            <w:tcW w:w="439" w:type="pct"/>
            <w:tcMar>
              <w:top w:w="15" w:type="dxa"/>
              <w:left w:w="108" w:type="dxa"/>
              <w:bottom w:w="0" w:type="dxa"/>
              <w:right w:w="108" w:type="dxa"/>
            </w:tcMar>
          </w:tcPr>
          <w:p w14:paraId="1698023C"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17.30</w:t>
            </w:r>
          </w:p>
        </w:tc>
        <w:tc>
          <w:tcPr>
            <w:tcW w:w="444" w:type="pct"/>
            <w:tcMar>
              <w:top w:w="15" w:type="dxa"/>
              <w:left w:w="108" w:type="dxa"/>
              <w:bottom w:w="0" w:type="dxa"/>
              <w:right w:w="108" w:type="dxa"/>
            </w:tcMar>
          </w:tcPr>
          <w:p w14:paraId="609A8532"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18.32</w:t>
            </w:r>
          </w:p>
        </w:tc>
        <w:tc>
          <w:tcPr>
            <w:tcW w:w="439" w:type="pct"/>
            <w:tcMar>
              <w:top w:w="15" w:type="dxa"/>
              <w:left w:w="108" w:type="dxa"/>
              <w:bottom w:w="0" w:type="dxa"/>
              <w:right w:w="108" w:type="dxa"/>
            </w:tcMar>
          </w:tcPr>
          <w:p w14:paraId="22F4C15B"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0.31</w:t>
            </w:r>
          </w:p>
        </w:tc>
        <w:tc>
          <w:tcPr>
            <w:tcW w:w="439" w:type="pct"/>
            <w:tcMar>
              <w:top w:w="15" w:type="dxa"/>
              <w:left w:w="108" w:type="dxa"/>
              <w:bottom w:w="0" w:type="dxa"/>
              <w:right w:w="108" w:type="dxa"/>
            </w:tcMar>
          </w:tcPr>
          <w:p w14:paraId="22AA9302"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0.29</w:t>
            </w:r>
          </w:p>
        </w:tc>
        <w:tc>
          <w:tcPr>
            <w:tcW w:w="396" w:type="pct"/>
          </w:tcPr>
          <w:p w14:paraId="04D66A21"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0.25</w:t>
            </w:r>
          </w:p>
        </w:tc>
        <w:tc>
          <w:tcPr>
            <w:tcW w:w="404" w:type="pct"/>
          </w:tcPr>
          <w:p w14:paraId="30B22285"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0.23</w:t>
            </w:r>
          </w:p>
        </w:tc>
        <w:tc>
          <w:tcPr>
            <w:tcW w:w="377" w:type="pct"/>
          </w:tcPr>
          <w:p w14:paraId="3CE31A70"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6.92</w:t>
            </w:r>
          </w:p>
        </w:tc>
      </w:tr>
      <w:tr w:rsidR="003822D9" w:rsidRPr="00A92FDA" w14:paraId="6491AD81" w14:textId="77777777" w:rsidTr="00C05312">
        <w:trPr>
          <w:trHeight w:val="330"/>
          <w:jc w:val="center"/>
        </w:trPr>
        <w:tc>
          <w:tcPr>
            <w:tcW w:w="1181" w:type="pct"/>
            <w:tcMar>
              <w:top w:w="15" w:type="dxa"/>
              <w:left w:w="108" w:type="dxa"/>
              <w:bottom w:w="0" w:type="dxa"/>
              <w:right w:w="108" w:type="dxa"/>
            </w:tcMar>
            <w:vAlign w:val="center"/>
          </w:tcPr>
          <w:p w14:paraId="39E54B8B" w14:textId="77777777" w:rsidR="003822D9" w:rsidRPr="00A92FDA" w:rsidRDefault="003822D9" w:rsidP="00E900D6">
            <w:pPr>
              <w:spacing w:before="60" w:after="60" w:line="360" w:lineRule="auto"/>
              <w:rPr>
                <w:rFonts w:ascii="Times New Roman" w:eastAsia="Times New Roman" w:hAnsi="Times New Roman"/>
                <w:bCs/>
                <w:color w:val="000000"/>
                <w:kern w:val="24"/>
                <w:sz w:val="20"/>
                <w:szCs w:val="20"/>
              </w:rPr>
            </w:pPr>
            <w:r w:rsidRPr="00A92FDA">
              <w:rPr>
                <w:rFonts w:ascii="Times New Roman" w:eastAsia="Times New Roman" w:hAnsi="Times New Roman"/>
                <w:bCs/>
                <w:color w:val="000000"/>
                <w:kern w:val="24"/>
                <w:sz w:val="20"/>
                <w:szCs w:val="20"/>
              </w:rPr>
              <w:t>Sago emulsion – 20 %</w:t>
            </w:r>
          </w:p>
        </w:tc>
        <w:tc>
          <w:tcPr>
            <w:tcW w:w="440" w:type="pct"/>
            <w:tcMar>
              <w:top w:w="15" w:type="dxa"/>
              <w:left w:w="108" w:type="dxa"/>
              <w:bottom w:w="0" w:type="dxa"/>
              <w:right w:w="108" w:type="dxa"/>
            </w:tcMar>
          </w:tcPr>
          <w:p w14:paraId="2C8FE1A6"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13.23</w:t>
            </w:r>
          </w:p>
        </w:tc>
        <w:tc>
          <w:tcPr>
            <w:tcW w:w="440" w:type="pct"/>
            <w:tcMar>
              <w:top w:w="15" w:type="dxa"/>
              <w:left w:w="108" w:type="dxa"/>
              <w:bottom w:w="0" w:type="dxa"/>
              <w:right w:w="108" w:type="dxa"/>
            </w:tcMar>
          </w:tcPr>
          <w:p w14:paraId="26D06217"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17.30</w:t>
            </w:r>
          </w:p>
        </w:tc>
        <w:tc>
          <w:tcPr>
            <w:tcW w:w="439" w:type="pct"/>
            <w:tcMar>
              <w:top w:w="15" w:type="dxa"/>
              <w:left w:w="108" w:type="dxa"/>
              <w:bottom w:w="0" w:type="dxa"/>
              <w:right w:w="108" w:type="dxa"/>
            </w:tcMar>
          </w:tcPr>
          <w:p w14:paraId="234FDC75"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18.32</w:t>
            </w:r>
          </w:p>
        </w:tc>
        <w:tc>
          <w:tcPr>
            <w:tcW w:w="444" w:type="pct"/>
            <w:tcMar>
              <w:top w:w="15" w:type="dxa"/>
              <w:left w:w="108" w:type="dxa"/>
              <w:bottom w:w="0" w:type="dxa"/>
              <w:right w:w="108" w:type="dxa"/>
            </w:tcMar>
          </w:tcPr>
          <w:p w14:paraId="49C92EA6"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18.32</w:t>
            </w:r>
          </w:p>
        </w:tc>
        <w:tc>
          <w:tcPr>
            <w:tcW w:w="439" w:type="pct"/>
            <w:tcMar>
              <w:top w:w="15" w:type="dxa"/>
              <w:left w:w="108" w:type="dxa"/>
              <w:bottom w:w="0" w:type="dxa"/>
              <w:right w:w="108" w:type="dxa"/>
            </w:tcMar>
          </w:tcPr>
          <w:p w14:paraId="460F6E58"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0.38</w:t>
            </w:r>
          </w:p>
        </w:tc>
        <w:tc>
          <w:tcPr>
            <w:tcW w:w="439" w:type="pct"/>
            <w:tcMar>
              <w:top w:w="15" w:type="dxa"/>
              <w:left w:w="108" w:type="dxa"/>
              <w:bottom w:w="0" w:type="dxa"/>
              <w:right w:w="108" w:type="dxa"/>
            </w:tcMar>
          </w:tcPr>
          <w:p w14:paraId="59091037"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0.37</w:t>
            </w:r>
          </w:p>
        </w:tc>
        <w:tc>
          <w:tcPr>
            <w:tcW w:w="396" w:type="pct"/>
          </w:tcPr>
          <w:p w14:paraId="4BBFFD8C"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0.35</w:t>
            </w:r>
          </w:p>
        </w:tc>
        <w:tc>
          <w:tcPr>
            <w:tcW w:w="404" w:type="pct"/>
          </w:tcPr>
          <w:p w14:paraId="1F6ECF75"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0.32</w:t>
            </w:r>
          </w:p>
        </w:tc>
        <w:tc>
          <w:tcPr>
            <w:tcW w:w="377" w:type="pct"/>
          </w:tcPr>
          <w:p w14:paraId="79198F0C"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6.68</w:t>
            </w:r>
          </w:p>
        </w:tc>
      </w:tr>
      <w:tr w:rsidR="003822D9" w:rsidRPr="00A92FDA" w14:paraId="31BB17B7" w14:textId="77777777" w:rsidTr="00C05312">
        <w:trPr>
          <w:trHeight w:val="330"/>
          <w:jc w:val="center"/>
        </w:trPr>
        <w:tc>
          <w:tcPr>
            <w:tcW w:w="1181" w:type="pct"/>
            <w:tcMar>
              <w:top w:w="15" w:type="dxa"/>
              <w:left w:w="108" w:type="dxa"/>
              <w:bottom w:w="0" w:type="dxa"/>
              <w:right w:w="108" w:type="dxa"/>
            </w:tcMar>
            <w:vAlign w:val="center"/>
          </w:tcPr>
          <w:p w14:paraId="43BA084D" w14:textId="77777777" w:rsidR="003822D9" w:rsidRPr="00A92FDA" w:rsidRDefault="003822D9" w:rsidP="00E900D6">
            <w:pPr>
              <w:spacing w:before="60" w:after="60" w:line="360" w:lineRule="auto"/>
              <w:rPr>
                <w:rFonts w:ascii="Times New Roman" w:eastAsia="Times New Roman" w:hAnsi="Times New Roman"/>
                <w:bCs/>
                <w:color w:val="000000"/>
                <w:kern w:val="24"/>
                <w:sz w:val="20"/>
                <w:szCs w:val="20"/>
              </w:rPr>
            </w:pPr>
            <w:r w:rsidRPr="00A92FDA">
              <w:rPr>
                <w:rFonts w:ascii="Times New Roman" w:eastAsia="Times New Roman" w:hAnsi="Times New Roman"/>
                <w:bCs/>
                <w:color w:val="000000"/>
                <w:kern w:val="24"/>
                <w:sz w:val="20"/>
                <w:szCs w:val="20"/>
              </w:rPr>
              <w:t>Sago emulsion – 30 %</w:t>
            </w:r>
          </w:p>
        </w:tc>
        <w:tc>
          <w:tcPr>
            <w:tcW w:w="440" w:type="pct"/>
            <w:tcMar>
              <w:top w:w="15" w:type="dxa"/>
              <w:left w:w="108" w:type="dxa"/>
              <w:bottom w:w="0" w:type="dxa"/>
              <w:right w:w="108" w:type="dxa"/>
            </w:tcMar>
          </w:tcPr>
          <w:p w14:paraId="52DD5507"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15.26</w:t>
            </w:r>
          </w:p>
        </w:tc>
        <w:tc>
          <w:tcPr>
            <w:tcW w:w="440" w:type="pct"/>
            <w:tcMar>
              <w:top w:w="15" w:type="dxa"/>
              <w:left w:w="108" w:type="dxa"/>
              <w:bottom w:w="0" w:type="dxa"/>
              <w:right w:w="108" w:type="dxa"/>
            </w:tcMar>
          </w:tcPr>
          <w:p w14:paraId="1013CC55"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16.28</w:t>
            </w:r>
          </w:p>
        </w:tc>
        <w:tc>
          <w:tcPr>
            <w:tcW w:w="439" w:type="pct"/>
            <w:tcMar>
              <w:top w:w="15" w:type="dxa"/>
              <w:left w:w="108" w:type="dxa"/>
              <w:bottom w:w="0" w:type="dxa"/>
              <w:right w:w="108" w:type="dxa"/>
            </w:tcMar>
          </w:tcPr>
          <w:p w14:paraId="629283BC"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16.28</w:t>
            </w:r>
          </w:p>
        </w:tc>
        <w:tc>
          <w:tcPr>
            <w:tcW w:w="444" w:type="pct"/>
            <w:tcMar>
              <w:top w:w="15" w:type="dxa"/>
              <w:left w:w="108" w:type="dxa"/>
              <w:bottom w:w="0" w:type="dxa"/>
              <w:right w:w="108" w:type="dxa"/>
            </w:tcMar>
          </w:tcPr>
          <w:p w14:paraId="29D4BF9B"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17.30</w:t>
            </w:r>
          </w:p>
        </w:tc>
        <w:tc>
          <w:tcPr>
            <w:tcW w:w="439" w:type="pct"/>
            <w:tcMar>
              <w:top w:w="15" w:type="dxa"/>
              <w:left w:w="108" w:type="dxa"/>
              <w:bottom w:w="0" w:type="dxa"/>
              <w:right w:w="108" w:type="dxa"/>
            </w:tcMar>
          </w:tcPr>
          <w:p w14:paraId="61C75DE5"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0.37</w:t>
            </w:r>
          </w:p>
        </w:tc>
        <w:tc>
          <w:tcPr>
            <w:tcW w:w="439" w:type="pct"/>
            <w:tcMar>
              <w:top w:w="15" w:type="dxa"/>
              <w:left w:w="108" w:type="dxa"/>
              <w:bottom w:w="0" w:type="dxa"/>
              <w:right w:w="108" w:type="dxa"/>
            </w:tcMar>
          </w:tcPr>
          <w:p w14:paraId="386A0A0F"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0.35</w:t>
            </w:r>
          </w:p>
        </w:tc>
        <w:tc>
          <w:tcPr>
            <w:tcW w:w="396" w:type="pct"/>
          </w:tcPr>
          <w:p w14:paraId="5710C28E"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0.33</w:t>
            </w:r>
          </w:p>
        </w:tc>
        <w:tc>
          <w:tcPr>
            <w:tcW w:w="404" w:type="pct"/>
          </w:tcPr>
          <w:p w14:paraId="3904AB03"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0.31</w:t>
            </w:r>
          </w:p>
        </w:tc>
        <w:tc>
          <w:tcPr>
            <w:tcW w:w="377" w:type="pct"/>
          </w:tcPr>
          <w:p w14:paraId="03215B60"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7.23</w:t>
            </w:r>
          </w:p>
        </w:tc>
      </w:tr>
      <w:tr w:rsidR="003822D9" w:rsidRPr="00A92FDA" w14:paraId="6155F929" w14:textId="77777777" w:rsidTr="00C05312">
        <w:trPr>
          <w:trHeight w:val="330"/>
          <w:jc w:val="center"/>
        </w:trPr>
        <w:tc>
          <w:tcPr>
            <w:tcW w:w="1181" w:type="pct"/>
            <w:tcMar>
              <w:top w:w="15" w:type="dxa"/>
              <w:left w:w="108" w:type="dxa"/>
              <w:bottom w:w="0" w:type="dxa"/>
              <w:right w:w="108" w:type="dxa"/>
            </w:tcMar>
            <w:vAlign w:val="center"/>
          </w:tcPr>
          <w:p w14:paraId="718996E7" w14:textId="77777777" w:rsidR="003822D9" w:rsidRPr="00A92FDA" w:rsidRDefault="003822D9" w:rsidP="00E900D6">
            <w:pPr>
              <w:spacing w:before="60" w:after="60" w:line="360" w:lineRule="auto"/>
              <w:rPr>
                <w:rFonts w:ascii="Times New Roman" w:eastAsia="Times New Roman" w:hAnsi="Times New Roman"/>
                <w:bCs/>
                <w:color w:val="000000"/>
                <w:kern w:val="24"/>
                <w:sz w:val="20"/>
                <w:szCs w:val="20"/>
              </w:rPr>
            </w:pPr>
            <w:r w:rsidRPr="00A92FDA">
              <w:rPr>
                <w:rFonts w:ascii="Times New Roman" w:eastAsia="Times New Roman" w:hAnsi="Times New Roman"/>
                <w:bCs/>
                <w:color w:val="000000"/>
                <w:kern w:val="24"/>
                <w:sz w:val="20"/>
                <w:szCs w:val="20"/>
              </w:rPr>
              <w:t>Control</w:t>
            </w:r>
          </w:p>
        </w:tc>
        <w:tc>
          <w:tcPr>
            <w:tcW w:w="440" w:type="pct"/>
            <w:tcMar>
              <w:top w:w="15" w:type="dxa"/>
              <w:left w:w="108" w:type="dxa"/>
              <w:bottom w:w="0" w:type="dxa"/>
              <w:right w:w="108" w:type="dxa"/>
            </w:tcMar>
          </w:tcPr>
          <w:p w14:paraId="466F2171"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10.18</w:t>
            </w:r>
          </w:p>
        </w:tc>
        <w:tc>
          <w:tcPr>
            <w:tcW w:w="440" w:type="pct"/>
            <w:tcMar>
              <w:top w:w="15" w:type="dxa"/>
              <w:left w:w="108" w:type="dxa"/>
              <w:bottom w:w="0" w:type="dxa"/>
              <w:right w:w="108" w:type="dxa"/>
            </w:tcMar>
          </w:tcPr>
          <w:p w14:paraId="3062B9E7"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12.21</w:t>
            </w:r>
          </w:p>
        </w:tc>
        <w:tc>
          <w:tcPr>
            <w:tcW w:w="439" w:type="pct"/>
            <w:tcMar>
              <w:top w:w="15" w:type="dxa"/>
              <w:left w:w="108" w:type="dxa"/>
              <w:bottom w:w="0" w:type="dxa"/>
              <w:right w:w="108" w:type="dxa"/>
            </w:tcMar>
          </w:tcPr>
          <w:p w14:paraId="5682A231"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13.23</w:t>
            </w:r>
          </w:p>
        </w:tc>
        <w:tc>
          <w:tcPr>
            <w:tcW w:w="444" w:type="pct"/>
            <w:tcMar>
              <w:top w:w="15" w:type="dxa"/>
              <w:left w:w="108" w:type="dxa"/>
              <w:bottom w:w="0" w:type="dxa"/>
              <w:right w:w="108" w:type="dxa"/>
            </w:tcMar>
          </w:tcPr>
          <w:p w14:paraId="6C951262"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14.25</w:t>
            </w:r>
          </w:p>
        </w:tc>
        <w:tc>
          <w:tcPr>
            <w:tcW w:w="439" w:type="pct"/>
            <w:tcMar>
              <w:top w:w="15" w:type="dxa"/>
              <w:left w:w="108" w:type="dxa"/>
              <w:bottom w:w="0" w:type="dxa"/>
              <w:right w:w="108" w:type="dxa"/>
            </w:tcMar>
          </w:tcPr>
          <w:p w14:paraId="2DEF189D"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0.30</w:t>
            </w:r>
          </w:p>
        </w:tc>
        <w:tc>
          <w:tcPr>
            <w:tcW w:w="439" w:type="pct"/>
            <w:tcMar>
              <w:top w:w="15" w:type="dxa"/>
              <w:left w:w="108" w:type="dxa"/>
              <w:bottom w:w="0" w:type="dxa"/>
              <w:right w:w="108" w:type="dxa"/>
            </w:tcMar>
          </w:tcPr>
          <w:p w14:paraId="488FFECD"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w:t>
            </w:r>
            <w:r>
              <w:rPr>
                <w:rFonts w:ascii="Times New Roman" w:eastAsia="Times New Roman" w:hAnsi="Times New Roman"/>
                <w:color w:val="000000"/>
              </w:rPr>
              <w:t>9</w:t>
            </w:r>
          </w:p>
        </w:tc>
        <w:tc>
          <w:tcPr>
            <w:tcW w:w="396" w:type="pct"/>
          </w:tcPr>
          <w:p w14:paraId="572EC80D"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0.27</w:t>
            </w:r>
          </w:p>
        </w:tc>
        <w:tc>
          <w:tcPr>
            <w:tcW w:w="404" w:type="pct"/>
          </w:tcPr>
          <w:p w14:paraId="38BD82CC"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0.24</w:t>
            </w:r>
          </w:p>
        </w:tc>
        <w:tc>
          <w:tcPr>
            <w:tcW w:w="377" w:type="pct"/>
          </w:tcPr>
          <w:p w14:paraId="594FB169" w14:textId="77777777" w:rsidR="003822D9" w:rsidRPr="00912E50" w:rsidRDefault="003822D9" w:rsidP="00E900D6">
            <w:pPr>
              <w:spacing w:before="60" w:after="60" w:line="360" w:lineRule="auto"/>
              <w:jc w:val="center"/>
              <w:rPr>
                <w:rFonts w:ascii="Times New Roman" w:eastAsia="Times New Roman" w:hAnsi="Times New Roman"/>
                <w:color w:val="000000"/>
              </w:rPr>
            </w:pPr>
            <w:r w:rsidRPr="00912E50">
              <w:rPr>
                <w:rFonts w:ascii="Times New Roman" w:eastAsia="Times New Roman" w:hAnsi="Times New Roman"/>
                <w:color w:val="000000"/>
              </w:rPr>
              <w:t>5.72</w:t>
            </w:r>
          </w:p>
        </w:tc>
      </w:tr>
      <w:tr w:rsidR="003822D9" w:rsidRPr="00603CEB" w14:paraId="6C66981D" w14:textId="77777777" w:rsidTr="00C05312">
        <w:trPr>
          <w:trHeight w:val="330"/>
          <w:jc w:val="center"/>
        </w:trPr>
        <w:tc>
          <w:tcPr>
            <w:tcW w:w="1181" w:type="pct"/>
            <w:tcMar>
              <w:top w:w="15" w:type="dxa"/>
              <w:left w:w="108" w:type="dxa"/>
              <w:bottom w:w="0" w:type="dxa"/>
              <w:right w:w="108" w:type="dxa"/>
            </w:tcMar>
            <w:vAlign w:val="center"/>
          </w:tcPr>
          <w:p w14:paraId="3A4488F0" w14:textId="77777777" w:rsidR="003822D9" w:rsidRPr="00A92FDA" w:rsidRDefault="003822D9" w:rsidP="00E900D6">
            <w:pPr>
              <w:spacing w:before="60" w:after="60" w:line="360" w:lineRule="auto"/>
              <w:ind w:left="360"/>
              <w:jc w:val="right"/>
              <w:rPr>
                <w:rFonts w:ascii="Times New Roman" w:eastAsia="Times New Roman" w:hAnsi="Times New Roman"/>
                <w:b/>
                <w:color w:val="000000"/>
              </w:rPr>
            </w:pPr>
            <w:r w:rsidRPr="00A92FDA">
              <w:rPr>
                <w:rFonts w:ascii="Times New Roman" w:eastAsia="Times New Roman" w:hAnsi="Times New Roman"/>
                <w:b/>
                <w:color w:val="000000"/>
                <w:kern w:val="24"/>
                <w:lang w:val="en-IN"/>
              </w:rPr>
              <w:t>SEd</w:t>
            </w:r>
          </w:p>
        </w:tc>
        <w:tc>
          <w:tcPr>
            <w:tcW w:w="440" w:type="pct"/>
            <w:tcMar>
              <w:top w:w="15" w:type="dxa"/>
              <w:left w:w="108" w:type="dxa"/>
              <w:bottom w:w="0" w:type="dxa"/>
              <w:right w:w="108" w:type="dxa"/>
            </w:tcMar>
            <w:vAlign w:val="center"/>
          </w:tcPr>
          <w:p w14:paraId="7246405E" w14:textId="77777777" w:rsidR="003822D9" w:rsidRPr="00D352FF" w:rsidRDefault="003822D9" w:rsidP="00E900D6">
            <w:pPr>
              <w:spacing w:before="60" w:after="60" w:line="360" w:lineRule="auto"/>
              <w:jc w:val="center"/>
              <w:rPr>
                <w:rFonts w:ascii="Times New Roman" w:eastAsia="Times New Roman" w:hAnsi="Times New Roman"/>
                <w:b/>
                <w:color w:val="000000"/>
              </w:rPr>
            </w:pPr>
            <w:r w:rsidRPr="00D352FF">
              <w:rPr>
                <w:rFonts w:ascii="Times New Roman" w:eastAsia="Times New Roman" w:hAnsi="Times New Roman"/>
                <w:b/>
                <w:color w:val="000000"/>
              </w:rPr>
              <w:t>0.282</w:t>
            </w:r>
          </w:p>
        </w:tc>
        <w:tc>
          <w:tcPr>
            <w:tcW w:w="440" w:type="pct"/>
            <w:tcMar>
              <w:top w:w="15" w:type="dxa"/>
              <w:left w:w="108" w:type="dxa"/>
              <w:bottom w:w="0" w:type="dxa"/>
              <w:right w:w="108" w:type="dxa"/>
            </w:tcMar>
            <w:vAlign w:val="center"/>
          </w:tcPr>
          <w:p w14:paraId="0C20468B" w14:textId="77777777" w:rsidR="003822D9" w:rsidRPr="00D352FF" w:rsidRDefault="003822D9" w:rsidP="00E900D6">
            <w:pPr>
              <w:spacing w:before="60" w:after="60" w:line="360" w:lineRule="auto"/>
              <w:jc w:val="center"/>
              <w:rPr>
                <w:rFonts w:ascii="Times New Roman" w:eastAsia="Times New Roman" w:hAnsi="Times New Roman"/>
                <w:b/>
                <w:color w:val="000000"/>
              </w:rPr>
            </w:pPr>
            <w:r w:rsidRPr="00D352FF">
              <w:rPr>
                <w:rFonts w:ascii="Times New Roman" w:eastAsia="Times New Roman" w:hAnsi="Times New Roman"/>
                <w:b/>
                <w:color w:val="000000"/>
              </w:rPr>
              <w:t>0.269</w:t>
            </w:r>
          </w:p>
        </w:tc>
        <w:tc>
          <w:tcPr>
            <w:tcW w:w="439" w:type="pct"/>
            <w:tcMar>
              <w:top w:w="15" w:type="dxa"/>
              <w:left w:w="108" w:type="dxa"/>
              <w:bottom w:w="0" w:type="dxa"/>
              <w:right w:w="108" w:type="dxa"/>
            </w:tcMar>
            <w:vAlign w:val="center"/>
          </w:tcPr>
          <w:p w14:paraId="4D3F07A8" w14:textId="77777777" w:rsidR="003822D9" w:rsidRPr="00D352FF" w:rsidRDefault="003822D9" w:rsidP="00E900D6">
            <w:pPr>
              <w:spacing w:before="60" w:after="60" w:line="360" w:lineRule="auto"/>
              <w:jc w:val="center"/>
              <w:rPr>
                <w:rFonts w:ascii="Times New Roman" w:eastAsia="Times New Roman" w:hAnsi="Times New Roman"/>
                <w:b/>
                <w:color w:val="000000"/>
              </w:rPr>
            </w:pPr>
            <w:r w:rsidRPr="00D352FF">
              <w:rPr>
                <w:rFonts w:ascii="Times New Roman" w:eastAsia="Times New Roman" w:hAnsi="Times New Roman"/>
                <w:b/>
                <w:color w:val="000000"/>
              </w:rPr>
              <w:t>0.280</w:t>
            </w:r>
          </w:p>
        </w:tc>
        <w:tc>
          <w:tcPr>
            <w:tcW w:w="444" w:type="pct"/>
            <w:tcMar>
              <w:top w:w="15" w:type="dxa"/>
              <w:left w:w="108" w:type="dxa"/>
              <w:bottom w:w="0" w:type="dxa"/>
              <w:right w:w="108" w:type="dxa"/>
            </w:tcMar>
            <w:vAlign w:val="center"/>
          </w:tcPr>
          <w:p w14:paraId="0615849D" w14:textId="77777777" w:rsidR="003822D9" w:rsidRPr="00D352FF" w:rsidRDefault="003822D9" w:rsidP="00E900D6">
            <w:pPr>
              <w:spacing w:before="60" w:after="60" w:line="360" w:lineRule="auto"/>
              <w:jc w:val="center"/>
              <w:rPr>
                <w:rFonts w:ascii="Times New Roman" w:eastAsia="Times New Roman" w:hAnsi="Times New Roman"/>
                <w:b/>
                <w:color w:val="000000"/>
              </w:rPr>
            </w:pPr>
            <w:r w:rsidRPr="00D352FF">
              <w:rPr>
                <w:rFonts w:ascii="Times New Roman" w:eastAsia="Times New Roman" w:hAnsi="Times New Roman"/>
                <w:b/>
                <w:color w:val="000000"/>
              </w:rPr>
              <w:t>0.315</w:t>
            </w:r>
          </w:p>
        </w:tc>
        <w:tc>
          <w:tcPr>
            <w:tcW w:w="439" w:type="pct"/>
            <w:tcMar>
              <w:top w:w="15" w:type="dxa"/>
              <w:left w:w="108" w:type="dxa"/>
              <w:bottom w:w="0" w:type="dxa"/>
              <w:right w:w="108" w:type="dxa"/>
            </w:tcMar>
            <w:vAlign w:val="center"/>
          </w:tcPr>
          <w:p w14:paraId="028D2094" w14:textId="77777777" w:rsidR="003822D9" w:rsidRPr="00D352FF" w:rsidRDefault="003822D9" w:rsidP="00E900D6">
            <w:pPr>
              <w:spacing w:before="60" w:after="60" w:line="360" w:lineRule="auto"/>
              <w:jc w:val="center"/>
              <w:rPr>
                <w:rFonts w:ascii="Times New Roman" w:eastAsia="Times New Roman" w:hAnsi="Times New Roman"/>
                <w:b/>
                <w:color w:val="000000"/>
              </w:rPr>
            </w:pPr>
            <w:r w:rsidRPr="00D352FF">
              <w:rPr>
                <w:rFonts w:ascii="Times New Roman" w:eastAsia="Times New Roman" w:hAnsi="Times New Roman"/>
                <w:b/>
                <w:color w:val="000000"/>
              </w:rPr>
              <w:t>0.007</w:t>
            </w:r>
          </w:p>
        </w:tc>
        <w:tc>
          <w:tcPr>
            <w:tcW w:w="439" w:type="pct"/>
            <w:tcMar>
              <w:top w:w="15" w:type="dxa"/>
              <w:left w:w="108" w:type="dxa"/>
              <w:bottom w:w="0" w:type="dxa"/>
              <w:right w:w="108" w:type="dxa"/>
            </w:tcMar>
            <w:vAlign w:val="center"/>
          </w:tcPr>
          <w:p w14:paraId="7B278150" w14:textId="77777777" w:rsidR="003822D9" w:rsidRPr="00D352FF" w:rsidRDefault="003822D9" w:rsidP="00E900D6">
            <w:pPr>
              <w:spacing w:before="60" w:after="60" w:line="360" w:lineRule="auto"/>
              <w:jc w:val="center"/>
              <w:rPr>
                <w:rFonts w:ascii="Times New Roman" w:eastAsia="Times New Roman" w:hAnsi="Times New Roman"/>
                <w:b/>
                <w:color w:val="000000"/>
              </w:rPr>
            </w:pPr>
            <w:r w:rsidRPr="00D352FF">
              <w:rPr>
                <w:rFonts w:ascii="Times New Roman" w:eastAsia="Times New Roman" w:hAnsi="Times New Roman"/>
                <w:b/>
                <w:color w:val="000000"/>
              </w:rPr>
              <w:t>0.006</w:t>
            </w:r>
          </w:p>
        </w:tc>
        <w:tc>
          <w:tcPr>
            <w:tcW w:w="396" w:type="pct"/>
            <w:vAlign w:val="center"/>
          </w:tcPr>
          <w:p w14:paraId="3598D912" w14:textId="77777777" w:rsidR="003822D9" w:rsidRPr="00D352FF" w:rsidRDefault="003822D9" w:rsidP="00E900D6">
            <w:pPr>
              <w:spacing w:before="60" w:after="60" w:line="360" w:lineRule="auto"/>
              <w:jc w:val="center"/>
              <w:rPr>
                <w:rFonts w:ascii="Times New Roman" w:eastAsia="Times New Roman" w:hAnsi="Times New Roman"/>
                <w:b/>
                <w:color w:val="000000"/>
              </w:rPr>
            </w:pPr>
            <w:r w:rsidRPr="00D352FF">
              <w:rPr>
                <w:rFonts w:ascii="Times New Roman" w:eastAsia="Times New Roman" w:hAnsi="Times New Roman"/>
                <w:b/>
                <w:color w:val="000000"/>
              </w:rPr>
              <w:t>0.007</w:t>
            </w:r>
          </w:p>
        </w:tc>
        <w:tc>
          <w:tcPr>
            <w:tcW w:w="404" w:type="pct"/>
            <w:vAlign w:val="center"/>
          </w:tcPr>
          <w:p w14:paraId="43CC4D72" w14:textId="77777777" w:rsidR="003822D9" w:rsidRPr="00D352FF" w:rsidRDefault="003822D9" w:rsidP="00E900D6">
            <w:pPr>
              <w:spacing w:before="60" w:after="60" w:line="360" w:lineRule="auto"/>
              <w:jc w:val="center"/>
              <w:rPr>
                <w:rFonts w:ascii="Times New Roman" w:eastAsia="Times New Roman" w:hAnsi="Times New Roman"/>
                <w:b/>
                <w:color w:val="000000"/>
              </w:rPr>
            </w:pPr>
            <w:r w:rsidRPr="00D352FF">
              <w:rPr>
                <w:rFonts w:ascii="Times New Roman" w:eastAsia="Times New Roman" w:hAnsi="Times New Roman"/>
                <w:b/>
                <w:color w:val="000000"/>
              </w:rPr>
              <w:t>0.006</w:t>
            </w:r>
          </w:p>
        </w:tc>
        <w:tc>
          <w:tcPr>
            <w:tcW w:w="377" w:type="pct"/>
            <w:vAlign w:val="center"/>
          </w:tcPr>
          <w:p w14:paraId="0FC3FA50" w14:textId="77777777" w:rsidR="003822D9" w:rsidRPr="00D352FF" w:rsidRDefault="003822D9" w:rsidP="00E900D6">
            <w:pPr>
              <w:spacing w:before="60" w:after="60" w:line="360" w:lineRule="auto"/>
              <w:jc w:val="center"/>
              <w:rPr>
                <w:rFonts w:ascii="Times New Roman" w:eastAsia="Times New Roman" w:hAnsi="Times New Roman"/>
                <w:b/>
                <w:color w:val="000000"/>
              </w:rPr>
            </w:pPr>
            <w:r w:rsidRPr="00D352FF">
              <w:rPr>
                <w:rFonts w:ascii="Times New Roman" w:eastAsia="Times New Roman" w:hAnsi="Times New Roman"/>
                <w:b/>
                <w:color w:val="000000"/>
              </w:rPr>
              <w:t>0.176</w:t>
            </w:r>
          </w:p>
        </w:tc>
      </w:tr>
      <w:tr w:rsidR="003822D9" w:rsidRPr="00603CEB" w14:paraId="5EC2639E" w14:textId="77777777" w:rsidTr="00C05312">
        <w:trPr>
          <w:trHeight w:val="330"/>
          <w:jc w:val="center"/>
        </w:trPr>
        <w:tc>
          <w:tcPr>
            <w:tcW w:w="1181" w:type="pct"/>
            <w:tcMar>
              <w:top w:w="15" w:type="dxa"/>
              <w:left w:w="108" w:type="dxa"/>
              <w:bottom w:w="0" w:type="dxa"/>
              <w:right w:w="108" w:type="dxa"/>
            </w:tcMar>
            <w:vAlign w:val="center"/>
          </w:tcPr>
          <w:p w14:paraId="36E6948F" w14:textId="77777777" w:rsidR="003822D9" w:rsidRPr="00A92FDA" w:rsidRDefault="003822D9" w:rsidP="00E900D6">
            <w:pPr>
              <w:spacing w:before="60" w:after="60" w:line="360" w:lineRule="auto"/>
              <w:ind w:left="360"/>
              <w:jc w:val="right"/>
              <w:rPr>
                <w:rFonts w:ascii="Times New Roman" w:eastAsia="Times New Roman" w:hAnsi="Times New Roman"/>
                <w:b/>
                <w:color w:val="000000"/>
              </w:rPr>
            </w:pPr>
            <w:r w:rsidRPr="00A92FDA">
              <w:rPr>
                <w:rFonts w:ascii="Times New Roman" w:eastAsia="Times New Roman" w:hAnsi="Times New Roman"/>
                <w:b/>
                <w:color w:val="000000"/>
                <w:kern w:val="24"/>
                <w:lang w:val="en-IN"/>
              </w:rPr>
              <w:t>CD(P=0.05)</w:t>
            </w:r>
          </w:p>
        </w:tc>
        <w:tc>
          <w:tcPr>
            <w:tcW w:w="440" w:type="pct"/>
            <w:tcMar>
              <w:top w:w="15" w:type="dxa"/>
              <w:left w:w="108" w:type="dxa"/>
              <w:bottom w:w="0" w:type="dxa"/>
              <w:right w:w="108" w:type="dxa"/>
            </w:tcMar>
            <w:vAlign w:val="center"/>
          </w:tcPr>
          <w:p w14:paraId="46DE0DE3" w14:textId="77777777" w:rsidR="003822D9" w:rsidRPr="00D352FF" w:rsidRDefault="003822D9" w:rsidP="00E900D6">
            <w:pPr>
              <w:spacing w:before="60" w:after="60" w:line="360" w:lineRule="auto"/>
              <w:jc w:val="center"/>
              <w:rPr>
                <w:rFonts w:ascii="Times New Roman" w:eastAsia="Times New Roman" w:hAnsi="Times New Roman"/>
                <w:b/>
                <w:color w:val="000000"/>
              </w:rPr>
            </w:pPr>
            <w:r w:rsidRPr="00D352FF">
              <w:rPr>
                <w:rFonts w:ascii="Times New Roman" w:eastAsia="Times New Roman" w:hAnsi="Times New Roman"/>
                <w:b/>
                <w:color w:val="000000"/>
              </w:rPr>
              <w:t>0.576</w:t>
            </w:r>
          </w:p>
        </w:tc>
        <w:tc>
          <w:tcPr>
            <w:tcW w:w="440" w:type="pct"/>
            <w:tcMar>
              <w:top w:w="15" w:type="dxa"/>
              <w:left w:w="108" w:type="dxa"/>
              <w:bottom w:w="0" w:type="dxa"/>
              <w:right w:w="108" w:type="dxa"/>
            </w:tcMar>
            <w:vAlign w:val="center"/>
          </w:tcPr>
          <w:p w14:paraId="4FC7926F" w14:textId="77777777" w:rsidR="003822D9" w:rsidRPr="00D352FF" w:rsidRDefault="003822D9" w:rsidP="00E900D6">
            <w:pPr>
              <w:spacing w:before="60" w:after="60" w:line="360" w:lineRule="auto"/>
              <w:jc w:val="center"/>
              <w:rPr>
                <w:rFonts w:ascii="Times New Roman" w:eastAsia="Times New Roman" w:hAnsi="Times New Roman"/>
                <w:b/>
                <w:color w:val="000000"/>
              </w:rPr>
            </w:pPr>
            <w:r w:rsidRPr="00D352FF">
              <w:rPr>
                <w:rFonts w:ascii="Times New Roman" w:eastAsia="Times New Roman" w:hAnsi="Times New Roman"/>
                <w:b/>
                <w:color w:val="000000"/>
              </w:rPr>
              <w:t>0.549</w:t>
            </w:r>
          </w:p>
        </w:tc>
        <w:tc>
          <w:tcPr>
            <w:tcW w:w="439" w:type="pct"/>
            <w:tcMar>
              <w:top w:w="15" w:type="dxa"/>
              <w:left w:w="108" w:type="dxa"/>
              <w:bottom w:w="0" w:type="dxa"/>
              <w:right w:w="108" w:type="dxa"/>
            </w:tcMar>
            <w:vAlign w:val="center"/>
          </w:tcPr>
          <w:p w14:paraId="3649856A" w14:textId="77777777" w:rsidR="003822D9" w:rsidRPr="00D352FF" w:rsidRDefault="003822D9" w:rsidP="00E900D6">
            <w:pPr>
              <w:spacing w:before="60" w:after="60" w:line="360" w:lineRule="auto"/>
              <w:jc w:val="center"/>
              <w:rPr>
                <w:rFonts w:ascii="Times New Roman" w:eastAsia="Times New Roman" w:hAnsi="Times New Roman"/>
                <w:b/>
                <w:color w:val="000000"/>
              </w:rPr>
            </w:pPr>
            <w:r w:rsidRPr="00D352FF">
              <w:rPr>
                <w:rFonts w:ascii="Times New Roman" w:eastAsia="Times New Roman" w:hAnsi="Times New Roman"/>
                <w:b/>
                <w:color w:val="000000"/>
              </w:rPr>
              <w:t>0.572</w:t>
            </w:r>
          </w:p>
        </w:tc>
        <w:tc>
          <w:tcPr>
            <w:tcW w:w="444" w:type="pct"/>
            <w:tcMar>
              <w:top w:w="15" w:type="dxa"/>
              <w:left w:w="108" w:type="dxa"/>
              <w:bottom w:w="0" w:type="dxa"/>
              <w:right w:w="108" w:type="dxa"/>
            </w:tcMar>
            <w:vAlign w:val="center"/>
          </w:tcPr>
          <w:p w14:paraId="3D900C39" w14:textId="77777777" w:rsidR="003822D9" w:rsidRPr="00D352FF" w:rsidRDefault="003822D9" w:rsidP="00E900D6">
            <w:pPr>
              <w:spacing w:before="60" w:after="60" w:line="360" w:lineRule="auto"/>
              <w:jc w:val="center"/>
              <w:rPr>
                <w:rFonts w:ascii="Times New Roman" w:eastAsia="Times New Roman" w:hAnsi="Times New Roman"/>
                <w:b/>
                <w:color w:val="000000"/>
              </w:rPr>
            </w:pPr>
            <w:r w:rsidRPr="00D352FF">
              <w:rPr>
                <w:rFonts w:ascii="Times New Roman" w:eastAsia="Times New Roman" w:hAnsi="Times New Roman"/>
                <w:b/>
                <w:color w:val="000000"/>
              </w:rPr>
              <w:t>0.644</w:t>
            </w:r>
          </w:p>
        </w:tc>
        <w:tc>
          <w:tcPr>
            <w:tcW w:w="439" w:type="pct"/>
            <w:tcMar>
              <w:top w:w="15" w:type="dxa"/>
              <w:left w:w="108" w:type="dxa"/>
              <w:bottom w:w="0" w:type="dxa"/>
              <w:right w:w="108" w:type="dxa"/>
            </w:tcMar>
            <w:vAlign w:val="center"/>
          </w:tcPr>
          <w:p w14:paraId="5A31C2F1" w14:textId="77777777" w:rsidR="003822D9" w:rsidRPr="00D352FF" w:rsidRDefault="003822D9" w:rsidP="00E900D6">
            <w:pPr>
              <w:spacing w:before="60" w:after="60" w:line="360" w:lineRule="auto"/>
              <w:jc w:val="center"/>
              <w:rPr>
                <w:rFonts w:ascii="Times New Roman" w:eastAsia="Times New Roman" w:hAnsi="Times New Roman"/>
                <w:b/>
                <w:color w:val="000000"/>
              </w:rPr>
            </w:pPr>
            <w:r w:rsidRPr="00D352FF">
              <w:rPr>
                <w:rFonts w:ascii="Times New Roman" w:eastAsia="Times New Roman" w:hAnsi="Times New Roman"/>
                <w:b/>
                <w:color w:val="000000"/>
              </w:rPr>
              <w:t>0.014</w:t>
            </w:r>
          </w:p>
        </w:tc>
        <w:tc>
          <w:tcPr>
            <w:tcW w:w="439" w:type="pct"/>
            <w:tcMar>
              <w:top w:w="15" w:type="dxa"/>
              <w:left w:w="108" w:type="dxa"/>
              <w:bottom w:w="0" w:type="dxa"/>
              <w:right w:w="108" w:type="dxa"/>
            </w:tcMar>
            <w:vAlign w:val="center"/>
          </w:tcPr>
          <w:p w14:paraId="42108865" w14:textId="77777777" w:rsidR="003822D9" w:rsidRPr="00D352FF" w:rsidRDefault="003822D9" w:rsidP="00E900D6">
            <w:pPr>
              <w:spacing w:before="60" w:after="60" w:line="360" w:lineRule="auto"/>
              <w:jc w:val="center"/>
              <w:rPr>
                <w:rFonts w:ascii="Times New Roman" w:eastAsia="Times New Roman" w:hAnsi="Times New Roman"/>
                <w:b/>
                <w:color w:val="000000"/>
              </w:rPr>
            </w:pPr>
            <w:r w:rsidRPr="00D352FF">
              <w:rPr>
                <w:rFonts w:ascii="Times New Roman" w:eastAsia="Times New Roman" w:hAnsi="Times New Roman"/>
                <w:b/>
                <w:color w:val="000000"/>
              </w:rPr>
              <w:t>0.013</w:t>
            </w:r>
          </w:p>
        </w:tc>
        <w:tc>
          <w:tcPr>
            <w:tcW w:w="396" w:type="pct"/>
            <w:vAlign w:val="center"/>
          </w:tcPr>
          <w:p w14:paraId="0F4D534D" w14:textId="77777777" w:rsidR="003822D9" w:rsidRPr="00D352FF" w:rsidRDefault="003822D9" w:rsidP="00E900D6">
            <w:pPr>
              <w:spacing w:before="60" w:after="60" w:line="360" w:lineRule="auto"/>
              <w:jc w:val="center"/>
              <w:rPr>
                <w:rFonts w:ascii="Times New Roman" w:eastAsia="Times New Roman" w:hAnsi="Times New Roman"/>
                <w:b/>
                <w:color w:val="000000"/>
              </w:rPr>
            </w:pPr>
            <w:r w:rsidRPr="00D352FF">
              <w:rPr>
                <w:rFonts w:ascii="Times New Roman" w:eastAsia="Times New Roman" w:hAnsi="Times New Roman"/>
                <w:b/>
                <w:color w:val="000000"/>
              </w:rPr>
              <w:t>0.014</w:t>
            </w:r>
          </w:p>
        </w:tc>
        <w:tc>
          <w:tcPr>
            <w:tcW w:w="404" w:type="pct"/>
            <w:vAlign w:val="center"/>
          </w:tcPr>
          <w:p w14:paraId="248164D3" w14:textId="77777777" w:rsidR="003822D9" w:rsidRPr="00D352FF" w:rsidRDefault="003822D9" w:rsidP="00E900D6">
            <w:pPr>
              <w:spacing w:before="60" w:after="60" w:line="360" w:lineRule="auto"/>
              <w:jc w:val="center"/>
              <w:rPr>
                <w:rFonts w:ascii="Times New Roman" w:eastAsia="Times New Roman" w:hAnsi="Times New Roman"/>
                <w:b/>
                <w:color w:val="000000"/>
              </w:rPr>
            </w:pPr>
            <w:r w:rsidRPr="00D352FF">
              <w:rPr>
                <w:rFonts w:ascii="Times New Roman" w:eastAsia="Times New Roman" w:hAnsi="Times New Roman"/>
                <w:b/>
                <w:color w:val="000000"/>
              </w:rPr>
              <w:t>0.012</w:t>
            </w:r>
          </w:p>
        </w:tc>
        <w:tc>
          <w:tcPr>
            <w:tcW w:w="377" w:type="pct"/>
            <w:vAlign w:val="center"/>
          </w:tcPr>
          <w:p w14:paraId="1305C0CE" w14:textId="77777777" w:rsidR="003822D9" w:rsidRPr="00D352FF" w:rsidRDefault="003822D9" w:rsidP="00E900D6">
            <w:pPr>
              <w:spacing w:before="60" w:after="60" w:line="360" w:lineRule="auto"/>
              <w:jc w:val="center"/>
              <w:rPr>
                <w:rFonts w:ascii="Times New Roman" w:eastAsia="Times New Roman" w:hAnsi="Times New Roman"/>
                <w:b/>
                <w:color w:val="000000"/>
              </w:rPr>
            </w:pPr>
            <w:r w:rsidRPr="00D352FF">
              <w:rPr>
                <w:rFonts w:ascii="Times New Roman" w:eastAsia="Times New Roman" w:hAnsi="Times New Roman"/>
                <w:b/>
                <w:color w:val="000000"/>
              </w:rPr>
              <w:t>0.360</w:t>
            </w:r>
          </w:p>
        </w:tc>
      </w:tr>
    </w:tbl>
    <w:p w14:paraId="62749ADC" w14:textId="77777777" w:rsidR="00576E6F" w:rsidRDefault="00576E6F" w:rsidP="003822D9">
      <w:pPr>
        <w:tabs>
          <w:tab w:val="left" w:pos="0"/>
          <w:tab w:val="left" w:pos="5626"/>
        </w:tabs>
        <w:autoSpaceDE w:val="0"/>
        <w:autoSpaceDN w:val="0"/>
        <w:adjustRightInd w:val="0"/>
        <w:spacing w:line="360" w:lineRule="auto"/>
        <w:jc w:val="both"/>
        <w:rPr>
          <w:rFonts w:ascii="Times New Roman" w:hAnsi="Times New Roman"/>
          <w:b/>
          <w:sz w:val="24"/>
          <w:szCs w:val="24"/>
        </w:rPr>
      </w:pPr>
    </w:p>
    <w:p w14:paraId="2E65CA6E" w14:textId="77777777" w:rsidR="00E900D6" w:rsidRDefault="00E900D6" w:rsidP="003822D9">
      <w:pPr>
        <w:tabs>
          <w:tab w:val="left" w:pos="0"/>
          <w:tab w:val="left" w:pos="5626"/>
        </w:tabs>
        <w:autoSpaceDE w:val="0"/>
        <w:autoSpaceDN w:val="0"/>
        <w:adjustRightInd w:val="0"/>
        <w:spacing w:line="360" w:lineRule="auto"/>
        <w:jc w:val="both"/>
        <w:rPr>
          <w:rFonts w:ascii="Times New Roman" w:hAnsi="Times New Roman"/>
          <w:b/>
          <w:sz w:val="24"/>
          <w:szCs w:val="24"/>
        </w:rPr>
      </w:pPr>
    </w:p>
    <w:p w14:paraId="1213B601" w14:textId="77777777" w:rsidR="00E900D6" w:rsidRDefault="00E900D6" w:rsidP="003822D9">
      <w:pPr>
        <w:tabs>
          <w:tab w:val="left" w:pos="0"/>
          <w:tab w:val="left" w:pos="5626"/>
        </w:tabs>
        <w:autoSpaceDE w:val="0"/>
        <w:autoSpaceDN w:val="0"/>
        <w:adjustRightInd w:val="0"/>
        <w:spacing w:line="360" w:lineRule="auto"/>
        <w:jc w:val="both"/>
        <w:rPr>
          <w:rFonts w:ascii="Times New Roman" w:hAnsi="Times New Roman"/>
          <w:b/>
          <w:sz w:val="24"/>
          <w:szCs w:val="24"/>
        </w:rPr>
      </w:pPr>
    </w:p>
    <w:p w14:paraId="193A0840" w14:textId="77777777" w:rsidR="003822D9" w:rsidRPr="004C0570" w:rsidRDefault="003822D9" w:rsidP="003822D9">
      <w:pPr>
        <w:tabs>
          <w:tab w:val="left" w:pos="0"/>
          <w:tab w:val="left" w:pos="5626"/>
        </w:tabs>
        <w:autoSpaceDE w:val="0"/>
        <w:autoSpaceDN w:val="0"/>
        <w:adjustRightInd w:val="0"/>
        <w:spacing w:line="360" w:lineRule="auto"/>
        <w:jc w:val="both"/>
        <w:rPr>
          <w:rFonts w:ascii="Times New Roman" w:eastAsia="Times New Roman" w:hAnsi="Times New Roman"/>
          <w:sz w:val="24"/>
          <w:szCs w:val="24"/>
        </w:rPr>
      </w:pPr>
      <w:r>
        <w:rPr>
          <w:rFonts w:ascii="Times New Roman" w:hAnsi="Times New Roman"/>
          <w:b/>
          <w:sz w:val="24"/>
          <w:szCs w:val="24"/>
        </w:rPr>
        <w:lastRenderedPageBreak/>
        <w:t>Conclusion</w:t>
      </w:r>
      <w:r w:rsidRPr="004C0570">
        <w:rPr>
          <w:rFonts w:ascii="Times New Roman" w:eastAsia="Times New Roman" w:hAnsi="Times New Roman"/>
          <w:b/>
          <w:sz w:val="24"/>
          <w:szCs w:val="24"/>
        </w:rPr>
        <w:t xml:space="preserve">: </w:t>
      </w:r>
      <w:r w:rsidRPr="004C0570">
        <w:rPr>
          <w:rFonts w:ascii="Times New Roman" w:eastAsia="Times New Roman" w:hAnsi="Times New Roman"/>
          <w:b/>
          <w:sz w:val="24"/>
          <w:szCs w:val="24"/>
        </w:rPr>
        <w:tab/>
      </w:r>
    </w:p>
    <w:p w14:paraId="625B4874" w14:textId="6674E52B" w:rsidR="003822D9" w:rsidRPr="00603CEB" w:rsidRDefault="003822D9" w:rsidP="003822D9">
      <w:pPr>
        <w:spacing w:before="120" w:after="120" w:line="360" w:lineRule="auto"/>
        <w:ind w:firstLine="720"/>
        <w:jc w:val="both"/>
        <w:rPr>
          <w:rFonts w:ascii="Times New Roman" w:eastAsia="Times New Roman" w:hAnsi="Times New Roman"/>
          <w:color w:val="000000"/>
        </w:rPr>
      </w:pPr>
      <w:r w:rsidRPr="00603CEB">
        <w:rPr>
          <w:rFonts w:ascii="Times New Roman" w:eastAsia="Times New Roman" w:hAnsi="Times New Roman"/>
          <w:color w:val="000000"/>
        </w:rPr>
        <w:t xml:space="preserve">The </w:t>
      </w:r>
      <w:r w:rsidRPr="0003238E">
        <w:rPr>
          <w:rFonts w:ascii="Times New Roman" w:eastAsia="Times New Roman" w:hAnsi="Times New Roman"/>
          <w:color w:val="000000"/>
          <w:highlight w:val="yellow"/>
        </w:rPr>
        <w:t xml:space="preserve">result </w:t>
      </w:r>
      <w:r w:rsidR="00E53E24" w:rsidRPr="0003238E">
        <w:rPr>
          <w:rFonts w:ascii="Times New Roman" w:eastAsia="Times New Roman" w:hAnsi="Times New Roman"/>
          <w:color w:val="000000"/>
          <w:highlight w:val="yellow"/>
        </w:rPr>
        <w:t xml:space="preserve">of the </w:t>
      </w:r>
      <w:r w:rsidRPr="0003238E">
        <w:rPr>
          <w:rFonts w:ascii="Times New Roman" w:eastAsia="Times New Roman" w:hAnsi="Times New Roman"/>
          <w:color w:val="000000"/>
          <w:highlight w:val="yellow"/>
        </w:rPr>
        <w:t xml:space="preserve">physiological </w:t>
      </w:r>
      <w:r w:rsidRPr="00603CEB">
        <w:rPr>
          <w:rFonts w:ascii="Times New Roman" w:eastAsia="Times New Roman" w:hAnsi="Times New Roman"/>
          <w:color w:val="000000"/>
        </w:rPr>
        <w:t>loss in weight was recorded after pretreatments in custard apple fruits. Among the sixteen treatments</w:t>
      </w:r>
      <w:r w:rsidR="00E53E24">
        <w:rPr>
          <w:rFonts w:ascii="Times New Roman" w:eastAsia="Times New Roman" w:hAnsi="Times New Roman"/>
          <w:color w:val="000000"/>
        </w:rPr>
        <w:t>,</w:t>
      </w:r>
      <w:r w:rsidRPr="00603CEB">
        <w:rPr>
          <w:rFonts w:ascii="Times New Roman" w:eastAsia="Times New Roman" w:hAnsi="Times New Roman"/>
          <w:color w:val="000000"/>
        </w:rPr>
        <w:t xml:space="preserve"> the fruits stored at room temperature without any treatment (Control) had higher PLW (10.44, 11.48, 13.47 and 14.71%) </w:t>
      </w:r>
      <w:r w:rsidRPr="0003238E">
        <w:rPr>
          <w:rFonts w:ascii="Times New Roman" w:eastAsia="Times New Roman" w:hAnsi="Times New Roman"/>
          <w:color w:val="000000"/>
          <w:highlight w:val="yellow"/>
        </w:rPr>
        <w:t xml:space="preserve">on </w:t>
      </w:r>
      <w:r w:rsidR="00E53E24" w:rsidRPr="0003238E">
        <w:rPr>
          <w:rFonts w:ascii="Times New Roman" w:eastAsia="Times New Roman" w:hAnsi="Times New Roman"/>
          <w:color w:val="000000"/>
          <w:highlight w:val="yellow"/>
        </w:rPr>
        <w:t xml:space="preserve">the </w:t>
      </w:r>
      <w:r w:rsidRPr="0003238E">
        <w:rPr>
          <w:rFonts w:ascii="Times New Roman" w:eastAsia="Times New Roman" w:hAnsi="Times New Roman"/>
          <w:color w:val="000000"/>
          <w:highlight w:val="yellow"/>
        </w:rPr>
        <w:t>2</w:t>
      </w:r>
      <w:r w:rsidRPr="0003238E">
        <w:rPr>
          <w:rFonts w:ascii="Times New Roman" w:eastAsia="Times New Roman" w:hAnsi="Times New Roman"/>
          <w:color w:val="000000"/>
          <w:highlight w:val="yellow"/>
          <w:vertAlign w:val="superscript"/>
        </w:rPr>
        <w:t>nd</w:t>
      </w:r>
      <w:r w:rsidRPr="0003238E">
        <w:rPr>
          <w:rFonts w:ascii="Times New Roman" w:eastAsia="Times New Roman" w:hAnsi="Times New Roman"/>
          <w:color w:val="000000"/>
          <w:highlight w:val="yellow"/>
        </w:rPr>
        <w:t xml:space="preserve">, </w:t>
      </w:r>
      <w:r w:rsidRPr="00603CEB">
        <w:rPr>
          <w:rFonts w:ascii="Times New Roman" w:eastAsia="Times New Roman" w:hAnsi="Times New Roman"/>
          <w:color w:val="000000"/>
        </w:rPr>
        <w:t>4</w:t>
      </w:r>
      <w:r w:rsidRPr="00603CEB">
        <w:rPr>
          <w:rFonts w:ascii="Times New Roman" w:eastAsia="Times New Roman" w:hAnsi="Times New Roman"/>
          <w:color w:val="000000"/>
          <w:vertAlign w:val="superscript"/>
        </w:rPr>
        <w:t>th</w:t>
      </w:r>
      <w:r w:rsidRPr="00603CEB">
        <w:rPr>
          <w:rFonts w:ascii="Times New Roman" w:eastAsia="Times New Roman" w:hAnsi="Times New Roman"/>
          <w:color w:val="000000"/>
        </w:rPr>
        <w:t>, 6</w:t>
      </w:r>
      <w:r w:rsidRPr="00603CEB">
        <w:rPr>
          <w:rFonts w:ascii="Times New Roman" w:eastAsia="Times New Roman" w:hAnsi="Times New Roman"/>
          <w:color w:val="000000"/>
          <w:vertAlign w:val="superscript"/>
        </w:rPr>
        <w:t>th</w:t>
      </w:r>
      <w:r w:rsidRPr="00603CEB">
        <w:rPr>
          <w:rFonts w:ascii="Times New Roman" w:eastAsia="Times New Roman" w:hAnsi="Times New Roman"/>
          <w:color w:val="000000"/>
        </w:rPr>
        <w:t xml:space="preserve"> and 8</w:t>
      </w:r>
      <w:r w:rsidRPr="00603CEB">
        <w:rPr>
          <w:rFonts w:ascii="Times New Roman" w:eastAsia="Times New Roman" w:hAnsi="Times New Roman"/>
          <w:color w:val="000000"/>
          <w:vertAlign w:val="superscript"/>
        </w:rPr>
        <w:t>th</w:t>
      </w:r>
      <w:r w:rsidRPr="00603CEB">
        <w:rPr>
          <w:rFonts w:ascii="Times New Roman" w:eastAsia="Times New Roman" w:hAnsi="Times New Roman"/>
          <w:color w:val="000000"/>
        </w:rPr>
        <w:t xml:space="preserve"> day of storage. However, the least physiological loss in weight was observed in wax emulsion 10% (3.1</w:t>
      </w:r>
      <w:r>
        <w:rPr>
          <w:rFonts w:ascii="Times New Roman" w:eastAsia="Times New Roman" w:hAnsi="Times New Roman"/>
          <w:color w:val="000000"/>
        </w:rPr>
        <w:t>1</w:t>
      </w:r>
      <w:r w:rsidRPr="00603CEB">
        <w:rPr>
          <w:rFonts w:ascii="Times New Roman" w:eastAsia="Times New Roman" w:hAnsi="Times New Roman"/>
          <w:color w:val="000000"/>
        </w:rPr>
        <w:t>, 2.33, 2.70 and 2.58</w:t>
      </w:r>
      <w:r w:rsidRPr="0003238E">
        <w:rPr>
          <w:rFonts w:ascii="Times New Roman" w:eastAsia="Times New Roman" w:hAnsi="Times New Roman"/>
          <w:color w:val="000000"/>
          <w:highlight w:val="yellow"/>
        </w:rPr>
        <w:t xml:space="preserve">% on </w:t>
      </w:r>
      <w:r w:rsidR="00E53E24" w:rsidRPr="0003238E">
        <w:rPr>
          <w:rFonts w:ascii="Times New Roman" w:eastAsia="Times New Roman" w:hAnsi="Times New Roman"/>
          <w:color w:val="000000"/>
          <w:highlight w:val="yellow"/>
        </w:rPr>
        <w:t xml:space="preserve">the </w:t>
      </w:r>
      <w:r w:rsidRPr="0003238E">
        <w:rPr>
          <w:rFonts w:ascii="Times New Roman" w:eastAsia="Times New Roman" w:hAnsi="Times New Roman"/>
          <w:color w:val="000000"/>
          <w:highlight w:val="yellow"/>
        </w:rPr>
        <w:t>2</w:t>
      </w:r>
      <w:r w:rsidRPr="0003238E">
        <w:rPr>
          <w:rFonts w:ascii="Times New Roman" w:eastAsia="Times New Roman" w:hAnsi="Times New Roman"/>
          <w:color w:val="000000"/>
          <w:highlight w:val="yellow"/>
          <w:vertAlign w:val="superscript"/>
        </w:rPr>
        <w:t>nd</w:t>
      </w:r>
      <w:r w:rsidRPr="00603CEB">
        <w:rPr>
          <w:rFonts w:ascii="Times New Roman" w:eastAsia="Times New Roman" w:hAnsi="Times New Roman"/>
          <w:color w:val="000000"/>
        </w:rPr>
        <w:t>, 4</w:t>
      </w:r>
      <w:r w:rsidRPr="00603CEB">
        <w:rPr>
          <w:rFonts w:ascii="Times New Roman" w:eastAsia="Times New Roman" w:hAnsi="Times New Roman"/>
          <w:color w:val="000000"/>
          <w:vertAlign w:val="superscript"/>
        </w:rPr>
        <w:t>th</w:t>
      </w:r>
      <w:r w:rsidRPr="00603CEB">
        <w:rPr>
          <w:rFonts w:ascii="Times New Roman" w:eastAsia="Times New Roman" w:hAnsi="Times New Roman"/>
          <w:color w:val="000000"/>
        </w:rPr>
        <w:t>, 6</w:t>
      </w:r>
      <w:r w:rsidRPr="00603CEB">
        <w:rPr>
          <w:rFonts w:ascii="Times New Roman" w:eastAsia="Times New Roman" w:hAnsi="Times New Roman"/>
          <w:color w:val="000000"/>
          <w:vertAlign w:val="superscript"/>
        </w:rPr>
        <w:t>th</w:t>
      </w:r>
      <w:r w:rsidRPr="00603CEB">
        <w:rPr>
          <w:rFonts w:ascii="Times New Roman" w:eastAsia="Times New Roman" w:hAnsi="Times New Roman"/>
          <w:color w:val="000000"/>
        </w:rPr>
        <w:t xml:space="preserve"> day and 8</w:t>
      </w:r>
      <w:r w:rsidRPr="00603CEB">
        <w:rPr>
          <w:rFonts w:ascii="Times New Roman" w:eastAsia="Times New Roman" w:hAnsi="Times New Roman"/>
          <w:color w:val="000000"/>
          <w:vertAlign w:val="superscript"/>
        </w:rPr>
        <w:t>th</w:t>
      </w:r>
      <w:r w:rsidRPr="00603CEB">
        <w:rPr>
          <w:rFonts w:ascii="Times New Roman" w:eastAsia="Times New Roman" w:hAnsi="Times New Roman"/>
          <w:color w:val="000000"/>
        </w:rPr>
        <w:t xml:space="preserve"> day of storage).</w:t>
      </w:r>
      <w:r w:rsidR="00E53E24">
        <w:rPr>
          <w:rFonts w:ascii="Times New Roman" w:eastAsia="Times New Roman" w:hAnsi="Times New Roman"/>
          <w:color w:val="000000"/>
        </w:rPr>
        <w:t xml:space="preserve"> </w:t>
      </w:r>
      <w:r w:rsidRPr="00603CEB">
        <w:rPr>
          <w:rFonts w:ascii="Times New Roman" w:eastAsia="Times New Roman" w:hAnsi="Times New Roman"/>
          <w:color w:val="000000"/>
        </w:rPr>
        <w:t xml:space="preserve">The effect of pretreatments on TSS of custard apple </w:t>
      </w:r>
      <w:r w:rsidRPr="00B65AE2">
        <w:rPr>
          <w:rFonts w:ascii="Times New Roman" w:eastAsia="Times New Roman" w:hAnsi="Times New Roman"/>
          <w:color w:val="000000"/>
        </w:rPr>
        <w:t xml:space="preserve">during storage </w:t>
      </w:r>
      <w:r w:rsidR="00E53E24" w:rsidRPr="0003238E">
        <w:rPr>
          <w:rFonts w:ascii="Times New Roman" w:eastAsia="Times New Roman" w:hAnsi="Times New Roman"/>
          <w:color w:val="000000"/>
          <w:highlight w:val="yellow"/>
        </w:rPr>
        <w:t xml:space="preserve">was </w:t>
      </w:r>
      <w:r w:rsidRPr="00B65AE2">
        <w:rPr>
          <w:rFonts w:ascii="Times New Roman" w:eastAsia="Times New Roman" w:hAnsi="Times New Roman"/>
          <w:color w:val="000000"/>
        </w:rPr>
        <w:t xml:space="preserve">recorded </w:t>
      </w:r>
      <w:r w:rsidRPr="0003238E">
        <w:rPr>
          <w:rFonts w:ascii="Times New Roman" w:eastAsia="Times New Roman" w:hAnsi="Times New Roman"/>
          <w:color w:val="000000"/>
          <w:highlight w:val="yellow"/>
        </w:rPr>
        <w:t xml:space="preserve">on </w:t>
      </w:r>
      <w:r w:rsidR="00E53E24" w:rsidRPr="0003238E">
        <w:rPr>
          <w:rFonts w:ascii="Times New Roman" w:eastAsia="Times New Roman" w:hAnsi="Times New Roman"/>
          <w:color w:val="000000"/>
          <w:highlight w:val="yellow"/>
        </w:rPr>
        <w:t xml:space="preserve">the </w:t>
      </w:r>
      <w:r w:rsidRPr="0003238E">
        <w:rPr>
          <w:rFonts w:ascii="Times New Roman" w:eastAsia="Times New Roman" w:hAnsi="Times New Roman"/>
          <w:color w:val="000000"/>
          <w:highlight w:val="yellow"/>
        </w:rPr>
        <w:t>4</w:t>
      </w:r>
      <w:r w:rsidRPr="0003238E">
        <w:rPr>
          <w:rFonts w:ascii="Times New Roman" w:eastAsia="Times New Roman" w:hAnsi="Times New Roman"/>
          <w:color w:val="000000"/>
          <w:highlight w:val="yellow"/>
          <w:vertAlign w:val="superscript"/>
        </w:rPr>
        <w:t>th</w:t>
      </w:r>
      <w:r w:rsidRPr="0003238E">
        <w:rPr>
          <w:rFonts w:ascii="Times New Roman" w:eastAsia="Times New Roman" w:hAnsi="Times New Roman"/>
          <w:color w:val="000000"/>
          <w:highlight w:val="yellow"/>
        </w:rPr>
        <w:t xml:space="preserve">, </w:t>
      </w:r>
      <w:r w:rsidRPr="00B65AE2">
        <w:rPr>
          <w:rFonts w:ascii="Times New Roman" w:eastAsia="Times New Roman" w:hAnsi="Times New Roman"/>
          <w:color w:val="000000"/>
        </w:rPr>
        <w:t>6</w:t>
      </w:r>
      <w:r w:rsidRPr="00B65AE2">
        <w:rPr>
          <w:rFonts w:ascii="Times New Roman" w:eastAsia="Times New Roman" w:hAnsi="Times New Roman"/>
          <w:color w:val="000000"/>
          <w:vertAlign w:val="superscript"/>
        </w:rPr>
        <w:t>th</w:t>
      </w:r>
      <w:r w:rsidRPr="00B65AE2">
        <w:rPr>
          <w:rFonts w:ascii="Times New Roman" w:eastAsia="Times New Roman" w:hAnsi="Times New Roman"/>
          <w:color w:val="000000"/>
        </w:rPr>
        <w:t xml:space="preserve"> and 8</w:t>
      </w:r>
      <w:r w:rsidRPr="00B65AE2">
        <w:rPr>
          <w:rFonts w:ascii="Times New Roman" w:eastAsia="Times New Roman" w:hAnsi="Times New Roman"/>
          <w:color w:val="000000"/>
          <w:vertAlign w:val="superscript"/>
        </w:rPr>
        <w:t>th</w:t>
      </w:r>
      <w:r w:rsidRPr="00B65AE2">
        <w:rPr>
          <w:rFonts w:ascii="Times New Roman" w:eastAsia="Times New Roman" w:hAnsi="Times New Roman"/>
          <w:color w:val="000000"/>
        </w:rPr>
        <w:t xml:space="preserve"> day of storage. Among the different pretreatments on the 8</w:t>
      </w:r>
      <w:r w:rsidRPr="00B65AE2">
        <w:rPr>
          <w:rFonts w:ascii="Times New Roman" w:eastAsia="Times New Roman" w:hAnsi="Times New Roman"/>
          <w:color w:val="000000"/>
          <w:vertAlign w:val="superscript"/>
        </w:rPr>
        <w:t>th</w:t>
      </w:r>
      <w:r w:rsidRPr="00B65AE2">
        <w:rPr>
          <w:rFonts w:ascii="Times New Roman" w:eastAsia="Times New Roman" w:hAnsi="Times New Roman"/>
          <w:color w:val="000000"/>
        </w:rPr>
        <w:t xml:space="preserve"> day of storage, fruits treated with</w:t>
      </w:r>
      <w:r w:rsidRPr="00B65AE2">
        <w:rPr>
          <w:rFonts w:ascii="Times New Roman" w:eastAsia="Times New Roman" w:hAnsi="Times New Roman"/>
          <w:bCs/>
          <w:color w:val="000000"/>
          <w:kern w:val="24"/>
        </w:rPr>
        <w:t xml:space="preserve"> Wax emulsion (6%)</w:t>
      </w:r>
      <w:r w:rsidRPr="00B65AE2">
        <w:rPr>
          <w:rFonts w:ascii="Times New Roman" w:eastAsia="Times New Roman" w:hAnsi="Times New Roman"/>
          <w:color w:val="000000"/>
        </w:rPr>
        <w:t xml:space="preserve"> recorded higher TSS (25.13, 26.64, 27.89 and 26.59% on </w:t>
      </w:r>
      <w:r w:rsidR="00E53E24" w:rsidRPr="0003238E">
        <w:rPr>
          <w:rFonts w:ascii="Times New Roman" w:eastAsia="Times New Roman" w:hAnsi="Times New Roman"/>
          <w:color w:val="000000"/>
          <w:highlight w:val="yellow"/>
        </w:rPr>
        <w:t xml:space="preserve">the </w:t>
      </w:r>
      <w:r w:rsidRPr="0003238E">
        <w:rPr>
          <w:rFonts w:ascii="Times New Roman" w:eastAsia="Times New Roman" w:hAnsi="Times New Roman"/>
          <w:color w:val="000000"/>
          <w:highlight w:val="yellow"/>
        </w:rPr>
        <w:t>2</w:t>
      </w:r>
      <w:r w:rsidRPr="0003238E">
        <w:rPr>
          <w:rFonts w:ascii="Times New Roman" w:eastAsia="Times New Roman" w:hAnsi="Times New Roman"/>
          <w:color w:val="000000"/>
          <w:highlight w:val="yellow"/>
          <w:vertAlign w:val="superscript"/>
        </w:rPr>
        <w:t>nd</w:t>
      </w:r>
      <w:r w:rsidRPr="0003238E">
        <w:rPr>
          <w:rFonts w:ascii="Times New Roman" w:eastAsia="Times New Roman" w:hAnsi="Times New Roman"/>
          <w:color w:val="000000"/>
          <w:highlight w:val="yellow"/>
        </w:rPr>
        <w:t>, 4</w:t>
      </w:r>
      <w:r w:rsidRPr="0003238E">
        <w:rPr>
          <w:rFonts w:ascii="Times New Roman" w:eastAsia="Times New Roman" w:hAnsi="Times New Roman"/>
          <w:color w:val="000000"/>
          <w:highlight w:val="yellow"/>
          <w:vertAlign w:val="superscript"/>
        </w:rPr>
        <w:t>th</w:t>
      </w:r>
      <w:r w:rsidRPr="00B65AE2">
        <w:rPr>
          <w:rFonts w:ascii="Times New Roman" w:eastAsia="Times New Roman" w:hAnsi="Times New Roman"/>
          <w:color w:val="000000"/>
        </w:rPr>
        <w:t>, 6</w:t>
      </w:r>
      <w:r w:rsidRPr="00B65AE2">
        <w:rPr>
          <w:rFonts w:ascii="Times New Roman" w:eastAsia="Times New Roman" w:hAnsi="Times New Roman"/>
          <w:color w:val="000000"/>
          <w:vertAlign w:val="superscript"/>
        </w:rPr>
        <w:t>th</w:t>
      </w:r>
      <w:r w:rsidRPr="00B65AE2">
        <w:rPr>
          <w:rFonts w:ascii="Times New Roman" w:eastAsia="Times New Roman" w:hAnsi="Times New Roman"/>
          <w:color w:val="000000"/>
        </w:rPr>
        <w:t xml:space="preserve"> day and 8</w:t>
      </w:r>
      <w:r w:rsidRPr="00B65AE2">
        <w:rPr>
          <w:rFonts w:ascii="Times New Roman" w:eastAsia="Times New Roman" w:hAnsi="Times New Roman"/>
          <w:color w:val="000000"/>
          <w:vertAlign w:val="superscript"/>
        </w:rPr>
        <w:t>th</w:t>
      </w:r>
      <w:r w:rsidRPr="00B65AE2">
        <w:rPr>
          <w:rFonts w:ascii="Times New Roman" w:eastAsia="Times New Roman" w:hAnsi="Times New Roman"/>
          <w:color w:val="000000"/>
        </w:rPr>
        <w:t xml:space="preserve"> day of storage). However, the fruits treated with </w:t>
      </w:r>
      <w:r w:rsidRPr="00B65AE2">
        <w:rPr>
          <w:rFonts w:ascii="Times New Roman" w:eastAsia="Times New Roman" w:hAnsi="Times New Roman"/>
          <w:bCs/>
          <w:color w:val="000000"/>
          <w:kern w:val="24"/>
        </w:rPr>
        <w:t xml:space="preserve">GA3 Emulsion – 100 ppm recorded </w:t>
      </w:r>
      <w:r w:rsidR="00E53E24" w:rsidRPr="0003238E">
        <w:rPr>
          <w:rFonts w:ascii="Times New Roman" w:eastAsia="Times New Roman" w:hAnsi="Times New Roman"/>
          <w:bCs/>
          <w:color w:val="000000"/>
          <w:kern w:val="24"/>
          <w:highlight w:val="yellow"/>
        </w:rPr>
        <w:t xml:space="preserve">the </w:t>
      </w:r>
      <w:r w:rsidRPr="0003238E">
        <w:rPr>
          <w:rFonts w:ascii="Times New Roman" w:eastAsia="Times New Roman" w:hAnsi="Times New Roman"/>
          <w:bCs/>
          <w:color w:val="000000"/>
          <w:kern w:val="24"/>
          <w:highlight w:val="yellow"/>
        </w:rPr>
        <w:t xml:space="preserve">lowest </w:t>
      </w:r>
      <w:r w:rsidRPr="00B65AE2">
        <w:rPr>
          <w:rFonts w:ascii="Times New Roman" w:eastAsia="Times New Roman" w:hAnsi="Times New Roman"/>
          <w:bCs/>
          <w:color w:val="000000"/>
          <w:kern w:val="24"/>
        </w:rPr>
        <w:t xml:space="preserve">TSS of about </w:t>
      </w:r>
      <w:r w:rsidRPr="00B65AE2">
        <w:rPr>
          <w:rFonts w:ascii="Times New Roman" w:eastAsia="Times New Roman" w:hAnsi="Times New Roman"/>
          <w:color w:val="000000"/>
        </w:rPr>
        <w:t xml:space="preserve">18.55, 19.64, 20.90 and 21.81% </w:t>
      </w:r>
      <w:r w:rsidRPr="0003238E">
        <w:rPr>
          <w:rFonts w:ascii="Times New Roman" w:eastAsia="Times New Roman" w:hAnsi="Times New Roman"/>
          <w:color w:val="000000"/>
          <w:highlight w:val="yellow"/>
        </w:rPr>
        <w:t xml:space="preserve">on </w:t>
      </w:r>
      <w:r w:rsidR="00E53E24" w:rsidRPr="0003238E">
        <w:rPr>
          <w:rFonts w:ascii="Times New Roman" w:eastAsia="Times New Roman" w:hAnsi="Times New Roman"/>
          <w:color w:val="000000"/>
          <w:highlight w:val="yellow"/>
        </w:rPr>
        <w:t xml:space="preserve">the </w:t>
      </w:r>
      <w:r w:rsidRPr="00B65AE2">
        <w:rPr>
          <w:rFonts w:ascii="Times New Roman" w:eastAsia="Times New Roman" w:hAnsi="Times New Roman"/>
          <w:color w:val="000000"/>
        </w:rPr>
        <w:t>2</w:t>
      </w:r>
      <w:r w:rsidRPr="00B65AE2">
        <w:rPr>
          <w:rFonts w:ascii="Times New Roman" w:eastAsia="Times New Roman" w:hAnsi="Times New Roman"/>
          <w:color w:val="000000"/>
          <w:vertAlign w:val="superscript"/>
        </w:rPr>
        <w:t>nd</w:t>
      </w:r>
      <w:r w:rsidRPr="00B65AE2">
        <w:rPr>
          <w:rFonts w:ascii="Times New Roman" w:eastAsia="Times New Roman" w:hAnsi="Times New Roman"/>
          <w:color w:val="000000"/>
        </w:rPr>
        <w:t>, 4</w:t>
      </w:r>
      <w:r w:rsidRPr="00B65AE2">
        <w:rPr>
          <w:rFonts w:ascii="Times New Roman" w:eastAsia="Times New Roman" w:hAnsi="Times New Roman"/>
          <w:color w:val="000000"/>
          <w:vertAlign w:val="superscript"/>
        </w:rPr>
        <w:t>th</w:t>
      </w:r>
      <w:r w:rsidRPr="00B65AE2">
        <w:rPr>
          <w:rFonts w:ascii="Times New Roman" w:eastAsia="Times New Roman" w:hAnsi="Times New Roman"/>
          <w:color w:val="000000"/>
        </w:rPr>
        <w:t>, 6</w:t>
      </w:r>
      <w:r w:rsidRPr="00B65AE2">
        <w:rPr>
          <w:rFonts w:ascii="Times New Roman" w:eastAsia="Times New Roman" w:hAnsi="Times New Roman"/>
          <w:color w:val="000000"/>
          <w:vertAlign w:val="superscript"/>
        </w:rPr>
        <w:t>th</w:t>
      </w:r>
      <w:r w:rsidRPr="00B65AE2">
        <w:rPr>
          <w:rFonts w:ascii="Times New Roman" w:eastAsia="Times New Roman" w:hAnsi="Times New Roman"/>
          <w:color w:val="000000"/>
        </w:rPr>
        <w:t xml:space="preserve"> day and 8</w:t>
      </w:r>
      <w:r w:rsidRPr="00B65AE2">
        <w:rPr>
          <w:rFonts w:ascii="Times New Roman" w:eastAsia="Times New Roman" w:hAnsi="Times New Roman"/>
          <w:color w:val="000000"/>
          <w:vertAlign w:val="superscript"/>
        </w:rPr>
        <w:t>th</w:t>
      </w:r>
      <w:r w:rsidRPr="00B65AE2">
        <w:rPr>
          <w:rFonts w:ascii="Times New Roman" w:eastAsia="Times New Roman" w:hAnsi="Times New Roman"/>
          <w:color w:val="000000"/>
        </w:rPr>
        <w:t xml:space="preserve"> day of storage. The data </w:t>
      </w:r>
      <w:r w:rsidRPr="0003238E">
        <w:rPr>
          <w:rFonts w:ascii="Times New Roman" w:eastAsia="Times New Roman" w:hAnsi="Times New Roman"/>
          <w:color w:val="000000"/>
          <w:highlight w:val="yellow"/>
        </w:rPr>
        <w:t xml:space="preserve">on </w:t>
      </w:r>
      <w:r w:rsidR="00E53E24" w:rsidRPr="0003238E">
        <w:rPr>
          <w:rFonts w:ascii="Times New Roman" w:eastAsia="Times New Roman" w:hAnsi="Times New Roman"/>
          <w:color w:val="000000"/>
          <w:highlight w:val="yellow"/>
        </w:rPr>
        <w:t xml:space="preserve">the </w:t>
      </w:r>
      <w:r w:rsidRPr="0003238E">
        <w:rPr>
          <w:rFonts w:ascii="Times New Roman" w:eastAsia="Times New Roman" w:hAnsi="Times New Roman"/>
          <w:color w:val="000000"/>
          <w:highlight w:val="yellow"/>
        </w:rPr>
        <w:t xml:space="preserve">specific </w:t>
      </w:r>
      <w:r w:rsidRPr="00B65AE2">
        <w:rPr>
          <w:rFonts w:ascii="Times New Roman" w:eastAsia="Times New Roman" w:hAnsi="Times New Roman"/>
          <w:color w:val="000000"/>
        </w:rPr>
        <w:t>gravity of custard apple during storage were</w:t>
      </w:r>
      <w:r w:rsidRPr="00603CEB">
        <w:rPr>
          <w:rFonts w:ascii="Times New Roman" w:eastAsia="Times New Roman" w:hAnsi="Times New Roman"/>
          <w:color w:val="000000"/>
        </w:rPr>
        <w:t xml:space="preserve"> recorded in different pretreatments. Among the treatments, the </w:t>
      </w:r>
      <w:r w:rsidR="00E53E24" w:rsidRPr="0003238E">
        <w:rPr>
          <w:rFonts w:ascii="Times New Roman" w:eastAsia="Times New Roman" w:hAnsi="Times New Roman"/>
          <w:color w:val="000000"/>
          <w:highlight w:val="yellow"/>
        </w:rPr>
        <w:t xml:space="preserve">lowest </w:t>
      </w:r>
      <w:r w:rsidRPr="0003238E">
        <w:rPr>
          <w:rFonts w:ascii="Times New Roman" w:eastAsia="Times New Roman" w:hAnsi="Times New Roman"/>
          <w:color w:val="000000"/>
          <w:highlight w:val="yellow"/>
        </w:rPr>
        <w:t xml:space="preserve">specific </w:t>
      </w:r>
      <w:r w:rsidRPr="00603CEB">
        <w:rPr>
          <w:rFonts w:ascii="Times New Roman" w:eastAsia="Times New Roman" w:hAnsi="Times New Roman"/>
          <w:color w:val="000000"/>
        </w:rPr>
        <w:t xml:space="preserve">gravity was recorded in fruits treated with wax emulsion at the concentration of 10% (1.065) on </w:t>
      </w:r>
      <w:r w:rsidR="00E53E24" w:rsidRPr="0003238E">
        <w:rPr>
          <w:rFonts w:ascii="Times New Roman" w:eastAsia="Times New Roman" w:hAnsi="Times New Roman"/>
          <w:color w:val="000000"/>
          <w:highlight w:val="yellow"/>
        </w:rPr>
        <w:t xml:space="preserve">the </w:t>
      </w:r>
      <w:r w:rsidRPr="0003238E">
        <w:rPr>
          <w:rFonts w:ascii="Times New Roman" w:eastAsia="Times New Roman" w:hAnsi="Times New Roman"/>
          <w:color w:val="000000"/>
          <w:highlight w:val="yellow"/>
        </w:rPr>
        <w:t>4</w:t>
      </w:r>
      <w:r w:rsidRPr="0003238E">
        <w:rPr>
          <w:rFonts w:ascii="Times New Roman" w:eastAsia="Times New Roman" w:hAnsi="Times New Roman"/>
          <w:color w:val="000000"/>
          <w:highlight w:val="yellow"/>
          <w:vertAlign w:val="superscript"/>
        </w:rPr>
        <w:t xml:space="preserve">th </w:t>
      </w:r>
      <w:r w:rsidRPr="0003238E">
        <w:rPr>
          <w:rFonts w:ascii="Times New Roman" w:eastAsia="Times New Roman" w:hAnsi="Times New Roman"/>
          <w:color w:val="000000"/>
          <w:highlight w:val="yellow"/>
        </w:rPr>
        <w:t xml:space="preserve">day </w:t>
      </w:r>
      <w:r w:rsidRPr="00603CEB">
        <w:rPr>
          <w:rFonts w:ascii="Times New Roman" w:eastAsia="Times New Roman" w:hAnsi="Times New Roman"/>
          <w:color w:val="000000"/>
        </w:rPr>
        <w:t xml:space="preserve">of storage, which was followed by fruits treated with </w:t>
      </w:r>
      <w:r w:rsidRPr="00603CEB">
        <w:rPr>
          <w:rFonts w:ascii="Times New Roman" w:eastAsia="Times New Roman" w:hAnsi="Times New Roman"/>
          <w:bCs/>
          <w:color w:val="000000"/>
          <w:kern w:val="24"/>
        </w:rPr>
        <w:t>Wax emulsion at the concentration of 8% (1.073), whereas</w:t>
      </w:r>
      <w:r w:rsidRPr="00603CEB">
        <w:rPr>
          <w:rFonts w:ascii="Times New Roman" w:eastAsia="Times New Roman" w:hAnsi="Times New Roman"/>
          <w:color w:val="000000"/>
        </w:rPr>
        <w:t xml:space="preserve"> the highest specific gravity was recorded in control fruits (1.115).</w:t>
      </w:r>
      <w:r w:rsidR="00E53E24">
        <w:rPr>
          <w:rFonts w:ascii="Times New Roman" w:eastAsia="Times New Roman" w:hAnsi="Times New Roman"/>
          <w:color w:val="000000"/>
        </w:rPr>
        <w:t xml:space="preserve"> </w:t>
      </w:r>
      <w:r w:rsidRPr="00603CEB">
        <w:rPr>
          <w:rFonts w:ascii="Times New Roman" w:eastAsia="Times New Roman" w:hAnsi="Times New Roman"/>
          <w:color w:val="000000"/>
        </w:rPr>
        <w:t xml:space="preserve">The data on total sugar content gradually increased </w:t>
      </w:r>
      <w:r w:rsidRPr="0003238E">
        <w:rPr>
          <w:rFonts w:ascii="Times New Roman" w:eastAsia="Times New Roman" w:hAnsi="Times New Roman"/>
          <w:color w:val="000000"/>
          <w:highlight w:val="yellow"/>
        </w:rPr>
        <w:t xml:space="preserve">from </w:t>
      </w:r>
      <w:r w:rsidR="00E53E24" w:rsidRPr="0003238E">
        <w:rPr>
          <w:rFonts w:ascii="Times New Roman" w:eastAsia="Times New Roman" w:hAnsi="Times New Roman"/>
          <w:color w:val="000000"/>
          <w:highlight w:val="yellow"/>
        </w:rPr>
        <w:t xml:space="preserve">the </w:t>
      </w:r>
      <w:r w:rsidRPr="00603CEB">
        <w:rPr>
          <w:rFonts w:ascii="Times New Roman" w:eastAsia="Times New Roman" w:hAnsi="Times New Roman"/>
          <w:color w:val="000000"/>
        </w:rPr>
        <w:t>2</w:t>
      </w:r>
      <w:r w:rsidRPr="00603CEB">
        <w:rPr>
          <w:rFonts w:ascii="Times New Roman" w:eastAsia="Times New Roman" w:hAnsi="Times New Roman"/>
          <w:color w:val="000000"/>
          <w:vertAlign w:val="superscript"/>
        </w:rPr>
        <w:t>nd</w:t>
      </w:r>
      <w:r w:rsidRPr="00603CEB">
        <w:rPr>
          <w:rFonts w:ascii="Times New Roman" w:eastAsia="Times New Roman" w:hAnsi="Times New Roman"/>
          <w:color w:val="000000"/>
        </w:rPr>
        <w:t xml:space="preserve"> day of storage to </w:t>
      </w:r>
      <w:r w:rsidR="00E53E24" w:rsidRPr="0003238E">
        <w:rPr>
          <w:rFonts w:ascii="Times New Roman" w:eastAsia="Times New Roman" w:hAnsi="Times New Roman"/>
          <w:color w:val="000000"/>
          <w:highlight w:val="yellow"/>
        </w:rPr>
        <w:t xml:space="preserve">the </w:t>
      </w:r>
      <w:r w:rsidRPr="0003238E">
        <w:rPr>
          <w:rFonts w:ascii="Times New Roman" w:eastAsia="Times New Roman" w:hAnsi="Times New Roman"/>
          <w:color w:val="000000"/>
          <w:highlight w:val="yellow"/>
        </w:rPr>
        <w:t>8</w:t>
      </w:r>
      <w:r w:rsidRPr="0003238E">
        <w:rPr>
          <w:rFonts w:ascii="Times New Roman" w:eastAsia="Times New Roman" w:hAnsi="Times New Roman"/>
          <w:color w:val="000000"/>
          <w:highlight w:val="yellow"/>
          <w:vertAlign w:val="superscript"/>
        </w:rPr>
        <w:t>th</w:t>
      </w:r>
      <w:r w:rsidRPr="0003238E">
        <w:rPr>
          <w:rFonts w:ascii="Times New Roman" w:eastAsia="Times New Roman" w:hAnsi="Times New Roman"/>
          <w:color w:val="000000"/>
          <w:highlight w:val="yellow"/>
        </w:rPr>
        <w:t xml:space="preserve"> day </w:t>
      </w:r>
      <w:r w:rsidRPr="00603CEB">
        <w:rPr>
          <w:rFonts w:ascii="Times New Roman" w:eastAsia="Times New Roman" w:hAnsi="Times New Roman"/>
          <w:color w:val="000000"/>
        </w:rPr>
        <w:t>of storage period. Comparing the sixteen treatments</w:t>
      </w:r>
      <w:r w:rsidR="00E53E24">
        <w:rPr>
          <w:rFonts w:ascii="Times New Roman" w:eastAsia="Times New Roman" w:hAnsi="Times New Roman"/>
          <w:color w:val="000000"/>
        </w:rPr>
        <w:t>,</w:t>
      </w:r>
      <w:r w:rsidRPr="00603CEB">
        <w:rPr>
          <w:rFonts w:ascii="Times New Roman" w:eastAsia="Times New Roman" w:hAnsi="Times New Roman"/>
          <w:color w:val="000000"/>
        </w:rPr>
        <w:t xml:space="preserve"> the fruits treated with </w:t>
      </w:r>
      <w:r w:rsidRPr="00603CEB">
        <w:rPr>
          <w:rFonts w:ascii="Times New Roman" w:eastAsia="Times New Roman" w:hAnsi="Times New Roman"/>
          <w:bCs/>
          <w:color w:val="000000"/>
          <w:kern w:val="24"/>
        </w:rPr>
        <w:t xml:space="preserve">Calcium chloride (0.5%) registered higher sugar content (19.33%) than the other treatments.  However, the treatment GA3 Emulsion – 100 </w:t>
      </w:r>
      <w:r w:rsidRPr="0003238E">
        <w:rPr>
          <w:rFonts w:ascii="Times New Roman" w:eastAsia="Times New Roman" w:hAnsi="Times New Roman"/>
          <w:bCs/>
          <w:color w:val="000000"/>
          <w:kern w:val="24"/>
          <w:highlight w:val="yellow"/>
        </w:rPr>
        <w:t xml:space="preserve">ppm had </w:t>
      </w:r>
      <w:r w:rsidR="00E53E24" w:rsidRPr="0003238E">
        <w:rPr>
          <w:rFonts w:ascii="Times New Roman" w:eastAsia="Times New Roman" w:hAnsi="Times New Roman"/>
          <w:bCs/>
          <w:color w:val="000000"/>
          <w:kern w:val="24"/>
          <w:highlight w:val="yellow"/>
        </w:rPr>
        <w:t xml:space="preserve">the </w:t>
      </w:r>
      <w:r w:rsidRPr="0003238E">
        <w:rPr>
          <w:rFonts w:ascii="Times New Roman" w:eastAsia="Times New Roman" w:hAnsi="Times New Roman"/>
          <w:bCs/>
          <w:color w:val="000000"/>
          <w:kern w:val="24"/>
          <w:highlight w:val="yellow"/>
        </w:rPr>
        <w:t xml:space="preserve">least </w:t>
      </w:r>
      <w:r w:rsidRPr="00603CEB">
        <w:rPr>
          <w:rFonts w:ascii="Times New Roman" w:eastAsia="Times New Roman" w:hAnsi="Times New Roman"/>
          <w:bCs/>
          <w:color w:val="000000"/>
          <w:kern w:val="24"/>
        </w:rPr>
        <w:t xml:space="preserve">sugar content of about 15.26 % on </w:t>
      </w:r>
      <w:r w:rsidR="00E53E24" w:rsidRPr="0003238E">
        <w:rPr>
          <w:rFonts w:ascii="Times New Roman" w:eastAsia="Times New Roman" w:hAnsi="Times New Roman"/>
          <w:bCs/>
          <w:color w:val="000000"/>
          <w:kern w:val="24"/>
          <w:highlight w:val="yellow"/>
        </w:rPr>
        <w:t xml:space="preserve">the </w:t>
      </w:r>
      <w:r w:rsidRPr="00603CEB">
        <w:rPr>
          <w:rFonts w:ascii="Times New Roman" w:eastAsia="Times New Roman" w:hAnsi="Times New Roman"/>
          <w:bCs/>
          <w:color w:val="000000"/>
          <w:kern w:val="24"/>
        </w:rPr>
        <w:t>8</w:t>
      </w:r>
      <w:r w:rsidRPr="00603CEB">
        <w:rPr>
          <w:rFonts w:ascii="Times New Roman" w:eastAsia="Times New Roman" w:hAnsi="Times New Roman"/>
          <w:bCs/>
          <w:color w:val="000000"/>
          <w:kern w:val="24"/>
          <w:vertAlign w:val="superscript"/>
        </w:rPr>
        <w:t>th</w:t>
      </w:r>
      <w:r w:rsidRPr="00603CEB">
        <w:rPr>
          <w:rFonts w:ascii="Times New Roman" w:eastAsia="Times New Roman" w:hAnsi="Times New Roman"/>
          <w:bCs/>
          <w:color w:val="000000"/>
          <w:kern w:val="24"/>
        </w:rPr>
        <w:t xml:space="preserve"> day of </w:t>
      </w:r>
      <w:r w:rsidR="00E53E24" w:rsidRPr="0003238E">
        <w:rPr>
          <w:rFonts w:ascii="Times New Roman" w:eastAsia="Times New Roman" w:hAnsi="Times New Roman"/>
          <w:bCs/>
          <w:color w:val="000000"/>
          <w:kern w:val="24"/>
          <w:highlight w:val="yellow"/>
        </w:rPr>
        <w:t xml:space="preserve">the </w:t>
      </w:r>
      <w:r w:rsidRPr="00603CEB">
        <w:rPr>
          <w:rFonts w:ascii="Times New Roman" w:eastAsia="Times New Roman" w:hAnsi="Times New Roman"/>
          <w:bCs/>
          <w:color w:val="000000"/>
          <w:kern w:val="24"/>
        </w:rPr>
        <w:t>storage period.</w:t>
      </w:r>
      <w:r w:rsidR="00E53E24">
        <w:rPr>
          <w:rFonts w:ascii="Times New Roman" w:eastAsia="Times New Roman" w:hAnsi="Times New Roman"/>
          <w:bCs/>
          <w:color w:val="000000"/>
          <w:kern w:val="24"/>
        </w:rPr>
        <w:t xml:space="preserve"> </w:t>
      </w:r>
      <w:r w:rsidRPr="00603CEB">
        <w:rPr>
          <w:rFonts w:ascii="Times New Roman" w:eastAsia="Times New Roman" w:hAnsi="Times New Roman"/>
          <w:color w:val="000000"/>
        </w:rPr>
        <w:t>On the 4</w:t>
      </w:r>
      <w:r w:rsidRPr="00603CEB">
        <w:rPr>
          <w:rFonts w:ascii="Times New Roman" w:eastAsia="Times New Roman" w:hAnsi="Times New Roman"/>
          <w:color w:val="000000"/>
          <w:vertAlign w:val="superscript"/>
        </w:rPr>
        <w:t>th</w:t>
      </w:r>
      <w:r w:rsidR="00E53E24">
        <w:rPr>
          <w:rFonts w:ascii="Times New Roman" w:eastAsia="Times New Roman" w:hAnsi="Times New Roman"/>
          <w:color w:val="000000"/>
          <w:vertAlign w:val="superscript"/>
        </w:rPr>
        <w:t xml:space="preserve"> </w:t>
      </w:r>
      <w:r>
        <w:rPr>
          <w:rFonts w:ascii="Times New Roman" w:eastAsia="Times New Roman" w:hAnsi="Times New Roman"/>
          <w:color w:val="000000"/>
        </w:rPr>
        <w:t>and 8</w:t>
      </w:r>
      <w:r w:rsidRPr="00363B87">
        <w:rPr>
          <w:rFonts w:ascii="Times New Roman" w:eastAsia="Times New Roman" w:hAnsi="Times New Roman"/>
          <w:color w:val="000000"/>
          <w:vertAlign w:val="superscript"/>
        </w:rPr>
        <w:t>th</w:t>
      </w:r>
      <w:r>
        <w:rPr>
          <w:rFonts w:ascii="Times New Roman" w:eastAsia="Times New Roman" w:hAnsi="Times New Roman"/>
          <w:color w:val="000000"/>
        </w:rPr>
        <w:t xml:space="preserve"> day </w:t>
      </w:r>
      <w:r w:rsidRPr="00603CEB">
        <w:rPr>
          <w:rFonts w:ascii="Times New Roman" w:eastAsia="Times New Roman" w:hAnsi="Times New Roman"/>
          <w:color w:val="000000"/>
        </w:rPr>
        <w:t>of storage, fruits without any treatment (c</w:t>
      </w:r>
      <w:r>
        <w:rPr>
          <w:rFonts w:ascii="Times New Roman" w:eastAsia="Times New Roman" w:hAnsi="Times New Roman"/>
          <w:color w:val="000000"/>
        </w:rPr>
        <w:t xml:space="preserve">ontrol) recorded lower acidity </w:t>
      </w:r>
      <w:r w:rsidR="00E53E24" w:rsidRPr="0003238E">
        <w:rPr>
          <w:rFonts w:ascii="Times New Roman" w:eastAsia="Times New Roman" w:hAnsi="Times New Roman"/>
          <w:color w:val="000000"/>
          <w:highlight w:val="yellow"/>
        </w:rPr>
        <w:t xml:space="preserve">values </w:t>
      </w:r>
      <w:r w:rsidRPr="0003238E">
        <w:rPr>
          <w:rFonts w:ascii="Times New Roman" w:eastAsia="Times New Roman" w:hAnsi="Times New Roman"/>
          <w:color w:val="000000"/>
          <w:highlight w:val="yellow"/>
        </w:rPr>
        <w:t xml:space="preserve">of </w:t>
      </w:r>
      <w:r w:rsidRPr="00603CEB">
        <w:rPr>
          <w:rFonts w:ascii="Times New Roman" w:eastAsia="Times New Roman" w:hAnsi="Times New Roman"/>
          <w:color w:val="000000"/>
        </w:rPr>
        <w:t>0.2</w:t>
      </w:r>
      <w:r>
        <w:rPr>
          <w:rFonts w:ascii="Times New Roman" w:eastAsia="Times New Roman" w:hAnsi="Times New Roman"/>
          <w:color w:val="000000"/>
        </w:rPr>
        <w:t>9</w:t>
      </w:r>
      <w:r w:rsidRPr="00603CEB">
        <w:rPr>
          <w:rFonts w:ascii="Times New Roman" w:eastAsia="Times New Roman" w:hAnsi="Times New Roman"/>
          <w:color w:val="000000"/>
        </w:rPr>
        <w:t xml:space="preserve"> %</w:t>
      </w:r>
      <w:r>
        <w:rPr>
          <w:rFonts w:ascii="Times New Roman" w:eastAsia="Times New Roman" w:hAnsi="Times New Roman"/>
          <w:color w:val="000000"/>
        </w:rPr>
        <w:t xml:space="preserve"> and 0.24% </w:t>
      </w:r>
      <w:r w:rsidRPr="00603CEB">
        <w:rPr>
          <w:rFonts w:ascii="Times New Roman" w:eastAsia="Times New Roman" w:hAnsi="Times New Roman"/>
          <w:color w:val="000000"/>
        </w:rPr>
        <w:t xml:space="preserve">but fruits and the fruits treated with </w:t>
      </w:r>
      <w:r w:rsidRPr="00603CEB">
        <w:rPr>
          <w:rFonts w:ascii="Times New Roman" w:eastAsia="Times New Roman" w:hAnsi="Times New Roman"/>
          <w:bCs/>
          <w:color w:val="000000"/>
          <w:kern w:val="24"/>
        </w:rPr>
        <w:t>Wax emulsion</w:t>
      </w:r>
      <w:r>
        <w:rPr>
          <w:rFonts w:ascii="Times New Roman" w:eastAsia="Times New Roman" w:hAnsi="Times New Roman"/>
          <w:bCs/>
          <w:color w:val="000000"/>
          <w:kern w:val="24"/>
        </w:rPr>
        <w:t xml:space="preserve"> (10%) recorded higher acidity 0.42 and </w:t>
      </w:r>
      <w:r w:rsidRPr="00603CEB">
        <w:rPr>
          <w:rFonts w:ascii="Times New Roman" w:eastAsia="Times New Roman" w:hAnsi="Times New Roman"/>
          <w:bCs/>
          <w:color w:val="000000"/>
          <w:kern w:val="24"/>
        </w:rPr>
        <w:t>0.38 %</w:t>
      </w:r>
      <w:r>
        <w:rPr>
          <w:rFonts w:ascii="Times New Roman" w:eastAsia="Times New Roman" w:hAnsi="Times New Roman"/>
          <w:bCs/>
          <w:color w:val="000000"/>
          <w:kern w:val="24"/>
        </w:rPr>
        <w:t xml:space="preserve"> o</w:t>
      </w:r>
      <w:r w:rsidRPr="00603CEB">
        <w:rPr>
          <w:rFonts w:ascii="Times New Roman" w:eastAsia="Times New Roman" w:hAnsi="Times New Roman"/>
          <w:color w:val="000000"/>
        </w:rPr>
        <w:t>n the 4</w:t>
      </w:r>
      <w:r w:rsidRPr="00603CEB">
        <w:rPr>
          <w:rFonts w:ascii="Times New Roman" w:eastAsia="Times New Roman" w:hAnsi="Times New Roman"/>
          <w:color w:val="000000"/>
          <w:vertAlign w:val="superscript"/>
        </w:rPr>
        <w:t>th</w:t>
      </w:r>
      <w:r w:rsidR="00E53E24">
        <w:rPr>
          <w:rFonts w:ascii="Times New Roman" w:eastAsia="Times New Roman" w:hAnsi="Times New Roman"/>
          <w:color w:val="000000"/>
          <w:vertAlign w:val="superscript"/>
        </w:rPr>
        <w:t xml:space="preserve"> </w:t>
      </w:r>
      <w:r>
        <w:rPr>
          <w:rFonts w:ascii="Times New Roman" w:eastAsia="Times New Roman" w:hAnsi="Times New Roman"/>
          <w:color w:val="000000"/>
        </w:rPr>
        <w:t>and 8</w:t>
      </w:r>
      <w:r w:rsidRPr="00363B87">
        <w:rPr>
          <w:rFonts w:ascii="Times New Roman" w:eastAsia="Times New Roman" w:hAnsi="Times New Roman"/>
          <w:color w:val="000000"/>
          <w:vertAlign w:val="superscript"/>
        </w:rPr>
        <w:t>th</w:t>
      </w:r>
      <w:r>
        <w:rPr>
          <w:rFonts w:ascii="Times New Roman" w:eastAsia="Times New Roman" w:hAnsi="Times New Roman"/>
          <w:color w:val="000000"/>
        </w:rPr>
        <w:t xml:space="preserve"> day </w:t>
      </w:r>
      <w:r w:rsidRPr="00603CEB">
        <w:rPr>
          <w:rFonts w:ascii="Times New Roman" w:eastAsia="Times New Roman" w:hAnsi="Times New Roman"/>
          <w:color w:val="000000"/>
        </w:rPr>
        <w:t>of storage</w:t>
      </w:r>
      <w:r>
        <w:rPr>
          <w:rFonts w:ascii="Times New Roman" w:eastAsia="Times New Roman" w:hAnsi="Times New Roman"/>
          <w:color w:val="000000"/>
        </w:rPr>
        <w:t xml:space="preserve">. </w:t>
      </w:r>
      <w:r w:rsidRPr="00603CEB">
        <w:rPr>
          <w:rFonts w:ascii="Times New Roman" w:eastAsia="Times New Roman" w:hAnsi="Times New Roman"/>
          <w:color w:val="000000"/>
        </w:rPr>
        <w:t xml:space="preserve">Fruits treated with </w:t>
      </w:r>
      <w:r w:rsidRPr="00603CEB">
        <w:rPr>
          <w:rFonts w:ascii="Times New Roman" w:eastAsia="Times New Roman" w:hAnsi="Times New Roman"/>
          <w:bCs/>
          <w:color w:val="000000"/>
          <w:kern w:val="24"/>
        </w:rPr>
        <w:t xml:space="preserve">Wax emulsion (10%) </w:t>
      </w:r>
      <w:r w:rsidRPr="0003238E">
        <w:rPr>
          <w:rFonts w:ascii="Times New Roman" w:eastAsia="Times New Roman" w:hAnsi="Times New Roman"/>
          <w:bCs/>
          <w:color w:val="000000"/>
          <w:kern w:val="24"/>
          <w:highlight w:val="yellow"/>
        </w:rPr>
        <w:t xml:space="preserve">showed </w:t>
      </w:r>
      <w:r w:rsidR="00E53E24" w:rsidRPr="0003238E">
        <w:rPr>
          <w:rFonts w:ascii="Times New Roman" w:eastAsia="Times New Roman" w:hAnsi="Times New Roman"/>
          <w:bCs/>
          <w:color w:val="000000"/>
          <w:kern w:val="24"/>
          <w:highlight w:val="yellow"/>
        </w:rPr>
        <w:t xml:space="preserve">a </w:t>
      </w:r>
      <w:r w:rsidRPr="0003238E">
        <w:rPr>
          <w:rFonts w:ascii="Times New Roman" w:eastAsia="Times New Roman" w:hAnsi="Times New Roman"/>
          <w:bCs/>
          <w:color w:val="000000"/>
          <w:kern w:val="24"/>
          <w:highlight w:val="yellow"/>
        </w:rPr>
        <w:t xml:space="preserve">longer </w:t>
      </w:r>
      <w:r w:rsidRPr="00603CEB">
        <w:rPr>
          <w:rFonts w:ascii="Times New Roman" w:eastAsia="Times New Roman" w:hAnsi="Times New Roman"/>
          <w:bCs/>
          <w:color w:val="000000"/>
          <w:kern w:val="24"/>
        </w:rPr>
        <w:t>shelf life of 9.35 days</w:t>
      </w:r>
      <w:r w:rsidR="00E53E24">
        <w:rPr>
          <w:rFonts w:ascii="Times New Roman" w:eastAsia="Times New Roman" w:hAnsi="Times New Roman"/>
          <w:bCs/>
          <w:color w:val="000000"/>
          <w:kern w:val="24"/>
        </w:rPr>
        <w:t>,</w:t>
      </w:r>
      <w:r w:rsidRPr="00603CEB">
        <w:rPr>
          <w:rFonts w:ascii="Times New Roman" w:eastAsia="Times New Roman" w:hAnsi="Times New Roman"/>
          <w:bCs/>
          <w:color w:val="000000"/>
          <w:kern w:val="24"/>
        </w:rPr>
        <w:t xml:space="preserve"> while </w:t>
      </w:r>
      <w:r w:rsidR="00E53E24" w:rsidRPr="0003238E">
        <w:rPr>
          <w:rFonts w:ascii="Times New Roman" w:eastAsia="Times New Roman" w:hAnsi="Times New Roman"/>
          <w:bCs/>
          <w:color w:val="000000"/>
          <w:kern w:val="24"/>
          <w:highlight w:val="yellow"/>
        </w:rPr>
        <w:t xml:space="preserve">a </w:t>
      </w:r>
      <w:r w:rsidRPr="00603CEB">
        <w:rPr>
          <w:rFonts w:ascii="Times New Roman" w:eastAsia="Times New Roman" w:hAnsi="Times New Roman"/>
          <w:bCs/>
          <w:color w:val="000000"/>
          <w:kern w:val="24"/>
        </w:rPr>
        <w:t xml:space="preserve">shorter shelf life of 5.72 days was noticed in </w:t>
      </w:r>
      <w:r w:rsidR="00E53E24" w:rsidRPr="0003238E">
        <w:rPr>
          <w:rFonts w:ascii="Times New Roman" w:eastAsia="Times New Roman" w:hAnsi="Times New Roman"/>
          <w:bCs/>
          <w:color w:val="000000"/>
          <w:kern w:val="24"/>
          <w:highlight w:val="yellow"/>
        </w:rPr>
        <w:t xml:space="preserve">the </w:t>
      </w:r>
      <w:r w:rsidRPr="0003238E">
        <w:rPr>
          <w:rFonts w:ascii="Times New Roman" w:eastAsia="Times New Roman" w:hAnsi="Times New Roman"/>
          <w:bCs/>
          <w:color w:val="000000"/>
          <w:kern w:val="24"/>
          <w:highlight w:val="yellow"/>
        </w:rPr>
        <w:t>control</w:t>
      </w:r>
      <w:r w:rsidRPr="00603CEB">
        <w:rPr>
          <w:rFonts w:ascii="Times New Roman" w:eastAsia="Times New Roman" w:hAnsi="Times New Roman"/>
          <w:bCs/>
          <w:color w:val="000000"/>
          <w:kern w:val="24"/>
        </w:rPr>
        <w:t>.</w:t>
      </w:r>
    </w:p>
    <w:p w14:paraId="46D83579" w14:textId="77777777" w:rsidR="00AC506B" w:rsidRPr="00046C34" w:rsidRDefault="00AC506B" w:rsidP="00AC506B">
      <w:pPr>
        <w:rPr>
          <w:rFonts w:ascii="Calibri" w:eastAsia="Calibri" w:hAnsi="Calibri" w:cs="Times New Roman"/>
          <w:kern w:val="2"/>
          <w:highlight w:val="yellow"/>
        </w:rPr>
      </w:pPr>
      <w:r w:rsidRPr="00046C34">
        <w:rPr>
          <w:rFonts w:ascii="Calibri" w:eastAsia="Calibri" w:hAnsi="Calibri" w:cs="Times New Roman"/>
          <w:kern w:val="2"/>
          <w:highlight w:val="yellow"/>
        </w:rPr>
        <w:t>Disclaimer (Artificial intelligence)</w:t>
      </w:r>
    </w:p>
    <w:p w14:paraId="6F883261" w14:textId="77777777" w:rsidR="00AC506B" w:rsidRPr="00046C34" w:rsidRDefault="00AC506B" w:rsidP="00AC506B">
      <w:pPr>
        <w:rPr>
          <w:rFonts w:ascii="Calibri" w:eastAsia="Calibri" w:hAnsi="Calibri" w:cs="Times New Roman"/>
          <w:kern w:val="2"/>
          <w:highlight w:val="yellow"/>
        </w:rPr>
      </w:pPr>
      <w:r w:rsidRPr="00046C34">
        <w:rPr>
          <w:rFonts w:ascii="Calibri" w:eastAsia="Calibri" w:hAnsi="Calibri" w:cs="Times New Roman"/>
          <w:kern w:val="2"/>
          <w:highlight w:val="yellow"/>
        </w:rPr>
        <w:t xml:space="preserve">Option 1: </w:t>
      </w:r>
    </w:p>
    <w:p w14:paraId="5701A1C2" w14:textId="77777777" w:rsidR="00AC506B" w:rsidRPr="00046C34" w:rsidRDefault="00AC506B" w:rsidP="00AC506B">
      <w:pPr>
        <w:rPr>
          <w:rFonts w:ascii="Calibri" w:eastAsia="Calibri" w:hAnsi="Calibri" w:cs="Times New Roman"/>
          <w:kern w:val="2"/>
          <w:highlight w:val="yellow"/>
        </w:rPr>
      </w:pPr>
      <w:r w:rsidRPr="00046C34">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14:paraId="74A76651" w14:textId="77777777" w:rsidR="00AC506B" w:rsidRPr="00046C34" w:rsidRDefault="00AC506B" w:rsidP="00AC506B">
      <w:pPr>
        <w:rPr>
          <w:rFonts w:ascii="Calibri" w:eastAsia="Calibri" w:hAnsi="Calibri" w:cs="Times New Roman"/>
          <w:kern w:val="2"/>
          <w:highlight w:val="yellow"/>
        </w:rPr>
      </w:pPr>
      <w:r w:rsidRPr="00046C34">
        <w:rPr>
          <w:rFonts w:ascii="Calibri" w:eastAsia="Calibri" w:hAnsi="Calibri" w:cs="Times New Roman"/>
          <w:kern w:val="2"/>
          <w:highlight w:val="yellow"/>
        </w:rPr>
        <w:t xml:space="preserve">Option 2: </w:t>
      </w:r>
    </w:p>
    <w:p w14:paraId="550D1F45" w14:textId="77777777" w:rsidR="00AC506B" w:rsidRPr="00046C34" w:rsidRDefault="00AC506B" w:rsidP="00AC506B">
      <w:pPr>
        <w:rPr>
          <w:rFonts w:ascii="Calibri" w:eastAsia="Calibri" w:hAnsi="Calibri" w:cs="Times New Roman"/>
          <w:kern w:val="2"/>
          <w:highlight w:val="yellow"/>
        </w:rPr>
      </w:pPr>
      <w:r w:rsidRPr="00046C34">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3757EFE" w14:textId="77777777" w:rsidR="00AC506B" w:rsidRPr="00046C34" w:rsidRDefault="00AC506B" w:rsidP="00AC506B">
      <w:pPr>
        <w:rPr>
          <w:rFonts w:ascii="Calibri" w:eastAsia="Calibri" w:hAnsi="Calibri" w:cs="Times New Roman"/>
          <w:kern w:val="2"/>
          <w:highlight w:val="yellow"/>
        </w:rPr>
      </w:pPr>
      <w:r w:rsidRPr="00046C34">
        <w:rPr>
          <w:rFonts w:ascii="Calibri" w:eastAsia="Calibri" w:hAnsi="Calibri" w:cs="Times New Roman"/>
          <w:kern w:val="2"/>
          <w:highlight w:val="yellow"/>
        </w:rPr>
        <w:t>Details of the AI usage are given below:</w:t>
      </w:r>
    </w:p>
    <w:p w14:paraId="7D95C9CF" w14:textId="77777777" w:rsidR="00AC506B" w:rsidRPr="00046C34" w:rsidRDefault="00AC506B" w:rsidP="00AC506B">
      <w:pPr>
        <w:rPr>
          <w:rFonts w:ascii="Calibri" w:eastAsia="Calibri" w:hAnsi="Calibri" w:cs="Times New Roman"/>
          <w:kern w:val="2"/>
          <w:highlight w:val="yellow"/>
        </w:rPr>
      </w:pPr>
      <w:r w:rsidRPr="00046C34">
        <w:rPr>
          <w:rFonts w:ascii="Calibri" w:eastAsia="Calibri" w:hAnsi="Calibri" w:cs="Times New Roman"/>
          <w:kern w:val="2"/>
          <w:highlight w:val="yellow"/>
        </w:rPr>
        <w:t>1.</w:t>
      </w:r>
    </w:p>
    <w:p w14:paraId="766C0DFF" w14:textId="77777777" w:rsidR="00AC506B" w:rsidRPr="00046C34" w:rsidRDefault="00AC506B" w:rsidP="00AC506B">
      <w:pPr>
        <w:rPr>
          <w:rFonts w:ascii="Calibri" w:eastAsia="Calibri" w:hAnsi="Calibri" w:cs="Times New Roman"/>
          <w:kern w:val="2"/>
          <w:highlight w:val="yellow"/>
        </w:rPr>
      </w:pPr>
      <w:r w:rsidRPr="00046C34">
        <w:rPr>
          <w:rFonts w:ascii="Calibri" w:eastAsia="Calibri" w:hAnsi="Calibri" w:cs="Times New Roman"/>
          <w:kern w:val="2"/>
          <w:highlight w:val="yellow"/>
        </w:rPr>
        <w:lastRenderedPageBreak/>
        <w:t>2.</w:t>
      </w:r>
    </w:p>
    <w:p w14:paraId="2A61DCF5" w14:textId="77777777" w:rsidR="00AC506B" w:rsidRPr="00046C34" w:rsidRDefault="00AC506B" w:rsidP="00AC506B">
      <w:pPr>
        <w:rPr>
          <w:rFonts w:ascii="Calibri" w:eastAsia="Calibri" w:hAnsi="Calibri" w:cs="Times New Roman"/>
          <w:kern w:val="2"/>
        </w:rPr>
      </w:pPr>
      <w:r w:rsidRPr="00046C34">
        <w:rPr>
          <w:rFonts w:ascii="Calibri" w:eastAsia="Calibri" w:hAnsi="Calibri" w:cs="Times New Roman"/>
          <w:kern w:val="2"/>
          <w:highlight w:val="yellow"/>
        </w:rPr>
        <w:t>3.</w:t>
      </w:r>
    </w:p>
    <w:p w14:paraId="66AD577A" w14:textId="77777777" w:rsidR="00A37C5D" w:rsidRDefault="00A37C5D" w:rsidP="00E86CCD">
      <w:pPr>
        <w:spacing w:line="360" w:lineRule="auto"/>
        <w:jc w:val="both"/>
        <w:rPr>
          <w:rFonts w:ascii="Times New Roman" w:hAnsi="Times New Roman" w:cs="Times New Roman"/>
          <w:b/>
          <w:bCs/>
          <w:sz w:val="24"/>
          <w:szCs w:val="24"/>
        </w:rPr>
      </w:pPr>
    </w:p>
    <w:p w14:paraId="45576409" w14:textId="2F0ED27A" w:rsidR="003822D9" w:rsidRDefault="009A08AB" w:rsidP="00E86CC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References </w:t>
      </w:r>
    </w:p>
    <w:p w14:paraId="44A5878F" w14:textId="77777777" w:rsidR="00E900D6" w:rsidRPr="00E900D6" w:rsidRDefault="00E900D6" w:rsidP="009A08AB">
      <w:pPr>
        <w:spacing w:line="360" w:lineRule="auto"/>
        <w:ind w:left="810" w:hanging="810"/>
        <w:jc w:val="both"/>
        <w:rPr>
          <w:rFonts w:ascii="Times New Roman" w:hAnsi="Times New Roman" w:cs="Times New Roman"/>
          <w:sz w:val="24"/>
          <w:szCs w:val="24"/>
        </w:rPr>
      </w:pPr>
      <w:r w:rsidRPr="00E900D6">
        <w:rPr>
          <w:rFonts w:ascii="Times New Roman" w:hAnsi="Times New Roman" w:cs="Times New Roman"/>
          <w:sz w:val="24"/>
          <w:szCs w:val="24"/>
        </w:rPr>
        <w:t>Asnath Prerna Minz, Varsha Minz, Aditya Gaurha and Ashish. (2023). Effect of wax coating treatments on shelf-life and chemical composition of custard apple (</w:t>
      </w:r>
      <w:r w:rsidRPr="00E900D6">
        <w:rPr>
          <w:rFonts w:ascii="Times New Roman" w:hAnsi="Times New Roman" w:cs="Times New Roman"/>
          <w:i/>
          <w:iCs/>
          <w:sz w:val="24"/>
          <w:szCs w:val="24"/>
        </w:rPr>
        <w:t xml:space="preserve">Annona squamosa </w:t>
      </w:r>
      <w:r w:rsidRPr="00E900D6">
        <w:rPr>
          <w:rFonts w:ascii="Times New Roman" w:hAnsi="Times New Roman" w:cs="Times New Roman"/>
          <w:sz w:val="24"/>
          <w:szCs w:val="24"/>
        </w:rPr>
        <w:t>L.). International Journal of Statistics and Applied Mathematics; SP-8(6): 490-496.</w:t>
      </w:r>
    </w:p>
    <w:p w14:paraId="1D4E4E12" w14:textId="77777777" w:rsidR="00E900D6" w:rsidRPr="00E900D6" w:rsidRDefault="00E900D6" w:rsidP="009A08AB">
      <w:pPr>
        <w:spacing w:line="360" w:lineRule="auto"/>
        <w:ind w:left="810" w:hanging="810"/>
        <w:jc w:val="both"/>
        <w:rPr>
          <w:rFonts w:ascii="Times New Roman" w:hAnsi="Times New Roman" w:cs="Times New Roman"/>
          <w:sz w:val="24"/>
          <w:szCs w:val="24"/>
        </w:rPr>
      </w:pPr>
      <w:r w:rsidRPr="00E900D6">
        <w:rPr>
          <w:rFonts w:ascii="Times New Roman" w:hAnsi="Times New Roman" w:cs="Times New Roman"/>
          <w:sz w:val="24"/>
          <w:szCs w:val="24"/>
        </w:rPr>
        <w:t>Beerh, O. P, 1972. Consolidated project report on utilization of custard apple. CFTRI. Exp. Station, Hyderabad.</w:t>
      </w:r>
    </w:p>
    <w:p w14:paraId="6015C933" w14:textId="77777777" w:rsidR="00E900D6" w:rsidRPr="00E900D6" w:rsidRDefault="00E900D6" w:rsidP="009A08AB">
      <w:pPr>
        <w:spacing w:line="360" w:lineRule="auto"/>
        <w:ind w:left="810" w:hanging="810"/>
        <w:jc w:val="both"/>
        <w:rPr>
          <w:rFonts w:ascii="Times New Roman" w:hAnsi="Times New Roman" w:cs="Times New Roman"/>
          <w:sz w:val="24"/>
          <w:szCs w:val="24"/>
        </w:rPr>
      </w:pPr>
      <w:r w:rsidRPr="00E900D6">
        <w:rPr>
          <w:rFonts w:ascii="Times New Roman" w:hAnsi="Times New Roman" w:cs="Times New Roman"/>
          <w:sz w:val="24"/>
          <w:szCs w:val="24"/>
        </w:rPr>
        <w:t xml:space="preserve">Bojappa, K.M. and Venkatesh Reddy, T. (1990). Post harvest treatments to extend the shelf life of sapota fruits. Acta Hort., 269 (1) : 418-423. </w:t>
      </w:r>
    </w:p>
    <w:p w14:paraId="3ED4A05D" w14:textId="77777777" w:rsidR="00E900D6" w:rsidRPr="00E900D6" w:rsidRDefault="00E900D6" w:rsidP="009A08AB">
      <w:pPr>
        <w:spacing w:line="360" w:lineRule="auto"/>
        <w:ind w:left="810" w:hanging="810"/>
        <w:jc w:val="both"/>
        <w:rPr>
          <w:rFonts w:ascii="Times New Roman" w:hAnsi="Times New Roman" w:cs="Times New Roman"/>
          <w:sz w:val="24"/>
          <w:szCs w:val="24"/>
        </w:rPr>
      </w:pPr>
      <w:r w:rsidRPr="00E900D6">
        <w:rPr>
          <w:rFonts w:ascii="Times New Roman" w:hAnsi="Times New Roman" w:cs="Times New Roman"/>
          <w:sz w:val="24"/>
          <w:szCs w:val="24"/>
        </w:rPr>
        <w:t xml:space="preserve">Haribabu, K., Md. Zaheeruddin and Prasad, P.K. (1990). Studies on post harvest storage of custard apple. Acta Hort., 269 (1) : 390- 396. </w:t>
      </w:r>
    </w:p>
    <w:p w14:paraId="7E18ECC5" w14:textId="77777777" w:rsidR="00E900D6" w:rsidRPr="00E900D6" w:rsidRDefault="00E900D6" w:rsidP="009A08AB">
      <w:pPr>
        <w:spacing w:line="360" w:lineRule="auto"/>
        <w:ind w:left="810" w:hanging="810"/>
        <w:jc w:val="both"/>
        <w:rPr>
          <w:rFonts w:ascii="Times New Roman" w:hAnsi="Times New Roman" w:cs="Times New Roman"/>
          <w:sz w:val="24"/>
          <w:szCs w:val="24"/>
        </w:rPr>
      </w:pPr>
      <w:r w:rsidRPr="00E900D6">
        <w:rPr>
          <w:rFonts w:ascii="Times New Roman" w:hAnsi="Times New Roman" w:cs="Times New Roman"/>
          <w:sz w:val="24"/>
          <w:szCs w:val="24"/>
        </w:rPr>
        <w:t>Jakhar, R.P. and Singh, Dheeraj (2008). Post-harvest effects of packaging materials, neem leaf extract and fumigation on colour, shrivelling and rotting of aonla (Emblica officinalis). Indian J. Arid Hort.,3 (1):27-32.</w:t>
      </w:r>
    </w:p>
    <w:p w14:paraId="1D402B5E" w14:textId="77777777" w:rsidR="00E900D6" w:rsidRPr="00E900D6" w:rsidRDefault="00E900D6" w:rsidP="009A08AB">
      <w:pPr>
        <w:spacing w:line="360" w:lineRule="auto"/>
        <w:ind w:left="810" w:hanging="810"/>
        <w:jc w:val="both"/>
        <w:rPr>
          <w:rFonts w:ascii="Times New Roman" w:hAnsi="Times New Roman" w:cs="Times New Roman"/>
          <w:sz w:val="24"/>
          <w:szCs w:val="24"/>
        </w:rPr>
      </w:pPr>
      <w:r w:rsidRPr="00E900D6">
        <w:rPr>
          <w:rFonts w:ascii="Times New Roman" w:hAnsi="Times New Roman" w:cs="Times New Roman"/>
          <w:sz w:val="24"/>
          <w:szCs w:val="24"/>
        </w:rPr>
        <w:t xml:space="preserve">Jalikop, S. H. 2006. Custard apple, In: Hand book of Horticulture. (Ed. Chadha K L,)ICAR pub, New Delhi, India, pp 109-114. </w:t>
      </w:r>
    </w:p>
    <w:p w14:paraId="41CC7AE8" w14:textId="77777777" w:rsidR="00E900D6" w:rsidRPr="00E900D6" w:rsidRDefault="00E900D6" w:rsidP="009A08AB">
      <w:pPr>
        <w:spacing w:line="360" w:lineRule="auto"/>
        <w:ind w:left="810" w:hanging="810"/>
        <w:jc w:val="both"/>
        <w:rPr>
          <w:rFonts w:ascii="Times New Roman" w:hAnsi="Times New Roman" w:cs="Times New Roman"/>
          <w:sz w:val="24"/>
          <w:szCs w:val="24"/>
        </w:rPr>
      </w:pPr>
      <w:r w:rsidRPr="003926EA">
        <w:rPr>
          <w:rFonts w:ascii="Times New Roman" w:hAnsi="Times New Roman" w:cs="Times New Roman"/>
          <w:sz w:val="24"/>
          <w:szCs w:val="24"/>
          <w:lang w:val="es-US"/>
        </w:rPr>
        <w:t xml:space="preserve">Manica, I. 1994. Fruitcultura. Cultivo das Anonaceas Ata, Cherimolia, Graviola. </w:t>
      </w:r>
      <w:r w:rsidRPr="00E900D6">
        <w:rPr>
          <w:rFonts w:ascii="Times New Roman" w:hAnsi="Times New Roman" w:cs="Times New Roman"/>
          <w:sz w:val="24"/>
          <w:szCs w:val="24"/>
        </w:rPr>
        <w:t>Porto Alegre: Evangraf.</w:t>
      </w:r>
    </w:p>
    <w:p w14:paraId="5C93F43D" w14:textId="77777777" w:rsidR="00E900D6" w:rsidRPr="00E900D6" w:rsidRDefault="00E900D6" w:rsidP="009A08AB">
      <w:pPr>
        <w:spacing w:line="360" w:lineRule="auto"/>
        <w:ind w:left="810" w:hanging="810"/>
        <w:jc w:val="both"/>
        <w:rPr>
          <w:rFonts w:ascii="Times New Roman" w:hAnsi="Times New Roman" w:cs="Times New Roman"/>
          <w:sz w:val="24"/>
          <w:szCs w:val="24"/>
        </w:rPr>
      </w:pPr>
      <w:r w:rsidRPr="00E900D6">
        <w:rPr>
          <w:rFonts w:ascii="Times New Roman" w:hAnsi="Times New Roman" w:cs="Times New Roman"/>
          <w:sz w:val="24"/>
          <w:szCs w:val="24"/>
        </w:rPr>
        <w:t>Rajput, C. B. S. 1985. Custard apple, In: Fruits of India-Tropical and subtropical, (Ed. T K Bose,) Nayaprakash pub, Calcutta, India, pp 479-486.</w:t>
      </w:r>
    </w:p>
    <w:p w14:paraId="330DBFD2" w14:textId="77777777" w:rsidR="00E900D6" w:rsidRPr="00E900D6" w:rsidRDefault="00E900D6" w:rsidP="009A08AB">
      <w:pPr>
        <w:spacing w:line="360" w:lineRule="auto"/>
        <w:ind w:left="810" w:hanging="810"/>
        <w:jc w:val="both"/>
        <w:rPr>
          <w:rFonts w:ascii="Times New Roman" w:hAnsi="Times New Roman" w:cs="Times New Roman"/>
          <w:sz w:val="24"/>
          <w:szCs w:val="24"/>
        </w:rPr>
      </w:pPr>
      <w:r w:rsidRPr="00E900D6">
        <w:rPr>
          <w:rFonts w:ascii="Times New Roman" w:hAnsi="Times New Roman" w:cs="Times New Roman"/>
          <w:sz w:val="24"/>
          <w:szCs w:val="24"/>
        </w:rPr>
        <w:t>Sharma, M.K., Singh, J. and Johri, S.K. (2006). Effect of emulsions and corbendazim on storability of kinnow (Citrus delicosa Tenore x C. nobilis Lour). Indian J. Arid Hort,.1 (1):39-43.</w:t>
      </w:r>
    </w:p>
    <w:p w14:paraId="3184B834" w14:textId="77777777" w:rsidR="00E900D6" w:rsidRPr="00E900D6" w:rsidRDefault="00E900D6" w:rsidP="009A08AB">
      <w:pPr>
        <w:spacing w:line="360" w:lineRule="auto"/>
        <w:ind w:left="810" w:hanging="810"/>
        <w:jc w:val="both"/>
        <w:rPr>
          <w:rFonts w:ascii="Times New Roman" w:hAnsi="Times New Roman" w:cs="Times New Roman"/>
          <w:sz w:val="24"/>
          <w:szCs w:val="24"/>
        </w:rPr>
      </w:pPr>
      <w:r w:rsidRPr="00E900D6">
        <w:rPr>
          <w:rFonts w:ascii="Times New Roman" w:hAnsi="Times New Roman" w:cs="Times New Roman"/>
          <w:sz w:val="24"/>
          <w:szCs w:val="24"/>
        </w:rPr>
        <w:lastRenderedPageBreak/>
        <w:t>Singh, Prabhakar, Singh, A.K. and Singh, Ranjana (2006). Effect of post harvest treatments on the quality and shelf life of custard apple (Annona squamosa L) local cultivar during storage. Indian J. Arid Hort., 1 (1):35-38.</w:t>
      </w:r>
    </w:p>
    <w:p w14:paraId="4B9B5F5B" w14:textId="77777777" w:rsidR="00E900D6" w:rsidRDefault="00E900D6" w:rsidP="009A08AB">
      <w:pPr>
        <w:spacing w:line="360" w:lineRule="auto"/>
        <w:ind w:left="810" w:hanging="810"/>
        <w:jc w:val="both"/>
        <w:rPr>
          <w:rFonts w:ascii="Times New Roman" w:hAnsi="Times New Roman" w:cs="Times New Roman"/>
          <w:sz w:val="24"/>
          <w:szCs w:val="24"/>
        </w:rPr>
      </w:pPr>
      <w:r w:rsidRPr="00E900D6">
        <w:rPr>
          <w:rFonts w:ascii="Times New Roman" w:hAnsi="Times New Roman" w:cs="Times New Roman"/>
          <w:sz w:val="24"/>
          <w:szCs w:val="24"/>
        </w:rPr>
        <w:t>Wills, R. B. H., M. A. Warton, D. M. D. N. Mussa, L. P. Chew, 2001. Ripening of climacteric fruits initiated at low ethylene levels. Australian Journal of Experimental Agriculture, 41 (1):89- 92.</w:t>
      </w:r>
    </w:p>
    <w:p w14:paraId="37DAF59A" w14:textId="393F472E" w:rsidR="005F55F2" w:rsidRPr="0003238E" w:rsidRDefault="005F55F2" w:rsidP="009A08AB">
      <w:pPr>
        <w:spacing w:line="360" w:lineRule="auto"/>
        <w:ind w:left="810" w:hanging="810"/>
        <w:jc w:val="both"/>
        <w:rPr>
          <w:rFonts w:ascii="Times New Roman" w:hAnsi="Times New Roman" w:cs="Times New Roman"/>
          <w:sz w:val="24"/>
          <w:szCs w:val="24"/>
          <w:highlight w:val="yellow"/>
        </w:rPr>
      </w:pPr>
      <w:r w:rsidRPr="0003238E">
        <w:rPr>
          <w:rFonts w:ascii="Times New Roman" w:hAnsi="Times New Roman" w:cs="Times New Roman"/>
          <w:sz w:val="24"/>
          <w:szCs w:val="24"/>
          <w:highlight w:val="yellow"/>
        </w:rPr>
        <w:t>Pham, T. T., Nguyen, L. L. P., Dam, M. S., &amp; Baranyai, L. (2023). Application of edible coating in extension of fruit shelf life. </w:t>
      </w:r>
      <w:r w:rsidRPr="0003238E">
        <w:rPr>
          <w:rFonts w:ascii="Times New Roman" w:hAnsi="Times New Roman" w:cs="Times New Roman"/>
          <w:i/>
          <w:iCs/>
          <w:sz w:val="24"/>
          <w:szCs w:val="24"/>
          <w:highlight w:val="yellow"/>
        </w:rPr>
        <w:t>AgriEngineering</w:t>
      </w:r>
      <w:r w:rsidRPr="0003238E">
        <w:rPr>
          <w:rFonts w:ascii="Times New Roman" w:hAnsi="Times New Roman" w:cs="Times New Roman"/>
          <w:sz w:val="24"/>
          <w:szCs w:val="24"/>
          <w:highlight w:val="yellow"/>
        </w:rPr>
        <w:t>, </w:t>
      </w:r>
      <w:r w:rsidRPr="0003238E">
        <w:rPr>
          <w:rFonts w:ascii="Times New Roman" w:hAnsi="Times New Roman" w:cs="Times New Roman"/>
          <w:i/>
          <w:iCs/>
          <w:sz w:val="24"/>
          <w:szCs w:val="24"/>
          <w:highlight w:val="yellow"/>
        </w:rPr>
        <w:t>5</w:t>
      </w:r>
      <w:r w:rsidRPr="0003238E">
        <w:rPr>
          <w:rFonts w:ascii="Times New Roman" w:hAnsi="Times New Roman" w:cs="Times New Roman"/>
          <w:sz w:val="24"/>
          <w:szCs w:val="24"/>
          <w:highlight w:val="yellow"/>
        </w:rPr>
        <w:t>(1), 520-536.</w:t>
      </w:r>
    </w:p>
    <w:p w14:paraId="69F9B41E" w14:textId="6B9EED8B" w:rsidR="005F55F2" w:rsidRDefault="005F55F2" w:rsidP="009A08AB">
      <w:pPr>
        <w:spacing w:line="360" w:lineRule="auto"/>
        <w:ind w:left="810" w:hanging="810"/>
        <w:jc w:val="both"/>
        <w:rPr>
          <w:rFonts w:ascii="Times New Roman" w:hAnsi="Times New Roman" w:cs="Times New Roman"/>
          <w:sz w:val="24"/>
          <w:szCs w:val="24"/>
        </w:rPr>
      </w:pPr>
      <w:r w:rsidRPr="0003238E">
        <w:rPr>
          <w:rFonts w:ascii="Times New Roman" w:hAnsi="Times New Roman" w:cs="Times New Roman"/>
          <w:sz w:val="24"/>
          <w:szCs w:val="24"/>
          <w:highlight w:val="yellow"/>
        </w:rPr>
        <w:t>Devi, L. S., Mukherjee, A., Sharma, S., Katiyar, V., Dutta, J., &amp; Kumar, S. (2025). Natural wax-based edible coatings for preserving postharvest quality of mandarin orange. </w:t>
      </w:r>
      <w:r w:rsidRPr="0003238E">
        <w:rPr>
          <w:rFonts w:ascii="Times New Roman" w:hAnsi="Times New Roman" w:cs="Times New Roman"/>
          <w:i/>
          <w:iCs/>
          <w:sz w:val="24"/>
          <w:szCs w:val="24"/>
          <w:highlight w:val="yellow"/>
        </w:rPr>
        <w:t>Food Chemistry: X</w:t>
      </w:r>
      <w:r w:rsidRPr="0003238E">
        <w:rPr>
          <w:rFonts w:ascii="Times New Roman" w:hAnsi="Times New Roman" w:cs="Times New Roman"/>
          <w:sz w:val="24"/>
          <w:szCs w:val="24"/>
          <w:highlight w:val="yellow"/>
        </w:rPr>
        <w:t>, </w:t>
      </w:r>
      <w:r w:rsidRPr="0003238E">
        <w:rPr>
          <w:rFonts w:ascii="Times New Roman" w:hAnsi="Times New Roman" w:cs="Times New Roman"/>
          <w:i/>
          <w:iCs/>
          <w:sz w:val="24"/>
          <w:szCs w:val="24"/>
          <w:highlight w:val="yellow"/>
        </w:rPr>
        <w:t>26</w:t>
      </w:r>
      <w:r w:rsidRPr="0003238E">
        <w:rPr>
          <w:rFonts w:ascii="Times New Roman" w:hAnsi="Times New Roman" w:cs="Times New Roman"/>
          <w:sz w:val="24"/>
          <w:szCs w:val="24"/>
          <w:highlight w:val="yellow"/>
        </w:rPr>
        <w:t>, 102302.</w:t>
      </w:r>
    </w:p>
    <w:p w14:paraId="6AE9CFE3" w14:textId="2EB73FE8" w:rsidR="00302B99" w:rsidRDefault="00302B99" w:rsidP="009A08AB">
      <w:pPr>
        <w:spacing w:line="360" w:lineRule="auto"/>
        <w:ind w:left="810" w:hanging="810"/>
        <w:jc w:val="both"/>
        <w:rPr>
          <w:rFonts w:ascii="Times New Roman" w:hAnsi="Times New Roman" w:cs="Times New Roman"/>
          <w:sz w:val="24"/>
          <w:szCs w:val="24"/>
        </w:rPr>
      </w:pPr>
      <w:r w:rsidRPr="0003238E">
        <w:rPr>
          <w:rFonts w:ascii="Times New Roman" w:hAnsi="Times New Roman" w:cs="Times New Roman"/>
          <w:sz w:val="24"/>
          <w:szCs w:val="24"/>
          <w:highlight w:val="yellow"/>
        </w:rPr>
        <w:t>Xu, X. (2022). Major challenges facing the commercial horticulture. </w:t>
      </w:r>
      <w:r w:rsidRPr="0003238E">
        <w:rPr>
          <w:rFonts w:ascii="Times New Roman" w:hAnsi="Times New Roman" w:cs="Times New Roman"/>
          <w:i/>
          <w:iCs/>
          <w:sz w:val="24"/>
          <w:szCs w:val="24"/>
          <w:highlight w:val="yellow"/>
        </w:rPr>
        <w:t>Frontiers in Horticulture</w:t>
      </w:r>
      <w:r w:rsidRPr="0003238E">
        <w:rPr>
          <w:rFonts w:ascii="Times New Roman" w:hAnsi="Times New Roman" w:cs="Times New Roman"/>
          <w:sz w:val="24"/>
          <w:szCs w:val="24"/>
          <w:highlight w:val="yellow"/>
        </w:rPr>
        <w:t>, </w:t>
      </w:r>
      <w:r w:rsidRPr="0003238E">
        <w:rPr>
          <w:rFonts w:ascii="Times New Roman" w:hAnsi="Times New Roman" w:cs="Times New Roman"/>
          <w:i/>
          <w:iCs/>
          <w:sz w:val="24"/>
          <w:szCs w:val="24"/>
          <w:highlight w:val="yellow"/>
        </w:rPr>
        <w:t>1</w:t>
      </w:r>
      <w:r w:rsidRPr="0003238E">
        <w:rPr>
          <w:rFonts w:ascii="Times New Roman" w:hAnsi="Times New Roman" w:cs="Times New Roman"/>
          <w:sz w:val="24"/>
          <w:szCs w:val="24"/>
          <w:highlight w:val="yellow"/>
        </w:rPr>
        <w:t>, 980159.</w:t>
      </w:r>
    </w:p>
    <w:p w14:paraId="2F250248" w14:textId="5DE9B3F5" w:rsidR="008C7CF2" w:rsidRDefault="008C7CF2" w:rsidP="009A08AB">
      <w:pPr>
        <w:spacing w:line="360" w:lineRule="auto"/>
        <w:ind w:left="810" w:hanging="810"/>
        <w:jc w:val="both"/>
        <w:rPr>
          <w:rFonts w:ascii="Times New Roman" w:hAnsi="Times New Roman" w:cs="Times New Roman"/>
          <w:sz w:val="24"/>
          <w:szCs w:val="24"/>
        </w:rPr>
      </w:pPr>
      <w:r w:rsidRPr="0003238E">
        <w:rPr>
          <w:rFonts w:ascii="Times New Roman" w:hAnsi="Times New Roman" w:cs="Times New Roman"/>
          <w:sz w:val="24"/>
          <w:szCs w:val="24"/>
          <w:highlight w:val="yellow"/>
        </w:rPr>
        <w:t>Ibironke, H. O., Ojeniran, J. I., Omotayo, O. B., &amp; Runsewe, A. (2025). Challenges and innovations in harvesting and handling of vegetables in Nigeria. </w:t>
      </w:r>
      <w:r w:rsidRPr="0003238E">
        <w:rPr>
          <w:rFonts w:ascii="Times New Roman" w:hAnsi="Times New Roman" w:cs="Times New Roman"/>
          <w:i/>
          <w:iCs/>
          <w:sz w:val="24"/>
          <w:szCs w:val="24"/>
          <w:highlight w:val="yellow"/>
        </w:rPr>
        <w:t>European Journal of Sustainable Development Research</w:t>
      </w:r>
      <w:r w:rsidRPr="0003238E">
        <w:rPr>
          <w:rFonts w:ascii="Times New Roman" w:hAnsi="Times New Roman" w:cs="Times New Roman"/>
          <w:sz w:val="24"/>
          <w:szCs w:val="24"/>
          <w:highlight w:val="yellow"/>
        </w:rPr>
        <w:t>, </w:t>
      </w:r>
      <w:r w:rsidRPr="0003238E">
        <w:rPr>
          <w:rFonts w:ascii="Times New Roman" w:hAnsi="Times New Roman" w:cs="Times New Roman"/>
          <w:i/>
          <w:iCs/>
          <w:sz w:val="24"/>
          <w:szCs w:val="24"/>
          <w:highlight w:val="yellow"/>
        </w:rPr>
        <w:t>9</w:t>
      </w:r>
      <w:r w:rsidRPr="0003238E">
        <w:rPr>
          <w:rFonts w:ascii="Times New Roman" w:hAnsi="Times New Roman" w:cs="Times New Roman"/>
          <w:sz w:val="24"/>
          <w:szCs w:val="24"/>
          <w:highlight w:val="yellow"/>
        </w:rPr>
        <w:t>(3).</w:t>
      </w:r>
    </w:p>
    <w:p w14:paraId="37A76A34" w14:textId="77777777" w:rsidR="00302B99" w:rsidRPr="00E900D6" w:rsidRDefault="00302B99" w:rsidP="009A08AB">
      <w:pPr>
        <w:spacing w:line="360" w:lineRule="auto"/>
        <w:ind w:left="810" w:hanging="810"/>
        <w:jc w:val="both"/>
        <w:rPr>
          <w:rFonts w:ascii="Times New Roman" w:hAnsi="Times New Roman" w:cs="Times New Roman"/>
          <w:sz w:val="24"/>
          <w:szCs w:val="24"/>
        </w:rPr>
      </w:pPr>
    </w:p>
    <w:sectPr w:rsidR="00302B99" w:rsidRPr="00E900D6" w:rsidSect="00640DA7">
      <w:headerReference w:type="even" r:id="rId6"/>
      <w:headerReference w:type="default" r:id="rId7"/>
      <w:footerReference w:type="even" r:id="rId8"/>
      <w:footerReference w:type="default" r:id="rId9"/>
      <w:headerReference w:type="first" r:id="rId10"/>
      <w:footerReference w:type="first" r:id="rId11"/>
      <w:pgSz w:w="12240" w:h="15840"/>
      <w:pgMar w:top="108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8ED91" w14:textId="77777777" w:rsidR="00425723" w:rsidRDefault="00425723" w:rsidP="00A37C5D">
      <w:pPr>
        <w:spacing w:after="0" w:line="240" w:lineRule="auto"/>
      </w:pPr>
      <w:r>
        <w:separator/>
      </w:r>
    </w:p>
  </w:endnote>
  <w:endnote w:type="continuationSeparator" w:id="0">
    <w:p w14:paraId="03C300A7" w14:textId="77777777" w:rsidR="00425723" w:rsidRDefault="00425723" w:rsidP="00A37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ha">
    <w:panose1 w:val="02000400000000000000"/>
    <w:charset w:val="00"/>
    <w:family w:val="swiss"/>
    <w:pitch w:val="variable"/>
    <w:sig w:usb0="00100003" w:usb1="00000000" w:usb2="00000000" w:usb3="00000000" w:csb0="00000001" w:csb1="00000000"/>
  </w:font>
  <w:font w:name="LathaRegular">
    <w:altName w:val="Times New Roman"/>
    <w:charset w:val="01"/>
    <w:family w:val="auto"/>
    <w:pitch w:val="variable"/>
    <w:sig w:usb0="001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E38F4" w14:textId="77777777" w:rsidR="00A37C5D" w:rsidRDefault="00A37C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7E4D5" w14:textId="77777777" w:rsidR="00A37C5D" w:rsidRDefault="00A37C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02974" w14:textId="77777777" w:rsidR="00A37C5D" w:rsidRDefault="00A37C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4BFE0" w14:textId="77777777" w:rsidR="00425723" w:rsidRDefault="00425723" w:rsidP="00A37C5D">
      <w:pPr>
        <w:spacing w:after="0" w:line="240" w:lineRule="auto"/>
      </w:pPr>
      <w:r>
        <w:separator/>
      </w:r>
    </w:p>
  </w:footnote>
  <w:footnote w:type="continuationSeparator" w:id="0">
    <w:p w14:paraId="4AC35572" w14:textId="77777777" w:rsidR="00425723" w:rsidRDefault="00425723" w:rsidP="00A37C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C13F0" w14:textId="4CD3AA9E" w:rsidR="00A37C5D" w:rsidRDefault="00000000">
    <w:pPr>
      <w:pStyle w:val="Header"/>
    </w:pPr>
    <w:r>
      <w:rPr>
        <w:noProof/>
      </w:rPr>
      <w:pict w14:anchorId="2A384C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4486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3A9A2" w14:textId="09ED862F" w:rsidR="00A37C5D" w:rsidRDefault="00000000">
    <w:pPr>
      <w:pStyle w:val="Header"/>
    </w:pPr>
    <w:r>
      <w:rPr>
        <w:noProof/>
      </w:rPr>
      <w:pict w14:anchorId="6AA653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44861"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3BF94" w14:textId="58790BEC" w:rsidR="00A37C5D" w:rsidRDefault="00000000">
    <w:pPr>
      <w:pStyle w:val="Header"/>
    </w:pPr>
    <w:r>
      <w:rPr>
        <w:noProof/>
      </w:rPr>
      <w:pict w14:anchorId="35C4C2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4485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c0tDQ0MzE2MDMxNzVV0lEKTi0uzszPAykwqgUAaARtYiwAAAA="/>
  </w:docVars>
  <w:rsids>
    <w:rsidRoot w:val="00ED0B6C"/>
    <w:rsid w:val="00017EB4"/>
    <w:rsid w:val="0003238E"/>
    <w:rsid w:val="000A0B1E"/>
    <w:rsid w:val="0018001A"/>
    <w:rsid w:val="00197BD2"/>
    <w:rsid w:val="001F3CF0"/>
    <w:rsid w:val="00220CF7"/>
    <w:rsid w:val="0022348F"/>
    <w:rsid w:val="00240768"/>
    <w:rsid w:val="002A451F"/>
    <w:rsid w:val="003018A9"/>
    <w:rsid w:val="00302B99"/>
    <w:rsid w:val="003822D9"/>
    <w:rsid w:val="003926EA"/>
    <w:rsid w:val="003E46DE"/>
    <w:rsid w:val="0041745F"/>
    <w:rsid w:val="00425723"/>
    <w:rsid w:val="00465C87"/>
    <w:rsid w:val="0052489A"/>
    <w:rsid w:val="00525477"/>
    <w:rsid w:val="00576E6F"/>
    <w:rsid w:val="00585F43"/>
    <w:rsid w:val="005D7398"/>
    <w:rsid w:val="005F55F2"/>
    <w:rsid w:val="00640DA7"/>
    <w:rsid w:val="00685FC4"/>
    <w:rsid w:val="006B082C"/>
    <w:rsid w:val="00712B4F"/>
    <w:rsid w:val="007720AD"/>
    <w:rsid w:val="007804DD"/>
    <w:rsid w:val="00807A74"/>
    <w:rsid w:val="008102F9"/>
    <w:rsid w:val="00842B49"/>
    <w:rsid w:val="00843C17"/>
    <w:rsid w:val="00871A81"/>
    <w:rsid w:val="008A34C2"/>
    <w:rsid w:val="008C02B0"/>
    <w:rsid w:val="008C4F34"/>
    <w:rsid w:val="008C7CF2"/>
    <w:rsid w:val="00977AAC"/>
    <w:rsid w:val="009A08AB"/>
    <w:rsid w:val="009B564D"/>
    <w:rsid w:val="009F08B2"/>
    <w:rsid w:val="00A37C5D"/>
    <w:rsid w:val="00A42156"/>
    <w:rsid w:val="00A46970"/>
    <w:rsid w:val="00AC506B"/>
    <w:rsid w:val="00B63C77"/>
    <w:rsid w:val="00B86EB1"/>
    <w:rsid w:val="00BD6FEB"/>
    <w:rsid w:val="00C04FA7"/>
    <w:rsid w:val="00CC5C51"/>
    <w:rsid w:val="00D043BD"/>
    <w:rsid w:val="00D20960"/>
    <w:rsid w:val="00D212B9"/>
    <w:rsid w:val="00D63742"/>
    <w:rsid w:val="00DA382B"/>
    <w:rsid w:val="00E110E5"/>
    <w:rsid w:val="00E53E24"/>
    <w:rsid w:val="00E86CCD"/>
    <w:rsid w:val="00E900D6"/>
    <w:rsid w:val="00EA21FE"/>
    <w:rsid w:val="00EA7ECE"/>
    <w:rsid w:val="00ED0B6C"/>
    <w:rsid w:val="00F10544"/>
    <w:rsid w:val="00F42161"/>
    <w:rsid w:val="00F8124E"/>
    <w:rsid w:val="00FA507C"/>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0A97B8"/>
  <w15:docId w15:val="{C8FE03C2-C70E-40CD-902A-78686E845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161"/>
    <w:rPr>
      <w:rFonts w:cs="LathaRegul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0B6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ED0B6C"/>
    <w:rPr>
      <w:color w:val="0000FF" w:themeColor="hyperlink"/>
      <w:u w:val="single"/>
    </w:rPr>
  </w:style>
  <w:style w:type="character" w:styleId="UnresolvedMention">
    <w:name w:val="Unresolved Mention"/>
    <w:basedOn w:val="DefaultParagraphFont"/>
    <w:uiPriority w:val="99"/>
    <w:semiHidden/>
    <w:unhideWhenUsed/>
    <w:rsid w:val="00BD6FEB"/>
    <w:rPr>
      <w:color w:val="605E5C"/>
      <w:shd w:val="clear" w:color="auto" w:fill="E1DFDD"/>
    </w:rPr>
  </w:style>
  <w:style w:type="paragraph" w:styleId="Header">
    <w:name w:val="header"/>
    <w:basedOn w:val="Normal"/>
    <w:link w:val="HeaderChar"/>
    <w:uiPriority w:val="99"/>
    <w:unhideWhenUsed/>
    <w:rsid w:val="00A37C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5D"/>
    <w:rPr>
      <w:rFonts w:cs="LathaRegular"/>
    </w:rPr>
  </w:style>
  <w:style w:type="paragraph" w:styleId="Footer">
    <w:name w:val="footer"/>
    <w:basedOn w:val="Normal"/>
    <w:link w:val="FooterChar"/>
    <w:uiPriority w:val="99"/>
    <w:unhideWhenUsed/>
    <w:rsid w:val="00A37C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5D"/>
    <w:rPr>
      <w:rFonts w:cs="LathaRegular"/>
    </w:rPr>
  </w:style>
  <w:style w:type="paragraph" w:styleId="Revision">
    <w:name w:val="Revision"/>
    <w:hidden/>
    <w:uiPriority w:val="99"/>
    <w:semiHidden/>
    <w:rsid w:val="003926EA"/>
    <w:pPr>
      <w:spacing w:after="0" w:line="240" w:lineRule="auto"/>
    </w:pPr>
    <w:rPr>
      <w:rFonts w:cs="LathaReg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2932</Words>
  <Characters>16716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Editor GP 005</cp:lastModifiedBy>
  <cp:revision>38</cp:revision>
  <dcterms:created xsi:type="dcterms:W3CDTF">2025-07-03T08:33:00Z</dcterms:created>
  <dcterms:modified xsi:type="dcterms:W3CDTF">2025-07-17T10:09:00Z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8e3a7ff1-84a1-410a-882d-4243a748022c</vt:lpwstr>
  </property>
</Properties>
</file>