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EAF9" w14:textId="7AFD5F25" w:rsidR="003A049C" w:rsidRPr="003A049C" w:rsidRDefault="003A049C" w:rsidP="003A049C">
      <w:pPr>
        <w:jc w:val="right"/>
        <w:rPr>
          <w:rFonts w:ascii="Arial" w:hAnsi="Arial" w:cs="Arial"/>
          <w:b/>
          <w:bCs/>
          <w:i/>
          <w:sz w:val="32"/>
          <w:szCs w:val="28"/>
          <w:highlight w:val="yellow"/>
          <w:u w:val="single"/>
        </w:rPr>
      </w:pPr>
      <w:r w:rsidRPr="003A049C">
        <w:rPr>
          <w:rFonts w:ascii="Arial" w:hAnsi="Arial" w:cs="Arial"/>
          <w:b/>
          <w:bCs/>
          <w:i/>
          <w:sz w:val="32"/>
          <w:szCs w:val="28"/>
          <w:highlight w:val="yellow"/>
          <w:u w:val="single"/>
        </w:rPr>
        <w:t>Original Research Article</w:t>
      </w:r>
    </w:p>
    <w:p w14:paraId="6537FB76" w14:textId="77777777" w:rsidR="003A049C" w:rsidRPr="003A049C" w:rsidRDefault="003A049C" w:rsidP="003A049C">
      <w:pPr>
        <w:pStyle w:val="NoSpacing"/>
        <w:rPr>
          <w:highlight w:val="yellow"/>
        </w:rPr>
      </w:pPr>
    </w:p>
    <w:p w14:paraId="00B77786" w14:textId="65459340" w:rsidR="00F14782" w:rsidRPr="003A049C" w:rsidRDefault="003A049C" w:rsidP="003A049C">
      <w:pPr>
        <w:jc w:val="right"/>
        <w:rPr>
          <w:rFonts w:ascii="Arial" w:hAnsi="Arial" w:cs="Arial"/>
          <w:b/>
          <w:bCs/>
          <w:sz w:val="32"/>
          <w:szCs w:val="28"/>
          <w:highlight w:val="yellow"/>
        </w:rPr>
      </w:pPr>
      <w:r w:rsidRPr="003A049C">
        <w:rPr>
          <w:rFonts w:ascii="Arial" w:hAnsi="Arial" w:cs="Arial"/>
          <w:b/>
          <w:bCs/>
          <w:sz w:val="32"/>
          <w:szCs w:val="28"/>
          <w:highlight w:val="yellow"/>
        </w:rPr>
        <w:t xml:space="preserve"> </w:t>
      </w:r>
      <w:r w:rsidR="00F14782" w:rsidRPr="003A049C">
        <w:rPr>
          <w:rFonts w:ascii="Arial" w:hAnsi="Arial" w:cs="Arial"/>
          <w:b/>
          <w:bCs/>
          <w:sz w:val="32"/>
          <w:szCs w:val="28"/>
          <w:highlight w:val="yellow"/>
        </w:rPr>
        <w:t>Effect of Vermicompost and Biofertilizers on Growth</w:t>
      </w:r>
      <w:r w:rsidR="002B4EAD" w:rsidRPr="003A049C">
        <w:rPr>
          <w:rFonts w:ascii="Arial" w:hAnsi="Arial" w:cs="Arial"/>
          <w:b/>
          <w:bCs/>
          <w:sz w:val="32"/>
          <w:szCs w:val="28"/>
          <w:highlight w:val="yellow"/>
        </w:rPr>
        <w:t xml:space="preserve">, </w:t>
      </w:r>
      <w:r w:rsidR="00F14782" w:rsidRPr="003A049C">
        <w:rPr>
          <w:rFonts w:ascii="Arial" w:hAnsi="Arial" w:cs="Arial"/>
          <w:b/>
          <w:bCs/>
          <w:sz w:val="32"/>
          <w:szCs w:val="28"/>
          <w:highlight w:val="yellow"/>
        </w:rPr>
        <w:t>Yield and Quality of Onion (</w:t>
      </w:r>
      <w:r w:rsidR="00F14782" w:rsidRPr="003A049C">
        <w:rPr>
          <w:rFonts w:ascii="Arial" w:hAnsi="Arial" w:cs="Arial"/>
          <w:b/>
          <w:bCs/>
          <w:i/>
          <w:iCs/>
          <w:sz w:val="32"/>
          <w:szCs w:val="28"/>
          <w:highlight w:val="yellow"/>
        </w:rPr>
        <w:t>Allium cepa</w:t>
      </w:r>
      <w:r w:rsidR="00F14782" w:rsidRPr="003A049C">
        <w:rPr>
          <w:rFonts w:ascii="Arial" w:hAnsi="Arial" w:cs="Arial"/>
          <w:b/>
          <w:bCs/>
          <w:sz w:val="32"/>
          <w:szCs w:val="28"/>
          <w:highlight w:val="yellow"/>
        </w:rPr>
        <w:t xml:space="preserve"> L.)</w:t>
      </w:r>
    </w:p>
    <w:p w14:paraId="52919825" w14:textId="77777777" w:rsidR="003A049C" w:rsidRPr="003A049C" w:rsidRDefault="003A049C" w:rsidP="003A049C">
      <w:pPr>
        <w:pStyle w:val="Heading1"/>
        <w:spacing w:before="0" w:line="360" w:lineRule="auto"/>
        <w:ind w:left="412" w:right="429"/>
        <w:jc w:val="center"/>
        <w:rPr>
          <w:highlight w:val="yellow"/>
        </w:rPr>
      </w:pPr>
    </w:p>
    <w:p w14:paraId="0446C362" w14:textId="77777777" w:rsidR="007532FB" w:rsidRPr="003A049C" w:rsidRDefault="007532FB" w:rsidP="003A049C">
      <w:pPr>
        <w:pStyle w:val="BodyText"/>
        <w:spacing w:before="3"/>
        <w:jc w:val="both"/>
        <w:rPr>
          <w:rFonts w:ascii="Arial" w:hAnsi="Arial" w:cs="Arial"/>
          <w:sz w:val="20"/>
          <w:szCs w:val="20"/>
        </w:rPr>
      </w:pPr>
    </w:p>
    <w:p w14:paraId="4EFDAC07" w14:textId="550C58BB" w:rsidR="0042764C" w:rsidRPr="0042764C" w:rsidRDefault="0042764C" w:rsidP="0042764C">
      <w:pPr>
        <w:widowControl/>
        <w:autoSpaceDE/>
        <w:autoSpaceDN/>
        <w:spacing w:before="100" w:beforeAutospacing="1" w:after="100" w:afterAutospacing="1"/>
        <w:jc w:val="center"/>
        <w:rPr>
          <w:rFonts w:ascii="Arial" w:hAnsi="Arial" w:cs="Arial"/>
          <w:sz w:val="24"/>
          <w:szCs w:val="24"/>
          <w:lang w:val="en-IN" w:eastAsia="en-IN"/>
        </w:rPr>
      </w:pPr>
      <w:r w:rsidRPr="0042764C">
        <w:rPr>
          <w:rFonts w:ascii="Arial" w:hAnsi="Arial" w:cs="Arial"/>
          <w:b/>
          <w:bCs/>
          <w:sz w:val="24"/>
          <w:szCs w:val="24"/>
          <w:lang w:val="en-IN" w:eastAsia="en-IN"/>
        </w:rPr>
        <w:t>ABSTRACT</w:t>
      </w:r>
    </w:p>
    <w:p w14:paraId="113639A3" w14:textId="1ABBBC76" w:rsidR="0042764C" w:rsidRPr="0042764C" w:rsidRDefault="0042764C" w:rsidP="0042764C">
      <w:pPr>
        <w:widowControl/>
        <w:autoSpaceDE/>
        <w:autoSpaceDN/>
        <w:spacing w:before="100" w:beforeAutospacing="1" w:after="100" w:afterAutospacing="1"/>
        <w:jc w:val="both"/>
        <w:rPr>
          <w:rFonts w:ascii="Arial" w:hAnsi="Arial" w:cs="Arial"/>
          <w:sz w:val="20"/>
          <w:szCs w:val="24"/>
          <w:highlight w:val="yellow"/>
          <w:lang w:val="en-IN" w:eastAsia="en-IN"/>
        </w:rPr>
      </w:pPr>
      <w:r w:rsidRPr="0042764C">
        <w:rPr>
          <w:rFonts w:ascii="Arial" w:hAnsi="Arial" w:cs="Arial"/>
          <w:sz w:val="20"/>
          <w:szCs w:val="24"/>
          <w:highlight w:val="yellow"/>
          <w:lang w:val="en-IN" w:eastAsia="en-IN"/>
        </w:rPr>
        <w:t xml:space="preserve">A field experiment was conducted during the Rabi season of 2024–25 at the Research Farm, Mewar University, </w:t>
      </w:r>
      <w:proofErr w:type="spellStart"/>
      <w:r w:rsidRPr="0042764C">
        <w:rPr>
          <w:rFonts w:ascii="Arial" w:hAnsi="Arial" w:cs="Arial"/>
          <w:sz w:val="20"/>
          <w:szCs w:val="24"/>
          <w:highlight w:val="yellow"/>
          <w:lang w:val="en-IN" w:eastAsia="en-IN"/>
        </w:rPr>
        <w:t>Gangrar</w:t>
      </w:r>
      <w:proofErr w:type="spellEnd"/>
      <w:r w:rsidRPr="0042764C">
        <w:rPr>
          <w:rFonts w:ascii="Arial" w:hAnsi="Arial" w:cs="Arial"/>
          <w:sz w:val="20"/>
          <w:szCs w:val="24"/>
          <w:highlight w:val="yellow"/>
          <w:lang w:val="en-IN" w:eastAsia="en-IN"/>
        </w:rPr>
        <w:t xml:space="preserve"> (Rajasthan), to evaluate the effect of vermicompost and biofertilizers on growth, yield, and quality of onion (</w:t>
      </w:r>
      <w:r w:rsidRPr="0042764C">
        <w:rPr>
          <w:rFonts w:ascii="Arial" w:hAnsi="Arial" w:cs="Arial"/>
          <w:i/>
          <w:iCs/>
          <w:sz w:val="20"/>
          <w:szCs w:val="24"/>
          <w:highlight w:val="yellow"/>
          <w:lang w:val="en-IN" w:eastAsia="en-IN"/>
        </w:rPr>
        <w:t>Allium cepa</w:t>
      </w:r>
      <w:r w:rsidRPr="0042764C">
        <w:rPr>
          <w:rFonts w:ascii="Arial" w:hAnsi="Arial" w:cs="Arial"/>
          <w:sz w:val="20"/>
          <w:szCs w:val="24"/>
          <w:highlight w:val="yellow"/>
          <w:lang w:val="en-IN" w:eastAsia="en-IN"/>
        </w:rPr>
        <w:t xml:space="preserve"> L.), using the cultivar ‘Udaipur-102’. The experiment employed a factorial randomized block design comprising four levels of vermicompost (0, 2, 4, and 6 t/ha) and four biofertilizer treatments (control, </w:t>
      </w:r>
      <w:r w:rsidRPr="0042764C">
        <w:rPr>
          <w:rFonts w:ascii="Arial" w:hAnsi="Arial" w:cs="Arial"/>
          <w:i/>
          <w:iCs/>
          <w:sz w:val="20"/>
          <w:szCs w:val="24"/>
          <w:highlight w:val="yellow"/>
          <w:lang w:val="en-IN" w:eastAsia="en-IN"/>
        </w:rPr>
        <w:t>Azotobacter</w:t>
      </w:r>
      <w:r w:rsidRPr="0042764C">
        <w:rPr>
          <w:rFonts w:ascii="Arial" w:hAnsi="Arial" w:cs="Arial"/>
          <w:sz w:val="20"/>
          <w:szCs w:val="24"/>
          <w:highlight w:val="yellow"/>
          <w:lang w:val="en-IN" w:eastAsia="en-IN"/>
        </w:rPr>
        <w:t xml:space="preserve"> @ 10 g/kg seed, </w:t>
      </w:r>
      <w:r w:rsidRPr="0042764C">
        <w:rPr>
          <w:rFonts w:ascii="Arial" w:hAnsi="Arial" w:cs="Arial"/>
          <w:i/>
          <w:iCs/>
          <w:sz w:val="20"/>
          <w:szCs w:val="24"/>
          <w:highlight w:val="yellow"/>
          <w:lang w:val="en-IN" w:eastAsia="en-IN"/>
        </w:rPr>
        <w:t>Pseudomonas</w:t>
      </w:r>
      <w:r w:rsidRPr="0042764C">
        <w:rPr>
          <w:rFonts w:ascii="Arial" w:hAnsi="Arial" w:cs="Arial"/>
          <w:sz w:val="20"/>
          <w:szCs w:val="24"/>
          <w:highlight w:val="yellow"/>
          <w:lang w:val="en-IN" w:eastAsia="en-IN"/>
        </w:rPr>
        <w:t xml:space="preserve"> @ 10 g/kg seed, and a combination of both), </w:t>
      </w:r>
      <w:proofErr w:type="spellStart"/>
      <w:r w:rsidRPr="0042764C">
        <w:rPr>
          <w:rFonts w:ascii="Arial" w:hAnsi="Arial" w:cs="Arial"/>
          <w:sz w:val="20"/>
          <w:szCs w:val="24"/>
          <w:highlight w:val="yellow"/>
          <w:lang w:val="en-IN" w:eastAsia="en-IN"/>
        </w:rPr>
        <w:t>totaling</w:t>
      </w:r>
      <w:proofErr w:type="spellEnd"/>
      <w:r w:rsidRPr="0042764C">
        <w:rPr>
          <w:rFonts w:ascii="Arial" w:hAnsi="Arial" w:cs="Arial"/>
          <w:sz w:val="20"/>
          <w:szCs w:val="24"/>
          <w:highlight w:val="yellow"/>
          <w:lang w:val="en-IN" w:eastAsia="en-IN"/>
        </w:rPr>
        <w:t xml:space="preserve"> 16 treatment combinations replicated thrice. Results indicated that the combined application of vermicompost at 6 t/ha and biofertilizers (</w:t>
      </w:r>
      <w:r w:rsidRPr="0042764C">
        <w:rPr>
          <w:rFonts w:ascii="Arial" w:hAnsi="Arial" w:cs="Arial"/>
          <w:i/>
          <w:iCs/>
          <w:sz w:val="20"/>
          <w:szCs w:val="24"/>
          <w:highlight w:val="yellow"/>
          <w:lang w:val="en-IN" w:eastAsia="en-IN"/>
        </w:rPr>
        <w:t>Azotobacter</w:t>
      </w:r>
      <w:r w:rsidRPr="0042764C">
        <w:rPr>
          <w:rFonts w:ascii="Arial" w:hAnsi="Arial" w:cs="Arial"/>
          <w:sz w:val="20"/>
          <w:szCs w:val="24"/>
          <w:highlight w:val="yellow"/>
          <w:lang w:val="en-IN" w:eastAsia="en-IN"/>
        </w:rPr>
        <w:t xml:space="preserve"> + </w:t>
      </w:r>
      <w:r w:rsidRPr="0042764C">
        <w:rPr>
          <w:rFonts w:ascii="Arial" w:hAnsi="Arial" w:cs="Arial"/>
          <w:i/>
          <w:iCs/>
          <w:sz w:val="20"/>
          <w:szCs w:val="24"/>
          <w:highlight w:val="yellow"/>
          <w:lang w:val="en-IN" w:eastAsia="en-IN"/>
        </w:rPr>
        <w:t>Pseudomonas</w:t>
      </w:r>
      <w:r w:rsidRPr="0042764C">
        <w:rPr>
          <w:rFonts w:ascii="Arial" w:hAnsi="Arial" w:cs="Arial"/>
          <w:sz w:val="20"/>
          <w:szCs w:val="24"/>
          <w:highlight w:val="yellow"/>
          <w:lang w:val="en-IN" w:eastAsia="en-IN"/>
        </w:rPr>
        <w:t>) significantly enhanced growth parameters, with maximum plant height (48.96 cm), number of leaves per plant (11.18), leaf length (52.08 cm), and chlorophyll content (1.61). Yield attributes also showed significant improvement under this treatment, including polar diameter (6.69 cm), equatorial diameter (7.33 cm), neck thickness (1.68 cm), average bulb weight (68.10 g), and marketable yield (25.81 t/ha). Quality parameters such as total soluble solids (14.42 °Brix), nitrogen (1.53%), phosphorus (0.23%), and potassium (2.88%) content were also highest in this treatment. Among all treatments, the combination of V4 (vermicompost 6 t/ha) and B4 (</w:t>
      </w:r>
      <w:r w:rsidRPr="0042764C">
        <w:rPr>
          <w:rFonts w:ascii="Arial" w:hAnsi="Arial" w:cs="Arial"/>
          <w:i/>
          <w:iCs/>
          <w:sz w:val="20"/>
          <w:szCs w:val="24"/>
          <w:highlight w:val="yellow"/>
          <w:lang w:val="en-IN" w:eastAsia="en-IN"/>
        </w:rPr>
        <w:t>Azotobacter</w:t>
      </w:r>
      <w:r w:rsidRPr="0042764C">
        <w:rPr>
          <w:rFonts w:ascii="Arial" w:hAnsi="Arial" w:cs="Arial"/>
          <w:sz w:val="20"/>
          <w:szCs w:val="24"/>
          <w:highlight w:val="yellow"/>
          <w:lang w:val="en-IN" w:eastAsia="en-IN"/>
        </w:rPr>
        <w:t xml:space="preserve"> + </w:t>
      </w:r>
      <w:r w:rsidRPr="0042764C">
        <w:rPr>
          <w:rFonts w:ascii="Arial" w:hAnsi="Arial" w:cs="Arial"/>
          <w:i/>
          <w:iCs/>
          <w:sz w:val="20"/>
          <w:szCs w:val="24"/>
          <w:highlight w:val="yellow"/>
          <w:lang w:val="en-IN" w:eastAsia="en-IN"/>
        </w:rPr>
        <w:t>Pseudomonas</w:t>
      </w:r>
      <w:r w:rsidRPr="0042764C">
        <w:rPr>
          <w:rFonts w:ascii="Arial" w:hAnsi="Arial" w:cs="Arial"/>
          <w:sz w:val="20"/>
          <w:szCs w:val="24"/>
          <w:highlight w:val="yellow"/>
          <w:lang w:val="en-IN" w:eastAsia="en-IN"/>
        </w:rPr>
        <w:t>) consistently outperformed others across growth, yield, and quality indicators. These findings underscore the potential of integrated organic nutrient management to improve onion productivity and quality under sustainable agricultural practices.</w:t>
      </w:r>
    </w:p>
    <w:p w14:paraId="684DE93F" w14:textId="77777777" w:rsidR="0042764C" w:rsidRPr="0042764C" w:rsidRDefault="0042764C" w:rsidP="0042764C">
      <w:pPr>
        <w:widowControl/>
        <w:autoSpaceDE/>
        <w:autoSpaceDN/>
        <w:spacing w:before="100" w:beforeAutospacing="1" w:after="100" w:afterAutospacing="1"/>
        <w:jc w:val="both"/>
        <w:rPr>
          <w:rFonts w:ascii="Arial" w:hAnsi="Arial" w:cs="Arial"/>
          <w:sz w:val="20"/>
          <w:szCs w:val="24"/>
          <w:lang w:val="en-IN" w:eastAsia="en-IN"/>
        </w:rPr>
      </w:pPr>
      <w:r w:rsidRPr="0042764C">
        <w:rPr>
          <w:rFonts w:ascii="Arial" w:hAnsi="Arial" w:cs="Arial"/>
          <w:b/>
          <w:bCs/>
          <w:sz w:val="20"/>
          <w:szCs w:val="24"/>
          <w:highlight w:val="yellow"/>
          <w:lang w:val="en-IN" w:eastAsia="en-IN"/>
        </w:rPr>
        <w:t>Keywords</w:t>
      </w:r>
      <w:r w:rsidRPr="0042764C">
        <w:rPr>
          <w:rFonts w:ascii="Arial" w:hAnsi="Arial" w:cs="Arial"/>
          <w:sz w:val="20"/>
          <w:szCs w:val="24"/>
          <w:highlight w:val="yellow"/>
          <w:lang w:val="en-IN" w:eastAsia="en-IN"/>
        </w:rPr>
        <w:t xml:space="preserve">: Onion, </w:t>
      </w:r>
      <w:r w:rsidRPr="0042764C">
        <w:rPr>
          <w:rFonts w:ascii="Arial" w:hAnsi="Arial" w:cs="Arial"/>
          <w:i/>
          <w:iCs/>
          <w:sz w:val="20"/>
          <w:szCs w:val="24"/>
          <w:highlight w:val="yellow"/>
          <w:lang w:val="en-IN" w:eastAsia="en-IN"/>
        </w:rPr>
        <w:t>Allium cepa</w:t>
      </w:r>
      <w:r w:rsidRPr="0042764C">
        <w:rPr>
          <w:rFonts w:ascii="Arial" w:hAnsi="Arial" w:cs="Arial"/>
          <w:sz w:val="20"/>
          <w:szCs w:val="24"/>
          <w:highlight w:val="yellow"/>
          <w:lang w:val="en-IN" w:eastAsia="en-IN"/>
        </w:rPr>
        <w:t xml:space="preserve">, Vermicompost, Biofertilizers, </w:t>
      </w:r>
      <w:r w:rsidRPr="0042764C">
        <w:rPr>
          <w:rFonts w:ascii="Arial" w:hAnsi="Arial" w:cs="Arial"/>
          <w:i/>
          <w:iCs/>
          <w:sz w:val="20"/>
          <w:szCs w:val="24"/>
          <w:highlight w:val="yellow"/>
          <w:lang w:val="en-IN" w:eastAsia="en-IN"/>
        </w:rPr>
        <w:t>Azotobacter</w:t>
      </w:r>
      <w:r w:rsidRPr="0042764C">
        <w:rPr>
          <w:rFonts w:ascii="Arial" w:hAnsi="Arial" w:cs="Arial"/>
          <w:sz w:val="20"/>
          <w:szCs w:val="24"/>
          <w:highlight w:val="yellow"/>
          <w:lang w:val="en-IN" w:eastAsia="en-IN"/>
        </w:rPr>
        <w:t xml:space="preserve">, </w:t>
      </w:r>
      <w:r w:rsidRPr="0042764C">
        <w:rPr>
          <w:rFonts w:ascii="Arial" w:hAnsi="Arial" w:cs="Arial"/>
          <w:i/>
          <w:iCs/>
          <w:sz w:val="20"/>
          <w:szCs w:val="24"/>
          <w:highlight w:val="yellow"/>
          <w:lang w:val="en-IN" w:eastAsia="en-IN"/>
        </w:rPr>
        <w:t>Pseudomonas</w:t>
      </w:r>
      <w:r w:rsidRPr="0042764C">
        <w:rPr>
          <w:rFonts w:ascii="Arial" w:hAnsi="Arial" w:cs="Arial"/>
          <w:sz w:val="20"/>
          <w:szCs w:val="24"/>
          <w:highlight w:val="yellow"/>
          <w:lang w:val="en-IN" w:eastAsia="en-IN"/>
        </w:rPr>
        <w:t>, Yield, Quality</w:t>
      </w:r>
    </w:p>
    <w:p w14:paraId="0709850C" w14:textId="57417A9E" w:rsidR="007532FB" w:rsidRPr="0042764C" w:rsidRDefault="0042764C" w:rsidP="0042764C">
      <w:pPr>
        <w:pStyle w:val="ListParagraph"/>
        <w:numPr>
          <w:ilvl w:val="0"/>
          <w:numId w:val="5"/>
        </w:numPr>
        <w:jc w:val="both"/>
        <w:rPr>
          <w:rFonts w:ascii="Arial" w:hAnsi="Arial" w:cs="Arial"/>
          <w:b/>
          <w:bCs/>
          <w:sz w:val="24"/>
          <w:szCs w:val="20"/>
        </w:rPr>
      </w:pPr>
      <w:r w:rsidRPr="0042764C">
        <w:rPr>
          <w:rFonts w:ascii="Arial" w:hAnsi="Arial" w:cs="Arial"/>
          <w:b/>
          <w:bCs/>
          <w:sz w:val="24"/>
          <w:szCs w:val="20"/>
        </w:rPr>
        <w:t>INTRODUCTION</w:t>
      </w:r>
    </w:p>
    <w:p w14:paraId="4877F93B" w14:textId="7B6389B0" w:rsidR="005716E7" w:rsidRPr="003A049C" w:rsidRDefault="005716E7" w:rsidP="003A049C">
      <w:pPr>
        <w:spacing w:before="120" w:after="120"/>
        <w:ind w:firstLine="720"/>
        <w:jc w:val="both"/>
        <w:rPr>
          <w:rFonts w:ascii="Arial" w:hAnsi="Arial" w:cs="Arial"/>
          <w:sz w:val="20"/>
          <w:szCs w:val="20"/>
        </w:rPr>
      </w:pPr>
      <w:r w:rsidRPr="003A049C">
        <w:rPr>
          <w:rFonts w:ascii="Arial" w:hAnsi="Arial" w:cs="Arial"/>
          <w:sz w:val="20"/>
          <w:szCs w:val="20"/>
        </w:rPr>
        <w:t>Onion (</w:t>
      </w:r>
      <w:r w:rsidRPr="003A049C">
        <w:rPr>
          <w:rFonts w:ascii="Arial" w:hAnsi="Arial" w:cs="Arial"/>
          <w:i/>
          <w:iCs/>
          <w:sz w:val="20"/>
          <w:szCs w:val="20"/>
        </w:rPr>
        <w:t xml:space="preserve">Allium cepa </w:t>
      </w:r>
      <w:r w:rsidRPr="003A049C">
        <w:rPr>
          <w:rFonts w:ascii="Arial" w:hAnsi="Arial" w:cs="Arial"/>
          <w:sz w:val="20"/>
          <w:szCs w:val="20"/>
        </w:rPr>
        <w:t>L.) is an important bulb crop of the family Alliaceae. The crop is grown in India as well as most of the countries of the world. Central Asia is primary center of origin of onion and Mediterranean region is the secondary center of origin (Vavilov</w:t>
      </w:r>
      <w:r w:rsidR="0042764C">
        <w:rPr>
          <w:rFonts w:ascii="Arial" w:hAnsi="Arial" w:cs="Arial"/>
          <w:sz w:val="20"/>
          <w:szCs w:val="20"/>
        </w:rPr>
        <w:t>,</w:t>
      </w:r>
      <w:r w:rsidRPr="003A049C">
        <w:rPr>
          <w:rFonts w:ascii="Arial" w:hAnsi="Arial" w:cs="Arial"/>
          <w:sz w:val="20"/>
          <w:szCs w:val="20"/>
        </w:rPr>
        <w:t xml:space="preserve"> 1951) Botanically its growth habit is annual or perennial type but in India it is cultivated as annual. As a vegetable and condiment, onions are a must-have in any kitchen, hence regularly alluded to be the "Queen of Kitchen." The feeding organ of the onion is a highly connected underground stalk with thicker, meaty leaves. The volatile oil "allyl propyl </w:t>
      </w:r>
      <w:proofErr w:type="spellStart"/>
      <w:r w:rsidRPr="003A049C">
        <w:rPr>
          <w:rFonts w:ascii="Arial" w:hAnsi="Arial" w:cs="Arial"/>
          <w:sz w:val="20"/>
          <w:szCs w:val="20"/>
        </w:rPr>
        <w:t>disulphide</w:t>
      </w:r>
      <w:proofErr w:type="spellEnd"/>
      <w:r w:rsidRPr="003A049C">
        <w:rPr>
          <w:rFonts w:ascii="Arial" w:hAnsi="Arial" w:cs="Arial"/>
          <w:sz w:val="20"/>
          <w:szCs w:val="20"/>
        </w:rPr>
        <w:t xml:space="preserve">," an organic molecule high in </w:t>
      </w:r>
      <w:proofErr w:type="spellStart"/>
      <w:r w:rsidRPr="003A049C">
        <w:rPr>
          <w:rFonts w:ascii="Arial" w:hAnsi="Arial" w:cs="Arial"/>
          <w:sz w:val="20"/>
          <w:szCs w:val="20"/>
        </w:rPr>
        <w:t>sulphur</w:t>
      </w:r>
      <w:proofErr w:type="spellEnd"/>
      <w:r w:rsidRPr="003A049C">
        <w:rPr>
          <w:rFonts w:ascii="Arial" w:hAnsi="Arial" w:cs="Arial"/>
          <w:sz w:val="20"/>
          <w:szCs w:val="20"/>
        </w:rPr>
        <w:t xml:space="preserve">, gives onion distinct and palatable </w:t>
      </w:r>
      <w:proofErr w:type="spellStart"/>
      <w:r w:rsidRPr="003A049C">
        <w:rPr>
          <w:rFonts w:ascii="Arial" w:hAnsi="Arial" w:cs="Arial"/>
          <w:sz w:val="20"/>
          <w:szCs w:val="20"/>
        </w:rPr>
        <w:t>flavour</w:t>
      </w:r>
      <w:proofErr w:type="spellEnd"/>
      <w:r w:rsidRPr="003A049C">
        <w:rPr>
          <w:rFonts w:ascii="Arial" w:hAnsi="Arial" w:cs="Arial"/>
          <w:sz w:val="20"/>
          <w:szCs w:val="20"/>
        </w:rPr>
        <w:t xml:space="preserve"> and pungency. 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 Organic manures are all-important for vegetable cultivation in the densely peopled areas due to the frequently low organic matter content of the arable land. This production system is an important priority area globally because of the growing demand for safe and healthy food and long-term sustainability in addition to concerns about environmental pollution. In this system, production is grounded on synergism with nature which accounts for its sustainability (Sheraz </w:t>
      </w:r>
      <w:r w:rsidRPr="003A049C">
        <w:rPr>
          <w:rFonts w:ascii="Arial" w:hAnsi="Arial" w:cs="Arial"/>
          <w:i/>
          <w:iCs/>
          <w:sz w:val="20"/>
          <w:szCs w:val="20"/>
        </w:rPr>
        <w:t>et al</w:t>
      </w:r>
      <w:r w:rsidRPr="003A049C">
        <w:rPr>
          <w:rFonts w:ascii="Arial" w:hAnsi="Arial" w:cs="Arial"/>
          <w:sz w:val="20"/>
          <w:szCs w:val="20"/>
        </w:rPr>
        <w:t>. 2010). Decreasing environmental pollution and saving healthy foods are the fundamental goals and optimal use for the integration of organic fertilizers. The popularity of garlic crops has lately increased, in part because of the multitudinous health and nutritive benefits attributed to garlic consumption (Rashwan </w:t>
      </w:r>
      <w:r w:rsidRPr="003A049C">
        <w:rPr>
          <w:rFonts w:ascii="Arial" w:hAnsi="Arial" w:cs="Arial"/>
          <w:i/>
          <w:iCs/>
          <w:sz w:val="20"/>
          <w:szCs w:val="20"/>
        </w:rPr>
        <w:t>et al</w:t>
      </w:r>
      <w:r w:rsidRPr="003A049C">
        <w:rPr>
          <w:rFonts w:ascii="Arial" w:hAnsi="Arial" w:cs="Arial"/>
          <w:sz w:val="20"/>
          <w:szCs w:val="20"/>
        </w:rPr>
        <w:t xml:space="preserve">., 2018).  Bio-fertilizers are the </w:t>
      </w:r>
      <w:r w:rsidRPr="0042764C">
        <w:rPr>
          <w:rFonts w:ascii="Arial" w:hAnsi="Arial" w:cs="Arial"/>
          <w:sz w:val="20"/>
          <w:szCs w:val="20"/>
          <w:highlight w:val="yellow"/>
        </w:rPr>
        <w:t>recent sources for fixation of atmospheric nitrogen in to the soil and making it readily available for the growth of plants</w:t>
      </w:r>
      <w:r w:rsidR="0042764C" w:rsidRPr="0042764C">
        <w:rPr>
          <w:rFonts w:ascii="Arial" w:hAnsi="Arial" w:cs="Arial"/>
          <w:sz w:val="20"/>
          <w:szCs w:val="20"/>
          <w:highlight w:val="yellow"/>
        </w:rPr>
        <w:t xml:space="preserve"> (</w:t>
      </w:r>
      <w:r w:rsidR="0042764C" w:rsidRPr="0042764C">
        <w:rPr>
          <w:rFonts w:ascii="Arial" w:hAnsi="Arial" w:cs="Arial"/>
          <w:sz w:val="20"/>
          <w:szCs w:val="20"/>
          <w:highlight w:val="yellow"/>
          <w:lang w:val="en-GB"/>
        </w:rPr>
        <w:t>Khokhar, 2019)</w:t>
      </w:r>
      <w:r w:rsidRPr="0042764C">
        <w:rPr>
          <w:rFonts w:ascii="Arial" w:hAnsi="Arial" w:cs="Arial"/>
          <w:sz w:val="20"/>
          <w:szCs w:val="20"/>
          <w:highlight w:val="yellow"/>
        </w:rPr>
        <w:t>.</w:t>
      </w:r>
      <w:r w:rsidRPr="003A049C">
        <w:rPr>
          <w:rFonts w:ascii="Arial" w:hAnsi="Arial" w:cs="Arial"/>
          <w:sz w:val="20"/>
          <w:szCs w:val="20"/>
        </w:rPr>
        <w:t xml:space="preserve"> Among the bio-fertilizers, </w:t>
      </w:r>
      <w:r w:rsidRPr="003A049C">
        <w:rPr>
          <w:rFonts w:ascii="Arial" w:hAnsi="Arial" w:cs="Arial"/>
          <w:i/>
          <w:iCs/>
          <w:sz w:val="20"/>
          <w:szCs w:val="20"/>
        </w:rPr>
        <w:t xml:space="preserve">Azotobacter </w:t>
      </w:r>
      <w:r w:rsidRPr="003A049C">
        <w:rPr>
          <w:rFonts w:ascii="Arial" w:hAnsi="Arial" w:cs="Arial"/>
          <w:sz w:val="20"/>
          <w:szCs w:val="20"/>
        </w:rPr>
        <w:t xml:space="preserve">though having limited use in vegetables, yet has established its bio-activity in cereals, oilseeds and other crops for mobilizing the useful macro nutrient nitrogen from unusable to usable state and increase the crop production by enhancing soil fertility. In addition, the bio-fertilizers not only supplement the nutrition but also improve the efficiency of applied </w:t>
      </w:r>
      <w:r w:rsidRPr="0042764C">
        <w:rPr>
          <w:rFonts w:ascii="Arial" w:hAnsi="Arial" w:cs="Arial"/>
          <w:sz w:val="20"/>
          <w:szCs w:val="20"/>
          <w:highlight w:val="yellow"/>
        </w:rPr>
        <w:t xml:space="preserve">nutrients (Somani </w:t>
      </w:r>
      <w:r w:rsidRPr="0042764C">
        <w:rPr>
          <w:rFonts w:ascii="Arial" w:hAnsi="Arial" w:cs="Arial"/>
          <w:i/>
          <w:iCs/>
          <w:sz w:val="20"/>
          <w:szCs w:val="20"/>
          <w:highlight w:val="yellow"/>
        </w:rPr>
        <w:t xml:space="preserve">et al. </w:t>
      </w:r>
      <w:r w:rsidRPr="0042764C">
        <w:rPr>
          <w:rFonts w:ascii="Arial" w:hAnsi="Arial" w:cs="Arial"/>
          <w:sz w:val="20"/>
          <w:szCs w:val="20"/>
          <w:highlight w:val="yellow"/>
        </w:rPr>
        <w:t>1990).</w:t>
      </w:r>
      <w:r w:rsidRPr="003A049C">
        <w:rPr>
          <w:rFonts w:ascii="Arial" w:hAnsi="Arial" w:cs="Arial"/>
          <w:sz w:val="20"/>
          <w:szCs w:val="20"/>
        </w:rPr>
        <w:t xml:space="preserve"> </w:t>
      </w:r>
    </w:p>
    <w:p w14:paraId="6997B220" w14:textId="77777777" w:rsidR="0042764C" w:rsidRDefault="0042764C" w:rsidP="003A049C">
      <w:pPr>
        <w:pStyle w:val="Heading1"/>
        <w:spacing w:before="1"/>
        <w:ind w:left="0"/>
        <w:jc w:val="both"/>
        <w:rPr>
          <w:rFonts w:ascii="Arial" w:hAnsi="Arial" w:cs="Arial"/>
          <w:sz w:val="20"/>
          <w:szCs w:val="20"/>
        </w:rPr>
      </w:pPr>
    </w:p>
    <w:p w14:paraId="634DDE60" w14:textId="404B170E" w:rsidR="007532FB" w:rsidRPr="0042764C" w:rsidRDefault="0042764C" w:rsidP="0042764C">
      <w:pPr>
        <w:pStyle w:val="Heading1"/>
        <w:numPr>
          <w:ilvl w:val="0"/>
          <w:numId w:val="5"/>
        </w:numPr>
        <w:spacing w:before="1"/>
        <w:jc w:val="both"/>
        <w:rPr>
          <w:rFonts w:ascii="Arial" w:hAnsi="Arial" w:cs="Arial"/>
          <w:szCs w:val="20"/>
        </w:rPr>
      </w:pPr>
      <w:r w:rsidRPr="0042764C">
        <w:rPr>
          <w:rFonts w:ascii="Arial" w:hAnsi="Arial" w:cs="Arial"/>
          <w:szCs w:val="20"/>
        </w:rPr>
        <w:t>MATERIALS</w:t>
      </w:r>
      <w:r w:rsidRPr="0042764C">
        <w:rPr>
          <w:rFonts w:ascii="Arial" w:hAnsi="Arial" w:cs="Arial"/>
          <w:spacing w:val="-4"/>
          <w:szCs w:val="20"/>
        </w:rPr>
        <w:t xml:space="preserve"> </w:t>
      </w:r>
      <w:r w:rsidRPr="0042764C">
        <w:rPr>
          <w:rFonts w:ascii="Arial" w:hAnsi="Arial" w:cs="Arial"/>
          <w:szCs w:val="20"/>
        </w:rPr>
        <w:t>AND</w:t>
      </w:r>
      <w:r w:rsidRPr="0042764C">
        <w:rPr>
          <w:rFonts w:ascii="Arial" w:hAnsi="Arial" w:cs="Arial"/>
          <w:spacing w:val="-3"/>
          <w:szCs w:val="20"/>
        </w:rPr>
        <w:t xml:space="preserve"> </w:t>
      </w:r>
      <w:r w:rsidRPr="0042764C">
        <w:rPr>
          <w:rFonts w:ascii="Arial" w:hAnsi="Arial" w:cs="Arial"/>
          <w:szCs w:val="20"/>
        </w:rPr>
        <w:t>METHODS</w:t>
      </w:r>
    </w:p>
    <w:p w14:paraId="0BB642BB" w14:textId="36B8321D" w:rsidR="0042764C" w:rsidRPr="003B460A" w:rsidRDefault="00C372DB" w:rsidP="00C372DB">
      <w:pPr>
        <w:pStyle w:val="Heading4"/>
        <w:jc w:val="both"/>
        <w:rPr>
          <w:rFonts w:ascii="Arial" w:hAnsi="Arial" w:cs="Arial"/>
          <w:i w:val="0"/>
          <w:color w:val="auto"/>
          <w:sz w:val="20"/>
          <w:szCs w:val="20"/>
          <w:highlight w:val="yellow"/>
        </w:rPr>
      </w:pPr>
      <w:r w:rsidRPr="003B460A">
        <w:rPr>
          <w:rStyle w:val="Strong"/>
          <w:rFonts w:ascii="Arial" w:hAnsi="Arial" w:cs="Arial"/>
          <w:bCs w:val="0"/>
          <w:i w:val="0"/>
          <w:color w:val="auto"/>
          <w:sz w:val="20"/>
          <w:szCs w:val="20"/>
          <w:highlight w:val="yellow"/>
        </w:rPr>
        <w:t xml:space="preserve">2.1 </w:t>
      </w:r>
      <w:r w:rsidR="0042764C" w:rsidRPr="003B460A">
        <w:rPr>
          <w:rStyle w:val="Strong"/>
          <w:rFonts w:ascii="Arial" w:hAnsi="Arial" w:cs="Arial"/>
          <w:bCs w:val="0"/>
          <w:i w:val="0"/>
          <w:color w:val="auto"/>
          <w:sz w:val="20"/>
          <w:szCs w:val="20"/>
          <w:highlight w:val="yellow"/>
        </w:rPr>
        <w:t>Experimental Site and Soil Characteristics</w:t>
      </w:r>
    </w:p>
    <w:p w14:paraId="2B7E930F" w14:textId="77777777" w:rsidR="00C372DB" w:rsidRPr="003B460A" w:rsidRDefault="0042764C" w:rsidP="00C372DB">
      <w:pPr>
        <w:pStyle w:val="NormalWeb"/>
        <w:jc w:val="both"/>
        <w:rPr>
          <w:rFonts w:ascii="Arial" w:hAnsi="Arial" w:cs="Arial"/>
          <w:sz w:val="20"/>
          <w:szCs w:val="20"/>
          <w:highlight w:val="yellow"/>
        </w:rPr>
      </w:pPr>
      <w:r w:rsidRPr="003B460A">
        <w:rPr>
          <w:rFonts w:ascii="Arial" w:hAnsi="Arial" w:cs="Arial"/>
          <w:sz w:val="20"/>
          <w:szCs w:val="20"/>
          <w:highlight w:val="yellow"/>
        </w:rPr>
        <w:t xml:space="preserve">The field experiment was carried out during the Rabi season of 2024–2025 at the Research Farm of the Department of Agriculture (Horticulture), Faculty of Agriculture and Veterinary Sciences, Mewar University, </w:t>
      </w:r>
      <w:proofErr w:type="spellStart"/>
      <w:r w:rsidRPr="003B460A">
        <w:rPr>
          <w:rFonts w:ascii="Arial" w:hAnsi="Arial" w:cs="Arial"/>
          <w:sz w:val="20"/>
          <w:szCs w:val="20"/>
          <w:highlight w:val="yellow"/>
        </w:rPr>
        <w:t>Gangrar</w:t>
      </w:r>
      <w:proofErr w:type="spellEnd"/>
      <w:r w:rsidRPr="003B460A">
        <w:rPr>
          <w:rFonts w:ascii="Arial" w:hAnsi="Arial" w:cs="Arial"/>
          <w:sz w:val="20"/>
          <w:szCs w:val="20"/>
          <w:highlight w:val="yellow"/>
        </w:rPr>
        <w:t>, Chittorgarh, Rajasthan (India). The geographical location of the site falls under a semi-arid climate with low to moderate rainfall and temperature fluctuations typical of the region.</w:t>
      </w:r>
      <w:r w:rsidR="00C372DB" w:rsidRPr="003B460A">
        <w:rPr>
          <w:rFonts w:ascii="Arial" w:hAnsi="Arial" w:cs="Arial"/>
          <w:sz w:val="20"/>
          <w:szCs w:val="20"/>
          <w:highlight w:val="yellow"/>
        </w:rPr>
        <w:t xml:space="preserve"> The experimental field soil was sandy loam in texture, moderately saline in reaction with a pH of 7.6, and poor in organic carbon (0.16%). The soil was deficient in available nitrogen (176 kg/ha) and phosphorus (20.2 kg/ha), moderate in available potassium (320 kg/ha), and low in micronutrients such as zinc (0.48 ppm) and iron (1.2 ppm). These initial soil parameters were recorded by standard laboratory methods prior to sowing.</w:t>
      </w:r>
    </w:p>
    <w:p w14:paraId="4155E026" w14:textId="4A9FB05E" w:rsidR="0042764C" w:rsidRPr="003B460A" w:rsidRDefault="00C372DB" w:rsidP="00C372DB">
      <w:pPr>
        <w:pStyle w:val="NormalWeb"/>
        <w:jc w:val="both"/>
        <w:rPr>
          <w:rFonts w:ascii="Arial" w:hAnsi="Arial" w:cs="Arial"/>
          <w:sz w:val="20"/>
          <w:szCs w:val="20"/>
          <w:highlight w:val="yellow"/>
        </w:rPr>
      </w:pPr>
      <w:r w:rsidRPr="003B460A">
        <w:rPr>
          <w:rStyle w:val="Strong"/>
          <w:rFonts w:ascii="Arial" w:hAnsi="Arial" w:cs="Arial"/>
          <w:bCs w:val="0"/>
          <w:sz w:val="20"/>
          <w:szCs w:val="20"/>
          <w:highlight w:val="yellow"/>
        </w:rPr>
        <w:t xml:space="preserve">2.2 </w:t>
      </w:r>
      <w:r w:rsidR="0042764C" w:rsidRPr="003B460A">
        <w:rPr>
          <w:rStyle w:val="Strong"/>
          <w:rFonts w:ascii="Arial" w:hAnsi="Arial" w:cs="Arial"/>
          <w:bCs w:val="0"/>
          <w:sz w:val="20"/>
          <w:szCs w:val="20"/>
          <w:highlight w:val="yellow"/>
        </w:rPr>
        <w:t>Experimental Design and Treatments</w:t>
      </w:r>
    </w:p>
    <w:p w14:paraId="1684F47D" w14:textId="77777777" w:rsidR="0042764C" w:rsidRPr="003B460A" w:rsidRDefault="0042764C" w:rsidP="00C372DB">
      <w:pPr>
        <w:pStyle w:val="NormalWeb"/>
        <w:jc w:val="both"/>
        <w:rPr>
          <w:rFonts w:ascii="Arial" w:hAnsi="Arial" w:cs="Arial"/>
          <w:sz w:val="20"/>
          <w:szCs w:val="20"/>
          <w:highlight w:val="yellow"/>
        </w:rPr>
      </w:pPr>
      <w:r w:rsidRPr="003B460A">
        <w:rPr>
          <w:rFonts w:ascii="Arial" w:hAnsi="Arial" w:cs="Arial"/>
          <w:sz w:val="20"/>
          <w:szCs w:val="20"/>
          <w:highlight w:val="yellow"/>
        </w:rPr>
        <w:t xml:space="preserve">The experiment was laid out in a </w:t>
      </w:r>
      <w:r w:rsidRPr="003B460A">
        <w:rPr>
          <w:rStyle w:val="Strong"/>
          <w:rFonts w:ascii="Arial" w:hAnsi="Arial" w:cs="Arial"/>
          <w:b w:val="0"/>
          <w:sz w:val="20"/>
          <w:szCs w:val="20"/>
          <w:highlight w:val="yellow"/>
        </w:rPr>
        <w:t>factorial randomized block design (FRBD)</w:t>
      </w:r>
      <w:r w:rsidRPr="003B460A">
        <w:rPr>
          <w:rFonts w:ascii="Arial" w:hAnsi="Arial" w:cs="Arial"/>
          <w:sz w:val="20"/>
          <w:szCs w:val="20"/>
          <w:highlight w:val="yellow"/>
        </w:rPr>
        <w:t xml:space="preserve"> comprising </w:t>
      </w:r>
      <w:r w:rsidRPr="003B460A">
        <w:rPr>
          <w:rStyle w:val="Strong"/>
          <w:rFonts w:ascii="Arial" w:hAnsi="Arial" w:cs="Arial"/>
          <w:b w:val="0"/>
          <w:sz w:val="20"/>
          <w:szCs w:val="20"/>
          <w:highlight w:val="yellow"/>
        </w:rPr>
        <w:t>16 treatment combinations</w:t>
      </w:r>
      <w:r w:rsidRPr="003B460A">
        <w:rPr>
          <w:rFonts w:ascii="Arial" w:hAnsi="Arial" w:cs="Arial"/>
          <w:b/>
          <w:sz w:val="20"/>
          <w:szCs w:val="20"/>
          <w:highlight w:val="yellow"/>
        </w:rPr>
        <w:t>,</w:t>
      </w:r>
      <w:r w:rsidRPr="003B460A">
        <w:rPr>
          <w:rFonts w:ascii="Arial" w:hAnsi="Arial" w:cs="Arial"/>
          <w:sz w:val="20"/>
          <w:szCs w:val="20"/>
          <w:highlight w:val="yellow"/>
        </w:rPr>
        <w:t xml:space="preserve"> replicated </w:t>
      </w:r>
      <w:r w:rsidRPr="003B460A">
        <w:rPr>
          <w:rStyle w:val="Strong"/>
          <w:rFonts w:ascii="Arial" w:hAnsi="Arial" w:cs="Arial"/>
          <w:b w:val="0"/>
          <w:sz w:val="20"/>
          <w:szCs w:val="20"/>
          <w:highlight w:val="yellow"/>
        </w:rPr>
        <w:t>three times</w:t>
      </w:r>
      <w:r w:rsidRPr="003B460A">
        <w:rPr>
          <w:rFonts w:ascii="Arial" w:hAnsi="Arial" w:cs="Arial"/>
          <w:b/>
          <w:sz w:val="20"/>
          <w:szCs w:val="20"/>
          <w:highlight w:val="yellow"/>
        </w:rPr>
        <w:t>,</w:t>
      </w:r>
      <w:r w:rsidRPr="003B460A">
        <w:rPr>
          <w:rFonts w:ascii="Arial" w:hAnsi="Arial" w:cs="Arial"/>
          <w:sz w:val="20"/>
          <w:szCs w:val="20"/>
          <w:highlight w:val="yellow"/>
        </w:rPr>
        <w:t xml:space="preserve"> </w:t>
      </w:r>
      <w:proofErr w:type="spellStart"/>
      <w:r w:rsidRPr="003B460A">
        <w:rPr>
          <w:rFonts w:ascii="Arial" w:hAnsi="Arial" w:cs="Arial"/>
          <w:sz w:val="20"/>
          <w:szCs w:val="20"/>
          <w:highlight w:val="yellow"/>
        </w:rPr>
        <w:t>totaling</w:t>
      </w:r>
      <w:proofErr w:type="spellEnd"/>
      <w:r w:rsidRPr="003B460A">
        <w:rPr>
          <w:rFonts w:ascii="Arial" w:hAnsi="Arial" w:cs="Arial"/>
          <w:sz w:val="20"/>
          <w:szCs w:val="20"/>
          <w:highlight w:val="yellow"/>
        </w:rPr>
        <w:t xml:space="preserve"> </w:t>
      </w:r>
      <w:r w:rsidRPr="003B460A">
        <w:rPr>
          <w:rStyle w:val="Strong"/>
          <w:rFonts w:ascii="Arial" w:hAnsi="Arial" w:cs="Arial"/>
          <w:b w:val="0"/>
          <w:sz w:val="20"/>
          <w:szCs w:val="20"/>
          <w:highlight w:val="yellow"/>
        </w:rPr>
        <w:t>48 plots</w:t>
      </w:r>
      <w:r w:rsidRPr="003B460A">
        <w:rPr>
          <w:rFonts w:ascii="Arial" w:hAnsi="Arial" w:cs="Arial"/>
          <w:sz w:val="20"/>
          <w:szCs w:val="20"/>
          <w:highlight w:val="yellow"/>
        </w:rPr>
        <w:t>. Each plot measured 2.0 m × 2.0 m in size. The treatments involved four levels of vermicompost (V) and four levels of biofertilizers (B) as follows:</w:t>
      </w:r>
    </w:p>
    <w:p w14:paraId="05A41B5B" w14:textId="77777777" w:rsidR="0042764C" w:rsidRPr="003B460A" w:rsidRDefault="0042764C" w:rsidP="00C372DB">
      <w:pPr>
        <w:pStyle w:val="NormalWeb"/>
        <w:numPr>
          <w:ilvl w:val="0"/>
          <w:numId w:val="6"/>
        </w:numPr>
        <w:jc w:val="both"/>
        <w:rPr>
          <w:rFonts w:ascii="Arial" w:hAnsi="Arial" w:cs="Arial"/>
          <w:sz w:val="20"/>
          <w:szCs w:val="20"/>
          <w:highlight w:val="yellow"/>
        </w:rPr>
      </w:pPr>
      <w:r w:rsidRPr="003B460A">
        <w:rPr>
          <w:rStyle w:val="Strong"/>
          <w:rFonts w:ascii="Arial" w:hAnsi="Arial" w:cs="Arial"/>
          <w:sz w:val="20"/>
          <w:szCs w:val="20"/>
          <w:highlight w:val="yellow"/>
        </w:rPr>
        <w:t>Vermicompost Levels (Main plot treatments)</w:t>
      </w:r>
      <w:r w:rsidRPr="003B460A">
        <w:rPr>
          <w:rFonts w:ascii="Arial" w:hAnsi="Arial" w:cs="Arial"/>
          <w:sz w:val="20"/>
          <w:szCs w:val="20"/>
          <w:highlight w:val="yellow"/>
        </w:rPr>
        <w:t>:</w:t>
      </w:r>
    </w:p>
    <w:p w14:paraId="03BA3187"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V1: Control (No application)</w:t>
      </w:r>
    </w:p>
    <w:p w14:paraId="190AB5C0"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V2: Vermicompost @ 2 t/ha</w:t>
      </w:r>
    </w:p>
    <w:p w14:paraId="4AEB58F2"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V3: Vermicompost @ 4 t/ha</w:t>
      </w:r>
    </w:p>
    <w:p w14:paraId="41C01FB8"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V4: Vermicompost @ 6 t/ha</w:t>
      </w:r>
    </w:p>
    <w:p w14:paraId="028DAD97" w14:textId="77777777" w:rsidR="0042764C" w:rsidRPr="003B460A" w:rsidRDefault="0042764C" w:rsidP="00C372DB">
      <w:pPr>
        <w:pStyle w:val="NormalWeb"/>
        <w:numPr>
          <w:ilvl w:val="0"/>
          <w:numId w:val="6"/>
        </w:numPr>
        <w:jc w:val="both"/>
        <w:rPr>
          <w:rFonts w:ascii="Arial" w:hAnsi="Arial" w:cs="Arial"/>
          <w:sz w:val="20"/>
          <w:szCs w:val="20"/>
          <w:highlight w:val="yellow"/>
        </w:rPr>
      </w:pPr>
      <w:r w:rsidRPr="003B460A">
        <w:rPr>
          <w:rStyle w:val="Strong"/>
          <w:rFonts w:ascii="Arial" w:hAnsi="Arial" w:cs="Arial"/>
          <w:sz w:val="20"/>
          <w:szCs w:val="20"/>
          <w:highlight w:val="yellow"/>
        </w:rPr>
        <w:t>Biofertilizer Levels (Sub-plot treatments)</w:t>
      </w:r>
      <w:r w:rsidRPr="003B460A">
        <w:rPr>
          <w:rFonts w:ascii="Arial" w:hAnsi="Arial" w:cs="Arial"/>
          <w:sz w:val="20"/>
          <w:szCs w:val="20"/>
          <w:highlight w:val="yellow"/>
        </w:rPr>
        <w:t>:</w:t>
      </w:r>
    </w:p>
    <w:p w14:paraId="104921DF"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B1: Control (No application)</w:t>
      </w:r>
    </w:p>
    <w:p w14:paraId="60A51B57"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 xml:space="preserve">B2: </w:t>
      </w:r>
      <w:r w:rsidRPr="003B460A">
        <w:rPr>
          <w:rStyle w:val="Emphasis"/>
          <w:rFonts w:ascii="Arial" w:hAnsi="Arial" w:cs="Arial"/>
          <w:sz w:val="20"/>
          <w:szCs w:val="20"/>
          <w:highlight w:val="yellow"/>
        </w:rPr>
        <w:t>Azotobacter</w:t>
      </w:r>
      <w:r w:rsidRPr="003B460A">
        <w:rPr>
          <w:rFonts w:ascii="Arial" w:hAnsi="Arial" w:cs="Arial"/>
          <w:sz w:val="20"/>
          <w:szCs w:val="20"/>
          <w:highlight w:val="yellow"/>
        </w:rPr>
        <w:t xml:space="preserve"> @ 10 g/kg seed</w:t>
      </w:r>
    </w:p>
    <w:p w14:paraId="3916B358"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 xml:space="preserve">B3: </w:t>
      </w:r>
      <w:r w:rsidRPr="003B460A">
        <w:rPr>
          <w:rStyle w:val="Emphasis"/>
          <w:rFonts w:ascii="Arial" w:hAnsi="Arial" w:cs="Arial"/>
          <w:sz w:val="20"/>
          <w:szCs w:val="20"/>
          <w:highlight w:val="yellow"/>
        </w:rPr>
        <w:t>Pseudomonas fluorescens</w:t>
      </w:r>
      <w:r w:rsidRPr="003B460A">
        <w:rPr>
          <w:rFonts w:ascii="Arial" w:hAnsi="Arial" w:cs="Arial"/>
          <w:sz w:val="20"/>
          <w:szCs w:val="20"/>
          <w:highlight w:val="yellow"/>
        </w:rPr>
        <w:t xml:space="preserve"> @ 10 g/kg seed</w:t>
      </w:r>
    </w:p>
    <w:p w14:paraId="36EB0F89" w14:textId="77777777" w:rsidR="0042764C" w:rsidRPr="003B460A" w:rsidRDefault="0042764C" w:rsidP="00C372DB">
      <w:pPr>
        <w:pStyle w:val="NormalWeb"/>
        <w:numPr>
          <w:ilvl w:val="1"/>
          <w:numId w:val="6"/>
        </w:numPr>
        <w:jc w:val="both"/>
        <w:rPr>
          <w:rFonts w:ascii="Arial" w:hAnsi="Arial" w:cs="Arial"/>
          <w:sz w:val="20"/>
          <w:szCs w:val="20"/>
          <w:highlight w:val="yellow"/>
        </w:rPr>
      </w:pPr>
      <w:r w:rsidRPr="003B460A">
        <w:rPr>
          <w:rFonts w:ascii="Arial" w:hAnsi="Arial" w:cs="Arial"/>
          <w:sz w:val="20"/>
          <w:szCs w:val="20"/>
          <w:highlight w:val="yellow"/>
        </w:rPr>
        <w:t xml:space="preserve">B4: </w:t>
      </w:r>
      <w:r w:rsidRPr="003B460A">
        <w:rPr>
          <w:rStyle w:val="Emphasis"/>
          <w:rFonts w:ascii="Arial" w:hAnsi="Arial" w:cs="Arial"/>
          <w:sz w:val="20"/>
          <w:szCs w:val="20"/>
          <w:highlight w:val="yellow"/>
        </w:rPr>
        <w:t>Azotobacter</w:t>
      </w:r>
      <w:r w:rsidRPr="003B460A">
        <w:rPr>
          <w:rFonts w:ascii="Arial" w:hAnsi="Arial" w:cs="Arial"/>
          <w:sz w:val="20"/>
          <w:szCs w:val="20"/>
          <w:highlight w:val="yellow"/>
        </w:rPr>
        <w:t xml:space="preserve"> @ 10 g/kg seed + </w:t>
      </w:r>
      <w:r w:rsidRPr="003B460A">
        <w:rPr>
          <w:rStyle w:val="Emphasis"/>
          <w:rFonts w:ascii="Arial" w:hAnsi="Arial" w:cs="Arial"/>
          <w:sz w:val="20"/>
          <w:szCs w:val="20"/>
          <w:highlight w:val="yellow"/>
        </w:rPr>
        <w:t>Pseudomonas fluorescens</w:t>
      </w:r>
      <w:r w:rsidRPr="003B460A">
        <w:rPr>
          <w:rFonts w:ascii="Arial" w:hAnsi="Arial" w:cs="Arial"/>
          <w:sz w:val="20"/>
          <w:szCs w:val="20"/>
          <w:highlight w:val="yellow"/>
        </w:rPr>
        <w:t xml:space="preserve"> @ 10 g/kg seed</w:t>
      </w:r>
    </w:p>
    <w:p w14:paraId="72BFC911" w14:textId="29C097B7" w:rsidR="0042764C" w:rsidRPr="003B460A" w:rsidRDefault="00C372DB" w:rsidP="00C372DB">
      <w:pPr>
        <w:pStyle w:val="Heading4"/>
        <w:jc w:val="both"/>
        <w:rPr>
          <w:rFonts w:ascii="Arial" w:hAnsi="Arial" w:cs="Arial"/>
          <w:i w:val="0"/>
          <w:color w:val="auto"/>
          <w:sz w:val="20"/>
          <w:szCs w:val="20"/>
          <w:highlight w:val="yellow"/>
        </w:rPr>
      </w:pPr>
      <w:r w:rsidRPr="003B460A">
        <w:rPr>
          <w:rStyle w:val="Strong"/>
          <w:rFonts w:ascii="Arial" w:hAnsi="Arial" w:cs="Arial"/>
          <w:bCs w:val="0"/>
          <w:i w:val="0"/>
          <w:color w:val="auto"/>
          <w:sz w:val="20"/>
          <w:szCs w:val="20"/>
          <w:highlight w:val="yellow"/>
        </w:rPr>
        <w:t xml:space="preserve">2.3 </w:t>
      </w:r>
      <w:r w:rsidR="0042764C" w:rsidRPr="003B460A">
        <w:rPr>
          <w:rStyle w:val="Strong"/>
          <w:rFonts w:ascii="Arial" w:hAnsi="Arial" w:cs="Arial"/>
          <w:bCs w:val="0"/>
          <w:i w:val="0"/>
          <w:color w:val="auto"/>
          <w:sz w:val="20"/>
          <w:szCs w:val="20"/>
          <w:highlight w:val="yellow"/>
        </w:rPr>
        <w:t>Crop Details and Agronomic Practices</w:t>
      </w:r>
    </w:p>
    <w:p w14:paraId="6471F432" w14:textId="48B9AEA9" w:rsidR="0042764C" w:rsidRPr="003B460A" w:rsidRDefault="0042764C" w:rsidP="00C372DB">
      <w:pPr>
        <w:pStyle w:val="NormalWeb"/>
        <w:jc w:val="both"/>
        <w:rPr>
          <w:rFonts w:ascii="Arial" w:hAnsi="Arial" w:cs="Arial"/>
          <w:sz w:val="20"/>
          <w:szCs w:val="20"/>
          <w:highlight w:val="yellow"/>
        </w:rPr>
      </w:pPr>
      <w:r w:rsidRPr="003B460A">
        <w:rPr>
          <w:rFonts w:ascii="Arial" w:hAnsi="Arial" w:cs="Arial"/>
          <w:sz w:val="20"/>
          <w:szCs w:val="20"/>
          <w:highlight w:val="yellow"/>
        </w:rPr>
        <w:t xml:space="preserve">The onion variety </w:t>
      </w:r>
      <w:r w:rsidRPr="003B460A">
        <w:rPr>
          <w:rStyle w:val="Strong"/>
          <w:rFonts w:ascii="Arial" w:hAnsi="Arial" w:cs="Arial"/>
          <w:b w:val="0"/>
          <w:sz w:val="20"/>
          <w:szCs w:val="20"/>
          <w:highlight w:val="yellow"/>
        </w:rPr>
        <w:t>‘Udaipur-102’</w:t>
      </w:r>
      <w:r w:rsidRPr="003B460A">
        <w:rPr>
          <w:rFonts w:ascii="Arial" w:hAnsi="Arial" w:cs="Arial"/>
          <w:b/>
          <w:sz w:val="20"/>
          <w:szCs w:val="20"/>
          <w:highlight w:val="yellow"/>
        </w:rPr>
        <w:t xml:space="preserve">, </w:t>
      </w:r>
      <w:r w:rsidRPr="003B460A">
        <w:rPr>
          <w:rFonts w:ascii="Arial" w:hAnsi="Arial" w:cs="Arial"/>
          <w:sz w:val="20"/>
          <w:szCs w:val="20"/>
          <w:highlight w:val="yellow"/>
        </w:rPr>
        <w:t xml:space="preserve">known for its medium maturity and local adaptability, was used as the test crop. Healthy seedlings were raised in a nursery and transplanted at </w:t>
      </w:r>
      <w:r w:rsidRPr="003B460A">
        <w:rPr>
          <w:rStyle w:val="Strong"/>
          <w:rFonts w:ascii="Arial" w:hAnsi="Arial" w:cs="Arial"/>
          <w:b w:val="0"/>
          <w:sz w:val="20"/>
          <w:szCs w:val="20"/>
          <w:highlight w:val="yellow"/>
        </w:rPr>
        <w:t>4-week-old</w:t>
      </w:r>
      <w:r w:rsidRPr="003B460A">
        <w:rPr>
          <w:rFonts w:ascii="Arial" w:hAnsi="Arial" w:cs="Arial"/>
          <w:sz w:val="20"/>
          <w:szCs w:val="20"/>
          <w:highlight w:val="yellow"/>
        </w:rPr>
        <w:t xml:space="preserve"> stage with a </w:t>
      </w:r>
      <w:r w:rsidRPr="003B460A">
        <w:rPr>
          <w:rStyle w:val="Strong"/>
          <w:rFonts w:ascii="Arial" w:hAnsi="Arial" w:cs="Arial"/>
          <w:b w:val="0"/>
          <w:sz w:val="20"/>
          <w:szCs w:val="20"/>
          <w:highlight w:val="yellow"/>
        </w:rPr>
        <w:t>spacing of 15 cm × 10 cm</w:t>
      </w:r>
      <w:r w:rsidRPr="003B460A">
        <w:rPr>
          <w:rFonts w:ascii="Arial" w:hAnsi="Arial" w:cs="Arial"/>
          <w:b/>
          <w:sz w:val="20"/>
          <w:szCs w:val="20"/>
          <w:highlight w:val="yellow"/>
        </w:rPr>
        <w:t xml:space="preserve">. </w:t>
      </w:r>
      <w:r w:rsidRPr="003B460A">
        <w:rPr>
          <w:rFonts w:ascii="Arial" w:hAnsi="Arial" w:cs="Arial"/>
          <w:sz w:val="20"/>
          <w:szCs w:val="20"/>
          <w:highlight w:val="yellow"/>
        </w:rPr>
        <w:t>The vermicompost was thoroughly mixed in the soil of respective plots 10 days before transplanting. Seeds were treated with respective biofertilizers just before sowing by coating them uniformly using a 10% jaggery solution as an adhesive.</w:t>
      </w:r>
      <w:r w:rsidR="00C372DB" w:rsidRPr="003B460A">
        <w:rPr>
          <w:rFonts w:ascii="Arial" w:hAnsi="Arial" w:cs="Arial"/>
          <w:sz w:val="20"/>
          <w:szCs w:val="20"/>
          <w:highlight w:val="yellow"/>
        </w:rPr>
        <w:t xml:space="preserve"> </w:t>
      </w:r>
      <w:r w:rsidRPr="003B460A">
        <w:rPr>
          <w:rFonts w:ascii="Arial" w:hAnsi="Arial" w:cs="Arial"/>
          <w:sz w:val="20"/>
          <w:szCs w:val="20"/>
          <w:highlight w:val="yellow"/>
        </w:rPr>
        <w:t>Standard agronomic practices for onion cultivation were uniformly followed across all plots, including timely irrigation, manual weeding, and pest and disease management. No chemical fertilizers were applied during the experiment to maintain the integrity of organic treatment effects.</w:t>
      </w:r>
    </w:p>
    <w:p w14:paraId="02B2036D" w14:textId="6DE52FC4" w:rsidR="0042764C" w:rsidRPr="003B460A" w:rsidRDefault="00C372DB" w:rsidP="00C372DB">
      <w:pPr>
        <w:pStyle w:val="Heading4"/>
        <w:jc w:val="both"/>
        <w:rPr>
          <w:rFonts w:ascii="Arial" w:hAnsi="Arial" w:cs="Arial"/>
          <w:i w:val="0"/>
          <w:color w:val="auto"/>
          <w:sz w:val="20"/>
          <w:szCs w:val="20"/>
          <w:highlight w:val="yellow"/>
        </w:rPr>
      </w:pPr>
      <w:r w:rsidRPr="003B460A">
        <w:rPr>
          <w:rStyle w:val="Strong"/>
          <w:rFonts w:ascii="Arial" w:hAnsi="Arial" w:cs="Arial"/>
          <w:bCs w:val="0"/>
          <w:i w:val="0"/>
          <w:color w:val="auto"/>
          <w:sz w:val="20"/>
          <w:szCs w:val="20"/>
          <w:highlight w:val="yellow"/>
        </w:rPr>
        <w:t xml:space="preserve">2.4 </w:t>
      </w:r>
      <w:r w:rsidR="0042764C" w:rsidRPr="003B460A">
        <w:rPr>
          <w:rStyle w:val="Strong"/>
          <w:rFonts w:ascii="Arial" w:hAnsi="Arial" w:cs="Arial"/>
          <w:bCs w:val="0"/>
          <w:i w:val="0"/>
          <w:color w:val="auto"/>
          <w:sz w:val="20"/>
          <w:szCs w:val="20"/>
          <w:highlight w:val="yellow"/>
        </w:rPr>
        <w:t>Data Collection and Observations</w:t>
      </w:r>
    </w:p>
    <w:p w14:paraId="023A173C" w14:textId="77777777" w:rsidR="0042764C" w:rsidRPr="003B460A" w:rsidRDefault="0042764C" w:rsidP="00C372DB">
      <w:pPr>
        <w:pStyle w:val="NormalWeb"/>
        <w:jc w:val="both"/>
        <w:rPr>
          <w:rFonts w:ascii="Arial" w:hAnsi="Arial" w:cs="Arial"/>
          <w:sz w:val="20"/>
          <w:szCs w:val="20"/>
          <w:highlight w:val="yellow"/>
        </w:rPr>
      </w:pPr>
      <w:r w:rsidRPr="003B460A">
        <w:rPr>
          <w:rFonts w:ascii="Arial" w:hAnsi="Arial" w:cs="Arial"/>
          <w:sz w:val="20"/>
          <w:szCs w:val="20"/>
          <w:highlight w:val="yellow"/>
        </w:rPr>
        <w:t>Data were recorded on growth, yield, and quality parameters at regular intervals using standard protocols:</w:t>
      </w:r>
    </w:p>
    <w:p w14:paraId="099A19D7" w14:textId="77777777" w:rsidR="0042764C" w:rsidRPr="003B460A" w:rsidRDefault="0042764C" w:rsidP="00C372DB">
      <w:pPr>
        <w:pStyle w:val="NormalWeb"/>
        <w:numPr>
          <w:ilvl w:val="0"/>
          <w:numId w:val="7"/>
        </w:numPr>
        <w:jc w:val="both"/>
        <w:rPr>
          <w:rFonts w:ascii="Arial" w:hAnsi="Arial" w:cs="Arial"/>
          <w:sz w:val="20"/>
          <w:szCs w:val="20"/>
          <w:highlight w:val="yellow"/>
        </w:rPr>
      </w:pPr>
      <w:r w:rsidRPr="003B460A">
        <w:rPr>
          <w:rStyle w:val="Strong"/>
          <w:rFonts w:ascii="Arial" w:hAnsi="Arial" w:cs="Arial"/>
          <w:sz w:val="20"/>
          <w:szCs w:val="20"/>
          <w:highlight w:val="yellow"/>
        </w:rPr>
        <w:t>Growth parameters</w:t>
      </w:r>
      <w:r w:rsidRPr="003B460A">
        <w:rPr>
          <w:rFonts w:ascii="Arial" w:hAnsi="Arial" w:cs="Arial"/>
          <w:sz w:val="20"/>
          <w:szCs w:val="20"/>
          <w:highlight w:val="yellow"/>
        </w:rPr>
        <w:t>: Plant height (cm), number of leaves per plant, leaf length (cm), and chlorophyll content (measured at 75 DAT using SPAD meter).</w:t>
      </w:r>
    </w:p>
    <w:p w14:paraId="77DE0AB0" w14:textId="77777777" w:rsidR="0042764C" w:rsidRPr="003B460A" w:rsidRDefault="0042764C" w:rsidP="00C372DB">
      <w:pPr>
        <w:pStyle w:val="NormalWeb"/>
        <w:numPr>
          <w:ilvl w:val="0"/>
          <w:numId w:val="7"/>
        </w:numPr>
        <w:jc w:val="both"/>
        <w:rPr>
          <w:rFonts w:ascii="Arial" w:hAnsi="Arial" w:cs="Arial"/>
          <w:sz w:val="20"/>
          <w:szCs w:val="20"/>
          <w:highlight w:val="yellow"/>
        </w:rPr>
      </w:pPr>
      <w:r w:rsidRPr="003B460A">
        <w:rPr>
          <w:rStyle w:val="Strong"/>
          <w:rFonts w:ascii="Arial" w:hAnsi="Arial" w:cs="Arial"/>
          <w:sz w:val="20"/>
          <w:szCs w:val="20"/>
          <w:highlight w:val="yellow"/>
        </w:rPr>
        <w:t>Yield parameters</w:t>
      </w:r>
      <w:r w:rsidRPr="003B460A">
        <w:rPr>
          <w:rFonts w:ascii="Arial" w:hAnsi="Arial" w:cs="Arial"/>
          <w:sz w:val="20"/>
          <w:szCs w:val="20"/>
          <w:highlight w:val="yellow"/>
        </w:rPr>
        <w:t>: Polar diameter (cm), equatorial diameter (cm), neck thickness (cm), average bulb weight (g), and total bulb yield (t/ha).</w:t>
      </w:r>
    </w:p>
    <w:p w14:paraId="1C4D065B" w14:textId="77777777" w:rsidR="0042764C" w:rsidRPr="003B460A" w:rsidRDefault="0042764C" w:rsidP="00C372DB">
      <w:pPr>
        <w:pStyle w:val="NormalWeb"/>
        <w:numPr>
          <w:ilvl w:val="0"/>
          <w:numId w:val="7"/>
        </w:numPr>
        <w:jc w:val="both"/>
        <w:rPr>
          <w:rFonts w:ascii="Arial" w:hAnsi="Arial" w:cs="Arial"/>
          <w:sz w:val="20"/>
          <w:szCs w:val="20"/>
          <w:highlight w:val="yellow"/>
        </w:rPr>
      </w:pPr>
      <w:r w:rsidRPr="003B460A">
        <w:rPr>
          <w:rStyle w:val="Strong"/>
          <w:rFonts w:ascii="Arial" w:hAnsi="Arial" w:cs="Arial"/>
          <w:sz w:val="20"/>
          <w:szCs w:val="20"/>
          <w:highlight w:val="yellow"/>
        </w:rPr>
        <w:t>Quality parameters</w:t>
      </w:r>
      <w:r w:rsidRPr="003B460A">
        <w:rPr>
          <w:rFonts w:ascii="Arial" w:hAnsi="Arial" w:cs="Arial"/>
          <w:sz w:val="20"/>
          <w:szCs w:val="20"/>
          <w:highlight w:val="yellow"/>
        </w:rPr>
        <w:t xml:space="preserve">: Total soluble solids (°Brix) measured by hand refractometer, and bulb N, P, K contents (%) </w:t>
      </w:r>
      <w:proofErr w:type="spellStart"/>
      <w:r w:rsidRPr="003B460A">
        <w:rPr>
          <w:rFonts w:ascii="Arial" w:hAnsi="Arial" w:cs="Arial"/>
          <w:sz w:val="20"/>
          <w:szCs w:val="20"/>
          <w:highlight w:val="yellow"/>
        </w:rPr>
        <w:t>analyzed</w:t>
      </w:r>
      <w:proofErr w:type="spellEnd"/>
      <w:r w:rsidRPr="003B460A">
        <w:rPr>
          <w:rFonts w:ascii="Arial" w:hAnsi="Arial" w:cs="Arial"/>
          <w:sz w:val="20"/>
          <w:szCs w:val="20"/>
          <w:highlight w:val="yellow"/>
        </w:rPr>
        <w:t xml:space="preserve"> using Kjeldahl digestion, Olsen’s method, and flame photometry, respectively.</w:t>
      </w:r>
    </w:p>
    <w:p w14:paraId="51F9A19B" w14:textId="770285F1" w:rsidR="0042764C" w:rsidRPr="003B460A" w:rsidRDefault="00C372DB" w:rsidP="00C372DB">
      <w:pPr>
        <w:pStyle w:val="Heading4"/>
        <w:jc w:val="both"/>
        <w:rPr>
          <w:rFonts w:ascii="Arial" w:hAnsi="Arial" w:cs="Arial"/>
          <w:i w:val="0"/>
          <w:color w:val="auto"/>
          <w:sz w:val="20"/>
          <w:szCs w:val="20"/>
          <w:highlight w:val="yellow"/>
        </w:rPr>
      </w:pPr>
      <w:r w:rsidRPr="003B460A">
        <w:rPr>
          <w:rStyle w:val="Strong"/>
          <w:rFonts w:ascii="Arial" w:hAnsi="Arial" w:cs="Arial"/>
          <w:bCs w:val="0"/>
          <w:i w:val="0"/>
          <w:color w:val="auto"/>
          <w:sz w:val="20"/>
          <w:szCs w:val="20"/>
          <w:highlight w:val="yellow"/>
        </w:rPr>
        <w:lastRenderedPageBreak/>
        <w:t xml:space="preserve">2.5 </w:t>
      </w:r>
      <w:r w:rsidR="0042764C" w:rsidRPr="003B460A">
        <w:rPr>
          <w:rStyle w:val="Strong"/>
          <w:rFonts w:ascii="Arial" w:hAnsi="Arial" w:cs="Arial"/>
          <w:bCs w:val="0"/>
          <w:i w:val="0"/>
          <w:color w:val="auto"/>
          <w:sz w:val="20"/>
          <w:szCs w:val="20"/>
          <w:highlight w:val="yellow"/>
        </w:rPr>
        <w:t>Statistical Analysis</w:t>
      </w:r>
    </w:p>
    <w:p w14:paraId="70B99B43" w14:textId="77777777" w:rsidR="0042764C" w:rsidRPr="00C372DB" w:rsidRDefault="0042764C" w:rsidP="00C372DB">
      <w:pPr>
        <w:pStyle w:val="NormalWeb"/>
        <w:jc w:val="both"/>
        <w:rPr>
          <w:rFonts w:ascii="Arial" w:hAnsi="Arial" w:cs="Arial"/>
          <w:sz w:val="20"/>
          <w:szCs w:val="20"/>
        </w:rPr>
      </w:pPr>
      <w:r w:rsidRPr="003B460A">
        <w:rPr>
          <w:rFonts w:ascii="Arial" w:hAnsi="Arial" w:cs="Arial"/>
          <w:sz w:val="20"/>
          <w:szCs w:val="20"/>
          <w:highlight w:val="yellow"/>
        </w:rPr>
        <w:t xml:space="preserve">The collected data were subjected to </w:t>
      </w:r>
      <w:r w:rsidRPr="003B460A">
        <w:rPr>
          <w:rStyle w:val="Strong"/>
          <w:rFonts w:ascii="Arial" w:hAnsi="Arial" w:cs="Arial"/>
          <w:b w:val="0"/>
          <w:sz w:val="20"/>
          <w:szCs w:val="20"/>
          <w:highlight w:val="yellow"/>
        </w:rPr>
        <w:t>analysis of variance (ANOVA)</w:t>
      </w:r>
      <w:r w:rsidRPr="003B460A">
        <w:rPr>
          <w:rFonts w:ascii="Arial" w:hAnsi="Arial" w:cs="Arial"/>
          <w:sz w:val="20"/>
          <w:szCs w:val="20"/>
          <w:highlight w:val="yellow"/>
        </w:rPr>
        <w:t xml:space="preserve"> using the standard procedure for factorial randomized block design. The significance of treatment effects was tested at 5% probability level, and critical difference (CD) values were calculated for comparison of means. Statistical analysis was carried out using standard software such as OPSTAT or SPSS.</w:t>
      </w:r>
    </w:p>
    <w:p w14:paraId="2F8B2C7C" w14:textId="44D256AB" w:rsidR="007532FB" w:rsidRPr="0042764C" w:rsidRDefault="0042764C" w:rsidP="0042764C">
      <w:pPr>
        <w:pStyle w:val="BodyText"/>
        <w:numPr>
          <w:ilvl w:val="0"/>
          <w:numId w:val="5"/>
        </w:numPr>
        <w:ind w:right="117"/>
        <w:jc w:val="both"/>
        <w:rPr>
          <w:rFonts w:ascii="Arial" w:hAnsi="Arial" w:cs="Arial"/>
          <w:szCs w:val="20"/>
        </w:rPr>
      </w:pPr>
      <w:r w:rsidRPr="0042764C">
        <w:rPr>
          <w:rFonts w:ascii="Arial" w:hAnsi="Arial" w:cs="Arial"/>
          <w:b/>
          <w:bCs/>
          <w:szCs w:val="20"/>
        </w:rPr>
        <w:t>RESULTS</w:t>
      </w:r>
      <w:r w:rsidRPr="0042764C">
        <w:rPr>
          <w:rFonts w:ascii="Arial" w:hAnsi="Arial" w:cs="Arial"/>
          <w:b/>
          <w:bCs/>
          <w:spacing w:val="-2"/>
          <w:szCs w:val="20"/>
        </w:rPr>
        <w:t xml:space="preserve"> </w:t>
      </w:r>
      <w:r w:rsidRPr="0042764C">
        <w:rPr>
          <w:rFonts w:ascii="Arial" w:hAnsi="Arial" w:cs="Arial"/>
          <w:b/>
          <w:bCs/>
          <w:szCs w:val="20"/>
        </w:rPr>
        <w:t>AND</w:t>
      </w:r>
      <w:r w:rsidRPr="0042764C">
        <w:rPr>
          <w:rFonts w:ascii="Arial" w:hAnsi="Arial" w:cs="Arial"/>
          <w:b/>
          <w:bCs/>
          <w:spacing w:val="-1"/>
          <w:szCs w:val="20"/>
        </w:rPr>
        <w:t xml:space="preserve"> </w:t>
      </w:r>
      <w:r w:rsidRPr="0042764C">
        <w:rPr>
          <w:rFonts w:ascii="Arial" w:hAnsi="Arial" w:cs="Arial"/>
          <w:b/>
          <w:bCs/>
          <w:szCs w:val="20"/>
        </w:rPr>
        <w:t>DISCUSSION</w:t>
      </w:r>
    </w:p>
    <w:p w14:paraId="02A187AA" w14:textId="1C086094" w:rsidR="007C5371" w:rsidRPr="003A049C" w:rsidRDefault="00B41578" w:rsidP="003A049C">
      <w:pPr>
        <w:pStyle w:val="Heading1"/>
        <w:spacing w:before="0"/>
        <w:jc w:val="both"/>
        <w:rPr>
          <w:rFonts w:ascii="Arial" w:hAnsi="Arial" w:cs="Arial"/>
          <w:sz w:val="20"/>
          <w:szCs w:val="20"/>
        </w:rPr>
      </w:pPr>
      <w:r w:rsidRPr="003A049C">
        <w:rPr>
          <w:rFonts w:ascii="Arial" w:hAnsi="Arial" w:cs="Arial"/>
          <w:sz w:val="20"/>
          <w:szCs w:val="20"/>
        </w:rPr>
        <w:t xml:space="preserve">3.1 </w:t>
      </w:r>
      <w:r w:rsidR="00221149" w:rsidRPr="003A049C">
        <w:rPr>
          <w:rFonts w:ascii="Arial" w:hAnsi="Arial" w:cs="Arial"/>
          <w:sz w:val="20"/>
          <w:szCs w:val="20"/>
          <w:lang w:eastAsia="en-IN"/>
        </w:rPr>
        <w:t>Growth</w:t>
      </w:r>
      <w:r w:rsidR="00B978FE" w:rsidRPr="003A049C">
        <w:rPr>
          <w:rFonts w:ascii="Arial" w:hAnsi="Arial" w:cs="Arial"/>
          <w:sz w:val="20"/>
          <w:szCs w:val="20"/>
          <w:lang w:eastAsia="en-IN"/>
        </w:rPr>
        <w:t xml:space="preserve"> </w:t>
      </w:r>
      <w:r w:rsidR="00FD7226" w:rsidRPr="003A049C">
        <w:rPr>
          <w:rFonts w:ascii="Arial" w:hAnsi="Arial" w:cs="Arial"/>
          <w:sz w:val="20"/>
          <w:szCs w:val="20"/>
        </w:rPr>
        <w:t>parameters</w:t>
      </w:r>
    </w:p>
    <w:p w14:paraId="13656B2F" w14:textId="763C076B" w:rsidR="007B7A97" w:rsidRPr="003A049C" w:rsidRDefault="001935AD" w:rsidP="001935AD">
      <w:pPr>
        <w:spacing w:after="120"/>
        <w:jc w:val="both"/>
        <w:rPr>
          <w:rFonts w:ascii="Arial" w:hAnsi="Arial" w:cs="Arial"/>
          <w:b/>
          <w:bCs/>
          <w:sz w:val="20"/>
          <w:szCs w:val="20"/>
        </w:rPr>
      </w:pPr>
      <w:bookmarkStart w:id="0" w:name="_Hlk169133704"/>
      <w:r w:rsidRPr="001935AD">
        <w:rPr>
          <w:rFonts w:ascii="Arial" w:hAnsi="Arial" w:cs="Arial"/>
          <w:sz w:val="20"/>
          <w:szCs w:val="20"/>
          <w:highlight w:val="yellow"/>
        </w:rPr>
        <w:t xml:space="preserve">Effect of vermicompost and biofertilizers </w:t>
      </w:r>
      <w:r w:rsidRPr="001935AD">
        <w:rPr>
          <w:rFonts w:ascii="Arial" w:hAnsi="Arial" w:cs="Arial"/>
          <w:bCs/>
          <w:sz w:val="20"/>
          <w:szCs w:val="20"/>
          <w:highlight w:val="yellow"/>
        </w:rPr>
        <w:t>manures on growth parameters of onion tabulated in Table 1 and illustrated in Fig. 1.</w:t>
      </w:r>
      <w:r w:rsidRPr="003A049C">
        <w:rPr>
          <w:rFonts w:ascii="Arial" w:hAnsi="Arial" w:cs="Arial"/>
          <w:sz w:val="20"/>
          <w:szCs w:val="20"/>
        </w:rPr>
        <w:t xml:space="preserve"> </w:t>
      </w:r>
      <w:r w:rsidR="0071548D" w:rsidRPr="003A049C">
        <w:rPr>
          <w:rFonts w:ascii="Arial" w:hAnsi="Arial" w:cs="Arial"/>
          <w:sz w:val="20"/>
          <w:szCs w:val="20"/>
        </w:rPr>
        <w:t>In case of vermicompost the data were showed significant effect on plant height at 30, 40 and 60 days after transplanting. The maximum plant height (28.33, 36.71 and 48.96 cm)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-Vermicompost 4 t/ha (26.70, 35.08 and 47.34 cm). The minimum plant height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(23.09, 31.47 and 43.13 cm) at 30, 40 and 60 DAT, respectively. </w:t>
      </w:r>
      <w:r w:rsidR="0071548D" w:rsidRPr="003A049C">
        <w:rPr>
          <w:rFonts w:ascii="Arial" w:hAnsi="Arial" w:cs="Arial"/>
          <w:sz w:val="20"/>
          <w:szCs w:val="20"/>
        </w:rPr>
        <w:t>In case of biofertilizer the data were showed significant effect on plant height at 30, 40 and 60 days after transplanting. The maximum plant height (26.40, 34.78 and 47.04 cm)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-Pseudomonas @ 10 g/kg seed. The minimum plant height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(27.79, 33.17 and 44.82 cm) at 30, 40 and 60 DAT, respectively.</w:t>
      </w:r>
      <w:r w:rsidR="0071548D" w:rsidRPr="003A049C">
        <w:rPr>
          <w:rFonts w:ascii="Arial" w:hAnsi="Arial" w:cs="Arial"/>
          <w:sz w:val="20"/>
          <w:szCs w:val="20"/>
        </w:rPr>
        <w:t xml:space="preserve"> In case of vermicompost the data were showed significant effect on number of leaves per plant at 90 DAT. The maximum number of leaves per plant (11.18)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-Vermicompost 4 t/ha (9.96). The minimum number of leaves per plant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(8.63). </w:t>
      </w:r>
      <w:r w:rsidR="0071548D" w:rsidRPr="003A049C">
        <w:rPr>
          <w:rFonts w:ascii="Arial" w:hAnsi="Arial" w:cs="Arial"/>
          <w:sz w:val="20"/>
          <w:szCs w:val="20"/>
        </w:rPr>
        <w:t>In case of biofertilizer the data were showed significant effect on number of leaves per plant at 90 DAT. The maximum number of leaves per plant (10.09)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-Pseudomonas @ 10 g/kg seed (9.85). The minimum number of leaves per plant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(9.45).</w:t>
      </w:r>
      <w:r w:rsidR="0071548D" w:rsidRPr="003A049C">
        <w:rPr>
          <w:rFonts w:ascii="Arial" w:hAnsi="Arial" w:cs="Arial"/>
          <w:sz w:val="20"/>
          <w:szCs w:val="20"/>
        </w:rPr>
        <w:t xml:space="preserve"> In case of vermicompost the data were showed significant effect on leaf length at 90 DAT. The maximum leaf length (52.08 cm)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-Vermicompost 4 t/ha (48.80 cm). The minimum leaf length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(43.06 cm). </w:t>
      </w:r>
      <w:r w:rsidR="0071548D" w:rsidRPr="003A049C">
        <w:rPr>
          <w:rFonts w:ascii="Arial" w:hAnsi="Arial" w:cs="Arial"/>
          <w:sz w:val="20"/>
          <w:szCs w:val="20"/>
        </w:rPr>
        <w:t>In case of biofertilizer the data were showed significant effect on leaf length at 90 DAT. The maximum leaf length (48.82 cm)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-Pseudomonas @ 10 g/kg seed (47.90 and 47.07 cm). The minimum leaf length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(45.90 cm).</w:t>
      </w:r>
      <w:r w:rsidR="0071548D" w:rsidRPr="003A049C">
        <w:rPr>
          <w:rFonts w:ascii="Arial" w:hAnsi="Arial" w:cs="Arial"/>
          <w:sz w:val="20"/>
          <w:szCs w:val="20"/>
        </w:rPr>
        <w:t xml:space="preserve"> In case of vermicompost the data were showed significant effect on chlorophyll content at 75 DAT. The maximum chlorophyll content (1.61)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-Vermicompost 4 t/ha (1.53). The minimum chlorophyll content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(1.36). </w:t>
      </w:r>
      <w:r w:rsidR="0071548D" w:rsidRPr="003A049C">
        <w:rPr>
          <w:rFonts w:ascii="Arial" w:hAnsi="Arial" w:cs="Arial"/>
          <w:sz w:val="20"/>
          <w:szCs w:val="20"/>
        </w:rPr>
        <w:t>In case of biofertilizer the data were showed significant effect on chlorophyll content at 75 DAT. The maximum chlorophyll content (1.52)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 xml:space="preserve">-Pseudomonas @ 10 g/kg seed (1.50 and 1.47). The minimum chlorophyll </w:t>
      </w:r>
      <w:r w:rsidR="0034448A" w:rsidRPr="003A049C">
        <w:rPr>
          <w:rFonts w:ascii="Arial" w:hAnsi="Arial" w:cs="Arial"/>
          <w:sz w:val="20"/>
          <w:szCs w:val="20"/>
          <w:lang w:val="en-IN"/>
        </w:rPr>
        <w:t xml:space="preserve">Anand </w:t>
      </w:r>
      <w:r w:rsidR="0034448A" w:rsidRPr="003A049C">
        <w:rPr>
          <w:rFonts w:ascii="Arial" w:hAnsi="Arial" w:cs="Arial"/>
          <w:i/>
          <w:iCs/>
          <w:sz w:val="20"/>
          <w:szCs w:val="20"/>
          <w:lang w:val="en-IN"/>
        </w:rPr>
        <w:t>et al</w:t>
      </w:r>
      <w:r w:rsidR="0034448A" w:rsidRPr="003A049C">
        <w:rPr>
          <w:rFonts w:ascii="Arial" w:hAnsi="Arial" w:cs="Arial"/>
          <w:sz w:val="20"/>
          <w:szCs w:val="20"/>
          <w:lang w:val="en-IN"/>
        </w:rPr>
        <w:t xml:space="preserve">. (2017), </w:t>
      </w:r>
      <w:r w:rsidR="0071548D" w:rsidRPr="003A049C">
        <w:rPr>
          <w:rFonts w:ascii="Arial" w:hAnsi="Arial" w:cs="Arial"/>
          <w:sz w:val="20"/>
          <w:szCs w:val="20"/>
        </w:rPr>
        <w:t>content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(1.45</w:t>
      </w:r>
      <w:r w:rsidR="0071548D" w:rsidRPr="001935AD">
        <w:rPr>
          <w:rFonts w:ascii="Arial" w:hAnsi="Arial" w:cs="Arial"/>
          <w:sz w:val="20"/>
          <w:szCs w:val="20"/>
          <w:highlight w:val="yellow"/>
          <w:lang w:eastAsia="en-IN"/>
        </w:rPr>
        <w:t>)</w:t>
      </w:r>
      <w:r w:rsidR="007B7A97" w:rsidRPr="001935AD">
        <w:rPr>
          <w:rFonts w:ascii="Arial" w:hAnsi="Arial" w:cs="Arial"/>
          <w:sz w:val="20"/>
          <w:szCs w:val="20"/>
          <w:highlight w:val="yellow"/>
          <w:lang w:eastAsia="en-IN"/>
        </w:rPr>
        <w:t>.</w:t>
      </w:r>
      <w:r w:rsidR="000A4F75" w:rsidRPr="001935AD">
        <w:rPr>
          <w:rFonts w:ascii="Arial" w:hAnsi="Arial" w:cs="Arial"/>
          <w:sz w:val="20"/>
          <w:szCs w:val="20"/>
          <w:highlight w:val="yellow"/>
          <w:lang w:eastAsia="en-IN"/>
        </w:rPr>
        <w:t xml:space="preserve"> Same findings’ also reported by </w:t>
      </w:r>
      <w:r w:rsidR="00D205EB" w:rsidRPr="001935AD">
        <w:rPr>
          <w:rFonts w:ascii="Arial" w:hAnsi="Arial" w:cs="Arial"/>
          <w:sz w:val="20"/>
          <w:szCs w:val="20"/>
          <w:highlight w:val="yellow"/>
          <w:lang w:val="en-IN"/>
        </w:rPr>
        <w:t>Kumar</w:t>
      </w:r>
      <w:r w:rsidR="0034448A" w:rsidRPr="001935AD">
        <w:rPr>
          <w:rFonts w:ascii="Arial" w:hAnsi="Arial" w:cs="Arial"/>
          <w:sz w:val="20"/>
          <w:szCs w:val="20"/>
          <w:highlight w:val="yellow"/>
          <w:lang w:val="en-IN"/>
        </w:rPr>
        <w:t xml:space="preserve"> </w:t>
      </w:r>
      <w:r w:rsidR="0034448A" w:rsidRPr="001935AD">
        <w:rPr>
          <w:rFonts w:ascii="Arial" w:hAnsi="Arial" w:cs="Arial"/>
          <w:i/>
          <w:iCs/>
          <w:sz w:val="20"/>
          <w:szCs w:val="20"/>
          <w:highlight w:val="yellow"/>
          <w:lang w:val="en-IN"/>
        </w:rPr>
        <w:t xml:space="preserve">et al. </w:t>
      </w:r>
      <w:r w:rsidR="0034448A" w:rsidRPr="001935AD">
        <w:rPr>
          <w:rFonts w:ascii="Arial" w:hAnsi="Arial" w:cs="Arial"/>
          <w:sz w:val="20"/>
          <w:szCs w:val="20"/>
          <w:highlight w:val="yellow"/>
          <w:lang w:val="en-IN"/>
        </w:rPr>
        <w:t xml:space="preserve">(2019), </w:t>
      </w:r>
      <w:r w:rsidR="0034448A" w:rsidRPr="001935AD">
        <w:rPr>
          <w:rFonts w:ascii="Arial" w:hAnsi="Arial" w:cs="Arial"/>
          <w:sz w:val="20"/>
          <w:szCs w:val="20"/>
          <w:highlight w:val="yellow"/>
        </w:rPr>
        <w:t xml:space="preserve">Preethi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(2022),</w:t>
      </w:r>
      <w:r w:rsidR="0034448A" w:rsidRPr="001935AD">
        <w:rPr>
          <w:rFonts w:ascii="Arial" w:hAnsi="Arial" w:cs="Arial"/>
          <w:sz w:val="20"/>
          <w:szCs w:val="20"/>
          <w:highlight w:val="yellow"/>
          <w:lang w:val="en-IN"/>
        </w:rPr>
        <w:t xml:space="preserve"> Das </w:t>
      </w:r>
      <w:r w:rsidR="0034448A" w:rsidRPr="001935AD">
        <w:rPr>
          <w:rFonts w:ascii="Arial" w:hAnsi="Arial" w:cs="Arial"/>
          <w:i/>
          <w:iCs/>
          <w:sz w:val="20"/>
          <w:szCs w:val="20"/>
          <w:highlight w:val="yellow"/>
          <w:lang w:val="en-IN"/>
        </w:rPr>
        <w:t>et al</w:t>
      </w:r>
      <w:r w:rsidR="0034448A" w:rsidRPr="001935AD">
        <w:rPr>
          <w:rFonts w:ascii="Arial" w:hAnsi="Arial" w:cs="Arial"/>
          <w:sz w:val="20"/>
          <w:szCs w:val="20"/>
          <w:highlight w:val="yellow"/>
          <w:lang w:val="en-IN"/>
        </w:rPr>
        <w:t xml:space="preserve">. (2020), Hore </w:t>
      </w:r>
      <w:r w:rsidR="0034448A" w:rsidRPr="001935AD">
        <w:rPr>
          <w:rFonts w:ascii="Arial" w:hAnsi="Arial" w:cs="Arial"/>
          <w:i/>
          <w:iCs/>
          <w:sz w:val="20"/>
          <w:szCs w:val="20"/>
          <w:highlight w:val="yellow"/>
          <w:lang w:val="en-IN"/>
        </w:rPr>
        <w:t>et al</w:t>
      </w:r>
      <w:r w:rsidR="0034448A" w:rsidRPr="001935AD">
        <w:rPr>
          <w:rFonts w:ascii="Arial" w:hAnsi="Arial" w:cs="Arial"/>
          <w:sz w:val="20"/>
          <w:szCs w:val="20"/>
          <w:highlight w:val="yellow"/>
          <w:lang w:val="en-IN"/>
        </w:rPr>
        <w:t xml:space="preserve">. (2021), </w:t>
      </w:r>
      <w:proofErr w:type="spellStart"/>
      <w:r w:rsidR="0034448A" w:rsidRPr="001935AD">
        <w:rPr>
          <w:rFonts w:ascii="Arial" w:hAnsi="Arial" w:cs="Arial"/>
          <w:sz w:val="20"/>
          <w:szCs w:val="20"/>
          <w:highlight w:val="yellow"/>
          <w:lang w:val="en-IN"/>
        </w:rPr>
        <w:t>Banjare</w:t>
      </w:r>
      <w:proofErr w:type="spellEnd"/>
      <w:r w:rsidR="0034448A" w:rsidRPr="001935AD">
        <w:rPr>
          <w:rFonts w:ascii="Arial" w:hAnsi="Arial" w:cs="Arial"/>
          <w:sz w:val="20"/>
          <w:szCs w:val="20"/>
          <w:highlight w:val="yellow"/>
          <w:lang w:val="en-IN"/>
        </w:rPr>
        <w:t xml:space="preserve"> </w:t>
      </w:r>
      <w:r w:rsidR="0034448A" w:rsidRPr="001935AD">
        <w:rPr>
          <w:rFonts w:ascii="Arial" w:hAnsi="Arial" w:cs="Arial"/>
          <w:i/>
          <w:iCs/>
          <w:sz w:val="20"/>
          <w:szCs w:val="20"/>
          <w:highlight w:val="yellow"/>
          <w:lang w:val="en-IN"/>
        </w:rPr>
        <w:t>et al</w:t>
      </w:r>
      <w:r w:rsidR="0034448A" w:rsidRPr="001935AD">
        <w:rPr>
          <w:rFonts w:ascii="Arial" w:hAnsi="Arial" w:cs="Arial"/>
          <w:sz w:val="20"/>
          <w:szCs w:val="20"/>
          <w:highlight w:val="yellow"/>
          <w:lang w:val="en-IN"/>
        </w:rPr>
        <w:t xml:space="preserve">. (2023), </w:t>
      </w:r>
      <w:r w:rsidR="0034448A" w:rsidRPr="001935AD">
        <w:rPr>
          <w:rFonts w:ascii="Arial" w:hAnsi="Arial" w:cs="Arial"/>
          <w:sz w:val="20"/>
          <w:szCs w:val="20"/>
          <w:highlight w:val="yellow"/>
        </w:rPr>
        <w:t xml:space="preserve">Patel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 </w:t>
      </w:r>
      <w:r w:rsidR="0034448A" w:rsidRPr="001935AD">
        <w:rPr>
          <w:rFonts w:ascii="Arial" w:hAnsi="Arial" w:cs="Arial"/>
          <w:sz w:val="20"/>
          <w:szCs w:val="20"/>
          <w:highlight w:val="yellow"/>
          <w:lang w:val="en-IN"/>
        </w:rPr>
        <w:t xml:space="preserve">and </w:t>
      </w:r>
      <w:r w:rsidR="0034448A" w:rsidRPr="001935AD">
        <w:rPr>
          <w:rFonts w:ascii="Arial" w:hAnsi="Arial" w:cs="Arial"/>
          <w:sz w:val="20"/>
          <w:szCs w:val="20"/>
          <w:highlight w:val="yellow"/>
        </w:rPr>
        <w:t xml:space="preserve">Bandi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w:t>
      </w:r>
    </w:p>
    <w:bookmarkEnd w:id="0"/>
    <w:p w14:paraId="08EE2C09" w14:textId="77777777" w:rsidR="007B7A97" w:rsidRPr="003A049C" w:rsidRDefault="00A52CE0" w:rsidP="003A049C">
      <w:pPr>
        <w:pStyle w:val="ListParagraph"/>
        <w:numPr>
          <w:ilvl w:val="1"/>
          <w:numId w:val="4"/>
        </w:numPr>
        <w:jc w:val="both"/>
        <w:outlineLvl w:val="0"/>
        <w:rPr>
          <w:rFonts w:ascii="Arial" w:hAnsi="Arial" w:cs="Arial"/>
          <w:b/>
          <w:bCs/>
          <w:sz w:val="20"/>
          <w:szCs w:val="20"/>
          <w:lang w:eastAsia="en-IN"/>
        </w:rPr>
      </w:pPr>
      <w:r w:rsidRPr="003A049C">
        <w:rPr>
          <w:rFonts w:ascii="Arial" w:hAnsi="Arial" w:cs="Arial"/>
          <w:b/>
          <w:bCs/>
          <w:sz w:val="20"/>
          <w:szCs w:val="20"/>
          <w:lang w:eastAsia="en-IN"/>
        </w:rPr>
        <w:t xml:space="preserve">Yield </w:t>
      </w:r>
      <w:r w:rsidR="004042BF" w:rsidRPr="003A049C">
        <w:rPr>
          <w:rFonts w:ascii="Arial" w:hAnsi="Arial" w:cs="Arial"/>
          <w:b/>
          <w:bCs/>
          <w:sz w:val="20"/>
          <w:szCs w:val="20"/>
        </w:rPr>
        <w:t>attributes</w:t>
      </w:r>
      <w:bookmarkStart w:id="1" w:name="_Hlk169133718"/>
    </w:p>
    <w:p w14:paraId="1B01D037" w14:textId="358B5A4C" w:rsidR="0071548D" w:rsidRPr="003A049C" w:rsidRDefault="001935AD" w:rsidP="001935AD">
      <w:pPr>
        <w:spacing w:after="120"/>
        <w:jc w:val="both"/>
        <w:rPr>
          <w:rFonts w:ascii="Arial" w:hAnsi="Arial" w:cs="Arial"/>
          <w:sz w:val="20"/>
          <w:szCs w:val="20"/>
        </w:rPr>
      </w:pPr>
      <w:r w:rsidRPr="001935AD">
        <w:rPr>
          <w:rFonts w:ascii="Arial" w:hAnsi="Arial" w:cs="Arial"/>
          <w:sz w:val="20"/>
          <w:szCs w:val="20"/>
          <w:highlight w:val="yellow"/>
        </w:rPr>
        <w:t xml:space="preserve">Effect of vermicompost and biofertilizers </w:t>
      </w:r>
      <w:r w:rsidRPr="001935AD">
        <w:rPr>
          <w:rFonts w:ascii="Arial" w:hAnsi="Arial" w:cs="Arial"/>
          <w:bCs/>
          <w:sz w:val="20"/>
          <w:szCs w:val="20"/>
          <w:highlight w:val="yellow"/>
        </w:rPr>
        <w:t>manures on yield attributes of onion</w:t>
      </w:r>
      <w:r w:rsidRPr="001935AD">
        <w:rPr>
          <w:rFonts w:ascii="Arial" w:hAnsi="Arial" w:cs="Arial"/>
          <w:sz w:val="20"/>
          <w:szCs w:val="20"/>
          <w:highlight w:val="yellow"/>
        </w:rPr>
        <w:t xml:space="preserve"> tabulated in Table 2 and Fig. 2.</w:t>
      </w:r>
      <w:r>
        <w:rPr>
          <w:rFonts w:ascii="Arial" w:hAnsi="Arial" w:cs="Arial"/>
          <w:sz w:val="20"/>
          <w:szCs w:val="20"/>
          <w:highlight w:val="yellow"/>
        </w:rPr>
        <w:t xml:space="preserve"> </w:t>
      </w:r>
      <w:r w:rsidR="0071548D" w:rsidRPr="003A049C">
        <w:rPr>
          <w:rFonts w:ascii="Arial" w:hAnsi="Arial" w:cs="Arial"/>
          <w:sz w:val="20"/>
          <w:szCs w:val="20"/>
        </w:rPr>
        <w:t>In case of vermicompost the data were showed significant effect on polar diameter. The maximum polar diameter (6.69 cm)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-Vermicompost 4 t/ha (5.57 cm). The minimum polar diameter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(5.43 cm).</w:t>
      </w:r>
      <w:r w:rsidR="0071548D" w:rsidRPr="003A049C">
        <w:rPr>
          <w:rFonts w:ascii="Arial" w:hAnsi="Arial" w:cs="Arial"/>
          <w:b/>
          <w:bCs/>
          <w:sz w:val="20"/>
          <w:szCs w:val="20"/>
        </w:rPr>
        <w:t xml:space="preserve"> </w:t>
      </w:r>
      <w:r w:rsidR="0071548D" w:rsidRPr="003A049C">
        <w:rPr>
          <w:rFonts w:ascii="Arial" w:hAnsi="Arial" w:cs="Arial"/>
          <w:sz w:val="20"/>
          <w:szCs w:val="20"/>
        </w:rPr>
        <w:t>In case of biofertilizer the data were showed significant effect on polar diameter. The maximum polar diameter (6.46 cm)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closely followed by with treatment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-Pseudomonas @ 10 g/kg seed (610 and 6.01 cm). The minimum polar diameter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(5.13 cm).</w:t>
      </w:r>
      <w:r w:rsidR="0071548D" w:rsidRPr="003A049C">
        <w:rPr>
          <w:rFonts w:ascii="Arial" w:hAnsi="Arial" w:cs="Arial"/>
          <w:sz w:val="20"/>
          <w:szCs w:val="20"/>
        </w:rPr>
        <w:t xml:space="preserve"> In case of vermicompost the data were showed significant effect on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 xml:space="preserve">diameter. The maximum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diameter (7.33 cm)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 xml:space="preserve">-Vermicompost 4 t/ha (7.07 cm). The minimum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diameter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w:t>
      </w:r>
      <w:r w:rsidR="0071548D" w:rsidRPr="003A049C">
        <w:rPr>
          <w:rFonts w:ascii="Arial" w:hAnsi="Arial" w:cs="Arial"/>
          <w:sz w:val="20"/>
          <w:szCs w:val="20"/>
          <w:lang w:eastAsia="en-IN"/>
        </w:rPr>
        <w:lastRenderedPageBreak/>
        <w:t xml:space="preserve">Control (No application) (5.89 cm). </w:t>
      </w:r>
      <w:r w:rsidR="0071548D" w:rsidRPr="003A049C">
        <w:rPr>
          <w:rFonts w:ascii="Arial" w:hAnsi="Arial" w:cs="Arial"/>
          <w:sz w:val="20"/>
          <w:szCs w:val="20"/>
        </w:rPr>
        <w:t xml:space="preserve">In case of biofertilizer the data were showed significant effect on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 xml:space="preserve">diameter. The maximum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diameter (6.88 cm)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treatment B</w:t>
      </w:r>
      <w:r w:rsidR="0071548D" w:rsidRPr="003A049C">
        <w:rPr>
          <w:rFonts w:ascii="Arial" w:hAnsi="Arial" w:cs="Arial"/>
          <w:sz w:val="20"/>
          <w:szCs w:val="20"/>
          <w:vertAlign w:val="subscript"/>
        </w:rPr>
        <w:t>2</w:t>
      </w:r>
      <w:r w:rsidR="0071548D" w:rsidRPr="003A049C">
        <w:rPr>
          <w:rFonts w:ascii="Arial" w:hAnsi="Arial" w:cs="Arial"/>
          <w:sz w:val="20"/>
          <w:szCs w:val="20"/>
        </w:rPr>
        <w:t xml:space="preserve">-Azotobacter @ 10 g/kg seed (6.78 cm). The minimum </w:t>
      </w:r>
      <w:r w:rsidR="0071548D" w:rsidRPr="003A049C">
        <w:rPr>
          <w:rFonts w:ascii="Arial" w:hAnsi="Arial" w:cs="Arial"/>
          <w:sz w:val="20"/>
          <w:szCs w:val="20"/>
          <w:lang w:eastAsia="en-IN"/>
        </w:rPr>
        <w:t>equatorial</w:t>
      </w:r>
      <w:r w:rsidR="0071548D" w:rsidRPr="003A049C">
        <w:rPr>
          <w:rFonts w:ascii="Arial" w:hAnsi="Arial" w:cs="Arial"/>
          <w:b/>
          <w:bCs/>
          <w:sz w:val="20"/>
          <w:szCs w:val="20"/>
          <w:lang w:eastAsia="en-IN"/>
        </w:rPr>
        <w:t xml:space="preserve"> </w:t>
      </w:r>
      <w:r w:rsidR="0071548D" w:rsidRPr="003A049C">
        <w:rPr>
          <w:rFonts w:ascii="Arial" w:hAnsi="Arial" w:cs="Arial"/>
          <w:sz w:val="20"/>
          <w:szCs w:val="20"/>
        </w:rPr>
        <w:t>diameter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(6.48 cm).</w:t>
      </w:r>
      <w:r w:rsidR="0071548D" w:rsidRPr="003A049C">
        <w:rPr>
          <w:rFonts w:ascii="Arial" w:hAnsi="Arial" w:cs="Arial"/>
          <w:sz w:val="20"/>
          <w:szCs w:val="20"/>
        </w:rPr>
        <w:t xml:space="preserve"> In case of vermicompost the data were showed significant effect on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(1.68 cm)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 xml:space="preserve">-Vermicompost 4 t/ha (1.55 cm). The minimum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(1.22 cm). </w:t>
      </w:r>
      <w:r w:rsidR="0071548D" w:rsidRPr="003A049C">
        <w:rPr>
          <w:rFonts w:ascii="Arial" w:hAnsi="Arial" w:cs="Arial"/>
          <w:sz w:val="20"/>
          <w:szCs w:val="20"/>
        </w:rPr>
        <w:t xml:space="preserve">In case of biofertilizer the data were showed significant effect on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(1.53 cm)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closely followed by treatment B</w:t>
      </w:r>
      <w:r w:rsidR="0071548D" w:rsidRPr="003A049C">
        <w:rPr>
          <w:rFonts w:ascii="Arial" w:hAnsi="Arial" w:cs="Arial"/>
          <w:sz w:val="20"/>
          <w:szCs w:val="20"/>
          <w:vertAlign w:val="subscript"/>
        </w:rPr>
        <w:t>2</w:t>
      </w:r>
      <w:r w:rsidR="0071548D" w:rsidRPr="003A049C">
        <w:rPr>
          <w:rFonts w:ascii="Arial" w:hAnsi="Arial" w:cs="Arial"/>
          <w:sz w:val="20"/>
          <w:szCs w:val="20"/>
        </w:rPr>
        <w:t xml:space="preserve">-Azotobacter @ 10 g/kg seed (1.48 cm). The minimum </w:t>
      </w:r>
      <w:r w:rsidR="0071548D" w:rsidRPr="003A049C">
        <w:rPr>
          <w:rFonts w:ascii="Arial" w:hAnsi="Arial" w:cs="Arial"/>
          <w:sz w:val="20"/>
          <w:szCs w:val="20"/>
          <w:lang w:eastAsia="en-IN"/>
        </w:rPr>
        <w:t>neck thickness</w:t>
      </w:r>
      <w:r w:rsidR="0071548D" w:rsidRPr="003A049C">
        <w:rPr>
          <w:rFonts w:ascii="Arial" w:hAnsi="Arial" w:cs="Arial"/>
          <w:sz w:val="20"/>
          <w:szCs w:val="20"/>
        </w:rPr>
        <w:t xml:space="preserve">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(1.37 cm).</w:t>
      </w:r>
      <w:r w:rsidR="0071548D" w:rsidRPr="003A049C">
        <w:rPr>
          <w:rFonts w:ascii="Arial" w:hAnsi="Arial" w:cs="Arial"/>
          <w:sz w:val="20"/>
          <w:szCs w:val="20"/>
        </w:rPr>
        <w:t xml:space="preserve"> In case of vermicompost the data were showed significant effect on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(68.10 g)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 xml:space="preserve">-Vermicompost 4 t/ha (63.96 g). The minimum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(58.98 g). </w:t>
      </w:r>
      <w:r w:rsidR="0071548D" w:rsidRPr="003A049C">
        <w:rPr>
          <w:rFonts w:ascii="Arial" w:hAnsi="Arial" w:cs="Arial"/>
          <w:sz w:val="20"/>
          <w:szCs w:val="20"/>
        </w:rPr>
        <w:t xml:space="preserve">In case of biofertilizer the data were showed significant effect on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(64.95 g)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treatment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g/kg seed and B</w:t>
      </w:r>
      <w:r w:rsidR="0071548D" w:rsidRPr="003A049C">
        <w:rPr>
          <w:rFonts w:ascii="Arial" w:hAnsi="Arial" w:cs="Arial"/>
          <w:sz w:val="20"/>
          <w:szCs w:val="20"/>
          <w:vertAlign w:val="subscript"/>
        </w:rPr>
        <w:t>3</w:t>
      </w:r>
      <w:r w:rsidR="0071548D" w:rsidRPr="003A049C">
        <w:rPr>
          <w:rFonts w:ascii="Arial" w:hAnsi="Arial" w:cs="Arial"/>
          <w:sz w:val="20"/>
          <w:szCs w:val="20"/>
        </w:rPr>
        <w:t xml:space="preserve">-Pseudomonas @ 10 g/kg seed (63.96 and 63.03 g). The minimum </w:t>
      </w:r>
      <w:r w:rsidR="0071548D" w:rsidRPr="003A049C">
        <w:rPr>
          <w:rFonts w:ascii="Arial" w:hAnsi="Arial" w:cs="Arial"/>
          <w:sz w:val="20"/>
          <w:szCs w:val="20"/>
          <w:lang w:eastAsia="en-IN"/>
        </w:rPr>
        <w:t>average weight of bulb</w:t>
      </w:r>
      <w:r w:rsidR="0071548D" w:rsidRPr="003A049C">
        <w:rPr>
          <w:rFonts w:ascii="Arial" w:hAnsi="Arial" w:cs="Arial"/>
          <w:sz w:val="20"/>
          <w:szCs w:val="20"/>
        </w:rPr>
        <w:t xml:space="preserve"> was recorded with B</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-Control (No application) (61.55 g).</w:t>
      </w:r>
      <w:r w:rsidR="0071548D" w:rsidRPr="003A049C">
        <w:rPr>
          <w:rFonts w:ascii="Arial" w:hAnsi="Arial" w:cs="Arial"/>
          <w:sz w:val="20"/>
          <w:szCs w:val="20"/>
        </w:rPr>
        <w:t xml:space="preserve"> In case of vermicompost the data were showed significant effect on </w:t>
      </w:r>
      <w:r w:rsidR="0071548D" w:rsidRPr="003A049C">
        <w:rPr>
          <w:rFonts w:ascii="Arial" w:hAnsi="Arial" w:cs="Arial"/>
          <w:sz w:val="20"/>
          <w:szCs w:val="20"/>
          <w:lang w:eastAsia="en-IN"/>
        </w:rPr>
        <w:t>yield</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yield</w:t>
      </w:r>
      <w:r w:rsidR="0071548D" w:rsidRPr="003A049C">
        <w:rPr>
          <w:rFonts w:ascii="Arial" w:hAnsi="Arial" w:cs="Arial"/>
          <w:sz w:val="20"/>
          <w:szCs w:val="20"/>
        </w:rPr>
        <w:t xml:space="preserve"> (25.81 t/ha) was observed with treatments V</w:t>
      </w:r>
      <w:r w:rsidR="0071548D" w:rsidRPr="003A049C">
        <w:rPr>
          <w:rFonts w:ascii="Arial" w:hAnsi="Arial" w:cs="Arial"/>
          <w:sz w:val="20"/>
          <w:szCs w:val="20"/>
          <w:vertAlign w:val="subscript"/>
        </w:rPr>
        <w:t>4</w:t>
      </w:r>
      <w:r w:rsidR="0071548D" w:rsidRPr="003A049C">
        <w:rPr>
          <w:rFonts w:ascii="Arial" w:hAnsi="Arial" w:cs="Arial"/>
          <w:sz w:val="20"/>
          <w:szCs w:val="20"/>
        </w:rPr>
        <w:t>-Vermicompost 6 t/ha; closely followed by with treatment V</w:t>
      </w:r>
      <w:r w:rsidR="0071548D" w:rsidRPr="003A049C">
        <w:rPr>
          <w:rFonts w:ascii="Arial" w:hAnsi="Arial" w:cs="Arial"/>
          <w:sz w:val="20"/>
          <w:szCs w:val="20"/>
          <w:vertAlign w:val="subscript"/>
        </w:rPr>
        <w:t>3</w:t>
      </w:r>
      <w:r w:rsidR="0071548D" w:rsidRPr="003A049C">
        <w:rPr>
          <w:rFonts w:ascii="Arial" w:hAnsi="Arial" w:cs="Arial"/>
          <w:sz w:val="20"/>
          <w:szCs w:val="20"/>
        </w:rPr>
        <w:t xml:space="preserve">-Vermicompost 4 t/ha (25.09 t/ha). The minimum </w:t>
      </w:r>
      <w:r w:rsidR="0071548D" w:rsidRPr="003A049C">
        <w:rPr>
          <w:rFonts w:ascii="Arial" w:hAnsi="Arial" w:cs="Arial"/>
          <w:sz w:val="20"/>
          <w:szCs w:val="20"/>
          <w:lang w:eastAsia="en-IN"/>
        </w:rPr>
        <w:t>yield</w:t>
      </w:r>
      <w:r w:rsidR="0071548D" w:rsidRPr="003A049C">
        <w:rPr>
          <w:rFonts w:ascii="Arial" w:hAnsi="Arial" w:cs="Arial"/>
          <w:sz w:val="20"/>
          <w:szCs w:val="20"/>
        </w:rPr>
        <w:t xml:space="preserve"> was recorded with V</w:t>
      </w:r>
      <w:r w:rsidR="0071548D" w:rsidRPr="003A049C">
        <w:rPr>
          <w:rFonts w:ascii="Arial" w:hAnsi="Arial" w:cs="Arial"/>
          <w:sz w:val="20"/>
          <w:szCs w:val="20"/>
          <w:vertAlign w:val="subscript"/>
          <w:lang w:eastAsia="en-IN"/>
        </w:rPr>
        <w:t>1</w:t>
      </w:r>
      <w:r w:rsidR="0071548D" w:rsidRPr="003A049C">
        <w:rPr>
          <w:rFonts w:ascii="Arial" w:hAnsi="Arial" w:cs="Arial"/>
          <w:sz w:val="20"/>
          <w:szCs w:val="20"/>
          <w:lang w:eastAsia="en-IN"/>
        </w:rPr>
        <w:t xml:space="preserve">-Control (No application) (21.13 t/ha). </w:t>
      </w:r>
      <w:r w:rsidR="0071548D" w:rsidRPr="003A049C">
        <w:rPr>
          <w:rFonts w:ascii="Arial" w:hAnsi="Arial" w:cs="Arial"/>
          <w:sz w:val="20"/>
          <w:szCs w:val="20"/>
        </w:rPr>
        <w:t xml:space="preserve">In case of biofertilizer the data were showed significant effect on </w:t>
      </w:r>
      <w:r w:rsidR="0071548D" w:rsidRPr="003A049C">
        <w:rPr>
          <w:rFonts w:ascii="Arial" w:hAnsi="Arial" w:cs="Arial"/>
          <w:sz w:val="20"/>
          <w:szCs w:val="20"/>
          <w:lang w:eastAsia="en-IN"/>
        </w:rPr>
        <w:t>yield</w:t>
      </w:r>
      <w:r w:rsidR="0071548D" w:rsidRPr="003A049C">
        <w:rPr>
          <w:rFonts w:ascii="Arial" w:hAnsi="Arial" w:cs="Arial"/>
          <w:sz w:val="20"/>
          <w:szCs w:val="20"/>
        </w:rPr>
        <w:t xml:space="preserve">. The maximum </w:t>
      </w:r>
      <w:r w:rsidR="0071548D" w:rsidRPr="003A049C">
        <w:rPr>
          <w:rFonts w:ascii="Arial" w:hAnsi="Arial" w:cs="Arial"/>
          <w:sz w:val="20"/>
          <w:szCs w:val="20"/>
          <w:lang w:eastAsia="en-IN"/>
        </w:rPr>
        <w:t>yield</w:t>
      </w:r>
      <w:r w:rsidR="0071548D" w:rsidRPr="003A049C">
        <w:rPr>
          <w:rFonts w:ascii="Arial" w:hAnsi="Arial" w:cs="Arial"/>
          <w:sz w:val="20"/>
          <w:szCs w:val="20"/>
        </w:rPr>
        <w:t xml:space="preserve"> (24.77 t/ha) was observed with treatments B</w:t>
      </w:r>
      <w:r w:rsidR="0071548D" w:rsidRPr="003A049C">
        <w:rPr>
          <w:rFonts w:ascii="Arial" w:hAnsi="Arial" w:cs="Arial"/>
          <w:sz w:val="20"/>
          <w:szCs w:val="20"/>
          <w:vertAlign w:val="subscript"/>
        </w:rPr>
        <w:t>4</w:t>
      </w:r>
      <w:r w:rsidR="0071548D" w:rsidRPr="003A049C">
        <w:rPr>
          <w:rFonts w:ascii="Arial" w:hAnsi="Arial" w:cs="Arial"/>
          <w:sz w:val="20"/>
          <w:szCs w:val="20"/>
        </w:rPr>
        <w:t>-Azotobacter @ 10 g/kg seed + Pseudomonas @ 10 g/kg seed; it was found at par with treatment B</w:t>
      </w:r>
      <w:r w:rsidR="0071548D" w:rsidRPr="003A049C">
        <w:rPr>
          <w:rFonts w:ascii="Arial" w:hAnsi="Arial" w:cs="Arial"/>
          <w:sz w:val="20"/>
          <w:szCs w:val="20"/>
          <w:vertAlign w:val="subscript"/>
        </w:rPr>
        <w:t>2</w:t>
      </w:r>
      <w:r w:rsidR="0071548D" w:rsidRPr="003A049C">
        <w:rPr>
          <w:rFonts w:ascii="Arial" w:hAnsi="Arial" w:cs="Arial"/>
          <w:sz w:val="20"/>
          <w:szCs w:val="20"/>
        </w:rPr>
        <w:t>-Azotobacter @ 10 g/</w:t>
      </w:r>
      <w:r w:rsidR="0071548D" w:rsidRPr="001935AD">
        <w:rPr>
          <w:rFonts w:ascii="Arial" w:hAnsi="Arial" w:cs="Arial"/>
          <w:sz w:val="20"/>
          <w:szCs w:val="20"/>
          <w:highlight w:val="yellow"/>
        </w:rPr>
        <w:t xml:space="preserve">kg seed ed (24.29 t/ha). The minimum </w:t>
      </w:r>
      <w:r w:rsidR="0071548D" w:rsidRPr="001935AD">
        <w:rPr>
          <w:rFonts w:ascii="Arial" w:hAnsi="Arial" w:cs="Arial"/>
          <w:sz w:val="20"/>
          <w:szCs w:val="20"/>
          <w:highlight w:val="yellow"/>
          <w:lang w:eastAsia="en-IN"/>
        </w:rPr>
        <w:t>yield</w:t>
      </w:r>
      <w:r w:rsidR="0071548D" w:rsidRPr="001935AD">
        <w:rPr>
          <w:rFonts w:ascii="Arial" w:hAnsi="Arial" w:cs="Arial"/>
          <w:sz w:val="20"/>
          <w:szCs w:val="20"/>
          <w:highlight w:val="yellow"/>
        </w:rPr>
        <w:t xml:space="preserve"> was recorded with B</w:t>
      </w:r>
      <w:r w:rsidR="0071548D" w:rsidRPr="001935AD">
        <w:rPr>
          <w:rFonts w:ascii="Arial" w:hAnsi="Arial" w:cs="Arial"/>
          <w:sz w:val="20"/>
          <w:szCs w:val="20"/>
          <w:highlight w:val="yellow"/>
          <w:vertAlign w:val="subscript"/>
          <w:lang w:eastAsia="en-IN"/>
        </w:rPr>
        <w:t>1</w:t>
      </w:r>
      <w:r w:rsidR="0071548D" w:rsidRPr="001935AD">
        <w:rPr>
          <w:rFonts w:ascii="Arial" w:hAnsi="Arial" w:cs="Arial"/>
          <w:sz w:val="20"/>
          <w:szCs w:val="20"/>
          <w:highlight w:val="yellow"/>
          <w:lang w:eastAsia="en-IN"/>
        </w:rPr>
        <w:t>-Control (No application) (22.75 t/ha).</w:t>
      </w:r>
      <w:r w:rsidR="0052319D" w:rsidRPr="001935AD">
        <w:rPr>
          <w:rFonts w:ascii="Arial" w:hAnsi="Arial" w:cs="Arial"/>
          <w:sz w:val="20"/>
          <w:szCs w:val="20"/>
          <w:highlight w:val="yellow"/>
          <w:lang w:eastAsia="en-IN"/>
        </w:rPr>
        <w:t xml:space="preserve">  Similar result also reported by </w:t>
      </w:r>
      <w:r w:rsidR="0034448A" w:rsidRPr="001935AD">
        <w:rPr>
          <w:rFonts w:ascii="Arial" w:hAnsi="Arial" w:cs="Arial"/>
          <w:sz w:val="20"/>
          <w:szCs w:val="20"/>
          <w:highlight w:val="yellow"/>
        </w:rPr>
        <w:t xml:space="preserve">Mohanty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(2020), </w:t>
      </w:r>
      <w:proofErr w:type="spellStart"/>
      <w:r w:rsidR="0034448A" w:rsidRPr="001935AD">
        <w:rPr>
          <w:rFonts w:ascii="Arial" w:hAnsi="Arial" w:cs="Arial"/>
          <w:sz w:val="20"/>
          <w:szCs w:val="20"/>
          <w:highlight w:val="yellow"/>
        </w:rPr>
        <w:t>Shumbulo</w:t>
      </w:r>
      <w:proofErr w:type="spellEnd"/>
      <w:r w:rsidR="0034448A" w:rsidRPr="001935AD">
        <w:rPr>
          <w:rFonts w:ascii="Arial" w:hAnsi="Arial" w:cs="Arial"/>
          <w:sz w:val="20"/>
          <w:szCs w:val="20"/>
          <w:highlight w:val="yellow"/>
        </w:rPr>
        <w:t xml:space="preserve">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 Raval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 Patil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 and Tofiq </w:t>
      </w:r>
      <w:r w:rsidR="0034448A" w:rsidRPr="001935AD">
        <w:rPr>
          <w:rFonts w:ascii="Arial" w:hAnsi="Arial" w:cs="Arial"/>
          <w:i/>
          <w:iCs/>
          <w:sz w:val="20"/>
          <w:szCs w:val="20"/>
          <w:highlight w:val="yellow"/>
        </w:rPr>
        <w:t>et al.</w:t>
      </w:r>
      <w:r w:rsidR="0034448A" w:rsidRPr="001935AD">
        <w:rPr>
          <w:rFonts w:ascii="Arial" w:hAnsi="Arial" w:cs="Arial"/>
          <w:sz w:val="20"/>
          <w:szCs w:val="20"/>
          <w:highlight w:val="yellow"/>
        </w:rPr>
        <w:t xml:space="preserve"> (2024).</w:t>
      </w:r>
    </w:p>
    <w:p w14:paraId="402FBD40" w14:textId="7218F34B" w:rsidR="006533B9" w:rsidRPr="003A049C" w:rsidRDefault="006533B9" w:rsidP="003A049C">
      <w:pPr>
        <w:pStyle w:val="ListParagraph"/>
        <w:numPr>
          <w:ilvl w:val="1"/>
          <w:numId w:val="4"/>
        </w:numPr>
        <w:spacing w:after="120"/>
        <w:jc w:val="both"/>
        <w:rPr>
          <w:rFonts w:ascii="Arial" w:hAnsi="Arial" w:cs="Arial"/>
          <w:b/>
          <w:bCs/>
          <w:sz w:val="20"/>
          <w:szCs w:val="20"/>
        </w:rPr>
      </w:pPr>
      <w:r w:rsidRPr="003A049C">
        <w:rPr>
          <w:rFonts w:ascii="Arial" w:hAnsi="Arial" w:cs="Arial"/>
          <w:b/>
          <w:bCs/>
          <w:sz w:val="20"/>
          <w:szCs w:val="20"/>
        </w:rPr>
        <w:t>Quality parameters</w:t>
      </w:r>
    </w:p>
    <w:p w14:paraId="3D5EB42A" w14:textId="12E39D26" w:rsidR="006533B9" w:rsidRPr="003A049C" w:rsidRDefault="00E13E9D" w:rsidP="00E13E9D">
      <w:pPr>
        <w:spacing w:after="120"/>
        <w:jc w:val="both"/>
        <w:rPr>
          <w:rFonts w:ascii="Arial" w:hAnsi="Arial" w:cs="Arial"/>
          <w:b/>
          <w:bCs/>
          <w:sz w:val="20"/>
          <w:szCs w:val="20"/>
        </w:rPr>
      </w:pPr>
      <w:r w:rsidRPr="001935AD">
        <w:rPr>
          <w:rFonts w:ascii="Arial" w:hAnsi="Arial" w:cs="Arial"/>
          <w:sz w:val="20"/>
          <w:szCs w:val="20"/>
        </w:rPr>
        <w:t xml:space="preserve">Effect of vermicompost and biofertilizers </w:t>
      </w:r>
      <w:r w:rsidRPr="001935AD">
        <w:rPr>
          <w:rFonts w:ascii="Arial" w:hAnsi="Arial" w:cs="Arial"/>
          <w:bCs/>
          <w:sz w:val="20"/>
          <w:szCs w:val="20"/>
        </w:rPr>
        <w:t xml:space="preserve">manures on quality parameters of onion tabulated in Table 3 and </w:t>
      </w:r>
      <w:r w:rsidR="001935AD" w:rsidRPr="001935AD">
        <w:rPr>
          <w:rFonts w:ascii="Arial" w:hAnsi="Arial" w:cs="Arial"/>
          <w:bCs/>
          <w:sz w:val="20"/>
          <w:szCs w:val="20"/>
        </w:rPr>
        <w:t>illustrated in</w:t>
      </w:r>
      <w:r w:rsidRPr="001935AD">
        <w:rPr>
          <w:rFonts w:ascii="Arial" w:hAnsi="Arial" w:cs="Arial"/>
          <w:bCs/>
          <w:sz w:val="20"/>
          <w:szCs w:val="20"/>
        </w:rPr>
        <w:t xml:space="preserve"> Fig. 3.</w:t>
      </w:r>
      <w:r w:rsidRPr="003A049C">
        <w:rPr>
          <w:rFonts w:ascii="Arial" w:hAnsi="Arial" w:cs="Arial"/>
          <w:sz w:val="20"/>
          <w:szCs w:val="20"/>
        </w:rPr>
        <w:t xml:space="preserve"> </w:t>
      </w:r>
      <w:r w:rsidR="006533B9" w:rsidRPr="003A049C">
        <w:rPr>
          <w:rFonts w:ascii="Arial" w:hAnsi="Arial" w:cs="Arial"/>
          <w:sz w:val="20"/>
          <w:szCs w:val="20"/>
        </w:rPr>
        <w:t xml:space="preserve">In case of vermicompost the data were showed significant effect on </w:t>
      </w:r>
      <w:r w:rsidR="006533B9" w:rsidRPr="003A049C">
        <w:rPr>
          <w:rFonts w:ascii="Arial" w:hAnsi="Arial" w:cs="Arial"/>
          <w:sz w:val="20"/>
          <w:szCs w:val="20"/>
          <w:lang w:eastAsia="en-IN"/>
        </w:rPr>
        <w:t>TSS</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TSS</w:t>
      </w:r>
      <w:r w:rsidR="006533B9" w:rsidRPr="003A049C">
        <w:rPr>
          <w:rFonts w:ascii="Arial" w:hAnsi="Arial" w:cs="Arial"/>
          <w:sz w:val="20"/>
          <w:szCs w:val="20"/>
        </w:rPr>
        <w:t xml:space="preserve"> (14.42 </w:t>
      </w:r>
      <w:r w:rsidR="006533B9" w:rsidRPr="003A049C">
        <w:rPr>
          <w:rFonts w:ascii="Arial" w:hAnsi="Arial" w:cs="Arial"/>
          <w:sz w:val="20"/>
          <w:szCs w:val="20"/>
          <w:vertAlign w:val="superscript"/>
        </w:rPr>
        <w:t>0</w:t>
      </w:r>
      <w:r w:rsidR="006533B9" w:rsidRPr="003A049C">
        <w:rPr>
          <w:rFonts w:ascii="Arial" w:hAnsi="Arial" w:cs="Arial"/>
          <w:sz w:val="20"/>
          <w:szCs w:val="20"/>
        </w:rPr>
        <w:t>Brix) was observed with treatments V</w:t>
      </w:r>
      <w:r w:rsidR="006533B9" w:rsidRPr="003A049C">
        <w:rPr>
          <w:rFonts w:ascii="Arial" w:hAnsi="Arial" w:cs="Arial"/>
          <w:sz w:val="20"/>
          <w:szCs w:val="20"/>
          <w:vertAlign w:val="subscript"/>
        </w:rPr>
        <w:t>4</w:t>
      </w:r>
      <w:r w:rsidR="006533B9" w:rsidRPr="003A049C">
        <w:rPr>
          <w:rFonts w:ascii="Arial" w:hAnsi="Arial" w:cs="Arial"/>
          <w:sz w:val="20"/>
          <w:szCs w:val="20"/>
        </w:rPr>
        <w:t>-Vermicompost 6 t/ha; it was found at par with treatment V</w:t>
      </w:r>
      <w:r w:rsidR="006533B9" w:rsidRPr="003A049C">
        <w:rPr>
          <w:rFonts w:ascii="Arial" w:hAnsi="Arial" w:cs="Arial"/>
          <w:sz w:val="20"/>
          <w:szCs w:val="20"/>
          <w:vertAlign w:val="subscript"/>
        </w:rPr>
        <w:t>3</w:t>
      </w:r>
      <w:r w:rsidR="006533B9" w:rsidRPr="003A049C">
        <w:rPr>
          <w:rFonts w:ascii="Arial" w:hAnsi="Arial" w:cs="Arial"/>
          <w:sz w:val="20"/>
          <w:szCs w:val="20"/>
        </w:rPr>
        <w:t xml:space="preserve">-Vermicompost 4 t/ha (14.26 </w:t>
      </w:r>
      <w:r w:rsidR="006533B9" w:rsidRPr="003A049C">
        <w:rPr>
          <w:rFonts w:ascii="Arial" w:hAnsi="Arial" w:cs="Arial"/>
          <w:sz w:val="20"/>
          <w:szCs w:val="20"/>
          <w:vertAlign w:val="superscript"/>
        </w:rPr>
        <w:t>0</w:t>
      </w:r>
      <w:r w:rsidR="006533B9" w:rsidRPr="003A049C">
        <w:rPr>
          <w:rFonts w:ascii="Arial" w:hAnsi="Arial" w:cs="Arial"/>
          <w:sz w:val="20"/>
          <w:szCs w:val="20"/>
        </w:rPr>
        <w:t xml:space="preserve">Brix). The minimum </w:t>
      </w:r>
      <w:r w:rsidR="006533B9" w:rsidRPr="003A049C">
        <w:rPr>
          <w:rFonts w:ascii="Arial" w:hAnsi="Arial" w:cs="Arial"/>
          <w:sz w:val="20"/>
          <w:szCs w:val="20"/>
          <w:lang w:eastAsia="en-IN"/>
        </w:rPr>
        <w:t>TSS</w:t>
      </w:r>
      <w:r w:rsidR="006533B9" w:rsidRPr="003A049C">
        <w:rPr>
          <w:rFonts w:ascii="Arial" w:hAnsi="Arial" w:cs="Arial"/>
          <w:sz w:val="20"/>
          <w:szCs w:val="20"/>
        </w:rPr>
        <w:t xml:space="preserve"> was recorded with V</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(13.61 </w:t>
      </w:r>
      <w:r w:rsidR="006533B9" w:rsidRPr="003A049C">
        <w:rPr>
          <w:rFonts w:ascii="Arial" w:hAnsi="Arial" w:cs="Arial"/>
          <w:sz w:val="20"/>
          <w:szCs w:val="20"/>
          <w:vertAlign w:val="superscript"/>
        </w:rPr>
        <w:t>0</w:t>
      </w:r>
      <w:r w:rsidR="006533B9" w:rsidRPr="003A049C">
        <w:rPr>
          <w:rFonts w:ascii="Arial" w:hAnsi="Arial" w:cs="Arial"/>
          <w:sz w:val="20"/>
          <w:szCs w:val="20"/>
        </w:rPr>
        <w:t>Brix</w:t>
      </w:r>
      <w:r w:rsidR="006533B9" w:rsidRPr="003A049C">
        <w:rPr>
          <w:rFonts w:ascii="Arial" w:hAnsi="Arial" w:cs="Arial"/>
          <w:sz w:val="20"/>
          <w:szCs w:val="20"/>
          <w:lang w:eastAsia="en-IN"/>
        </w:rPr>
        <w:t xml:space="preserve">). </w:t>
      </w:r>
      <w:r w:rsidR="006533B9" w:rsidRPr="003A049C">
        <w:rPr>
          <w:rFonts w:ascii="Arial" w:hAnsi="Arial" w:cs="Arial"/>
          <w:sz w:val="20"/>
          <w:szCs w:val="20"/>
        </w:rPr>
        <w:t xml:space="preserve">In case of biofertilizer the data were showed significant effect on </w:t>
      </w:r>
      <w:r w:rsidR="006533B9" w:rsidRPr="003A049C">
        <w:rPr>
          <w:rFonts w:ascii="Arial" w:hAnsi="Arial" w:cs="Arial"/>
          <w:sz w:val="20"/>
          <w:szCs w:val="20"/>
          <w:lang w:eastAsia="en-IN"/>
        </w:rPr>
        <w:t>TSS</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TSS</w:t>
      </w:r>
      <w:r w:rsidR="006533B9" w:rsidRPr="003A049C">
        <w:rPr>
          <w:rFonts w:ascii="Arial" w:hAnsi="Arial" w:cs="Arial"/>
          <w:sz w:val="20"/>
          <w:szCs w:val="20"/>
        </w:rPr>
        <w:t xml:space="preserve"> (14.21 </w:t>
      </w:r>
      <w:r w:rsidR="006533B9" w:rsidRPr="003A049C">
        <w:rPr>
          <w:rFonts w:ascii="Arial" w:hAnsi="Arial" w:cs="Arial"/>
          <w:sz w:val="20"/>
          <w:szCs w:val="20"/>
          <w:vertAlign w:val="superscript"/>
        </w:rPr>
        <w:t>0</w:t>
      </w:r>
      <w:r w:rsidR="006533B9" w:rsidRPr="003A049C">
        <w:rPr>
          <w:rFonts w:ascii="Arial" w:hAnsi="Arial" w:cs="Arial"/>
          <w:sz w:val="20"/>
          <w:szCs w:val="20"/>
        </w:rPr>
        <w:t>Brix) was observed with treatments B</w:t>
      </w:r>
      <w:r w:rsidR="006533B9" w:rsidRPr="003A049C">
        <w:rPr>
          <w:rFonts w:ascii="Arial" w:hAnsi="Arial" w:cs="Arial"/>
          <w:sz w:val="20"/>
          <w:szCs w:val="20"/>
          <w:vertAlign w:val="subscript"/>
        </w:rPr>
        <w:t>4</w:t>
      </w:r>
      <w:r w:rsidR="006533B9" w:rsidRPr="003A049C">
        <w:rPr>
          <w:rFonts w:ascii="Arial" w:hAnsi="Arial" w:cs="Arial"/>
          <w:sz w:val="20"/>
          <w:szCs w:val="20"/>
        </w:rPr>
        <w:t>-Azotobacter @ 10 g/kg seed + Pseudomonas @ 10 g/kg seed; it was found at par with treatment B</w:t>
      </w:r>
      <w:r w:rsidR="006533B9" w:rsidRPr="003A049C">
        <w:rPr>
          <w:rFonts w:ascii="Arial" w:hAnsi="Arial" w:cs="Arial"/>
          <w:sz w:val="20"/>
          <w:szCs w:val="20"/>
          <w:vertAlign w:val="subscript"/>
        </w:rPr>
        <w:t>2</w:t>
      </w:r>
      <w:r w:rsidR="006533B9" w:rsidRPr="003A049C">
        <w:rPr>
          <w:rFonts w:ascii="Arial" w:hAnsi="Arial" w:cs="Arial"/>
          <w:sz w:val="20"/>
          <w:szCs w:val="20"/>
        </w:rPr>
        <w:t>-Azotobacter @ 10 g/kg seed ed and B</w:t>
      </w:r>
      <w:r w:rsidR="006533B9" w:rsidRPr="003A049C">
        <w:rPr>
          <w:rFonts w:ascii="Arial" w:hAnsi="Arial" w:cs="Arial"/>
          <w:sz w:val="20"/>
          <w:szCs w:val="20"/>
          <w:vertAlign w:val="subscript"/>
        </w:rPr>
        <w:t>3</w:t>
      </w:r>
      <w:r w:rsidR="006533B9" w:rsidRPr="003A049C">
        <w:rPr>
          <w:rFonts w:ascii="Arial" w:hAnsi="Arial" w:cs="Arial"/>
          <w:sz w:val="20"/>
          <w:szCs w:val="20"/>
        </w:rPr>
        <w:t xml:space="preserve">-Pseudomonas @ 10 g/kg seed (14.13 and 14.10 </w:t>
      </w:r>
      <w:r w:rsidR="006533B9" w:rsidRPr="003A049C">
        <w:rPr>
          <w:rFonts w:ascii="Arial" w:hAnsi="Arial" w:cs="Arial"/>
          <w:sz w:val="20"/>
          <w:szCs w:val="20"/>
          <w:vertAlign w:val="superscript"/>
        </w:rPr>
        <w:t>0</w:t>
      </w:r>
      <w:r w:rsidR="006533B9" w:rsidRPr="003A049C">
        <w:rPr>
          <w:rFonts w:ascii="Arial" w:hAnsi="Arial" w:cs="Arial"/>
          <w:sz w:val="20"/>
          <w:szCs w:val="20"/>
        </w:rPr>
        <w:t xml:space="preserve">Brix). The minimum </w:t>
      </w:r>
      <w:r w:rsidR="006533B9" w:rsidRPr="003A049C">
        <w:rPr>
          <w:rFonts w:ascii="Arial" w:hAnsi="Arial" w:cs="Arial"/>
          <w:sz w:val="20"/>
          <w:szCs w:val="20"/>
          <w:lang w:eastAsia="en-IN"/>
        </w:rPr>
        <w:t>TSS</w:t>
      </w:r>
      <w:r w:rsidR="006533B9" w:rsidRPr="003A049C">
        <w:rPr>
          <w:rFonts w:ascii="Arial" w:hAnsi="Arial" w:cs="Arial"/>
          <w:sz w:val="20"/>
          <w:szCs w:val="20"/>
        </w:rPr>
        <w:t xml:space="preserve"> was recorded with B</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(13.85 </w:t>
      </w:r>
      <w:r w:rsidR="006533B9" w:rsidRPr="003A049C">
        <w:rPr>
          <w:rFonts w:ascii="Arial" w:hAnsi="Arial" w:cs="Arial"/>
          <w:sz w:val="20"/>
          <w:szCs w:val="20"/>
          <w:vertAlign w:val="superscript"/>
        </w:rPr>
        <w:t>0</w:t>
      </w:r>
      <w:r w:rsidR="006533B9" w:rsidRPr="003A049C">
        <w:rPr>
          <w:rFonts w:ascii="Arial" w:hAnsi="Arial" w:cs="Arial"/>
          <w:sz w:val="20"/>
          <w:szCs w:val="20"/>
        </w:rPr>
        <w:t>Brix</w:t>
      </w:r>
      <w:r w:rsidR="006533B9" w:rsidRPr="003A049C">
        <w:rPr>
          <w:rFonts w:ascii="Arial" w:hAnsi="Arial" w:cs="Arial"/>
          <w:sz w:val="20"/>
          <w:szCs w:val="20"/>
          <w:lang w:eastAsia="en-IN"/>
        </w:rPr>
        <w:t>).</w:t>
      </w:r>
      <w:r w:rsidR="006533B9" w:rsidRPr="003A049C">
        <w:rPr>
          <w:rFonts w:ascii="Arial" w:hAnsi="Arial" w:cs="Arial"/>
          <w:sz w:val="20"/>
          <w:szCs w:val="20"/>
        </w:rPr>
        <w:t xml:space="preserve"> In case of vermicompost the data were showed significant effect on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(1.53%) was observed with treatments V</w:t>
      </w:r>
      <w:r w:rsidR="006533B9" w:rsidRPr="003A049C">
        <w:rPr>
          <w:rFonts w:ascii="Arial" w:hAnsi="Arial" w:cs="Arial"/>
          <w:sz w:val="20"/>
          <w:szCs w:val="20"/>
          <w:vertAlign w:val="subscript"/>
        </w:rPr>
        <w:t>4</w:t>
      </w:r>
      <w:r w:rsidR="006533B9" w:rsidRPr="003A049C">
        <w:rPr>
          <w:rFonts w:ascii="Arial" w:hAnsi="Arial" w:cs="Arial"/>
          <w:sz w:val="20"/>
          <w:szCs w:val="20"/>
        </w:rPr>
        <w:t>-Vermicompost 6 t/ha; closely followed by treatment V</w:t>
      </w:r>
      <w:r w:rsidR="006533B9" w:rsidRPr="003A049C">
        <w:rPr>
          <w:rFonts w:ascii="Arial" w:hAnsi="Arial" w:cs="Arial"/>
          <w:sz w:val="20"/>
          <w:szCs w:val="20"/>
          <w:vertAlign w:val="subscript"/>
        </w:rPr>
        <w:t>3</w:t>
      </w:r>
      <w:r w:rsidR="006533B9" w:rsidRPr="003A049C">
        <w:rPr>
          <w:rFonts w:ascii="Arial" w:hAnsi="Arial" w:cs="Arial"/>
          <w:sz w:val="20"/>
          <w:szCs w:val="20"/>
        </w:rPr>
        <w:t xml:space="preserve">-Vermicompost 4 t/ha (1.44%). The minimum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was recorded with V</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(1.23%). </w:t>
      </w:r>
      <w:r w:rsidR="006533B9" w:rsidRPr="003A049C">
        <w:rPr>
          <w:rFonts w:ascii="Arial" w:hAnsi="Arial" w:cs="Arial"/>
          <w:sz w:val="20"/>
          <w:szCs w:val="20"/>
        </w:rPr>
        <w:t xml:space="preserve">In case of biofertilizer the data were showed significant effect on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(1.43%) was observed with treatments B</w:t>
      </w:r>
      <w:r w:rsidR="006533B9" w:rsidRPr="003A049C">
        <w:rPr>
          <w:rFonts w:ascii="Arial" w:hAnsi="Arial" w:cs="Arial"/>
          <w:sz w:val="20"/>
          <w:szCs w:val="20"/>
          <w:vertAlign w:val="subscript"/>
        </w:rPr>
        <w:t>4</w:t>
      </w:r>
      <w:r w:rsidR="006533B9" w:rsidRPr="003A049C">
        <w:rPr>
          <w:rFonts w:ascii="Arial" w:hAnsi="Arial" w:cs="Arial"/>
          <w:sz w:val="20"/>
          <w:szCs w:val="20"/>
        </w:rPr>
        <w:t>-Azotobacter @ 10 g/kg seed + Pseudomonas @ 10 g/kg seed; it was found at par with treatment B</w:t>
      </w:r>
      <w:r w:rsidR="006533B9" w:rsidRPr="003A049C">
        <w:rPr>
          <w:rFonts w:ascii="Arial" w:hAnsi="Arial" w:cs="Arial"/>
          <w:sz w:val="20"/>
          <w:szCs w:val="20"/>
          <w:vertAlign w:val="subscript"/>
        </w:rPr>
        <w:t>2</w:t>
      </w:r>
      <w:r w:rsidR="006533B9" w:rsidRPr="003A049C">
        <w:rPr>
          <w:rFonts w:ascii="Arial" w:hAnsi="Arial" w:cs="Arial"/>
          <w:sz w:val="20"/>
          <w:szCs w:val="20"/>
        </w:rPr>
        <w:t>-Azotobacter @ 10 g/kg seed ed and B</w:t>
      </w:r>
      <w:r w:rsidR="006533B9" w:rsidRPr="003A049C">
        <w:rPr>
          <w:rFonts w:ascii="Arial" w:hAnsi="Arial" w:cs="Arial"/>
          <w:sz w:val="20"/>
          <w:szCs w:val="20"/>
          <w:vertAlign w:val="subscript"/>
        </w:rPr>
        <w:t>3</w:t>
      </w:r>
      <w:r w:rsidR="006533B9" w:rsidRPr="003A049C">
        <w:rPr>
          <w:rFonts w:ascii="Arial" w:hAnsi="Arial" w:cs="Arial"/>
          <w:sz w:val="20"/>
          <w:szCs w:val="20"/>
        </w:rPr>
        <w:t xml:space="preserve">-Pseudomonas @ 10 g/kg seed (1.40 and 1.38%). The minimum </w:t>
      </w:r>
      <w:r w:rsidR="006533B9" w:rsidRPr="003A049C">
        <w:rPr>
          <w:rFonts w:ascii="Arial" w:hAnsi="Arial" w:cs="Arial"/>
          <w:sz w:val="20"/>
          <w:szCs w:val="20"/>
          <w:lang w:eastAsia="en-IN"/>
        </w:rPr>
        <w:t>N content</w:t>
      </w:r>
      <w:r w:rsidR="006533B9" w:rsidRPr="003A049C">
        <w:rPr>
          <w:rFonts w:ascii="Arial" w:hAnsi="Arial" w:cs="Arial"/>
          <w:sz w:val="20"/>
          <w:szCs w:val="20"/>
        </w:rPr>
        <w:t xml:space="preserve"> was recorded with B</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-Control (No application) (1.34%).</w:t>
      </w:r>
      <w:r w:rsidR="006533B9" w:rsidRPr="003A049C">
        <w:rPr>
          <w:rFonts w:ascii="Arial" w:hAnsi="Arial" w:cs="Arial"/>
          <w:sz w:val="20"/>
          <w:szCs w:val="20"/>
        </w:rPr>
        <w:t xml:space="preserve"> In case of vermicompost the data were showed significant effect on </w:t>
      </w:r>
      <w:r w:rsidR="006533B9" w:rsidRPr="003A049C">
        <w:rPr>
          <w:rFonts w:ascii="Arial" w:hAnsi="Arial" w:cs="Arial"/>
          <w:sz w:val="20"/>
          <w:szCs w:val="20"/>
          <w:lang w:eastAsia="en-IN"/>
        </w:rPr>
        <w:t>P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P content</w:t>
      </w:r>
      <w:r w:rsidR="006533B9" w:rsidRPr="003A049C">
        <w:rPr>
          <w:rFonts w:ascii="Arial" w:hAnsi="Arial" w:cs="Arial"/>
          <w:sz w:val="20"/>
          <w:szCs w:val="20"/>
        </w:rPr>
        <w:t xml:space="preserve"> (0.23%) was observed with treatments V</w:t>
      </w:r>
      <w:r w:rsidR="006533B9" w:rsidRPr="003A049C">
        <w:rPr>
          <w:rFonts w:ascii="Arial" w:hAnsi="Arial" w:cs="Arial"/>
          <w:sz w:val="20"/>
          <w:szCs w:val="20"/>
          <w:vertAlign w:val="subscript"/>
        </w:rPr>
        <w:t>4</w:t>
      </w:r>
      <w:r w:rsidR="006533B9" w:rsidRPr="003A049C">
        <w:rPr>
          <w:rFonts w:ascii="Arial" w:hAnsi="Arial" w:cs="Arial"/>
          <w:sz w:val="20"/>
          <w:szCs w:val="20"/>
        </w:rPr>
        <w:t>-Vermicompost 6 t/ha; it was found at par with treatment V</w:t>
      </w:r>
      <w:r w:rsidR="006533B9" w:rsidRPr="003A049C">
        <w:rPr>
          <w:rFonts w:ascii="Arial" w:hAnsi="Arial" w:cs="Arial"/>
          <w:sz w:val="20"/>
          <w:szCs w:val="20"/>
          <w:vertAlign w:val="subscript"/>
        </w:rPr>
        <w:t>3</w:t>
      </w:r>
      <w:r w:rsidR="006533B9" w:rsidRPr="003A049C">
        <w:rPr>
          <w:rFonts w:ascii="Arial" w:hAnsi="Arial" w:cs="Arial"/>
          <w:sz w:val="20"/>
          <w:szCs w:val="20"/>
        </w:rPr>
        <w:t>-Vermicompost 4 t/ha (0.21%). The minimum P</w:t>
      </w:r>
      <w:r w:rsidR="006533B9" w:rsidRPr="003A049C">
        <w:rPr>
          <w:rFonts w:ascii="Arial" w:hAnsi="Arial" w:cs="Arial"/>
          <w:sz w:val="20"/>
          <w:szCs w:val="20"/>
          <w:lang w:eastAsia="en-IN"/>
        </w:rPr>
        <w:t xml:space="preserve"> content</w:t>
      </w:r>
      <w:r w:rsidR="006533B9" w:rsidRPr="003A049C">
        <w:rPr>
          <w:rFonts w:ascii="Arial" w:hAnsi="Arial" w:cs="Arial"/>
          <w:sz w:val="20"/>
          <w:szCs w:val="20"/>
        </w:rPr>
        <w:t xml:space="preserve"> was recorded with V</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(0.17%). </w:t>
      </w:r>
      <w:r w:rsidR="006533B9" w:rsidRPr="003A049C">
        <w:rPr>
          <w:rFonts w:ascii="Arial" w:hAnsi="Arial" w:cs="Arial"/>
          <w:sz w:val="20"/>
          <w:szCs w:val="20"/>
        </w:rPr>
        <w:t xml:space="preserve">In case of biofertilizer the data were showed significant effect on </w:t>
      </w:r>
      <w:r w:rsidR="006533B9" w:rsidRPr="003A049C">
        <w:rPr>
          <w:rFonts w:ascii="Arial" w:hAnsi="Arial" w:cs="Arial"/>
          <w:sz w:val="20"/>
          <w:szCs w:val="20"/>
          <w:lang w:eastAsia="en-IN"/>
        </w:rPr>
        <w:t>P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P content</w:t>
      </w:r>
      <w:r w:rsidR="006533B9" w:rsidRPr="003A049C">
        <w:rPr>
          <w:rFonts w:ascii="Arial" w:hAnsi="Arial" w:cs="Arial"/>
          <w:sz w:val="20"/>
          <w:szCs w:val="20"/>
        </w:rPr>
        <w:t xml:space="preserve"> (0.22%) was observed with treatments B</w:t>
      </w:r>
      <w:r w:rsidR="006533B9" w:rsidRPr="003A049C">
        <w:rPr>
          <w:rFonts w:ascii="Arial" w:hAnsi="Arial" w:cs="Arial"/>
          <w:sz w:val="20"/>
          <w:szCs w:val="20"/>
          <w:vertAlign w:val="subscript"/>
        </w:rPr>
        <w:t>4</w:t>
      </w:r>
      <w:r w:rsidR="006533B9" w:rsidRPr="003A049C">
        <w:rPr>
          <w:rFonts w:ascii="Arial" w:hAnsi="Arial" w:cs="Arial"/>
          <w:sz w:val="20"/>
          <w:szCs w:val="20"/>
        </w:rPr>
        <w:t>-Azotobacter @ 10 g/kg seed + Pseudomonas @ 10 g/kg seed; it was found at par with treatment B</w:t>
      </w:r>
      <w:r w:rsidR="006533B9" w:rsidRPr="003A049C">
        <w:rPr>
          <w:rFonts w:ascii="Arial" w:hAnsi="Arial" w:cs="Arial"/>
          <w:sz w:val="20"/>
          <w:szCs w:val="20"/>
          <w:vertAlign w:val="subscript"/>
        </w:rPr>
        <w:t>3</w:t>
      </w:r>
      <w:r w:rsidR="006533B9" w:rsidRPr="003A049C">
        <w:rPr>
          <w:rFonts w:ascii="Arial" w:hAnsi="Arial" w:cs="Arial"/>
          <w:sz w:val="20"/>
          <w:szCs w:val="20"/>
        </w:rPr>
        <w:t>-Pseudomonas @ 10 g/kg seed and B</w:t>
      </w:r>
      <w:r w:rsidR="006533B9" w:rsidRPr="003A049C">
        <w:rPr>
          <w:rFonts w:ascii="Arial" w:hAnsi="Arial" w:cs="Arial"/>
          <w:sz w:val="20"/>
          <w:szCs w:val="20"/>
          <w:vertAlign w:val="subscript"/>
        </w:rPr>
        <w:t>2</w:t>
      </w:r>
      <w:r w:rsidR="006533B9" w:rsidRPr="003A049C">
        <w:rPr>
          <w:rFonts w:ascii="Arial" w:hAnsi="Arial" w:cs="Arial"/>
          <w:sz w:val="20"/>
          <w:szCs w:val="20"/>
        </w:rPr>
        <w:t xml:space="preserve">-Azotobacter @ 10 g/kg seed (0.20 and 0.19%). The minimum </w:t>
      </w:r>
      <w:r w:rsidR="006533B9" w:rsidRPr="003A049C">
        <w:rPr>
          <w:rFonts w:ascii="Arial" w:hAnsi="Arial" w:cs="Arial"/>
          <w:sz w:val="20"/>
          <w:szCs w:val="20"/>
          <w:lang w:eastAsia="en-IN"/>
        </w:rPr>
        <w:t>P content</w:t>
      </w:r>
      <w:r w:rsidR="006533B9" w:rsidRPr="003A049C">
        <w:rPr>
          <w:rFonts w:ascii="Arial" w:hAnsi="Arial" w:cs="Arial"/>
          <w:sz w:val="20"/>
          <w:szCs w:val="20"/>
        </w:rPr>
        <w:t xml:space="preserve"> was recorded with B</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-Control (No application) (0.18%).</w:t>
      </w:r>
      <w:r w:rsidR="006533B9" w:rsidRPr="003A049C">
        <w:rPr>
          <w:rFonts w:ascii="Arial" w:hAnsi="Arial" w:cs="Arial"/>
          <w:sz w:val="20"/>
          <w:szCs w:val="20"/>
        </w:rPr>
        <w:t xml:space="preserve"> In case of vermicompost the data were showed significant effect on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(2.88%) was observed with treatments V</w:t>
      </w:r>
      <w:r w:rsidR="006533B9" w:rsidRPr="003A049C">
        <w:rPr>
          <w:rFonts w:ascii="Arial" w:hAnsi="Arial" w:cs="Arial"/>
          <w:sz w:val="20"/>
          <w:szCs w:val="20"/>
          <w:vertAlign w:val="subscript"/>
        </w:rPr>
        <w:t>4</w:t>
      </w:r>
      <w:r w:rsidR="006533B9" w:rsidRPr="003A049C">
        <w:rPr>
          <w:rFonts w:ascii="Arial" w:hAnsi="Arial" w:cs="Arial"/>
          <w:sz w:val="20"/>
          <w:szCs w:val="20"/>
        </w:rPr>
        <w:t>-Vermicompost 6 t/ha; closely followed by treatment V</w:t>
      </w:r>
      <w:r w:rsidR="006533B9" w:rsidRPr="003A049C">
        <w:rPr>
          <w:rFonts w:ascii="Arial" w:hAnsi="Arial" w:cs="Arial"/>
          <w:sz w:val="20"/>
          <w:szCs w:val="20"/>
          <w:vertAlign w:val="subscript"/>
        </w:rPr>
        <w:t>3</w:t>
      </w:r>
      <w:r w:rsidR="006533B9" w:rsidRPr="003A049C">
        <w:rPr>
          <w:rFonts w:ascii="Arial" w:hAnsi="Arial" w:cs="Arial"/>
          <w:sz w:val="20"/>
          <w:szCs w:val="20"/>
        </w:rPr>
        <w:t xml:space="preserve">-Vermicompost 4 t/ha (2.68%). The minimum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was recorded with V</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(2.21%). </w:t>
      </w:r>
      <w:r w:rsidR="006533B9" w:rsidRPr="003A049C">
        <w:rPr>
          <w:rFonts w:ascii="Arial" w:hAnsi="Arial" w:cs="Arial"/>
          <w:sz w:val="20"/>
          <w:szCs w:val="20"/>
        </w:rPr>
        <w:t xml:space="preserve">In case of biofertilizer the data were showed significant effect on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The maximum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(2.65%) was observed with treatments B</w:t>
      </w:r>
      <w:r w:rsidR="006533B9" w:rsidRPr="003A049C">
        <w:rPr>
          <w:rFonts w:ascii="Arial" w:hAnsi="Arial" w:cs="Arial"/>
          <w:sz w:val="20"/>
          <w:szCs w:val="20"/>
          <w:vertAlign w:val="subscript"/>
        </w:rPr>
        <w:t>4</w:t>
      </w:r>
      <w:r w:rsidR="006533B9" w:rsidRPr="003A049C">
        <w:rPr>
          <w:rFonts w:ascii="Arial" w:hAnsi="Arial" w:cs="Arial"/>
          <w:sz w:val="20"/>
          <w:szCs w:val="20"/>
        </w:rPr>
        <w:t>-Azotobacter @ 10 g/kg seed + Pseudomonas @ 10 g/kg seed; it was found at par with treatment B</w:t>
      </w:r>
      <w:r w:rsidR="006533B9" w:rsidRPr="003A049C">
        <w:rPr>
          <w:rFonts w:ascii="Arial" w:hAnsi="Arial" w:cs="Arial"/>
          <w:sz w:val="20"/>
          <w:szCs w:val="20"/>
          <w:vertAlign w:val="subscript"/>
        </w:rPr>
        <w:t>2</w:t>
      </w:r>
      <w:r w:rsidR="006533B9" w:rsidRPr="003A049C">
        <w:rPr>
          <w:rFonts w:ascii="Arial" w:hAnsi="Arial" w:cs="Arial"/>
          <w:sz w:val="20"/>
          <w:szCs w:val="20"/>
        </w:rPr>
        <w:t xml:space="preserve">-Azotobacter @ 10 g/kg seed (0.60%). The minimum </w:t>
      </w:r>
      <w:r w:rsidR="006533B9" w:rsidRPr="003A049C">
        <w:rPr>
          <w:rFonts w:ascii="Arial" w:hAnsi="Arial" w:cs="Arial"/>
          <w:sz w:val="20"/>
          <w:szCs w:val="20"/>
          <w:lang w:eastAsia="en-IN"/>
        </w:rPr>
        <w:t>K content</w:t>
      </w:r>
      <w:r w:rsidR="006533B9" w:rsidRPr="003A049C">
        <w:rPr>
          <w:rFonts w:ascii="Arial" w:hAnsi="Arial" w:cs="Arial"/>
          <w:sz w:val="20"/>
          <w:szCs w:val="20"/>
        </w:rPr>
        <w:t xml:space="preserve"> was recorded with B</w:t>
      </w:r>
      <w:r w:rsidR="006533B9" w:rsidRPr="003A049C">
        <w:rPr>
          <w:rFonts w:ascii="Arial" w:hAnsi="Arial" w:cs="Arial"/>
          <w:sz w:val="20"/>
          <w:szCs w:val="20"/>
          <w:vertAlign w:val="subscript"/>
          <w:lang w:eastAsia="en-IN"/>
        </w:rPr>
        <w:t>1</w:t>
      </w:r>
      <w:r w:rsidR="006533B9" w:rsidRPr="003A049C">
        <w:rPr>
          <w:rFonts w:ascii="Arial" w:hAnsi="Arial" w:cs="Arial"/>
          <w:sz w:val="20"/>
          <w:szCs w:val="20"/>
          <w:lang w:eastAsia="en-IN"/>
        </w:rPr>
        <w:t xml:space="preserve">-Control (No application) (2.41%). </w:t>
      </w:r>
      <w:r w:rsidR="006533B9" w:rsidRPr="00E13E9D">
        <w:rPr>
          <w:rFonts w:ascii="Arial" w:hAnsi="Arial" w:cs="Arial"/>
          <w:sz w:val="20"/>
          <w:szCs w:val="20"/>
          <w:highlight w:val="yellow"/>
          <w:lang w:eastAsia="en-IN"/>
        </w:rPr>
        <w:t xml:space="preserve">Similar result also reported by </w:t>
      </w:r>
      <w:r w:rsidR="006533B9" w:rsidRPr="00E13E9D">
        <w:rPr>
          <w:rFonts w:ascii="Arial" w:hAnsi="Arial" w:cs="Arial"/>
          <w:sz w:val="20"/>
          <w:szCs w:val="20"/>
          <w:highlight w:val="yellow"/>
        </w:rPr>
        <w:t xml:space="preserve">Mohanty </w:t>
      </w:r>
      <w:r w:rsidR="006533B9" w:rsidRPr="00E13E9D">
        <w:rPr>
          <w:rFonts w:ascii="Arial" w:hAnsi="Arial" w:cs="Arial"/>
          <w:i/>
          <w:iCs/>
          <w:sz w:val="20"/>
          <w:szCs w:val="20"/>
          <w:highlight w:val="yellow"/>
        </w:rPr>
        <w:t>et al.</w:t>
      </w:r>
      <w:r w:rsidR="006533B9" w:rsidRPr="00E13E9D">
        <w:rPr>
          <w:rFonts w:ascii="Arial" w:hAnsi="Arial" w:cs="Arial"/>
          <w:sz w:val="20"/>
          <w:szCs w:val="20"/>
          <w:highlight w:val="yellow"/>
        </w:rPr>
        <w:t xml:space="preserve"> (2020), </w:t>
      </w:r>
      <w:proofErr w:type="spellStart"/>
      <w:r w:rsidR="006533B9" w:rsidRPr="00E13E9D">
        <w:rPr>
          <w:rFonts w:ascii="Arial" w:hAnsi="Arial" w:cs="Arial"/>
          <w:sz w:val="20"/>
          <w:szCs w:val="20"/>
          <w:highlight w:val="yellow"/>
        </w:rPr>
        <w:lastRenderedPageBreak/>
        <w:t>Shumbulo</w:t>
      </w:r>
      <w:proofErr w:type="spellEnd"/>
      <w:r w:rsidR="006533B9" w:rsidRPr="00E13E9D">
        <w:rPr>
          <w:rFonts w:ascii="Arial" w:hAnsi="Arial" w:cs="Arial"/>
          <w:sz w:val="20"/>
          <w:szCs w:val="20"/>
          <w:highlight w:val="yellow"/>
        </w:rPr>
        <w:t xml:space="preserve"> </w:t>
      </w:r>
      <w:r w:rsidR="006533B9" w:rsidRPr="00E13E9D">
        <w:rPr>
          <w:rFonts w:ascii="Arial" w:hAnsi="Arial" w:cs="Arial"/>
          <w:i/>
          <w:iCs/>
          <w:sz w:val="20"/>
          <w:szCs w:val="20"/>
          <w:highlight w:val="yellow"/>
        </w:rPr>
        <w:t>et al.</w:t>
      </w:r>
      <w:r w:rsidR="006533B9" w:rsidRPr="00E13E9D">
        <w:rPr>
          <w:rFonts w:ascii="Arial" w:hAnsi="Arial" w:cs="Arial"/>
          <w:sz w:val="20"/>
          <w:szCs w:val="20"/>
          <w:highlight w:val="yellow"/>
        </w:rPr>
        <w:t xml:space="preserve"> (2024), Raval </w:t>
      </w:r>
      <w:r w:rsidR="006533B9" w:rsidRPr="00E13E9D">
        <w:rPr>
          <w:rFonts w:ascii="Arial" w:hAnsi="Arial" w:cs="Arial"/>
          <w:i/>
          <w:iCs/>
          <w:sz w:val="20"/>
          <w:szCs w:val="20"/>
          <w:highlight w:val="yellow"/>
        </w:rPr>
        <w:t>et al.</w:t>
      </w:r>
      <w:r w:rsidR="006533B9" w:rsidRPr="00E13E9D">
        <w:rPr>
          <w:rFonts w:ascii="Arial" w:hAnsi="Arial" w:cs="Arial"/>
          <w:sz w:val="20"/>
          <w:szCs w:val="20"/>
          <w:highlight w:val="yellow"/>
        </w:rPr>
        <w:t xml:space="preserve"> (2024), Patel </w:t>
      </w:r>
      <w:r w:rsidR="006533B9" w:rsidRPr="00E13E9D">
        <w:rPr>
          <w:rFonts w:ascii="Arial" w:hAnsi="Arial" w:cs="Arial"/>
          <w:i/>
          <w:iCs/>
          <w:sz w:val="20"/>
          <w:szCs w:val="20"/>
          <w:highlight w:val="yellow"/>
        </w:rPr>
        <w:t>et al.</w:t>
      </w:r>
      <w:r w:rsidR="006533B9" w:rsidRPr="00E13E9D">
        <w:rPr>
          <w:rFonts w:ascii="Arial" w:hAnsi="Arial" w:cs="Arial"/>
          <w:sz w:val="20"/>
          <w:szCs w:val="20"/>
          <w:highlight w:val="yellow"/>
        </w:rPr>
        <w:t xml:space="preserve"> (2024) </w:t>
      </w:r>
      <w:r w:rsidR="006533B9" w:rsidRPr="00E13E9D">
        <w:rPr>
          <w:rFonts w:ascii="Arial" w:hAnsi="Arial" w:cs="Arial"/>
          <w:sz w:val="20"/>
          <w:szCs w:val="20"/>
          <w:highlight w:val="yellow"/>
          <w:lang w:val="en-IN"/>
        </w:rPr>
        <w:t xml:space="preserve">and </w:t>
      </w:r>
      <w:r w:rsidR="006533B9" w:rsidRPr="00E13E9D">
        <w:rPr>
          <w:rFonts w:ascii="Arial" w:hAnsi="Arial" w:cs="Arial"/>
          <w:sz w:val="20"/>
          <w:szCs w:val="20"/>
          <w:highlight w:val="yellow"/>
        </w:rPr>
        <w:t xml:space="preserve">Bandi </w:t>
      </w:r>
      <w:r w:rsidR="006533B9" w:rsidRPr="00E13E9D">
        <w:rPr>
          <w:rFonts w:ascii="Arial" w:hAnsi="Arial" w:cs="Arial"/>
          <w:i/>
          <w:iCs/>
          <w:sz w:val="20"/>
          <w:szCs w:val="20"/>
          <w:highlight w:val="yellow"/>
        </w:rPr>
        <w:t>et al.</w:t>
      </w:r>
      <w:r w:rsidR="006533B9" w:rsidRPr="00E13E9D">
        <w:rPr>
          <w:rFonts w:ascii="Arial" w:hAnsi="Arial" w:cs="Arial"/>
          <w:sz w:val="20"/>
          <w:szCs w:val="20"/>
          <w:highlight w:val="yellow"/>
        </w:rPr>
        <w:t xml:space="preserve"> (2024).</w:t>
      </w:r>
    </w:p>
    <w:bookmarkEnd w:id="1"/>
    <w:p w14:paraId="7DB43496" w14:textId="77777777" w:rsidR="006533B9" w:rsidRPr="003A049C" w:rsidRDefault="006533B9" w:rsidP="003A049C">
      <w:pPr>
        <w:pStyle w:val="Heading1"/>
        <w:spacing w:before="0"/>
        <w:ind w:left="0"/>
        <w:jc w:val="both"/>
        <w:rPr>
          <w:rFonts w:ascii="Arial" w:hAnsi="Arial" w:cs="Arial"/>
          <w:sz w:val="20"/>
          <w:szCs w:val="20"/>
        </w:rPr>
      </w:pPr>
    </w:p>
    <w:p w14:paraId="6897B3F2" w14:textId="4EF449DA" w:rsidR="00C372DB" w:rsidRPr="006649A0" w:rsidRDefault="00C372DB" w:rsidP="00C372DB">
      <w:pPr>
        <w:pStyle w:val="Heading3"/>
        <w:numPr>
          <w:ilvl w:val="0"/>
          <w:numId w:val="5"/>
        </w:numPr>
        <w:rPr>
          <w:rFonts w:ascii="Arial" w:hAnsi="Arial" w:cs="Arial"/>
          <w:color w:val="auto"/>
        </w:rPr>
      </w:pPr>
      <w:r w:rsidRPr="006649A0">
        <w:rPr>
          <w:rStyle w:val="Strong"/>
          <w:rFonts w:ascii="Arial" w:hAnsi="Arial" w:cs="Arial"/>
          <w:bCs w:val="0"/>
          <w:color w:val="auto"/>
        </w:rPr>
        <w:t>CONCLUSION</w:t>
      </w:r>
    </w:p>
    <w:p w14:paraId="71945937" w14:textId="71FE2EBC" w:rsidR="003A049C" w:rsidRPr="006649A0" w:rsidRDefault="00C372DB" w:rsidP="006649A0">
      <w:pPr>
        <w:pStyle w:val="NormalWeb"/>
        <w:jc w:val="both"/>
        <w:rPr>
          <w:rFonts w:ascii="Arial" w:hAnsi="Arial" w:cs="Arial"/>
          <w:sz w:val="20"/>
        </w:rPr>
      </w:pPr>
      <w:r w:rsidRPr="006649A0">
        <w:rPr>
          <w:rFonts w:ascii="Arial" w:hAnsi="Arial" w:cs="Arial"/>
          <w:sz w:val="20"/>
          <w:highlight w:val="yellow"/>
        </w:rPr>
        <w:t>The present investigation clearly demonstrated the significant effects of integrated nutrient management involving vermicompost and biofertilizers on the growth, yield, and quality of onion (</w:t>
      </w:r>
      <w:r w:rsidRPr="006649A0">
        <w:rPr>
          <w:rStyle w:val="Emphasis"/>
          <w:rFonts w:ascii="Arial" w:hAnsi="Arial" w:cs="Arial"/>
          <w:sz w:val="20"/>
          <w:highlight w:val="yellow"/>
        </w:rPr>
        <w:t>Allium cepa</w:t>
      </w:r>
      <w:r w:rsidRPr="006649A0">
        <w:rPr>
          <w:rFonts w:ascii="Arial" w:hAnsi="Arial" w:cs="Arial"/>
          <w:sz w:val="20"/>
          <w:highlight w:val="yellow"/>
        </w:rPr>
        <w:t xml:space="preserve"> L.) variety ‘Udaipur-102’ under field conditions. Among the various treatment combinations, the application of </w:t>
      </w:r>
      <w:r w:rsidRPr="006649A0">
        <w:rPr>
          <w:rStyle w:val="Strong"/>
          <w:rFonts w:ascii="Arial" w:hAnsi="Arial" w:cs="Arial"/>
          <w:b w:val="0"/>
          <w:sz w:val="20"/>
          <w:highlight w:val="yellow"/>
        </w:rPr>
        <w:t>vermicompost at 6 t/ha (V4)</w:t>
      </w:r>
      <w:r w:rsidRPr="006649A0">
        <w:rPr>
          <w:rFonts w:ascii="Arial" w:hAnsi="Arial" w:cs="Arial"/>
          <w:sz w:val="20"/>
          <w:highlight w:val="yellow"/>
        </w:rPr>
        <w:t xml:space="preserve"> in conjunction with </w:t>
      </w:r>
      <w:r w:rsidRPr="006649A0">
        <w:rPr>
          <w:rStyle w:val="Strong"/>
          <w:rFonts w:ascii="Arial" w:hAnsi="Arial" w:cs="Arial"/>
          <w:b w:val="0"/>
          <w:sz w:val="20"/>
          <w:highlight w:val="yellow"/>
        </w:rPr>
        <w:t>biofertilizers (</w:t>
      </w:r>
      <w:r w:rsidRPr="006649A0">
        <w:rPr>
          <w:rStyle w:val="Emphasis"/>
          <w:rFonts w:ascii="Arial" w:hAnsi="Arial" w:cs="Arial"/>
          <w:bCs/>
          <w:sz w:val="20"/>
          <w:highlight w:val="yellow"/>
        </w:rPr>
        <w:t>Azotobacter</w:t>
      </w:r>
      <w:r w:rsidRPr="006649A0">
        <w:rPr>
          <w:rStyle w:val="Strong"/>
          <w:rFonts w:ascii="Arial" w:hAnsi="Arial" w:cs="Arial"/>
          <w:sz w:val="20"/>
          <w:highlight w:val="yellow"/>
        </w:rPr>
        <w:t xml:space="preserve"> </w:t>
      </w:r>
      <w:r w:rsidRPr="006649A0">
        <w:rPr>
          <w:rStyle w:val="Strong"/>
          <w:rFonts w:ascii="Arial" w:hAnsi="Arial" w:cs="Arial"/>
          <w:b w:val="0"/>
          <w:sz w:val="20"/>
          <w:highlight w:val="yellow"/>
        </w:rPr>
        <w:t xml:space="preserve">@ 10 g/kg seed + </w:t>
      </w:r>
      <w:r w:rsidRPr="006649A0">
        <w:rPr>
          <w:rStyle w:val="Emphasis"/>
          <w:rFonts w:ascii="Arial" w:hAnsi="Arial" w:cs="Arial"/>
          <w:bCs/>
          <w:sz w:val="20"/>
          <w:highlight w:val="yellow"/>
        </w:rPr>
        <w:t>Pseudomonas fluorescens</w:t>
      </w:r>
      <w:r w:rsidRPr="006649A0">
        <w:rPr>
          <w:rStyle w:val="Strong"/>
          <w:rFonts w:ascii="Arial" w:hAnsi="Arial" w:cs="Arial"/>
          <w:sz w:val="20"/>
          <w:highlight w:val="yellow"/>
        </w:rPr>
        <w:t xml:space="preserve"> @</w:t>
      </w:r>
      <w:r w:rsidRPr="006649A0">
        <w:rPr>
          <w:rStyle w:val="Strong"/>
          <w:rFonts w:ascii="Arial" w:hAnsi="Arial" w:cs="Arial"/>
          <w:b w:val="0"/>
          <w:sz w:val="20"/>
          <w:highlight w:val="yellow"/>
        </w:rPr>
        <w:t xml:space="preserve"> 10 g/kg seed) (B4)</w:t>
      </w:r>
      <w:r w:rsidRPr="006649A0">
        <w:rPr>
          <w:rFonts w:ascii="Arial" w:hAnsi="Arial" w:cs="Arial"/>
          <w:sz w:val="20"/>
          <w:highlight w:val="yellow"/>
        </w:rPr>
        <w:t xml:space="preserve"> consistently recorded the highest values for all growth, yield, and quality parameters. This integrated treatment (V4B4) resulted in significantly taller plants (48.96 cm), a greater number of leaves per plant (11.18), longer leaves (52.08 cm), and higher chlorophyll content (1.61) at harvest, indicating enhanced vegetative </w:t>
      </w:r>
      <w:proofErr w:type="spellStart"/>
      <w:r w:rsidRPr="006649A0">
        <w:rPr>
          <w:rFonts w:ascii="Arial" w:hAnsi="Arial" w:cs="Arial"/>
          <w:sz w:val="20"/>
          <w:highlight w:val="yellow"/>
        </w:rPr>
        <w:t>vigor</w:t>
      </w:r>
      <w:proofErr w:type="spellEnd"/>
      <w:r w:rsidRPr="006649A0">
        <w:rPr>
          <w:rFonts w:ascii="Arial" w:hAnsi="Arial" w:cs="Arial"/>
          <w:sz w:val="20"/>
          <w:highlight w:val="yellow"/>
        </w:rPr>
        <w:t xml:space="preserve">. In terms of yield attributes, the V4B4 treatment significantly improved bulb development, as evidenced by the maximum polar diameter (6.69 cm), equatorial diameter (7.33 cm), neck thickness (1.68 cm), bulb weight (68.10 g), and total yield (25.81 t/ha). Additionally, it enhanced the quality of onion bulbs by recording the highest total soluble solids (14.42 °Brix), nitrogen (1.53%), phosphorus (0.23%), and potassium (2.88%) contents. These improvements may be attributed to better nutrient availability, increased microbial activity, and improved soil health due to the synergistic action of vermicompost and beneficial microbes.  The study concludes that integrated use of organic amendments and biofertilizers not only boosts onion productivity but also enhances bulb quality without relying on chemical fertilizers, making it a sustainable and eco-friendly approach. Therefore, the combination of </w:t>
      </w:r>
      <w:r w:rsidRPr="006649A0">
        <w:rPr>
          <w:rStyle w:val="Strong"/>
          <w:rFonts w:ascii="Arial" w:hAnsi="Arial" w:cs="Arial"/>
          <w:b w:val="0"/>
          <w:sz w:val="20"/>
          <w:highlight w:val="yellow"/>
        </w:rPr>
        <w:t xml:space="preserve">vermicompost @ 6 t/ha + </w:t>
      </w:r>
      <w:r w:rsidRPr="006649A0">
        <w:rPr>
          <w:rStyle w:val="Emphasis"/>
          <w:rFonts w:ascii="Arial" w:hAnsi="Arial" w:cs="Arial"/>
          <w:bCs/>
          <w:sz w:val="20"/>
          <w:highlight w:val="yellow"/>
        </w:rPr>
        <w:t>Azotobacter</w:t>
      </w:r>
      <w:r w:rsidRPr="006649A0">
        <w:rPr>
          <w:rStyle w:val="Strong"/>
          <w:rFonts w:ascii="Arial" w:hAnsi="Arial" w:cs="Arial"/>
          <w:sz w:val="20"/>
          <w:highlight w:val="yellow"/>
        </w:rPr>
        <w:t xml:space="preserve"> </w:t>
      </w:r>
      <w:r w:rsidRPr="006649A0">
        <w:rPr>
          <w:rStyle w:val="Strong"/>
          <w:rFonts w:ascii="Arial" w:hAnsi="Arial" w:cs="Arial"/>
          <w:b w:val="0"/>
          <w:sz w:val="20"/>
          <w:highlight w:val="yellow"/>
        </w:rPr>
        <w:t xml:space="preserve">+ </w:t>
      </w:r>
      <w:r w:rsidRPr="006649A0">
        <w:rPr>
          <w:rStyle w:val="Emphasis"/>
          <w:rFonts w:ascii="Arial" w:hAnsi="Arial" w:cs="Arial"/>
          <w:bCs/>
          <w:sz w:val="20"/>
          <w:highlight w:val="yellow"/>
        </w:rPr>
        <w:t>Pseudomonas</w:t>
      </w:r>
      <w:r w:rsidRPr="006649A0">
        <w:rPr>
          <w:rStyle w:val="Strong"/>
          <w:rFonts w:ascii="Arial" w:hAnsi="Arial" w:cs="Arial"/>
          <w:sz w:val="20"/>
          <w:highlight w:val="yellow"/>
        </w:rPr>
        <w:t xml:space="preserve"> </w:t>
      </w:r>
      <w:r w:rsidRPr="006649A0">
        <w:rPr>
          <w:rStyle w:val="Strong"/>
          <w:rFonts w:ascii="Arial" w:hAnsi="Arial" w:cs="Arial"/>
          <w:b w:val="0"/>
          <w:sz w:val="20"/>
          <w:highlight w:val="yellow"/>
        </w:rPr>
        <w:t>(V4B4)</w:t>
      </w:r>
      <w:r w:rsidRPr="006649A0">
        <w:rPr>
          <w:rFonts w:ascii="Arial" w:hAnsi="Arial" w:cs="Arial"/>
          <w:b/>
          <w:sz w:val="20"/>
          <w:highlight w:val="yellow"/>
        </w:rPr>
        <w:t xml:space="preserve"> </w:t>
      </w:r>
      <w:r w:rsidRPr="006649A0">
        <w:rPr>
          <w:rFonts w:ascii="Arial" w:hAnsi="Arial" w:cs="Arial"/>
          <w:sz w:val="20"/>
          <w:highlight w:val="yellow"/>
        </w:rPr>
        <w:t xml:space="preserve">is recommended as the most effective and viable nutrient management practice for onion cultivation under similar </w:t>
      </w:r>
      <w:proofErr w:type="spellStart"/>
      <w:r w:rsidRPr="006649A0">
        <w:rPr>
          <w:rFonts w:ascii="Arial" w:hAnsi="Arial" w:cs="Arial"/>
          <w:sz w:val="20"/>
          <w:highlight w:val="yellow"/>
        </w:rPr>
        <w:t>agro</w:t>
      </w:r>
      <w:proofErr w:type="spellEnd"/>
      <w:r w:rsidRPr="006649A0">
        <w:rPr>
          <w:rFonts w:ascii="Arial" w:hAnsi="Arial" w:cs="Arial"/>
          <w:sz w:val="20"/>
          <w:highlight w:val="yellow"/>
        </w:rPr>
        <w:t>-climatic conditions.</w:t>
      </w:r>
    </w:p>
    <w:p w14:paraId="632F7C41" w14:textId="77777777" w:rsidR="003A049C" w:rsidRPr="003A049C" w:rsidRDefault="003A049C" w:rsidP="003A049C">
      <w:pPr>
        <w:jc w:val="both"/>
        <w:rPr>
          <w:rFonts w:ascii="Arial" w:hAnsi="Arial" w:cs="Arial"/>
          <w:b/>
          <w:kern w:val="2"/>
          <w:sz w:val="24"/>
          <w:szCs w:val="20"/>
          <w:highlight w:val="yellow"/>
        </w:rPr>
      </w:pPr>
      <w:bookmarkStart w:id="2" w:name="_Hlk193540946"/>
      <w:bookmarkStart w:id="3" w:name="_Hlk180402183"/>
      <w:bookmarkStart w:id="4" w:name="_Hlk183680988"/>
      <w:bookmarkStart w:id="5" w:name="_Hlk197173371"/>
      <w:r w:rsidRPr="003A049C">
        <w:rPr>
          <w:rFonts w:ascii="Arial" w:hAnsi="Arial" w:cs="Arial"/>
          <w:b/>
          <w:kern w:val="2"/>
          <w:sz w:val="24"/>
          <w:szCs w:val="20"/>
          <w:highlight w:val="yellow"/>
        </w:rPr>
        <w:t>DISCLAIMER (ARTIFICIAL INTELLIGENCE)</w:t>
      </w:r>
    </w:p>
    <w:p w14:paraId="2FBEAB65" w14:textId="77777777" w:rsidR="003A049C" w:rsidRPr="003A049C" w:rsidRDefault="003A049C" w:rsidP="003A049C">
      <w:pPr>
        <w:jc w:val="both"/>
        <w:rPr>
          <w:rFonts w:ascii="Arial" w:hAnsi="Arial" w:cs="Arial"/>
          <w:kern w:val="2"/>
          <w:sz w:val="20"/>
          <w:szCs w:val="20"/>
          <w:highlight w:val="yellow"/>
        </w:rPr>
      </w:pPr>
    </w:p>
    <w:p w14:paraId="40C21D1B" w14:textId="77777777" w:rsidR="003A049C" w:rsidRPr="003A049C" w:rsidRDefault="003A049C" w:rsidP="003A049C">
      <w:pPr>
        <w:jc w:val="both"/>
        <w:rPr>
          <w:rFonts w:ascii="Arial" w:hAnsi="Arial" w:cs="Arial"/>
          <w:kern w:val="2"/>
          <w:sz w:val="20"/>
          <w:szCs w:val="20"/>
          <w:highlight w:val="yellow"/>
        </w:rPr>
      </w:pPr>
      <w:r w:rsidRPr="003A049C">
        <w:rPr>
          <w:rFonts w:ascii="Arial" w:hAnsi="Arial" w:cs="Arial"/>
          <w:kern w:val="2"/>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71E35F5C" w14:textId="77777777" w:rsidR="003A049C" w:rsidRPr="003A049C" w:rsidRDefault="003A049C" w:rsidP="003A049C">
      <w:pPr>
        <w:jc w:val="both"/>
        <w:rPr>
          <w:rFonts w:ascii="Arial" w:hAnsi="Arial" w:cs="Arial"/>
          <w:kern w:val="2"/>
          <w:sz w:val="20"/>
          <w:szCs w:val="20"/>
          <w:highlight w:val="yellow"/>
        </w:rPr>
      </w:pPr>
    </w:p>
    <w:bookmarkEnd w:id="2"/>
    <w:bookmarkEnd w:id="3"/>
    <w:bookmarkEnd w:id="4"/>
    <w:bookmarkEnd w:id="5"/>
    <w:p w14:paraId="3ACE425C" w14:textId="77777777" w:rsidR="003A049C" w:rsidRPr="003A049C" w:rsidRDefault="003A049C" w:rsidP="003A049C">
      <w:pPr>
        <w:spacing w:before="80"/>
        <w:jc w:val="both"/>
        <w:rPr>
          <w:rFonts w:ascii="Arial" w:hAnsi="Arial" w:cs="Arial"/>
          <w:b/>
          <w:sz w:val="24"/>
          <w:szCs w:val="20"/>
        </w:rPr>
      </w:pPr>
      <w:r w:rsidRPr="003A049C">
        <w:rPr>
          <w:rFonts w:ascii="Arial" w:hAnsi="Arial" w:cs="Arial"/>
          <w:b/>
          <w:sz w:val="24"/>
          <w:szCs w:val="20"/>
        </w:rPr>
        <w:t>REFERENCES</w:t>
      </w:r>
    </w:p>
    <w:p w14:paraId="364B6B8D"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Abdelkader, A. E. (2019). Effect of different levels of farmyard manure, mineral fertilization and potassium humate on growth and productivity of garlic. </w:t>
      </w:r>
      <w:r w:rsidRPr="00E13E9D">
        <w:rPr>
          <w:rFonts w:ascii="Arial" w:hAnsi="Arial" w:cs="Arial"/>
          <w:i/>
          <w:iCs/>
          <w:sz w:val="20"/>
          <w:szCs w:val="20"/>
          <w:highlight w:val="yellow"/>
        </w:rPr>
        <w:t>Middle East J. Appl. Sci</w:t>
      </w:r>
      <w:r w:rsidRPr="00E13E9D">
        <w:rPr>
          <w:rFonts w:ascii="Arial" w:hAnsi="Arial" w:cs="Arial"/>
          <w:sz w:val="20"/>
          <w:szCs w:val="20"/>
          <w:highlight w:val="yellow"/>
        </w:rPr>
        <w:t xml:space="preserve">., </w:t>
      </w:r>
      <w:r w:rsidRPr="00E13E9D">
        <w:rPr>
          <w:rFonts w:ascii="Arial" w:hAnsi="Arial" w:cs="Arial"/>
          <w:bCs/>
          <w:sz w:val="20"/>
          <w:szCs w:val="20"/>
          <w:highlight w:val="yellow"/>
        </w:rPr>
        <w:t>9</w:t>
      </w:r>
      <w:r w:rsidRPr="00E13E9D">
        <w:rPr>
          <w:rFonts w:ascii="Arial" w:hAnsi="Arial" w:cs="Arial"/>
          <w:sz w:val="20"/>
          <w:szCs w:val="20"/>
          <w:highlight w:val="yellow"/>
        </w:rPr>
        <w:t>(2), 287-296.</w:t>
      </w:r>
    </w:p>
    <w:p w14:paraId="0669D44C"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Bandi, S. P., Ramesh, E., Deepti, S., &amp; Pal, A. (2024). Studies on the influence of biofertilizers in combination with inorganic nutrients on growth, yield and quality attributes of onion (</w:t>
      </w:r>
      <w:r w:rsidRPr="00E13E9D">
        <w:rPr>
          <w:rFonts w:ascii="Arial" w:hAnsi="Arial" w:cs="Arial"/>
          <w:i/>
          <w:iCs/>
          <w:sz w:val="20"/>
          <w:szCs w:val="20"/>
          <w:highlight w:val="yellow"/>
        </w:rPr>
        <w:t>Allium cepa</w:t>
      </w:r>
      <w:r w:rsidRPr="00E13E9D">
        <w:rPr>
          <w:rFonts w:ascii="Arial" w:hAnsi="Arial" w:cs="Arial"/>
          <w:sz w:val="20"/>
          <w:szCs w:val="20"/>
          <w:highlight w:val="yellow"/>
        </w:rPr>
        <w:t xml:space="preserve"> L.). </w:t>
      </w:r>
      <w:r w:rsidRPr="00E13E9D">
        <w:rPr>
          <w:rFonts w:ascii="Arial" w:hAnsi="Arial" w:cs="Arial"/>
          <w:i/>
          <w:iCs/>
          <w:sz w:val="20"/>
          <w:szCs w:val="20"/>
          <w:highlight w:val="yellow"/>
        </w:rPr>
        <w:t>Environment Conservation Journal</w:t>
      </w:r>
      <w:r w:rsidRPr="00E13E9D">
        <w:rPr>
          <w:rFonts w:ascii="Arial" w:hAnsi="Arial" w:cs="Arial"/>
          <w:sz w:val="20"/>
          <w:szCs w:val="20"/>
          <w:highlight w:val="yellow"/>
        </w:rPr>
        <w:t>, </w:t>
      </w:r>
      <w:r w:rsidRPr="00E13E9D">
        <w:rPr>
          <w:rFonts w:ascii="Arial" w:hAnsi="Arial" w:cs="Arial"/>
          <w:bCs/>
          <w:sz w:val="20"/>
          <w:szCs w:val="20"/>
          <w:highlight w:val="yellow"/>
        </w:rPr>
        <w:t>25</w:t>
      </w:r>
      <w:r w:rsidRPr="00E13E9D">
        <w:rPr>
          <w:rFonts w:ascii="Arial" w:hAnsi="Arial" w:cs="Arial"/>
          <w:sz w:val="20"/>
          <w:szCs w:val="20"/>
          <w:highlight w:val="yellow"/>
        </w:rPr>
        <w:t>(4), 956-963.</w:t>
      </w:r>
    </w:p>
    <w:p w14:paraId="25021372" w14:textId="77777777" w:rsidR="0042764C" w:rsidRPr="00E13E9D" w:rsidRDefault="0042764C" w:rsidP="003A049C">
      <w:pPr>
        <w:spacing w:after="120"/>
        <w:ind w:left="720" w:hanging="720"/>
        <w:jc w:val="both"/>
        <w:rPr>
          <w:rFonts w:ascii="Arial" w:hAnsi="Arial" w:cs="Arial"/>
          <w:sz w:val="20"/>
          <w:szCs w:val="20"/>
          <w:highlight w:val="yellow"/>
        </w:rPr>
      </w:pPr>
      <w:proofErr w:type="spellStart"/>
      <w:r w:rsidRPr="00E13E9D">
        <w:rPr>
          <w:rFonts w:ascii="Arial" w:hAnsi="Arial" w:cs="Arial"/>
          <w:sz w:val="20"/>
          <w:szCs w:val="20"/>
          <w:highlight w:val="yellow"/>
        </w:rPr>
        <w:t>Banjare</w:t>
      </w:r>
      <w:proofErr w:type="spellEnd"/>
      <w:r w:rsidRPr="00E13E9D">
        <w:rPr>
          <w:rFonts w:ascii="Arial" w:hAnsi="Arial" w:cs="Arial"/>
          <w:sz w:val="20"/>
          <w:szCs w:val="20"/>
          <w:highlight w:val="yellow"/>
        </w:rPr>
        <w:t xml:space="preserve">, C., Shukla, N., Sharma, P.K., </w:t>
      </w:r>
      <w:proofErr w:type="spellStart"/>
      <w:r w:rsidRPr="00E13E9D">
        <w:rPr>
          <w:rFonts w:ascii="Arial" w:hAnsi="Arial" w:cs="Arial"/>
          <w:sz w:val="20"/>
          <w:szCs w:val="20"/>
          <w:highlight w:val="yellow"/>
        </w:rPr>
        <w:t>Patanwar</w:t>
      </w:r>
      <w:proofErr w:type="spellEnd"/>
      <w:r w:rsidRPr="00E13E9D">
        <w:rPr>
          <w:rFonts w:ascii="Arial" w:hAnsi="Arial" w:cs="Arial"/>
          <w:sz w:val="20"/>
          <w:szCs w:val="20"/>
          <w:highlight w:val="yellow"/>
        </w:rPr>
        <w:t xml:space="preserve">, M. and </w:t>
      </w:r>
      <w:proofErr w:type="spellStart"/>
      <w:r w:rsidRPr="00E13E9D">
        <w:rPr>
          <w:rFonts w:ascii="Arial" w:hAnsi="Arial" w:cs="Arial"/>
          <w:sz w:val="20"/>
          <w:szCs w:val="20"/>
          <w:highlight w:val="yellow"/>
        </w:rPr>
        <w:t>Chandravanshi</w:t>
      </w:r>
      <w:proofErr w:type="spellEnd"/>
      <w:r w:rsidRPr="00E13E9D">
        <w:rPr>
          <w:rFonts w:ascii="Arial" w:hAnsi="Arial" w:cs="Arial"/>
          <w:sz w:val="20"/>
          <w:szCs w:val="20"/>
          <w:highlight w:val="yellow"/>
        </w:rPr>
        <w:t>, D. 2023. Effect of organic substances on yield and quality of onion (</w:t>
      </w:r>
      <w:r w:rsidRPr="00E13E9D">
        <w:rPr>
          <w:rFonts w:ascii="Arial" w:hAnsi="Arial" w:cs="Arial"/>
          <w:i/>
          <w:iCs/>
          <w:sz w:val="20"/>
          <w:szCs w:val="20"/>
          <w:highlight w:val="yellow"/>
        </w:rPr>
        <w:t xml:space="preserve">Allium cepa </w:t>
      </w:r>
      <w:r w:rsidRPr="00E13E9D">
        <w:rPr>
          <w:rFonts w:ascii="Arial" w:hAnsi="Arial" w:cs="Arial"/>
          <w:sz w:val="20"/>
          <w:szCs w:val="20"/>
          <w:highlight w:val="yellow"/>
        </w:rPr>
        <w:t xml:space="preserve">L.). </w:t>
      </w:r>
      <w:r w:rsidRPr="00E13E9D">
        <w:rPr>
          <w:rFonts w:ascii="Arial" w:hAnsi="Arial" w:cs="Arial"/>
          <w:i/>
          <w:iCs/>
          <w:sz w:val="20"/>
          <w:szCs w:val="20"/>
          <w:highlight w:val="yellow"/>
        </w:rPr>
        <w:t>International Journal of Farm Sciences</w:t>
      </w:r>
      <w:r w:rsidRPr="00E13E9D">
        <w:rPr>
          <w:rFonts w:ascii="Arial" w:hAnsi="Arial" w:cs="Arial"/>
          <w:sz w:val="20"/>
          <w:szCs w:val="20"/>
          <w:highlight w:val="yellow"/>
        </w:rPr>
        <w:t xml:space="preserve">, </w:t>
      </w:r>
      <w:r w:rsidRPr="00E13E9D">
        <w:rPr>
          <w:rFonts w:ascii="Arial" w:hAnsi="Arial" w:cs="Arial"/>
          <w:bCs/>
          <w:sz w:val="20"/>
          <w:szCs w:val="20"/>
          <w:highlight w:val="yellow"/>
        </w:rPr>
        <w:t>5</w:t>
      </w:r>
      <w:r w:rsidRPr="00E13E9D">
        <w:rPr>
          <w:rFonts w:ascii="Arial" w:hAnsi="Arial" w:cs="Arial"/>
          <w:sz w:val="20"/>
          <w:szCs w:val="20"/>
          <w:highlight w:val="yellow"/>
        </w:rPr>
        <w:t>(1), 30- 35.</w:t>
      </w:r>
    </w:p>
    <w:p w14:paraId="5BB0B9DB"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Das, S., </w:t>
      </w:r>
      <w:proofErr w:type="spellStart"/>
      <w:r w:rsidRPr="00E13E9D">
        <w:rPr>
          <w:rFonts w:ascii="Arial" w:hAnsi="Arial" w:cs="Arial"/>
          <w:sz w:val="20"/>
          <w:szCs w:val="20"/>
          <w:highlight w:val="yellow"/>
        </w:rPr>
        <w:t>Chanchan</w:t>
      </w:r>
      <w:proofErr w:type="spellEnd"/>
      <w:r w:rsidRPr="00E13E9D">
        <w:rPr>
          <w:rFonts w:ascii="Arial" w:hAnsi="Arial" w:cs="Arial"/>
          <w:sz w:val="20"/>
          <w:szCs w:val="20"/>
          <w:highlight w:val="yellow"/>
        </w:rPr>
        <w:t>, M. and Hore, J.K. 2020. Effect of inorganic and biofertilizer on growth and yield of garlic (</w:t>
      </w:r>
      <w:r w:rsidRPr="00E13E9D">
        <w:rPr>
          <w:rFonts w:ascii="Arial" w:hAnsi="Arial" w:cs="Arial"/>
          <w:i/>
          <w:iCs/>
          <w:sz w:val="20"/>
          <w:szCs w:val="20"/>
          <w:highlight w:val="yellow"/>
        </w:rPr>
        <w:t xml:space="preserve">Allium sativum </w:t>
      </w:r>
      <w:r w:rsidRPr="00E13E9D">
        <w:rPr>
          <w:rFonts w:ascii="Arial" w:hAnsi="Arial" w:cs="Arial"/>
          <w:sz w:val="20"/>
          <w:szCs w:val="20"/>
          <w:highlight w:val="yellow"/>
        </w:rPr>
        <w:t xml:space="preserve">L.). </w:t>
      </w:r>
      <w:r w:rsidRPr="00E13E9D">
        <w:rPr>
          <w:rFonts w:ascii="Arial" w:hAnsi="Arial" w:cs="Arial"/>
          <w:i/>
          <w:iCs/>
          <w:sz w:val="20"/>
          <w:szCs w:val="20"/>
          <w:highlight w:val="yellow"/>
        </w:rPr>
        <w:t>Research on Crops,</w:t>
      </w:r>
      <w:r w:rsidRPr="00E13E9D">
        <w:rPr>
          <w:rFonts w:ascii="Arial" w:hAnsi="Arial" w:cs="Arial"/>
          <w:bCs/>
          <w:sz w:val="20"/>
          <w:szCs w:val="20"/>
          <w:highlight w:val="yellow"/>
        </w:rPr>
        <w:t xml:space="preserve">15 </w:t>
      </w:r>
      <w:r w:rsidRPr="00E13E9D">
        <w:rPr>
          <w:rFonts w:ascii="Arial" w:hAnsi="Arial" w:cs="Arial"/>
          <w:sz w:val="20"/>
          <w:szCs w:val="20"/>
          <w:highlight w:val="yellow"/>
        </w:rPr>
        <w:t>(4), 912-915.</w:t>
      </w:r>
    </w:p>
    <w:p w14:paraId="25D6DE4D"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Hore, J.K., Das, S. and </w:t>
      </w:r>
      <w:proofErr w:type="spellStart"/>
      <w:r w:rsidRPr="00E13E9D">
        <w:rPr>
          <w:rFonts w:ascii="Arial" w:hAnsi="Arial" w:cs="Arial"/>
          <w:sz w:val="20"/>
          <w:szCs w:val="20"/>
          <w:highlight w:val="yellow"/>
        </w:rPr>
        <w:t>Chanchan</w:t>
      </w:r>
      <w:proofErr w:type="spellEnd"/>
      <w:r w:rsidRPr="00E13E9D">
        <w:rPr>
          <w:rFonts w:ascii="Arial" w:hAnsi="Arial" w:cs="Arial"/>
          <w:sz w:val="20"/>
          <w:szCs w:val="20"/>
          <w:highlight w:val="yellow"/>
        </w:rPr>
        <w:t>, M. 2021. Effect of inorganic and biofertilizer on growth and yield of garlic (</w:t>
      </w:r>
      <w:r w:rsidRPr="00E13E9D">
        <w:rPr>
          <w:rFonts w:ascii="Arial" w:hAnsi="Arial" w:cs="Arial"/>
          <w:i/>
          <w:iCs/>
          <w:sz w:val="20"/>
          <w:szCs w:val="20"/>
          <w:highlight w:val="yellow"/>
        </w:rPr>
        <w:t xml:space="preserve">Allium sativum </w:t>
      </w:r>
      <w:r w:rsidRPr="00E13E9D">
        <w:rPr>
          <w:rFonts w:ascii="Arial" w:hAnsi="Arial" w:cs="Arial"/>
          <w:sz w:val="20"/>
          <w:szCs w:val="20"/>
          <w:highlight w:val="yellow"/>
        </w:rPr>
        <w:t>L.). 2</w:t>
      </w:r>
      <w:r w:rsidRPr="00E13E9D">
        <w:rPr>
          <w:rFonts w:ascii="Arial" w:hAnsi="Arial" w:cs="Arial"/>
          <w:sz w:val="20"/>
          <w:szCs w:val="20"/>
          <w:highlight w:val="yellow"/>
          <w:vertAlign w:val="superscript"/>
        </w:rPr>
        <w:t>nd</w:t>
      </w:r>
      <w:r w:rsidRPr="00E13E9D">
        <w:rPr>
          <w:rFonts w:ascii="Arial" w:hAnsi="Arial" w:cs="Arial"/>
          <w:sz w:val="20"/>
          <w:szCs w:val="20"/>
          <w:highlight w:val="yellow"/>
        </w:rPr>
        <w:t xml:space="preserve"> International conference on Agricultural and Horticulture Science, Hyderabad, February 03-05. Omics Group Conference, Hyderabad, </w:t>
      </w:r>
      <w:r w:rsidRPr="00E13E9D">
        <w:rPr>
          <w:rFonts w:ascii="Arial" w:hAnsi="Arial" w:cs="Arial"/>
          <w:bCs/>
          <w:sz w:val="20"/>
          <w:szCs w:val="20"/>
          <w:highlight w:val="yellow"/>
        </w:rPr>
        <w:t xml:space="preserve">2 </w:t>
      </w:r>
      <w:r w:rsidRPr="00E13E9D">
        <w:rPr>
          <w:rFonts w:ascii="Arial" w:hAnsi="Arial" w:cs="Arial"/>
          <w:sz w:val="20"/>
          <w:szCs w:val="20"/>
          <w:highlight w:val="yellow"/>
        </w:rPr>
        <w:t>(4), 42.</w:t>
      </w:r>
    </w:p>
    <w:p w14:paraId="3F1AFE59" w14:textId="77777777" w:rsidR="0042764C" w:rsidRPr="00E13E9D" w:rsidRDefault="0042764C" w:rsidP="00653F2D">
      <w:pPr>
        <w:spacing w:after="120"/>
        <w:ind w:left="720" w:hanging="720"/>
        <w:jc w:val="both"/>
        <w:rPr>
          <w:rFonts w:ascii="Arial" w:hAnsi="Arial" w:cs="Arial"/>
          <w:sz w:val="20"/>
          <w:szCs w:val="20"/>
          <w:highlight w:val="yellow"/>
          <w:lang w:val="en-GB"/>
        </w:rPr>
      </w:pPr>
      <w:r w:rsidRPr="00E13E9D">
        <w:rPr>
          <w:rFonts w:ascii="Arial" w:hAnsi="Arial" w:cs="Arial"/>
          <w:sz w:val="20"/>
          <w:szCs w:val="20"/>
          <w:highlight w:val="yellow"/>
          <w:lang w:val="en-GB"/>
        </w:rPr>
        <w:t xml:space="preserve">Khokhar, K. M. (2019). Mineral nutrient management for onion bulb crops–a review. </w:t>
      </w:r>
      <w:r w:rsidRPr="00E13E9D">
        <w:rPr>
          <w:rFonts w:ascii="Arial" w:hAnsi="Arial" w:cs="Arial"/>
          <w:i/>
          <w:sz w:val="20"/>
          <w:szCs w:val="20"/>
          <w:highlight w:val="yellow"/>
          <w:lang w:val="en-GB"/>
        </w:rPr>
        <w:t>The Journal of Horticultural Science and Biotechnology, 94</w:t>
      </w:r>
      <w:r w:rsidRPr="00E13E9D">
        <w:rPr>
          <w:rFonts w:ascii="Arial" w:hAnsi="Arial" w:cs="Arial"/>
          <w:sz w:val="20"/>
          <w:szCs w:val="20"/>
          <w:highlight w:val="yellow"/>
          <w:lang w:val="en-GB"/>
        </w:rPr>
        <w:t>(6), 703-717.</w:t>
      </w:r>
    </w:p>
    <w:p w14:paraId="099C7606"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Kumar, R.K., Ali, S.A., </w:t>
      </w:r>
      <w:proofErr w:type="spellStart"/>
      <w:r w:rsidRPr="00E13E9D">
        <w:rPr>
          <w:rFonts w:ascii="Arial" w:hAnsi="Arial" w:cs="Arial"/>
          <w:sz w:val="20"/>
          <w:szCs w:val="20"/>
          <w:highlight w:val="yellow"/>
        </w:rPr>
        <w:t>Niwariya</w:t>
      </w:r>
      <w:proofErr w:type="spellEnd"/>
      <w:r w:rsidRPr="00E13E9D">
        <w:rPr>
          <w:rFonts w:ascii="Arial" w:hAnsi="Arial" w:cs="Arial"/>
          <w:sz w:val="20"/>
          <w:szCs w:val="20"/>
          <w:highlight w:val="yellow"/>
        </w:rPr>
        <w:t xml:space="preserve">, J. and </w:t>
      </w:r>
      <w:proofErr w:type="spellStart"/>
      <w:r w:rsidRPr="00E13E9D">
        <w:rPr>
          <w:rFonts w:ascii="Arial" w:hAnsi="Arial" w:cs="Arial"/>
          <w:sz w:val="20"/>
          <w:szCs w:val="20"/>
          <w:highlight w:val="yellow"/>
        </w:rPr>
        <w:t>Mewara</w:t>
      </w:r>
      <w:proofErr w:type="spellEnd"/>
      <w:r w:rsidRPr="00E13E9D">
        <w:rPr>
          <w:rFonts w:ascii="Arial" w:hAnsi="Arial" w:cs="Arial"/>
          <w:sz w:val="20"/>
          <w:szCs w:val="20"/>
          <w:highlight w:val="yellow"/>
        </w:rPr>
        <w:t xml:space="preserve">, N. 2019. Effect of </w:t>
      </w:r>
      <w:proofErr w:type="spellStart"/>
      <w:r w:rsidRPr="00E13E9D">
        <w:rPr>
          <w:rFonts w:ascii="Arial" w:hAnsi="Arial" w:cs="Arial"/>
          <w:sz w:val="20"/>
          <w:szCs w:val="20"/>
          <w:highlight w:val="yellow"/>
        </w:rPr>
        <w:t>sulphur</w:t>
      </w:r>
      <w:proofErr w:type="spellEnd"/>
      <w:r w:rsidRPr="00E13E9D">
        <w:rPr>
          <w:rFonts w:ascii="Arial" w:hAnsi="Arial" w:cs="Arial"/>
          <w:sz w:val="20"/>
          <w:szCs w:val="20"/>
          <w:highlight w:val="yellow"/>
        </w:rPr>
        <w:t xml:space="preserve"> and zinc on growth and yield of kharif onion (</w:t>
      </w:r>
      <w:r w:rsidRPr="00E13E9D">
        <w:rPr>
          <w:rFonts w:ascii="Arial" w:hAnsi="Arial" w:cs="Arial"/>
          <w:i/>
          <w:iCs/>
          <w:sz w:val="20"/>
          <w:szCs w:val="20"/>
          <w:highlight w:val="yellow"/>
        </w:rPr>
        <w:t xml:space="preserve">Allium cepa </w:t>
      </w:r>
      <w:r w:rsidRPr="00E13E9D">
        <w:rPr>
          <w:rFonts w:ascii="Arial" w:hAnsi="Arial" w:cs="Arial"/>
          <w:sz w:val="20"/>
          <w:szCs w:val="20"/>
          <w:highlight w:val="yellow"/>
        </w:rPr>
        <w:t xml:space="preserve">L.). </w:t>
      </w:r>
      <w:r w:rsidRPr="00E13E9D">
        <w:rPr>
          <w:rFonts w:ascii="Arial" w:hAnsi="Arial" w:cs="Arial"/>
          <w:i/>
          <w:iCs/>
          <w:sz w:val="20"/>
          <w:szCs w:val="20"/>
          <w:highlight w:val="yellow"/>
        </w:rPr>
        <w:t>The Pharma Innovation Journal</w:t>
      </w:r>
      <w:r w:rsidRPr="00E13E9D">
        <w:rPr>
          <w:rFonts w:ascii="Arial" w:hAnsi="Arial" w:cs="Arial"/>
          <w:sz w:val="20"/>
          <w:szCs w:val="20"/>
          <w:highlight w:val="yellow"/>
        </w:rPr>
        <w:t xml:space="preserve">, </w:t>
      </w:r>
      <w:r w:rsidRPr="00E13E9D">
        <w:rPr>
          <w:rFonts w:ascii="Arial" w:hAnsi="Arial" w:cs="Arial"/>
          <w:bCs/>
          <w:sz w:val="20"/>
          <w:szCs w:val="20"/>
          <w:highlight w:val="yellow"/>
        </w:rPr>
        <w:t>9</w:t>
      </w:r>
      <w:r w:rsidRPr="00E13E9D">
        <w:rPr>
          <w:rFonts w:ascii="Arial" w:hAnsi="Arial" w:cs="Arial"/>
          <w:sz w:val="20"/>
          <w:szCs w:val="20"/>
          <w:highlight w:val="yellow"/>
        </w:rPr>
        <w:t>(1), 359-362.</w:t>
      </w:r>
    </w:p>
    <w:p w14:paraId="526887EA"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Mohanty, A., Behera, P., &amp; </w:t>
      </w:r>
      <w:proofErr w:type="spellStart"/>
      <w:r w:rsidRPr="00E13E9D">
        <w:rPr>
          <w:rFonts w:ascii="Arial" w:hAnsi="Arial" w:cs="Arial"/>
          <w:sz w:val="20"/>
          <w:szCs w:val="20"/>
          <w:highlight w:val="yellow"/>
        </w:rPr>
        <w:t>Harichandan</w:t>
      </w:r>
      <w:proofErr w:type="spellEnd"/>
      <w:r w:rsidRPr="00E13E9D">
        <w:rPr>
          <w:rFonts w:ascii="Arial" w:hAnsi="Arial" w:cs="Arial"/>
          <w:sz w:val="20"/>
          <w:szCs w:val="20"/>
          <w:highlight w:val="yellow"/>
        </w:rPr>
        <w:t>, S. (2020). Effect of nutrient management on the growth and productivity of onion. </w:t>
      </w:r>
      <w:r w:rsidRPr="00E13E9D">
        <w:rPr>
          <w:rFonts w:ascii="Arial" w:hAnsi="Arial" w:cs="Arial"/>
          <w:i/>
          <w:iCs/>
          <w:sz w:val="20"/>
          <w:szCs w:val="20"/>
          <w:highlight w:val="yellow"/>
        </w:rPr>
        <w:t>Agricultural Science Digest-A Research Journal</w:t>
      </w:r>
      <w:r w:rsidRPr="00E13E9D">
        <w:rPr>
          <w:rFonts w:ascii="Arial" w:hAnsi="Arial" w:cs="Arial"/>
          <w:sz w:val="20"/>
          <w:szCs w:val="20"/>
          <w:highlight w:val="yellow"/>
        </w:rPr>
        <w:t>, </w:t>
      </w:r>
      <w:r w:rsidRPr="00E13E9D">
        <w:rPr>
          <w:rFonts w:ascii="Arial" w:hAnsi="Arial" w:cs="Arial"/>
          <w:bCs/>
          <w:sz w:val="20"/>
          <w:szCs w:val="20"/>
          <w:highlight w:val="yellow"/>
        </w:rPr>
        <w:t>35</w:t>
      </w:r>
      <w:r w:rsidRPr="00E13E9D">
        <w:rPr>
          <w:rFonts w:ascii="Arial" w:hAnsi="Arial" w:cs="Arial"/>
          <w:sz w:val="20"/>
          <w:szCs w:val="20"/>
          <w:highlight w:val="yellow"/>
        </w:rPr>
        <w:t>(3), 241-243.</w:t>
      </w:r>
    </w:p>
    <w:p w14:paraId="0F32FDA5"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Patel, K. M., Patel, H. C., &amp; </w:t>
      </w:r>
      <w:proofErr w:type="spellStart"/>
      <w:r w:rsidRPr="00E13E9D">
        <w:rPr>
          <w:rFonts w:ascii="Arial" w:hAnsi="Arial" w:cs="Arial"/>
          <w:sz w:val="20"/>
          <w:szCs w:val="20"/>
          <w:highlight w:val="yellow"/>
        </w:rPr>
        <w:t>Gediya</w:t>
      </w:r>
      <w:proofErr w:type="spellEnd"/>
      <w:r w:rsidRPr="00E13E9D">
        <w:rPr>
          <w:rFonts w:ascii="Arial" w:hAnsi="Arial" w:cs="Arial"/>
          <w:sz w:val="20"/>
          <w:szCs w:val="20"/>
          <w:highlight w:val="yellow"/>
        </w:rPr>
        <w:t>, K. M. (2024). Effect of nitrogen, organic manures and bio-fertilizers on growth and bulb yield of onion (</w:t>
      </w:r>
      <w:r w:rsidRPr="00E13E9D">
        <w:rPr>
          <w:rFonts w:ascii="Arial" w:hAnsi="Arial" w:cs="Arial"/>
          <w:i/>
          <w:iCs/>
          <w:sz w:val="20"/>
          <w:szCs w:val="20"/>
          <w:highlight w:val="yellow"/>
        </w:rPr>
        <w:t>Allium cepa</w:t>
      </w:r>
      <w:r w:rsidRPr="00E13E9D">
        <w:rPr>
          <w:rFonts w:ascii="Arial" w:hAnsi="Arial" w:cs="Arial"/>
          <w:sz w:val="20"/>
          <w:szCs w:val="20"/>
          <w:highlight w:val="yellow"/>
        </w:rPr>
        <w:t xml:space="preserve"> L.) varieties.</w:t>
      </w:r>
      <w:r w:rsidRPr="00E13E9D">
        <w:rPr>
          <w:rFonts w:ascii="Arial" w:hAnsi="Arial" w:cs="Arial"/>
          <w:highlight w:val="yellow"/>
        </w:rPr>
        <w:t xml:space="preserve"> </w:t>
      </w:r>
      <w:r w:rsidRPr="00E13E9D">
        <w:rPr>
          <w:rFonts w:ascii="Arial" w:hAnsi="Arial" w:cs="Arial"/>
          <w:i/>
          <w:sz w:val="20"/>
          <w:szCs w:val="20"/>
          <w:highlight w:val="yellow"/>
        </w:rPr>
        <w:t>Research on Crops,</w:t>
      </w:r>
      <w:r w:rsidRPr="00E13E9D">
        <w:rPr>
          <w:rFonts w:ascii="Arial" w:hAnsi="Arial" w:cs="Arial"/>
          <w:sz w:val="20"/>
          <w:szCs w:val="20"/>
          <w:highlight w:val="yellow"/>
        </w:rPr>
        <w:t xml:space="preserve"> 9(3), 631-635.</w:t>
      </w:r>
    </w:p>
    <w:p w14:paraId="32394A0E"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Patil, N. B., Sharma, R., Patil, B. N., &amp; Kumar, A. (2024) Impact of chemical fertilizer, biodynamic and </w:t>
      </w:r>
      <w:r w:rsidRPr="00E13E9D">
        <w:rPr>
          <w:rFonts w:ascii="Arial" w:hAnsi="Arial" w:cs="Arial"/>
          <w:sz w:val="20"/>
          <w:szCs w:val="20"/>
          <w:highlight w:val="yellow"/>
        </w:rPr>
        <w:lastRenderedPageBreak/>
        <w:t>organic manure on growth, yield, quality and profitability of late kharif onion (</w:t>
      </w:r>
      <w:r w:rsidRPr="00E13E9D">
        <w:rPr>
          <w:rFonts w:ascii="Arial" w:hAnsi="Arial" w:cs="Arial"/>
          <w:i/>
          <w:iCs/>
          <w:sz w:val="20"/>
          <w:szCs w:val="20"/>
          <w:highlight w:val="yellow"/>
        </w:rPr>
        <w:t>Allium cepa</w:t>
      </w:r>
      <w:r w:rsidRPr="00E13E9D">
        <w:rPr>
          <w:rFonts w:ascii="Arial" w:hAnsi="Arial" w:cs="Arial"/>
          <w:sz w:val="20"/>
          <w:szCs w:val="20"/>
          <w:highlight w:val="yellow"/>
        </w:rPr>
        <w:t xml:space="preserve"> L.). </w:t>
      </w:r>
      <w:r w:rsidRPr="00E13E9D">
        <w:rPr>
          <w:rFonts w:ascii="Arial" w:hAnsi="Arial" w:cs="Arial"/>
          <w:i/>
          <w:iCs/>
          <w:sz w:val="20"/>
          <w:szCs w:val="20"/>
          <w:highlight w:val="yellow"/>
        </w:rPr>
        <w:t>Plant Archives</w:t>
      </w:r>
      <w:r w:rsidRPr="00E13E9D">
        <w:rPr>
          <w:rFonts w:ascii="Arial" w:hAnsi="Arial" w:cs="Arial"/>
          <w:sz w:val="20"/>
          <w:szCs w:val="20"/>
          <w:highlight w:val="yellow"/>
        </w:rPr>
        <w:t xml:space="preserve"> Vol. </w:t>
      </w:r>
      <w:r w:rsidRPr="00E13E9D">
        <w:rPr>
          <w:rFonts w:ascii="Arial" w:hAnsi="Arial" w:cs="Arial"/>
          <w:bCs/>
          <w:sz w:val="20"/>
          <w:szCs w:val="20"/>
          <w:highlight w:val="yellow"/>
        </w:rPr>
        <w:t>24</w:t>
      </w:r>
      <w:r w:rsidRPr="00E13E9D">
        <w:rPr>
          <w:rFonts w:ascii="Arial" w:hAnsi="Arial" w:cs="Arial"/>
          <w:sz w:val="20"/>
          <w:szCs w:val="20"/>
          <w:highlight w:val="yellow"/>
        </w:rPr>
        <w:t>, No. 1. pp. 1319-1324</w:t>
      </w:r>
    </w:p>
    <w:p w14:paraId="5ADACDE1"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Preethi, K., </w:t>
      </w:r>
      <w:proofErr w:type="spellStart"/>
      <w:r w:rsidRPr="00E13E9D">
        <w:rPr>
          <w:rFonts w:ascii="Arial" w:hAnsi="Arial" w:cs="Arial"/>
          <w:sz w:val="20"/>
          <w:szCs w:val="20"/>
          <w:highlight w:val="yellow"/>
        </w:rPr>
        <w:t>Kerketta</w:t>
      </w:r>
      <w:proofErr w:type="spellEnd"/>
      <w:r w:rsidRPr="00E13E9D">
        <w:rPr>
          <w:rFonts w:ascii="Arial" w:hAnsi="Arial" w:cs="Arial"/>
          <w:sz w:val="20"/>
          <w:szCs w:val="20"/>
          <w:highlight w:val="yellow"/>
        </w:rPr>
        <w:t>, A., Bahadur, V., &amp; Rajkumar, S. (2022) Effect of Organic Manures and Inorganic Fertilizers on Growth, Yield and Quality of Onion (</w:t>
      </w:r>
      <w:r w:rsidRPr="00E13E9D">
        <w:rPr>
          <w:rFonts w:ascii="Arial" w:hAnsi="Arial" w:cs="Arial"/>
          <w:i/>
          <w:iCs/>
          <w:sz w:val="20"/>
          <w:szCs w:val="20"/>
          <w:highlight w:val="yellow"/>
        </w:rPr>
        <w:t>Allium cepa</w:t>
      </w:r>
      <w:r w:rsidRPr="00E13E9D">
        <w:rPr>
          <w:rFonts w:ascii="Arial" w:hAnsi="Arial" w:cs="Arial"/>
          <w:sz w:val="20"/>
          <w:szCs w:val="20"/>
          <w:highlight w:val="yellow"/>
        </w:rPr>
        <w:t xml:space="preserve">) var. Nashik Red. </w:t>
      </w:r>
      <w:r w:rsidRPr="00E13E9D">
        <w:rPr>
          <w:rFonts w:ascii="Arial" w:hAnsi="Arial" w:cs="Arial"/>
          <w:i/>
          <w:iCs/>
          <w:sz w:val="20"/>
          <w:szCs w:val="20"/>
          <w:highlight w:val="yellow"/>
        </w:rPr>
        <w:t>International Journal of Environment and Climate Change</w:t>
      </w:r>
      <w:r w:rsidRPr="00E13E9D">
        <w:rPr>
          <w:rFonts w:ascii="Arial" w:hAnsi="Arial" w:cs="Arial"/>
          <w:sz w:val="20"/>
          <w:szCs w:val="20"/>
          <w:highlight w:val="yellow"/>
        </w:rPr>
        <w:t xml:space="preserve"> </w:t>
      </w:r>
      <w:r w:rsidRPr="00E13E9D">
        <w:rPr>
          <w:rFonts w:ascii="Arial" w:hAnsi="Arial" w:cs="Arial"/>
          <w:bCs/>
          <w:sz w:val="20"/>
          <w:szCs w:val="20"/>
          <w:highlight w:val="yellow"/>
        </w:rPr>
        <w:t>12</w:t>
      </w:r>
      <w:r w:rsidRPr="00E13E9D">
        <w:rPr>
          <w:rFonts w:ascii="Arial" w:hAnsi="Arial" w:cs="Arial"/>
          <w:sz w:val="20"/>
          <w:szCs w:val="20"/>
          <w:highlight w:val="yellow"/>
        </w:rPr>
        <w:t>(11), 1491-1497.</w:t>
      </w:r>
    </w:p>
    <w:p w14:paraId="171925EE"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Rashwan, B. R. Ali and H. </w:t>
      </w:r>
      <w:proofErr w:type="spellStart"/>
      <w:r w:rsidRPr="00E13E9D">
        <w:rPr>
          <w:rFonts w:ascii="Arial" w:hAnsi="Arial" w:cs="Arial"/>
          <w:sz w:val="20"/>
          <w:szCs w:val="20"/>
          <w:highlight w:val="yellow"/>
        </w:rPr>
        <w:t>Ferweez</w:t>
      </w:r>
      <w:proofErr w:type="spellEnd"/>
      <w:r w:rsidRPr="00E13E9D">
        <w:rPr>
          <w:rFonts w:ascii="Arial" w:hAnsi="Arial" w:cs="Arial"/>
          <w:sz w:val="20"/>
          <w:szCs w:val="20"/>
          <w:highlight w:val="yellow"/>
        </w:rPr>
        <w:t xml:space="preserve"> (2018). Growth, Yield, Bulb Quality and Storability of Garlic (</w:t>
      </w:r>
      <w:r w:rsidRPr="00E13E9D">
        <w:rPr>
          <w:rFonts w:ascii="Arial" w:hAnsi="Arial" w:cs="Arial"/>
          <w:i/>
          <w:iCs/>
          <w:sz w:val="20"/>
          <w:szCs w:val="20"/>
          <w:highlight w:val="yellow"/>
        </w:rPr>
        <w:t>Allium sativum</w:t>
      </w:r>
      <w:r w:rsidRPr="00E13E9D">
        <w:rPr>
          <w:rFonts w:ascii="Arial" w:hAnsi="Arial" w:cs="Arial"/>
          <w:sz w:val="20"/>
          <w:szCs w:val="20"/>
          <w:highlight w:val="yellow"/>
        </w:rPr>
        <w:t xml:space="preserve"> L.) as Affected by Using Poultry Manure, Sulphur and Different Levels of Phosphorus Fertilizer. </w:t>
      </w:r>
      <w:r w:rsidRPr="00E13E9D">
        <w:rPr>
          <w:rFonts w:ascii="Arial" w:hAnsi="Arial" w:cs="Arial"/>
          <w:i/>
          <w:iCs/>
          <w:sz w:val="20"/>
          <w:szCs w:val="20"/>
          <w:highlight w:val="yellow"/>
        </w:rPr>
        <w:t>J. Soil Sci. Agric. Eng.,</w:t>
      </w:r>
      <w:r w:rsidRPr="00E13E9D">
        <w:rPr>
          <w:rFonts w:ascii="Arial" w:hAnsi="Arial" w:cs="Arial"/>
          <w:sz w:val="20"/>
          <w:szCs w:val="20"/>
          <w:highlight w:val="yellow"/>
        </w:rPr>
        <w:t xml:space="preserve"> Mansoura Univ., Vol. </w:t>
      </w:r>
      <w:r w:rsidRPr="00E13E9D">
        <w:rPr>
          <w:rFonts w:ascii="Arial" w:hAnsi="Arial" w:cs="Arial"/>
          <w:bCs/>
          <w:sz w:val="20"/>
          <w:szCs w:val="20"/>
          <w:highlight w:val="yellow"/>
        </w:rPr>
        <w:t>9</w:t>
      </w:r>
      <w:r w:rsidRPr="00E13E9D">
        <w:rPr>
          <w:rFonts w:ascii="Arial" w:hAnsi="Arial" w:cs="Arial"/>
          <w:sz w:val="20"/>
          <w:szCs w:val="20"/>
          <w:highlight w:val="yellow"/>
        </w:rPr>
        <w:t>(10), 447 – 459.</w:t>
      </w:r>
    </w:p>
    <w:p w14:paraId="3AD0D23C"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Raval, C. H., </w:t>
      </w:r>
      <w:proofErr w:type="spellStart"/>
      <w:r w:rsidRPr="00E13E9D">
        <w:rPr>
          <w:rFonts w:ascii="Arial" w:hAnsi="Arial" w:cs="Arial"/>
          <w:sz w:val="20"/>
          <w:szCs w:val="20"/>
          <w:highlight w:val="yellow"/>
        </w:rPr>
        <w:t>Satodiya</w:t>
      </w:r>
      <w:proofErr w:type="spellEnd"/>
      <w:r w:rsidRPr="00E13E9D">
        <w:rPr>
          <w:rFonts w:ascii="Arial" w:hAnsi="Arial" w:cs="Arial"/>
          <w:sz w:val="20"/>
          <w:szCs w:val="20"/>
          <w:highlight w:val="yellow"/>
        </w:rPr>
        <w:t xml:space="preserve">, B. N., Patel, A. J., &amp; Parekh, D. D. (2024). Effect of Organic Sources of Nutrients on Yield, Quality, Soil </w:t>
      </w:r>
      <w:proofErr w:type="spellStart"/>
      <w:r w:rsidRPr="00E13E9D">
        <w:rPr>
          <w:rFonts w:ascii="Arial" w:hAnsi="Arial" w:cs="Arial"/>
          <w:sz w:val="20"/>
          <w:szCs w:val="20"/>
          <w:highlight w:val="yellow"/>
        </w:rPr>
        <w:t>Fsertility</w:t>
      </w:r>
      <w:proofErr w:type="spellEnd"/>
      <w:r w:rsidRPr="00E13E9D">
        <w:rPr>
          <w:rFonts w:ascii="Arial" w:hAnsi="Arial" w:cs="Arial"/>
          <w:sz w:val="20"/>
          <w:szCs w:val="20"/>
          <w:highlight w:val="yellow"/>
        </w:rPr>
        <w:t xml:space="preserve"> Status and Economics of Onion (</w:t>
      </w:r>
      <w:r w:rsidRPr="00E13E9D">
        <w:rPr>
          <w:rFonts w:ascii="Arial" w:hAnsi="Arial" w:cs="Arial"/>
          <w:i/>
          <w:iCs/>
          <w:sz w:val="20"/>
          <w:szCs w:val="20"/>
          <w:highlight w:val="yellow"/>
        </w:rPr>
        <w:t>Allium cepa</w:t>
      </w:r>
      <w:r w:rsidRPr="00E13E9D">
        <w:rPr>
          <w:rFonts w:ascii="Arial" w:hAnsi="Arial" w:cs="Arial"/>
          <w:sz w:val="20"/>
          <w:szCs w:val="20"/>
          <w:highlight w:val="yellow"/>
        </w:rPr>
        <w:t xml:space="preserve"> L.). </w:t>
      </w:r>
      <w:r w:rsidRPr="00E13E9D">
        <w:rPr>
          <w:rFonts w:ascii="Arial" w:hAnsi="Arial" w:cs="Arial"/>
          <w:i/>
          <w:iCs/>
          <w:sz w:val="20"/>
          <w:szCs w:val="20"/>
          <w:highlight w:val="yellow"/>
        </w:rPr>
        <w:t>International Journal of Plant &amp; Soil Science</w:t>
      </w:r>
      <w:r w:rsidRPr="00E13E9D">
        <w:rPr>
          <w:rFonts w:ascii="Arial" w:hAnsi="Arial" w:cs="Arial"/>
          <w:sz w:val="20"/>
          <w:szCs w:val="20"/>
          <w:highlight w:val="yellow"/>
        </w:rPr>
        <w:t>, </w:t>
      </w:r>
      <w:r w:rsidRPr="00E13E9D">
        <w:rPr>
          <w:rFonts w:ascii="Arial" w:hAnsi="Arial" w:cs="Arial"/>
          <w:bCs/>
          <w:sz w:val="20"/>
          <w:szCs w:val="20"/>
          <w:highlight w:val="yellow"/>
        </w:rPr>
        <w:t>36</w:t>
      </w:r>
      <w:r w:rsidRPr="00E13E9D">
        <w:rPr>
          <w:rFonts w:ascii="Arial" w:hAnsi="Arial" w:cs="Arial"/>
          <w:sz w:val="20"/>
          <w:szCs w:val="20"/>
          <w:highlight w:val="yellow"/>
        </w:rPr>
        <w:t>(5), 613-620.</w:t>
      </w:r>
    </w:p>
    <w:p w14:paraId="781E192A"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Sheraz, M.S.; G.I. Hassan; S.A. Samoon; H.A. Rather; A. </w:t>
      </w:r>
      <w:proofErr w:type="spellStart"/>
      <w:r w:rsidRPr="00E13E9D">
        <w:rPr>
          <w:rFonts w:ascii="Arial" w:hAnsi="Arial" w:cs="Arial"/>
          <w:sz w:val="20"/>
          <w:szCs w:val="20"/>
          <w:highlight w:val="yellow"/>
        </w:rPr>
        <w:t>ShawkatDar</w:t>
      </w:r>
      <w:proofErr w:type="spellEnd"/>
      <w:r w:rsidRPr="00E13E9D">
        <w:rPr>
          <w:rFonts w:ascii="Arial" w:hAnsi="Arial" w:cs="Arial"/>
          <w:sz w:val="20"/>
          <w:szCs w:val="20"/>
          <w:highlight w:val="yellow"/>
        </w:rPr>
        <w:t xml:space="preserve"> and B. Zehra (2010). Bio-fertilizers in organic agriculture. </w:t>
      </w:r>
      <w:r w:rsidRPr="00E13E9D">
        <w:rPr>
          <w:rFonts w:ascii="Arial" w:hAnsi="Arial" w:cs="Arial"/>
          <w:i/>
          <w:iCs/>
          <w:sz w:val="20"/>
          <w:szCs w:val="20"/>
          <w:highlight w:val="yellow"/>
        </w:rPr>
        <w:t>J. Phytology</w:t>
      </w:r>
      <w:r w:rsidRPr="00E13E9D">
        <w:rPr>
          <w:rFonts w:ascii="Arial" w:hAnsi="Arial" w:cs="Arial"/>
          <w:sz w:val="20"/>
          <w:szCs w:val="20"/>
          <w:highlight w:val="yellow"/>
        </w:rPr>
        <w:t xml:space="preserve">, </w:t>
      </w:r>
      <w:r w:rsidRPr="00E13E9D">
        <w:rPr>
          <w:rFonts w:ascii="Arial" w:hAnsi="Arial" w:cs="Arial"/>
          <w:bCs/>
          <w:sz w:val="20"/>
          <w:szCs w:val="20"/>
          <w:highlight w:val="yellow"/>
        </w:rPr>
        <w:t>2</w:t>
      </w:r>
      <w:r w:rsidRPr="00E13E9D">
        <w:rPr>
          <w:rFonts w:ascii="Arial" w:hAnsi="Arial" w:cs="Arial"/>
          <w:sz w:val="20"/>
          <w:szCs w:val="20"/>
          <w:highlight w:val="yellow"/>
        </w:rPr>
        <w:t>(10), 42-54.</w:t>
      </w:r>
    </w:p>
    <w:p w14:paraId="35B86A80" w14:textId="77777777" w:rsidR="0042764C" w:rsidRPr="00E13E9D" w:rsidRDefault="0042764C" w:rsidP="003A049C">
      <w:pPr>
        <w:spacing w:after="120"/>
        <w:ind w:left="720" w:hanging="720"/>
        <w:jc w:val="both"/>
        <w:rPr>
          <w:rFonts w:ascii="Arial" w:hAnsi="Arial" w:cs="Arial"/>
          <w:sz w:val="20"/>
          <w:szCs w:val="20"/>
          <w:highlight w:val="yellow"/>
        </w:rPr>
      </w:pPr>
      <w:bookmarkStart w:id="6" w:name="_Hlk188341777"/>
      <w:proofErr w:type="spellStart"/>
      <w:r w:rsidRPr="00E13E9D">
        <w:rPr>
          <w:rFonts w:ascii="Arial" w:hAnsi="Arial" w:cs="Arial"/>
          <w:sz w:val="20"/>
          <w:szCs w:val="20"/>
          <w:highlight w:val="yellow"/>
        </w:rPr>
        <w:t>Shumbulo</w:t>
      </w:r>
      <w:bookmarkEnd w:id="6"/>
      <w:proofErr w:type="spellEnd"/>
      <w:r w:rsidRPr="00E13E9D">
        <w:rPr>
          <w:rFonts w:ascii="Arial" w:hAnsi="Arial" w:cs="Arial"/>
          <w:sz w:val="20"/>
          <w:szCs w:val="20"/>
          <w:highlight w:val="yellow"/>
        </w:rPr>
        <w:t>, A., Jemal, M., &amp; Bosha, A. (2024). Garlic (</w:t>
      </w:r>
      <w:r w:rsidRPr="00E13E9D">
        <w:rPr>
          <w:rFonts w:ascii="Arial" w:hAnsi="Arial" w:cs="Arial"/>
          <w:i/>
          <w:iCs/>
          <w:sz w:val="20"/>
          <w:szCs w:val="20"/>
          <w:highlight w:val="yellow"/>
        </w:rPr>
        <w:t>Allium sativum</w:t>
      </w:r>
      <w:r w:rsidRPr="00E13E9D">
        <w:rPr>
          <w:rFonts w:ascii="Arial" w:hAnsi="Arial" w:cs="Arial"/>
          <w:sz w:val="20"/>
          <w:szCs w:val="20"/>
          <w:highlight w:val="yellow"/>
        </w:rPr>
        <w:t xml:space="preserve"> L.) yield and quality as affected by different integrated fertilizer levels at </w:t>
      </w:r>
      <w:proofErr w:type="spellStart"/>
      <w:r w:rsidRPr="00E13E9D">
        <w:rPr>
          <w:rFonts w:ascii="Arial" w:hAnsi="Arial" w:cs="Arial"/>
          <w:sz w:val="20"/>
          <w:szCs w:val="20"/>
          <w:highlight w:val="yellow"/>
        </w:rPr>
        <w:t>Wachemo</w:t>
      </w:r>
      <w:proofErr w:type="spellEnd"/>
      <w:r w:rsidRPr="00E13E9D">
        <w:rPr>
          <w:rFonts w:ascii="Arial" w:hAnsi="Arial" w:cs="Arial"/>
          <w:sz w:val="20"/>
          <w:szCs w:val="20"/>
          <w:highlight w:val="yellow"/>
        </w:rPr>
        <w:t xml:space="preserve"> university, southern Ethiopia. </w:t>
      </w:r>
      <w:proofErr w:type="spellStart"/>
      <w:r w:rsidRPr="00E13E9D">
        <w:rPr>
          <w:rFonts w:ascii="Arial" w:hAnsi="Arial" w:cs="Arial"/>
          <w:i/>
          <w:iCs/>
          <w:sz w:val="20"/>
          <w:szCs w:val="20"/>
          <w:highlight w:val="yellow"/>
        </w:rPr>
        <w:t>bioRxiv</w:t>
      </w:r>
      <w:proofErr w:type="spellEnd"/>
      <w:r w:rsidRPr="00E13E9D">
        <w:rPr>
          <w:rFonts w:ascii="Arial" w:hAnsi="Arial" w:cs="Arial"/>
          <w:sz w:val="20"/>
          <w:szCs w:val="20"/>
          <w:highlight w:val="yellow"/>
        </w:rPr>
        <w:t>, 2024-10.</w:t>
      </w:r>
    </w:p>
    <w:p w14:paraId="7EDA8F48" w14:textId="77777777" w:rsidR="0042764C" w:rsidRPr="00E13E9D" w:rsidRDefault="0042764C" w:rsidP="003A049C">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Somani, L.L., Bhandari, S.C., </w:t>
      </w:r>
      <w:proofErr w:type="spellStart"/>
      <w:r w:rsidRPr="00E13E9D">
        <w:rPr>
          <w:rFonts w:ascii="Arial" w:hAnsi="Arial" w:cs="Arial"/>
          <w:sz w:val="20"/>
          <w:szCs w:val="20"/>
          <w:highlight w:val="yellow"/>
        </w:rPr>
        <w:t>Sexena</w:t>
      </w:r>
      <w:proofErr w:type="spellEnd"/>
      <w:r w:rsidRPr="00E13E9D">
        <w:rPr>
          <w:rFonts w:ascii="Arial" w:hAnsi="Arial" w:cs="Arial"/>
          <w:sz w:val="20"/>
          <w:szCs w:val="20"/>
          <w:highlight w:val="yellow"/>
        </w:rPr>
        <w:t>, S.N. and Gulati, I.J. 1990. Phosphors microorganism. Scientific Publishers, Jodhpur, pp. 271- 290.</w:t>
      </w:r>
    </w:p>
    <w:p w14:paraId="21B7B4BE" w14:textId="77777777" w:rsidR="0042764C" w:rsidRPr="00E13E9D" w:rsidRDefault="0042764C" w:rsidP="00653F2D">
      <w:pPr>
        <w:spacing w:after="120"/>
        <w:ind w:left="720" w:hanging="720"/>
        <w:jc w:val="both"/>
        <w:rPr>
          <w:rFonts w:ascii="Arial" w:hAnsi="Arial" w:cs="Arial"/>
          <w:sz w:val="20"/>
          <w:szCs w:val="20"/>
          <w:highlight w:val="yellow"/>
        </w:rPr>
      </w:pPr>
      <w:r w:rsidRPr="00E13E9D">
        <w:rPr>
          <w:rFonts w:ascii="Arial" w:hAnsi="Arial" w:cs="Arial"/>
          <w:sz w:val="20"/>
          <w:szCs w:val="20"/>
          <w:highlight w:val="yellow"/>
        </w:rPr>
        <w:t xml:space="preserve">Tofiq, G. K., </w:t>
      </w:r>
      <w:proofErr w:type="spellStart"/>
      <w:r w:rsidRPr="00E13E9D">
        <w:rPr>
          <w:rFonts w:ascii="Arial" w:hAnsi="Arial" w:cs="Arial"/>
          <w:sz w:val="20"/>
          <w:szCs w:val="20"/>
          <w:highlight w:val="yellow"/>
        </w:rPr>
        <w:t>Halshoy</w:t>
      </w:r>
      <w:proofErr w:type="spellEnd"/>
      <w:r w:rsidRPr="00E13E9D">
        <w:rPr>
          <w:rFonts w:ascii="Arial" w:hAnsi="Arial" w:cs="Arial"/>
          <w:sz w:val="20"/>
          <w:szCs w:val="20"/>
          <w:highlight w:val="yellow"/>
        </w:rPr>
        <w:t>, H. S., Mohammed, H. J., &amp; Braim, S. A. (2024). Potential impact of biochar and organic fertilizer application on morphology, productivity and biochemical composition of onion plants. </w:t>
      </w:r>
      <w:r w:rsidRPr="00E13E9D">
        <w:rPr>
          <w:rFonts w:ascii="Arial" w:hAnsi="Arial" w:cs="Arial"/>
          <w:i/>
          <w:iCs/>
          <w:sz w:val="20"/>
          <w:szCs w:val="20"/>
          <w:highlight w:val="yellow"/>
        </w:rPr>
        <w:t>Cogent Food &amp; Agriculture</w:t>
      </w:r>
      <w:r w:rsidRPr="00E13E9D">
        <w:rPr>
          <w:rFonts w:ascii="Arial" w:hAnsi="Arial" w:cs="Arial"/>
          <w:sz w:val="20"/>
          <w:szCs w:val="20"/>
          <w:highlight w:val="yellow"/>
        </w:rPr>
        <w:t>, </w:t>
      </w:r>
      <w:r w:rsidRPr="00E13E9D">
        <w:rPr>
          <w:rFonts w:ascii="Arial" w:hAnsi="Arial" w:cs="Arial"/>
          <w:bCs/>
          <w:sz w:val="20"/>
          <w:szCs w:val="20"/>
          <w:highlight w:val="yellow"/>
        </w:rPr>
        <w:t>10</w:t>
      </w:r>
      <w:r w:rsidRPr="00E13E9D">
        <w:rPr>
          <w:rFonts w:ascii="Arial" w:hAnsi="Arial" w:cs="Arial"/>
          <w:sz w:val="20"/>
          <w:szCs w:val="20"/>
          <w:highlight w:val="yellow"/>
        </w:rPr>
        <w:t>(1), 2432441.</w:t>
      </w:r>
    </w:p>
    <w:p w14:paraId="1F9DB2F8" w14:textId="77777777" w:rsidR="0042764C" w:rsidRPr="0042764C" w:rsidRDefault="0042764C" w:rsidP="00653F2D">
      <w:pPr>
        <w:spacing w:after="120"/>
        <w:ind w:left="720" w:hanging="720"/>
        <w:jc w:val="both"/>
        <w:rPr>
          <w:rFonts w:ascii="Arial" w:hAnsi="Arial" w:cs="Arial"/>
          <w:sz w:val="20"/>
          <w:szCs w:val="20"/>
        </w:rPr>
      </w:pPr>
      <w:r w:rsidRPr="00E13E9D">
        <w:rPr>
          <w:rFonts w:ascii="Arial" w:hAnsi="Arial" w:cs="Arial"/>
          <w:sz w:val="20"/>
          <w:szCs w:val="20"/>
          <w:highlight w:val="yellow"/>
        </w:rPr>
        <w:t xml:space="preserve">Vavilov NI. 1951. Origin, variation, immunity and breeding of cultivated plants. </w:t>
      </w:r>
      <w:r w:rsidRPr="00E13E9D">
        <w:rPr>
          <w:rFonts w:ascii="Arial" w:hAnsi="Arial" w:cs="Arial"/>
          <w:i/>
          <w:iCs/>
          <w:sz w:val="20"/>
          <w:szCs w:val="20"/>
          <w:highlight w:val="yellow"/>
        </w:rPr>
        <w:t>Journal of Chronical Botany</w:t>
      </w:r>
      <w:r w:rsidRPr="00E13E9D">
        <w:rPr>
          <w:rFonts w:ascii="Arial" w:hAnsi="Arial" w:cs="Arial"/>
          <w:sz w:val="20"/>
          <w:szCs w:val="20"/>
          <w:highlight w:val="yellow"/>
        </w:rPr>
        <w:t xml:space="preserve">, </w:t>
      </w:r>
      <w:r w:rsidRPr="00E13E9D">
        <w:rPr>
          <w:rFonts w:ascii="Arial" w:hAnsi="Arial" w:cs="Arial"/>
          <w:bCs/>
          <w:sz w:val="20"/>
          <w:szCs w:val="20"/>
          <w:highlight w:val="yellow"/>
        </w:rPr>
        <w:t>13</w:t>
      </w:r>
      <w:r w:rsidRPr="00E13E9D">
        <w:rPr>
          <w:rFonts w:ascii="Arial" w:hAnsi="Arial" w:cs="Arial"/>
          <w:sz w:val="20"/>
          <w:szCs w:val="20"/>
          <w:highlight w:val="yellow"/>
        </w:rPr>
        <w:t>:1-364.</w:t>
      </w:r>
    </w:p>
    <w:p w14:paraId="3D520C88" w14:textId="77777777" w:rsidR="00653F2D" w:rsidRDefault="00653F2D" w:rsidP="00653F2D">
      <w:pPr>
        <w:spacing w:after="120"/>
        <w:ind w:left="720" w:hanging="720"/>
        <w:jc w:val="both"/>
        <w:rPr>
          <w:rFonts w:ascii="Arial" w:hAnsi="Arial" w:cs="Arial"/>
          <w:b/>
          <w:bCs/>
          <w:sz w:val="20"/>
          <w:szCs w:val="20"/>
        </w:rPr>
      </w:pPr>
    </w:p>
    <w:p w14:paraId="3761AD7D" w14:textId="77777777" w:rsidR="00E13E9D" w:rsidRDefault="00E13E9D" w:rsidP="00653F2D">
      <w:pPr>
        <w:spacing w:after="120"/>
        <w:ind w:left="720" w:hanging="720"/>
        <w:jc w:val="both"/>
        <w:rPr>
          <w:rFonts w:ascii="Arial" w:hAnsi="Arial" w:cs="Arial"/>
          <w:b/>
          <w:bCs/>
          <w:sz w:val="20"/>
          <w:szCs w:val="20"/>
        </w:rPr>
      </w:pPr>
    </w:p>
    <w:p w14:paraId="23DC59C5" w14:textId="77777777" w:rsidR="00E13E9D" w:rsidRDefault="00E13E9D" w:rsidP="00653F2D">
      <w:pPr>
        <w:spacing w:after="120"/>
        <w:ind w:left="720" w:hanging="720"/>
        <w:jc w:val="both"/>
        <w:rPr>
          <w:rFonts w:ascii="Arial" w:hAnsi="Arial" w:cs="Arial"/>
          <w:b/>
          <w:bCs/>
          <w:sz w:val="20"/>
          <w:szCs w:val="20"/>
        </w:rPr>
      </w:pPr>
      <w:r>
        <w:rPr>
          <w:rFonts w:ascii="Arial" w:hAnsi="Arial" w:cs="Arial"/>
          <w:b/>
          <w:bCs/>
          <w:noProof/>
          <w:sz w:val="20"/>
          <w:szCs w:val="20"/>
        </w:rPr>
        <w:drawing>
          <wp:inline distT="0" distB="0" distL="0" distR="0" wp14:anchorId="53E68DB1" wp14:editId="213F8432">
            <wp:extent cx="5250180" cy="3498850"/>
            <wp:effectExtent l="19050" t="19050" r="2667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6403" cy="3502997"/>
                    </a:xfrm>
                    <a:prstGeom prst="rect">
                      <a:avLst/>
                    </a:prstGeom>
                    <a:noFill/>
                    <a:ln w="3175">
                      <a:solidFill>
                        <a:schemeClr val="tx1"/>
                      </a:solidFill>
                    </a:ln>
                  </pic:spPr>
                </pic:pic>
              </a:graphicData>
            </a:graphic>
          </wp:inline>
        </w:drawing>
      </w:r>
    </w:p>
    <w:p w14:paraId="102153E2" w14:textId="77777777" w:rsidR="00E13E9D" w:rsidRDefault="00E13E9D" w:rsidP="00E13E9D">
      <w:pPr>
        <w:spacing w:after="120"/>
        <w:ind w:left="720" w:hanging="720"/>
        <w:jc w:val="center"/>
        <w:rPr>
          <w:rFonts w:ascii="Arial" w:hAnsi="Arial" w:cs="Arial"/>
          <w:b/>
          <w:sz w:val="20"/>
          <w:szCs w:val="20"/>
        </w:rPr>
      </w:pPr>
      <w:r>
        <w:rPr>
          <w:rFonts w:ascii="Arial" w:hAnsi="Arial" w:cs="Arial"/>
          <w:b/>
          <w:bCs/>
          <w:sz w:val="20"/>
          <w:szCs w:val="20"/>
        </w:rPr>
        <w:t xml:space="preserve">Fig. 1 </w:t>
      </w:r>
      <w:r w:rsidRPr="003A049C">
        <w:rPr>
          <w:rFonts w:ascii="Arial" w:hAnsi="Arial" w:cs="Arial"/>
          <w:b/>
          <w:sz w:val="20"/>
          <w:szCs w:val="20"/>
        </w:rPr>
        <w:t>Effect of vermicompost and biofertilizers on growth parameters of onion</w:t>
      </w:r>
    </w:p>
    <w:p w14:paraId="152A6145" w14:textId="77777777" w:rsidR="00E13E9D" w:rsidRDefault="00E13E9D" w:rsidP="00E13E9D">
      <w:pPr>
        <w:spacing w:after="120"/>
        <w:ind w:left="720" w:hanging="720"/>
        <w:jc w:val="center"/>
        <w:rPr>
          <w:rFonts w:ascii="Arial" w:hAnsi="Arial" w:cs="Arial"/>
          <w:b/>
          <w:bCs/>
          <w:sz w:val="20"/>
          <w:szCs w:val="20"/>
        </w:rPr>
      </w:pPr>
    </w:p>
    <w:p w14:paraId="25BFA715" w14:textId="77777777" w:rsidR="00E13E9D" w:rsidRDefault="00E13E9D" w:rsidP="00E13E9D">
      <w:pPr>
        <w:spacing w:after="120"/>
        <w:ind w:left="720" w:hanging="720"/>
        <w:jc w:val="center"/>
        <w:rPr>
          <w:rFonts w:ascii="Arial" w:hAnsi="Arial" w:cs="Arial"/>
          <w:b/>
          <w:bCs/>
          <w:sz w:val="20"/>
          <w:szCs w:val="20"/>
        </w:rPr>
      </w:pPr>
    </w:p>
    <w:p w14:paraId="6801AC11" w14:textId="77777777" w:rsidR="00E13E9D" w:rsidRDefault="00E13E9D" w:rsidP="00E13E9D">
      <w:pPr>
        <w:spacing w:after="120"/>
        <w:ind w:left="720" w:hanging="720"/>
        <w:jc w:val="center"/>
        <w:rPr>
          <w:rFonts w:ascii="Arial" w:hAnsi="Arial" w:cs="Arial"/>
          <w:b/>
          <w:bCs/>
          <w:sz w:val="20"/>
          <w:szCs w:val="20"/>
        </w:rPr>
      </w:pPr>
      <w:r>
        <w:rPr>
          <w:rFonts w:ascii="Arial" w:hAnsi="Arial" w:cs="Arial"/>
          <w:b/>
          <w:bCs/>
          <w:noProof/>
          <w:sz w:val="20"/>
          <w:szCs w:val="20"/>
        </w:rPr>
        <w:lastRenderedPageBreak/>
        <w:drawing>
          <wp:inline distT="0" distB="0" distL="0" distR="0" wp14:anchorId="2F3A7D7E" wp14:editId="70817EFA">
            <wp:extent cx="4768850" cy="3927288"/>
            <wp:effectExtent l="19050" t="19050" r="1270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3230" cy="3930895"/>
                    </a:xfrm>
                    <a:prstGeom prst="rect">
                      <a:avLst/>
                    </a:prstGeom>
                    <a:noFill/>
                    <a:ln w="3175">
                      <a:solidFill>
                        <a:schemeClr val="tx1"/>
                      </a:solidFill>
                    </a:ln>
                  </pic:spPr>
                </pic:pic>
              </a:graphicData>
            </a:graphic>
          </wp:inline>
        </w:drawing>
      </w:r>
    </w:p>
    <w:p w14:paraId="082877A2" w14:textId="77777777" w:rsidR="00E13E9D" w:rsidRDefault="00E13E9D" w:rsidP="00E13E9D">
      <w:pPr>
        <w:spacing w:after="120"/>
        <w:ind w:left="720" w:hanging="720"/>
        <w:jc w:val="center"/>
        <w:rPr>
          <w:rFonts w:ascii="Arial" w:hAnsi="Arial" w:cs="Arial"/>
          <w:b/>
          <w:bCs/>
          <w:sz w:val="20"/>
          <w:szCs w:val="20"/>
        </w:rPr>
      </w:pPr>
      <w:r>
        <w:rPr>
          <w:rFonts w:ascii="Arial" w:hAnsi="Arial" w:cs="Arial"/>
          <w:b/>
          <w:bCs/>
          <w:sz w:val="20"/>
          <w:szCs w:val="20"/>
        </w:rPr>
        <w:t xml:space="preserve">Fig. 2 </w:t>
      </w:r>
      <w:r w:rsidRPr="003A049C">
        <w:rPr>
          <w:rFonts w:ascii="Arial" w:hAnsi="Arial" w:cs="Arial"/>
          <w:b/>
          <w:sz w:val="20"/>
          <w:szCs w:val="20"/>
        </w:rPr>
        <w:t xml:space="preserve">Effect of vermicompost and biofertilizers </w:t>
      </w:r>
      <w:r w:rsidRPr="003A049C">
        <w:rPr>
          <w:rFonts w:ascii="Arial" w:hAnsi="Arial" w:cs="Arial"/>
          <w:b/>
          <w:bCs/>
          <w:sz w:val="20"/>
          <w:szCs w:val="20"/>
        </w:rPr>
        <w:t>manures on yield parameters of onion</w:t>
      </w:r>
    </w:p>
    <w:p w14:paraId="4B8213CA" w14:textId="77777777" w:rsidR="00E13E9D" w:rsidRDefault="00E13E9D" w:rsidP="00E13E9D">
      <w:pPr>
        <w:spacing w:after="120"/>
        <w:ind w:left="720" w:hanging="720"/>
        <w:jc w:val="center"/>
        <w:rPr>
          <w:rFonts w:ascii="Arial" w:hAnsi="Arial" w:cs="Arial"/>
          <w:b/>
          <w:bCs/>
          <w:sz w:val="20"/>
          <w:szCs w:val="20"/>
        </w:rPr>
      </w:pPr>
      <w:r>
        <w:rPr>
          <w:rFonts w:ascii="Arial" w:hAnsi="Arial" w:cs="Arial"/>
          <w:b/>
          <w:bCs/>
          <w:noProof/>
          <w:sz w:val="20"/>
          <w:szCs w:val="20"/>
        </w:rPr>
        <w:drawing>
          <wp:inline distT="0" distB="0" distL="0" distR="0" wp14:anchorId="4422ABEC" wp14:editId="718C01E7">
            <wp:extent cx="5003800" cy="3620952"/>
            <wp:effectExtent l="19050" t="19050" r="2540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130"/>
                    <a:stretch/>
                  </pic:blipFill>
                  <pic:spPr bwMode="auto">
                    <a:xfrm>
                      <a:off x="0" y="0"/>
                      <a:ext cx="5007325" cy="362350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7DE793B" w14:textId="6FF6FC89" w:rsidR="00E13E9D" w:rsidRPr="003A049C" w:rsidRDefault="00E13E9D" w:rsidP="00E13E9D">
      <w:pPr>
        <w:spacing w:after="120"/>
        <w:ind w:left="720" w:hanging="720"/>
        <w:jc w:val="center"/>
        <w:rPr>
          <w:rFonts w:ascii="Arial" w:hAnsi="Arial" w:cs="Arial"/>
          <w:b/>
          <w:bCs/>
          <w:sz w:val="20"/>
          <w:szCs w:val="20"/>
        </w:rPr>
        <w:sectPr w:rsidR="00E13E9D" w:rsidRPr="003A049C" w:rsidSect="00BF0F83">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99"/>
        </w:sectPr>
      </w:pPr>
      <w:r>
        <w:rPr>
          <w:rFonts w:ascii="Arial" w:hAnsi="Arial" w:cs="Arial"/>
          <w:b/>
          <w:bCs/>
          <w:sz w:val="20"/>
          <w:szCs w:val="20"/>
        </w:rPr>
        <w:t>Fig. 3</w:t>
      </w:r>
      <w:r w:rsidRPr="00E13E9D">
        <w:rPr>
          <w:rFonts w:ascii="Arial" w:hAnsi="Arial" w:cs="Arial"/>
          <w:b/>
          <w:sz w:val="20"/>
          <w:szCs w:val="20"/>
        </w:rPr>
        <w:t xml:space="preserve"> </w:t>
      </w:r>
      <w:r w:rsidRPr="003A049C">
        <w:rPr>
          <w:rFonts w:ascii="Arial" w:hAnsi="Arial" w:cs="Arial"/>
          <w:b/>
          <w:sz w:val="20"/>
          <w:szCs w:val="20"/>
        </w:rPr>
        <w:t xml:space="preserve">Effect of vermicompost and biofertilizers </w:t>
      </w:r>
      <w:r w:rsidRPr="003A049C">
        <w:rPr>
          <w:rFonts w:ascii="Arial" w:hAnsi="Arial" w:cs="Arial"/>
          <w:b/>
          <w:bCs/>
          <w:sz w:val="20"/>
          <w:szCs w:val="20"/>
        </w:rPr>
        <w:t>manures on quality parameters of onion</w:t>
      </w:r>
    </w:p>
    <w:p w14:paraId="5228F09B" w14:textId="1560235C" w:rsidR="00205126" w:rsidRPr="003A049C" w:rsidRDefault="00C33298" w:rsidP="003A049C">
      <w:pPr>
        <w:jc w:val="center"/>
        <w:rPr>
          <w:rFonts w:ascii="Arial" w:hAnsi="Arial" w:cs="Arial"/>
          <w:b/>
          <w:bCs/>
          <w:sz w:val="20"/>
          <w:szCs w:val="20"/>
        </w:rPr>
      </w:pPr>
      <w:r w:rsidRPr="003A049C">
        <w:rPr>
          <w:rFonts w:ascii="Arial" w:hAnsi="Arial" w:cs="Arial"/>
          <w:b/>
          <w:bCs/>
          <w:sz w:val="20"/>
          <w:szCs w:val="20"/>
        </w:rPr>
        <w:lastRenderedPageBreak/>
        <w:t xml:space="preserve">Table 1 </w:t>
      </w:r>
      <w:r w:rsidR="00DC4311" w:rsidRPr="003A049C">
        <w:rPr>
          <w:rFonts w:ascii="Arial" w:hAnsi="Arial" w:cs="Arial"/>
          <w:b/>
          <w:sz w:val="20"/>
          <w:szCs w:val="20"/>
        </w:rPr>
        <w:t>Effect of vermicompost and biofertilizers on growth parameters of onion</w:t>
      </w:r>
    </w:p>
    <w:tbl>
      <w:tblPr>
        <w:tblW w:w="14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134"/>
        <w:gridCol w:w="992"/>
        <w:gridCol w:w="1134"/>
        <w:gridCol w:w="2126"/>
        <w:gridCol w:w="1233"/>
        <w:gridCol w:w="1339"/>
      </w:tblGrid>
      <w:tr w:rsidR="00136C94" w:rsidRPr="003A049C" w14:paraId="72F88D32" w14:textId="524EF4B1" w:rsidTr="003A049C">
        <w:trPr>
          <w:trHeight w:val="226"/>
          <w:jc w:val="center"/>
        </w:trPr>
        <w:tc>
          <w:tcPr>
            <w:tcW w:w="6091" w:type="dxa"/>
            <w:shd w:val="clear" w:color="auto" w:fill="auto"/>
            <w:noWrap/>
            <w:vAlign w:val="center"/>
          </w:tcPr>
          <w:p w14:paraId="6AB0B2F8"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Treatments</w:t>
            </w:r>
          </w:p>
        </w:tc>
        <w:tc>
          <w:tcPr>
            <w:tcW w:w="3260" w:type="dxa"/>
            <w:gridSpan w:val="3"/>
            <w:shd w:val="clear" w:color="auto" w:fill="auto"/>
            <w:noWrap/>
            <w:vAlign w:val="center"/>
          </w:tcPr>
          <w:p w14:paraId="17CEC8C3"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Plant heigh (cm)</w:t>
            </w:r>
          </w:p>
        </w:tc>
        <w:tc>
          <w:tcPr>
            <w:tcW w:w="2126" w:type="dxa"/>
            <w:vMerge w:val="restart"/>
            <w:vAlign w:val="center"/>
          </w:tcPr>
          <w:p w14:paraId="5C5BBDBF"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Number of leaves</w:t>
            </w:r>
          </w:p>
          <w:p w14:paraId="18CCA183" w14:textId="710346FC"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per plant at 90 DAT</w:t>
            </w:r>
          </w:p>
        </w:tc>
        <w:tc>
          <w:tcPr>
            <w:tcW w:w="1233" w:type="dxa"/>
            <w:vMerge w:val="restart"/>
            <w:vAlign w:val="center"/>
          </w:tcPr>
          <w:p w14:paraId="658F9B81"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Leaf length</w:t>
            </w:r>
          </w:p>
          <w:p w14:paraId="27622EE6" w14:textId="25C72C8B"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at 90 DAT</w:t>
            </w:r>
          </w:p>
        </w:tc>
        <w:tc>
          <w:tcPr>
            <w:tcW w:w="1339" w:type="dxa"/>
            <w:vMerge w:val="restart"/>
            <w:vAlign w:val="center"/>
          </w:tcPr>
          <w:p w14:paraId="270CBAD9"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Chlorophyll</w:t>
            </w:r>
          </w:p>
          <w:p w14:paraId="3A0E13BA" w14:textId="65049D72"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content at 75 DAT</w:t>
            </w:r>
          </w:p>
        </w:tc>
      </w:tr>
      <w:tr w:rsidR="00136C94" w:rsidRPr="003A049C" w14:paraId="5FD5FBD3" w14:textId="49178FDA" w:rsidTr="003A049C">
        <w:trPr>
          <w:trHeight w:val="226"/>
          <w:jc w:val="center"/>
        </w:trPr>
        <w:tc>
          <w:tcPr>
            <w:tcW w:w="6091" w:type="dxa"/>
            <w:shd w:val="clear" w:color="auto" w:fill="auto"/>
            <w:noWrap/>
            <w:vAlign w:val="center"/>
          </w:tcPr>
          <w:p w14:paraId="444DA562" w14:textId="77777777" w:rsidR="00136C94" w:rsidRPr="003A049C" w:rsidRDefault="00136C94" w:rsidP="003A049C">
            <w:pPr>
              <w:jc w:val="center"/>
              <w:rPr>
                <w:rFonts w:ascii="Arial" w:hAnsi="Arial" w:cs="Arial"/>
                <w:b/>
                <w:bCs/>
                <w:sz w:val="20"/>
                <w:szCs w:val="20"/>
                <w:lang w:eastAsia="en-IN"/>
              </w:rPr>
            </w:pPr>
          </w:p>
        </w:tc>
        <w:tc>
          <w:tcPr>
            <w:tcW w:w="1134" w:type="dxa"/>
            <w:shd w:val="clear" w:color="auto" w:fill="auto"/>
            <w:noWrap/>
            <w:vAlign w:val="center"/>
          </w:tcPr>
          <w:p w14:paraId="71CE81EE" w14:textId="77777777" w:rsidR="00136C94" w:rsidRPr="003A049C" w:rsidRDefault="00136C94" w:rsidP="003A049C">
            <w:pPr>
              <w:pStyle w:val="NoSpacing"/>
              <w:rPr>
                <w:rFonts w:ascii="Arial" w:hAnsi="Arial" w:cs="Arial"/>
                <w:b/>
                <w:lang w:eastAsia="en-IN"/>
              </w:rPr>
            </w:pPr>
            <w:r w:rsidRPr="003A049C">
              <w:rPr>
                <w:rFonts w:ascii="Arial" w:hAnsi="Arial" w:cs="Arial"/>
                <w:b/>
                <w:sz w:val="20"/>
                <w:lang w:eastAsia="en-IN"/>
              </w:rPr>
              <w:t>30 DAT</w:t>
            </w:r>
          </w:p>
        </w:tc>
        <w:tc>
          <w:tcPr>
            <w:tcW w:w="992" w:type="dxa"/>
            <w:vAlign w:val="center"/>
          </w:tcPr>
          <w:p w14:paraId="1A5B85CB"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40 DAT</w:t>
            </w:r>
          </w:p>
        </w:tc>
        <w:tc>
          <w:tcPr>
            <w:tcW w:w="1134" w:type="dxa"/>
            <w:vAlign w:val="center"/>
          </w:tcPr>
          <w:p w14:paraId="442879D0"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bCs/>
                <w:sz w:val="20"/>
                <w:szCs w:val="20"/>
                <w:lang w:eastAsia="en-IN"/>
              </w:rPr>
              <w:t>60 DAT</w:t>
            </w:r>
          </w:p>
        </w:tc>
        <w:tc>
          <w:tcPr>
            <w:tcW w:w="2126" w:type="dxa"/>
            <w:vMerge/>
            <w:vAlign w:val="center"/>
          </w:tcPr>
          <w:p w14:paraId="6D8C00FE" w14:textId="77777777" w:rsidR="00136C94" w:rsidRPr="003A049C" w:rsidRDefault="00136C94" w:rsidP="003A049C">
            <w:pPr>
              <w:jc w:val="center"/>
              <w:rPr>
                <w:rFonts w:ascii="Arial" w:hAnsi="Arial" w:cs="Arial"/>
                <w:b/>
                <w:bCs/>
                <w:sz w:val="20"/>
                <w:szCs w:val="20"/>
                <w:lang w:eastAsia="en-IN"/>
              </w:rPr>
            </w:pPr>
          </w:p>
        </w:tc>
        <w:tc>
          <w:tcPr>
            <w:tcW w:w="1233" w:type="dxa"/>
            <w:vMerge/>
            <w:vAlign w:val="center"/>
          </w:tcPr>
          <w:p w14:paraId="3A47ABE9" w14:textId="7D5CD609" w:rsidR="00136C94" w:rsidRPr="003A049C" w:rsidRDefault="00136C94" w:rsidP="003A049C">
            <w:pPr>
              <w:jc w:val="center"/>
              <w:rPr>
                <w:rFonts w:ascii="Arial" w:hAnsi="Arial" w:cs="Arial"/>
                <w:b/>
                <w:bCs/>
                <w:sz w:val="20"/>
                <w:szCs w:val="20"/>
                <w:lang w:eastAsia="en-IN"/>
              </w:rPr>
            </w:pPr>
          </w:p>
        </w:tc>
        <w:tc>
          <w:tcPr>
            <w:tcW w:w="1339" w:type="dxa"/>
            <w:vMerge/>
            <w:vAlign w:val="center"/>
          </w:tcPr>
          <w:p w14:paraId="27F66A66" w14:textId="77777777" w:rsidR="00136C94" w:rsidRPr="003A049C" w:rsidRDefault="00136C94" w:rsidP="003A049C">
            <w:pPr>
              <w:jc w:val="center"/>
              <w:rPr>
                <w:rFonts w:ascii="Arial" w:hAnsi="Arial" w:cs="Arial"/>
                <w:b/>
                <w:bCs/>
                <w:sz w:val="20"/>
                <w:szCs w:val="20"/>
                <w:lang w:eastAsia="en-IN"/>
              </w:rPr>
            </w:pPr>
          </w:p>
        </w:tc>
      </w:tr>
      <w:tr w:rsidR="00136C94" w:rsidRPr="003A049C" w14:paraId="13C70EAC" w14:textId="335C9A7B" w:rsidTr="003A049C">
        <w:trPr>
          <w:trHeight w:val="226"/>
          <w:jc w:val="center"/>
        </w:trPr>
        <w:tc>
          <w:tcPr>
            <w:tcW w:w="14049" w:type="dxa"/>
            <w:gridSpan w:val="7"/>
            <w:shd w:val="clear" w:color="auto" w:fill="auto"/>
            <w:noWrap/>
            <w:vAlign w:val="center"/>
          </w:tcPr>
          <w:p w14:paraId="029F28D8" w14:textId="1CE0702F" w:rsidR="00136C94" w:rsidRPr="003A049C" w:rsidRDefault="00136C94" w:rsidP="003A049C">
            <w:pPr>
              <w:jc w:val="center"/>
              <w:rPr>
                <w:rFonts w:ascii="Arial" w:hAnsi="Arial" w:cs="Arial"/>
                <w:b/>
                <w:bCs/>
                <w:sz w:val="20"/>
                <w:szCs w:val="20"/>
              </w:rPr>
            </w:pPr>
            <w:r w:rsidRPr="003A049C">
              <w:rPr>
                <w:rFonts w:ascii="Arial" w:hAnsi="Arial" w:cs="Arial"/>
                <w:b/>
                <w:bCs/>
                <w:sz w:val="20"/>
                <w:szCs w:val="20"/>
              </w:rPr>
              <w:t>Vermicompost</w:t>
            </w:r>
          </w:p>
        </w:tc>
      </w:tr>
      <w:tr w:rsidR="00AE45FA" w:rsidRPr="003A049C" w14:paraId="036D5666" w14:textId="2EEE96E0" w:rsidTr="003A049C">
        <w:trPr>
          <w:trHeight w:val="234"/>
          <w:jc w:val="center"/>
        </w:trPr>
        <w:tc>
          <w:tcPr>
            <w:tcW w:w="6091" w:type="dxa"/>
            <w:shd w:val="clear" w:color="auto" w:fill="auto"/>
            <w:noWrap/>
            <w:vAlign w:val="center"/>
            <w:hideMark/>
          </w:tcPr>
          <w:p w14:paraId="568A8B77"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134" w:type="dxa"/>
            <w:shd w:val="clear" w:color="auto" w:fill="auto"/>
            <w:noWrap/>
            <w:vAlign w:val="center"/>
          </w:tcPr>
          <w:p w14:paraId="1C1529C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23.09</w:t>
            </w:r>
          </w:p>
        </w:tc>
        <w:tc>
          <w:tcPr>
            <w:tcW w:w="992" w:type="dxa"/>
            <w:vAlign w:val="center"/>
          </w:tcPr>
          <w:p w14:paraId="72F16194"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31.47</w:t>
            </w:r>
          </w:p>
        </w:tc>
        <w:tc>
          <w:tcPr>
            <w:tcW w:w="1134" w:type="dxa"/>
            <w:vAlign w:val="center"/>
          </w:tcPr>
          <w:p w14:paraId="31396F3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43.13</w:t>
            </w:r>
          </w:p>
        </w:tc>
        <w:tc>
          <w:tcPr>
            <w:tcW w:w="2126" w:type="dxa"/>
            <w:vAlign w:val="center"/>
          </w:tcPr>
          <w:p w14:paraId="1DDB7F08" w14:textId="12BFFBE3" w:rsidR="00136C94" w:rsidRPr="003A049C" w:rsidRDefault="00136C94" w:rsidP="003A049C">
            <w:pPr>
              <w:jc w:val="center"/>
              <w:rPr>
                <w:rFonts w:ascii="Arial" w:hAnsi="Arial" w:cs="Arial"/>
                <w:sz w:val="20"/>
                <w:szCs w:val="20"/>
              </w:rPr>
            </w:pPr>
            <w:r w:rsidRPr="003A049C">
              <w:rPr>
                <w:rFonts w:ascii="Arial" w:hAnsi="Arial" w:cs="Arial"/>
                <w:sz w:val="20"/>
                <w:szCs w:val="20"/>
              </w:rPr>
              <w:t>8.63</w:t>
            </w:r>
          </w:p>
        </w:tc>
        <w:tc>
          <w:tcPr>
            <w:tcW w:w="1233" w:type="dxa"/>
            <w:vAlign w:val="center"/>
          </w:tcPr>
          <w:p w14:paraId="5819EFC9" w14:textId="6A2EFB9E" w:rsidR="00136C94" w:rsidRPr="003A049C" w:rsidRDefault="00136C94" w:rsidP="003A049C">
            <w:pPr>
              <w:jc w:val="center"/>
              <w:rPr>
                <w:rFonts w:ascii="Arial" w:hAnsi="Arial" w:cs="Arial"/>
                <w:sz w:val="20"/>
                <w:szCs w:val="20"/>
              </w:rPr>
            </w:pPr>
            <w:r w:rsidRPr="003A049C">
              <w:rPr>
                <w:rFonts w:ascii="Arial" w:hAnsi="Arial" w:cs="Arial"/>
                <w:sz w:val="20"/>
                <w:szCs w:val="20"/>
              </w:rPr>
              <w:t>43.06</w:t>
            </w:r>
          </w:p>
        </w:tc>
        <w:tc>
          <w:tcPr>
            <w:tcW w:w="1339" w:type="dxa"/>
            <w:vAlign w:val="center"/>
          </w:tcPr>
          <w:p w14:paraId="121ECFE5" w14:textId="2777D988" w:rsidR="00136C94" w:rsidRPr="003A049C" w:rsidRDefault="00136C94" w:rsidP="003A049C">
            <w:pPr>
              <w:jc w:val="center"/>
              <w:rPr>
                <w:rFonts w:ascii="Arial" w:hAnsi="Arial" w:cs="Arial"/>
                <w:sz w:val="20"/>
                <w:szCs w:val="20"/>
              </w:rPr>
            </w:pPr>
            <w:r w:rsidRPr="003A049C">
              <w:rPr>
                <w:rFonts w:ascii="Arial" w:hAnsi="Arial" w:cs="Arial"/>
                <w:sz w:val="20"/>
                <w:szCs w:val="20"/>
              </w:rPr>
              <w:t>1.36</w:t>
            </w:r>
          </w:p>
        </w:tc>
      </w:tr>
      <w:tr w:rsidR="00AE45FA" w:rsidRPr="003A049C" w14:paraId="3BCEC358" w14:textId="431A375E" w:rsidTr="003A049C">
        <w:trPr>
          <w:trHeight w:val="234"/>
          <w:jc w:val="center"/>
        </w:trPr>
        <w:tc>
          <w:tcPr>
            <w:tcW w:w="6091" w:type="dxa"/>
            <w:shd w:val="clear" w:color="auto" w:fill="auto"/>
            <w:noWrap/>
            <w:vAlign w:val="center"/>
            <w:hideMark/>
          </w:tcPr>
          <w:p w14:paraId="1498355D"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2</w:t>
            </w:r>
            <w:r w:rsidRPr="003A049C">
              <w:rPr>
                <w:rFonts w:ascii="Arial" w:hAnsi="Arial" w:cs="Arial"/>
                <w:sz w:val="20"/>
                <w:szCs w:val="20"/>
              </w:rPr>
              <w:t>-Vermicompost 2 t/ha</w:t>
            </w:r>
          </w:p>
        </w:tc>
        <w:tc>
          <w:tcPr>
            <w:tcW w:w="1134" w:type="dxa"/>
            <w:shd w:val="clear" w:color="auto" w:fill="auto"/>
            <w:noWrap/>
            <w:vAlign w:val="center"/>
          </w:tcPr>
          <w:p w14:paraId="2E43EE01"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24.74</w:t>
            </w:r>
          </w:p>
        </w:tc>
        <w:tc>
          <w:tcPr>
            <w:tcW w:w="992" w:type="dxa"/>
            <w:vAlign w:val="center"/>
          </w:tcPr>
          <w:p w14:paraId="7F0E5F32"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33.12</w:t>
            </w:r>
          </w:p>
        </w:tc>
        <w:tc>
          <w:tcPr>
            <w:tcW w:w="1134" w:type="dxa"/>
            <w:vAlign w:val="center"/>
          </w:tcPr>
          <w:p w14:paraId="65670243"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45.35</w:t>
            </w:r>
          </w:p>
        </w:tc>
        <w:tc>
          <w:tcPr>
            <w:tcW w:w="2126" w:type="dxa"/>
            <w:vAlign w:val="center"/>
          </w:tcPr>
          <w:p w14:paraId="3EB379C9" w14:textId="3BE0F6EC" w:rsidR="00136C94" w:rsidRPr="003A049C" w:rsidRDefault="00136C94" w:rsidP="003A049C">
            <w:pPr>
              <w:jc w:val="center"/>
              <w:rPr>
                <w:rFonts w:ascii="Arial" w:hAnsi="Arial" w:cs="Arial"/>
                <w:sz w:val="20"/>
                <w:szCs w:val="20"/>
              </w:rPr>
            </w:pPr>
            <w:r w:rsidRPr="003A049C">
              <w:rPr>
                <w:rFonts w:ascii="Arial" w:hAnsi="Arial" w:cs="Arial"/>
                <w:sz w:val="20"/>
                <w:szCs w:val="20"/>
              </w:rPr>
              <w:t>9.26</w:t>
            </w:r>
          </w:p>
        </w:tc>
        <w:tc>
          <w:tcPr>
            <w:tcW w:w="1233" w:type="dxa"/>
            <w:vAlign w:val="center"/>
          </w:tcPr>
          <w:p w14:paraId="7F7A70CB" w14:textId="406D7E45" w:rsidR="00136C94" w:rsidRPr="003A049C" w:rsidRDefault="00136C94" w:rsidP="003A049C">
            <w:pPr>
              <w:jc w:val="center"/>
              <w:rPr>
                <w:rFonts w:ascii="Arial" w:hAnsi="Arial" w:cs="Arial"/>
                <w:sz w:val="20"/>
                <w:szCs w:val="20"/>
              </w:rPr>
            </w:pPr>
            <w:r w:rsidRPr="003A049C">
              <w:rPr>
                <w:rFonts w:ascii="Arial" w:hAnsi="Arial" w:cs="Arial"/>
                <w:sz w:val="20"/>
                <w:szCs w:val="20"/>
              </w:rPr>
              <w:t>45.75</w:t>
            </w:r>
          </w:p>
        </w:tc>
        <w:tc>
          <w:tcPr>
            <w:tcW w:w="1339" w:type="dxa"/>
            <w:vAlign w:val="center"/>
          </w:tcPr>
          <w:p w14:paraId="5FCAED4F" w14:textId="4392024B" w:rsidR="00136C94" w:rsidRPr="003A049C" w:rsidRDefault="00136C94" w:rsidP="003A049C">
            <w:pPr>
              <w:jc w:val="center"/>
              <w:rPr>
                <w:rFonts w:ascii="Arial" w:hAnsi="Arial" w:cs="Arial"/>
                <w:sz w:val="20"/>
                <w:szCs w:val="20"/>
              </w:rPr>
            </w:pPr>
            <w:r w:rsidRPr="003A049C">
              <w:rPr>
                <w:rFonts w:ascii="Arial" w:hAnsi="Arial" w:cs="Arial"/>
                <w:sz w:val="20"/>
                <w:szCs w:val="20"/>
              </w:rPr>
              <w:t>1.45</w:t>
            </w:r>
          </w:p>
        </w:tc>
      </w:tr>
      <w:tr w:rsidR="00AE45FA" w:rsidRPr="003A049C" w14:paraId="6F33CF2F" w14:textId="06FED994" w:rsidTr="003A049C">
        <w:trPr>
          <w:trHeight w:val="234"/>
          <w:jc w:val="center"/>
        </w:trPr>
        <w:tc>
          <w:tcPr>
            <w:tcW w:w="6091" w:type="dxa"/>
            <w:shd w:val="clear" w:color="auto" w:fill="auto"/>
            <w:noWrap/>
            <w:vAlign w:val="center"/>
            <w:hideMark/>
          </w:tcPr>
          <w:p w14:paraId="0628DC3E"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3</w:t>
            </w:r>
            <w:r w:rsidRPr="003A049C">
              <w:rPr>
                <w:rFonts w:ascii="Arial" w:hAnsi="Arial" w:cs="Arial"/>
                <w:sz w:val="20"/>
                <w:szCs w:val="20"/>
              </w:rPr>
              <w:t>-Vermicompost 4 t/ha</w:t>
            </w:r>
          </w:p>
        </w:tc>
        <w:tc>
          <w:tcPr>
            <w:tcW w:w="1134" w:type="dxa"/>
            <w:shd w:val="clear" w:color="auto" w:fill="auto"/>
            <w:noWrap/>
            <w:vAlign w:val="center"/>
          </w:tcPr>
          <w:p w14:paraId="6895DEC2"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26.70</w:t>
            </w:r>
          </w:p>
        </w:tc>
        <w:tc>
          <w:tcPr>
            <w:tcW w:w="992" w:type="dxa"/>
            <w:vAlign w:val="center"/>
          </w:tcPr>
          <w:p w14:paraId="588FA712"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35.08</w:t>
            </w:r>
          </w:p>
        </w:tc>
        <w:tc>
          <w:tcPr>
            <w:tcW w:w="1134" w:type="dxa"/>
            <w:vAlign w:val="center"/>
          </w:tcPr>
          <w:p w14:paraId="1A093B47"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47.34</w:t>
            </w:r>
          </w:p>
        </w:tc>
        <w:tc>
          <w:tcPr>
            <w:tcW w:w="2126" w:type="dxa"/>
            <w:vAlign w:val="center"/>
          </w:tcPr>
          <w:p w14:paraId="5BFE6C6C" w14:textId="536EE04B" w:rsidR="00136C94" w:rsidRPr="003A049C" w:rsidRDefault="00136C94" w:rsidP="003A049C">
            <w:pPr>
              <w:jc w:val="center"/>
              <w:rPr>
                <w:rFonts w:ascii="Arial" w:hAnsi="Arial" w:cs="Arial"/>
                <w:sz w:val="20"/>
                <w:szCs w:val="20"/>
              </w:rPr>
            </w:pPr>
            <w:r w:rsidRPr="003A049C">
              <w:rPr>
                <w:rFonts w:ascii="Arial" w:hAnsi="Arial" w:cs="Arial"/>
                <w:sz w:val="20"/>
                <w:szCs w:val="20"/>
              </w:rPr>
              <w:t>9.96</w:t>
            </w:r>
          </w:p>
        </w:tc>
        <w:tc>
          <w:tcPr>
            <w:tcW w:w="1233" w:type="dxa"/>
            <w:vAlign w:val="center"/>
          </w:tcPr>
          <w:p w14:paraId="78F87C05" w14:textId="5F9F9069" w:rsidR="00136C94" w:rsidRPr="003A049C" w:rsidRDefault="00136C94" w:rsidP="003A049C">
            <w:pPr>
              <w:jc w:val="center"/>
              <w:rPr>
                <w:rFonts w:ascii="Arial" w:hAnsi="Arial" w:cs="Arial"/>
                <w:sz w:val="20"/>
                <w:szCs w:val="20"/>
              </w:rPr>
            </w:pPr>
            <w:r w:rsidRPr="003A049C">
              <w:rPr>
                <w:rFonts w:ascii="Arial" w:hAnsi="Arial" w:cs="Arial"/>
                <w:sz w:val="20"/>
                <w:szCs w:val="20"/>
              </w:rPr>
              <w:t>48.80</w:t>
            </w:r>
          </w:p>
        </w:tc>
        <w:tc>
          <w:tcPr>
            <w:tcW w:w="1339" w:type="dxa"/>
            <w:vAlign w:val="center"/>
          </w:tcPr>
          <w:p w14:paraId="79EDA920" w14:textId="0773ECF5" w:rsidR="00136C94" w:rsidRPr="003A049C" w:rsidRDefault="00136C94" w:rsidP="003A049C">
            <w:pPr>
              <w:jc w:val="center"/>
              <w:rPr>
                <w:rFonts w:ascii="Arial" w:hAnsi="Arial" w:cs="Arial"/>
                <w:sz w:val="20"/>
                <w:szCs w:val="20"/>
              </w:rPr>
            </w:pPr>
            <w:r w:rsidRPr="003A049C">
              <w:rPr>
                <w:rFonts w:ascii="Arial" w:hAnsi="Arial" w:cs="Arial"/>
                <w:sz w:val="20"/>
                <w:szCs w:val="20"/>
              </w:rPr>
              <w:t>1.53</w:t>
            </w:r>
          </w:p>
        </w:tc>
      </w:tr>
      <w:tr w:rsidR="00AE45FA" w:rsidRPr="003A049C" w14:paraId="48A098F4" w14:textId="2D7E30D4" w:rsidTr="003A049C">
        <w:trPr>
          <w:trHeight w:val="234"/>
          <w:jc w:val="center"/>
        </w:trPr>
        <w:tc>
          <w:tcPr>
            <w:tcW w:w="6091" w:type="dxa"/>
            <w:shd w:val="clear" w:color="auto" w:fill="auto"/>
            <w:noWrap/>
            <w:vAlign w:val="center"/>
            <w:hideMark/>
          </w:tcPr>
          <w:p w14:paraId="31A0275A"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4</w:t>
            </w:r>
            <w:r w:rsidRPr="003A049C">
              <w:rPr>
                <w:rFonts w:ascii="Arial" w:hAnsi="Arial" w:cs="Arial"/>
                <w:sz w:val="20"/>
                <w:szCs w:val="20"/>
              </w:rPr>
              <w:t>-Vermicompost 6 t/ha</w:t>
            </w:r>
          </w:p>
        </w:tc>
        <w:tc>
          <w:tcPr>
            <w:tcW w:w="1134" w:type="dxa"/>
            <w:shd w:val="clear" w:color="auto" w:fill="auto"/>
            <w:noWrap/>
            <w:vAlign w:val="center"/>
            <w:hideMark/>
          </w:tcPr>
          <w:p w14:paraId="6812631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28.33</w:t>
            </w:r>
          </w:p>
        </w:tc>
        <w:tc>
          <w:tcPr>
            <w:tcW w:w="992" w:type="dxa"/>
            <w:vAlign w:val="center"/>
          </w:tcPr>
          <w:p w14:paraId="24712AF3"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36.71</w:t>
            </w:r>
          </w:p>
        </w:tc>
        <w:tc>
          <w:tcPr>
            <w:tcW w:w="1134" w:type="dxa"/>
            <w:vAlign w:val="center"/>
          </w:tcPr>
          <w:p w14:paraId="248976D5"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48.96</w:t>
            </w:r>
          </w:p>
        </w:tc>
        <w:tc>
          <w:tcPr>
            <w:tcW w:w="2126" w:type="dxa"/>
            <w:vAlign w:val="center"/>
          </w:tcPr>
          <w:p w14:paraId="6950F17C" w14:textId="05561A32" w:rsidR="00136C94" w:rsidRPr="003A049C" w:rsidRDefault="00136C94" w:rsidP="003A049C">
            <w:pPr>
              <w:jc w:val="center"/>
              <w:rPr>
                <w:rFonts w:ascii="Arial" w:hAnsi="Arial" w:cs="Arial"/>
                <w:sz w:val="20"/>
                <w:szCs w:val="20"/>
              </w:rPr>
            </w:pPr>
            <w:r w:rsidRPr="003A049C">
              <w:rPr>
                <w:rFonts w:ascii="Arial" w:hAnsi="Arial" w:cs="Arial"/>
                <w:sz w:val="20"/>
                <w:szCs w:val="20"/>
              </w:rPr>
              <w:t>11.18</w:t>
            </w:r>
          </w:p>
        </w:tc>
        <w:tc>
          <w:tcPr>
            <w:tcW w:w="1233" w:type="dxa"/>
            <w:vAlign w:val="center"/>
          </w:tcPr>
          <w:p w14:paraId="6A8560E8" w14:textId="5337A390" w:rsidR="00136C94" w:rsidRPr="003A049C" w:rsidRDefault="00136C94" w:rsidP="003A049C">
            <w:pPr>
              <w:jc w:val="center"/>
              <w:rPr>
                <w:rFonts w:ascii="Arial" w:hAnsi="Arial" w:cs="Arial"/>
                <w:sz w:val="20"/>
                <w:szCs w:val="20"/>
              </w:rPr>
            </w:pPr>
            <w:r w:rsidRPr="003A049C">
              <w:rPr>
                <w:rFonts w:ascii="Arial" w:hAnsi="Arial" w:cs="Arial"/>
                <w:sz w:val="20"/>
                <w:szCs w:val="20"/>
              </w:rPr>
              <w:t>52.08</w:t>
            </w:r>
          </w:p>
        </w:tc>
        <w:tc>
          <w:tcPr>
            <w:tcW w:w="1339" w:type="dxa"/>
            <w:vAlign w:val="center"/>
          </w:tcPr>
          <w:p w14:paraId="5D2406C3" w14:textId="188ABC62" w:rsidR="00136C94" w:rsidRPr="003A049C" w:rsidRDefault="00136C94" w:rsidP="003A049C">
            <w:pPr>
              <w:jc w:val="center"/>
              <w:rPr>
                <w:rFonts w:ascii="Arial" w:hAnsi="Arial" w:cs="Arial"/>
                <w:sz w:val="20"/>
                <w:szCs w:val="20"/>
              </w:rPr>
            </w:pPr>
            <w:r w:rsidRPr="003A049C">
              <w:rPr>
                <w:rFonts w:ascii="Arial" w:hAnsi="Arial" w:cs="Arial"/>
                <w:sz w:val="20"/>
                <w:szCs w:val="20"/>
              </w:rPr>
              <w:t>1.61</w:t>
            </w:r>
          </w:p>
        </w:tc>
      </w:tr>
      <w:tr w:rsidR="00AE45FA" w:rsidRPr="003A049C" w14:paraId="7B4661AA" w14:textId="4A244733" w:rsidTr="003A049C">
        <w:trPr>
          <w:trHeight w:val="234"/>
          <w:jc w:val="center"/>
        </w:trPr>
        <w:tc>
          <w:tcPr>
            <w:tcW w:w="6091" w:type="dxa"/>
            <w:shd w:val="clear" w:color="auto" w:fill="auto"/>
            <w:noWrap/>
            <w:vAlign w:val="center"/>
          </w:tcPr>
          <w:p w14:paraId="54189EBB"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S. Em. ±</w:t>
            </w:r>
          </w:p>
        </w:tc>
        <w:tc>
          <w:tcPr>
            <w:tcW w:w="1134" w:type="dxa"/>
            <w:shd w:val="clear" w:color="auto" w:fill="auto"/>
            <w:noWrap/>
            <w:vAlign w:val="center"/>
          </w:tcPr>
          <w:p w14:paraId="4F8E60D2"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0.36</w:t>
            </w:r>
          </w:p>
        </w:tc>
        <w:tc>
          <w:tcPr>
            <w:tcW w:w="992" w:type="dxa"/>
            <w:vAlign w:val="center"/>
          </w:tcPr>
          <w:p w14:paraId="24253FEB"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0.39</w:t>
            </w:r>
          </w:p>
        </w:tc>
        <w:tc>
          <w:tcPr>
            <w:tcW w:w="1134" w:type="dxa"/>
            <w:vAlign w:val="center"/>
          </w:tcPr>
          <w:p w14:paraId="4411D5D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0.32</w:t>
            </w:r>
          </w:p>
        </w:tc>
        <w:tc>
          <w:tcPr>
            <w:tcW w:w="2126" w:type="dxa"/>
            <w:vAlign w:val="center"/>
          </w:tcPr>
          <w:p w14:paraId="64E8DCC9" w14:textId="1D69B2C0" w:rsidR="00136C94" w:rsidRPr="003A049C" w:rsidRDefault="00136C94" w:rsidP="003A049C">
            <w:pPr>
              <w:jc w:val="center"/>
              <w:rPr>
                <w:rFonts w:ascii="Arial" w:hAnsi="Arial" w:cs="Arial"/>
                <w:b/>
                <w:sz w:val="20"/>
                <w:szCs w:val="20"/>
              </w:rPr>
            </w:pPr>
            <w:r w:rsidRPr="003A049C">
              <w:rPr>
                <w:rFonts w:ascii="Arial" w:hAnsi="Arial" w:cs="Arial"/>
                <w:b/>
                <w:sz w:val="20"/>
                <w:szCs w:val="20"/>
              </w:rPr>
              <w:t>0.13</w:t>
            </w:r>
          </w:p>
        </w:tc>
        <w:tc>
          <w:tcPr>
            <w:tcW w:w="1233" w:type="dxa"/>
            <w:vAlign w:val="center"/>
          </w:tcPr>
          <w:p w14:paraId="497B2523" w14:textId="7AFB3D99" w:rsidR="00136C94" w:rsidRPr="003A049C" w:rsidRDefault="00136C94" w:rsidP="003A049C">
            <w:pPr>
              <w:jc w:val="center"/>
              <w:rPr>
                <w:rFonts w:ascii="Arial" w:hAnsi="Arial" w:cs="Arial"/>
                <w:b/>
                <w:sz w:val="20"/>
                <w:szCs w:val="20"/>
              </w:rPr>
            </w:pPr>
            <w:r w:rsidRPr="003A049C">
              <w:rPr>
                <w:rFonts w:ascii="Arial" w:hAnsi="Arial" w:cs="Arial"/>
                <w:b/>
                <w:sz w:val="20"/>
                <w:szCs w:val="20"/>
              </w:rPr>
              <w:t>0.65</w:t>
            </w:r>
          </w:p>
        </w:tc>
        <w:tc>
          <w:tcPr>
            <w:tcW w:w="1339" w:type="dxa"/>
            <w:vAlign w:val="center"/>
          </w:tcPr>
          <w:p w14:paraId="6CCC39A1" w14:textId="13770C39" w:rsidR="00136C94" w:rsidRPr="003A049C" w:rsidRDefault="00136C94" w:rsidP="003A049C">
            <w:pPr>
              <w:jc w:val="center"/>
              <w:rPr>
                <w:rFonts w:ascii="Arial" w:hAnsi="Arial" w:cs="Arial"/>
                <w:b/>
                <w:sz w:val="20"/>
                <w:szCs w:val="20"/>
              </w:rPr>
            </w:pPr>
            <w:r w:rsidRPr="003A049C">
              <w:rPr>
                <w:rFonts w:ascii="Arial" w:hAnsi="Arial" w:cs="Arial"/>
                <w:b/>
                <w:sz w:val="20"/>
                <w:szCs w:val="20"/>
              </w:rPr>
              <w:t>0.02</w:t>
            </w:r>
          </w:p>
        </w:tc>
      </w:tr>
      <w:tr w:rsidR="00AE45FA" w:rsidRPr="003A049C" w14:paraId="1839C2F7" w14:textId="71CBC7FA" w:rsidTr="003A049C">
        <w:trPr>
          <w:trHeight w:val="234"/>
          <w:jc w:val="center"/>
        </w:trPr>
        <w:tc>
          <w:tcPr>
            <w:tcW w:w="6091" w:type="dxa"/>
            <w:shd w:val="clear" w:color="auto" w:fill="auto"/>
            <w:noWrap/>
            <w:vAlign w:val="center"/>
          </w:tcPr>
          <w:p w14:paraId="561DA38D"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CD @0.05%</w:t>
            </w:r>
          </w:p>
        </w:tc>
        <w:tc>
          <w:tcPr>
            <w:tcW w:w="1134" w:type="dxa"/>
            <w:shd w:val="clear" w:color="auto" w:fill="auto"/>
            <w:noWrap/>
            <w:vAlign w:val="center"/>
          </w:tcPr>
          <w:p w14:paraId="4A184E89"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1.05</w:t>
            </w:r>
          </w:p>
        </w:tc>
        <w:tc>
          <w:tcPr>
            <w:tcW w:w="992" w:type="dxa"/>
            <w:vAlign w:val="center"/>
          </w:tcPr>
          <w:p w14:paraId="2189B058"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1.14</w:t>
            </w:r>
          </w:p>
        </w:tc>
        <w:tc>
          <w:tcPr>
            <w:tcW w:w="1134" w:type="dxa"/>
            <w:vAlign w:val="center"/>
          </w:tcPr>
          <w:p w14:paraId="3A3ED9E4"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0.94</w:t>
            </w:r>
          </w:p>
        </w:tc>
        <w:tc>
          <w:tcPr>
            <w:tcW w:w="2126" w:type="dxa"/>
            <w:vAlign w:val="center"/>
          </w:tcPr>
          <w:p w14:paraId="26923E4C" w14:textId="591CA113" w:rsidR="00136C94" w:rsidRPr="003A049C" w:rsidRDefault="00136C94" w:rsidP="003A049C">
            <w:pPr>
              <w:jc w:val="center"/>
              <w:rPr>
                <w:rFonts w:ascii="Arial" w:hAnsi="Arial" w:cs="Arial"/>
                <w:b/>
                <w:sz w:val="20"/>
                <w:szCs w:val="20"/>
              </w:rPr>
            </w:pPr>
            <w:r w:rsidRPr="003A049C">
              <w:rPr>
                <w:rFonts w:ascii="Arial" w:hAnsi="Arial" w:cs="Arial"/>
                <w:b/>
                <w:sz w:val="20"/>
                <w:szCs w:val="20"/>
              </w:rPr>
              <w:t>0.38</w:t>
            </w:r>
          </w:p>
        </w:tc>
        <w:tc>
          <w:tcPr>
            <w:tcW w:w="1233" w:type="dxa"/>
            <w:vAlign w:val="center"/>
          </w:tcPr>
          <w:p w14:paraId="588D8F83" w14:textId="3A5C42D9" w:rsidR="00136C94" w:rsidRPr="003A049C" w:rsidRDefault="00136C94" w:rsidP="003A049C">
            <w:pPr>
              <w:jc w:val="center"/>
              <w:rPr>
                <w:rFonts w:ascii="Arial" w:hAnsi="Arial" w:cs="Arial"/>
                <w:b/>
                <w:sz w:val="20"/>
                <w:szCs w:val="20"/>
              </w:rPr>
            </w:pPr>
            <w:r w:rsidRPr="003A049C">
              <w:rPr>
                <w:rFonts w:ascii="Arial" w:hAnsi="Arial" w:cs="Arial"/>
                <w:b/>
                <w:sz w:val="20"/>
                <w:szCs w:val="20"/>
              </w:rPr>
              <w:t>1.88</w:t>
            </w:r>
          </w:p>
        </w:tc>
        <w:tc>
          <w:tcPr>
            <w:tcW w:w="1339" w:type="dxa"/>
            <w:vAlign w:val="center"/>
          </w:tcPr>
          <w:p w14:paraId="31C3B0A4" w14:textId="007D5CB9" w:rsidR="00136C94" w:rsidRPr="003A049C" w:rsidRDefault="00136C94" w:rsidP="003A049C">
            <w:pPr>
              <w:jc w:val="center"/>
              <w:rPr>
                <w:rFonts w:ascii="Arial" w:hAnsi="Arial" w:cs="Arial"/>
                <w:b/>
                <w:sz w:val="20"/>
                <w:szCs w:val="20"/>
              </w:rPr>
            </w:pPr>
            <w:r w:rsidRPr="003A049C">
              <w:rPr>
                <w:rFonts w:ascii="Arial" w:hAnsi="Arial" w:cs="Arial"/>
                <w:b/>
                <w:sz w:val="20"/>
                <w:szCs w:val="20"/>
              </w:rPr>
              <w:t>0.05</w:t>
            </w:r>
          </w:p>
        </w:tc>
      </w:tr>
      <w:tr w:rsidR="00136C94" w:rsidRPr="003A049C" w14:paraId="49315E44" w14:textId="3B5C4FEE" w:rsidTr="003A049C">
        <w:trPr>
          <w:trHeight w:val="234"/>
          <w:jc w:val="center"/>
        </w:trPr>
        <w:tc>
          <w:tcPr>
            <w:tcW w:w="14049" w:type="dxa"/>
            <w:gridSpan w:val="7"/>
            <w:shd w:val="clear" w:color="auto" w:fill="auto"/>
            <w:noWrap/>
            <w:vAlign w:val="center"/>
            <w:hideMark/>
          </w:tcPr>
          <w:p w14:paraId="5F733AD2" w14:textId="4760D103" w:rsidR="00136C94" w:rsidRPr="003A049C" w:rsidRDefault="00136C94" w:rsidP="003A049C">
            <w:pPr>
              <w:jc w:val="center"/>
              <w:rPr>
                <w:rFonts w:ascii="Arial" w:hAnsi="Arial" w:cs="Arial"/>
                <w:b/>
                <w:bCs/>
                <w:sz w:val="20"/>
                <w:szCs w:val="20"/>
              </w:rPr>
            </w:pPr>
            <w:r w:rsidRPr="003A049C">
              <w:rPr>
                <w:rFonts w:ascii="Arial" w:hAnsi="Arial" w:cs="Arial"/>
                <w:b/>
                <w:bCs/>
                <w:sz w:val="20"/>
                <w:szCs w:val="20"/>
              </w:rPr>
              <w:t>Biofertilizers</w:t>
            </w:r>
          </w:p>
        </w:tc>
      </w:tr>
      <w:tr w:rsidR="00AE45FA" w:rsidRPr="003A049C" w14:paraId="1F0ED079" w14:textId="62A47090" w:rsidTr="003A049C">
        <w:trPr>
          <w:trHeight w:val="234"/>
          <w:jc w:val="center"/>
        </w:trPr>
        <w:tc>
          <w:tcPr>
            <w:tcW w:w="6091" w:type="dxa"/>
            <w:shd w:val="clear" w:color="auto" w:fill="auto"/>
            <w:noWrap/>
            <w:vAlign w:val="center"/>
            <w:hideMark/>
          </w:tcPr>
          <w:p w14:paraId="05FA26A8"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134" w:type="dxa"/>
            <w:shd w:val="clear" w:color="auto" w:fill="auto"/>
            <w:noWrap/>
            <w:vAlign w:val="center"/>
            <w:hideMark/>
          </w:tcPr>
          <w:p w14:paraId="68A9A73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24.79</w:t>
            </w:r>
          </w:p>
        </w:tc>
        <w:tc>
          <w:tcPr>
            <w:tcW w:w="992" w:type="dxa"/>
            <w:vAlign w:val="center"/>
          </w:tcPr>
          <w:p w14:paraId="4F81AF71"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33.17</w:t>
            </w:r>
          </w:p>
        </w:tc>
        <w:tc>
          <w:tcPr>
            <w:tcW w:w="1134" w:type="dxa"/>
            <w:vAlign w:val="center"/>
          </w:tcPr>
          <w:p w14:paraId="3D346B8D"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44.82</w:t>
            </w:r>
          </w:p>
        </w:tc>
        <w:tc>
          <w:tcPr>
            <w:tcW w:w="2126" w:type="dxa"/>
            <w:vAlign w:val="center"/>
          </w:tcPr>
          <w:p w14:paraId="5E96A409" w14:textId="113DE6C9" w:rsidR="00136C94" w:rsidRPr="003A049C" w:rsidRDefault="00136C94" w:rsidP="003A049C">
            <w:pPr>
              <w:jc w:val="center"/>
              <w:rPr>
                <w:rFonts w:ascii="Arial" w:hAnsi="Arial" w:cs="Arial"/>
                <w:sz w:val="20"/>
                <w:szCs w:val="20"/>
              </w:rPr>
            </w:pPr>
            <w:r w:rsidRPr="003A049C">
              <w:rPr>
                <w:rFonts w:ascii="Arial" w:hAnsi="Arial" w:cs="Arial"/>
                <w:sz w:val="20"/>
                <w:szCs w:val="20"/>
              </w:rPr>
              <w:t>9.45</w:t>
            </w:r>
          </w:p>
        </w:tc>
        <w:tc>
          <w:tcPr>
            <w:tcW w:w="1233" w:type="dxa"/>
            <w:vAlign w:val="center"/>
          </w:tcPr>
          <w:p w14:paraId="274960CD" w14:textId="0ECB5EA1" w:rsidR="00136C94" w:rsidRPr="003A049C" w:rsidRDefault="00136C94" w:rsidP="003A049C">
            <w:pPr>
              <w:jc w:val="center"/>
              <w:rPr>
                <w:rFonts w:ascii="Arial" w:hAnsi="Arial" w:cs="Arial"/>
                <w:sz w:val="20"/>
                <w:szCs w:val="20"/>
              </w:rPr>
            </w:pPr>
            <w:r w:rsidRPr="003A049C">
              <w:rPr>
                <w:rFonts w:ascii="Arial" w:hAnsi="Arial" w:cs="Arial"/>
                <w:sz w:val="20"/>
                <w:szCs w:val="20"/>
              </w:rPr>
              <w:t>45.90</w:t>
            </w:r>
          </w:p>
        </w:tc>
        <w:tc>
          <w:tcPr>
            <w:tcW w:w="1339" w:type="dxa"/>
            <w:vAlign w:val="center"/>
          </w:tcPr>
          <w:p w14:paraId="597F4231" w14:textId="2AF9F40C" w:rsidR="00136C94" w:rsidRPr="003A049C" w:rsidRDefault="00136C94" w:rsidP="003A049C">
            <w:pPr>
              <w:jc w:val="center"/>
              <w:rPr>
                <w:rFonts w:ascii="Arial" w:hAnsi="Arial" w:cs="Arial"/>
                <w:sz w:val="20"/>
                <w:szCs w:val="20"/>
              </w:rPr>
            </w:pPr>
            <w:r w:rsidRPr="003A049C">
              <w:rPr>
                <w:rFonts w:ascii="Arial" w:hAnsi="Arial" w:cs="Arial"/>
                <w:sz w:val="20"/>
                <w:szCs w:val="20"/>
              </w:rPr>
              <w:t>1.45</w:t>
            </w:r>
          </w:p>
        </w:tc>
      </w:tr>
      <w:tr w:rsidR="00AE45FA" w:rsidRPr="003A049C" w14:paraId="19FE21CC" w14:textId="021B31A3" w:rsidTr="003A049C">
        <w:trPr>
          <w:trHeight w:val="234"/>
          <w:jc w:val="center"/>
        </w:trPr>
        <w:tc>
          <w:tcPr>
            <w:tcW w:w="6091" w:type="dxa"/>
            <w:shd w:val="clear" w:color="auto" w:fill="auto"/>
            <w:noWrap/>
            <w:vAlign w:val="center"/>
            <w:hideMark/>
          </w:tcPr>
          <w:p w14:paraId="16607A0A" w14:textId="7D190D28"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2</w:t>
            </w:r>
            <w:r w:rsidRPr="003A049C">
              <w:rPr>
                <w:rFonts w:ascii="Arial" w:hAnsi="Arial" w:cs="Arial"/>
                <w:sz w:val="20"/>
                <w:szCs w:val="20"/>
              </w:rPr>
              <w:t>-Azotobacter @ 10 g/kg seed</w:t>
            </w:r>
          </w:p>
        </w:tc>
        <w:tc>
          <w:tcPr>
            <w:tcW w:w="1134" w:type="dxa"/>
            <w:shd w:val="clear" w:color="auto" w:fill="auto"/>
            <w:noWrap/>
            <w:vAlign w:val="center"/>
            <w:hideMark/>
          </w:tcPr>
          <w:p w14:paraId="0E36A16F"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26.08</w:t>
            </w:r>
          </w:p>
        </w:tc>
        <w:tc>
          <w:tcPr>
            <w:tcW w:w="992" w:type="dxa"/>
            <w:vAlign w:val="center"/>
          </w:tcPr>
          <w:p w14:paraId="60DBE3F5"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34.46</w:t>
            </w:r>
          </w:p>
        </w:tc>
        <w:tc>
          <w:tcPr>
            <w:tcW w:w="1134" w:type="dxa"/>
            <w:vAlign w:val="center"/>
          </w:tcPr>
          <w:p w14:paraId="6EC51687"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46.70</w:t>
            </w:r>
          </w:p>
        </w:tc>
        <w:tc>
          <w:tcPr>
            <w:tcW w:w="2126" w:type="dxa"/>
            <w:vAlign w:val="center"/>
          </w:tcPr>
          <w:p w14:paraId="62264ED8" w14:textId="5214349E" w:rsidR="00136C94" w:rsidRPr="003A049C" w:rsidRDefault="00136C94" w:rsidP="003A049C">
            <w:pPr>
              <w:jc w:val="center"/>
              <w:rPr>
                <w:rFonts w:ascii="Arial" w:hAnsi="Arial" w:cs="Arial"/>
                <w:sz w:val="20"/>
                <w:szCs w:val="20"/>
              </w:rPr>
            </w:pPr>
            <w:r w:rsidRPr="003A049C">
              <w:rPr>
                <w:rFonts w:ascii="Arial" w:hAnsi="Arial" w:cs="Arial"/>
                <w:sz w:val="20"/>
                <w:szCs w:val="20"/>
              </w:rPr>
              <w:t>9.85</w:t>
            </w:r>
          </w:p>
        </w:tc>
        <w:tc>
          <w:tcPr>
            <w:tcW w:w="1233" w:type="dxa"/>
            <w:vAlign w:val="center"/>
          </w:tcPr>
          <w:p w14:paraId="14A5494B" w14:textId="6C337D71" w:rsidR="00136C94" w:rsidRPr="003A049C" w:rsidRDefault="00136C94" w:rsidP="003A049C">
            <w:pPr>
              <w:jc w:val="center"/>
              <w:rPr>
                <w:rFonts w:ascii="Arial" w:hAnsi="Arial" w:cs="Arial"/>
                <w:sz w:val="20"/>
                <w:szCs w:val="20"/>
              </w:rPr>
            </w:pPr>
            <w:r w:rsidRPr="003A049C">
              <w:rPr>
                <w:rFonts w:ascii="Arial" w:hAnsi="Arial" w:cs="Arial"/>
                <w:sz w:val="20"/>
                <w:szCs w:val="20"/>
              </w:rPr>
              <w:t>47.90</w:t>
            </w:r>
          </w:p>
        </w:tc>
        <w:tc>
          <w:tcPr>
            <w:tcW w:w="1339" w:type="dxa"/>
            <w:vAlign w:val="center"/>
          </w:tcPr>
          <w:p w14:paraId="684BF9E7" w14:textId="0E605569" w:rsidR="00136C94" w:rsidRPr="003A049C" w:rsidRDefault="00136C94" w:rsidP="003A049C">
            <w:pPr>
              <w:jc w:val="center"/>
              <w:rPr>
                <w:rFonts w:ascii="Arial" w:hAnsi="Arial" w:cs="Arial"/>
                <w:sz w:val="20"/>
                <w:szCs w:val="20"/>
              </w:rPr>
            </w:pPr>
            <w:r w:rsidRPr="003A049C">
              <w:rPr>
                <w:rFonts w:ascii="Arial" w:hAnsi="Arial" w:cs="Arial"/>
                <w:sz w:val="20"/>
                <w:szCs w:val="20"/>
              </w:rPr>
              <w:t>1.50</w:t>
            </w:r>
          </w:p>
        </w:tc>
      </w:tr>
      <w:tr w:rsidR="00AE45FA" w:rsidRPr="003A049C" w14:paraId="0FCD195B" w14:textId="45BEFBE5" w:rsidTr="003A049C">
        <w:trPr>
          <w:trHeight w:val="234"/>
          <w:jc w:val="center"/>
        </w:trPr>
        <w:tc>
          <w:tcPr>
            <w:tcW w:w="6091" w:type="dxa"/>
            <w:shd w:val="clear" w:color="auto" w:fill="auto"/>
            <w:noWrap/>
            <w:vAlign w:val="center"/>
            <w:hideMark/>
          </w:tcPr>
          <w:p w14:paraId="45634030"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3</w:t>
            </w:r>
            <w:r w:rsidRPr="003A049C">
              <w:rPr>
                <w:rFonts w:ascii="Arial" w:hAnsi="Arial" w:cs="Arial"/>
                <w:sz w:val="20"/>
                <w:szCs w:val="20"/>
              </w:rPr>
              <w:t>-Pseudomonas @ 10 g/kg seed</w:t>
            </w:r>
          </w:p>
        </w:tc>
        <w:tc>
          <w:tcPr>
            <w:tcW w:w="1134" w:type="dxa"/>
            <w:shd w:val="clear" w:color="auto" w:fill="auto"/>
            <w:noWrap/>
            <w:vAlign w:val="center"/>
            <w:hideMark/>
          </w:tcPr>
          <w:p w14:paraId="0BA24A4E"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25.59</w:t>
            </w:r>
          </w:p>
        </w:tc>
        <w:tc>
          <w:tcPr>
            <w:tcW w:w="992" w:type="dxa"/>
            <w:vAlign w:val="center"/>
          </w:tcPr>
          <w:p w14:paraId="6C095625"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33.97</w:t>
            </w:r>
          </w:p>
        </w:tc>
        <w:tc>
          <w:tcPr>
            <w:tcW w:w="1134" w:type="dxa"/>
            <w:vAlign w:val="center"/>
          </w:tcPr>
          <w:p w14:paraId="3D3AB20B"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46.22</w:t>
            </w:r>
          </w:p>
        </w:tc>
        <w:tc>
          <w:tcPr>
            <w:tcW w:w="2126" w:type="dxa"/>
            <w:vAlign w:val="center"/>
          </w:tcPr>
          <w:p w14:paraId="3A6DFF26" w14:textId="20B94C47" w:rsidR="00136C94" w:rsidRPr="003A049C" w:rsidRDefault="00136C94" w:rsidP="003A049C">
            <w:pPr>
              <w:jc w:val="center"/>
              <w:rPr>
                <w:rFonts w:ascii="Arial" w:hAnsi="Arial" w:cs="Arial"/>
                <w:sz w:val="20"/>
                <w:szCs w:val="20"/>
              </w:rPr>
            </w:pPr>
            <w:r w:rsidRPr="003A049C">
              <w:rPr>
                <w:rFonts w:ascii="Arial" w:hAnsi="Arial" w:cs="Arial"/>
                <w:sz w:val="20"/>
                <w:szCs w:val="20"/>
              </w:rPr>
              <w:t>9.65</w:t>
            </w:r>
          </w:p>
        </w:tc>
        <w:tc>
          <w:tcPr>
            <w:tcW w:w="1233" w:type="dxa"/>
            <w:vAlign w:val="center"/>
          </w:tcPr>
          <w:p w14:paraId="32A4DD36" w14:textId="7FAFFCEE" w:rsidR="00136C94" w:rsidRPr="003A049C" w:rsidRDefault="00136C94" w:rsidP="003A049C">
            <w:pPr>
              <w:jc w:val="center"/>
              <w:rPr>
                <w:rFonts w:ascii="Arial" w:hAnsi="Arial" w:cs="Arial"/>
                <w:sz w:val="20"/>
                <w:szCs w:val="20"/>
              </w:rPr>
            </w:pPr>
            <w:r w:rsidRPr="003A049C">
              <w:rPr>
                <w:rFonts w:ascii="Arial" w:hAnsi="Arial" w:cs="Arial"/>
                <w:sz w:val="20"/>
                <w:szCs w:val="20"/>
              </w:rPr>
              <w:t>47.07</w:t>
            </w:r>
          </w:p>
        </w:tc>
        <w:tc>
          <w:tcPr>
            <w:tcW w:w="1339" w:type="dxa"/>
            <w:vAlign w:val="center"/>
          </w:tcPr>
          <w:p w14:paraId="4AD25D07" w14:textId="1D873F0F" w:rsidR="00136C94" w:rsidRPr="003A049C" w:rsidRDefault="00136C94" w:rsidP="003A049C">
            <w:pPr>
              <w:jc w:val="center"/>
              <w:rPr>
                <w:rFonts w:ascii="Arial" w:hAnsi="Arial" w:cs="Arial"/>
                <w:sz w:val="20"/>
                <w:szCs w:val="20"/>
              </w:rPr>
            </w:pPr>
            <w:r w:rsidRPr="003A049C">
              <w:rPr>
                <w:rFonts w:ascii="Arial" w:hAnsi="Arial" w:cs="Arial"/>
                <w:sz w:val="20"/>
                <w:szCs w:val="20"/>
              </w:rPr>
              <w:t>1.47</w:t>
            </w:r>
          </w:p>
        </w:tc>
      </w:tr>
      <w:tr w:rsidR="00AE45FA" w:rsidRPr="003A049C" w14:paraId="369758B5" w14:textId="0347B169" w:rsidTr="003A049C">
        <w:trPr>
          <w:trHeight w:val="234"/>
          <w:jc w:val="center"/>
        </w:trPr>
        <w:tc>
          <w:tcPr>
            <w:tcW w:w="6091" w:type="dxa"/>
            <w:shd w:val="clear" w:color="auto" w:fill="auto"/>
            <w:noWrap/>
            <w:vAlign w:val="center"/>
          </w:tcPr>
          <w:p w14:paraId="4A5264DE" w14:textId="77777777" w:rsidR="00136C94" w:rsidRPr="003A049C" w:rsidRDefault="00136C94"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4</w:t>
            </w:r>
            <w:r w:rsidRPr="003A049C">
              <w:rPr>
                <w:rFonts w:ascii="Arial" w:hAnsi="Arial" w:cs="Arial"/>
                <w:sz w:val="20"/>
                <w:szCs w:val="20"/>
              </w:rPr>
              <w:t>-Azotobacter @ 10 g/kg seed + Pseudomonas @ 10 g/kg seed</w:t>
            </w:r>
          </w:p>
        </w:tc>
        <w:tc>
          <w:tcPr>
            <w:tcW w:w="1134" w:type="dxa"/>
            <w:shd w:val="clear" w:color="auto" w:fill="auto"/>
            <w:noWrap/>
            <w:vAlign w:val="center"/>
          </w:tcPr>
          <w:p w14:paraId="55F463F3"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26.40</w:t>
            </w:r>
          </w:p>
        </w:tc>
        <w:tc>
          <w:tcPr>
            <w:tcW w:w="992" w:type="dxa"/>
            <w:vAlign w:val="center"/>
          </w:tcPr>
          <w:p w14:paraId="1BAB502C"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34.78</w:t>
            </w:r>
          </w:p>
        </w:tc>
        <w:tc>
          <w:tcPr>
            <w:tcW w:w="1134" w:type="dxa"/>
            <w:vAlign w:val="center"/>
          </w:tcPr>
          <w:p w14:paraId="162F7B3C"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sz w:val="20"/>
                <w:szCs w:val="20"/>
              </w:rPr>
              <w:t>47.04</w:t>
            </w:r>
          </w:p>
        </w:tc>
        <w:tc>
          <w:tcPr>
            <w:tcW w:w="2126" w:type="dxa"/>
            <w:vAlign w:val="center"/>
          </w:tcPr>
          <w:p w14:paraId="0607D9EE" w14:textId="688ADB05" w:rsidR="00136C94" w:rsidRPr="003A049C" w:rsidRDefault="00136C94" w:rsidP="003A049C">
            <w:pPr>
              <w:jc w:val="center"/>
              <w:rPr>
                <w:rFonts w:ascii="Arial" w:hAnsi="Arial" w:cs="Arial"/>
                <w:sz w:val="20"/>
                <w:szCs w:val="20"/>
              </w:rPr>
            </w:pPr>
            <w:r w:rsidRPr="003A049C">
              <w:rPr>
                <w:rFonts w:ascii="Arial" w:hAnsi="Arial" w:cs="Arial"/>
                <w:sz w:val="20"/>
                <w:szCs w:val="20"/>
              </w:rPr>
              <w:t>10.09</w:t>
            </w:r>
          </w:p>
        </w:tc>
        <w:tc>
          <w:tcPr>
            <w:tcW w:w="1233" w:type="dxa"/>
            <w:vAlign w:val="center"/>
          </w:tcPr>
          <w:p w14:paraId="678E150A" w14:textId="32012DFA" w:rsidR="00136C94" w:rsidRPr="003A049C" w:rsidRDefault="00136C94" w:rsidP="003A049C">
            <w:pPr>
              <w:jc w:val="center"/>
              <w:rPr>
                <w:rFonts w:ascii="Arial" w:hAnsi="Arial" w:cs="Arial"/>
                <w:sz w:val="20"/>
                <w:szCs w:val="20"/>
              </w:rPr>
            </w:pPr>
            <w:r w:rsidRPr="003A049C">
              <w:rPr>
                <w:rFonts w:ascii="Arial" w:hAnsi="Arial" w:cs="Arial"/>
                <w:sz w:val="20"/>
                <w:szCs w:val="20"/>
              </w:rPr>
              <w:t>48.82</w:t>
            </w:r>
          </w:p>
        </w:tc>
        <w:tc>
          <w:tcPr>
            <w:tcW w:w="1339" w:type="dxa"/>
            <w:vAlign w:val="center"/>
          </w:tcPr>
          <w:p w14:paraId="706DB0C7" w14:textId="724D9D85" w:rsidR="00136C94" w:rsidRPr="003A049C" w:rsidRDefault="00136C94" w:rsidP="003A049C">
            <w:pPr>
              <w:jc w:val="center"/>
              <w:rPr>
                <w:rFonts w:ascii="Arial" w:hAnsi="Arial" w:cs="Arial"/>
                <w:sz w:val="20"/>
                <w:szCs w:val="20"/>
              </w:rPr>
            </w:pPr>
            <w:r w:rsidRPr="003A049C">
              <w:rPr>
                <w:rFonts w:ascii="Arial" w:hAnsi="Arial" w:cs="Arial"/>
                <w:sz w:val="20"/>
                <w:szCs w:val="20"/>
              </w:rPr>
              <w:t>1.52</w:t>
            </w:r>
          </w:p>
        </w:tc>
      </w:tr>
      <w:tr w:rsidR="00AE45FA" w:rsidRPr="003A049C" w14:paraId="376F1869" w14:textId="3B23C5DF" w:rsidTr="003A049C">
        <w:trPr>
          <w:trHeight w:val="234"/>
          <w:jc w:val="center"/>
        </w:trPr>
        <w:tc>
          <w:tcPr>
            <w:tcW w:w="6091" w:type="dxa"/>
            <w:shd w:val="clear" w:color="auto" w:fill="auto"/>
            <w:noWrap/>
            <w:vAlign w:val="center"/>
          </w:tcPr>
          <w:p w14:paraId="6732DC29"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S. Em. ±</w:t>
            </w:r>
          </w:p>
        </w:tc>
        <w:tc>
          <w:tcPr>
            <w:tcW w:w="1134" w:type="dxa"/>
            <w:shd w:val="clear" w:color="auto" w:fill="auto"/>
            <w:noWrap/>
            <w:vAlign w:val="center"/>
          </w:tcPr>
          <w:p w14:paraId="25350AE1"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0.36</w:t>
            </w:r>
          </w:p>
        </w:tc>
        <w:tc>
          <w:tcPr>
            <w:tcW w:w="992" w:type="dxa"/>
            <w:vAlign w:val="center"/>
          </w:tcPr>
          <w:p w14:paraId="7EEF287C"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0.39</w:t>
            </w:r>
          </w:p>
        </w:tc>
        <w:tc>
          <w:tcPr>
            <w:tcW w:w="1134" w:type="dxa"/>
            <w:vAlign w:val="center"/>
          </w:tcPr>
          <w:p w14:paraId="37F11994"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0.32</w:t>
            </w:r>
          </w:p>
        </w:tc>
        <w:tc>
          <w:tcPr>
            <w:tcW w:w="2126" w:type="dxa"/>
            <w:vAlign w:val="center"/>
          </w:tcPr>
          <w:p w14:paraId="18FD26B5" w14:textId="26A0DF05" w:rsidR="00136C94" w:rsidRPr="003A049C" w:rsidRDefault="00136C94" w:rsidP="003A049C">
            <w:pPr>
              <w:jc w:val="center"/>
              <w:rPr>
                <w:rFonts w:ascii="Arial" w:hAnsi="Arial" w:cs="Arial"/>
                <w:b/>
                <w:sz w:val="20"/>
                <w:szCs w:val="20"/>
              </w:rPr>
            </w:pPr>
            <w:r w:rsidRPr="003A049C">
              <w:rPr>
                <w:rFonts w:ascii="Arial" w:hAnsi="Arial" w:cs="Arial"/>
                <w:b/>
                <w:sz w:val="20"/>
                <w:szCs w:val="20"/>
              </w:rPr>
              <w:t>0.13</w:t>
            </w:r>
          </w:p>
        </w:tc>
        <w:tc>
          <w:tcPr>
            <w:tcW w:w="1233" w:type="dxa"/>
            <w:vAlign w:val="center"/>
          </w:tcPr>
          <w:p w14:paraId="74FE878D" w14:textId="04988548" w:rsidR="00136C94" w:rsidRPr="003A049C" w:rsidRDefault="00136C94" w:rsidP="003A049C">
            <w:pPr>
              <w:jc w:val="center"/>
              <w:rPr>
                <w:rFonts w:ascii="Arial" w:hAnsi="Arial" w:cs="Arial"/>
                <w:b/>
                <w:sz w:val="20"/>
                <w:szCs w:val="20"/>
              </w:rPr>
            </w:pPr>
            <w:r w:rsidRPr="003A049C">
              <w:rPr>
                <w:rFonts w:ascii="Arial" w:hAnsi="Arial" w:cs="Arial"/>
                <w:b/>
                <w:sz w:val="20"/>
                <w:szCs w:val="20"/>
              </w:rPr>
              <w:t>0.65</w:t>
            </w:r>
          </w:p>
        </w:tc>
        <w:tc>
          <w:tcPr>
            <w:tcW w:w="1339" w:type="dxa"/>
            <w:vAlign w:val="center"/>
          </w:tcPr>
          <w:p w14:paraId="666AC511" w14:textId="6A3DD30D" w:rsidR="00136C94" w:rsidRPr="003A049C" w:rsidRDefault="00136C94" w:rsidP="003A049C">
            <w:pPr>
              <w:jc w:val="center"/>
              <w:rPr>
                <w:rFonts w:ascii="Arial" w:hAnsi="Arial" w:cs="Arial"/>
                <w:b/>
                <w:sz w:val="20"/>
                <w:szCs w:val="20"/>
              </w:rPr>
            </w:pPr>
            <w:r w:rsidRPr="003A049C">
              <w:rPr>
                <w:rFonts w:ascii="Arial" w:hAnsi="Arial" w:cs="Arial"/>
                <w:b/>
                <w:sz w:val="20"/>
                <w:szCs w:val="20"/>
              </w:rPr>
              <w:t>0.02</w:t>
            </w:r>
          </w:p>
        </w:tc>
      </w:tr>
      <w:tr w:rsidR="00AE45FA" w:rsidRPr="003A049C" w14:paraId="3E36A1BE" w14:textId="2916FAD6" w:rsidTr="003A049C">
        <w:trPr>
          <w:trHeight w:val="234"/>
          <w:jc w:val="center"/>
        </w:trPr>
        <w:tc>
          <w:tcPr>
            <w:tcW w:w="6091" w:type="dxa"/>
            <w:shd w:val="clear" w:color="auto" w:fill="auto"/>
            <w:noWrap/>
            <w:vAlign w:val="center"/>
          </w:tcPr>
          <w:p w14:paraId="3C083F39" w14:textId="77777777" w:rsidR="00136C94" w:rsidRPr="003A049C" w:rsidRDefault="00136C94" w:rsidP="003A049C">
            <w:pPr>
              <w:jc w:val="center"/>
              <w:rPr>
                <w:rFonts w:ascii="Arial" w:hAnsi="Arial" w:cs="Arial"/>
                <w:b/>
                <w:sz w:val="20"/>
                <w:szCs w:val="20"/>
              </w:rPr>
            </w:pPr>
            <w:r w:rsidRPr="003A049C">
              <w:rPr>
                <w:rFonts w:ascii="Arial" w:hAnsi="Arial" w:cs="Arial"/>
                <w:b/>
                <w:sz w:val="20"/>
                <w:szCs w:val="20"/>
              </w:rPr>
              <w:t>CD @0.05%</w:t>
            </w:r>
          </w:p>
        </w:tc>
        <w:tc>
          <w:tcPr>
            <w:tcW w:w="1134" w:type="dxa"/>
            <w:shd w:val="clear" w:color="auto" w:fill="auto"/>
            <w:noWrap/>
            <w:vAlign w:val="center"/>
          </w:tcPr>
          <w:p w14:paraId="236E47B3"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1.05</w:t>
            </w:r>
          </w:p>
        </w:tc>
        <w:tc>
          <w:tcPr>
            <w:tcW w:w="992" w:type="dxa"/>
            <w:vAlign w:val="center"/>
          </w:tcPr>
          <w:p w14:paraId="58C15745"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1.14</w:t>
            </w:r>
          </w:p>
        </w:tc>
        <w:tc>
          <w:tcPr>
            <w:tcW w:w="1134" w:type="dxa"/>
            <w:vAlign w:val="center"/>
          </w:tcPr>
          <w:p w14:paraId="0C3DE995" w14:textId="77777777" w:rsidR="00136C94" w:rsidRPr="003A049C" w:rsidRDefault="00136C94" w:rsidP="003A049C">
            <w:pPr>
              <w:jc w:val="center"/>
              <w:rPr>
                <w:rFonts w:ascii="Arial" w:hAnsi="Arial" w:cs="Arial"/>
                <w:b/>
                <w:bCs/>
                <w:sz w:val="20"/>
                <w:szCs w:val="20"/>
                <w:lang w:eastAsia="en-IN"/>
              </w:rPr>
            </w:pPr>
            <w:r w:rsidRPr="003A049C">
              <w:rPr>
                <w:rFonts w:ascii="Arial" w:hAnsi="Arial" w:cs="Arial"/>
                <w:b/>
                <w:sz w:val="20"/>
                <w:szCs w:val="20"/>
              </w:rPr>
              <w:t>0.94</w:t>
            </w:r>
          </w:p>
        </w:tc>
        <w:tc>
          <w:tcPr>
            <w:tcW w:w="2126" w:type="dxa"/>
            <w:vAlign w:val="center"/>
          </w:tcPr>
          <w:p w14:paraId="3F0F2D59" w14:textId="60D686E4" w:rsidR="00136C94" w:rsidRPr="003A049C" w:rsidRDefault="00136C94" w:rsidP="003A049C">
            <w:pPr>
              <w:jc w:val="center"/>
              <w:rPr>
                <w:rFonts w:ascii="Arial" w:hAnsi="Arial" w:cs="Arial"/>
                <w:b/>
                <w:sz w:val="20"/>
                <w:szCs w:val="20"/>
              </w:rPr>
            </w:pPr>
            <w:r w:rsidRPr="003A049C">
              <w:rPr>
                <w:rFonts w:ascii="Arial" w:hAnsi="Arial" w:cs="Arial"/>
                <w:b/>
                <w:sz w:val="20"/>
                <w:szCs w:val="20"/>
              </w:rPr>
              <w:t>0.38</w:t>
            </w:r>
          </w:p>
        </w:tc>
        <w:tc>
          <w:tcPr>
            <w:tcW w:w="1233" w:type="dxa"/>
            <w:vAlign w:val="center"/>
          </w:tcPr>
          <w:p w14:paraId="029F095F" w14:textId="2101CB9F" w:rsidR="00136C94" w:rsidRPr="003A049C" w:rsidRDefault="00136C94" w:rsidP="003A049C">
            <w:pPr>
              <w:jc w:val="center"/>
              <w:rPr>
                <w:rFonts w:ascii="Arial" w:hAnsi="Arial" w:cs="Arial"/>
                <w:b/>
                <w:sz w:val="20"/>
                <w:szCs w:val="20"/>
              </w:rPr>
            </w:pPr>
            <w:r w:rsidRPr="003A049C">
              <w:rPr>
                <w:rFonts w:ascii="Arial" w:hAnsi="Arial" w:cs="Arial"/>
                <w:b/>
                <w:sz w:val="20"/>
                <w:szCs w:val="20"/>
              </w:rPr>
              <w:t>1.88</w:t>
            </w:r>
          </w:p>
        </w:tc>
        <w:tc>
          <w:tcPr>
            <w:tcW w:w="1339" w:type="dxa"/>
            <w:vAlign w:val="center"/>
          </w:tcPr>
          <w:p w14:paraId="71A1BF87" w14:textId="5CED50BA" w:rsidR="00136C94" w:rsidRPr="003A049C" w:rsidRDefault="00136C94" w:rsidP="003A049C">
            <w:pPr>
              <w:jc w:val="center"/>
              <w:rPr>
                <w:rFonts w:ascii="Arial" w:hAnsi="Arial" w:cs="Arial"/>
                <w:b/>
                <w:sz w:val="20"/>
                <w:szCs w:val="20"/>
              </w:rPr>
            </w:pPr>
            <w:r w:rsidRPr="003A049C">
              <w:rPr>
                <w:rFonts w:ascii="Arial" w:hAnsi="Arial" w:cs="Arial"/>
                <w:b/>
                <w:sz w:val="20"/>
                <w:szCs w:val="20"/>
              </w:rPr>
              <w:t>0.05</w:t>
            </w:r>
          </w:p>
        </w:tc>
      </w:tr>
    </w:tbl>
    <w:p w14:paraId="7C4A3A59" w14:textId="77777777" w:rsidR="00C33298" w:rsidRPr="003A049C" w:rsidRDefault="00C33298" w:rsidP="003A049C">
      <w:pPr>
        <w:jc w:val="both"/>
        <w:rPr>
          <w:rFonts w:ascii="Arial" w:hAnsi="Arial" w:cs="Arial"/>
          <w:b/>
          <w:bCs/>
          <w:sz w:val="20"/>
          <w:szCs w:val="20"/>
        </w:rPr>
      </w:pPr>
    </w:p>
    <w:p w14:paraId="0AFB62D6" w14:textId="0C909F2D" w:rsidR="001C0AE7" w:rsidRPr="003A049C" w:rsidRDefault="001C0AE7" w:rsidP="003A049C">
      <w:pPr>
        <w:spacing w:after="120"/>
        <w:jc w:val="center"/>
        <w:rPr>
          <w:rFonts w:ascii="Arial" w:hAnsi="Arial" w:cs="Arial"/>
          <w:b/>
          <w:bCs/>
          <w:sz w:val="20"/>
          <w:szCs w:val="20"/>
        </w:rPr>
      </w:pPr>
      <w:r w:rsidRPr="003A049C">
        <w:rPr>
          <w:rFonts w:ascii="Arial" w:hAnsi="Arial" w:cs="Arial"/>
          <w:b/>
          <w:bCs/>
          <w:sz w:val="20"/>
          <w:szCs w:val="20"/>
        </w:rPr>
        <w:t xml:space="preserve">Table 2 </w:t>
      </w:r>
      <w:r w:rsidR="001F15C2" w:rsidRPr="003A049C">
        <w:rPr>
          <w:rFonts w:ascii="Arial" w:hAnsi="Arial" w:cs="Arial"/>
          <w:b/>
          <w:sz w:val="20"/>
          <w:szCs w:val="20"/>
        </w:rPr>
        <w:t xml:space="preserve">Effect of vermicompost and biofertilizers </w:t>
      </w:r>
      <w:r w:rsidR="0085299B" w:rsidRPr="003A049C">
        <w:rPr>
          <w:rFonts w:ascii="Arial" w:hAnsi="Arial" w:cs="Arial"/>
          <w:b/>
          <w:bCs/>
          <w:sz w:val="20"/>
          <w:szCs w:val="20"/>
        </w:rPr>
        <w:t xml:space="preserve">manures on </w:t>
      </w:r>
      <w:r w:rsidR="00DF1F41" w:rsidRPr="003A049C">
        <w:rPr>
          <w:rFonts w:ascii="Arial" w:hAnsi="Arial" w:cs="Arial"/>
          <w:b/>
          <w:bCs/>
          <w:sz w:val="20"/>
          <w:szCs w:val="20"/>
        </w:rPr>
        <w:t xml:space="preserve">yield parameters </w:t>
      </w:r>
      <w:r w:rsidR="0085299B" w:rsidRPr="003A049C">
        <w:rPr>
          <w:rFonts w:ascii="Arial" w:hAnsi="Arial" w:cs="Arial"/>
          <w:b/>
          <w:bCs/>
          <w:sz w:val="20"/>
          <w:szCs w:val="20"/>
        </w:rPr>
        <w:t>of onion</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1677"/>
        <w:gridCol w:w="1716"/>
        <w:gridCol w:w="1633"/>
        <w:gridCol w:w="1542"/>
        <w:gridCol w:w="1093"/>
      </w:tblGrid>
      <w:tr w:rsidR="001F15C2" w:rsidRPr="003A049C" w14:paraId="1C354097" w14:textId="211B46C0" w:rsidTr="003A049C">
        <w:trPr>
          <w:trHeight w:val="148"/>
          <w:jc w:val="center"/>
        </w:trPr>
        <w:tc>
          <w:tcPr>
            <w:tcW w:w="6398" w:type="dxa"/>
            <w:shd w:val="clear" w:color="auto" w:fill="auto"/>
            <w:noWrap/>
            <w:vAlign w:val="center"/>
          </w:tcPr>
          <w:p w14:paraId="4E083C39"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Treatments</w:t>
            </w:r>
          </w:p>
        </w:tc>
        <w:tc>
          <w:tcPr>
            <w:tcW w:w="1677" w:type="dxa"/>
            <w:shd w:val="clear" w:color="auto" w:fill="auto"/>
            <w:noWrap/>
            <w:vAlign w:val="center"/>
          </w:tcPr>
          <w:p w14:paraId="2CFB2888" w14:textId="77777777" w:rsidR="001F15C2" w:rsidRPr="003A049C" w:rsidRDefault="001F15C2" w:rsidP="003A049C">
            <w:pPr>
              <w:spacing w:after="240"/>
              <w:jc w:val="center"/>
              <w:rPr>
                <w:rFonts w:ascii="Arial" w:hAnsi="Arial" w:cs="Arial"/>
                <w:b/>
                <w:bCs/>
                <w:sz w:val="20"/>
                <w:szCs w:val="20"/>
                <w:lang w:eastAsia="en-IN"/>
              </w:rPr>
            </w:pPr>
            <w:r w:rsidRPr="003A049C">
              <w:rPr>
                <w:rFonts w:ascii="Arial" w:hAnsi="Arial" w:cs="Arial"/>
                <w:b/>
                <w:bCs/>
                <w:sz w:val="20"/>
                <w:szCs w:val="20"/>
                <w:lang w:eastAsia="en-IN"/>
              </w:rPr>
              <w:t>Polar diameter of bulb (cm)</w:t>
            </w:r>
          </w:p>
        </w:tc>
        <w:tc>
          <w:tcPr>
            <w:tcW w:w="1716" w:type="dxa"/>
            <w:vAlign w:val="center"/>
          </w:tcPr>
          <w:p w14:paraId="3A4EAA5F"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Equatorial diameter of bulb (cm)</w:t>
            </w:r>
          </w:p>
        </w:tc>
        <w:tc>
          <w:tcPr>
            <w:tcW w:w="1633" w:type="dxa"/>
            <w:vAlign w:val="center"/>
          </w:tcPr>
          <w:p w14:paraId="76EAC47E" w14:textId="0B5E2551"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Neck thickness</w:t>
            </w:r>
          </w:p>
          <w:p w14:paraId="278108A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(cm)</w:t>
            </w:r>
          </w:p>
        </w:tc>
        <w:tc>
          <w:tcPr>
            <w:tcW w:w="1542" w:type="dxa"/>
            <w:vAlign w:val="center"/>
          </w:tcPr>
          <w:p w14:paraId="7A162FE5" w14:textId="165A6984"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Average weight of bulb (g)</w:t>
            </w:r>
          </w:p>
        </w:tc>
        <w:tc>
          <w:tcPr>
            <w:tcW w:w="1093" w:type="dxa"/>
            <w:vAlign w:val="center"/>
          </w:tcPr>
          <w:p w14:paraId="2E760A12" w14:textId="258EA527" w:rsidR="001F15C2" w:rsidRPr="003A049C" w:rsidRDefault="001F15C2" w:rsidP="003A049C">
            <w:pPr>
              <w:jc w:val="center"/>
              <w:rPr>
                <w:rFonts w:ascii="Arial" w:hAnsi="Arial" w:cs="Arial"/>
                <w:b/>
                <w:bCs/>
                <w:sz w:val="20"/>
                <w:szCs w:val="20"/>
                <w:lang w:eastAsia="en-IN"/>
              </w:rPr>
            </w:pPr>
            <w:r w:rsidRPr="003A049C">
              <w:rPr>
                <w:rFonts w:ascii="Arial" w:hAnsi="Arial" w:cs="Arial"/>
                <w:b/>
                <w:bCs/>
                <w:sz w:val="20"/>
                <w:szCs w:val="20"/>
                <w:lang w:eastAsia="en-IN"/>
              </w:rPr>
              <w:t>Yield (t/ha)</w:t>
            </w:r>
          </w:p>
        </w:tc>
      </w:tr>
      <w:tr w:rsidR="001F15C2" w:rsidRPr="003A049C" w14:paraId="6D229F47" w14:textId="016D119C" w:rsidTr="003A049C">
        <w:trPr>
          <w:trHeight w:val="148"/>
          <w:jc w:val="center"/>
        </w:trPr>
        <w:tc>
          <w:tcPr>
            <w:tcW w:w="9791" w:type="dxa"/>
            <w:gridSpan w:val="3"/>
            <w:shd w:val="clear" w:color="auto" w:fill="auto"/>
            <w:noWrap/>
            <w:vAlign w:val="center"/>
          </w:tcPr>
          <w:p w14:paraId="41FB9F7F" w14:textId="77777777" w:rsidR="001F15C2" w:rsidRPr="003A049C" w:rsidRDefault="001F15C2" w:rsidP="003A049C">
            <w:pPr>
              <w:jc w:val="center"/>
              <w:rPr>
                <w:rFonts w:ascii="Arial" w:hAnsi="Arial" w:cs="Arial"/>
                <w:b/>
                <w:bCs/>
                <w:sz w:val="20"/>
                <w:szCs w:val="20"/>
              </w:rPr>
            </w:pPr>
            <w:r w:rsidRPr="003A049C">
              <w:rPr>
                <w:rFonts w:ascii="Arial" w:hAnsi="Arial" w:cs="Arial"/>
                <w:b/>
                <w:bCs/>
                <w:sz w:val="20"/>
                <w:szCs w:val="20"/>
              </w:rPr>
              <w:t>Vermicompost</w:t>
            </w:r>
          </w:p>
        </w:tc>
        <w:tc>
          <w:tcPr>
            <w:tcW w:w="1633" w:type="dxa"/>
            <w:shd w:val="clear" w:color="auto" w:fill="auto"/>
            <w:vAlign w:val="center"/>
          </w:tcPr>
          <w:p w14:paraId="100FFDF1" w14:textId="77777777" w:rsidR="001F15C2" w:rsidRPr="003A049C" w:rsidRDefault="001F15C2" w:rsidP="003A049C">
            <w:pPr>
              <w:jc w:val="center"/>
              <w:rPr>
                <w:rFonts w:ascii="Arial" w:hAnsi="Arial" w:cs="Arial"/>
                <w:b/>
                <w:bCs/>
                <w:sz w:val="20"/>
                <w:szCs w:val="20"/>
              </w:rPr>
            </w:pPr>
          </w:p>
        </w:tc>
        <w:tc>
          <w:tcPr>
            <w:tcW w:w="1542" w:type="dxa"/>
            <w:vAlign w:val="center"/>
          </w:tcPr>
          <w:p w14:paraId="4CAFDC9D" w14:textId="77777777" w:rsidR="001F15C2" w:rsidRPr="003A049C" w:rsidRDefault="001F15C2" w:rsidP="003A049C">
            <w:pPr>
              <w:jc w:val="center"/>
              <w:rPr>
                <w:rFonts w:ascii="Arial" w:hAnsi="Arial" w:cs="Arial"/>
                <w:b/>
                <w:bCs/>
                <w:sz w:val="20"/>
                <w:szCs w:val="20"/>
              </w:rPr>
            </w:pPr>
          </w:p>
        </w:tc>
        <w:tc>
          <w:tcPr>
            <w:tcW w:w="1093" w:type="dxa"/>
            <w:vAlign w:val="center"/>
          </w:tcPr>
          <w:p w14:paraId="50494292" w14:textId="77777777" w:rsidR="001F15C2" w:rsidRPr="003A049C" w:rsidRDefault="001F15C2" w:rsidP="003A049C">
            <w:pPr>
              <w:jc w:val="center"/>
              <w:rPr>
                <w:rFonts w:ascii="Arial" w:hAnsi="Arial" w:cs="Arial"/>
                <w:b/>
                <w:bCs/>
                <w:sz w:val="20"/>
                <w:szCs w:val="20"/>
              </w:rPr>
            </w:pPr>
          </w:p>
        </w:tc>
      </w:tr>
      <w:tr w:rsidR="001F15C2" w:rsidRPr="003A049C" w14:paraId="7BBF0BF6" w14:textId="258BBE06" w:rsidTr="003A049C">
        <w:trPr>
          <w:trHeight w:val="153"/>
          <w:jc w:val="center"/>
        </w:trPr>
        <w:tc>
          <w:tcPr>
            <w:tcW w:w="6398" w:type="dxa"/>
            <w:shd w:val="clear" w:color="auto" w:fill="auto"/>
            <w:noWrap/>
            <w:vAlign w:val="center"/>
            <w:hideMark/>
          </w:tcPr>
          <w:p w14:paraId="64456652"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677" w:type="dxa"/>
            <w:shd w:val="clear" w:color="auto" w:fill="auto"/>
            <w:noWrap/>
            <w:vAlign w:val="center"/>
          </w:tcPr>
          <w:p w14:paraId="5573379F"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5.43</w:t>
            </w:r>
          </w:p>
        </w:tc>
        <w:tc>
          <w:tcPr>
            <w:tcW w:w="1716" w:type="dxa"/>
            <w:vAlign w:val="center"/>
          </w:tcPr>
          <w:p w14:paraId="4029B4D0"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5.89</w:t>
            </w:r>
          </w:p>
        </w:tc>
        <w:tc>
          <w:tcPr>
            <w:tcW w:w="1633" w:type="dxa"/>
            <w:vAlign w:val="center"/>
          </w:tcPr>
          <w:p w14:paraId="1B0A788A"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1.22</w:t>
            </w:r>
          </w:p>
        </w:tc>
        <w:tc>
          <w:tcPr>
            <w:tcW w:w="1542" w:type="dxa"/>
            <w:vAlign w:val="center"/>
          </w:tcPr>
          <w:p w14:paraId="0CBAA3D6" w14:textId="1D23DE41" w:rsidR="001F15C2" w:rsidRPr="003A049C" w:rsidRDefault="001F15C2" w:rsidP="003A049C">
            <w:pPr>
              <w:jc w:val="center"/>
              <w:rPr>
                <w:rFonts w:ascii="Arial" w:hAnsi="Arial" w:cs="Arial"/>
                <w:sz w:val="20"/>
                <w:szCs w:val="20"/>
              </w:rPr>
            </w:pPr>
            <w:r w:rsidRPr="003A049C">
              <w:rPr>
                <w:rFonts w:ascii="Arial" w:hAnsi="Arial" w:cs="Arial"/>
                <w:sz w:val="20"/>
                <w:szCs w:val="20"/>
              </w:rPr>
              <w:t>58.98</w:t>
            </w:r>
          </w:p>
        </w:tc>
        <w:tc>
          <w:tcPr>
            <w:tcW w:w="1093" w:type="dxa"/>
            <w:vAlign w:val="center"/>
          </w:tcPr>
          <w:p w14:paraId="7D05A918" w14:textId="04121A2A" w:rsidR="001F15C2" w:rsidRPr="003A049C" w:rsidRDefault="001F15C2" w:rsidP="003A049C">
            <w:pPr>
              <w:jc w:val="center"/>
              <w:rPr>
                <w:rFonts w:ascii="Arial" w:hAnsi="Arial" w:cs="Arial"/>
                <w:sz w:val="20"/>
                <w:szCs w:val="20"/>
              </w:rPr>
            </w:pPr>
            <w:r w:rsidRPr="003A049C">
              <w:rPr>
                <w:rFonts w:ascii="Arial" w:hAnsi="Arial" w:cs="Arial"/>
                <w:sz w:val="20"/>
                <w:szCs w:val="20"/>
              </w:rPr>
              <w:t>21.13</w:t>
            </w:r>
          </w:p>
        </w:tc>
      </w:tr>
      <w:tr w:rsidR="001F15C2" w:rsidRPr="003A049C" w14:paraId="2BF05C99" w14:textId="5D34F168" w:rsidTr="003A049C">
        <w:trPr>
          <w:trHeight w:val="153"/>
          <w:jc w:val="center"/>
        </w:trPr>
        <w:tc>
          <w:tcPr>
            <w:tcW w:w="6398" w:type="dxa"/>
            <w:shd w:val="clear" w:color="auto" w:fill="auto"/>
            <w:noWrap/>
            <w:vAlign w:val="center"/>
            <w:hideMark/>
          </w:tcPr>
          <w:p w14:paraId="6B3AE7A8"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2</w:t>
            </w:r>
            <w:r w:rsidRPr="003A049C">
              <w:rPr>
                <w:rFonts w:ascii="Arial" w:hAnsi="Arial" w:cs="Arial"/>
                <w:sz w:val="20"/>
                <w:szCs w:val="20"/>
              </w:rPr>
              <w:t>-Vermicompost 2 t/ha</w:t>
            </w:r>
          </w:p>
        </w:tc>
        <w:tc>
          <w:tcPr>
            <w:tcW w:w="1677" w:type="dxa"/>
            <w:shd w:val="clear" w:color="auto" w:fill="auto"/>
            <w:noWrap/>
            <w:vAlign w:val="center"/>
          </w:tcPr>
          <w:p w14:paraId="4DD60BA5"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5.01</w:t>
            </w:r>
          </w:p>
        </w:tc>
        <w:tc>
          <w:tcPr>
            <w:tcW w:w="1716" w:type="dxa"/>
            <w:vAlign w:val="center"/>
          </w:tcPr>
          <w:p w14:paraId="27899D46"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6.53</w:t>
            </w:r>
          </w:p>
        </w:tc>
        <w:tc>
          <w:tcPr>
            <w:tcW w:w="1633" w:type="dxa"/>
            <w:vAlign w:val="center"/>
          </w:tcPr>
          <w:p w14:paraId="65634238"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1.37</w:t>
            </w:r>
          </w:p>
        </w:tc>
        <w:tc>
          <w:tcPr>
            <w:tcW w:w="1542" w:type="dxa"/>
            <w:vAlign w:val="center"/>
          </w:tcPr>
          <w:p w14:paraId="0541247A" w14:textId="458279BA" w:rsidR="001F15C2" w:rsidRPr="003A049C" w:rsidRDefault="001F15C2" w:rsidP="003A049C">
            <w:pPr>
              <w:jc w:val="center"/>
              <w:rPr>
                <w:rFonts w:ascii="Arial" w:hAnsi="Arial" w:cs="Arial"/>
                <w:sz w:val="20"/>
                <w:szCs w:val="20"/>
              </w:rPr>
            </w:pPr>
            <w:r w:rsidRPr="003A049C">
              <w:rPr>
                <w:rFonts w:ascii="Arial" w:hAnsi="Arial" w:cs="Arial"/>
                <w:sz w:val="20"/>
                <w:szCs w:val="20"/>
              </w:rPr>
              <w:t>62.44</w:t>
            </w:r>
          </w:p>
        </w:tc>
        <w:tc>
          <w:tcPr>
            <w:tcW w:w="1093" w:type="dxa"/>
            <w:vAlign w:val="center"/>
          </w:tcPr>
          <w:p w14:paraId="531E0E01" w14:textId="39849E73" w:rsidR="001F15C2" w:rsidRPr="003A049C" w:rsidRDefault="001F15C2" w:rsidP="003A049C">
            <w:pPr>
              <w:jc w:val="center"/>
              <w:rPr>
                <w:rFonts w:ascii="Arial" w:hAnsi="Arial" w:cs="Arial"/>
                <w:sz w:val="20"/>
                <w:szCs w:val="20"/>
              </w:rPr>
            </w:pPr>
            <w:r w:rsidRPr="003A049C">
              <w:rPr>
                <w:rFonts w:ascii="Arial" w:hAnsi="Arial" w:cs="Arial"/>
                <w:sz w:val="20"/>
                <w:szCs w:val="20"/>
              </w:rPr>
              <w:t>23.73</w:t>
            </w:r>
          </w:p>
        </w:tc>
      </w:tr>
      <w:tr w:rsidR="001F15C2" w:rsidRPr="003A049C" w14:paraId="0517810D" w14:textId="430C136E" w:rsidTr="003A049C">
        <w:trPr>
          <w:trHeight w:val="153"/>
          <w:jc w:val="center"/>
        </w:trPr>
        <w:tc>
          <w:tcPr>
            <w:tcW w:w="6398" w:type="dxa"/>
            <w:shd w:val="clear" w:color="auto" w:fill="auto"/>
            <w:noWrap/>
            <w:vAlign w:val="center"/>
            <w:hideMark/>
          </w:tcPr>
          <w:p w14:paraId="3F1D35E5"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3</w:t>
            </w:r>
            <w:r w:rsidRPr="003A049C">
              <w:rPr>
                <w:rFonts w:ascii="Arial" w:hAnsi="Arial" w:cs="Arial"/>
                <w:sz w:val="20"/>
                <w:szCs w:val="20"/>
              </w:rPr>
              <w:t>-Vermicompost 4 t/ha</w:t>
            </w:r>
          </w:p>
        </w:tc>
        <w:tc>
          <w:tcPr>
            <w:tcW w:w="1677" w:type="dxa"/>
            <w:shd w:val="clear" w:color="auto" w:fill="auto"/>
            <w:noWrap/>
            <w:vAlign w:val="center"/>
          </w:tcPr>
          <w:p w14:paraId="5EA963A3"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5.57</w:t>
            </w:r>
          </w:p>
        </w:tc>
        <w:tc>
          <w:tcPr>
            <w:tcW w:w="1716" w:type="dxa"/>
            <w:vAlign w:val="center"/>
          </w:tcPr>
          <w:p w14:paraId="23604F11"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7.07</w:t>
            </w:r>
          </w:p>
        </w:tc>
        <w:tc>
          <w:tcPr>
            <w:tcW w:w="1633" w:type="dxa"/>
            <w:vAlign w:val="center"/>
          </w:tcPr>
          <w:p w14:paraId="40C5F367"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1.55</w:t>
            </w:r>
          </w:p>
        </w:tc>
        <w:tc>
          <w:tcPr>
            <w:tcW w:w="1542" w:type="dxa"/>
            <w:vAlign w:val="center"/>
          </w:tcPr>
          <w:p w14:paraId="2295D4B7" w14:textId="2FBF7F5D" w:rsidR="001F15C2" w:rsidRPr="003A049C" w:rsidRDefault="001F15C2" w:rsidP="003A049C">
            <w:pPr>
              <w:jc w:val="center"/>
              <w:rPr>
                <w:rFonts w:ascii="Arial" w:hAnsi="Arial" w:cs="Arial"/>
                <w:sz w:val="20"/>
                <w:szCs w:val="20"/>
              </w:rPr>
            </w:pPr>
            <w:r w:rsidRPr="003A049C">
              <w:rPr>
                <w:rFonts w:ascii="Arial" w:hAnsi="Arial" w:cs="Arial"/>
                <w:sz w:val="20"/>
                <w:szCs w:val="20"/>
              </w:rPr>
              <w:t>63.96</w:t>
            </w:r>
          </w:p>
        </w:tc>
        <w:tc>
          <w:tcPr>
            <w:tcW w:w="1093" w:type="dxa"/>
            <w:vAlign w:val="center"/>
          </w:tcPr>
          <w:p w14:paraId="41523F59" w14:textId="6085E79A" w:rsidR="001F15C2" w:rsidRPr="003A049C" w:rsidRDefault="001F15C2" w:rsidP="003A049C">
            <w:pPr>
              <w:jc w:val="center"/>
              <w:rPr>
                <w:rFonts w:ascii="Arial" w:hAnsi="Arial" w:cs="Arial"/>
                <w:sz w:val="20"/>
                <w:szCs w:val="20"/>
              </w:rPr>
            </w:pPr>
            <w:r w:rsidRPr="003A049C">
              <w:rPr>
                <w:rFonts w:ascii="Arial" w:hAnsi="Arial" w:cs="Arial"/>
                <w:sz w:val="20"/>
                <w:szCs w:val="20"/>
              </w:rPr>
              <w:t>25.09</w:t>
            </w:r>
          </w:p>
        </w:tc>
      </w:tr>
      <w:tr w:rsidR="001F15C2" w:rsidRPr="003A049C" w14:paraId="246EBFE2" w14:textId="0B5511C0" w:rsidTr="003A049C">
        <w:trPr>
          <w:trHeight w:val="153"/>
          <w:jc w:val="center"/>
        </w:trPr>
        <w:tc>
          <w:tcPr>
            <w:tcW w:w="6398" w:type="dxa"/>
            <w:shd w:val="clear" w:color="auto" w:fill="auto"/>
            <w:noWrap/>
            <w:vAlign w:val="center"/>
            <w:hideMark/>
          </w:tcPr>
          <w:p w14:paraId="71BE7FE6"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4</w:t>
            </w:r>
            <w:r w:rsidRPr="003A049C">
              <w:rPr>
                <w:rFonts w:ascii="Arial" w:hAnsi="Arial" w:cs="Arial"/>
                <w:sz w:val="20"/>
                <w:szCs w:val="20"/>
              </w:rPr>
              <w:t>-Vermicompost 6 t/ha</w:t>
            </w:r>
          </w:p>
        </w:tc>
        <w:tc>
          <w:tcPr>
            <w:tcW w:w="1677" w:type="dxa"/>
            <w:shd w:val="clear" w:color="auto" w:fill="auto"/>
            <w:noWrap/>
            <w:vAlign w:val="center"/>
            <w:hideMark/>
          </w:tcPr>
          <w:p w14:paraId="343D92E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6.69</w:t>
            </w:r>
          </w:p>
        </w:tc>
        <w:tc>
          <w:tcPr>
            <w:tcW w:w="1716" w:type="dxa"/>
            <w:vAlign w:val="center"/>
          </w:tcPr>
          <w:p w14:paraId="393903E1"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7.33</w:t>
            </w:r>
          </w:p>
        </w:tc>
        <w:tc>
          <w:tcPr>
            <w:tcW w:w="1633" w:type="dxa"/>
            <w:vAlign w:val="center"/>
          </w:tcPr>
          <w:p w14:paraId="5B569A6A"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1.68</w:t>
            </w:r>
          </w:p>
        </w:tc>
        <w:tc>
          <w:tcPr>
            <w:tcW w:w="1542" w:type="dxa"/>
            <w:vAlign w:val="center"/>
          </w:tcPr>
          <w:p w14:paraId="6012EDD4" w14:textId="0C12F077" w:rsidR="001F15C2" w:rsidRPr="003A049C" w:rsidRDefault="001F15C2" w:rsidP="003A049C">
            <w:pPr>
              <w:jc w:val="center"/>
              <w:rPr>
                <w:rFonts w:ascii="Arial" w:hAnsi="Arial" w:cs="Arial"/>
                <w:sz w:val="20"/>
                <w:szCs w:val="20"/>
              </w:rPr>
            </w:pPr>
            <w:r w:rsidRPr="003A049C">
              <w:rPr>
                <w:rFonts w:ascii="Arial" w:hAnsi="Arial" w:cs="Arial"/>
                <w:sz w:val="20"/>
                <w:szCs w:val="20"/>
              </w:rPr>
              <w:t>68.10</w:t>
            </w:r>
          </w:p>
        </w:tc>
        <w:tc>
          <w:tcPr>
            <w:tcW w:w="1093" w:type="dxa"/>
            <w:vAlign w:val="center"/>
          </w:tcPr>
          <w:p w14:paraId="5996B31D" w14:textId="4D9FBFD3" w:rsidR="001F15C2" w:rsidRPr="003A049C" w:rsidRDefault="001F15C2" w:rsidP="003A049C">
            <w:pPr>
              <w:jc w:val="center"/>
              <w:rPr>
                <w:rFonts w:ascii="Arial" w:hAnsi="Arial" w:cs="Arial"/>
                <w:sz w:val="20"/>
                <w:szCs w:val="20"/>
              </w:rPr>
            </w:pPr>
            <w:r w:rsidRPr="003A049C">
              <w:rPr>
                <w:rFonts w:ascii="Arial" w:hAnsi="Arial" w:cs="Arial"/>
                <w:sz w:val="20"/>
                <w:szCs w:val="20"/>
              </w:rPr>
              <w:t>25.81</w:t>
            </w:r>
          </w:p>
        </w:tc>
      </w:tr>
      <w:tr w:rsidR="001F15C2" w:rsidRPr="003A049C" w14:paraId="26D3E182" w14:textId="05623A81" w:rsidTr="003A049C">
        <w:trPr>
          <w:trHeight w:val="153"/>
          <w:jc w:val="center"/>
        </w:trPr>
        <w:tc>
          <w:tcPr>
            <w:tcW w:w="6398" w:type="dxa"/>
            <w:shd w:val="clear" w:color="auto" w:fill="auto"/>
            <w:noWrap/>
            <w:vAlign w:val="center"/>
          </w:tcPr>
          <w:p w14:paraId="47C3FFBE" w14:textId="77777777" w:rsidR="001F15C2" w:rsidRPr="003A049C" w:rsidRDefault="001F15C2" w:rsidP="003A049C">
            <w:pPr>
              <w:jc w:val="center"/>
              <w:rPr>
                <w:rFonts w:ascii="Arial" w:hAnsi="Arial" w:cs="Arial"/>
                <w:sz w:val="20"/>
                <w:szCs w:val="20"/>
              </w:rPr>
            </w:pPr>
            <w:r w:rsidRPr="003A049C">
              <w:rPr>
                <w:rFonts w:ascii="Arial" w:hAnsi="Arial" w:cs="Arial"/>
                <w:sz w:val="20"/>
                <w:szCs w:val="20"/>
              </w:rPr>
              <w:t>S. Em. ±</w:t>
            </w:r>
          </w:p>
        </w:tc>
        <w:tc>
          <w:tcPr>
            <w:tcW w:w="1677" w:type="dxa"/>
            <w:shd w:val="clear" w:color="auto" w:fill="auto"/>
            <w:noWrap/>
            <w:vAlign w:val="center"/>
          </w:tcPr>
          <w:p w14:paraId="4536F02B" w14:textId="77777777" w:rsidR="001F15C2" w:rsidRPr="003A049C" w:rsidRDefault="001F15C2" w:rsidP="003A049C">
            <w:pPr>
              <w:jc w:val="center"/>
              <w:rPr>
                <w:rFonts w:ascii="Arial" w:hAnsi="Arial" w:cs="Arial"/>
                <w:sz w:val="20"/>
                <w:szCs w:val="20"/>
              </w:rPr>
            </w:pPr>
            <w:r w:rsidRPr="003A049C">
              <w:rPr>
                <w:rFonts w:ascii="Arial" w:hAnsi="Arial" w:cs="Arial"/>
                <w:sz w:val="20"/>
                <w:szCs w:val="20"/>
              </w:rPr>
              <w:t>0.09</w:t>
            </w:r>
          </w:p>
        </w:tc>
        <w:tc>
          <w:tcPr>
            <w:tcW w:w="1716" w:type="dxa"/>
            <w:vAlign w:val="center"/>
          </w:tcPr>
          <w:p w14:paraId="67A87AC9"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0.04</w:t>
            </w:r>
          </w:p>
        </w:tc>
        <w:tc>
          <w:tcPr>
            <w:tcW w:w="1633" w:type="dxa"/>
            <w:vAlign w:val="center"/>
          </w:tcPr>
          <w:p w14:paraId="457B50B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0.01</w:t>
            </w:r>
          </w:p>
        </w:tc>
        <w:tc>
          <w:tcPr>
            <w:tcW w:w="1542" w:type="dxa"/>
            <w:vAlign w:val="center"/>
          </w:tcPr>
          <w:p w14:paraId="559D935E" w14:textId="048EDD25" w:rsidR="001F15C2" w:rsidRPr="003A049C" w:rsidRDefault="001F15C2" w:rsidP="003A049C">
            <w:pPr>
              <w:jc w:val="center"/>
              <w:rPr>
                <w:rFonts w:ascii="Arial" w:hAnsi="Arial" w:cs="Arial"/>
                <w:sz w:val="20"/>
                <w:szCs w:val="20"/>
              </w:rPr>
            </w:pPr>
            <w:r w:rsidRPr="003A049C">
              <w:rPr>
                <w:rFonts w:ascii="Arial" w:hAnsi="Arial" w:cs="Arial"/>
                <w:sz w:val="20"/>
                <w:szCs w:val="20"/>
              </w:rPr>
              <w:t>0.34</w:t>
            </w:r>
          </w:p>
        </w:tc>
        <w:tc>
          <w:tcPr>
            <w:tcW w:w="1093" w:type="dxa"/>
            <w:vAlign w:val="center"/>
          </w:tcPr>
          <w:p w14:paraId="246B079C" w14:textId="77C67F99" w:rsidR="001F15C2" w:rsidRPr="003A049C" w:rsidRDefault="001F15C2" w:rsidP="003A049C">
            <w:pPr>
              <w:jc w:val="center"/>
              <w:rPr>
                <w:rFonts w:ascii="Arial" w:hAnsi="Arial" w:cs="Arial"/>
                <w:sz w:val="20"/>
                <w:szCs w:val="20"/>
              </w:rPr>
            </w:pPr>
            <w:r w:rsidRPr="003A049C">
              <w:rPr>
                <w:rFonts w:ascii="Arial" w:hAnsi="Arial" w:cs="Arial"/>
                <w:sz w:val="20"/>
                <w:szCs w:val="20"/>
              </w:rPr>
              <w:t>0.26</w:t>
            </w:r>
          </w:p>
        </w:tc>
      </w:tr>
      <w:tr w:rsidR="001F15C2" w:rsidRPr="003A049C" w14:paraId="564EA3C7" w14:textId="390FAD9C" w:rsidTr="003A049C">
        <w:trPr>
          <w:trHeight w:val="153"/>
          <w:jc w:val="center"/>
        </w:trPr>
        <w:tc>
          <w:tcPr>
            <w:tcW w:w="6398" w:type="dxa"/>
            <w:shd w:val="clear" w:color="auto" w:fill="auto"/>
            <w:noWrap/>
            <w:vAlign w:val="center"/>
          </w:tcPr>
          <w:p w14:paraId="297F0315" w14:textId="77777777" w:rsidR="001F15C2" w:rsidRPr="003A049C" w:rsidRDefault="001F15C2" w:rsidP="003A049C">
            <w:pPr>
              <w:jc w:val="center"/>
              <w:rPr>
                <w:rFonts w:ascii="Arial" w:hAnsi="Arial" w:cs="Arial"/>
                <w:sz w:val="20"/>
                <w:szCs w:val="20"/>
              </w:rPr>
            </w:pPr>
            <w:r w:rsidRPr="003A049C">
              <w:rPr>
                <w:rFonts w:ascii="Arial" w:hAnsi="Arial" w:cs="Arial"/>
                <w:sz w:val="20"/>
                <w:szCs w:val="20"/>
              </w:rPr>
              <w:t>CD @0.05%</w:t>
            </w:r>
          </w:p>
        </w:tc>
        <w:tc>
          <w:tcPr>
            <w:tcW w:w="1677" w:type="dxa"/>
            <w:shd w:val="clear" w:color="auto" w:fill="auto"/>
            <w:noWrap/>
            <w:vAlign w:val="center"/>
          </w:tcPr>
          <w:p w14:paraId="08A601B7" w14:textId="77777777" w:rsidR="001F15C2" w:rsidRPr="003A049C" w:rsidRDefault="001F15C2" w:rsidP="003A049C">
            <w:pPr>
              <w:jc w:val="center"/>
              <w:rPr>
                <w:rFonts w:ascii="Arial" w:hAnsi="Arial" w:cs="Arial"/>
                <w:sz w:val="20"/>
                <w:szCs w:val="20"/>
              </w:rPr>
            </w:pPr>
            <w:r w:rsidRPr="003A049C">
              <w:rPr>
                <w:rFonts w:ascii="Arial" w:hAnsi="Arial" w:cs="Arial"/>
                <w:sz w:val="20"/>
                <w:szCs w:val="20"/>
              </w:rPr>
              <w:t>0.26</w:t>
            </w:r>
          </w:p>
        </w:tc>
        <w:tc>
          <w:tcPr>
            <w:tcW w:w="1716" w:type="dxa"/>
            <w:vAlign w:val="center"/>
          </w:tcPr>
          <w:p w14:paraId="639C8F16"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0.12</w:t>
            </w:r>
          </w:p>
        </w:tc>
        <w:tc>
          <w:tcPr>
            <w:tcW w:w="1633" w:type="dxa"/>
            <w:vAlign w:val="center"/>
          </w:tcPr>
          <w:p w14:paraId="082A3562"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0.03</w:t>
            </w:r>
          </w:p>
        </w:tc>
        <w:tc>
          <w:tcPr>
            <w:tcW w:w="1542" w:type="dxa"/>
            <w:vAlign w:val="center"/>
          </w:tcPr>
          <w:p w14:paraId="2E813BE9" w14:textId="151A0267" w:rsidR="001F15C2" w:rsidRPr="003A049C" w:rsidRDefault="001F15C2" w:rsidP="003A049C">
            <w:pPr>
              <w:jc w:val="center"/>
              <w:rPr>
                <w:rFonts w:ascii="Arial" w:hAnsi="Arial" w:cs="Arial"/>
                <w:sz w:val="20"/>
                <w:szCs w:val="20"/>
              </w:rPr>
            </w:pPr>
            <w:r w:rsidRPr="003A049C">
              <w:rPr>
                <w:rFonts w:ascii="Arial" w:hAnsi="Arial" w:cs="Arial"/>
                <w:sz w:val="20"/>
                <w:szCs w:val="20"/>
              </w:rPr>
              <w:t>0.99</w:t>
            </w:r>
          </w:p>
        </w:tc>
        <w:tc>
          <w:tcPr>
            <w:tcW w:w="1093" w:type="dxa"/>
            <w:vAlign w:val="center"/>
          </w:tcPr>
          <w:p w14:paraId="29840D85" w14:textId="21DAD999" w:rsidR="001F15C2" w:rsidRPr="003A049C" w:rsidRDefault="001F15C2" w:rsidP="003A049C">
            <w:pPr>
              <w:jc w:val="center"/>
              <w:rPr>
                <w:rFonts w:ascii="Arial" w:hAnsi="Arial" w:cs="Arial"/>
                <w:sz w:val="20"/>
                <w:szCs w:val="20"/>
              </w:rPr>
            </w:pPr>
            <w:r w:rsidRPr="003A049C">
              <w:rPr>
                <w:rFonts w:ascii="Arial" w:hAnsi="Arial" w:cs="Arial"/>
                <w:sz w:val="20"/>
                <w:szCs w:val="20"/>
              </w:rPr>
              <w:t>0.75</w:t>
            </w:r>
          </w:p>
        </w:tc>
      </w:tr>
      <w:tr w:rsidR="001F15C2" w:rsidRPr="003A049C" w14:paraId="3E887D04" w14:textId="4A07649C" w:rsidTr="003A049C">
        <w:trPr>
          <w:trHeight w:val="153"/>
          <w:jc w:val="center"/>
        </w:trPr>
        <w:tc>
          <w:tcPr>
            <w:tcW w:w="11424" w:type="dxa"/>
            <w:gridSpan w:val="4"/>
            <w:shd w:val="clear" w:color="auto" w:fill="auto"/>
            <w:noWrap/>
            <w:vAlign w:val="center"/>
            <w:hideMark/>
          </w:tcPr>
          <w:p w14:paraId="21EDE575" w14:textId="77777777" w:rsidR="001F15C2" w:rsidRPr="003A049C" w:rsidRDefault="001F15C2" w:rsidP="003A049C">
            <w:pPr>
              <w:jc w:val="center"/>
              <w:rPr>
                <w:rFonts w:ascii="Arial" w:hAnsi="Arial" w:cs="Arial"/>
                <w:b/>
                <w:bCs/>
                <w:sz w:val="20"/>
                <w:szCs w:val="20"/>
              </w:rPr>
            </w:pPr>
            <w:r w:rsidRPr="003A049C">
              <w:rPr>
                <w:rFonts w:ascii="Arial" w:hAnsi="Arial" w:cs="Arial"/>
                <w:b/>
                <w:bCs/>
                <w:sz w:val="20"/>
                <w:szCs w:val="20"/>
              </w:rPr>
              <w:t>Biofertilizers</w:t>
            </w:r>
          </w:p>
        </w:tc>
        <w:tc>
          <w:tcPr>
            <w:tcW w:w="1542" w:type="dxa"/>
            <w:vAlign w:val="center"/>
          </w:tcPr>
          <w:p w14:paraId="0324F2E5" w14:textId="77777777" w:rsidR="001F15C2" w:rsidRPr="003A049C" w:rsidRDefault="001F15C2" w:rsidP="003A049C">
            <w:pPr>
              <w:jc w:val="center"/>
              <w:rPr>
                <w:rFonts w:ascii="Arial" w:hAnsi="Arial" w:cs="Arial"/>
                <w:b/>
                <w:bCs/>
                <w:sz w:val="20"/>
                <w:szCs w:val="20"/>
              </w:rPr>
            </w:pPr>
          </w:p>
        </w:tc>
        <w:tc>
          <w:tcPr>
            <w:tcW w:w="1093" w:type="dxa"/>
            <w:vAlign w:val="center"/>
          </w:tcPr>
          <w:p w14:paraId="18AB7E7B" w14:textId="77777777" w:rsidR="001F15C2" w:rsidRPr="003A049C" w:rsidRDefault="001F15C2" w:rsidP="003A049C">
            <w:pPr>
              <w:jc w:val="center"/>
              <w:rPr>
                <w:rFonts w:ascii="Arial" w:hAnsi="Arial" w:cs="Arial"/>
                <w:b/>
                <w:bCs/>
                <w:sz w:val="20"/>
                <w:szCs w:val="20"/>
              </w:rPr>
            </w:pPr>
          </w:p>
        </w:tc>
      </w:tr>
      <w:tr w:rsidR="001F15C2" w:rsidRPr="003A049C" w14:paraId="44C71B6E" w14:textId="061FE4F1" w:rsidTr="003A049C">
        <w:trPr>
          <w:trHeight w:val="153"/>
          <w:jc w:val="center"/>
        </w:trPr>
        <w:tc>
          <w:tcPr>
            <w:tcW w:w="6398" w:type="dxa"/>
            <w:shd w:val="clear" w:color="auto" w:fill="auto"/>
            <w:noWrap/>
            <w:vAlign w:val="center"/>
            <w:hideMark/>
          </w:tcPr>
          <w:p w14:paraId="1530CF2F"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677" w:type="dxa"/>
            <w:shd w:val="clear" w:color="auto" w:fill="auto"/>
            <w:noWrap/>
            <w:vAlign w:val="center"/>
            <w:hideMark/>
          </w:tcPr>
          <w:p w14:paraId="0C88F18E"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5.13</w:t>
            </w:r>
          </w:p>
        </w:tc>
        <w:tc>
          <w:tcPr>
            <w:tcW w:w="1716" w:type="dxa"/>
            <w:vAlign w:val="center"/>
          </w:tcPr>
          <w:p w14:paraId="7CA77FE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6.48</w:t>
            </w:r>
          </w:p>
        </w:tc>
        <w:tc>
          <w:tcPr>
            <w:tcW w:w="1633" w:type="dxa"/>
            <w:vAlign w:val="center"/>
          </w:tcPr>
          <w:p w14:paraId="40E24D95"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1.37</w:t>
            </w:r>
          </w:p>
        </w:tc>
        <w:tc>
          <w:tcPr>
            <w:tcW w:w="1542" w:type="dxa"/>
            <w:vAlign w:val="center"/>
          </w:tcPr>
          <w:p w14:paraId="442294EA" w14:textId="3AED6CD2" w:rsidR="001F15C2" w:rsidRPr="003A049C" w:rsidRDefault="001F15C2" w:rsidP="003A049C">
            <w:pPr>
              <w:jc w:val="center"/>
              <w:rPr>
                <w:rFonts w:ascii="Arial" w:hAnsi="Arial" w:cs="Arial"/>
                <w:sz w:val="20"/>
                <w:szCs w:val="20"/>
              </w:rPr>
            </w:pPr>
            <w:r w:rsidRPr="003A049C">
              <w:rPr>
                <w:rFonts w:ascii="Arial" w:hAnsi="Arial" w:cs="Arial"/>
                <w:sz w:val="20"/>
                <w:szCs w:val="20"/>
              </w:rPr>
              <w:t>61.55</w:t>
            </w:r>
          </w:p>
        </w:tc>
        <w:tc>
          <w:tcPr>
            <w:tcW w:w="1093" w:type="dxa"/>
            <w:vAlign w:val="center"/>
          </w:tcPr>
          <w:p w14:paraId="109EA421" w14:textId="417474BA" w:rsidR="001F15C2" w:rsidRPr="003A049C" w:rsidRDefault="001F15C2" w:rsidP="003A049C">
            <w:pPr>
              <w:jc w:val="center"/>
              <w:rPr>
                <w:rFonts w:ascii="Arial" w:hAnsi="Arial" w:cs="Arial"/>
                <w:sz w:val="20"/>
                <w:szCs w:val="20"/>
              </w:rPr>
            </w:pPr>
            <w:r w:rsidRPr="003A049C">
              <w:rPr>
                <w:rFonts w:ascii="Arial" w:hAnsi="Arial" w:cs="Arial"/>
                <w:sz w:val="20"/>
                <w:szCs w:val="20"/>
              </w:rPr>
              <w:t>22.75</w:t>
            </w:r>
          </w:p>
        </w:tc>
      </w:tr>
      <w:tr w:rsidR="001F15C2" w:rsidRPr="003A049C" w14:paraId="316AA8C0" w14:textId="310B50C5" w:rsidTr="003A049C">
        <w:trPr>
          <w:trHeight w:val="153"/>
          <w:jc w:val="center"/>
        </w:trPr>
        <w:tc>
          <w:tcPr>
            <w:tcW w:w="6398" w:type="dxa"/>
            <w:shd w:val="clear" w:color="auto" w:fill="auto"/>
            <w:noWrap/>
            <w:vAlign w:val="center"/>
            <w:hideMark/>
          </w:tcPr>
          <w:p w14:paraId="25741DAF" w14:textId="35CA449B"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2</w:t>
            </w:r>
            <w:r w:rsidRPr="003A049C">
              <w:rPr>
                <w:rFonts w:ascii="Arial" w:hAnsi="Arial" w:cs="Arial"/>
                <w:sz w:val="20"/>
                <w:szCs w:val="20"/>
              </w:rPr>
              <w:t>-Azotobacter @ 10 g/kg seed</w:t>
            </w:r>
          </w:p>
        </w:tc>
        <w:tc>
          <w:tcPr>
            <w:tcW w:w="1677" w:type="dxa"/>
            <w:shd w:val="clear" w:color="auto" w:fill="auto"/>
            <w:noWrap/>
            <w:vAlign w:val="center"/>
            <w:hideMark/>
          </w:tcPr>
          <w:p w14:paraId="72A38A6D"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6.10</w:t>
            </w:r>
          </w:p>
        </w:tc>
        <w:tc>
          <w:tcPr>
            <w:tcW w:w="1716" w:type="dxa"/>
            <w:vAlign w:val="center"/>
          </w:tcPr>
          <w:p w14:paraId="07027F39"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6.78</w:t>
            </w:r>
          </w:p>
        </w:tc>
        <w:tc>
          <w:tcPr>
            <w:tcW w:w="1633" w:type="dxa"/>
            <w:vAlign w:val="center"/>
          </w:tcPr>
          <w:p w14:paraId="05D7587F"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1.48</w:t>
            </w:r>
          </w:p>
        </w:tc>
        <w:tc>
          <w:tcPr>
            <w:tcW w:w="1542" w:type="dxa"/>
            <w:vAlign w:val="center"/>
          </w:tcPr>
          <w:p w14:paraId="0A2EB2D8" w14:textId="2BAEE581" w:rsidR="001F15C2" w:rsidRPr="003A049C" w:rsidRDefault="001F15C2" w:rsidP="003A049C">
            <w:pPr>
              <w:jc w:val="center"/>
              <w:rPr>
                <w:rFonts w:ascii="Arial" w:hAnsi="Arial" w:cs="Arial"/>
                <w:sz w:val="20"/>
                <w:szCs w:val="20"/>
              </w:rPr>
            </w:pPr>
            <w:r w:rsidRPr="003A049C">
              <w:rPr>
                <w:rFonts w:ascii="Arial" w:hAnsi="Arial" w:cs="Arial"/>
                <w:sz w:val="20"/>
                <w:szCs w:val="20"/>
              </w:rPr>
              <w:t>63.96</w:t>
            </w:r>
          </w:p>
        </w:tc>
        <w:tc>
          <w:tcPr>
            <w:tcW w:w="1093" w:type="dxa"/>
            <w:vAlign w:val="center"/>
          </w:tcPr>
          <w:p w14:paraId="1A2653AF" w14:textId="6FA748D9" w:rsidR="001F15C2" w:rsidRPr="003A049C" w:rsidRDefault="001F15C2" w:rsidP="003A049C">
            <w:pPr>
              <w:jc w:val="center"/>
              <w:rPr>
                <w:rFonts w:ascii="Arial" w:hAnsi="Arial" w:cs="Arial"/>
                <w:sz w:val="20"/>
                <w:szCs w:val="20"/>
              </w:rPr>
            </w:pPr>
            <w:r w:rsidRPr="003A049C">
              <w:rPr>
                <w:rFonts w:ascii="Arial" w:hAnsi="Arial" w:cs="Arial"/>
                <w:sz w:val="20"/>
                <w:szCs w:val="20"/>
              </w:rPr>
              <w:t>24.29</w:t>
            </w:r>
          </w:p>
        </w:tc>
      </w:tr>
      <w:tr w:rsidR="001F15C2" w:rsidRPr="003A049C" w14:paraId="68D5A3EB" w14:textId="4B652A4E" w:rsidTr="003A049C">
        <w:trPr>
          <w:trHeight w:val="153"/>
          <w:jc w:val="center"/>
        </w:trPr>
        <w:tc>
          <w:tcPr>
            <w:tcW w:w="6398" w:type="dxa"/>
            <w:shd w:val="clear" w:color="auto" w:fill="auto"/>
            <w:noWrap/>
            <w:vAlign w:val="center"/>
            <w:hideMark/>
          </w:tcPr>
          <w:p w14:paraId="63D89275"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3</w:t>
            </w:r>
            <w:r w:rsidRPr="003A049C">
              <w:rPr>
                <w:rFonts w:ascii="Arial" w:hAnsi="Arial" w:cs="Arial"/>
                <w:sz w:val="20"/>
                <w:szCs w:val="20"/>
              </w:rPr>
              <w:t>-Pseudomonas @ 10 g/kg seed</w:t>
            </w:r>
          </w:p>
        </w:tc>
        <w:tc>
          <w:tcPr>
            <w:tcW w:w="1677" w:type="dxa"/>
            <w:shd w:val="clear" w:color="auto" w:fill="auto"/>
            <w:noWrap/>
            <w:vAlign w:val="center"/>
            <w:hideMark/>
          </w:tcPr>
          <w:p w14:paraId="06778200"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6.01</w:t>
            </w:r>
          </w:p>
        </w:tc>
        <w:tc>
          <w:tcPr>
            <w:tcW w:w="1716" w:type="dxa"/>
            <w:vAlign w:val="center"/>
          </w:tcPr>
          <w:p w14:paraId="31C2F84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6.66</w:t>
            </w:r>
          </w:p>
        </w:tc>
        <w:tc>
          <w:tcPr>
            <w:tcW w:w="1633" w:type="dxa"/>
            <w:vAlign w:val="center"/>
          </w:tcPr>
          <w:p w14:paraId="1FBB205F"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1.44</w:t>
            </w:r>
          </w:p>
        </w:tc>
        <w:tc>
          <w:tcPr>
            <w:tcW w:w="1542" w:type="dxa"/>
            <w:vAlign w:val="center"/>
          </w:tcPr>
          <w:p w14:paraId="729FB3C5" w14:textId="7FA29581" w:rsidR="001F15C2" w:rsidRPr="003A049C" w:rsidRDefault="001F15C2" w:rsidP="003A049C">
            <w:pPr>
              <w:jc w:val="center"/>
              <w:rPr>
                <w:rFonts w:ascii="Arial" w:hAnsi="Arial" w:cs="Arial"/>
                <w:sz w:val="20"/>
                <w:szCs w:val="20"/>
              </w:rPr>
            </w:pPr>
            <w:r w:rsidRPr="003A049C">
              <w:rPr>
                <w:rFonts w:ascii="Arial" w:hAnsi="Arial" w:cs="Arial"/>
                <w:sz w:val="20"/>
                <w:szCs w:val="20"/>
              </w:rPr>
              <w:t>63.03</w:t>
            </w:r>
          </w:p>
        </w:tc>
        <w:tc>
          <w:tcPr>
            <w:tcW w:w="1093" w:type="dxa"/>
            <w:vAlign w:val="center"/>
          </w:tcPr>
          <w:p w14:paraId="0314C1FD" w14:textId="1B4E6CA1" w:rsidR="001F15C2" w:rsidRPr="003A049C" w:rsidRDefault="001F15C2" w:rsidP="003A049C">
            <w:pPr>
              <w:jc w:val="center"/>
              <w:rPr>
                <w:rFonts w:ascii="Arial" w:hAnsi="Arial" w:cs="Arial"/>
                <w:sz w:val="20"/>
                <w:szCs w:val="20"/>
              </w:rPr>
            </w:pPr>
            <w:r w:rsidRPr="003A049C">
              <w:rPr>
                <w:rFonts w:ascii="Arial" w:hAnsi="Arial" w:cs="Arial"/>
                <w:sz w:val="20"/>
                <w:szCs w:val="20"/>
              </w:rPr>
              <w:t>23.95</w:t>
            </w:r>
          </w:p>
        </w:tc>
      </w:tr>
      <w:tr w:rsidR="001F15C2" w:rsidRPr="003A049C" w14:paraId="16079358" w14:textId="4E62BD9B" w:rsidTr="003A049C">
        <w:trPr>
          <w:trHeight w:val="153"/>
          <w:jc w:val="center"/>
        </w:trPr>
        <w:tc>
          <w:tcPr>
            <w:tcW w:w="6398" w:type="dxa"/>
            <w:shd w:val="clear" w:color="auto" w:fill="auto"/>
            <w:noWrap/>
            <w:vAlign w:val="center"/>
          </w:tcPr>
          <w:p w14:paraId="66FE4C2E" w14:textId="77777777" w:rsidR="001F15C2" w:rsidRPr="003A049C" w:rsidRDefault="001F15C2"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4</w:t>
            </w:r>
            <w:r w:rsidRPr="003A049C">
              <w:rPr>
                <w:rFonts w:ascii="Arial" w:hAnsi="Arial" w:cs="Arial"/>
                <w:sz w:val="20"/>
                <w:szCs w:val="20"/>
              </w:rPr>
              <w:t>-Azotobacter @ 10 g/kg seed + Pseudomonas @ 10 g/kg seed</w:t>
            </w:r>
          </w:p>
        </w:tc>
        <w:tc>
          <w:tcPr>
            <w:tcW w:w="1677" w:type="dxa"/>
            <w:shd w:val="clear" w:color="auto" w:fill="auto"/>
            <w:noWrap/>
            <w:vAlign w:val="center"/>
          </w:tcPr>
          <w:p w14:paraId="44BD6A6F"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6.46</w:t>
            </w:r>
          </w:p>
        </w:tc>
        <w:tc>
          <w:tcPr>
            <w:tcW w:w="1716" w:type="dxa"/>
            <w:vAlign w:val="center"/>
          </w:tcPr>
          <w:p w14:paraId="31A9097B"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6.88</w:t>
            </w:r>
          </w:p>
        </w:tc>
        <w:tc>
          <w:tcPr>
            <w:tcW w:w="1633" w:type="dxa"/>
            <w:vAlign w:val="center"/>
          </w:tcPr>
          <w:p w14:paraId="3CDD6F67"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sz w:val="20"/>
                <w:szCs w:val="20"/>
              </w:rPr>
              <w:t>1.53</w:t>
            </w:r>
          </w:p>
        </w:tc>
        <w:tc>
          <w:tcPr>
            <w:tcW w:w="1542" w:type="dxa"/>
            <w:vAlign w:val="center"/>
          </w:tcPr>
          <w:p w14:paraId="3D07B1C3" w14:textId="2AAA0C38" w:rsidR="001F15C2" w:rsidRPr="003A049C" w:rsidRDefault="001F15C2" w:rsidP="003A049C">
            <w:pPr>
              <w:jc w:val="center"/>
              <w:rPr>
                <w:rFonts w:ascii="Arial" w:hAnsi="Arial" w:cs="Arial"/>
                <w:sz w:val="20"/>
                <w:szCs w:val="20"/>
              </w:rPr>
            </w:pPr>
            <w:r w:rsidRPr="003A049C">
              <w:rPr>
                <w:rFonts w:ascii="Arial" w:hAnsi="Arial" w:cs="Arial"/>
                <w:sz w:val="20"/>
                <w:szCs w:val="20"/>
              </w:rPr>
              <w:t>64.95</w:t>
            </w:r>
          </w:p>
        </w:tc>
        <w:tc>
          <w:tcPr>
            <w:tcW w:w="1093" w:type="dxa"/>
            <w:vAlign w:val="center"/>
          </w:tcPr>
          <w:p w14:paraId="3D10D414" w14:textId="58A38EDE" w:rsidR="001F15C2" w:rsidRPr="003A049C" w:rsidRDefault="001F15C2" w:rsidP="003A049C">
            <w:pPr>
              <w:jc w:val="center"/>
              <w:rPr>
                <w:rFonts w:ascii="Arial" w:hAnsi="Arial" w:cs="Arial"/>
                <w:sz w:val="20"/>
                <w:szCs w:val="20"/>
              </w:rPr>
            </w:pPr>
            <w:r w:rsidRPr="003A049C">
              <w:rPr>
                <w:rFonts w:ascii="Arial" w:hAnsi="Arial" w:cs="Arial"/>
                <w:sz w:val="20"/>
                <w:szCs w:val="20"/>
              </w:rPr>
              <w:t>24.77</w:t>
            </w:r>
          </w:p>
        </w:tc>
      </w:tr>
      <w:tr w:rsidR="001F15C2" w:rsidRPr="003A049C" w14:paraId="287AFC3E" w14:textId="49A4DBE8" w:rsidTr="003A049C">
        <w:trPr>
          <w:trHeight w:val="153"/>
          <w:jc w:val="center"/>
        </w:trPr>
        <w:tc>
          <w:tcPr>
            <w:tcW w:w="6398" w:type="dxa"/>
            <w:shd w:val="clear" w:color="auto" w:fill="auto"/>
            <w:noWrap/>
            <w:vAlign w:val="center"/>
          </w:tcPr>
          <w:p w14:paraId="3BAC510A" w14:textId="77777777" w:rsidR="001F15C2" w:rsidRPr="003A049C" w:rsidRDefault="001F15C2" w:rsidP="003A049C">
            <w:pPr>
              <w:jc w:val="center"/>
              <w:rPr>
                <w:rFonts w:ascii="Arial" w:hAnsi="Arial" w:cs="Arial"/>
                <w:b/>
                <w:sz w:val="20"/>
                <w:szCs w:val="20"/>
              </w:rPr>
            </w:pPr>
            <w:r w:rsidRPr="003A049C">
              <w:rPr>
                <w:rFonts w:ascii="Arial" w:hAnsi="Arial" w:cs="Arial"/>
                <w:b/>
                <w:sz w:val="20"/>
                <w:szCs w:val="20"/>
              </w:rPr>
              <w:t>S. Em. ±</w:t>
            </w:r>
          </w:p>
        </w:tc>
        <w:tc>
          <w:tcPr>
            <w:tcW w:w="1677" w:type="dxa"/>
            <w:shd w:val="clear" w:color="auto" w:fill="auto"/>
            <w:noWrap/>
            <w:vAlign w:val="center"/>
          </w:tcPr>
          <w:p w14:paraId="5CADBDB4"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0.09</w:t>
            </w:r>
          </w:p>
        </w:tc>
        <w:tc>
          <w:tcPr>
            <w:tcW w:w="1716" w:type="dxa"/>
            <w:vAlign w:val="center"/>
          </w:tcPr>
          <w:p w14:paraId="105390C3"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0.04</w:t>
            </w:r>
          </w:p>
        </w:tc>
        <w:tc>
          <w:tcPr>
            <w:tcW w:w="1633" w:type="dxa"/>
            <w:vAlign w:val="center"/>
          </w:tcPr>
          <w:p w14:paraId="70E551AB"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0.01</w:t>
            </w:r>
          </w:p>
        </w:tc>
        <w:tc>
          <w:tcPr>
            <w:tcW w:w="1542" w:type="dxa"/>
            <w:vAlign w:val="center"/>
          </w:tcPr>
          <w:p w14:paraId="5F25EFA4" w14:textId="15ACC247" w:rsidR="001F15C2" w:rsidRPr="003A049C" w:rsidRDefault="001F15C2" w:rsidP="003A049C">
            <w:pPr>
              <w:jc w:val="center"/>
              <w:rPr>
                <w:rFonts w:ascii="Arial" w:hAnsi="Arial" w:cs="Arial"/>
                <w:b/>
                <w:sz w:val="20"/>
                <w:szCs w:val="20"/>
              </w:rPr>
            </w:pPr>
            <w:r w:rsidRPr="003A049C">
              <w:rPr>
                <w:rFonts w:ascii="Arial" w:hAnsi="Arial" w:cs="Arial"/>
                <w:b/>
                <w:sz w:val="20"/>
                <w:szCs w:val="20"/>
              </w:rPr>
              <w:t>0.34</w:t>
            </w:r>
          </w:p>
        </w:tc>
        <w:tc>
          <w:tcPr>
            <w:tcW w:w="1093" w:type="dxa"/>
            <w:vAlign w:val="center"/>
          </w:tcPr>
          <w:p w14:paraId="5495288C" w14:textId="1FA5D94A" w:rsidR="001F15C2" w:rsidRPr="003A049C" w:rsidRDefault="001F15C2" w:rsidP="003A049C">
            <w:pPr>
              <w:jc w:val="center"/>
              <w:rPr>
                <w:rFonts w:ascii="Arial" w:hAnsi="Arial" w:cs="Arial"/>
                <w:b/>
                <w:sz w:val="20"/>
                <w:szCs w:val="20"/>
              </w:rPr>
            </w:pPr>
            <w:r w:rsidRPr="003A049C">
              <w:rPr>
                <w:rFonts w:ascii="Arial" w:hAnsi="Arial" w:cs="Arial"/>
                <w:b/>
                <w:sz w:val="20"/>
                <w:szCs w:val="20"/>
              </w:rPr>
              <w:t>0.26</w:t>
            </w:r>
          </w:p>
        </w:tc>
      </w:tr>
      <w:tr w:rsidR="001F15C2" w:rsidRPr="003A049C" w14:paraId="62077F8B" w14:textId="794177D2" w:rsidTr="003A049C">
        <w:trPr>
          <w:trHeight w:val="153"/>
          <w:jc w:val="center"/>
        </w:trPr>
        <w:tc>
          <w:tcPr>
            <w:tcW w:w="6398" w:type="dxa"/>
            <w:shd w:val="clear" w:color="auto" w:fill="auto"/>
            <w:noWrap/>
            <w:vAlign w:val="center"/>
          </w:tcPr>
          <w:p w14:paraId="112B9863" w14:textId="77777777" w:rsidR="001F15C2" w:rsidRPr="003A049C" w:rsidRDefault="001F15C2" w:rsidP="003A049C">
            <w:pPr>
              <w:jc w:val="center"/>
              <w:rPr>
                <w:rFonts w:ascii="Arial" w:hAnsi="Arial" w:cs="Arial"/>
                <w:b/>
                <w:sz w:val="20"/>
                <w:szCs w:val="20"/>
              </w:rPr>
            </w:pPr>
            <w:r w:rsidRPr="003A049C">
              <w:rPr>
                <w:rFonts w:ascii="Arial" w:hAnsi="Arial" w:cs="Arial"/>
                <w:b/>
                <w:sz w:val="20"/>
                <w:szCs w:val="20"/>
              </w:rPr>
              <w:t>CD @0.05%</w:t>
            </w:r>
          </w:p>
        </w:tc>
        <w:tc>
          <w:tcPr>
            <w:tcW w:w="1677" w:type="dxa"/>
            <w:shd w:val="clear" w:color="auto" w:fill="auto"/>
            <w:noWrap/>
            <w:vAlign w:val="center"/>
          </w:tcPr>
          <w:p w14:paraId="5081DAD7"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0.26</w:t>
            </w:r>
          </w:p>
        </w:tc>
        <w:tc>
          <w:tcPr>
            <w:tcW w:w="1716" w:type="dxa"/>
            <w:vAlign w:val="center"/>
          </w:tcPr>
          <w:p w14:paraId="20B551E2"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0.12</w:t>
            </w:r>
          </w:p>
        </w:tc>
        <w:tc>
          <w:tcPr>
            <w:tcW w:w="1633" w:type="dxa"/>
            <w:vAlign w:val="center"/>
          </w:tcPr>
          <w:p w14:paraId="67131487" w14:textId="77777777" w:rsidR="001F15C2" w:rsidRPr="003A049C" w:rsidRDefault="001F15C2" w:rsidP="003A049C">
            <w:pPr>
              <w:jc w:val="center"/>
              <w:rPr>
                <w:rFonts w:ascii="Arial" w:hAnsi="Arial" w:cs="Arial"/>
                <w:b/>
                <w:bCs/>
                <w:sz w:val="20"/>
                <w:szCs w:val="20"/>
                <w:lang w:eastAsia="en-IN"/>
              </w:rPr>
            </w:pPr>
            <w:r w:rsidRPr="003A049C">
              <w:rPr>
                <w:rFonts w:ascii="Arial" w:hAnsi="Arial" w:cs="Arial"/>
                <w:b/>
                <w:sz w:val="20"/>
                <w:szCs w:val="20"/>
              </w:rPr>
              <w:t>0.03</w:t>
            </w:r>
          </w:p>
        </w:tc>
        <w:tc>
          <w:tcPr>
            <w:tcW w:w="1542" w:type="dxa"/>
            <w:vAlign w:val="center"/>
          </w:tcPr>
          <w:p w14:paraId="0FA2FD94" w14:textId="388DA7E7" w:rsidR="001F15C2" w:rsidRPr="003A049C" w:rsidRDefault="001F15C2" w:rsidP="003A049C">
            <w:pPr>
              <w:jc w:val="center"/>
              <w:rPr>
                <w:rFonts w:ascii="Arial" w:hAnsi="Arial" w:cs="Arial"/>
                <w:b/>
                <w:sz w:val="20"/>
                <w:szCs w:val="20"/>
              </w:rPr>
            </w:pPr>
            <w:r w:rsidRPr="003A049C">
              <w:rPr>
                <w:rFonts w:ascii="Arial" w:hAnsi="Arial" w:cs="Arial"/>
                <w:b/>
                <w:sz w:val="20"/>
                <w:szCs w:val="20"/>
              </w:rPr>
              <w:t>0.99</w:t>
            </w:r>
          </w:p>
        </w:tc>
        <w:tc>
          <w:tcPr>
            <w:tcW w:w="1093" w:type="dxa"/>
            <w:vAlign w:val="center"/>
          </w:tcPr>
          <w:p w14:paraId="5F9EA1E2" w14:textId="2D6F0F5A" w:rsidR="001F15C2" w:rsidRPr="003A049C" w:rsidRDefault="001F15C2" w:rsidP="003A049C">
            <w:pPr>
              <w:jc w:val="center"/>
              <w:rPr>
                <w:rFonts w:ascii="Arial" w:hAnsi="Arial" w:cs="Arial"/>
                <w:b/>
                <w:sz w:val="20"/>
                <w:szCs w:val="20"/>
              </w:rPr>
            </w:pPr>
            <w:r w:rsidRPr="003A049C">
              <w:rPr>
                <w:rFonts w:ascii="Arial" w:hAnsi="Arial" w:cs="Arial"/>
                <w:b/>
                <w:sz w:val="20"/>
                <w:szCs w:val="20"/>
              </w:rPr>
              <w:t>0.75</w:t>
            </w:r>
          </w:p>
        </w:tc>
      </w:tr>
    </w:tbl>
    <w:p w14:paraId="6F3EB421" w14:textId="3947AEDB" w:rsidR="00265E06" w:rsidRPr="003A049C" w:rsidRDefault="00265E06" w:rsidP="003A049C">
      <w:pPr>
        <w:spacing w:after="120"/>
        <w:jc w:val="center"/>
        <w:rPr>
          <w:rFonts w:ascii="Arial" w:hAnsi="Arial" w:cs="Arial"/>
          <w:b/>
          <w:bCs/>
          <w:sz w:val="20"/>
          <w:szCs w:val="20"/>
        </w:rPr>
      </w:pPr>
      <w:r w:rsidRPr="003A049C">
        <w:rPr>
          <w:rFonts w:ascii="Arial" w:hAnsi="Arial" w:cs="Arial"/>
          <w:b/>
          <w:bCs/>
          <w:sz w:val="20"/>
          <w:szCs w:val="20"/>
        </w:rPr>
        <w:lastRenderedPageBreak/>
        <w:t xml:space="preserve">Table 3 </w:t>
      </w:r>
      <w:r w:rsidRPr="003A049C">
        <w:rPr>
          <w:rFonts w:ascii="Arial" w:hAnsi="Arial" w:cs="Arial"/>
          <w:b/>
          <w:sz w:val="20"/>
          <w:szCs w:val="20"/>
        </w:rPr>
        <w:t xml:space="preserve">Effect of vermicompost and biofertilizers </w:t>
      </w:r>
      <w:r w:rsidRPr="003A049C">
        <w:rPr>
          <w:rFonts w:ascii="Arial" w:hAnsi="Arial" w:cs="Arial"/>
          <w:b/>
          <w:bCs/>
          <w:sz w:val="20"/>
          <w:szCs w:val="20"/>
        </w:rPr>
        <w:t>manures on quality parameters of onion</w:t>
      </w:r>
    </w:p>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1053"/>
        <w:gridCol w:w="1359"/>
        <w:gridCol w:w="1256"/>
        <w:gridCol w:w="1370"/>
      </w:tblGrid>
      <w:tr w:rsidR="00265E06" w:rsidRPr="003A049C" w14:paraId="17B340C4" w14:textId="77777777" w:rsidTr="003A049C">
        <w:trPr>
          <w:trHeight w:val="285"/>
          <w:jc w:val="center"/>
        </w:trPr>
        <w:tc>
          <w:tcPr>
            <w:tcW w:w="6299" w:type="dxa"/>
            <w:shd w:val="clear" w:color="auto" w:fill="auto"/>
            <w:noWrap/>
            <w:vAlign w:val="center"/>
          </w:tcPr>
          <w:p w14:paraId="7AB948FA"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Treatments</w:t>
            </w:r>
          </w:p>
        </w:tc>
        <w:tc>
          <w:tcPr>
            <w:tcW w:w="1053" w:type="dxa"/>
            <w:shd w:val="clear" w:color="auto" w:fill="auto"/>
            <w:noWrap/>
            <w:vAlign w:val="center"/>
          </w:tcPr>
          <w:p w14:paraId="31319582"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TSS</w:t>
            </w:r>
          </w:p>
          <w:p w14:paraId="56416B46" w14:textId="380B99FC"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w:t>
            </w:r>
            <w:r w:rsidRPr="003A049C">
              <w:rPr>
                <w:rFonts w:ascii="Arial" w:hAnsi="Arial" w:cs="Arial"/>
                <w:b/>
                <w:bCs/>
                <w:sz w:val="20"/>
                <w:szCs w:val="20"/>
                <w:vertAlign w:val="superscript"/>
                <w:lang w:eastAsia="en-IN"/>
              </w:rPr>
              <w:t>0</w:t>
            </w:r>
            <w:r w:rsidRPr="003A049C">
              <w:rPr>
                <w:rFonts w:ascii="Arial" w:hAnsi="Arial" w:cs="Arial"/>
                <w:b/>
                <w:bCs/>
                <w:sz w:val="20"/>
                <w:szCs w:val="20"/>
                <w:lang w:eastAsia="en-IN"/>
              </w:rPr>
              <w:t>Brix)</w:t>
            </w:r>
          </w:p>
        </w:tc>
        <w:tc>
          <w:tcPr>
            <w:tcW w:w="1359" w:type="dxa"/>
            <w:vAlign w:val="center"/>
          </w:tcPr>
          <w:p w14:paraId="26BD4E79"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N Content</w:t>
            </w:r>
          </w:p>
          <w:p w14:paraId="47783CF7" w14:textId="301F3BAE"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w:t>
            </w:r>
          </w:p>
        </w:tc>
        <w:tc>
          <w:tcPr>
            <w:tcW w:w="1256" w:type="dxa"/>
            <w:vAlign w:val="center"/>
          </w:tcPr>
          <w:p w14:paraId="6AC7B4BB"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P content</w:t>
            </w:r>
          </w:p>
          <w:p w14:paraId="0A6D6472" w14:textId="3941419A"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w:t>
            </w:r>
          </w:p>
        </w:tc>
        <w:tc>
          <w:tcPr>
            <w:tcW w:w="1368" w:type="dxa"/>
            <w:vAlign w:val="center"/>
          </w:tcPr>
          <w:p w14:paraId="21B31C4B" w14:textId="177E7E0D"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K content</w:t>
            </w:r>
          </w:p>
          <w:p w14:paraId="6F512988"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bCs/>
                <w:sz w:val="20"/>
                <w:szCs w:val="20"/>
                <w:lang w:eastAsia="en-IN"/>
              </w:rPr>
              <w:t>(%)</w:t>
            </w:r>
          </w:p>
        </w:tc>
      </w:tr>
      <w:tr w:rsidR="00265E06" w:rsidRPr="003A049C" w14:paraId="6DAAC5C1" w14:textId="77777777" w:rsidTr="003A049C">
        <w:trPr>
          <w:trHeight w:val="155"/>
          <w:jc w:val="center"/>
        </w:trPr>
        <w:tc>
          <w:tcPr>
            <w:tcW w:w="11337" w:type="dxa"/>
            <w:gridSpan w:val="5"/>
            <w:shd w:val="clear" w:color="auto" w:fill="auto"/>
            <w:noWrap/>
            <w:vAlign w:val="center"/>
          </w:tcPr>
          <w:p w14:paraId="52C86A81" w14:textId="77777777" w:rsidR="00265E06" w:rsidRPr="003A049C" w:rsidRDefault="00265E06" w:rsidP="003A049C">
            <w:pPr>
              <w:jc w:val="center"/>
              <w:rPr>
                <w:rFonts w:ascii="Arial" w:hAnsi="Arial" w:cs="Arial"/>
                <w:b/>
                <w:bCs/>
                <w:sz w:val="20"/>
                <w:szCs w:val="20"/>
              </w:rPr>
            </w:pPr>
            <w:r w:rsidRPr="003A049C">
              <w:rPr>
                <w:rFonts w:ascii="Arial" w:hAnsi="Arial" w:cs="Arial"/>
                <w:b/>
                <w:bCs/>
                <w:sz w:val="20"/>
                <w:szCs w:val="20"/>
              </w:rPr>
              <w:t>Vermicompost</w:t>
            </w:r>
          </w:p>
        </w:tc>
      </w:tr>
      <w:tr w:rsidR="00265E06" w:rsidRPr="003A049C" w14:paraId="6EFC4C98" w14:textId="77777777" w:rsidTr="003A049C">
        <w:trPr>
          <w:trHeight w:val="160"/>
          <w:jc w:val="center"/>
        </w:trPr>
        <w:tc>
          <w:tcPr>
            <w:tcW w:w="6299" w:type="dxa"/>
            <w:shd w:val="clear" w:color="auto" w:fill="auto"/>
            <w:noWrap/>
            <w:vAlign w:val="center"/>
            <w:hideMark/>
          </w:tcPr>
          <w:p w14:paraId="4B7176B9"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053" w:type="dxa"/>
            <w:shd w:val="clear" w:color="auto" w:fill="auto"/>
            <w:noWrap/>
            <w:vAlign w:val="center"/>
          </w:tcPr>
          <w:p w14:paraId="5AE4698D"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13.61</w:t>
            </w:r>
          </w:p>
        </w:tc>
        <w:tc>
          <w:tcPr>
            <w:tcW w:w="1359" w:type="dxa"/>
            <w:vAlign w:val="center"/>
          </w:tcPr>
          <w:p w14:paraId="07B237F8"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1.23</w:t>
            </w:r>
          </w:p>
        </w:tc>
        <w:tc>
          <w:tcPr>
            <w:tcW w:w="1256" w:type="dxa"/>
            <w:vAlign w:val="center"/>
          </w:tcPr>
          <w:p w14:paraId="5B19CE3A"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0.17</w:t>
            </w:r>
          </w:p>
        </w:tc>
        <w:tc>
          <w:tcPr>
            <w:tcW w:w="1368" w:type="dxa"/>
            <w:vAlign w:val="center"/>
          </w:tcPr>
          <w:p w14:paraId="08097C90"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2.21</w:t>
            </w:r>
          </w:p>
        </w:tc>
      </w:tr>
      <w:tr w:rsidR="00265E06" w:rsidRPr="003A049C" w14:paraId="6BF9D6D3" w14:textId="77777777" w:rsidTr="003A049C">
        <w:trPr>
          <w:trHeight w:val="160"/>
          <w:jc w:val="center"/>
        </w:trPr>
        <w:tc>
          <w:tcPr>
            <w:tcW w:w="6299" w:type="dxa"/>
            <w:shd w:val="clear" w:color="auto" w:fill="auto"/>
            <w:noWrap/>
            <w:vAlign w:val="center"/>
            <w:hideMark/>
          </w:tcPr>
          <w:p w14:paraId="60134A78"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2</w:t>
            </w:r>
            <w:r w:rsidRPr="003A049C">
              <w:rPr>
                <w:rFonts w:ascii="Arial" w:hAnsi="Arial" w:cs="Arial"/>
                <w:sz w:val="20"/>
                <w:szCs w:val="20"/>
              </w:rPr>
              <w:t>-Vermicompost 2 t/ha</w:t>
            </w:r>
          </w:p>
        </w:tc>
        <w:tc>
          <w:tcPr>
            <w:tcW w:w="1053" w:type="dxa"/>
            <w:shd w:val="clear" w:color="auto" w:fill="auto"/>
            <w:noWrap/>
            <w:vAlign w:val="center"/>
          </w:tcPr>
          <w:p w14:paraId="5F1CC31F"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14.09</w:t>
            </w:r>
          </w:p>
        </w:tc>
        <w:tc>
          <w:tcPr>
            <w:tcW w:w="1359" w:type="dxa"/>
            <w:vAlign w:val="center"/>
          </w:tcPr>
          <w:p w14:paraId="6D765AD2"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1.35</w:t>
            </w:r>
          </w:p>
        </w:tc>
        <w:tc>
          <w:tcPr>
            <w:tcW w:w="1256" w:type="dxa"/>
            <w:vAlign w:val="center"/>
          </w:tcPr>
          <w:p w14:paraId="70870CF8"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0.19</w:t>
            </w:r>
          </w:p>
        </w:tc>
        <w:tc>
          <w:tcPr>
            <w:tcW w:w="1368" w:type="dxa"/>
            <w:vAlign w:val="center"/>
          </w:tcPr>
          <w:p w14:paraId="0809687A"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2.45</w:t>
            </w:r>
          </w:p>
        </w:tc>
      </w:tr>
      <w:tr w:rsidR="00265E06" w:rsidRPr="003A049C" w14:paraId="6A6C622E" w14:textId="77777777" w:rsidTr="003A049C">
        <w:trPr>
          <w:trHeight w:val="160"/>
          <w:jc w:val="center"/>
        </w:trPr>
        <w:tc>
          <w:tcPr>
            <w:tcW w:w="6299" w:type="dxa"/>
            <w:shd w:val="clear" w:color="auto" w:fill="auto"/>
            <w:noWrap/>
            <w:vAlign w:val="center"/>
            <w:hideMark/>
          </w:tcPr>
          <w:p w14:paraId="6AB359EE"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3</w:t>
            </w:r>
            <w:r w:rsidRPr="003A049C">
              <w:rPr>
                <w:rFonts w:ascii="Arial" w:hAnsi="Arial" w:cs="Arial"/>
                <w:sz w:val="20"/>
                <w:szCs w:val="20"/>
              </w:rPr>
              <w:t>-Vermicompost 4 t/ha</w:t>
            </w:r>
          </w:p>
        </w:tc>
        <w:tc>
          <w:tcPr>
            <w:tcW w:w="1053" w:type="dxa"/>
            <w:shd w:val="clear" w:color="auto" w:fill="auto"/>
            <w:noWrap/>
            <w:vAlign w:val="center"/>
          </w:tcPr>
          <w:p w14:paraId="7D8DF445"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14.26</w:t>
            </w:r>
          </w:p>
        </w:tc>
        <w:tc>
          <w:tcPr>
            <w:tcW w:w="1359" w:type="dxa"/>
            <w:vAlign w:val="center"/>
          </w:tcPr>
          <w:p w14:paraId="49E10216"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1.44</w:t>
            </w:r>
          </w:p>
        </w:tc>
        <w:tc>
          <w:tcPr>
            <w:tcW w:w="1256" w:type="dxa"/>
            <w:vAlign w:val="center"/>
          </w:tcPr>
          <w:p w14:paraId="5819EC1E"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0.21</w:t>
            </w:r>
          </w:p>
        </w:tc>
        <w:tc>
          <w:tcPr>
            <w:tcW w:w="1368" w:type="dxa"/>
            <w:vAlign w:val="center"/>
          </w:tcPr>
          <w:p w14:paraId="75842AD7"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2.68</w:t>
            </w:r>
          </w:p>
        </w:tc>
      </w:tr>
      <w:tr w:rsidR="00265E06" w:rsidRPr="003A049C" w14:paraId="2B287AE0" w14:textId="77777777" w:rsidTr="003A049C">
        <w:trPr>
          <w:trHeight w:val="160"/>
          <w:jc w:val="center"/>
        </w:trPr>
        <w:tc>
          <w:tcPr>
            <w:tcW w:w="6299" w:type="dxa"/>
            <w:shd w:val="clear" w:color="auto" w:fill="auto"/>
            <w:noWrap/>
            <w:vAlign w:val="center"/>
            <w:hideMark/>
          </w:tcPr>
          <w:p w14:paraId="5AFF6416"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V</w:t>
            </w:r>
            <w:r w:rsidRPr="003A049C">
              <w:rPr>
                <w:rFonts w:ascii="Arial" w:hAnsi="Arial" w:cs="Arial"/>
                <w:sz w:val="20"/>
                <w:szCs w:val="20"/>
                <w:vertAlign w:val="subscript"/>
              </w:rPr>
              <w:t>4</w:t>
            </w:r>
            <w:r w:rsidRPr="003A049C">
              <w:rPr>
                <w:rFonts w:ascii="Arial" w:hAnsi="Arial" w:cs="Arial"/>
                <w:sz w:val="20"/>
                <w:szCs w:val="20"/>
              </w:rPr>
              <w:t>-Vermicompost 6 t/ha</w:t>
            </w:r>
          </w:p>
        </w:tc>
        <w:tc>
          <w:tcPr>
            <w:tcW w:w="1053" w:type="dxa"/>
            <w:shd w:val="clear" w:color="auto" w:fill="auto"/>
            <w:noWrap/>
            <w:vAlign w:val="center"/>
            <w:hideMark/>
          </w:tcPr>
          <w:p w14:paraId="12AF96FB"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14.42</w:t>
            </w:r>
          </w:p>
        </w:tc>
        <w:tc>
          <w:tcPr>
            <w:tcW w:w="1359" w:type="dxa"/>
            <w:vAlign w:val="center"/>
          </w:tcPr>
          <w:p w14:paraId="753FDFBD"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1.53</w:t>
            </w:r>
          </w:p>
        </w:tc>
        <w:tc>
          <w:tcPr>
            <w:tcW w:w="1256" w:type="dxa"/>
            <w:vAlign w:val="center"/>
          </w:tcPr>
          <w:p w14:paraId="2E775D95"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0.23</w:t>
            </w:r>
          </w:p>
        </w:tc>
        <w:tc>
          <w:tcPr>
            <w:tcW w:w="1368" w:type="dxa"/>
            <w:vAlign w:val="center"/>
          </w:tcPr>
          <w:p w14:paraId="344DE3CA"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2.88</w:t>
            </w:r>
          </w:p>
        </w:tc>
      </w:tr>
      <w:tr w:rsidR="00265E06" w:rsidRPr="003A049C" w14:paraId="57DF0B82" w14:textId="77777777" w:rsidTr="003A049C">
        <w:trPr>
          <w:trHeight w:val="160"/>
          <w:jc w:val="center"/>
        </w:trPr>
        <w:tc>
          <w:tcPr>
            <w:tcW w:w="6299" w:type="dxa"/>
            <w:shd w:val="clear" w:color="auto" w:fill="auto"/>
            <w:noWrap/>
            <w:vAlign w:val="center"/>
          </w:tcPr>
          <w:p w14:paraId="4AFEA995"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S. Em. ±</w:t>
            </w:r>
          </w:p>
        </w:tc>
        <w:tc>
          <w:tcPr>
            <w:tcW w:w="1053" w:type="dxa"/>
            <w:shd w:val="clear" w:color="auto" w:fill="auto"/>
            <w:noWrap/>
            <w:vAlign w:val="center"/>
          </w:tcPr>
          <w:p w14:paraId="26BC9A8A"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0.07</w:t>
            </w:r>
          </w:p>
        </w:tc>
        <w:tc>
          <w:tcPr>
            <w:tcW w:w="1359" w:type="dxa"/>
            <w:vAlign w:val="center"/>
          </w:tcPr>
          <w:p w14:paraId="2C8158B5"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0.02</w:t>
            </w:r>
          </w:p>
        </w:tc>
        <w:tc>
          <w:tcPr>
            <w:tcW w:w="1256" w:type="dxa"/>
            <w:vAlign w:val="center"/>
          </w:tcPr>
          <w:p w14:paraId="7934D08C"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0.01</w:t>
            </w:r>
          </w:p>
        </w:tc>
        <w:tc>
          <w:tcPr>
            <w:tcW w:w="1368" w:type="dxa"/>
            <w:vAlign w:val="center"/>
          </w:tcPr>
          <w:p w14:paraId="7A317EEC"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0.03</w:t>
            </w:r>
          </w:p>
        </w:tc>
      </w:tr>
      <w:tr w:rsidR="00265E06" w:rsidRPr="003A049C" w14:paraId="057FDAFB" w14:textId="77777777" w:rsidTr="003A049C">
        <w:trPr>
          <w:trHeight w:val="160"/>
          <w:jc w:val="center"/>
        </w:trPr>
        <w:tc>
          <w:tcPr>
            <w:tcW w:w="6299" w:type="dxa"/>
            <w:shd w:val="clear" w:color="auto" w:fill="auto"/>
            <w:noWrap/>
            <w:vAlign w:val="center"/>
          </w:tcPr>
          <w:p w14:paraId="22C96A19"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CD @0.05%</w:t>
            </w:r>
          </w:p>
        </w:tc>
        <w:tc>
          <w:tcPr>
            <w:tcW w:w="1053" w:type="dxa"/>
            <w:shd w:val="clear" w:color="auto" w:fill="auto"/>
            <w:noWrap/>
            <w:vAlign w:val="center"/>
          </w:tcPr>
          <w:p w14:paraId="23F7FBD4"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0.21</w:t>
            </w:r>
          </w:p>
        </w:tc>
        <w:tc>
          <w:tcPr>
            <w:tcW w:w="1359" w:type="dxa"/>
            <w:vAlign w:val="center"/>
          </w:tcPr>
          <w:p w14:paraId="7B84B713"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0.07</w:t>
            </w:r>
          </w:p>
        </w:tc>
        <w:tc>
          <w:tcPr>
            <w:tcW w:w="1256" w:type="dxa"/>
            <w:vAlign w:val="center"/>
          </w:tcPr>
          <w:p w14:paraId="2D70438C"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0.03</w:t>
            </w:r>
          </w:p>
        </w:tc>
        <w:tc>
          <w:tcPr>
            <w:tcW w:w="1368" w:type="dxa"/>
            <w:vAlign w:val="center"/>
          </w:tcPr>
          <w:p w14:paraId="46DC1E36"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0.09</w:t>
            </w:r>
          </w:p>
        </w:tc>
      </w:tr>
      <w:tr w:rsidR="00265E06" w:rsidRPr="003A049C" w14:paraId="517E8999" w14:textId="77777777" w:rsidTr="003A049C">
        <w:trPr>
          <w:trHeight w:val="160"/>
          <w:jc w:val="center"/>
        </w:trPr>
        <w:tc>
          <w:tcPr>
            <w:tcW w:w="11337" w:type="dxa"/>
            <w:gridSpan w:val="5"/>
            <w:shd w:val="clear" w:color="auto" w:fill="auto"/>
            <w:noWrap/>
            <w:vAlign w:val="center"/>
            <w:hideMark/>
          </w:tcPr>
          <w:p w14:paraId="15008F1A" w14:textId="77777777" w:rsidR="00265E06" w:rsidRPr="003A049C" w:rsidRDefault="00265E06" w:rsidP="003A049C">
            <w:pPr>
              <w:jc w:val="center"/>
              <w:rPr>
                <w:rFonts w:ascii="Arial" w:hAnsi="Arial" w:cs="Arial"/>
                <w:b/>
                <w:bCs/>
                <w:sz w:val="20"/>
                <w:szCs w:val="20"/>
              </w:rPr>
            </w:pPr>
            <w:r w:rsidRPr="003A049C">
              <w:rPr>
                <w:rFonts w:ascii="Arial" w:hAnsi="Arial" w:cs="Arial"/>
                <w:b/>
                <w:bCs/>
                <w:sz w:val="20"/>
                <w:szCs w:val="20"/>
              </w:rPr>
              <w:t>Biofertilizers</w:t>
            </w:r>
          </w:p>
        </w:tc>
      </w:tr>
      <w:tr w:rsidR="00265E06" w:rsidRPr="003A049C" w14:paraId="538FCDE9" w14:textId="77777777" w:rsidTr="003A049C">
        <w:trPr>
          <w:trHeight w:val="160"/>
          <w:jc w:val="center"/>
        </w:trPr>
        <w:tc>
          <w:tcPr>
            <w:tcW w:w="6299" w:type="dxa"/>
            <w:shd w:val="clear" w:color="auto" w:fill="auto"/>
            <w:noWrap/>
            <w:vAlign w:val="center"/>
            <w:hideMark/>
          </w:tcPr>
          <w:p w14:paraId="7E719269"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1</w:t>
            </w:r>
            <w:r w:rsidRPr="003A049C">
              <w:rPr>
                <w:rFonts w:ascii="Arial" w:hAnsi="Arial" w:cs="Arial"/>
                <w:sz w:val="20"/>
                <w:szCs w:val="20"/>
              </w:rPr>
              <w:t>-Control (No application)</w:t>
            </w:r>
          </w:p>
        </w:tc>
        <w:tc>
          <w:tcPr>
            <w:tcW w:w="1053" w:type="dxa"/>
            <w:shd w:val="clear" w:color="auto" w:fill="auto"/>
            <w:noWrap/>
            <w:vAlign w:val="center"/>
            <w:hideMark/>
          </w:tcPr>
          <w:p w14:paraId="660AD28F"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13.85</w:t>
            </w:r>
          </w:p>
        </w:tc>
        <w:tc>
          <w:tcPr>
            <w:tcW w:w="1359" w:type="dxa"/>
            <w:vAlign w:val="center"/>
          </w:tcPr>
          <w:p w14:paraId="483CA113"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1.34</w:t>
            </w:r>
          </w:p>
        </w:tc>
        <w:tc>
          <w:tcPr>
            <w:tcW w:w="1256" w:type="dxa"/>
            <w:vAlign w:val="center"/>
          </w:tcPr>
          <w:p w14:paraId="58FC29AC"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0.18</w:t>
            </w:r>
          </w:p>
        </w:tc>
        <w:tc>
          <w:tcPr>
            <w:tcW w:w="1368" w:type="dxa"/>
            <w:vAlign w:val="center"/>
          </w:tcPr>
          <w:p w14:paraId="5CD7882B"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2.41</w:t>
            </w:r>
          </w:p>
        </w:tc>
      </w:tr>
      <w:tr w:rsidR="00265E06" w:rsidRPr="003A049C" w14:paraId="1296654C" w14:textId="77777777" w:rsidTr="003A049C">
        <w:trPr>
          <w:trHeight w:val="91"/>
          <w:jc w:val="center"/>
        </w:trPr>
        <w:tc>
          <w:tcPr>
            <w:tcW w:w="6299" w:type="dxa"/>
            <w:shd w:val="clear" w:color="auto" w:fill="auto"/>
            <w:noWrap/>
            <w:vAlign w:val="center"/>
            <w:hideMark/>
          </w:tcPr>
          <w:p w14:paraId="4EDB39E3" w14:textId="6AB668AD"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2</w:t>
            </w:r>
            <w:r w:rsidRPr="003A049C">
              <w:rPr>
                <w:rFonts w:ascii="Arial" w:hAnsi="Arial" w:cs="Arial"/>
                <w:sz w:val="20"/>
                <w:szCs w:val="20"/>
              </w:rPr>
              <w:t>-Azotobacter @ 10 g/kg seed</w:t>
            </w:r>
          </w:p>
        </w:tc>
        <w:tc>
          <w:tcPr>
            <w:tcW w:w="1053" w:type="dxa"/>
            <w:shd w:val="clear" w:color="auto" w:fill="auto"/>
            <w:noWrap/>
            <w:vAlign w:val="center"/>
            <w:hideMark/>
          </w:tcPr>
          <w:p w14:paraId="4B4895ED"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14.13</w:t>
            </w:r>
          </w:p>
        </w:tc>
        <w:tc>
          <w:tcPr>
            <w:tcW w:w="1359" w:type="dxa"/>
            <w:vAlign w:val="center"/>
          </w:tcPr>
          <w:p w14:paraId="3AAC847B"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1.40</w:t>
            </w:r>
          </w:p>
        </w:tc>
        <w:tc>
          <w:tcPr>
            <w:tcW w:w="1256" w:type="dxa"/>
            <w:vAlign w:val="center"/>
          </w:tcPr>
          <w:p w14:paraId="0763454B"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0.19</w:t>
            </w:r>
          </w:p>
        </w:tc>
        <w:tc>
          <w:tcPr>
            <w:tcW w:w="1368" w:type="dxa"/>
            <w:vAlign w:val="center"/>
          </w:tcPr>
          <w:p w14:paraId="06660339"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2.60</w:t>
            </w:r>
          </w:p>
        </w:tc>
      </w:tr>
      <w:tr w:rsidR="00265E06" w:rsidRPr="003A049C" w14:paraId="3747B768" w14:textId="77777777" w:rsidTr="003A049C">
        <w:trPr>
          <w:trHeight w:val="160"/>
          <w:jc w:val="center"/>
        </w:trPr>
        <w:tc>
          <w:tcPr>
            <w:tcW w:w="6299" w:type="dxa"/>
            <w:shd w:val="clear" w:color="auto" w:fill="auto"/>
            <w:noWrap/>
            <w:vAlign w:val="center"/>
            <w:hideMark/>
          </w:tcPr>
          <w:p w14:paraId="2EB8C1F1"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3</w:t>
            </w:r>
            <w:r w:rsidRPr="003A049C">
              <w:rPr>
                <w:rFonts w:ascii="Arial" w:hAnsi="Arial" w:cs="Arial"/>
                <w:sz w:val="20"/>
                <w:szCs w:val="20"/>
              </w:rPr>
              <w:t>-Pseudomonas @ 10 g/kg seed</w:t>
            </w:r>
          </w:p>
        </w:tc>
        <w:tc>
          <w:tcPr>
            <w:tcW w:w="1053" w:type="dxa"/>
            <w:shd w:val="clear" w:color="auto" w:fill="auto"/>
            <w:noWrap/>
            <w:vAlign w:val="center"/>
            <w:hideMark/>
          </w:tcPr>
          <w:p w14:paraId="00F51046"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14.10</w:t>
            </w:r>
          </w:p>
        </w:tc>
        <w:tc>
          <w:tcPr>
            <w:tcW w:w="1359" w:type="dxa"/>
            <w:vAlign w:val="center"/>
          </w:tcPr>
          <w:p w14:paraId="547DF91D"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1.38</w:t>
            </w:r>
          </w:p>
        </w:tc>
        <w:tc>
          <w:tcPr>
            <w:tcW w:w="1256" w:type="dxa"/>
            <w:vAlign w:val="center"/>
          </w:tcPr>
          <w:p w14:paraId="7FCAA367"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0.20</w:t>
            </w:r>
          </w:p>
        </w:tc>
        <w:tc>
          <w:tcPr>
            <w:tcW w:w="1368" w:type="dxa"/>
            <w:vAlign w:val="center"/>
          </w:tcPr>
          <w:p w14:paraId="1BEB91DE"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2.55</w:t>
            </w:r>
          </w:p>
        </w:tc>
      </w:tr>
      <w:tr w:rsidR="00265E06" w:rsidRPr="003A049C" w14:paraId="61634E0E" w14:textId="77777777" w:rsidTr="003A049C">
        <w:trPr>
          <w:trHeight w:val="160"/>
          <w:jc w:val="center"/>
        </w:trPr>
        <w:tc>
          <w:tcPr>
            <w:tcW w:w="6299" w:type="dxa"/>
            <w:shd w:val="clear" w:color="auto" w:fill="auto"/>
            <w:noWrap/>
            <w:vAlign w:val="center"/>
          </w:tcPr>
          <w:p w14:paraId="5553EEBE" w14:textId="77777777" w:rsidR="00265E06" w:rsidRPr="003A049C" w:rsidRDefault="00265E06" w:rsidP="003A049C">
            <w:pPr>
              <w:jc w:val="center"/>
              <w:rPr>
                <w:rFonts w:ascii="Arial" w:hAnsi="Arial" w:cs="Arial"/>
                <w:sz w:val="20"/>
                <w:szCs w:val="20"/>
                <w:lang w:eastAsia="en-IN"/>
              </w:rPr>
            </w:pPr>
            <w:r w:rsidRPr="003A049C">
              <w:rPr>
                <w:rFonts w:ascii="Arial" w:hAnsi="Arial" w:cs="Arial"/>
                <w:sz w:val="20"/>
                <w:szCs w:val="20"/>
              </w:rPr>
              <w:t>B</w:t>
            </w:r>
            <w:r w:rsidRPr="003A049C">
              <w:rPr>
                <w:rFonts w:ascii="Arial" w:hAnsi="Arial" w:cs="Arial"/>
                <w:sz w:val="20"/>
                <w:szCs w:val="20"/>
                <w:vertAlign w:val="subscript"/>
              </w:rPr>
              <w:t>4</w:t>
            </w:r>
            <w:r w:rsidRPr="003A049C">
              <w:rPr>
                <w:rFonts w:ascii="Arial" w:hAnsi="Arial" w:cs="Arial"/>
                <w:sz w:val="20"/>
                <w:szCs w:val="20"/>
              </w:rPr>
              <w:t>-Azotobacter @ 10 g/kg seed + Pseudomonas @ 10 g/kg seed</w:t>
            </w:r>
          </w:p>
        </w:tc>
        <w:tc>
          <w:tcPr>
            <w:tcW w:w="1053" w:type="dxa"/>
            <w:shd w:val="clear" w:color="auto" w:fill="auto"/>
            <w:noWrap/>
            <w:vAlign w:val="center"/>
          </w:tcPr>
          <w:p w14:paraId="0FFAC053"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14.21</w:t>
            </w:r>
          </w:p>
        </w:tc>
        <w:tc>
          <w:tcPr>
            <w:tcW w:w="1359" w:type="dxa"/>
            <w:vAlign w:val="center"/>
          </w:tcPr>
          <w:p w14:paraId="21B0E6B4"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sz w:val="20"/>
                <w:szCs w:val="20"/>
              </w:rPr>
              <w:t>1.43</w:t>
            </w:r>
          </w:p>
        </w:tc>
        <w:tc>
          <w:tcPr>
            <w:tcW w:w="1256" w:type="dxa"/>
            <w:vAlign w:val="center"/>
          </w:tcPr>
          <w:p w14:paraId="1A8F43DC"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0.22</w:t>
            </w:r>
          </w:p>
        </w:tc>
        <w:tc>
          <w:tcPr>
            <w:tcW w:w="1368" w:type="dxa"/>
            <w:vAlign w:val="center"/>
          </w:tcPr>
          <w:p w14:paraId="052B18CE" w14:textId="77777777" w:rsidR="00265E06" w:rsidRPr="003A049C" w:rsidRDefault="00265E06" w:rsidP="003A049C">
            <w:pPr>
              <w:jc w:val="center"/>
              <w:rPr>
                <w:rFonts w:ascii="Arial" w:hAnsi="Arial" w:cs="Arial"/>
                <w:sz w:val="20"/>
                <w:szCs w:val="20"/>
              </w:rPr>
            </w:pPr>
            <w:r w:rsidRPr="003A049C">
              <w:rPr>
                <w:rFonts w:ascii="Arial" w:hAnsi="Arial" w:cs="Arial"/>
                <w:sz w:val="20"/>
                <w:szCs w:val="20"/>
              </w:rPr>
              <w:t>2.65</w:t>
            </w:r>
          </w:p>
        </w:tc>
      </w:tr>
      <w:tr w:rsidR="00265E06" w:rsidRPr="003A049C" w14:paraId="4086B1A7" w14:textId="77777777" w:rsidTr="003A049C">
        <w:trPr>
          <w:trHeight w:val="160"/>
          <w:jc w:val="center"/>
        </w:trPr>
        <w:tc>
          <w:tcPr>
            <w:tcW w:w="6299" w:type="dxa"/>
            <w:shd w:val="clear" w:color="auto" w:fill="auto"/>
            <w:noWrap/>
            <w:vAlign w:val="center"/>
          </w:tcPr>
          <w:p w14:paraId="39B66A45"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S. Em. ±</w:t>
            </w:r>
          </w:p>
        </w:tc>
        <w:tc>
          <w:tcPr>
            <w:tcW w:w="1053" w:type="dxa"/>
            <w:shd w:val="clear" w:color="auto" w:fill="auto"/>
            <w:noWrap/>
            <w:vAlign w:val="center"/>
          </w:tcPr>
          <w:p w14:paraId="2617A439"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0.07</w:t>
            </w:r>
          </w:p>
        </w:tc>
        <w:tc>
          <w:tcPr>
            <w:tcW w:w="1359" w:type="dxa"/>
            <w:vAlign w:val="center"/>
          </w:tcPr>
          <w:p w14:paraId="7403D94C"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0.02</w:t>
            </w:r>
          </w:p>
        </w:tc>
        <w:tc>
          <w:tcPr>
            <w:tcW w:w="1256" w:type="dxa"/>
            <w:vAlign w:val="center"/>
          </w:tcPr>
          <w:p w14:paraId="52B43A76"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0.01</w:t>
            </w:r>
          </w:p>
        </w:tc>
        <w:tc>
          <w:tcPr>
            <w:tcW w:w="1368" w:type="dxa"/>
            <w:vAlign w:val="center"/>
          </w:tcPr>
          <w:p w14:paraId="67339276"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0.03</w:t>
            </w:r>
          </w:p>
        </w:tc>
      </w:tr>
      <w:tr w:rsidR="00265E06" w:rsidRPr="003A049C" w14:paraId="54AD6BB6" w14:textId="77777777" w:rsidTr="003A049C">
        <w:trPr>
          <w:trHeight w:val="160"/>
          <w:jc w:val="center"/>
        </w:trPr>
        <w:tc>
          <w:tcPr>
            <w:tcW w:w="6299" w:type="dxa"/>
            <w:shd w:val="clear" w:color="auto" w:fill="auto"/>
            <w:noWrap/>
            <w:vAlign w:val="center"/>
          </w:tcPr>
          <w:p w14:paraId="0A5A2605"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CD @0.05%</w:t>
            </w:r>
          </w:p>
        </w:tc>
        <w:tc>
          <w:tcPr>
            <w:tcW w:w="1053" w:type="dxa"/>
            <w:shd w:val="clear" w:color="auto" w:fill="auto"/>
            <w:noWrap/>
            <w:vAlign w:val="center"/>
          </w:tcPr>
          <w:p w14:paraId="3F7132D5"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0.21</w:t>
            </w:r>
          </w:p>
        </w:tc>
        <w:tc>
          <w:tcPr>
            <w:tcW w:w="1359" w:type="dxa"/>
            <w:vAlign w:val="center"/>
          </w:tcPr>
          <w:p w14:paraId="74B7E4E0" w14:textId="77777777" w:rsidR="00265E06" w:rsidRPr="003A049C" w:rsidRDefault="00265E06" w:rsidP="003A049C">
            <w:pPr>
              <w:jc w:val="center"/>
              <w:rPr>
                <w:rFonts w:ascii="Arial" w:hAnsi="Arial" w:cs="Arial"/>
                <w:b/>
                <w:bCs/>
                <w:sz w:val="20"/>
                <w:szCs w:val="20"/>
                <w:lang w:eastAsia="en-IN"/>
              </w:rPr>
            </w:pPr>
            <w:r w:rsidRPr="003A049C">
              <w:rPr>
                <w:rFonts w:ascii="Arial" w:hAnsi="Arial" w:cs="Arial"/>
                <w:b/>
                <w:sz w:val="20"/>
                <w:szCs w:val="20"/>
              </w:rPr>
              <w:t>0.07</w:t>
            </w:r>
          </w:p>
        </w:tc>
        <w:tc>
          <w:tcPr>
            <w:tcW w:w="1256" w:type="dxa"/>
            <w:vAlign w:val="center"/>
          </w:tcPr>
          <w:p w14:paraId="4DD45ADD"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0.03</w:t>
            </w:r>
          </w:p>
        </w:tc>
        <w:tc>
          <w:tcPr>
            <w:tcW w:w="1368" w:type="dxa"/>
            <w:vAlign w:val="center"/>
          </w:tcPr>
          <w:p w14:paraId="66AEA2EE" w14:textId="77777777" w:rsidR="00265E06" w:rsidRPr="003A049C" w:rsidRDefault="00265E06" w:rsidP="003A049C">
            <w:pPr>
              <w:jc w:val="center"/>
              <w:rPr>
                <w:rFonts w:ascii="Arial" w:hAnsi="Arial" w:cs="Arial"/>
                <w:b/>
                <w:sz w:val="20"/>
                <w:szCs w:val="20"/>
              </w:rPr>
            </w:pPr>
            <w:r w:rsidRPr="003A049C">
              <w:rPr>
                <w:rFonts w:ascii="Arial" w:hAnsi="Arial" w:cs="Arial"/>
                <w:b/>
                <w:sz w:val="20"/>
                <w:szCs w:val="20"/>
              </w:rPr>
              <w:t>0.09</w:t>
            </w:r>
          </w:p>
        </w:tc>
      </w:tr>
    </w:tbl>
    <w:p w14:paraId="00FC1CCF" w14:textId="7B911839" w:rsidR="003A049C" w:rsidRDefault="003A049C" w:rsidP="003A049C">
      <w:pPr>
        <w:jc w:val="both"/>
        <w:rPr>
          <w:rFonts w:ascii="Arial" w:hAnsi="Arial" w:cs="Arial"/>
          <w:sz w:val="20"/>
          <w:szCs w:val="20"/>
        </w:rPr>
      </w:pPr>
    </w:p>
    <w:sectPr w:rsidR="003A049C" w:rsidSect="003A049C">
      <w:pgSz w:w="16840" w:h="1191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524B" w14:textId="77777777" w:rsidR="00B061E8" w:rsidRDefault="00B061E8" w:rsidP="00B55ED3">
      <w:r>
        <w:separator/>
      </w:r>
    </w:p>
  </w:endnote>
  <w:endnote w:type="continuationSeparator" w:id="0">
    <w:p w14:paraId="71EE0E90" w14:textId="77777777" w:rsidR="00B061E8" w:rsidRDefault="00B061E8"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C50F" w14:textId="77777777" w:rsidR="00B003AF" w:rsidRDefault="00B0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5DD" w14:textId="77777777" w:rsidR="00B003AF" w:rsidRDefault="00B0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3081" w14:textId="77777777" w:rsidR="00B061E8" w:rsidRDefault="00B061E8" w:rsidP="00B55ED3">
      <w:r>
        <w:separator/>
      </w:r>
    </w:p>
  </w:footnote>
  <w:footnote w:type="continuationSeparator" w:id="0">
    <w:p w14:paraId="597408A8" w14:textId="77777777" w:rsidR="00B061E8" w:rsidRDefault="00B061E8"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D79" w14:textId="682D564F" w:rsidR="00B003AF" w:rsidRDefault="00000000">
    <w:pPr>
      <w:pStyle w:val="Header"/>
    </w:pPr>
    <w:r>
      <w:rPr>
        <w:noProof/>
      </w:rPr>
      <w:pict w14:anchorId="6DCC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1"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387B" w14:textId="3342F4C6" w:rsidR="00B003AF" w:rsidRDefault="00000000">
    <w:pPr>
      <w:pStyle w:val="Header"/>
    </w:pPr>
    <w:r>
      <w:rPr>
        <w:noProof/>
      </w:rPr>
      <w:pict w14:anchorId="2395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2"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303F" w14:textId="237CAD32" w:rsidR="00B003AF" w:rsidRDefault="00000000">
    <w:pPr>
      <w:pStyle w:val="Header"/>
    </w:pPr>
    <w:r>
      <w:rPr>
        <w:noProof/>
      </w:rPr>
      <w:pict w14:anchorId="7B952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0"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1A3EA5"/>
    <w:multiLevelType w:val="hybridMultilevel"/>
    <w:tmpl w:val="6DB29E6A"/>
    <w:lvl w:ilvl="0" w:tplc="AF4A3E3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4F07BA"/>
    <w:multiLevelType w:val="multilevel"/>
    <w:tmpl w:val="59F23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DE6468"/>
    <w:multiLevelType w:val="multilevel"/>
    <w:tmpl w:val="912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6497877">
    <w:abstractNumId w:val="3"/>
  </w:num>
  <w:num w:numId="2" w16cid:durableId="700056087">
    <w:abstractNumId w:val="0"/>
  </w:num>
  <w:num w:numId="3" w16cid:durableId="329599652">
    <w:abstractNumId w:val="6"/>
  </w:num>
  <w:num w:numId="4" w16cid:durableId="382756710">
    <w:abstractNumId w:val="5"/>
  </w:num>
  <w:num w:numId="5" w16cid:durableId="439833622">
    <w:abstractNumId w:val="1"/>
  </w:num>
  <w:num w:numId="6" w16cid:durableId="1735353456">
    <w:abstractNumId w:val="2"/>
  </w:num>
  <w:num w:numId="7" w16cid:durableId="151788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sDA1NzAyMjG0NLFU0lEKTi0uzszPAykwrAUAEciU9CwAAAA="/>
  </w:docVars>
  <w:rsids>
    <w:rsidRoot w:val="007532FB"/>
    <w:rsid w:val="00000E28"/>
    <w:rsid w:val="0000140D"/>
    <w:rsid w:val="00011D91"/>
    <w:rsid w:val="00013D4B"/>
    <w:rsid w:val="00014ED1"/>
    <w:rsid w:val="00015F37"/>
    <w:rsid w:val="00020676"/>
    <w:rsid w:val="000237ED"/>
    <w:rsid w:val="000253FF"/>
    <w:rsid w:val="00037480"/>
    <w:rsid w:val="000377C5"/>
    <w:rsid w:val="00043228"/>
    <w:rsid w:val="0004728B"/>
    <w:rsid w:val="00047995"/>
    <w:rsid w:val="00053B50"/>
    <w:rsid w:val="00055993"/>
    <w:rsid w:val="0005618C"/>
    <w:rsid w:val="000658E6"/>
    <w:rsid w:val="00070783"/>
    <w:rsid w:val="000740A1"/>
    <w:rsid w:val="00074697"/>
    <w:rsid w:val="0007627F"/>
    <w:rsid w:val="00076CEA"/>
    <w:rsid w:val="0008220E"/>
    <w:rsid w:val="0009280C"/>
    <w:rsid w:val="00095228"/>
    <w:rsid w:val="0009740C"/>
    <w:rsid w:val="000A4F75"/>
    <w:rsid w:val="000A723C"/>
    <w:rsid w:val="000B0046"/>
    <w:rsid w:val="000B504A"/>
    <w:rsid w:val="000B6762"/>
    <w:rsid w:val="000C35FB"/>
    <w:rsid w:val="000D2658"/>
    <w:rsid w:val="000E2A01"/>
    <w:rsid w:val="000E6047"/>
    <w:rsid w:val="000E6DE1"/>
    <w:rsid w:val="000F00AC"/>
    <w:rsid w:val="000F07B0"/>
    <w:rsid w:val="000F5319"/>
    <w:rsid w:val="00102B61"/>
    <w:rsid w:val="00104C2C"/>
    <w:rsid w:val="00106CB2"/>
    <w:rsid w:val="00111D8D"/>
    <w:rsid w:val="00113E38"/>
    <w:rsid w:val="0012382F"/>
    <w:rsid w:val="001268E6"/>
    <w:rsid w:val="00134E43"/>
    <w:rsid w:val="00136923"/>
    <w:rsid w:val="00136C94"/>
    <w:rsid w:val="001444F8"/>
    <w:rsid w:val="001456E5"/>
    <w:rsid w:val="00157263"/>
    <w:rsid w:val="00160E41"/>
    <w:rsid w:val="001619B2"/>
    <w:rsid w:val="0016208D"/>
    <w:rsid w:val="0016360A"/>
    <w:rsid w:val="00163EC7"/>
    <w:rsid w:val="00164F8F"/>
    <w:rsid w:val="00166303"/>
    <w:rsid w:val="001666FD"/>
    <w:rsid w:val="00167823"/>
    <w:rsid w:val="00171CA4"/>
    <w:rsid w:val="00175D85"/>
    <w:rsid w:val="00181C61"/>
    <w:rsid w:val="00182A8B"/>
    <w:rsid w:val="001935AD"/>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15C2"/>
    <w:rsid w:val="001F3A89"/>
    <w:rsid w:val="001F4987"/>
    <w:rsid w:val="001F5D09"/>
    <w:rsid w:val="00205126"/>
    <w:rsid w:val="002068A7"/>
    <w:rsid w:val="00207F31"/>
    <w:rsid w:val="0021234A"/>
    <w:rsid w:val="002168F6"/>
    <w:rsid w:val="00217CDB"/>
    <w:rsid w:val="00221149"/>
    <w:rsid w:val="0022162F"/>
    <w:rsid w:val="00227251"/>
    <w:rsid w:val="00230D36"/>
    <w:rsid w:val="00236368"/>
    <w:rsid w:val="00236DB2"/>
    <w:rsid w:val="0024166E"/>
    <w:rsid w:val="0024227E"/>
    <w:rsid w:val="00243116"/>
    <w:rsid w:val="002436F9"/>
    <w:rsid w:val="00245880"/>
    <w:rsid w:val="002478CD"/>
    <w:rsid w:val="00250F1E"/>
    <w:rsid w:val="00254E74"/>
    <w:rsid w:val="00255661"/>
    <w:rsid w:val="002572DE"/>
    <w:rsid w:val="00261251"/>
    <w:rsid w:val="00265E06"/>
    <w:rsid w:val="00273DBD"/>
    <w:rsid w:val="00275D8C"/>
    <w:rsid w:val="00277369"/>
    <w:rsid w:val="0028547D"/>
    <w:rsid w:val="00285871"/>
    <w:rsid w:val="002866CE"/>
    <w:rsid w:val="002901C7"/>
    <w:rsid w:val="00294B73"/>
    <w:rsid w:val="00296843"/>
    <w:rsid w:val="002A08DC"/>
    <w:rsid w:val="002A354C"/>
    <w:rsid w:val="002A5DD2"/>
    <w:rsid w:val="002B0FF3"/>
    <w:rsid w:val="002B4AB9"/>
    <w:rsid w:val="002B4EAD"/>
    <w:rsid w:val="002B7547"/>
    <w:rsid w:val="002C216C"/>
    <w:rsid w:val="002C59CD"/>
    <w:rsid w:val="002D62D0"/>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7052"/>
    <w:rsid w:val="00330344"/>
    <w:rsid w:val="003321B8"/>
    <w:rsid w:val="00332E4C"/>
    <w:rsid w:val="00337364"/>
    <w:rsid w:val="00342F71"/>
    <w:rsid w:val="0034448A"/>
    <w:rsid w:val="003464CC"/>
    <w:rsid w:val="0036280A"/>
    <w:rsid w:val="003700E3"/>
    <w:rsid w:val="0037313D"/>
    <w:rsid w:val="00374CFB"/>
    <w:rsid w:val="00376397"/>
    <w:rsid w:val="0038103D"/>
    <w:rsid w:val="003868BB"/>
    <w:rsid w:val="00392E7A"/>
    <w:rsid w:val="0039424C"/>
    <w:rsid w:val="003A049C"/>
    <w:rsid w:val="003A3CE2"/>
    <w:rsid w:val="003A6066"/>
    <w:rsid w:val="003A65D5"/>
    <w:rsid w:val="003A7CED"/>
    <w:rsid w:val="003B45FC"/>
    <w:rsid w:val="003B460A"/>
    <w:rsid w:val="003C4DF4"/>
    <w:rsid w:val="003D16BD"/>
    <w:rsid w:val="003E72B8"/>
    <w:rsid w:val="003F18B5"/>
    <w:rsid w:val="004013A7"/>
    <w:rsid w:val="00401BC4"/>
    <w:rsid w:val="00401EC4"/>
    <w:rsid w:val="00403CE6"/>
    <w:rsid w:val="004042BF"/>
    <w:rsid w:val="0042027D"/>
    <w:rsid w:val="004202BE"/>
    <w:rsid w:val="0042764C"/>
    <w:rsid w:val="00432A37"/>
    <w:rsid w:val="004349F1"/>
    <w:rsid w:val="004365C6"/>
    <w:rsid w:val="004543C3"/>
    <w:rsid w:val="00462860"/>
    <w:rsid w:val="004655AB"/>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4DE"/>
    <w:rsid w:val="004F3B94"/>
    <w:rsid w:val="00503F03"/>
    <w:rsid w:val="00505296"/>
    <w:rsid w:val="00506055"/>
    <w:rsid w:val="005129AA"/>
    <w:rsid w:val="00513F38"/>
    <w:rsid w:val="0052319D"/>
    <w:rsid w:val="00525489"/>
    <w:rsid w:val="005277F9"/>
    <w:rsid w:val="005362BC"/>
    <w:rsid w:val="00537A59"/>
    <w:rsid w:val="0054430C"/>
    <w:rsid w:val="0054545A"/>
    <w:rsid w:val="00546EE3"/>
    <w:rsid w:val="00554091"/>
    <w:rsid w:val="005541B3"/>
    <w:rsid w:val="00555A4B"/>
    <w:rsid w:val="005572B3"/>
    <w:rsid w:val="00560C5C"/>
    <w:rsid w:val="005629BA"/>
    <w:rsid w:val="005633B6"/>
    <w:rsid w:val="00564CDF"/>
    <w:rsid w:val="005716E7"/>
    <w:rsid w:val="00585AA4"/>
    <w:rsid w:val="00592045"/>
    <w:rsid w:val="005925F3"/>
    <w:rsid w:val="0059421C"/>
    <w:rsid w:val="00595A3D"/>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D01"/>
    <w:rsid w:val="005F40FF"/>
    <w:rsid w:val="00600384"/>
    <w:rsid w:val="00600E92"/>
    <w:rsid w:val="0060469F"/>
    <w:rsid w:val="00605518"/>
    <w:rsid w:val="00612E26"/>
    <w:rsid w:val="00613E50"/>
    <w:rsid w:val="00617F09"/>
    <w:rsid w:val="0062366A"/>
    <w:rsid w:val="00625430"/>
    <w:rsid w:val="006278BD"/>
    <w:rsid w:val="006424DB"/>
    <w:rsid w:val="006478C4"/>
    <w:rsid w:val="006533B9"/>
    <w:rsid w:val="00653F2D"/>
    <w:rsid w:val="00654598"/>
    <w:rsid w:val="00657342"/>
    <w:rsid w:val="006649A0"/>
    <w:rsid w:val="00675C6D"/>
    <w:rsid w:val="00680B1C"/>
    <w:rsid w:val="00682A32"/>
    <w:rsid w:val="00683601"/>
    <w:rsid w:val="006839A7"/>
    <w:rsid w:val="006850BD"/>
    <w:rsid w:val="00693CD9"/>
    <w:rsid w:val="00696BFA"/>
    <w:rsid w:val="006A29EA"/>
    <w:rsid w:val="006A59F0"/>
    <w:rsid w:val="006C06E6"/>
    <w:rsid w:val="006C22BD"/>
    <w:rsid w:val="006C7FFB"/>
    <w:rsid w:val="006D69AB"/>
    <w:rsid w:val="006D7D59"/>
    <w:rsid w:val="006E1F57"/>
    <w:rsid w:val="006E1F6C"/>
    <w:rsid w:val="006E2DAA"/>
    <w:rsid w:val="006E784B"/>
    <w:rsid w:val="006F4D97"/>
    <w:rsid w:val="006F67FA"/>
    <w:rsid w:val="007015CC"/>
    <w:rsid w:val="007065A7"/>
    <w:rsid w:val="00710012"/>
    <w:rsid w:val="00711222"/>
    <w:rsid w:val="00712440"/>
    <w:rsid w:val="00714610"/>
    <w:rsid w:val="0071548D"/>
    <w:rsid w:val="00715CFB"/>
    <w:rsid w:val="007172CC"/>
    <w:rsid w:val="00721D8A"/>
    <w:rsid w:val="0072239F"/>
    <w:rsid w:val="007228E5"/>
    <w:rsid w:val="007270D2"/>
    <w:rsid w:val="00730A27"/>
    <w:rsid w:val="00740079"/>
    <w:rsid w:val="00741286"/>
    <w:rsid w:val="0075154E"/>
    <w:rsid w:val="007532FB"/>
    <w:rsid w:val="007654B1"/>
    <w:rsid w:val="0077064F"/>
    <w:rsid w:val="0077203C"/>
    <w:rsid w:val="00773B34"/>
    <w:rsid w:val="00776837"/>
    <w:rsid w:val="00782B5F"/>
    <w:rsid w:val="007832F7"/>
    <w:rsid w:val="007963FF"/>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0587A"/>
    <w:rsid w:val="00806B71"/>
    <w:rsid w:val="00811A02"/>
    <w:rsid w:val="0081292B"/>
    <w:rsid w:val="00812945"/>
    <w:rsid w:val="00822A98"/>
    <w:rsid w:val="00833FDB"/>
    <w:rsid w:val="00834971"/>
    <w:rsid w:val="00835169"/>
    <w:rsid w:val="00836D72"/>
    <w:rsid w:val="00840B5A"/>
    <w:rsid w:val="00844D9B"/>
    <w:rsid w:val="00846138"/>
    <w:rsid w:val="00850F37"/>
    <w:rsid w:val="0085299B"/>
    <w:rsid w:val="0085478F"/>
    <w:rsid w:val="00857AE0"/>
    <w:rsid w:val="00862D55"/>
    <w:rsid w:val="00866D55"/>
    <w:rsid w:val="008671B7"/>
    <w:rsid w:val="00872A79"/>
    <w:rsid w:val="008755A7"/>
    <w:rsid w:val="00876512"/>
    <w:rsid w:val="00876F9E"/>
    <w:rsid w:val="00877AC2"/>
    <w:rsid w:val="00897C73"/>
    <w:rsid w:val="008B1355"/>
    <w:rsid w:val="008B1B88"/>
    <w:rsid w:val="008B712D"/>
    <w:rsid w:val="008C1DA2"/>
    <w:rsid w:val="008C4DF1"/>
    <w:rsid w:val="008C63C3"/>
    <w:rsid w:val="008D0538"/>
    <w:rsid w:val="008D23E4"/>
    <w:rsid w:val="008D3B10"/>
    <w:rsid w:val="008D3F54"/>
    <w:rsid w:val="008D7E12"/>
    <w:rsid w:val="008E1882"/>
    <w:rsid w:val="008E1E68"/>
    <w:rsid w:val="008E2EF8"/>
    <w:rsid w:val="008F08FB"/>
    <w:rsid w:val="008F267B"/>
    <w:rsid w:val="008F621C"/>
    <w:rsid w:val="00906ADD"/>
    <w:rsid w:val="00906B55"/>
    <w:rsid w:val="009262F9"/>
    <w:rsid w:val="00930968"/>
    <w:rsid w:val="00931528"/>
    <w:rsid w:val="00941F3E"/>
    <w:rsid w:val="009439CE"/>
    <w:rsid w:val="0094762B"/>
    <w:rsid w:val="009509B5"/>
    <w:rsid w:val="0095160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9F202D"/>
    <w:rsid w:val="00A16767"/>
    <w:rsid w:val="00A21D33"/>
    <w:rsid w:val="00A31D5C"/>
    <w:rsid w:val="00A32088"/>
    <w:rsid w:val="00A45CF3"/>
    <w:rsid w:val="00A52439"/>
    <w:rsid w:val="00A52CE0"/>
    <w:rsid w:val="00A53A56"/>
    <w:rsid w:val="00A55DED"/>
    <w:rsid w:val="00A6388C"/>
    <w:rsid w:val="00A815F8"/>
    <w:rsid w:val="00A8637A"/>
    <w:rsid w:val="00A97656"/>
    <w:rsid w:val="00A97EFC"/>
    <w:rsid w:val="00AB0F9D"/>
    <w:rsid w:val="00AB3799"/>
    <w:rsid w:val="00AB4A01"/>
    <w:rsid w:val="00AD0992"/>
    <w:rsid w:val="00AD12BE"/>
    <w:rsid w:val="00AD4BB2"/>
    <w:rsid w:val="00AE0542"/>
    <w:rsid w:val="00AE3690"/>
    <w:rsid w:val="00AE45FA"/>
    <w:rsid w:val="00AF2CFE"/>
    <w:rsid w:val="00AF569A"/>
    <w:rsid w:val="00AF6151"/>
    <w:rsid w:val="00AF6279"/>
    <w:rsid w:val="00B003AF"/>
    <w:rsid w:val="00B04580"/>
    <w:rsid w:val="00B04764"/>
    <w:rsid w:val="00B061E8"/>
    <w:rsid w:val="00B07D90"/>
    <w:rsid w:val="00B14616"/>
    <w:rsid w:val="00B15558"/>
    <w:rsid w:val="00B2646E"/>
    <w:rsid w:val="00B30A9E"/>
    <w:rsid w:val="00B31032"/>
    <w:rsid w:val="00B3669F"/>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372DB"/>
    <w:rsid w:val="00C44C21"/>
    <w:rsid w:val="00C468F0"/>
    <w:rsid w:val="00C54993"/>
    <w:rsid w:val="00C57142"/>
    <w:rsid w:val="00C6002E"/>
    <w:rsid w:val="00C64553"/>
    <w:rsid w:val="00C648C4"/>
    <w:rsid w:val="00C6569C"/>
    <w:rsid w:val="00C71D7D"/>
    <w:rsid w:val="00C8054B"/>
    <w:rsid w:val="00C84B46"/>
    <w:rsid w:val="00C84C47"/>
    <w:rsid w:val="00C90AB7"/>
    <w:rsid w:val="00C94846"/>
    <w:rsid w:val="00C94BDA"/>
    <w:rsid w:val="00C96445"/>
    <w:rsid w:val="00C96D34"/>
    <w:rsid w:val="00CA068E"/>
    <w:rsid w:val="00CA7BC7"/>
    <w:rsid w:val="00CA7F7C"/>
    <w:rsid w:val="00CB05DD"/>
    <w:rsid w:val="00CB0A48"/>
    <w:rsid w:val="00CC0BD9"/>
    <w:rsid w:val="00CC55D2"/>
    <w:rsid w:val="00CC5B1C"/>
    <w:rsid w:val="00CD2DF0"/>
    <w:rsid w:val="00CD305D"/>
    <w:rsid w:val="00CD5FC6"/>
    <w:rsid w:val="00CE2591"/>
    <w:rsid w:val="00CE4047"/>
    <w:rsid w:val="00CF2C6D"/>
    <w:rsid w:val="00D0097A"/>
    <w:rsid w:val="00D035C6"/>
    <w:rsid w:val="00D0523C"/>
    <w:rsid w:val="00D05D1E"/>
    <w:rsid w:val="00D10593"/>
    <w:rsid w:val="00D205EB"/>
    <w:rsid w:val="00D21F4B"/>
    <w:rsid w:val="00D243CC"/>
    <w:rsid w:val="00D24B32"/>
    <w:rsid w:val="00D25AEC"/>
    <w:rsid w:val="00D300B3"/>
    <w:rsid w:val="00D303F9"/>
    <w:rsid w:val="00D4125C"/>
    <w:rsid w:val="00D41415"/>
    <w:rsid w:val="00D45523"/>
    <w:rsid w:val="00D5216E"/>
    <w:rsid w:val="00D54C1F"/>
    <w:rsid w:val="00D5547A"/>
    <w:rsid w:val="00D569A0"/>
    <w:rsid w:val="00D700D6"/>
    <w:rsid w:val="00D77A79"/>
    <w:rsid w:val="00D8046D"/>
    <w:rsid w:val="00D80951"/>
    <w:rsid w:val="00D86101"/>
    <w:rsid w:val="00D91BA8"/>
    <w:rsid w:val="00D95ED6"/>
    <w:rsid w:val="00D96239"/>
    <w:rsid w:val="00DA3ADE"/>
    <w:rsid w:val="00DA3B48"/>
    <w:rsid w:val="00DA7301"/>
    <w:rsid w:val="00DB08D1"/>
    <w:rsid w:val="00DC09AF"/>
    <w:rsid w:val="00DC2DBE"/>
    <w:rsid w:val="00DC4311"/>
    <w:rsid w:val="00DC4347"/>
    <w:rsid w:val="00DD0107"/>
    <w:rsid w:val="00DD1E55"/>
    <w:rsid w:val="00DD1EDE"/>
    <w:rsid w:val="00DD5F5A"/>
    <w:rsid w:val="00DD7708"/>
    <w:rsid w:val="00DE076F"/>
    <w:rsid w:val="00DE0B5C"/>
    <w:rsid w:val="00DE44EF"/>
    <w:rsid w:val="00DF1F41"/>
    <w:rsid w:val="00E00513"/>
    <w:rsid w:val="00E04BB3"/>
    <w:rsid w:val="00E13E9D"/>
    <w:rsid w:val="00E152AB"/>
    <w:rsid w:val="00E23EE6"/>
    <w:rsid w:val="00E2413C"/>
    <w:rsid w:val="00E301E2"/>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B3858"/>
    <w:rsid w:val="00EB5222"/>
    <w:rsid w:val="00EC513B"/>
    <w:rsid w:val="00ED0A70"/>
    <w:rsid w:val="00ED4204"/>
    <w:rsid w:val="00EE0D88"/>
    <w:rsid w:val="00EE6F99"/>
    <w:rsid w:val="00EF258B"/>
    <w:rsid w:val="00EF2AAC"/>
    <w:rsid w:val="00F026D6"/>
    <w:rsid w:val="00F071D2"/>
    <w:rsid w:val="00F07E18"/>
    <w:rsid w:val="00F12260"/>
    <w:rsid w:val="00F14782"/>
    <w:rsid w:val="00F15E9D"/>
    <w:rsid w:val="00F206C4"/>
    <w:rsid w:val="00F22ECA"/>
    <w:rsid w:val="00F26986"/>
    <w:rsid w:val="00F43F28"/>
    <w:rsid w:val="00F50A5B"/>
    <w:rsid w:val="00F55BD8"/>
    <w:rsid w:val="00F66407"/>
    <w:rsid w:val="00F67E92"/>
    <w:rsid w:val="00F71F6D"/>
    <w:rsid w:val="00F75315"/>
    <w:rsid w:val="00F76F4F"/>
    <w:rsid w:val="00F80BD4"/>
    <w:rsid w:val="00F85FB1"/>
    <w:rsid w:val="00F90200"/>
    <w:rsid w:val="00F9524D"/>
    <w:rsid w:val="00F9608A"/>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3">
    <w:name w:val="heading 3"/>
    <w:basedOn w:val="Normal"/>
    <w:next w:val="Normal"/>
    <w:link w:val="Heading3Char"/>
    <w:uiPriority w:val="9"/>
    <w:semiHidden/>
    <w:unhideWhenUsed/>
    <w:qFormat/>
    <w:rsid w:val="004276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276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42764C"/>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42764C"/>
    <w:rPr>
      <w:b/>
      <w:bCs/>
    </w:rPr>
  </w:style>
  <w:style w:type="character" w:styleId="Emphasis">
    <w:name w:val="Emphasis"/>
    <w:basedOn w:val="DefaultParagraphFont"/>
    <w:uiPriority w:val="20"/>
    <w:qFormat/>
    <w:rsid w:val="0042764C"/>
    <w:rPr>
      <w:i/>
      <w:iCs/>
    </w:rPr>
  </w:style>
  <w:style w:type="character" w:customStyle="1" w:styleId="Heading3Char">
    <w:name w:val="Heading 3 Char"/>
    <w:basedOn w:val="DefaultParagraphFont"/>
    <w:link w:val="Heading3"/>
    <w:uiPriority w:val="9"/>
    <w:semiHidden/>
    <w:rsid w:val="0042764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2764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468">
      <w:bodyDiv w:val="1"/>
      <w:marLeft w:val="0"/>
      <w:marRight w:val="0"/>
      <w:marTop w:val="0"/>
      <w:marBottom w:val="0"/>
      <w:divBdr>
        <w:top w:val="none" w:sz="0" w:space="0" w:color="auto"/>
        <w:left w:val="none" w:sz="0" w:space="0" w:color="auto"/>
        <w:bottom w:val="none" w:sz="0" w:space="0" w:color="auto"/>
        <w:right w:val="none" w:sz="0" w:space="0" w:color="auto"/>
      </w:divBdr>
    </w:div>
    <w:div w:id="313530813">
      <w:bodyDiv w:val="1"/>
      <w:marLeft w:val="0"/>
      <w:marRight w:val="0"/>
      <w:marTop w:val="0"/>
      <w:marBottom w:val="0"/>
      <w:divBdr>
        <w:top w:val="none" w:sz="0" w:space="0" w:color="auto"/>
        <w:left w:val="none" w:sz="0" w:space="0" w:color="auto"/>
        <w:bottom w:val="none" w:sz="0" w:space="0" w:color="auto"/>
        <w:right w:val="none" w:sz="0" w:space="0" w:color="auto"/>
      </w:divBdr>
    </w:div>
    <w:div w:id="371269705">
      <w:bodyDiv w:val="1"/>
      <w:marLeft w:val="0"/>
      <w:marRight w:val="0"/>
      <w:marTop w:val="0"/>
      <w:marBottom w:val="0"/>
      <w:divBdr>
        <w:top w:val="none" w:sz="0" w:space="0" w:color="auto"/>
        <w:left w:val="none" w:sz="0" w:space="0" w:color="auto"/>
        <w:bottom w:val="none" w:sz="0" w:space="0" w:color="auto"/>
        <w:right w:val="none" w:sz="0" w:space="0" w:color="auto"/>
      </w:divBdr>
    </w:div>
    <w:div w:id="413019313">
      <w:bodyDiv w:val="1"/>
      <w:marLeft w:val="0"/>
      <w:marRight w:val="0"/>
      <w:marTop w:val="0"/>
      <w:marBottom w:val="0"/>
      <w:divBdr>
        <w:top w:val="none" w:sz="0" w:space="0" w:color="auto"/>
        <w:left w:val="none" w:sz="0" w:space="0" w:color="auto"/>
        <w:bottom w:val="none" w:sz="0" w:space="0" w:color="auto"/>
        <w:right w:val="none" w:sz="0" w:space="0" w:color="auto"/>
      </w:divBdr>
    </w:div>
    <w:div w:id="76168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9</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Editor-28</cp:lastModifiedBy>
  <cp:revision>651</cp:revision>
  <cp:lastPrinted>2025-07-07T14:08:00Z</cp:lastPrinted>
  <dcterms:created xsi:type="dcterms:W3CDTF">2024-02-07T06:50:00Z</dcterms:created>
  <dcterms:modified xsi:type="dcterms:W3CDTF">2025-07-14T09:49:00Z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