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E7FB" w14:textId="77777777" w:rsidR="000D53BB" w:rsidRDefault="00DF0AB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Optimising Inventory Management in Karnataka’s College Libraries: Challenges and Strategic Recommendations</w:t>
      </w:r>
    </w:p>
    <w:p w14:paraId="378529F8" w14:textId="77777777" w:rsidR="000D53BB" w:rsidRDefault="00DF0AB4">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0AA7E80A" w14:textId="519F6754"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Optimizing inventory management in academic libraries is crucial for maintaining relevant collections, ensuring operational efficiency, and upholding financial accountability. This study examines inventory control practices in Karnataka's college libraries, with a particular focus on weeding policies and write-off procedures. Grounded in regulatory frameworks such as the Karnataka Financial Code and the Department of Collegiate Education guidelines</w:t>
      </w:r>
      <w:r w:rsidR="00E6289D">
        <w:rPr>
          <w:rFonts w:ascii="Times New Roman" w:eastAsia="Times New Roman" w:hAnsi="Times New Roman" w:cs="Times New Roman"/>
        </w:rPr>
        <w:t xml:space="preserve">. </w:t>
      </w:r>
      <w:r w:rsidR="00E6289D" w:rsidRPr="00E6289D">
        <w:rPr>
          <w:rFonts w:ascii="Times New Roman" w:eastAsia="Times New Roman" w:hAnsi="Times New Roman" w:cs="Times New Roman"/>
          <w:b/>
          <w:bCs/>
          <w:color w:val="EE0000"/>
        </w:rPr>
        <w:t>This study employs a robust mixed-methods approach, combining institutional surveys, document analysis, and case studies to ensure methodological depth and practical relevance.</w:t>
      </w:r>
      <w:r w:rsidRPr="00E6289D">
        <w:rPr>
          <w:rFonts w:ascii="Times New Roman" w:eastAsia="Times New Roman" w:hAnsi="Times New Roman" w:cs="Times New Roman"/>
          <w:color w:val="EE0000"/>
        </w:rPr>
        <w:t xml:space="preserve"> </w:t>
      </w:r>
      <w:r>
        <w:rPr>
          <w:rFonts w:ascii="Times New Roman" w:eastAsia="Times New Roman" w:hAnsi="Times New Roman" w:cs="Times New Roman"/>
        </w:rPr>
        <w:t>Findings highlight inconsistencies in implementation, challenges in administrative approval processes, and gaps in technological adoption, despite established regulatory mandates. Best practices, including continuous inventory tracking, integration of digital tools, and collaborative disposal models, offer pathways to streamlined operations. Recommendations emphasize policy harmonization, enhanced technological implementation, and collaborative strategies to optimize inventory workflows. By addressing institutional inefficiencies, this study contributes to the development of standardized, transparent, and effective inventory management systems, ensuring Karnataka's academic libraries remain dynamic and resource-efficient.</w:t>
      </w:r>
    </w:p>
    <w:p w14:paraId="667D6C0C" w14:textId="77777777" w:rsidR="000D53BB" w:rsidRDefault="00DF0AB4">
      <w:pPr>
        <w:spacing w:line="360" w:lineRule="auto"/>
        <w:jc w:val="both"/>
        <w:rPr>
          <w:rFonts w:ascii="Times New Roman" w:eastAsia="Times New Roman" w:hAnsi="Times New Roman" w:cs="Times New Roman"/>
          <w:i/>
        </w:rPr>
      </w:pPr>
      <w:r>
        <w:rPr>
          <w:rFonts w:ascii="Times New Roman" w:eastAsia="Times New Roman" w:hAnsi="Times New Roman" w:cs="Times New Roman"/>
          <w:b/>
          <w:i/>
        </w:rPr>
        <w:t>Keywords:</w:t>
      </w:r>
      <w:r>
        <w:rPr>
          <w:rFonts w:ascii="Times New Roman" w:eastAsia="Times New Roman" w:hAnsi="Times New Roman" w:cs="Times New Roman"/>
          <w:i/>
        </w:rPr>
        <w:t xml:space="preserve"> Library inventory management, weeding policies, write-off procedures, academic libraries, collection development, Karnataka libraries</w:t>
      </w:r>
    </w:p>
    <w:p w14:paraId="74A6ECD6"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 Introduction</w:t>
      </w:r>
    </w:p>
    <w:p w14:paraId="42D8BDD6"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Academic libraries function as the cognitive foundation of educational establishments, supplying vital resources necessary for pedagogy, scholarship, and inquiry. As dynamic entities, these libraries must continuously evolve to maintain relevant and accessible collections while efficiently managing physical space and financial resources (Johnson &amp; </w:t>
      </w:r>
      <w:proofErr w:type="spellStart"/>
      <w:r>
        <w:rPr>
          <w:rFonts w:ascii="Times New Roman" w:eastAsia="Times New Roman" w:hAnsi="Times New Roman" w:cs="Times New Roman"/>
        </w:rPr>
        <w:t>Intner</w:t>
      </w:r>
      <w:proofErr w:type="spellEnd"/>
      <w:r>
        <w:rPr>
          <w:rFonts w:ascii="Times New Roman" w:eastAsia="Times New Roman" w:hAnsi="Times New Roman" w:cs="Times New Roman"/>
        </w:rPr>
        <w:t>, 2008). This evolution necessitates systematic processes for inventory control, including procedures for weeding out outdated materials and writing off lost or damaged items.</w:t>
      </w:r>
    </w:p>
    <w:p w14:paraId="0FF78A65"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Ranganathan's (1988) "Five Laws of Library Science" provides a foundational framework emphasizing that "libraries are growing organisms" that require continuous evolution and management of collections. This principle underscores the necessity of regular inventory control and collection development. As Gregory (2011) argues, effective inventory management is </w:t>
      </w:r>
      <w:r>
        <w:rPr>
          <w:rFonts w:ascii="Times New Roman" w:eastAsia="Times New Roman" w:hAnsi="Times New Roman" w:cs="Times New Roman"/>
        </w:rPr>
        <w:lastRenderedPageBreak/>
        <w:t>essential for maintaining collection relevance, optimizing space utilization, and ensuring fiscal responsibility.</w:t>
      </w:r>
    </w:p>
    <w:p w14:paraId="2684FB64"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Karnataka, college libraries operate within specific regulatory frameworks that govern their inventory management practices. These frameworks, established by authorities such as the Department of Collegiate Education (DCE), Karnataka and aligned with broader regulations like the Karnataka Transparency Act and Karnataka Financial Codes, provide structure for librarians but also present implementation challenges. While the standardization of these processes is of paramount importance, significant discrepancies persist in the manner in which distinct institutions comprehend and implement these directives.</w:t>
      </w:r>
    </w:p>
    <w:p w14:paraId="56ACF5BB"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primary objective of this study is to examine inventory management practices in Karnataka college libraries with a specific focus on weed-out and write-off procedures. By analysing current policies, identifying operational challenges, and highlighting best practices, this research aims to contribute to the development of more streamlined, efficient, and standardized inventory management protocols. The findings will benefit library professionals, institutional administrators, and policymakers seeking to optimize library operations while maintaining accountability and transparency.</w:t>
      </w:r>
    </w:p>
    <w:p w14:paraId="445BEEEF"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2. Literature Review</w:t>
      </w:r>
    </w:p>
    <w:p w14:paraId="15EA2529"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literature on inventory management in academic libraries underscores the importance of structured weeding and write-off procedures for maintaining collection relevance and operational efficiency. (Johnson and </w:t>
      </w:r>
      <w:proofErr w:type="spellStart"/>
      <w:r>
        <w:rPr>
          <w:rFonts w:ascii="Times New Roman" w:eastAsia="Times New Roman" w:hAnsi="Times New Roman" w:cs="Times New Roman"/>
        </w:rPr>
        <w:t>Intner</w:t>
      </w:r>
      <w:proofErr w:type="spellEnd"/>
      <w:r>
        <w:rPr>
          <w:rFonts w:ascii="Times New Roman" w:eastAsia="Times New Roman" w:hAnsi="Times New Roman" w:cs="Times New Roman"/>
        </w:rPr>
        <w:t>, 2008) define weeding as a systematic process essential for ensuring accessibility, while (Gregory, 2011) highlights its role in financial accountability and resource optimization.</w:t>
      </w:r>
    </w:p>
    <w:p w14:paraId="52A063AB"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the Indian context, (</w:t>
      </w:r>
      <w:proofErr w:type="spellStart"/>
      <w:r>
        <w:rPr>
          <w:rFonts w:ascii="Times New Roman" w:eastAsia="Times New Roman" w:hAnsi="Times New Roman" w:cs="Times New Roman"/>
        </w:rPr>
        <w:t>Navalani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Munigal</w:t>
      </w:r>
      <w:proofErr w:type="spellEnd"/>
      <w:r>
        <w:rPr>
          <w:rFonts w:ascii="Times New Roman" w:eastAsia="Times New Roman" w:hAnsi="Times New Roman" w:cs="Times New Roman"/>
        </w:rPr>
        <w:t>, 2018) explore the challenges academic libraries face in implementing standardized inventory management, pointing to the tension between regulatory compliance and practical operational constraints. (Kumar et al., 2020) examine inventory practices in Karnataka college libraries, revealing inconsistencies in implementation despite common regulatory frameworks.</w:t>
      </w:r>
    </w:p>
    <w:p w14:paraId="6E1C85CA"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Library Manual, 2015 provides structured protocols for inventory verification, weeding, and write-off procedures in alignment with state regulations, though (Patil and </w:t>
      </w:r>
      <w:proofErr w:type="spellStart"/>
      <w:r>
        <w:rPr>
          <w:rFonts w:ascii="Times New Roman" w:eastAsia="Times New Roman" w:hAnsi="Times New Roman" w:cs="Times New Roman"/>
        </w:rPr>
        <w:t>Kannappanavar</w:t>
      </w:r>
      <w:proofErr w:type="spellEnd"/>
      <w:r>
        <w:rPr>
          <w:rFonts w:ascii="Times New Roman" w:eastAsia="Times New Roman" w:hAnsi="Times New Roman" w:cs="Times New Roman"/>
        </w:rPr>
        <w:t>, 2021) note gaps between policy and practice, leading to implementation difficulties.</w:t>
      </w:r>
    </w:p>
    <w:p w14:paraId="57457B16"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Technological advancements in inventory management offer promising developments. (Madhusudhan and Singh, 2016) discuss the efficiency of automation and RFID technology in streamlining verification, reducing time and </w:t>
      </w:r>
      <w:proofErr w:type="spellStart"/>
      <w:r>
        <w:rPr>
          <w:rFonts w:ascii="Times New Roman" w:eastAsia="Times New Roman" w:hAnsi="Times New Roman" w:cs="Times New Roman"/>
        </w:rPr>
        <w:t>labor</w:t>
      </w:r>
      <w:proofErr w:type="spellEnd"/>
      <w:r>
        <w:rPr>
          <w:rFonts w:ascii="Times New Roman" w:eastAsia="Times New Roman" w:hAnsi="Times New Roman" w:cs="Times New Roman"/>
        </w:rPr>
        <w:t xml:space="preserve"> requirements, while (</w:t>
      </w:r>
      <w:proofErr w:type="spellStart"/>
      <w:r>
        <w:rPr>
          <w:rFonts w:ascii="Times New Roman" w:eastAsia="Times New Roman" w:hAnsi="Times New Roman" w:cs="Times New Roman"/>
        </w:rPr>
        <w:t>Kumbar</w:t>
      </w:r>
      <w:proofErr w:type="spellEnd"/>
      <w:r>
        <w:rPr>
          <w:rFonts w:ascii="Times New Roman" w:eastAsia="Times New Roman" w:hAnsi="Times New Roman" w:cs="Times New Roman"/>
        </w:rPr>
        <w:t xml:space="preserve"> and Babu, 2018) highlight uneven adoption of such technologies in Karnataka college libraries.</w:t>
      </w:r>
    </w:p>
    <w:p w14:paraId="1F8FD9A1"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Inventory management also intersects with broader institutional assessment. (Nagaraj and </w:t>
      </w:r>
      <w:proofErr w:type="spellStart"/>
      <w:r>
        <w:rPr>
          <w:rFonts w:ascii="Times New Roman" w:eastAsia="Times New Roman" w:hAnsi="Times New Roman" w:cs="Times New Roman"/>
        </w:rPr>
        <w:t>Bhandi</w:t>
      </w:r>
      <w:proofErr w:type="spellEnd"/>
      <w:r>
        <w:rPr>
          <w:rFonts w:ascii="Times New Roman" w:eastAsia="Times New Roman" w:hAnsi="Times New Roman" w:cs="Times New Roman"/>
        </w:rPr>
        <w:t>, 2016) argue that standardized inventory procedures contribute to quality assurance mechanisms such as those mandated by NAAC, enhancing institutional credibility and transparency.</w:t>
      </w:r>
    </w:p>
    <w:p w14:paraId="6C9CB8C6"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While existing literature provides valuable insights into inventory management theories and challenges, there remains limited research specifically addressing the harmonization of weed-out and write-off procedures in Karnataka college libraries with evolving government regulations and institutional needs. This study aims to address this gap by analysing current practices and proposing streamlined approaches.</w:t>
      </w:r>
    </w:p>
    <w:p w14:paraId="5369621D"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3. Methodology</w:t>
      </w:r>
    </w:p>
    <w:p w14:paraId="0CE5D8D1" w14:textId="5989890A" w:rsidR="000D53BB" w:rsidRPr="003D035C" w:rsidRDefault="00DF0AB4">
      <w:pPr>
        <w:spacing w:line="360" w:lineRule="auto"/>
        <w:jc w:val="both"/>
        <w:rPr>
          <w:rFonts w:ascii="Times New Roman" w:eastAsia="Times New Roman" w:hAnsi="Times New Roman" w:cs="Times New Roman"/>
          <w:color w:val="EE0000"/>
        </w:rPr>
      </w:pPr>
      <w:r>
        <w:rPr>
          <w:rFonts w:ascii="Times New Roman" w:eastAsia="Times New Roman" w:hAnsi="Times New Roman" w:cs="Times New Roman"/>
        </w:rPr>
        <w:t>This study employed a mixed-methods approach to comprehensively analyse inventory management practices in Karnataka college libraries. The research design incorporated document analysis, interviews, and Analysing case studies to triangulate findings and develop a nuanced understanding of the subject.</w:t>
      </w:r>
      <w:r w:rsidR="003D035C">
        <w:rPr>
          <w:rFonts w:ascii="Times New Roman" w:eastAsia="Times New Roman" w:hAnsi="Times New Roman" w:cs="Times New Roman"/>
        </w:rPr>
        <w:t xml:space="preserve"> </w:t>
      </w:r>
      <w:r w:rsidR="003D035C" w:rsidRPr="003D035C">
        <w:rPr>
          <w:rFonts w:ascii="Times New Roman" w:eastAsia="Times New Roman" w:hAnsi="Times New Roman" w:cs="Times New Roman"/>
          <w:color w:val="EE0000"/>
        </w:rPr>
        <w:t>In addition, a structured survey was conducted among selected libraries to gather quantitative data, complementing the qualitative findings and enhancing methodological robustness.</w:t>
      </w:r>
    </w:p>
    <w:p w14:paraId="68BB7B14"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3.1 Document Analysis</w:t>
      </w:r>
    </w:p>
    <w:p w14:paraId="7B6D8E18"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A systematic review was conducted of relevant policy documents, including:</w:t>
      </w:r>
    </w:p>
    <w:p w14:paraId="34F13B23" w14:textId="77777777" w:rsidR="000D53BB" w:rsidRDefault="00DF0A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Government circulars/orders and Library manual from the Department of Collegiate Education, Karnataka</w:t>
      </w:r>
    </w:p>
    <w:p w14:paraId="2576707A" w14:textId="77777777" w:rsidR="000D53BB" w:rsidRDefault="00DF0A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General Financial Rules of the Government of India</w:t>
      </w:r>
    </w:p>
    <w:p w14:paraId="4BC5CC17" w14:textId="77777777" w:rsidR="000D53BB" w:rsidRDefault="00DF0A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Karnataka Financial Code and Karnataka Transparency Act 2000</w:t>
      </w:r>
    </w:p>
    <w:p w14:paraId="7E336B0A" w14:textId="77777777" w:rsidR="000D53BB" w:rsidRDefault="00DF0A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University Grants Commission (UGC) regulations related to library management</w:t>
      </w:r>
    </w:p>
    <w:p w14:paraId="159E52ED" w14:textId="77777777" w:rsidR="000D53BB" w:rsidRDefault="00DF0A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College Library Manual: A guide for LIS professionals, DCE-2015. </w:t>
      </w:r>
    </w:p>
    <w:p w14:paraId="75DFFDF9"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These documents were analysed to identify regulatory requirements, procedural guidelines, and policy frameworks governing inventory management, with particular attention to weed-out and write-off procedures.</w:t>
      </w:r>
    </w:p>
    <w:p w14:paraId="2D1F3C49"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3.2 Case Studies</w:t>
      </w:r>
    </w:p>
    <w:p w14:paraId="225875B1" w14:textId="39746788" w:rsidR="000D53BB" w:rsidRDefault="003D035C">
      <w:pPr>
        <w:spacing w:line="360" w:lineRule="auto"/>
        <w:jc w:val="both"/>
        <w:rPr>
          <w:rFonts w:ascii="Times New Roman" w:eastAsia="Times New Roman" w:hAnsi="Times New Roman" w:cs="Times New Roman"/>
        </w:rPr>
      </w:pPr>
      <w:r w:rsidRPr="003D035C">
        <w:rPr>
          <w:rFonts w:ascii="Times New Roman" w:eastAsia="Times New Roman" w:hAnsi="Times New Roman" w:cs="Times New Roman"/>
          <w:color w:val="EE0000"/>
        </w:rPr>
        <w:t>In-depth case studies were conducted at six college libraries across six different regions of Karnataka. These institutions were selected using purposive sampling based on criteria such as collection size, college type (government, aided, autonomous), and regional representation (urban/rural mix)</w:t>
      </w:r>
      <w:r w:rsidR="00DF0AB4" w:rsidRPr="003D035C">
        <w:rPr>
          <w:rFonts w:ascii="Times New Roman" w:eastAsia="Times New Roman" w:hAnsi="Times New Roman" w:cs="Times New Roman"/>
          <w:color w:val="EE0000"/>
        </w:rPr>
        <w:t xml:space="preserve">. </w:t>
      </w:r>
      <w:r w:rsidR="00DF0AB4">
        <w:rPr>
          <w:rFonts w:ascii="Times New Roman" w:eastAsia="Times New Roman" w:hAnsi="Times New Roman" w:cs="Times New Roman"/>
        </w:rPr>
        <w:t>These institutions were selected based on survey responses indicating varied approaches to inventory management. Each case study involved:</w:t>
      </w:r>
    </w:p>
    <w:p w14:paraId="36A7D17B" w14:textId="77777777" w:rsidR="000D53BB" w:rsidRDefault="00DF0AB4">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Semi-structured interviews with librarians and library committee members</w:t>
      </w:r>
    </w:p>
    <w:p w14:paraId="5F1C2EC7" w14:textId="77777777" w:rsidR="000D53BB" w:rsidRDefault="00DF0AB4">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Observation of inventory processes where possible</w:t>
      </w:r>
    </w:p>
    <w:p w14:paraId="573B72FD" w14:textId="77777777" w:rsidR="000D53BB" w:rsidRDefault="00DF0AB4">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Review of institutional documentation and records</w:t>
      </w:r>
    </w:p>
    <w:p w14:paraId="1EB746ED" w14:textId="77777777" w:rsidR="000D53BB" w:rsidRDefault="00DF0AB4">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Analysis of workflow patterns and procedural implementations</w:t>
      </w:r>
    </w:p>
    <w:p w14:paraId="7828C4F7" w14:textId="77F42055" w:rsidR="000D53BB" w:rsidRDefault="004B5909">
      <w:pPr>
        <w:spacing w:line="360" w:lineRule="auto"/>
        <w:jc w:val="both"/>
        <w:rPr>
          <w:rFonts w:ascii="Times New Roman" w:eastAsia="Times New Roman" w:hAnsi="Times New Roman" w:cs="Times New Roman"/>
        </w:rPr>
      </w:pPr>
      <w:r w:rsidRPr="00FE69F5">
        <w:rPr>
          <w:rFonts w:ascii="Times New Roman" w:eastAsia="Times New Roman" w:hAnsi="Times New Roman" w:cs="Times New Roman"/>
          <w:color w:val="EE0000"/>
        </w:rPr>
        <w:t xml:space="preserve">Data collection for case studies occurred between March 2023 and April 2024 through in-person and virtual interviews, along with observation of inventory processes and review of documentation. </w:t>
      </w:r>
      <w:r w:rsidR="00DF0AB4">
        <w:rPr>
          <w:rFonts w:ascii="Times New Roman" w:eastAsia="Times New Roman" w:hAnsi="Times New Roman" w:cs="Times New Roman"/>
        </w:rPr>
        <w:t>The case studies provided contextual insights into the practical application of inventory policies and the challenges faced in different institutional settings.</w:t>
      </w:r>
    </w:p>
    <w:p w14:paraId="4822C576" w14:textId="77777777" w:rsidR="00FE69F5" w:rsidRPr="00FE69F5" w:rsidRDefault="00FE69F5" w:rsidP="00FE69F5">
      <w:pPr>
        <w:spacing w:line="360" w:lineRule="auto"/>
        <w:rPr>
          <w:rFonts w:ascii="Times New Roman" w:eastAsia="Times New Roman" w:hAnsi="Times New Roman" w:cs="Times New Roman"/>
          <w:b/>
          <w:bCs/>
          <w:color w:val="EE0000"/>
        </w:rPr>
      </w:pPr>
      <w:r w:rsidRPr="00FE69F5">
        <w:rPr>
          <w:rFonts w:ascii="Times New Roman" w:eastAsia="Times New Roman" w:hAnsi="Times New Roman" w:cs="Times New Roman"/>
          <w:b/>
          <w:bCs/>
          <w:color w:val="EE0000"/>
        </w:rPr>
        <w:t>3.3 Survey Design and Analysis</w:t>
      </w:r>
    </w:p>
    <w:p w14:paraId="77F827B6" w14:textId="13162BAB" w:rsidR="00FE69F5" w:rsidRDefault="00FE69F5" w:rsidP="00FE69F5">
      <w:pPr>
        <w:spacing w:line="360" w:lineRule="auto"/>
        <w:jc w:val="both"/>
        <w:rPr>
          <w:rFonts w:ascii="Times New Roman" w:eastAsia="Times New Roman" w:hAnsi="Times New Roman" w:cs="Times New Roman"/>
          <w:color w:val="EE0000"/>
        </w:rPr>
      </w:pPr>
      <w:r w:rsidRPr="00FE69F5">
        <w:rPr>
          <w:rFonts w:ascii="Times New Roman" w:eastAsia="Times New Roman" w:hAnsi="Times New Roman" w:cs="Times New Roman"/>
          <w:color w:val="EE0000"/>
        </w:rPr>
        <w:t>A structured questionnaire containing 25 items (combination of closed-ended, Likert-scale, and open-ended questions) was administered to 80 college libraries across Karnataka. A total of 50 valid responses were received, yielding a response rate of 62.5%.</w:t>
      </w:r>
      <w:r w:rsidRPr="00FE69F5">
        <w:rPr>
          <w:rFonts w:ascii="Times New Roman" w:eastAsia="Times New Roman" w:hAnsi="Times New Roman" w:cs="Times New Roman"/>
          <w:color w:val="EE0000"/>
        </w:rPr>
        <w:br/>
        <w:t>The survey covered areas such as verification frequency, technology adoption, write-off challenges, and weeding timelines. Quantitative data were analysed using descriptive statistics (frequencies and percentages), while qualitative responses were coded thematically. Microsoft Excel was used for tabulation and data visualization.</w:t>
      </w:r>
    </w:p>
    <w:p w14:paraId="4F1933E3"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4. Regulatory Framework Governing Library Inventories in Karnataka</w:t>
      </w:r>
    </w:p>
    <w:p w14:paraId="14E8648F"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4.1 National and State-Level Regulations</w:t>
      </w:r>
    </w:p>
    <w:p w14:paraId="3266744D"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inventory management practices in Karnataka college libraries are governed by a multi-layered regulatory framework. At the national level, the General Financial Rules (GFR) 2017 of </w:t>
      </w:r>
      <w:r>
        <w:rPr>
          <w:rFonts w:ascii="Times New Roman" w:eastAsia="Times New Roman" w:hAnsi="Times New Roman" w:cs="Times New Roman"/>
        </w:rPr>
        <w:lastRenderedPageBreak/>
        <w:t>the Government of India provide overarching guidelines for physical verification of library holdings and the disposal of public property. Rule-215 specifically addresses the frequency of physical verification based on the size of the collection, setting a standardized schedule that libraries must follow (Government of India, 2017).</w:t>
      </w:r>
    </w:p>
    <w:p w14:paraId="1F888A36"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At the state level, Karnataka Financial Code (KFC) 1958, Rule-173 and several Government Orders/Circulars issued by the Department of Collegiate Education (DCE) Karnataka provide more specific guidance. Notable among these are:</w:t>
      </w:r>
    </w:p>
    <w:p w14:paraId="542B0418" w14:textId="77777777" w:rsidR="000D53BB" w:rsidRDefault="00DF0AB4">
      <w:pPr>
        <w:numPr>
          <w:ilvl w:val="0"/>
          <w:numId w:val="6"/>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Government Order No. FD 03 TFP 2018, dated 14-05-2018, which outlines procedures for auctioning non-usable library materials.</w:t>
      </w:r>
    </w:p>
    <w:p w14:paraId="1148FBB1" w14:textId="20EAF006" w:rsidR="000D53BB" w:rsidRPr="000A19D8" w:rsidRDefault="000A19D8" w:rsidP="000A19D8">
      <w:pPr>
        <w:numPr>
          <w:ilvl w:val="0"/>
          <w:numId w:val="6"/>
        </w:numPr>
        <w:spacing w:after="0" w:line="360" w:lineRule="auto"/>
        <w:jc w:val="both"/>
        <w:rPr>
          <w:rFonts w:ascii="Times New Roman" w:eastAsia="Times New Roman" w:hAnsi="Times New Roman" w:cs="Times New Roman"/>
        </w:rPr>
      </w:pPr>
      <w:r w:rsidRPr="000A19D8">
        <w:rPr>
          <w:rFonts w:ascii="Times New Roman" w:eastAsia="Times New Roman" w:hAnsi="Times New Roman" w:cs="Times New Roman"/>
        </w:rPr>
        <w:t xml:space="preserve">UGC regulations – 2018 </w:t>
      </w:r>
      <w:r>
        <w:rPr>
          <w:rFonts w:ascii="Times New Roman" w:eastAsia="Times New Roman" w:hAnsi="Times New Roman" w:cs="Times New Roman"/>
        </w:rPr>
        <w:t xml:space="preserve">and </w:t>
      </w:r>
      <w:r w:rsidR="00DF0AB4" w:rsidRPr="000A19D8">
        <w:rPr>
          <w:rFonts w:ascii="Times New Roman" w:eastAsia="Times New Roman" w:hAnsi="Times New Roman" w:cs="Times New Roman"/>
        </w:rPr>
        <w:t xml:space="preserve">Government Order No. ED-123-DCE-2020, dated 02.03.2021, </w:t>
      </w:r>
      <w:r w:rsidRPr="000A19D8">
        <w:rPr>
          <w:rFonts w:ascii="Times New Roman" w:eastAsia="Times New Roman" w:hAnsi="Times New Roman" w:cs="Times New Roman"/>
        </w:rPr>
        <w:t xml:space="preserve">Appendix – II, </w:t>
      </w:r>
      <w:r w:rsidR="00DF0AB4" w:rsidRPr="000A19D8">
        <w:rPr>
          <w:rFonts w:ascii="Times New Roman" w:eastAsia="Times New Roman" w:hAnsi="Times New Roman" w:cs="Times New Roman"/>
        </w:rPr>
        <w:t xml:space="preserve">Librarian </w:t>
      </w:r>
      <w:r>
        <w:rPr>
          <w:rFonts w:ascii="Times New Roman" w:eastAsia="Times New Roman" w:hAnsi="Times New Roman" w:cs="Times New Roman"/>
        </w:rPr>
        <w:t xml:space="preserve">- </w:t>
      </w:r>
      <w:r w:rsidR="00DF0AB4" w:rsidRPr="000A19D8">
        <w:rPr>
          <w:rFonts w:ascii="Times New Roman" w:eastAsia="Times New Roman" w:hAnsi="Times New Roman" w:cs="Times New Roman"/>
        </w:rPr>
        <w:t xml:space="preserve">CAS, Table - </w:t>
      </w:r>
      <w:r w:rsidRPr="000A19D8">
        <w:rPr>
          <w:rFonts w:ascii="Times New Roman" w:eastAsia="Times New Roman" w:hAnsi="Times New Roman" w:cs="Times New Roman"/>
        </w:rPr>
        <w:t>4</w:t>
      </w:r>
      <w:r w:rsidR="00DF0AB4" w:rsidRPr="000A19D8">
        <w:rPr>
          <w:rFonts w:ascii="Times New Roman" w:eastAsia="Times New Roman" w:hAnsi="Times New Roman" w:cs="Times New Roman"/>
        </w:rPr>
        <w:t>.</w:t>
      </w:r>
    </w:p>
    <w:p w14:paraId="37EC6927"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Additionally, the Karnataka Transparency Act 2000 imposes requirements for transparency and accountability in the disposal of public property, including library materials. This legislation necessitates detailed documentation and reporting of auction proceeds and write-off decisions.</w:t>
      </w:r>
    </w:p>
    <w:p w14:paraId="038ACB52"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4.2 Institutional Implementation</w:t>
      </w:r>
    </w:p>
    <w:p w14:paraId="7EA6CD92" w14:textId="77777777" w:rsidR="000D53BB" w:rsidRDefault="00DF0AB4">
      <w:pPr>
        <w:spacing w:after="240" w:line="360" w:lineRule="auto"/>
        <w:jc w:val="both"/>
        <w:rPr>
          <w:rFonts w:ascii="Times New Roman" w:eastAsia="Times New Roman" w:hAnsi="Times New Roman" w:cs="Times New Roman"/>
        </w:rPr>
      </w:pPr>
      <w:r>
        <w:rPr>
          <w:rFonts w:ascii="Times New Roman" w:eastAsia="Times New Roman" w:hAnsi="Times New Roman" w:cs="Times New Roman"/>
        </w:rPr>
        <w:t>An analysis of institutional policies reveals considerable variation in how colleges interpret and implement the regulatory framework. The research utilized a mixed-methods framework, integrating surveys and case analyses to investigate the methodologies libraries adopt in the formulation of their inventory management policies. Survey responses provided insights into the presence of formal written guidelines for inventory verification, weeding procedures, and write-off protocols, highlighting inconsistencies in policy development across institutions.</w:t>
      </w:r>
    </w:p>
    <w:p w14:paraId="60295080"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Case studies further demonstrated that libraries with comprehensive, well-documented policies tend to adopt more systematic and efficient inventory management practices. These policies typically include:</w:t>
      </w:r>
    </w:p>
    <w:p w14:paraId="2C021F16" w14:textId="77777777" w:rsidR="000D53BB" w:rsidRDefault="00DF0AB4">
      <w:pPr>
        <w:numPr>
          <w:ilvl w:val="0"/>
          <w:numId w:val="1"/>
        </w:numPr>
        <w:spacing w:before="240" w:after="0" w:line="360" w:lineRule="auto"/>
        <w:rPr>
          <w:rFonts w:ascii="Times New Roman" w:eastAsia="Times New Roman" w:hAnsi="Times New Roman" w:cs="Times New Roman"/>
        </w:rPr>
      </w:pPr>
      <w:r>
        <w:rPr>
          <w:rFonts w:ascii="Times New Roman" w:eastAsia="Times New Roman" w:hAnsi="Times New Roman" w:cs="Times New Roman"/>
        </w:rPr>
        <w:t xml:space="preserve">Clear definitions of terms like </w:t>
      </w:r>
      <w:r>
        <w:rPr>
          <w:rFonts w:ascii="Times New Roman" w:eastAsia="Times New Roman" w:hAnsi="Times New Roman" w:cs="Times New Roman"/>
          <w:i/>
        </w:rPr>
        <w:t>non-usable books,</w:t>
      </w:r>
      <w:r>
        <w:rPr>
          <w:rFonts w:ascii="Times New Roman" w:eastAsia="Times New Roman" w:hAnsi="Times New Roman" w:cs="Times New Roman"/>
        </w:rPr>
        <w:t xml:space="preserve"> </w:t>
      </w:r>
      <w:r>
        <w:rPr>
          <w:rFonts w:ascii="Times New Roman" w:eastAsia="Times New Roman" w:hAnsi="Times New Roman" w:cs="Times New Roman"/>
          <w:i/>
        </w:rPr>
        <w:t>unrequited books,</w:t>
      </w:r>
      <w:r>
        <w:rPr>
          <w:rFonts w:ascii="Times New Roman" w:eastAsia="Times New Roman" w:hAnsi="Times New Roman" w:cs="Times New Roman"/>
        </w:rPr>
        <w:t xml:space="preserve"> and </w:t>
      </w:r>
      <w:r>
        <w:rPr>
          <w:rFonts w:ascii="Times New Roman" w:eastAsia="Times New Roman" w:hAnsi="Times New Roman" w:cs="Times New Roman"/>
          <w:i/>
        </w:rPr>
        <w:t>admissible loss</w:t>
      </w:r>
    </w:p>
    <w:p w14:paraId="686F47A3" w14:textId="77777777" w:rsidR="000D53BB" w:rsidRDefault="00DF0AB4">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Established criteria for identifying materials for weeding or write-off</w:t>
      </w:r>
    </w:p>
    <w:p w14:paraId="101C1E58" w14:textId="77777777" w:rsidR="000D53BB" w:rsidRDefault="00DF0AB4">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Detailed procedural workflows with assigned responsibilities</w:t>
      </w:r>
    </w:p>
    <w:p w14:paraId="21C4DF8D" w14:textId="77777777" w:rsidR="000D53BB" w:rsidRDefault="00DF0AB4">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Integration with collection development policies</w:t>
      </w:r>
    </w:p>
    <w:p w14:paraId="18C0E5F0" w14:textId="77777777" w:rsidR="000D53BB" w:rsidRDefault="00DF0AB4">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Documentation requirements aligned with government regulations</w:t>
      </w:r>
    </w:p>
    <w:p w14:paraId="3B41E721" w14:textId="77777777" w:rsidR="000D53BB" w:rsidRDefault="00DF0AB4">
      <w:pPr>
        <w:numPr>
          <w:ilvl w:val="0"/>
          <w:numId w:val="1"/>
        </w:numPr>
        <w:spacing w:after="240" w:line="360" w:lineRule="auto"/>
        <w:rPr>
          <w:rFonts w:ascii="Times New Roman" w:eastAsia="Times New Roman" w:hAnsi="Times New Roman" w:cs="Times New Roman"/>
        </w:rPr>
      </w:pPr>
      <w:r>
        <w:rPr>
          <w:rFonts w:ascii="Times New Roman" w:eastAsia="Times New Roman" w:hAnsi="Times New Roman" w:cs="Times New Roman"/>
        </w:rPr>
        <w:t>Review and revision mechanisms</w:t>
      </w:r>
    </w:p>
    <w:p w14:paraId="6A4CA6A4" w14:textId="77777777" w:rsidR="000D53BB" w:rsidRDefault="00DF0AB4">
      <w:pPr>
        <w:spacing w:before="240" w:after="240" w:line="360" w:lineRule="auto"/>
        <w:jc w:val="both"/>
        <w:rPr>
          <w:rFonts w:ascii="Times New Roman" w:eastAsia="Times New Roman" w:hAnsi="Times New Roman" w:cs="Times New Roman"/>
          <w:i/>
        </w:rPr>
      </w:pPr>
      <w:r>
        <w:rPr>
          <w:rFonts w:ascii="Times New Roman" w:eastAsia="Times New Roman" w:hAnsi="Times New Roman" w:cs="Times New Roman"/>
        </w:rPr>
        <w:lastRenderedPageBreak/>
        <w:t xml:space="preserve">Qualitative interviews with librarians and faculty members revealed that institutions aligning inventory management policies with their educational mission observed improvements in operational efficiency. As one librarian noted during discussions: </w:t>
      </w:r>
      <w:r>
        <w:rPr>
          <w:rFonts w:ascii="Times New Roman" w:eastAsia="Times New Roman" w:hAnsi="Times New Roman" w:cs="Times New Roman"/>
          <w:i/>
        </w:rPr>
        <w:t>"When our inventory policy was rewritten to explicitly support our curriculum development goals, we saw greater faculty engagement and smoother approval processes."</w:t>
      </w:r>
    </w:p>
    <w:p w14:paraId="19A1D0A0"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research methodology underscored the importance of structured policy frameworks in fostering effective inventory management practices. By triangulating survey data with case study findings and interview narratives, the study established a clear correlation between well-defined policies and institutional effectiveness.</w:t>
      </w:r>
    </w:p>
    <w:p w14:paraId="6FCD44F1" w14:textId="77777777" w:rsidR="000D53BB" w:rsidRDefault="00DF0AB4">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5. Current Inventory Verification Practices</w:t>
      </w:r>
    </w:p>
    <w:p w14:paraId="30DAC1F2" w14:textId="77777777" w:rsidR="000D53BB" w:rsidRDefault="00DF0AB4">
      <w:pPr>
        <w:pStyle w:val="Heading3"/>
        <w:keepNext w:val="0"/>
        <w:keepLines w:val="0"/>
        <w:spacing w:before="0" w:after="0" w:line="360" w:lineRule="auto"/>
        <w:jc w:val="both"/>
        <w:rPr>
          <w:rFonts w:ascii="Times New Roman" w:eastAsia="Times New Roman" w:hAnsi="Times New Roman" w:cs="Times New Roman"/>
          <w:b/>
          <w:i/>
          <w:color w:val="000000"/>
          <w:sz w:val="26"/>
          <w:szCs w:val="26"/>
        </w:rPr>
      </w:pPr>
      <w:bookmarkStart w:id="0" w:name="_heading=h.z9qv6bcr5vvw" w:colFirst="0" w:colLast="0"/>
      <w:bookmarkEnd w:id="0"/>
      <w:r>
        <w:rPr>
          <w:rFonts w:ascii="Times New Roman" w:eastAsia="Times New Roman" w:hAnsi="Times New Roman" w:cs="Times New Roman"/>
          <w:b/>
          <w:i/>
          <w:color w:val="000000"/>
          <w:sz w:val="26"/>
          <w:szCs w:val="26"/>
        </w:rPr>
        <w:t>5.1 Verification Methods and Frequencies</w:t>
      </w:r>
    </w:p>
    <w:p w14:paraId="534F2612" w14:textId="77777777" w:rsidR="000D53BB" w:rsidRDefault="00DF0AB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An analysis of institutional verification practices reveals substantial adherence to government-mandated schedules based on collection size. Libraries implement a combination of complete and sample-based verifications to ensure inventory accuracy while balancing operational efficiency.</w:t>
      </w:r>
    </w:p>
    <w:p w14:paraId="1E74737B" w14:textId="49968521" w:rsidR="000D53BB" w:rsidRDefault="0028633C">
      <w:pPr>
        <w:pStyle w:val="Heading4"/>
        <w:keepNext w:val="0"/>
        <w:keepLines w:val="0"/>
        <w:spacing w:before="240" w:line="360" w:lineRule="auto"/>
        <w:jc w:val="both"/>
        <w:rPr>
          <w:rFonts w:ascii="Times New Roman" w:eastAsia="Times New Roman" w:hAnsi="Times New Roman" w:cs="Times New Roman"/>
          <w:b/>
          <w:i w:val="0"/>
          <w:color w:val="000000"/>
          <w:sz w:val="22"/>
          <w:szCs w:val="22"/>
        </w:rPr>
      </w:pPr>
      <w:bookmarkStart w:id="1" w:name="_heading=h.rhqpdew7kh9a" w:colFirst="0" w:colLast="0"/>
      <w:bookmarkEnd w:id="1"/>
      <w:r>
        <w:rPr>
          <w:rFonts w:ascii="Times New Roman" w:eastAsia="Times New Roman" w:hAnsi="Times New Roman" w:cs="Times New Roman"/>
          <w:b/>
          <w:i w:val="0"/>
          <w:color w:val="000000"/>
          <w:sz w:val="22"/>
          <w:szCs w:val="22"/>
        </w:rPr>
        <w:t xml:space="preserve">Table </w:t>
      </w:r>
      <w:proofErr w:type="gramStart"/>
      <w:r>
        <w:rPr>
          <w:rFonts w:ascii="Times New Roman" w:eastAsia="Times New Roman" w:hAnsi="Times New Roman" w:cs="Times New Roman"/>
          <w:b/>
          <w:i w:val="0"/>
          <w:color w:val="000000"/>
          <w:sz w:val="22"/>
          <w:szCs w:val="22"/>
        </w:rPr>
        <w:t>1 :</w:t>
      </w:r>
      <w:proofErr w:type="gramEnd"/>
      <w:r>
        <w:rPr>
          <w:rFonts w:ascii="Times New Roman" w:eastAsia="Times New Roman" w:hAnsi="Times New Roman" w:cs="Times New Roman"/>
          <w:b/>
          <w:i w:val="0"/>
          <w:color w:val="000000"/>
          <w:sz w:val="22"/>
          <w:szCs w:val="22"/>
        </w:rPr>
        <w:t xml:space="preserve"> Inventory Verification Frequency by Collection Size</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1725"/>
        <w:gridCol w:w="2535"/>
        <w:gridCol w:w="1230"/>
        <w:gridCol w:w="3405"/>
      </w:tblGrid>
      <w:tr w:rsidR="000D53BB" w14:paraId="4E326A76" w14:textId="77777777">
        <w:trPr>
          <w:trHeight w:val="720"/>
        </w:trPr>
        <w:tc>
          <w:tcPr>
            <w:tcW w:w="1725"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747F0195" w14:textId="77777777" w:rsidR="000D53BB" w:rsidRDefault="00DF0AB4">
            <w:pPr>
              <w:pStyle w:val="Heading4"/>
              <w:keepNext w:val="0"/>
              <w:keepLines w:val="0"/>
              <w:spacing w:before="0" w:after="0" w:line="276"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Collection Size (Volumes)</w:t>
            </w:r>
          </w:p>
        </w:tc>
        <w:tc>
          <w:tcPr>
            <w:tcW w:w="253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76CB168" w14:textId="77777777" w:rsidR="000D53BB" w:rsidRDefault="00DF0AB4">
            <w:pPr>
              <w:pStyle w:val="Heading4"/>
              <w:keepNext w:val="0"/>
              <w:keepLines w:val="0"/>
              <w:spacing w:before="0" w:after="0" w:line="276"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Verification Method</w:t>
            </w:r>
          </w:p>
        </w:tc>
        <w:tc>
          <w:tcPr>
            <w:tcW w:w="123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2FDEBB6C" w14:textId="77777777" w:rsidR="000D53BB" w:rsidRDefault="00DF0AB4">
            <w:pPr>
              <w:pStyle w:val="Heading4"/>
              <w:keepNext w:val="0"/>
              <w:keepLines w:val="0"/>
              <w:spacing w:before="0" w:after="0" w:line="276"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Frequency</w:t>
            </w:r>
          </w:p>
        </w:tc>
        <w:tc>
          <w:tcPr>
            <w:tcW w:w="340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0EC8F382" w14:textId="77777777" w:rsidR="000D53BB" w:rsidRDefault="00DF0AB4">
            <w:pPr>
              <w:pStyle w:val="Heading4"/>
              <w:keepNext w:val="0"/>
              <w:keepLines w:val="0"/>
              <w:spacing w:before="0" w:after="0" w:line="276"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Physical Verification Frequency</w:t>
            </w:r>
          </w:p>
        </w:tc>
      </w:tr>
      <w:tr w:rsidR="000D53BB" w14:paraId="07365293" w14:textId="77777777">
        <w:trPr>
          <w:trHeight w:val="585"/>
        </w:trPr>
        <w:tc>
          <w:tcPr>
            <w:tcW w:w="1725" w:type="dxa"/>
            <w:tcBorders>
              <w:top w:val="nil"/>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7F2B1F75"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Up to 20,000</w:t>
            </w:r>
          </w:p>
        </w:tc>
        <w:tc>
          <w:tcPr>
            <w:tcW w:w="2535"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3462CF9B"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w:t>
            </w:r>
          </w:p>
        </w:tc>
        <w:tc>
          <w:tcPr>
            <w:tcW w:w="1230"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4DC329C6"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Annually</w:t>
            </w:r>
          </w:p>
        </w:tc>
        <w:tc>
          <w:tcPr>
            <w:tcW w:w="3405"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5326812C"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 annually</w:t>
            </w:r>
          </w:p>
        </w:tc>
      </w:tr>
      <w:tr w:rsidR="000D53BB" w14:paraId="36E8F3AB" w14:textId="77777777">
        <w:trPr>
          <w:trHeight w:val="675"/>
        </w:trPr>
        <w:tc>
          <w:tcPr>
            <w:tcW w:w="1725"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4A0A7FDC"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20,000–50,000</w:t>
            </w:r>
          </w:p>
        </w:tc>
        <w:tc>
          <w:tcPr>
            <w:tcW w:w="2535" w:type="dxa"/>
            <w:tcBorders>
              <w:top w:val="nil"/>
              <w:left w:val="nil"/>
              <w:bottom w:val="single" w:sz="6" w:space="0" w:color="BFBFBF"/>
              <w:right w:val="single" w:sz="6" w:space="0" w:color="BFBFBF"/>
            </w:tcBorders>
            <w:tcMar>
              <w:top w:w="0" w:type="dxa"/>
              <w:left w:w="100" w:type="dxa"/>
              <w:bottom w:w="0" w:type="dxa"/>
              <w:right w:w="100" w:type="dxa"/>
            </w:tcMar>
          </w:tcPr>
          <w:p w14:paraId="0FD7E614"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20% random verification</w:t>
            </w:r>
          </w:p>
        </w:tc>
        <w:tc>
          <w:tcPr>
            <w:tcW w:w="1230" w:type="dxa"/>
            <w:tcBorders>
              <w:top w:val="nil"/>
              <w:left w:val="nil"/>
              <w:bottom w:val="single" w:sz="6" w:space="0" w:color="BFBFBF"/>
              <w:right w:val="single" w:sz="6" w:space="0" w:color="BFBFBF"/>
            </w:tcBorders>
            <w:tcMar>
              <w:top w:w="0" w:type="dxa"/>
              <w:left w:w="100" w:type="dxa"/>
              <w:bottom w:w="0" w:type="dxa"/>
              <w:right w:w="100" w:type="dxa"/>
            </w:tcMar>
          </w:tcPr>
          <w:p w14:paraId="68A247DB"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Annually</w:t>
            </w:r>
          </w:p>
        </w:tc>
        <w:tc>
          <w:tcPr>
            <w:tcW w:w="3405" w:type="dxa"/>
            <w:tcBorders>
              <w:top w:val="nil"/>
              <w:left w:val="nil"/>
              <w:bottom w:val="single" w:sz="6" w:space="0" w:color="BFBFBF"/>
              <w:right w:val="single" w:sz="6" w:space="0" w:color="BFBFBF"/>
            </w:tcBorders>
            <w:tcMar>
              <w:top w:w="0" w:type="dxa"/>
              <w:left w:w="100" w:type="dxa"/>
              <w:bottom w:w="0" w:type="dxa"/>
              <w:right w:w="100" w:type="dxa"/>
            </w:tcMar>
          </w:tcPr>
          <w:p w14:paraId="34AB9E69"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 at least once every three years</w:t>
            </w:r>
          </w:p>
        </w:tc>
      </w:tr>
      <w:tr w:rsidR="000D53BB" w14:paraId="290B4AB1" w14:textId="77777777">
        <w:trPr>
          <w:trHeight w:val="720"/>
        </w:trPr>
        <w:tc>
          <w:tcPr>
            <w:tcW w:w="1725" w:type="dxa"/>
            <w:tcBorders>
              <w:top w:val="nil"/>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21D8B293"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50,000–100,000</w:t>
            </w:r>
          </w:p>
        </w:tc>
        <w:tc>
          <w:tcPr>
            <w:tcW w:w="2535" w:type="dxa"/>
            <w:tcBorders>
              <w:top w:val="nil"/>
              <w:left w:val="nil"/>
              <w:bottom w:val="single" w:sz="6" w:space="0" w:color="BFBFBF"/>
              <w:right w:val="single" w:sz="6" w:space="0" w:color="BFBFBF"/>
            </w:tcBorders>
            <w:tcMar>
              <w:top w:w="0" w:type="dxa"/>
              <w:left w:w="100" w:type="dxa"/>
              <w:bottom w:w="0" w:type="dxa"/>
              <w:right w:w="100" w:type="dxa"/>
            </w:tcMar>
          </w:tcPr>
          <w:p w14:paraId="114787DF"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bookmarkStart w:id="2" w:name="_heading=h.6mmox1rak3tt" w:colFirst="0" w:colLast="0"/>
            <w:bookmarkEnd w:id="2"/>
            <w:r>
              <w:rPr>
                <w:rFonts w:ascii="Times New Roman" w:eastAsia="Times New Roman" w:hAnsi="Times New Roman" w:cs="Times New Roman"/>
                <w:i w:val="0"/>
                <w:color w:val="000000"/>
                <w:sz w:val="22"/>
                <w:szCs w:val="22"/>
              </w:rPr>
              <w:t>20% random verification/ Rotation Verification</w:t>
            </w:r>
          </w:p>
        </w:tc>
        <w:tc>
          <w:tcPr>
            <w:tcW w:w="1230"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00344105"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Annually</w:t>
            </w:r>
          </w:p>
        </w:tc>
        <w:tc>
          <w:tcPr>
            <w:tcW w:w="3405"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6FAF0979"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 every three years</w:t>
            </w:r>
          </w:p>
        </w:tc>
      </w:tr>
      <w:tr w:rsidR="000D53BB" w14:paraId="4B019FBB" w14:textId="77777777">
        <w:trPr>
          <w:trHeight w:val="630"/>
        </w:trPr>
        <w:tc>
          <w:tcPr>
            <w:tcW w:w="1725"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313D212C"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Over 100,000</w:t>
            </w:r>
          </w:p>
        </w:tc>
        <w:tc>
          <w:tcPr>
            <w:tcW w:w="2535" w:type="dxa"/>
            <w:tcBorders>
              <w:top w:val="nil"/>
              <w:left w:val="nil"/>
              <w:bottom w:val="single" w:sz="6" w:space="0" w:color="BFBFBF"/>
              <w:right w:val="single" w:sz="6" w:space="0" w:color="BFBFBF"/>
            </w:tcBorders>
            <w:tcMar>
              <w:top w:w="0" w:type="dxa"/>
              <w:left w:w="100" w:type="dxa"/>
              <w:bottom w:w="0" w:type="dxa"/>
              <w:right w:w="100" w:type="dxa"/>
            </w:tcMar>
          </w:tcPr>
          <w:p w14:paraId="112E69A8"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bookmarkStart w:id="3" w:name="_heading=h.kzy6h1ksvr1j" w:colFirst="0" w:colLast="0"/>
            <w:bookmarkEnd w:id="3"/>
            <w:r>
              <w:rPr>
                <w:rFonts w:ascii="Times New Roman" w:eastAsia="Times New Roman" w:hAnsi="Times New Roman" w:cs="Times New Roman"/>
                <w:i w:val="0"/>
                <w:color w:val="000000"/>
                <w:sz w:val="22"/>
                <w:szCs w:val="22"/>
              </w:rPr>
              <w:t>20% random verification/ Rotation Verification</w:t>
            </w:r>
          </w:p>
        </w:tc>
        <w:tc>
          <w:tcPr>
            <w:tcW w:w="1230" w:type="dxa"/>
            <w:tcBorders>
              <w:top w:val="nil"/>
              <w:left w:val="nil"/>
              <w:bottom w:val="single" w:sz="6" w:space="0" w:color="BFBFBF"/>
              <w:right w:val="single" w:sz="6" w:space="0" w:color="BFBFBF"/>
            </w:tcBorders>
            <w:tcMar>
              <w:top w:w="0" w:type="dxa"/>
              <w:left w:w="100" w:type="dxa"/>
              <w:bottom w:w="0" w:type="dxa"/>
              <w:right w:w="100" w:type="dxa"/>
            </w:tcMar>
          </w:tcPr>
          <w:p w14:paraId="3C980F40"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Annually</w:t>
            </w:r>
          </w:p>
        </w:tc>
        <w:tc>
          <w:tcPr>
            <w:tcW w:w="3405" w:type="dxa"/>
            <w:tcBorders>
              <w:top w:val="nil"/>
              <w:left w:val="nil"/>
              <w:bottom w:val="single" w:sz="6" w:space="0" w:color="BFBFBF"/>
              <w:right w:val="single" w:sz="6" w:space="0" w:color="BFBFBF"/>
            </w:tcBorders>
            <w:tcMar>
              <w:top w:w="0" w:type="dxa"/>
              <w:left w:w="100" w:type="dxa"/>
              <w:bottom w:w="0" w:type="dxa"/>
              <w:right w:w="100" w:type="dxa"/>
            </w:tcMar>
          </w:tcPr>
          <w:p w14:paraId="308DCD16"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 every Five years</w:t>
            </w:r>
          </w:p>
        </w:tc>
      </w:tr>
      <w:tr w:rsidR="000D53BB" w14:paraId="1E6E8032" w14:textId="77777777">
        <w:trPr>
          <w:trHeight w:val="330"/>
        </w:trPr>
        <w:tc>
          <w:tcPr>
            <w:tcW w:w="5490" w:type="dxa"/>
            <w:gridSpan w:val="3"/>
            <w:tcBorders>
              <w:top w:val="nil"/>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1859A180"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bookmarkStart w:id="4" w:name="_heading=h.alz8ufemh204" w:colFirst="0" w:colLast="0"/>
            <w:bookmarkEnd w:id="4"/>
            <w:r>
              <w:rPr>
                <w:rFonts w:ascii="Times New Roman" w:eastAsia="Times New Roman" w:hAnsi="Times New Roman" w:cs="Times New Roman"/>
                <w:i w:val="0"/>
                <w:color w:val="000000"/>
                <w:sz w:val="22"/>
                <w:szCs w:val="22"/>
              </w:rPr>
              <w:t>If sample verification reveals unusual shortages</w:t>
            </w:r>
          </w:p>
        </w:tc>
        <w:tc>
          <w:tcPr>
            <w:tcW w:w="3405"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419579CD" w14:textId="77777777" w:rsidR="000D53BB" w:rsidRDefault="00DF0AB4">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bookmarkStart w:id="5" w:name="_heading=h.ms6cv61f9hr7" w:colFirst="0" w:colLast="0"/>
            <w:bookmarkEnd w:id="5"/>
            <w:r>
              <w:rPr>
                <w:rFonts w:ascii="Times New Roman" w:eastAsia="Times New Roman" w:hAnsi="Times New Roman" w:cs="Times New Roman"/>
                <w:i w:val="0"/>
                <w:color w:val="000000"/>
                <w:sz w:val="22"/>
                <w:szCs w:val="22"/>
              </w:rPr>
              <w:t>Complete verification required</w:t>
            </w:r>
          </w:p>
        </w:tc>
      </w:tr>
    </w:tbl>
    <w:p w14:paraId="1038C606" w14:textId="77777777" w:rsidR="000D53BB" w:rsidRDefault="00DF0AB4">
      <w:pPr>
        <w:pStyle w:val="Heading4"/>
        <w:keepNext w:val="0"/>
        <w:keepLines w:val="0"/>
        <w:spacing w:before="240" w:line="360" w:lineRule="auto"/>
        <w:jc w:val="both"/>
        <w:rPr>
          <w:rFonts w:ascii="Times New Roman" w:eastAsia="Times New Roman" w:hAnsi="Times New Roman" w:cs="Times New Roman"/>
          <w:i w:val="0"/>
          <w:color w:val="000000"/>
        </w:rPr>
      </w:pPr>
      <w:bookmarkStart w:id="6" w:name="_heading=h.vipdn4pqv3p1" w:colFirst="0" w:colLast="0"/>
      <w:bookmarkEnd w:id="6"/>
      <w:r>
        <w:rPr>
          <w:rFonts w:ascii="Times New Roman" w:eastAsia="Times New Roman" w:hAnsi="Times New Roman" w:cs="Times New Roman"/>
          <w:i w:val="0"/>
          <w:color w:val="000000"/>
        </w:rPr>
        <w:t>This study employed a mixed-methods approach, incorporating quantitative surveys and qualitative case studies to assess inventory verification practices. Survey responses provided insight into the frequency and methods used for inventory verification, while case studies highlighted institutional variations in implementation.</w:t>
      </w:r>
    </w:p>
    <w:p w14:paraId="6D118F12" w14:textId="77777777" w:rsidR="000D53BB" w:rsidRDefault="00DF0AB4">
      <w:pPr>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The verification methods observed include:</w:t>
      </w:r>
    </w:p>
    <w:p w14:paraId="55AA9CE6" w14:textId="77777777" w:rsidR="000D53BB" w:rsidRDefault="00DF0AB4">
      <w:pPr>
        <w:numPr>
          <w:ilvl w:val="0"/>
          <w:numId w:val="21"/>
        </w:numPr>
        <w:spacing w:after="0" w:line="360" w:lineRule="auto"/>
        <w:rPr>
          <w:rFonts w:ascii="Times New Roman" w:eastAsia="Times New Roman" w:hAnsi="Times New Roman" w:cs="Times New Roman"/>
        </w:rPr>
      </w:pPr>
      <w:r>
        <w:rPr>
          <w:rFonts w:ascii="Times New Roman" w:eastAsia="Times New Roman" w:hAnsi="Times New Roman" w:cs="Times New Roman"/>
          <w:b/>
        </w:rPr>
        <w:lastRenderedPageBreak/>
        <w:t>Manual verification against accession registers</w:t>
      </w:r>
      <w:r>
        <w:rPr>
          <w:rFonts w:ascii="Times New Roman" w:eastAsia="Times New Roman" w:hAnsi="Times New Roman" w:cs="Times New Roman"/>
        </w:rPr>
        <w:t xml:space="preserve"> – Traditional approach where staff manually cross-check physical collections with register entries.</w:t>
      </w:r>
    </w:p>
    <w:p w14:paraId="0D520B09" w14:textId="77777777" w:rsidR="000D53BB" w:rsidRDefault="00DF0AB4">
      <w:pPr>
        <w:numPr>
          <w:ilvl w:val="0"/>
          <w:numId w:val="21"/>
        </w:numPr>
        <w:spacing w:after="0" w:line="360" w:lineRule="auto"/>
        <w:rPr>
          <w:rFonts w:ascii="Times New Roman" w:eastAsia="Times New Roman" w:hAnsi="Times New Roman" w:cs="Times New Roman"/>
        </w:rPr>
      </w:pPr>
      <w:r>
        <w:rPr>
          <w:rFonts w:ascii="Times New Roman" w:eastAsia="Times New Roman" w:hAnsi="Times New Roman" w:cs="Times New Roman"/>
          <w:b/>
        </w:rPr>
        <w:t>Barcode scanning</w:t>
      </w:r>
      <w:r>
        <w:rPr>
          <w:rFonts w:ascii="Times New Roman" w:eastAsia="Times New Roman" w:hAnsi="Times New Roman" w:cs="Times New Roman"/>
        </w:rPr>
        <w:t xml:space="preserve"> – A semi-automated method allowing efficient verification by scanning barcodes linked to accession records.</w:t>
      </w:r>
    </w:p>
    <w:p w14:paraId="1F7E05D4" w14:textId="77777777" w:rsidR="000D53BB" w:rsidRDefault="00DF0AB4">
      <w:pPr>
        <w:numPr>
          <w:ilvl w:val="0"/>
          <w:numId w:val="21"/>
        </w:numPr>
        <w:spacing w:after="0" w:line="360" w:lineRule="auto"/>
        <w:rPr>
          <w:rFonts w:ascii="Times New Roman" w:eastAsia="Times New Roman" w:hAnsi="Times New Roman" w:cs="Times New Roman"/>
        </w:rPr>
      </w:pPr>
      <w:r>
        <w:rPr>
          <w:rFonts w:ascii="Times New Roman" w:eastAsia="Times New Roman" w:hAnsi="Times New Roman" w:cs="Times New Roman"/>
          <w:b/>
        </w:rPr>
        <w:t>RFID technology</w:t>
      </w:r>
      <w:r>
        <w:rPr>
          <w:rFonts w:ascii="Times New Roman" w:eastAsia="Times New Roman" w:hAnsi="Times New Roman" w:cs="Times New Roman"/>
        </w:rPr>
        <w:t xml:space="preserve"> – Advanced system enabling swift inventory checks through radio-frequency identification.</w:t>
      </w:r>
    </w:p>
    <w:p w14:paraId="40B25A47" w14:textId="77777777" w:rsidR="000D53BB" w:rsidRDefault="00DF0AB4">
      <w:pPr>
        <w:numPr>
          <w:ilvl w:val="0"/>
          <w:numId w:val="21"/>
        </w:numPr>
        <w:spacing w:after="240" w:line="360" w:lineRule="auto"/>
        <w:rPr>
          <w:rFonts w:ascii="Times New Roman" w:eastAsia="Times New Roman" w:hAnsi="Times New Roman" w:cs="Times New Roman"/>
        </w:rPr>
      </w:pPr>
      <w:r>
        <w:rPr>
          <w:rFonts w:ascii="Times New Roman" w:eastAsia="Times New Roman" w:hAnsi="Times New Roman" w:cs="Times New Roman"/>
          <w:b/>
        </w:rPr>
        <w:t>Combination of methods</w:t>
      </w:r>
      <w:r>
        <w:rPr>
          <w:rFonts w:ascii="Times New Roman" w:eastAsia="Times New Roman" w:hAnsi="Times New Roman" w:cs="Times New Roman"/>
        </w:rPr>
        <w:t xml:space="preserve"> – Some institutions integrate manual checks with barcode or RFID technologies to enhance accuracy and efficiency.</w:t>
      </w:r>
    </w:p>
    <w:p w14:paraId="153E1B7B"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Libraries adopting technology-assisted verification methods reported significantly shorter completion times compared to manual verification alone. A case study illustrates this efficiency: One institution transitioned from manual to barcode-based verification and reduced their inventory process from three weeks to four days for a collection of approximately 40,000 volumes.</w:t>
      </w:r>
    </w:p>
    <w:p w14:paraId="0AB0EE51"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By triangulating survey data with case study findings, this research underscores the role of structured verification policies in enhancing operational efficiency. Institutions that integrate technological tools within their inventory management frameworks demonstrate notable improvements in accuracy, time efficiency, and resource utilization.</w:t>
      </w:r>
    </w:p>
    <w:p w14:paraId="40B3487B" w14:textId="77777777" w:rsidR="000D53BB" w:rsidRDefault="00DF0AB4">
      <w:pPr>
        <w:pStyle w:val="Heading3"/>
        <w:keepNext w:val="0"/>
        <w:keepLines w:val="0"/>
        <w:spacing w:before="280" w:line="360" w:lineRule="auto"/>
        <w:jc w:val="both"/>
        <w:rPr>
          <w:rFonts w:ascii="Times New Roman" w:eastAsia="Times New Roman" w:hAnsi="Times New Roman" w:cs="Times New Roman"/>
          <w:b/>
          <w:i/>
          <w:color w:val="000000"/>
          <w:sz w:val="26"/>
          <w:szCs w:val="26"/>
        </w:rPr>
      </w:pPr>
      <w:bookmarkStart w:id="7" w:name="_heading=h.xfop8r4xpoow" w:colFirst="0" w:colLast="0"/>
      <w:bookmarkEnd w:id="7"/>
      <w:r>
        <w:rPr>
          <w:rFonts w:ascii="Times New Roman" w:eastAsia="Times New Roman" w:hAnsi="Times New Roman" w:cs="Times New Roman"/>
          <w:b/>
          <w:color w:val="000000"/>
          <w:sz w:val="26"/>
          <w:szCs w:val="26"/>
        </w:rPr>
        <w:t>5.2</w:t>
      </w:r>
      <w:r>
        <w:rPr>
          <w:rFonts w:ascii="Times New Roman" w:eastAsia="Times New Roman" w:hAnsi="Times New Roman" w:cs="Times New Roman"/>
          <w:b/>
          <w:i/>
          <w:color w:val="000000"/>
          <w:sz w:val="26"/>
          <w:szCs w:val="26"/>
        </w:rPr>
        <w:t xml:space="preserve"> Documentation and Reporting Practices</w:t>
      </w:r>
    </w:p>
    <w:p w14:paraId="38F07339" w14:textId="38674ADF"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study examined documentation and reporting structures in academic libraries, highlighting both standardization and operational challenges. Libraries generally adhere to prescribed formats, such as </w:t>
      </w:r>
      <w:bookmarkStart w:id="8" w:name="_Hlk201847231"/>
      <w:r w:rsidR="00FC118F">
        <w:rPr>
          <w:rFonts w:ascii="Times New Roman" w:eastAsia="Times New Roman" w:hAnsi="Times New Roman" w:cs="Times New Roman"/>
        </w:rPr>
        <w:t xml:space="preserve">Library books Audit </w:t>
      </w:r>
      <w:hyperlink r:id="rId8" w:history="1">
        <w:r w:rsidRPr="002E5275">
          <w:rPr>
            <w:rStyle w:val="Hyperlink"/>
            <w:rFonts w:ascii="Times New Roman" w:eastAsia="Times New Roman" w:hAnsi="Times New Roman" w:cs="Times New Roman"/>
            <w:b/>
            <w:bCs/>
            <w:color w:val="0070C0"/>
          </w:rPr>
          <w:t>Annexure</w:t>
        </w:r>
        <w:r w:rsidR="00FC118F" w:rsidRPr="002E5275">
          <w:rPr>
            <w:rStyle w:val="Hyperlink"/>
            <w:rFonts w:ascii="Times New Roman" w:eastAsia="Times New Roman" w:hAnsi="Times New Roman" w:cs="Times New Roman"/>
            <w:b/>
            <w:bCs/>
            <w:color w:val="0070C0"/>
          </w:rPr>
          <w:t xml:space="preserve"> </w:t>
        </w:r>
        <w:r w:rsidRPr="002E5275">
          <w:rPr>
            <w:rStyle w:val="Hyperlink"/>
            <w:rFonts w:ascii="Times New Roman" w:eastAsia="Times New Roman" w:hAnsi="Times New Roman" w:cs="Times New Roman"/>
            <w:b/>
            <w:bCs/>
            <w:color w:val="0070C0"/>
          </w:rPr>
          <w:t>-</w:t>
        </w:r>
        <w:r w:rsidR="00FC118F" w:rsidRPr="002E5275">
          <w:rPr>
            <w:rStyle w:val="Hyperlink"/>
            <w:rFonts w:ascii="Times New Roman" w:eastAsia="Times New Roman" w:hAnsi="Times New Roman" w:cs="Times New Roman"/>
            <w:b/>
            <w:bCs/>
            <w:color w:val="0070C0"/>
          </w:rPr>
          <w:t xml:space="preserve"> 8</w:t>
        </w:r>
        <w:r w:rsidRPr="002E5275">
          <w:rPr>
            <w:rStyle w:val="Hyperlink"/>
            <w:rFonts w:ascii="Times New Roman" w:eastAsia="Times New Roman" w:hAnsi="Times New Roman" w:cs="Times New Roman"/>
            <w:b/>
            <w:bCs/>
            <w:color w:val="0070C0"/>
          </w:rPr>
          <w:t xml:space="preserve"> </w:t>
        </w:r>
        <w:bookmarkEnd w:id="8"/>
        <w:r w:rsidRPr="002E5275">
          <w:rPr>
            <w:rStyle w:val="Hyperlink"/>
            <w:rFonts w:ascii="Times New Roman" w:eastAsia="Times New Roman" w:hAnsi="Times New Roman" w:cs="Times New Roman"/>
            <w:b/>
            <w:bCs/>
            <w:color w:val="0070C0"/>
          </w:rPr>
          <w:t>forms</w:t>
        </w:r>
        <w:r w:rsidR="00FC118F" w:rsidRPr="002E5275">
          <w:rPr>
            <w:rStyle w:val="Hyperlink"/>
            <w:rFonts w:ascii="Times New Roman" w:eastAsia="Times New Roman" w:hAnsi="Times New Roman" w:cs="Times New Roman"/>
            <w:b/>
            <w:bCs/>
            <w:color w:val="0070C0"/>
          </w:rPr>
          <w:t xml:space="preserve"> 1 to 6</w:t>
        </w:r>
        <w:r w:rsidRPr="002E5275">
          <w:rPr>
            <w:rStyle w:val="Hyperlink"/>
            <w:rFonts w:ascii="Times New Roman" w:eastAsia="Times New Roman" w:hAnsi="Times New Roman" w:cs="Times New Roman"/>
            <w:b/>
            <w:bCs/>
            <w:color w:val="0070C0"/>
          </w:rPr>
          <w:t>,</w:t>
        </w:r>
      </w:hyperlink>
      <w:r w:rsidRPr="002E5275">
        <w:rPr>
          <w:rFonts w:ascii="Times New Roman" w:eastAsia="Times New Roman" w:hAnsi="Times New Roman" w:cs="Times New Roman"/>
          <w:color w:val="EE0000"/>
        </w:rPr>
        <w:t xml:space="preserve"> </w:t>
      </w:r>
      <w:r w:rsidR="002E5275" w:rsidRPr="00FC118F">
        <w:rPr>
          <w:rFonts w:ascii="Times New Roman" w:eastAsia="Times New Roman" w:hAnsi="Times New Roman" w:cs="Times New Roman"/>
        </w:rPr>
        <w:t>(hyperlink provided)</w:t>
      </w:r>
      <w:r w:rsidR="002E5275">
        <w:rPr>
          <w:rFonts w:ascii="Times New Roman" w:eastAsia="Times New Roman" w:hAnsi="Times New Roman" w:cs="Times New Roman"/>
        </w:rPr>
        <w:t xml:space="preserve"> </w:t>
      </w:r>
      <w:r>
        <w:rPr>
          <w:rFonts w:ascii="Times New Roman" w:eastAsia="Times New Roman" w:hAnsi="Times New Roman" w:cs="Times New Roman"/>
        </w:rPr>
        <w:t>which systematically categorize inventory results, including missing items, write-offs, and materials selected for weeding. This structured approach facilitates compliance with institutional and regulatory requirements.</w:t>
      </w:r>
    </w:p>
    <w:p w14:paraId="7B8111B1"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However, case studies revealed inconsistencies in maintaining continuous documentation. Many institutions focus their inventory recording efforts primarily during formal verification periods rather than throughout the year, which can lead to gaps in identifying trends related to material loss or damage.</w:t>
      </w:r>
    </w:p>
    <w:p w14:paraId="2190B827"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Reporting mechanisms typically follow an established hierarchy. Verification teams submit findings to library committees, which then provide recommendations to institutional leadership. </w:t>
      </w:r>
      <w:r>
        <w:rPr>
          <w:rFonts w:ascii="Times New Roman" w:eastAsia="Times New Roman" w:hAnsi="Times New Roman" w:cs="Times New Roman"/>
        </w:rPr>
        <w:lastRenderedPageBreak/>
        <w:t>The final reports are forwarded to governing bodies, such as through the regional office Joint Director to the Commissioner of the Department of Collegiate Education, ensuring institutional oversight. While this multi-tiered reporting system enhances accountability, it can also introduce delays in inventory reconciliation and decision-making.</w:t>
      </w:r>
    </w:p>
    <w:p w14:paraId="47F56597"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By employing a mixed-methods approach that combines survey insights with case study evaluations, this research underscores the need for continuous documentation practices. Institutions with year-round inventory tracking demonstrated more effective loss prevention and policy refinement, reinforcing the importance of integrating proactive documentation strategies into library management frameworks.</w:t>
      </w:r>
    </w:p>
    <w:p w14:paraId="2C473F41"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6. Weeding Practices and Challenges</w:t>
      </w:r>
    </w:p>
    <w:p w14:paraId="44525B95"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6.1 Criteria and Decision-Making Processes</w:t>
      </w:r>
    </w:p>
    <w:p w14:paraId="26903B19" w14:textId="5A665084"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The criteria used to identify materials for weeding acquired/accessioned books that are ten years old (DCE - Circular, 2020)</w:t>
      </w:r>
      <w:r w:rsidR="00FC118F">
        <w:rPr>
          <w:rFonts w:ascii="Times New Roman" w:eastAsia="Times New Roman" w:hAnsi="Times New Roman" w:cs="Times New Roman"/>
        </w:rPr>
        <w:t xml:space="preserve"> </w:t>
      </w:r>
      <w:r>
        <w:rPr>
          <w:rFonts w:ascii="Times New Roman" w:eastAsia="Times New Roman" w:hAnsi="Times New Roman" w:cs="Times New Roman"/>
        </w:rPr>
        <w:t>show significant consistency across surveyed libraries. Primary criteria include:</w:t>
      </w:r>
    </w:p>
    <w:p w14:paraId="0637EB01" w14:textId="77777777" w:rsidR="000D53BB" w:rsidRDefault="00DF0AB4">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Physical condition (damaged by worms, termites, mice, fungi)</w:t>
      </w:r>
    </w:p>
    <w:p w14:paraId="2A3F2C54" w14:textId="77777777" w:rsidR="000D53BB" w:rsidRDefault="00DF0AB4">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Currency/relevance (outdated content, alignment with current syllabi)</w:t>
      </w:r>
    </w:p>
    <w:p w14:paraId="54945760" w14:textId="77777777" w:rsidR="000D53BB" w:rsidRDefault="00DF0AB4">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Usage patterns (low circulation over extended periods)</w:t>
      </w:r>
    </w:p>
    <w:p w14:paraId="59E8D4F1" w14:textId="77777777" w:rsidR="000D53BB" w:rsidRDefault="00DF0AB4">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Redundancy (multiple copies of outdated materials)</w:t>
      </w:r>
    </w:p>
    <w:p w14:paraId="543DFDF0" w14:textId="77777777" w:rsidR="000D53BB" w:rsidRDefault="00DF0AB4">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Space constraints</w:t>
      </w:r>
    </w:p>
    <w:p w14:paraId="6943B89A"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Most libraries reported using a combination of these criteria rather than relying on a single factor. This multi-faceted approach aligns with best practices in collection development, recognizing that weeding decisions should consider both physical condition and intellectual content.</w:t>
      </w:r>
    </w:p>
    <w:p w14:paraId="660DD2AC"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The case studies reveal more nuanced decision-making processes, with subject experts often playing crucial roles in evaluating the continued relevance of materials. This involvement of academic staff helps ensure that weeding decisions support curriculum needs and research activities.</w:t>
      </w:r>
    </w:p>
    <w:p w14:paraId="3B57EB73"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6.2 Procedural Implementation</w:t>
      </w:r>
    </w:p>
    <w:p w14:paraId="36F061E3"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implementation of weeding procedures follows a relatively standardized pattern across institutions:</w:t>
      </w:r>
    </w:p>
    <w:p w14:paraId="3EE80367" w14:textId="77777777" w:rsidR="000D53BB" w:rsidRDefault="00DF0AB4">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Initial identification during inventory verification</w:t>
      </w:r>
    </w:p>
    <w:p w14:paraId="65D75A43" w14:textId="2631B576" w:rsidR="000D53BB" w:rsidRDefault="00DF0AB4">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Preparation of lists using prescribed formats</w:t>
      </w:r>
      <w:r w:rsidRPr="002E5275">
        <w:rPr>
          <w:rFonts w:ascii="Times New Roman" w:eastAsia="Times New Roman" w:hAnsi="Times New Roman" w:cs="Times New Roman"/>
          <w:b/>
          <w:bCs/>
        </w:rPr>
        <w:t xml:space="preserve"> </w:t>
      </w:r>
      <w:hyperlink r:id="rId9" w:history="1">
        <w:r w:rsidRPr="002E5275">
          <w:rPr>
            <w:rStyle w:val="Hyperlink"/>
            <w:rFonts w:ascii="Times New Roman" w:eastAsia="Times New Roman" w:hAnsi="Times New Roman" w:cs="Times New Roman"/>
            <w:b/>
            <w:bCs/>
          </w:rPr>
          <w:t>(Annexure-</w:t>
        </w:r>
        <w:r w:rsidR="002E5275" w:rsidRPr="002E5275">
          <w:rPr>
            <w:rStyle w:val="Hyperlink"/>
            <w:rFonts w:ascii="Times New Roman" w:eastAsia="Times New Roman" w:hAnsi="Times New Roman" w:cs="Times New Roman"/>
            <w:b/>
            <w:bCs/>
          </w:rPr>
          <w:t>8</w:t>
        </w:r>
        <w:r w:rsidRPr="002E5275">
          <w:rPr>
            <w:rStyle w:val="Hyperlink"/>
            <w:rFonts w:ascii="Times New Roman" w:eastAsia="Times New Roman" w:hAnsi="Times New Roman" w:cs="Times New Roman"/>
            <w:b/>
            <w:bCs/>
          </w:rPr>
          <w:t>, Form-</w:t>
        </w:r>
        <w:r w:rsidR="002E5275" w:rsidRPr="002E5275">
          <w:rPr>
            <w:rStyle w:val="Hyperlink"/>
            <w:rFonts w:ascii="Times New Roman" w:eastAsia="Times New Roman" w:hAnsi="Times New Roman" w:cs="Times New Roman"/>
            <w:b/>
            <w:bCs/>
          </w:rPr>
          <w:t>1</w:t>
        </w:r>
        <w:r w:rsidRPr="002E5275">
          <w:rPr>
            <w:rStyle w:val="Hyperlink"/>
            <w:rFonts w:ascii="Times New Roman" w:eastAsia="Times New Roman" w:hAnsi="Times New Roman" w:cs="Times New Roman"/>
            <w:b/>
            <w:bCs/>
          </w:rPr>
          <w:t>)</w:t>
        </w:r>
      </w:hyperlink>
    </w:p>
    <w:p w14:paraId="11AE9FFF" w14:textId="77777777" w:rsidR="000D53BB" w:rsidRDefault="00DF0AB4">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Review by a dedicated committee, typically including: </w:t>
      </w:r>
    </w:p>
    <w:p w14:paraId="733CC370" w14:textId="77777777" w:rsidR="000D53BB" w:rsidRDefault="00DF0AB4">
      <w:pPr>
        <w:numPr>
          <w:ilvl w:val="1"/>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Principal (Chair)</w:t>
      </w:r>
    </w:p>
    <w:p w14:paraId="7D229CAA" w14:textId="77777777" w:rsidR="000D53BB" w:rsidRDefault="00DF0AB4">
      <w:pPr>
        <w:numPr>
          <w:ilvl w:val="1"/>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Librarian (Convenor)</w:t>
      </w:r>
    </w:p>
    <w:p w14:paraId="33E12510" w14:textId="77777777" w:rsidR="000D53BB" w:rsidRDefault="00DF0AB4">
      <w:pPr>
        <w:numPr>
          <w:ilvl w:val="1"/>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Heads of Departments/Subject Experts</w:t>
      </w:r>
    </w:p>
    <w:p w14:paraId="5F57A1AA" w14:textId="77777777" w:rsidR="000D53BB" w:rsidRDefault="00DF0AB4">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Committee recommendation to the Principal</w:t>
      </w:r>
    </w:p>
    <w:p w14:paraId="3FE1E235" w14:textId="77777777" w:rsidR="000D53BB" w:rsidRDefault="00DF0AB4">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Principal's approval and issuance of weeding order</w:t>
      </w:r>
    </w:p>
    <w:p w14:paraId="57AFD0DC" w14:textId="77777777" w:rsidR="000D53BB" w:rsidRDefault="00DF0AB4">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Auction of weeded materials</w:t>
      </w:r>
    </w:p>
    <w:p w14:paraId="0EEC7E50" w14:textId="77777777" w:rsidR="000D53BB" w:rsidRDefault="00DF0AB4">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Record updating</w:t>
      </w:r>
    </w:p>
    <w:p w14:paraId="21B6763E" w14:textId="77777777" w:rsidR="000D53BB" w:rsidRDefault="00DF0AB4">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Reporting to higher authorities</w:t>
      </w:r>
    </w:p>
    <w:p w14:paraId="6FE2DE52"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While this procedural framework is widely adopted, the timeline for completion varies significantly, ranging from 1-6 months from identification to final disposal. Libraries reporting shorter completion times typically have:</w:t>
      </w:r>
    </w:p>
    <w:p w14:paraId="6D77D9A9" w14:textId="77777777" w:rsidR="000D53BB" w:rsidRDefault="00DF0AB4">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Regular committee meeting schedules</w:t>
      </w:r>
    </w:p>
    <w:p w14:paraId="29E61B90" w14:textId="77777777" w:rsidR="000D53BB" w:rsidRDefault="00DF0AB4">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Clear delegation of responsibilities</w:t>
      </w:r>
    </w:p>
    <w:p w14:paraId="7BBC1DD4" w14:textId="77777777" w:rsidR="000D53BB" w:rsidRDefault="00DF0AB4">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Integrated technological systems for record management</w:t>
      </w:r>
    </w:p>
    <w:p w14:paraId="7AD148E5" w14:textId="77777777" w:rsidR="000D53BB" w:rsidRDefault="00DF0AB4">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Established relationships with auction vendors</w:t>
      </w:r>
    </w:p>
    <w:p w14:paraId="4E20B70B" w14:textId="77777777" w:rsidR="00161A4A" w:rsidRDefault="00161A4A" w:rsidP="00161A4A">
      <w:pPr>
        <w:spacing w:line="360" w:lineRule="auto"/>
        <w:ind w:left="720"/>
        <w:jc w:val="both"/>
        <w:rPr>
          <w:rFonts w:ascii="Times New Roman" w:eastAsia="Times New Roman" w:hAnsi="Times New Roman" w:cs="Times New Roman"/>
        </w:rPr>
      </w:pPr>
    </w:p>
    <w:p w14:paraId="49E67533" w14:textId="77777777" w:rsidR="000D53BB" w:rsidRDefault="00DF0AB4">
      <w:pPr>
        <w:pStyle w:val="Heading3"/>
        <w:keepNext w:val="0"/>
        <w:keepLines w:val="0"/>
        <w:spacing w:before="280" w:line="360" w:lineRule="auto"/>
        <w:jc w:val="both"/>
        <w:rPr>
          <w:rFonts w:ascii="Times New Roman" w:eastAsia="Times New Roman" w:hAnsi="Times New Roman" w:cs="Times New Roman"/>
          <w:b/>
          <w:i/>
          <w:color w:val="000000"/>
          <w:sz w:val="26"/>
          <w:szCs w:val="26"/>
        </w:rPr>
      </w:pPr>
      <w:bookmarkStart w:id="9" w:name="_heading=h.k58q3q8jlqye" w:colFirst="0" w:colLast="0"/>
      <w:bookmarkEnd w:id="9"/>
      <w:r>
        <w:rPr>
          <w:rFonts w:ascii="Times New Roman" w:eastAsia="Times New Roman" w:hAnsi="Times New Roman" w:cs="Times New Roman"/>
          <w:b/>
          <w:i/>
          <w:color w:val="000000"/>
          <w:sz w:val="26"/>
          <w:szCs w:val="26"/>
        </w:rPr>
        <w:t>6.3 Implementation Challenges</w:t>
      </w:r>
    </w:p>
    <w:p w14:paraId="292AF0AF"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Survey respondents and case study participants identified several challenges in implementing weeding procedures:</w:t>
      </w:r>
    </w:p>
    <w:p w14:paraId="6F60242A" w14:textId="77777777" w:rsidR="000D53BB" w:rsidRDefault="00DF0AB4">
      <w:pPr>
        <w:numPr>
          <w:ilvl w:val="0"/>
          <w:numId w:val="20"/>
        </w:numPr>
        <w:spacing w:before="240" w:after="0" w:line="360" w:lineRule="auto"/>
        <w:rPr>
          <w:rFonts w:ascii="Times New Roman" w:eastAsia="Times New Roman" w:hAnsi="Times New Roman" w:cs="Times New Roman"/>
        </w:rPr>
      </w:pPr>
      <w:r>
        <w:rPr>
          <w:rFonts w:ascii="Times New Roman" w:eastAsia="Times New Roman" w:hAnsi="Times New Roman" w:cs="Times New Roman"/>
          <w:b/>
        </w:rPr>
        <w:lastRenderedPageBreak/>
        <w:t>Administrative delays</w:t>
      </w:r>
      <w:r>
        <w:rPr>
          <w:rFonts w:ascii="Times New Roman" w:eastAsia="Times New Roman" w:hAnsi="Times New Roman" w:cs="Times New Roman"/>
        </w:rPr>
        <w:t xml:space="preserve"> – Obtaining final approvals can be a prolonged process due to competing priorities among committee members and administrative officials.</w:t>
      </w:r>
    </w:p>
    <w:p w14:paraId="5658611C" w14:textId="77777777" w:rsidR="000D53BB" w:rsidRDefault="00DF0AB4">
      <w:pPr>
        <w:numPr>
          <w:ilvl w:val="0"/>
          <w:numId w:val="20"/>
        </w:numPr>
        <w:spacing w:after="0" w:line="360" w:lineRule="auto"/>
        <w:rPr>
          <w:rFonts w:ascii="Times New Roman" w:eastAsia="Times New Roman" w:hAnsi="Times New Roman" w:cs="Times New Roman"/>
        </w:rPr>
      </w:pPr>
      <w:r>
        <w:rPr>
          <w:rFonts w:ascii="Times New Roman" w:eastAsia="Times New Roman" w:hAnsi="Times New Roman" w:cs="Times New Roman"/>
          <w:b/>
        </w:rPr>
        <w:t>Documentation burden</w:t>
      </w:r>
      <w:r>
        <w:rPr>
          <w:rFonts w:ascii="Times New Roman" w:eastAsia="Times New Roman" w:hAnsi="Times New Roman" w:cs="Times New Roman"/>
        </w:rPr>
        <w:t xml:space="preserve"> – Libraries with limited staff often struggle with extensive documentation requirements, which can slow down the weeding process.</w:t>
      </w:r>
    </w:p>
    <w:p w14:paraId="179240C6" w14:textId="77777777" w:rsidR="000D53BB" w:rsidRDefault="00DF0AB4">
      <w:pPr>
        <w:numPr>
          <w:ilvl w:val="0"/>
          <w:numId w:val="20"/>
        </w:numPr>
        <w:spacing w:after="0" w:line="360" w:lineRule="auto"/>
        <w:rPr>
          <w:rFonts w:ascii="Times New Roman" w:eastAsia="Times New Roman" w:hAnsi="Times New Roman" w:cs="Times New Roman"/>
        </w:rPr>
      </w:pPr>
      <w:r>
        <w:rPr>
          <w:rFonts w:ascii="Times New Roman" w:eastAsia="Times New Roman" w:hAnsi="Times New Roman" w:cs="Times New Roman"/>
          <w:b/>
        </w:rPr>
        <w:t>Auction complexities</w:t>
      </w:r>
      <w:r>
        <w:rPr>
          <w:rFonts w:ascii="Times New Roman" w:eastAsia="Times New Roman" w:hAnsi="Times New Roman" w:cs="Times New Roman"/>
        </w:rPr>
        <w:t xml:space="preserve"> – Conducting auctions in compliance with regulatory frameworks, such as the Karnataka Transparency Act, presents challenges in vendor identification, price setting, and financial reporting.</w:t>
      </w:r>
    </w:p>
    <w:p w14:paraId="60CB97FC" w14:textId="77777777" w:rsidR="000D53BB" w:rsidRDefault="00DF0AB4">
      <w:pPr>
        <w:numPr>
          <w:ilvl w:val="0"/>
          <w:numId w:val="20"/>
        </w:numPr>
        <w:spacing w:after="0" w:line="360" w:lineRule="auto"/>
        <w:rPr>
          <w:rFonts w:ascii="Times New Roman" w:eastAsia="Times New Roman" w:hAnsi="Times New Roman" w:cs="Times New Roman"/>
        </w:rPr>
      </w:pPr>
      <w:r>
        <w:rPr>
          <w:rFonts w:ascii="Times New Roman" w:eastAsia="Times New Roman" w:hAnsi="Times New Roman" w:cs="Times New Roman"/>
          <w:b/>
        </w:rPr>
        <w:t>Emotional attachments</w:t>
      </w:r>
      <w:r>
        <w:rPr>
          <w:rFonts w:ascii="Times New Roman" w:eastAsia="Times New Roman" w:hAnsi="Times New Roman" w:cs="Times New Roman"/>
        </w:rPr>
        <w:t xml:space="preserve"> – Faculty and administrators may resist the removal of materials from the collection, despite clear evidence of their unsuitability.</w:t>
      </w:r>
    </w:p>
    <w:p w14:paraId="7D929741" w14:textId="77777777" w:rsidR="000D53BB" w:rsidRDefault="00DF0AB4">
      <w:pPr>
        <w:numPr>
          <w:ilvl w:val="0"/>
          <w:numId w:val="20"/>
        </w:numPr>
        <w:spacing w:after="240" w:line="360" w:lineRule="auto"/>
        <w:rPr>
          <w:rFonts w:ascii="Times New Roman" w:eastAsia="Times New Roman" w:hAnsi="Times New Roman" w:cs="Times New Roman"/>
        </w:rPr>
      </w:pPr>
      <w:r>
        <w:rPr>
          <w:rFonts w:ascii="Times New Roman" w:eastAsia="Times New Roman" w:hAnsi="Times New Roman" w:cs="Times New Roman"/>
          <w:b/>
        </w:rPr>
        <w:t>Space constraints</w:t>
      </w:r>
      <w:r>
        <w:rPr>
          <w:rFonts w:ascii="Times New Roman" w:eastAsia="Times New Roman" w:hAnsi="Times New Roman" w:cs="Times New Roman"/>
        </w:rPr>
        <w:t xml:space="preserve"> – Storing identified materials during the period between selection and final disposal is a common challenge.</w:t>
      </w:r>
    </w:p>
    <w:p w14:paraId="7BC18A5A" w14:textId="77777777" w:rsidR="000D53BB" w:rsidRDefault="00DF0AB4">
      <w:pPr>
        <w:numPr>
          <w:ilvl w:val="0"/>
          <w:numId w:val="20"/>
        </w:numPr>
        <w:spacing w:before="240" w:after="0" w:line="360" w:lineRule="auto"/>
        <w:rPr>
          <w:rFonts w:ascii="Times New Roman" w:eastAsia="Times New Roman" w:hAnsi="Times New Roman" w:cs="Times New Roman"/>
        </w:rPr>
      </w:pPr>
      <w:r>
        <w:rPr>
          <w:rFonts w:ascii="Times New Roman" w:eastAsia="Times New Roman" w:hAnsi="Times New Roman" w:cs="Times New Roman"/>
          <w:b/>
        </w:rPr>
        <w:t>Technology integration</w:t>
      </w:r>
      <w:r>
        <w:rPr>
          <w:rFonts w:ascii="Times New Roman" w:eastAsia="Times New Roman" w:hAnsi="Times New Roman" w:cs="Times New Roman"/>
        </w:rPr>
        <w:t xml:space="preserve"> – Updating electronic records to reflect weeding decisions can be difficult, particularly for institutions relying on older library management systems.</w:t>
      </w:r>
    </w:p>
    <w:p w14:paraId="4AE594B5" w14:textId="77777777" w:rsidR="000D53BB" w:rsidRDefault="00DF0AB4">
      <w:pPr>
        <w:spacing w:after="240" w:line="360" w:lineRule="auto"/>
        <w:jc w:val="both"/>
        <w:rPr>
          <w:rFonts w:ascii="Times New Roman" w:eastAsia="Times New Roman" w:hAnsi="Times New Roman" w:cs="Times New Roman"/>
        </w:rPr>
      </w:pPr>
      <w:r>
        <w:rPr>
          <w:rFonts w:ascii="Times New Roman" w:eastAsia="Times New Roman" w:hAnsi="Times New Roman" w:cs="Times New Roman"/>
        </w:rPr>
        <w:t>One case study library addressed administrative delays by implementing a quarterly schedule for weeding committee meetings rather than convening them on an ad-hoc basis. This strategy reduced the average processing time from several months to six weeks, providing more predictable timelines for all stakeholders.</w:t>
      </w:r>
    </w:p>
    <w:p w14:paraId="6486C0E3"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7. Write-off Procedures and Challenges</w:t>
      </w:r>
    </w:p>
    <w:p w14:paraId="20A2BC34"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7.1 Categories and Criteria for Write-offs</w:t>
      </w:r>
    </w:p>
    <w:p w14:paraId="05D13690" w14:textId="01BA9CA0" w:rsidR="00FC118F"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Write-off procedures in Karnataka college libraries address two primary categories: unreturned books (those borrowed but not returned) and admissible losses (books missing from circulation). Unreturned books may be written off in accordance with </w:t>
      </w:r>
      <w:r w:rsidR="00161A4A" w:rsidRPr="00161A4A">
        <w:rPr>
          <w:rFonts w:ascii="Times New Roman" w:eastAsia="Times New Roman" w:hAnsi="Times New Roman" w:cs="Times New Roman"/>
          <w:color w:val="EE0000"/>
        </w:rPr>
        <w:t xml:space="preserve">Standards </w:t>
      </w:r>
      <w:r w:rsidR="00161A4A">
        <w:rPr>
          <w:rFonts w:ascii="Times New Roman" w:eastAsia="Times New Roman" w:hAnsi="Times New Roman" w:cs="Times New Roman"/>
        </w:rPr>
        <w:t xml:space="preserve">of </w:t>
      </w:r>
      <w:r>
        <w:rPr>
          <w:rFonts w:ascii="Times New Roman" w:eastAsia="Times New Roman" w:hAnsi="Times New Roman" w:cs="Times New Roman"/>
        </w:rPr>
        <w:t>academic library inventory policies. The eligibility criteria for writing off admissible losses are outlined under Rule 215 of the General Financial Rules (GFR), 2017, issued by the Government of India.</w:t>
      </w:r>
    </w:p>
    <w:p w14:paraId="0653787F" w14:textId="77777777" w:rsidR="000D53BB" w:rsidRDefault="00DF0AB4">
      <w:pPr>
        <w:spacing w:after="0" w:line="360" w:lineRule="auto"/>
        <w:jc w:val="both"/>
        <w:rPr>
          <w:rFonts w:ascii="Times New Roman" w:eastAsia="Times New Roman" w:hAnsi="Times New Roman" w:cs="Times New Roman"/>
          <w:i/>
        </w:rPr>
      </w:pPr>
      <w:r>
        <w:rPr>
          <w:rFonts w:ascii="Times New Roman" w:eastAsia="Times New Roman" w:hAnsi="Times New Roman" w:cs="Times New Roman"/>
          <w:b/>
          <w:i/>
        </w:rPr>
        <w:t>Unrequited books from:</w:t>
      </w:r>
      <w:r>
        <w:rPr>
          <w:rFonts w:ascii="Times New Roman" w:eastAsia="Times New Roman" w:hAnsi="Times New Roman" w:cs="Times New Roman"/>
          <w:i/>
        </w:rPr>
        <w:t xml:space="preserve"> </w:t>
      </w:r>
    </w:p>
    <w:p w14:paraId="4B424407" w14:textId="77777777" w:rsidR="000D53BB" w:rsidRDefault="00DF0AB4">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Deceased students</w:t>
      </w:r>
    </w:p>
    <w:p w14:paraId="48389A9B" w14:textId="77777777" w:rsidR="000D53BB" w:rsidRDefault="00DF0AB4">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Students who have relocated (out-of-town/absentee)</w:t>
      </w:r>
    </w:p>
    <w:p w14:paraId="3E9012E3" w14:textId="77777777" w:rsidR="000D53BB" w:rsidRDefault="00DF0AB4">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Students who discontinued their studies</w:t>
      </w:r>
    </w:p>
    <w:p w14:paraId="38315B7E" w14:textId="77777777" w:rsidR="000D53BB" w:rsidRDefault="00DF0AB4">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VIPs who borrowed materials</w:t>
      </w:r>
    </w:p>
    <w:p w14:paraId="588FC01F" w14:textId="77777777" w:rsidR="000D53BB" w:rsidRDefault="00DF0AB4">
      <w:pPr>
        <w:numPr>
          <w:ilvl w:val="0"/>
          <w:numId w:val="10"/>
        </w:numPr>
        <w:spacing w:after="0" w:line="360" w:lineRule="auto"/>
        <w:jc w:val="both"/>
        <w:rPr>
          <w:rFonts w:ascii="Times New Roman" w:eastAsia="Times New Roman" w:hAnsi="Times New Roman" w:cs="Times New Roman"/>
          <w:i/>
        </w:rPr>
      </w:pPr>
      <w:r>
        <w:rPr>
          <w:rFonts w:ascii="Times New Roman" w:eastAsia="Times New Roman" w:hAnsi="Times New Roman" w:cs="Times New Roman"/>
          <w:b/>
          <w:i/>
        </w:rPr>
        <w:t>Admissible losses:</w:t>
      </w:r>
      <w:r>
        <w:rPr>
          <w:rFonts w:ascii="Times New Roman" w:eastAsia="Times New Roman" w:hAnsi="Times New Roman" w:cs="Times New Roman"/>
          <w:i/>
        </w:rPr>
        <w:t xml:space="preserve"> </w:t>
      </w:r>
    </w:p>
    <w:p w14:paraId="1DCA4CD1" w14:textId="77777777" w:rsidR="000D53BB" w:rsidRDefault="00DF0AB4">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Limited to 5 books per 1,000 books in circulation</w:t>
      </w:r>
    </w:p>
    <w:p w14:paraId="74F1A273" w14:textId="77777777" w:rsidR="000D53BB" w:rsidRDefault="00DF0AB4">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Value not exceeding ₹1,000 per book per financial/academic year</w:t>
      </w:r>
    </w:p>
    <w:p w14:paraId="74F1FC47" w14:textId="77777777" w:rsidR="000D53BB" w:rsidRDefault="00DF0AB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Survey results indicate that librarians adhere to these criteria, though implementation varies. The tracking period for unreturned books generally follows the prescribed course year (Program duration) timelines:</w:t>
      </w:r>
    </w:p>
    <w:p w14:paraId="02681C38" w14:textId="77777777" w:rsidR="000D53BB" w:rsidRDefault="00DF0AB4">
      <w:pPr>
        <w:numPr>
          <w:ilvl w:val="0"/>
          <w:numId w:val="11"/>
        </w:numPr>
        <w:spacing w:line="360" w:lineRule="auto"/>
        <w:jc w:val="both"/>
        <w:rPr>
          <w:rFonts w:ascii="Times New Roman" w:eastAsia="Times New Roman" w:hAnsi="Times New Roman" w:cs="Times New Roman"/>
        </w:rPr>
      </w:pPr>
      <w:r>
        <w:rPr>
          <w:rFonts w:ascii="Times New Roman" w:eastAsia="Times New Roman" w:hAnsi="Times New Roman" w:cs="Times New Roman"/>
        </w:rPr>
        <w:t>Undergraduate students: 3 years after graduation</w:t>
      </w:r>
    </w:p>
    <w:p w14:paraId="6F0F3D86" w14:textId="77777777" w:rsidR="000D53BB" w:rsidRDefault="00DF0AB4">
      <w:pPr>
        <w:numPr>
          <w:ilvl w:val="0"/>
          <w:numId w:val="11"/>
        </w:numPr>
        <w:spacing w:line="360" w:lineRule="auto"/>
        <w:jc w:val="both"/>
        <w:rPr>
          <w:rFonts w:ascii="Times New Roman" w:eastAsia="Times New Roman" w:hAnsi="Times New Roman" w:cs="Times New Roman"/>
        </w:rPr>
      </w:pPr>
      <w:r>
        <w:rPr>
          <w:rFonts w:ascii="Times New Roman" w:eastAsia="Times New Roman" w:hAnsi="Times New Roman" w:cs="Times New Roman"/>
        </w:rPr>
        <w:t>Postgraduate students: 2 years after graduation</w:t>
      </w:r>
    </w:p>
    <w:p w14:paraId="36B82BD4"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During this tracking period, libraries employ various retrieval methods, including notice board announcements, direct correspondence, telephone contact, email communication, and social media outreach.</w:t>
      </w:r>
    </w:p>
    <w:p w14:paraId="52762F05"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7.2 Documentation and Approval Process</w:t>
      </w:r>
    </w:p>
    <w:p w14:paraId="1AF6A5D7" w14:textId="772356AC" w:rsidR="000D53BB" w:rsidRDefault="00FC118F">
      <w:pPr>
        <w:spacing w:line="360" w:lineRule="auto"/>
        <w:jc w:val="both"/>
        <w:rPr>
          <w:rFonts w:ascii="Times New Roman" w:eastAsia="Times New Roman" w:hAnsi="Times New Roman" w:cs="Times New Roman"/>
        </w:rPr>
      </w:pPr>
      <w:r w:rsidRPr="00FC118F">
        <w:rPr>
          <w:rFonts w:ascii="Times New Roman" w:eastAsia="Times New Roman" w:hAnsi="Times New Roman" w:cs="Times New Roman"/>
        </w:rPr>
        <w:t xml:space="preserve">The documentation for write-offs follows a standardized format using </w:t>
      </w:r>
      <w:hyperlink r:id="rId10" w:history="1">
        <w:r w:rsidRPr="002E5275">
          <w:rPr>
            <w:rStyle w:val="Hyperlink"/>
            <w:rFonts w:ascii="Times New Roman" w:eastAsia="Times New Roman" w:hAnsi="Times New Roman" w:cs="Times New Roman"/>
            <w:b/>
            <w:bCs/>
            <w:color w:val="0070C0"/>
          </w:rPr>
          <w:t>Annexure-</w:t>
        </w:r>
        <w:r w:rsidR="002E5275" w:rsidRPr="002E5275">
          <w:rPr>
            <w:rStyle w:val="Hyperlink"/>
            <w:rFonts w:ascii="Times New Roman" w:eastAsia="Times New Roman" w:hAnsi="Times New Roman" w:cs="Times New Roman"/>
            <w:b/>
            <w:bCs/>
            <w:color w:val="0070C0"/>
          </w:rPr>
          <w:t>8</w:t>
        </w:r>
        <w:r w:rsidRPr="002E5275">
          <w:rPr>
            <w:rStyle w:val="Hyperlink"/>
            <w:rFonts w:ascii="Times New Roman" w:eastAsia="Times New Roman" w:hAnsi="Times New Roman" w:cs="Times New Roman"/>
            <w:b/>
            <w:bCs/>
            <w:color w:val="0070C0"/>
          </w:rPr>
          <w:t>, Form-5</w:t>
        </w:r>
      </w:hyperlink>
      <w:r w:rsidRPr="002E5275">
        <w:rPr>
          <w:rFonts w:ascii="Times New Roman" w:eastAsia="Times New Roman" w:hAnsi="Times New Roman" w:cs="Times New Roman"/>
          <w:color w:val="0070C0"/>
        </w:rPr>
        <w:t xml:space="preserve"> </w:t>
      </w:r>
      <w:r w:rsidRPr="00FC118F">
        <w:rPr>
          <w:rFonts w:ascii="Times New Roman" w:eastAsia="Times New Roman" w:hAnsi="Times New Roman" w:cs="Times New Roman"/>
        </w:rPr>
        <w:t>(hyperlink provided), and the surveyed libraries have adopted this template.</w:t>
      </w:r>
      <w:r>
        <w:rPr>
          <w:rFonts w:ascii="Times New Roman" w:eastAsia="Times New Roman" w:hAnsi="Times New Roman" w:cs="Times New Roman"/>
        </w:rPr>
        <w:t xml:space="preserve"> </w:t>
      </w:r>
      <w:r w:rsidR="00DF0AB4">
        <w:rPr>
          <w:rFonts w:ascii="Times New Roman" w:eastAsia="Times New Roman" w:hAnsi="Times New Roman" w:cs="Times New Roman"/>
        </w:rPr>
        <w:t>The approval process typically involves preparation of detailed lists by the librarian, review by the library stock verification committee, scrutiny of member details, recommendation to the Principal, Principal's review and approval, issuance of write-off order, recording in accession registers, and submission of documentation to the Commissioner's office.</w:t>
      </w:r>
    </w:p>
    <w:p w14:paraId="0344E67A"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Case studies reveal variations in how these steps are implemented, particularly in the level of scrutiny applied and the documentation maintained to demonstrate retrieval attempts. Libraries with more comprehensive documentation of retrieval efforts reported higher rates of approval for write-off requests.</w:t>
      </w:r>
    </w:p>
    <w:p w14:paraId="054A80BC" w14:textId="77777777" w:rsidR="000D53BB" w:rsidRDefault="00DF0AB4">
      <w:pPr>
        <w:pStyle w:val="Heading3"/>
        <w:keepNext w:val="0"/>
        <w:keepLines w:val="0"/>
        <w:spacing w:before="0" w:after="0" w:line="360" w:lineRule="auto"/>
        <w:jc w:val="both"/>
        <w:rPr>
          <w:rFonts w:ascii="Times New Roman" w:eastAsia="Times New Roman" w:hAnsi="Times New Roman" w:cs="Times New Roman"/>
          <w:b/>
          <w:i/>
          <w:color w:val="000000"/>
          <w:sz w:val="26"/>
          <w:szCs w:val="26"/>
        </w:rPr>
      </w:pPr>
      <w:bookmarkStart w:id="10" w:name="_heading=h.baxkizc0cygq" w:colFirst="0" w:colLast="0"/>
      <w:bookmarkEnd w:id="10"/>
      <w:r>
        <w:rPr>
          <w:rFonts w:ascii="Times New Roman" w:eastAsia="Times New Roman" w:hAnsi="Times New Roman" w:cs="Times New Roman"/>
          <w:b/>
          <w:i/>
          <w:color w:val="000000"/>
          <w:sz w:val="26"/>
          <w:szCs w:val="26"/>
        </w:rPr>
        <w:t>7.3 Operational Challenges</w:t>
      </w:r>
    </w:p>
    <w:p w14:paraId="1639586F" w14:textId="77777777" w:rsidR="000D53BB" w:rsidRDefault="00DF0AB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Several challenges emerge in the implementation of write-off procedures:</w:t>
      </w:r>
    </w:p>
    <w:p w14:paraId="31026445" w14:textId="77777777" w:rsidR="000D53BB" w:rsidRDefault="00DF0AB4">
      <w:pPr>
        <w:numPr>
          <w:ilvl w:val="0"/>
          <w:numId w:val="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Documentation of retrieval attempts</w:t>
      </w:r>
      <w:r>
        <w:rPr>
          <w:rFonts w:ascii="Times New Roman" w:eastAsia="Times New Roman" w:hAnsi="Times New Roman" w:cs="Times New Roman"/>
        </w:rPr>
        <w:t xml:space="preserve"> – Libraries often face difficulties in maintaining and documenting multiple retrieval efforts, particularly for students who have relocated.</w:t>
      </w:r>
    </w:p>
    <w:p w14:paraId="43CD805F" w14:textId="77777777" w:rsidR="000D53BB" w:rsidRDefault="00DF0AB4">
      <w:pPr>
        <w:numPr>
          <w:ilvl w:val="0"/>
          <w:numId w:val="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Record reconciliation</w:t>
      </w:r>
      <w:r>
        <w:rPr>
          <w:rFonts w:ascii="Times New Roman" w:eastAsia="Times New Roman" w:hAnsi="Times New Roman" w:cs="Times New Roman"/>
        </w:rPr>
        <w:t xml:space="preserve"> – Aligning physical records with electronic databases is complex, especially when partial returns occur (e.g., a student returning some but not all borrowed items).</w:t>
      </w:r>
    </w:p>
    <w:p w14:paraId="3DC2A1C7" w14:textId="77777777" w:rsidR="000D53BB" w:rsidRDefault="00DF0AB4">
      <w:pPr>
        <w:numPr>
          <w:ilvl w:val="0"/>
          <w:numId w:val="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Timing constraints</w:t>
      </w:r>
      <w:r>
        <w:rPr>
          <w:rFonts w:ascii="Times New Roman" w:eastAsia="Times New Roman" w:hAnsi="Times New Roman" w:cs="Times New Roman"/>
        </w:rPr>
        <w:t xml:space="preserve"> – Adhering to prescribed tracking periods while ensuring completion within the financial year can be challenging.</w:t>
      </w:r>
    </w:p>
    <w:p w14:paraId="6EC5289B" w14:textId="77777777" w:rsidR="000D53BB" w:rsidRDefault="00DF0AB4">
      <w:pPr>
        <w:numPr>
          <w:ilvl w:val="0"/>
          <w:numId w:val="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Value assessment</w:t>
      </w:r>
      <w:r>
        <w:rPr>
          <w:rFonts w:ascii="Times New Roman" w:eastAsia="Times New Roman" w:hAnsi="Times New Roman" w:cs="Times New Roman"/>
        </w:rPr>
        <w:t xml:space="preserve"> – Determining the current value of older materials for financial reporting purposes presents difficulties.</w:t>
      </w:r>
    </w:p>
    <w:p w14:paraId="1CB3AFEE" w14:textId="77777777" w:rsidR="000D53BB" w:rsidRDefault="00DF0AB4">
      <w:pPr>
        <w:numPr>
          <w:ilvl w:val="0"/>
          <w:numId w:val="2"/>
        </w:num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Administrative oversight</w:t>
      </w:r>
      <w:r>
        <w:rPr>
          <w:rFonts w:ascii="Times New Roman" w:eastAsia="Times New Roman" w:hAnsi="Times New Roman" w:cs="Times New Roman"/>
        </w:rPr>
        <w:t xml:space="preserve"> – The multi-layered approval process can result in delays, affecting financial reporting and audit compliance.</w:t>
      </w:r>
    </w:p>
    <w:p w14:paraId="34710D69" w14:textId="77777777" w:rsidR="000D53BB" w:rsidRDefault="00DF0AB4">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An innovative approach observed in a case study institution was the implementation of a digital tracking system that automatically generated and documented retrieval attempts through multiple channels (SMS, email, postal mail). This system significantly improved the documentation of retrieval efforts and streamlined the write-off approval process.</w:t>
      </w:r>
    </w:p>
    <w:p w14:paraId="701C47B7" w14:textId="77777777" w:rsidR="000D53BB" w:rsidRDefault="00DF0AB4">
      <w:pPr>
        <w:pStyle w:val="Heading3"/>
        <w:keepNext w:val="0"/>
        <w:keepLines w:val="0"/>
        <w:spacing w:before="280" w:line="360" w:lineRule="auto"/>
        <w:jc w:val="both"/>
        <w:rPr>
          <w:rFonts w:ascii="Times New Roman" w:eastAsia="Times New Roman" w:hAnsi="Times New Roman" w:cs="Times New Roman"/>
          <w:b/>
          <w:color w:val="000000"/>
          <w:sz w:val="26"/>
          <w:szCs w:val="26"/>
        </w:rPr>
      </w:pPr>
      <w:bookmarkStart w:id="11" w:name="_heading=h.3jjo1l3gmvz" w:colFirst="0" w:colLast="0"/>
      <w:bookmarkEnd w:id="11"/>
      <w:r>
        <w:rPr>
          <w:rFonts w:ascii="Times New Roman" w:eastAsia="Times New Roman" w:hAnsi="Times New Roman" w:cs="Times New Roman"/>
          <w:b/>
          <w:color w:val="000000"/>
          <w:sz w:val="26"/>
          <w:szCs w:val="26"/>
        </w:rPr>
        <w:t>8. Technology Integration in Inventory Management</w:t>
      </w:r>
    </w:p>
    <w:p w14:paraId="07F817C4" w14:textId="77777777" w:rsidR="000D53BB" w:rsidRDefault="00DF0AB4">
      <w:pPr>
        <w:pStyle w:val="Heading4"/>
        <w:keepNext w:val="0"/>
        <w:keepLines w:val="0"/>
        <w:spacing w:before="0" w:after="0" w:line="360" w:lineRule="auto"/>
        <w:jc w:val="both"/>
        <w:rPr>
          <w:rFonts w:ascii="Times New Roman" w:eastAsia="Times New Roman" w:hAnsi="Times New Roman" w:cs="Times New Roman"/>
          <w:b/>
          <w:color w:val="000000"/>
          <w:sz w:val="22"/>
          <w:szCs w:val="22"/>
        </w:rPr>
      </w:pPr>
      <w:bookmarkStart w:id="12" w:name="_heading=h.4u3rmynxel5q" w:colFirst="0" w:colLast="0"/>
      <w:bookmarkEnd w:id="12"/>
      <w:r>
        <w:rPr>
          <w:rFonts w:ascii="Times New Roman" w:eastAsia="Times New Roman" w:hAnsi="Times New Roman" w:cs="Times New Roman"/>
          <w:b/>
          <w:color w:val="000000"/>
          <w:sz w:val="22"/>
          <w:szCs w:val="22"/>
        </w:rPr>
        <w:t>8.1 Current Adoption Levels</w:t>
      </w:r>
    </w:p>
    <w:p w14:paraId="53B47D6A" w14:textId="77777777" w:rsidR="000D53BB" w:rsidRDefault="00DF0AB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Libraries adopt various technological solutions to enhance inventory management, including:</w:t>
      </w:r>
    </w:p>
    <w:p w14:paraId="39446C29" w14:textId="77777777" w:rsidR="009474B9" w:rsidRDefault="00DF0AB4" w:rsidP="009474B9">
      <w:pPr>
        <w:numPr>
          <w:ilvl w:val="0"/>
          <w:numId w:val="3"/>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Integrated Library Management Systems (ILMS)</w:t>
      </w:r>
      <w:r>
        <w:rPr>
          <w:rFonts w:ascii="Times New Roman" w:eastAsia="Times New Roman" w:hAnsi="Times New Roman" w:cs="Times New Roman"/>
        </w:rPr>
        <w:t xml:space="preserve"> – </w:t>
      </w:r>
      <w:r w:rsidR="009474B9" w:rsidRPr="009474B9">
        <w:rPr>
          <w:rFonts w:ascii="Times New Roman" w:eastAsia="Times New Roman" w:hAnsi="Times New Roman" w:cs="Times New Roman"/>
        </w:rPr>
        <w:t>barcode systems, and RFID technology.</w:t>
      </w:r>
    </w:p>
    <w:p w14:paraId="2D7C69E8" w14:textId="41522001" w:rsidR="009474B9" w:rsidRPr="003D035C" w:rsidRDefault="009474B9" w:rsidP="005369DE">
      <w:pPr>
        <w:spacing w:after="0" w:line="360" w:lineRule="auto"/>
        <w:ind w:left="720"/>
        <w:jc w:val="both"/>
        <w:rPr>
          <w:rFonts w:ascii="Times New Roman" w:eastAsia="Times New Roman" w:hAnsi="Times New Roman" w:cs="Times New Roman"/>
          <w:b/>
          <w:bCs/>
          <w:color w:val="EE0000"/>
        </w:rPr>
      </w:pPr>
      <w:proofErr w:type="gramStart"/>
      <w:r>
        <w:rPr>
          <w:rFonts w:ascii="Times New Roman" w:eastAsia="Times New Roman" w:hAnsi="Times New Roman" w:cs="Times New Roman"/>
        </w:rPr>
        <w:t>.</w:t>
      </w:r>
      <w:r w:rsidRPr="003D035C">
        <w:rPr>
          <w:rFonts w:ascii="Times New Roman" w:eastAsia="Times New Roman" w:hAnsi="Times New Roman" w:cs="Times New Roman"/>
          <w:b/>
          <w:bCs/>
          <w:color w:val="EE0000"/>
        </w:rPr>
        <w:t>Table</w:t>
      </w:r>
      <w:proofErr w:type="gramEnd"/>
      <w:r w:rsidRPr="003D035C">
        <w:rPr>
          <w:rFonts w:ascii="Times New Roman" w:eastAsia="Times New Roman" w:hAnsi="Times New Roman" w:cs="Times New Roman"/>
          <w:b/>
          <w:bCs/>
          <w:color w:val="EE0000"/>
        </w:rPr>
        <w:t xml:space="preserve"> </w:t>
      </w:r>
      <w:r w:rsidR="005369DE">
        <w:rPr>
          <w:rFonts w:ascii="Times New Roman" w:eastAsia="Times New Roman" w:hAnsi="Times New Roman" w:cs="Times New Roman"/>
          <w:b/>
          <w:bCs/>
          <w:color w:val="EE0000"/>
        </w:rPr>
        <w:t>2</w:t>
      </w:r>
      <w:r w:rsidRPr="003D035C">
        <w:rPr>
          <w:rFonts w:ascii="Times New Roman" w:eastAsia="Times New Roman" w:hAnsi="Times New Roman" w:cs="Times New Roman"/>
          <w:b/>
          <w:bCs/>
          <w:color w:val="EE0000"/>
        </w:rPr>
        <w:t>: Inventory Technology Adoption Across Sampled Libraries (n = 50)</w:t>
      </w:r>
    </w:p>
    <w:tbl>
      <w:tblPr>
        <w:tblStyle w:val="PlainTable1"/>
        <w:tblW w:w="0" w:type="auto"/>
        <w:tblLook w:val="04A0" w:firstRow="1" w:lastRow="0" w:firstColumn="1" w:lastColumn="0" w:noHBand="0" w:noVBand="1"/>
      </w:tblPr>
      <w:tblGrid>
        <w:gridCol w:w="2689"/>
        <w:gridCol w:w="1417"/>
        <w:gridCol w:w="1418"/>
        <w:gridCol w:w="3658"/>
      </w:tblGrid>
      <w:tr w:rsidR="003D035C" w:rsidRPr="009474B9" w14:paraId="6310AAC8" w14:textId="77777777" w:rsidTr="00947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30236FDA" w14:textId="77777777" w:rsidR="009474B9" w:rsidRPr="009474B9" w:rsidRDefault="009474B9" w:rsidP="009474B9">
            <w:pPr>
              <w:spacing w:line="276" w:lineRule="auto"/>
              <w:jc w:val="both"/>
              <w:rPr>
                <w:rFonts w:ascii="Times New Roman" w:eastAsia="Times New Roman" w:hAnsi="Times New Roman" w:cs="Times New Roman"/>
                <w:color w:val="EE0000"/>
              </w:rPr>
            </w:pPr>
            <w:r w:rsidRPr="009474B9">
              <w:rPr>
                <w:rFonts w:ascii="Times New Roman" w:eastAsia="Times New Roman" w:hAnsi="Times New Roman" w:cs="Times New Roman"/>
                <w:color w:val="EE0000"/>
              </w:rPr>
              <w:t>Technology Used</w:t>
            </w:r>
          </w:p>
        </w:tc>
        <w:tc>
          <w:tcPr>
            <w:tcW w:w="1417" w:type="dxa"/>
            <w:hideMark/>
          </w:tcPr>
          <w:p w14:paraId="5A86DD94" w14:textId="77777777" w:rsidR="009474B9" w:rsidRPr="009474B9" w:rsidRDefault="009474B9" w:rsidP="009474B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Number of Libraries</w:t>
            </w:r>
          </w:p>
        </w:tc>
        <w:tc>
          <w:tcPr>
            <w:tcW w:w="1418" w:type="dxa"/>
            <w:hideMark/>
          </w:tcPr>
          <w:p w14:paraId="02EF5960" w14:textId="77777777" w:rsidR="009474B9" w:rsidRPr="009474B9" w:rsidRDefault="009474B9" w:rsidP="009474B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Percentage (%)</w:t>
            </w:r>
          </w:p>
        </w:tc>
        <w:tc>
          <w:tcPr>
            <w:tcW w:w="3658" w:type="dxa"/>
            <w:hideMark/>
          </w:tcPr>
          <w:p w14:paraId="33446CDA" w14:textId="77777777" w:rsidR="009474B9" w:rsidRPr="009474B9" w:rsidRDefault="009474B9" w:rsidP="009474B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Remarks</w:t>
            </w:r>
          </w:p>
        </w:tc>
      </w:tr>
      <w:tr w:rsidR="003D035C" w:rsidRPr="003D035C" w14:paraId="52FDED68" w14:textId="77777777" w:rsidTr="00947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1174A55B" w14:textId="77777777" w:rsidR="009474B9" w:rsidRPr="009474B9" w:rsidRDefault="009474B9" w:rsidP="009474B9">
            <w:pPr>
              <w:spacing w:line="276" w:lineRule="auto"/>
              <w:jc w:val="both"/>
              <w:rPr>
                <w:rFonts w:ascii="Times New Roman" w:eastAsia="Times New Roman" w:hAnsi="Times New Roman" w:cs="Times New Roman"/>
                <w:b w:val="0"/>
                <w:bCs w:val="0"/>
                <w:color w:val="EE0000"/>
              </w:rPr>
            </w:pPr>
            <w:r w:rsidRPr="009474B9">
              <w:rPr>
                <w:rFonts w:ascii="Times New Roman" w:eastAsia="Times New Roman" w:hAnsi="Times New Roman" w:cs="Times New Roman"/>
                <w:b w:val="0"/>
                <w:bCs w:val="0"/>
                <w:color w:val="EE0000"/>
              </w:rPr>
              <w:t>Manual Verification (Accession Register)</w:t>
            </w:r>
          </w:p>
        </w:tc>
        <w:tc>
          <w:tcPr>
            <w:tcW w:w="1417" w:type="dxa"/>
            <w:hideMark/>
          </w:tcPr>
          <w:p w14:paraId="42F860B6"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42</w:t>
            </w:r>
          </w:p>
        </w:tc>
        <w:tc>
          <w:tcPr>
            <w:tcW w:w="1418" w:type="dxa"/>
            <w:hideMark/>
          </w:tcPr>
          <w:p w14:paraId="4DA2F8FD"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84%</w:t>
            </w:r>
          </w:p>
        </w:tc>
        <w:tc>
          <w:tcPr>
            <w:tcW w:w="3658" w:type="dxa"/>
            <w:hideMark/>
          </w:tcPr>
          <w:p w14:paraId="0036D7B5"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Still dominant in rural or underfunded institutions</w:t>
            </w:r>
          </w:p>
        </w:tc>
      </w:tr>
      <w:tr w:rsidR="003D035C" w:rsidRPr="009474B9" w14:paraId="4DE2F05E" w14:textId="77777777" w:rsidTr="009474B9">
        <w:tc>
          <w:tcPr>
            <w:cnfStyle w:val="001000000000" w:firstRow="0" w:lastRow="0" w:firstColumn="1" w:lastColumn="0" w:oddVBand="0" w:evenVBand="0" w:oddHBand="0" w:evenHBand="0" w:firstRowFirstColumn="0" w:firstRowLastColumn="0" w:lastRowFirstColumn="0" w:lastRowLastColumn="0"/>
            <w:tcW w:w="2689" w:type="dxa"/>
            <w:hideMark/>
          </w:tcPr>
          <w:p w14:paraId="72898087" w14:textId="77777777" w:rsidR="009474B9" w:rsidRPr="009474B9" w:rsidRDefault="009474B9" w:rsidP="009474B9">
            <w:pPr>
              <w:spacing w:line="276" w:lineRule="auto"/>
              <w:jc w:val="both"/>
              <w:rPr>
                <w:rFonts w:ascii="Times New Roman" w:eastAsia="Times New Roman" w:hAnsi="Times New Roman" w:cs="Times New Roman"/>
                <w:b w:val="0"/>
                <w:bCs w:val="0"/>
                <w:color w:val="EE0000"/>
              </w:rPr>
            </w:pPr>
            <w:r w:rsidRPr="009474B9">
              <w:rPr>
                <w:rFonts w:ascii="Times New Roman" w:eastAsia="Times New Roman" w:hAnsi="Times New Roman" w:cs="Times New Roman"/>
                <w:b w:val="0"/>
                <w:bCs w:val="0"/>
                <w:color w:val="EE0000"/>
              </w:rPr>
              <w:t>Barcode-Based Verification</w:t>
            </w:r>
          </w:p>
        </w:tc>
        <w:tc>
          <w:tcPr>
            <w:tcW w:w="1417" w:type="dxa"/>
            <w:hideMark/>
          </w:tcPr>
          <w:p w14:paraId="2014A9CA"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28</w:t>
            </w:r>
          </w:p>
        </w:tc>
        <w:tc>
          <w:tcPr>
            <w:tcW w:w="1418" w:type="dxa"/>
            <w:hideMark/>
          </w:tcPr>
          <w:p w14:paraId="53C26FD7"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56%</w:t>
            </w:r>
          </w:p>
        </w:tc>
        <w:tc>
          <w:tcPr>
            <w:tcW w:w="3658" w:type="dxa"/>
            <w:hideMark/>
          </w:tcPr>
          <w:p w14:paraId="6549738E"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Increasing adoption, reduces verification time</w:t>
            </w:r>
          </w:p>
        </w:tc>
      </w:tr>
      <w:tr w:rsidR="003D035C" w:rsidRPr="003D035C" w14:paraId="3C8AE1FF" w14:textId="77777777" w:rsidTr="00947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162C2190" w14:textId="77777777" w:rsidR="009474B9" w:rsidRPr="009474B9" w:rsidRDefault="009474B9" w:rsidP="009474B9">
            <w:pPr>
              <w:spacing w:line="276" w:lineRule="auto"/>
              <w:jc w:val="both"/>
              <w:rPr>
                <w:rFonts w:ascii="Times New Roman" w:eastAsia="Times New Roman" w:hAnsi="Times New Roman" w:cs="Times New Roman"/>
                <w:b w:val="0"/>
                <w:bCs w:val="0"/>
                <w:color w:val="EE0000"/>
              </w:rPr>
            </w:pPr>
            <w:r w:rsidRPr="009474B9">
              <w:rPr>
                <w:rFonts w:ascii="Times New Roman" w:eastAsia="Times New Roman" w:hAnsi="Times New Roman" w:cs="Times New Roman"/>
                <w:b w:val="0"/>
                <w:bCs w:val="0"/>
                <w:color w:val="EE0000"/>
              </w:rPr>
              <w:t>RFID-Based Inventory Management</w:t>
            </w:r>
          </w:p>
        </w:tc>
        <w:tc>
          <w:tcPr>
            <w:tcW w:w="1417" w:type="dxa"/>
            <w:hideMark/>
          </w:tcPr>
          <w:p w14:paraId="36105BDE"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7</w:t>
            </w:r>
          </w:p>
        </w:tc>
        <w:tc>
          <w:tcPr>
            <w:tcW w:w="1418" w:type="dxa"/>
            <w:hideMark/>
          </w:tcPr>
          <w:p w14:paraId="2CA12339"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14%</w:t>
            </w:r>
          </w:p>
        </w:tc>
        <w:tc>
          <w:tcPr>
            <w:tcW w:w="3658" w:type="dxa"/>
            <w:hideMark/>
          </w:tcPr>
          <w:p w14:paraId="3CD117CD"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Mostly in urban, autonomous, or well-funded colleges</w:t>
            </w:r>
          </w:p>
        </w:tc>
      </w:tr>
      <w:tr w:rsidR="003D035C" w:rsidRPr="009474B9" w14:paraId="584F0845" w14:textId="77777777" w:rsidTr="009474B9">
        <w:tc>
          <w:tcPr>
            <w:cnfStyle w:val="001000000000" w:firstRow="0" w:lastRow="0" w:firstColumn="1" w:lastColumn="0" w:oddVBand="0" w:evenVBand="0" w:oddHBand="0" w:evenHBand="0" w:firstRowFirstColumn="0" w:firstRowLastColumn="0" w:lastRowFirstColumn="0" w:lastRowLastColumn="0"/>
            <w:tcW w:w="2689" w:type="dxa"/>
            <w:hideMark/>
          </w:tcPr>
          <w:p w14:paraId="370CDB43" w14:textId="77777777" w:rsidR="009474B9" w:rsidRPr="009474B9" w:rsidRDefault="009474B9" w:rsidP="009474B9">
            <w:pPr>
              <w:spacing w:line="276" w:lineRule="auto"/>
              <w:jc w:val="both"/>
              <w:rPr>
                <w:rFonts w:ascii="Times New Roman" w:eastAsia="Times New Roman" w:hAnsi="Times New Roman" w:cs="Times New Roman"/>
                <w:b w:val="0"/>
                <w:bCs w:val="0"/>
                <w:color w:val="EE0000"/>
              </w:rPr>
            </w:pPr>
            <w:r w:rsidRPr="009474B9">
              <w:rPr>
                <w:rFonts w:ascii="Times New Roman" w:eastAsia="Times New Roman" w:hAnsi="Times New Roman" w:cs="Times New Roman"/>
                <w:b w:val="0"/>
                <w:bCs w:val="0"/>
                <w:color w:val="EE0000"/>
              </w:rPr>
              <w:t>Integrated Library Management Systems (ILMS)</w:t>
            </w:r>
          </w:p>
        </w:tc>
        <w:tc>
          <w:tcPr>
            <w:tcW w:w="1417" w:type="dxa"/>
            <w:hideMark/>
          </w:tcPr>
          <w:p w14:paraId="03447B33"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35</w:t>
            </w:r>
          </w:p>
        </w:tc>
        <w:tc>
          <w:tcPr>
            <w:tcW w:w="1418" w:type="dxa"/>
            <w:hideMark/>
          </w:tcPr>
          <w:p w14:paraId="75370F8B"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70%</w:t>
            </w:r>
          </w:p>
        </w:tc>
        <w:tc>
          <w:tcPr>
            <w:tcW w:w="3658" w:type="dxa"/>
            <w:hideMark/>
          </w:tcPr>
          <w:p w14:paraId="5C5C344B"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Systems like Koha, e-</w:t>
            </w:r>
            <w:proofErr w:type="spellStart"/>
            <w:r w:rsidRPr="009474B9">
              <w:rPr>
                <w:rFonts w:ascii="Times New Roman" w:eastAsia="Times New Roman" w:hAnsi="Times New Roman" w:cs="Times New Roman"/>
                <w:color w:val="EE0000"/>
              </w:rPr>
              <w:t>Granthalaya</w:t>
            </w:r>
            <w:proofErr w:type="spellEnd"/>
            <w:r w:rsidRPr="009474B9">
              <w:rPr>
                <w:rFonts w:ascii="Times New Roman" w:eastAsia="Times New Roman" w:hAnsi="Times New Roman" w:cs="Times New Roman"/>
                <w:color w:val="EE0000"/>
              </w:rPr>
              <w:t xml:space="preserve">, </w:t>
            </w:r>
            <w:proofErr w:type="spellStart"/>
            <w:r w:rsidRPr="009474B9">
              <w:rPr>
                <w:rFonts w:ascii="Times New Roman" w:eastAsia="Times New Roman" w:hAnsi="Times New Roman" w:cs="Times New Roman"/>
                <w:color w:val="EE0000"/>
              </w:rPr>
              <w:t>Easylib</w:t>
            </w:r>
            <w:proofErr w:type="spellEnd"/>
            <w:r w:rsidRPr="009474B9">
              <w:rPr>
                <w:rFonts w:ascii="Times New Roman" w:eastAsia="Times New Roman" w:hAnsi="Times New Roman" w:cs="Times New Roman"/>
                <w:color w:val="EE0000"/>
              </w:rPr>
              <w:t xml:space="preserve"> commonly reported</w:t>
            </w:r>
          </w:p>
        </w:tc>
      </w:tr>
      <w:tr w:rsidR="003D035C" w:rsidRPr="003D035C" w14:paraId="1266F9CD" w14:textId="77777777" w:rsidTr="00947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AFD35E6" w14:textId="77777777" w:rsidR="009474B9" w:rsidRPr="009474B9" w:rsidRDefault="009474B9" w:rsidP="009474B9">
            <w:pPr>
              <w:spacing w:line="276" w:lineRule="auto"/>
              <w:jc w:val="both"/>
              <w:rPr>
                <w:rFonts w:ascii="Times New Roman" w:eastAsia="Times New Roman" w:hAnsi="Times New Roman" w:cs="Times New Roman"/>
                <w:b w:val="0"/>
                <w:bCs w:val="0"/>
                <w:color w:val="EE0000"/>
              </w:rPr>
            </w:pPr>
            <w:r w:rsidRPr="009474B9">
              <w:rPr>
                <w:rFonts w:ascii="Times New Roman" w:eastAsia="Times New Roman" w:hAnsi="Times New Roman" w:cs="Times New Roman"/>
                <w:b w:val="0"/>
                <w:bCs w:val="0"/>
                <w:color w:val="EE0000"/>
              </w:rPr>
              <w:t>Mobile Scanning Apps</w:t>
            </w:r>
          </w:p>
        </w:tc>
        <w:tc>
          <w:tcPr>
            <w:tcW w:w="1417" w:type="dxa"/>
            <w:hideMark/>
          </w:tcPr>
          <w:p w14:paraId="0F09BBE8"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5</w:t>
            </w:r>
          </w:p>
        </w:tc>
        <w:tc>
          <w:tcPr>
            <w:tcW w:w="1418" w:type="dxa"/>
            <w:hideMark/>
          </w:tcPr>
          <w:p w14:paraId="037A76CC"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10%</w:t>
            </w:r>
          </w:p>
        </w:tc>
        <w:tc>
          <w:tcPr>
            <w:tcW w:w="3658" w:type="dxa"/>
            <w:hideMark/>
          </w:tcPr>
          <w:p w14:paraId="0C2C167A" w14:textId="77777777" w:rsidR="009474B9" w:rsidRPr="009474B9" w:rsidRDefault="009474B9" w:rsidP="009474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Limited use; mostly by tech-savvy librarians in urban colleges</w:t>
            </w:r>
          </w:p>
        </w:tc>
      </w:tr>
      <w:tr w:rsidR="003D035C" w:rsidRPr="009474B9" w14:paraId="1ACB06DE" w14:textId="77777777" w:rsidTr="009474B9">
        <w:tc>
          <w:tcPr>
            <w:cnfStyle w:val="001000000000" w:firstRow="0" w:lastRow="0" w:firstColumn="1" w:lastColumn="0" w:oddVBand="0" w:evenVBand="0" w:oddHBand="0" w:evenHBand="0" w:firstRowFirstColumn="0" w:firstRowLastColumn="0" w:lastRowFirstColumn="0" w:lastRowLastColumn="0"/>
            <w:tcW w:w="2689" w:type="dxa"/>
            <w:hideMark/>
          </w:tcPr>
          <w:p w14:paraId="1389D8C9" w14:textId="77777777" w:rsidR="009474B9" w:rsidRPr="009474B9" w:rsidRDefault="009474B9" w:rsidP="009474B9">
            <w:pPr>
              <w:spacing w:line="276" w:lineRule="auto"/>
              <w:jc w:val="both"/>
              <w:rPr>
                <w:rFonts w:ascii="Times New Roman" w:eastAsia="Times New Roman" w:hAnsi="Times New Roman" w:cs="Times New Roman"/>
                <w:b w:val="0"/>
                <w:bCs w:val="0"/>
                <w:color w:val="EE0000"/>
              </w:rPr>
            </w:pPr>
            <w:r w:rsidRPr="009474B9">
              <w:rPr>
                <w:rFonts w:ascii="Times New Roman" w:eastAsia="Times New Roman" w:hAnsi="Times New Roman" w:cs="Times New Roman"/>
                <w:b w:val="0"/>
                <w:bCs w:val="0"/>
                <w:color w:val="EE0000"/>
              </w:rPr>
              <w:t>Cloud-Based Documentation</w:t>
            </w:r>
          </w:p>
        </w:tc>
        <w:tc>
          <w:tcPr>
            <w:tcW w:w="1417" w:type="dxa"/>
            <w:hideMark/>
          </w:tcPr>
          <w:p w14:paraId="2A4E4A0C"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8</w:t>
            </w:r>
          </w:p>
        </w:tc>
        <w:tc>
          <w:tcPr>
            <w:tcW w:w="1418" w:type="dxa"/>
            <w:hideMark/>
          </w:tcPr>
          <w:p w14:paraId="187B7C96"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16%</w:t>
            </w:r>
          </w:p>
        </w:tc>
        <w:tc>
          <w:tcPr>
            <w:tcW w:w="3658" w:type="dxa"/>
            <w:hideMark/>
          </w:tcPr>
          <w:p w14:paraId="5467523E" w14:textId="77777777" w:rsidR="009474B9" w:rsidRPr="009474B9" w:rsidRDefault="009474B9" w:rsidP="009474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E0000"/>
              </w:rPr>
            </w:pPr>
            <w:r w:rsidRPr="009474B9">
              <w:rPr>
                <w:rFonts w:ascii="Times New Roman" w:eastAsia="Times New Roman" w:hAnsi="Times New Roman" w:cs="Times New Roman"/>
                <w:color w:val="EE0000"/>
              </w:rPr>
              <w:t>Used for backup and inter-committee access during weeding/write-off</w:t>
            </w:r>
          </w:p>
        </w:tc>
      </w:tr>
    </w:tbl>
    <w:p w14:paraId="68879274" w14:textId="0FF6CB8A" w:rsidR="000D53BB" w:rsidRDefault="009474B9" w:rsidP="009E707B">
      <w:pPr>
        <w:spacing w:before="240" w:line="360" w:lineRule="auto"/>
        <w:jc w:val="both"/>
        <w:rPr>
          <w:rFonts w:ascii="Times New Roman" w:eastAsia="Times New Roman" w:hAnsi="Times New Roman" w:cs="Times New Roman"/>
          <w:b/>
        </w:rPr>
      </w:pPr>
      <w:r>
        <w:rPr>
          <w:rFonts w:ascii="Times New Roman" w:eastAsia="Times New Roman" w:hAnsi="Times New Roman" w:cs="Times New Roman"/>
        </w:rPr>
        <w:t>Commonly used systems include e-</w:t>
      </w:r>
      <w:proofErr w:type="spellStart"/>
      <w:r>
        <w:rPr>
          <w:rFonts w:ascii="Times New Roman" w:eastAsia="Times New Roman" w:hAnsi="Times New Roman" w:cs="Times New Roman"/>
        </w:rPr>
        <w:t>Granthalaya</w:t>
      </w:r>
      <w:proofErr w:type="spellEnd"/>
      <w:r>
        <w:rPr>
          <w:rFonts w:ascii="Times New Roman" w:eastAsia="Times New Roman" w:hAnsi="Times New Roman" w:cs="Times New Roman"/>
        </w:rPr>
        <w:t xml:space="preserve">, Koha, </w:t>
      </w:r>
      <w:proofErr w:type="spellStart"/>
      <w:r>
        <w:rPr>
          <w:rFonts w:ascii="Times New Roman" w:eastAsia="Times New Roman" w:hAnsi="Times New Roman" w:cs="Times New Roman"/>
        </w:rPr>
        <w:t>Elib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Easylib</w:t>
      </w:r>
      <w:proofErr w:type="spellEnd"/>
      <w:r>
        <w:rPr>
          <w:rFonts w:ascii="Times New Roman" w:eastAsia="Times New Roman" w:hAnsi="Times New Roman" w:cs="Times New Roman"/>
        </w:rPr>
        <w:t xml:space="preserve">, and New </w:t>
      </w:r>
      <w:proofErr w:type="spellStart"/>
      <w:r>
        <w:rPr>
          <w:rFonts w:ascii="Times New Roman" w:eastAsia="Times New Roman" w:hAnsi="Times New Roman" w:cs="Times New Roman"/>
        </w:rPr>
        <w:t>GenLib</w:t>
      </w:r>
      <w:proofErr w:type="spellEnd"/>
      <w:r>
        <w:rPr>
          <w:rFonts w:ascii="Times New Roman" w:eastAsia="Times New Roman" w:hAnsi="Times New Roman" w:cs="Times New Roman"/>
        </w:rPr>
        <w:t xml:space="preserve">, facilitating efficient record-keeping and circulation control. </w:t>
      </w:r>
      <w:r w:rsidR="00DF0AB4">
        <w:rPr>
          <w:rFonts w:ascii="Times New Roman" w:eastAsia="Times New Roman" w:hAnsi="Times New Roman" w:cs="Times New Roman"/>
        </w:rPr>
        <w:t>Case studies highlight significant efficiency gains in libraries that have fully integrated inventory management with ILMS. These benefits include substantial reductions in inventory verification time, improved accuracy in tracking missing items, enhanced circulation pattern analysis, streamlined documentation and reporting, and better integration with financial management systems.</w:t>
      </w:r>
    </w:p>
    <w:p w14:paraId="340A5903"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8.2 Technology-Enhanced Workflow Models</w:t>
      </w:r>
    </w:p>
    <w:p w14:paraId="0C059F03"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Based on the case studies, several technology-enhanced workflow models have emerged:</w:t>
      </w:r>
    </w:p>
    <w:p w14:paraId="4EB1DE2D" w14:textId="77777777" w:rsidR="000D53BB" w:rsidRDefault="00DF0AB4">
      <w:pPr>
        <w:numPr>
          <w:ilvl w:val="0"/>
          <w:numId w:val="12"/>
        </w:numPr>
        <w:spacing w:line="360" w:lineRule="auto"/>
        <w:jc w:val="both"/>
        <w:rPr>
          <w:rFonts w:ascii="Times New Roman" w:eastAsia="Times New Roman" w:hAnsi="Times New Roman" w:cs="Times New Roman"/>
          <w:i/>
        </w:rPr>
      </w:pPr>
      <w:r>
        <w:rPr>
          <w:rFonts w:ascii="Times New Roman" w:eastAsia="Times New Roman" w:hAnsi="Times New Roman" w:cs="Times New Roman"/>
          <w:b/>
          <w:i/>
        </w:rPr>
        <w:t>Integrated Verification Model:</w:t>
      </w:r>
      <w:r>
        <w:rPr>
          <w:rFonts w:ascii="Times New Roman" w:eastAsia="Times New Roman" w:hAnsi="Times New Roman" w:cs="Times New Roman"/>
          <w:i/>
        </w:rPr>
        <w:t xml:space="preserve"> </w:t>
      </w:r>
    </w:p>
    <w:p w14:paraId="18A54502"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Regular automated reconciliation between physical and electronic records</w:t>
      </w:r>
    </w:p>
    <w:p w14:paraId="17551D58"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Mobile scanning technologies for shelf reading and verification</w:t>
      </w:r>
    </w:p>
    <w:p w14:paraId="3753749D"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Automated flagging of items meeting weeding criteria</w:t>
      </w:r>
    </w:p>
    <w:p w14:paraId="17AD74FE"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Electronic documentation and approval workflows</w:t>
      </w:r>
    </w:p>
    <w:p w14:paraId="746DF276" w14:textId="77777777" w:rsidR="000D53BB" w:rsidRDefault="00DF0AB4">
      <w:pPr>
        <w:numPr>
          <w:ilvl w:val="0"/>
          <w:numId w:val="12"/>
        </w:numPr>
        <w:spacing w:line="360" w:lineRule="auto"/>
        <w:jc w:val="both"/>
        <w:rPr>
          <w:rFonts w:ascii="Times New Roman" w:eastAsia="Times New Roman" w:hAnsi="Times New Roman" w:cs="Times New Roman"/>
          <w:i/>
        </w:rPr>
      </w:pPr>
      <w:r>
        <w:rPr>
          <w:rFonts w:ascii="Times New Roman" w:eastAsia="Times New Roman" w:hAnsi="Times New Roman" w:cs="Times New Roman"/>
          <w:b/>
          <w:i/>
        </w:rPr>
        <w:t>Data-Driven Weeding Model:</w:t>
      </w:r>
      <w:r>
        <w:rPr>
          <w:rFonts w:ascii="Times New Roman" w:eastAsia="Times New Roman" w:hAnsi="Times New Roman" w:cs="Times New Roman"/>
          <w:i/>
        </w:rPr>
        <w:t xml:space="preserve"> </w:t>
      </w:r>
    </w:p>
    <w:p w14:paraId="38FB8FEE"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Algorithmic identification of low-use materials</w:t>
      </w:r>
    </w:p>
    <w:p w14:paraId="25CD6911"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Automated age and circulation analysis</w:t>
      </w:r>
    </w:p>
    <w:p w14:paraId="54446F37"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Integration with syllabus management systems to identify outdated materials</w:t>
      </w:r>
    </w:p>
    <w:p w14:paraId="606B7A1A"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Digital committee workflows for review and approval</w:t>
      </w:r>
    </w:p>
    <w:p w14:paraId="16383195" w14:textId="77777777" w:rsidR="000D53BB" w:rsidRDefault="00DF0AB4">
      <w:pPr>
        <w:numPr>
          <w:ilvl w:val="0"/>
          <w:numId w:val="12"/>
        </w:numPr>
        <w:spacing w:line="360" w:lineRule="auto"/>
        <w:jc w:val="both"/>
        <w:rPr>
          <w:rFonts w:ascii="Times New Roman" w:eastAsia="Times New Roman" w:hAnsi="Times New Roman" w:cs="Times New Roman"/>
          <w:i/>
        </w:rPr>
      </w:pPr>
      <w:r>
        <w:rPr>
          <w:rFonts w:ascii="Times New Roman" w:eastAsia="Times New Roman" w:hAnsi="Times New Roman" w:cs="Times New Roman"/>
          <w:b/>
          <w:i/>
        </w:rPr>
        <w:t>Tracking-Enhanced Write-off Model:</w:t>
      </w:r>
      <w:r>
        <w:rPr>
          <w:rFonts w:ascii="Times New Roman" w:eastAsia="Times New Roman" w:hAnsi="Times New Roman" w:cs="Times New Roman"/>
          <w:i/>
        </w:rPr>
        <w:t xml:space="preserve"> </w:t>
      </w:r>
    </w:p>
    <w:p w14:paraId="04D2D775"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Automated communication systems for retrieval attempts</w:t>
      </w:r>
    </w:p>
    <w:p w14:paraId="27A04B11"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Digital documentation of all retrieval efforts</w:t>
      </w:r>
    </w:p>
    <w:p w14:paraId="4B6CA16B"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Integration with student management systems to identify discontinued students</w:t>
      </w:r>
    </w:p>
    <w:p w14:paraId="21796256" w14:textId="77777777" w:rsidR="000D53BB" w:rsidRDefault="00DF0AB4">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Electronic approval workflows with digital signatures</w:t>
      </w:r>
    </w:p>
    <w:p w14:paraId="48BE3643"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These models demonstrate the potential for technology to significantly enhance the efficiency and effectiveness of inventory management processes.</w:t>
      </w:r>
    </w:p>
    <w:p w14:paraId="44348AF2" w14:textId="77777777" w:rsidR="000D53BB" w:rsidRDefault="00DF0AB4">
      <w:pPr>
        <w:pStyle w:val="Heading3"/>
        <w:keepNext w:val="0"/>
        <w:keepLines w:val="0"/>
        <w:spacing w:before="280" w:line="360" w:lineRule="auto"/>
        <w:jc w:val="both"/>
        <w:rPr>
          <w:rFonts w:ascii="Times New Roman" w:eastAsia="Times New Roman" w:hAnsi="Times New Roman" w:cs="Times New Roman"/>
          <w:b/>
          <w:i/>
          <w:color w:val="000000"/>
          <w:sz w:val="26"/>
          <w:szCs w:val="26"/>
        </w:rPr>
      </w:pPr>
      <w:bookmarkStart w:id="13" w:name="_heading=h.909grko9jmoo" w:colFirst="0" w:colLast="0"/>
      <w:bookmarkEnd w:id="13"/>
      <w:r>
        <w:rPr>
          <w:rFonts w:ascii="Times New Roman" w:eastAsia="Times New Roman" w:hAnsi="Times New Roman" w:cs="Times New Roman"/>
          <w:b/>
          <w:i/>
          <w:color w:val="000000"/>
          <w:sz w:val="26"/>
          <w:szCs w:val="26"/>
        </w:rPr>
        <w:t>8.3 Implementation Barriers</w:t>
      </w:r>
    </w:p>
    <w:p w14:paraId="2EC34141" w14:textId="77777777" w:rsidR="000D53BB" w:rsidRDefault="00DF0AB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Despite the clear benefits, several challenges to technology adoption were identified:</w:t>
      </w:r>
    </w:p>
    <w:p w14:paraId="13AB1E34" w14:textId="77777777" w:rsidR="000D53BB" w:rsidRDefault="00DF0AB4">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Financial constraints</w:t>
      </w:r>
      <w:r>
        <w:rPr>
          <w:rFonts w:ascii="Times New Roman" w:eastAsia="Times New Roman" w:hAnsi="Times New Roman" w:cs="Times New Roman"/>
        </w:rPr>
        <w:t xml:space="preserve"> – Budget limitations often restrict libraries from investing in new technology and infrastructure.</w:t>
      </w:r>
    </w:p>
    <w:p w14:paraId="26B25E39" w14:textId="77777777" w:rsidR="000D53BB" w:rsidRDefault="00DF0AB4">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Infrastructure requirements</w:t>
      </w:r>
      <w:r>
        <w:rPr>
          <w:rFonts w:ascii="Times New Roman" w:eastAsia="Times New Roman" w:hAnsi="Times New Roman" w:cs="Times New Roman"/>
        </w:rPr>
        <w:t xml:space="preserve"> – Many institutions face difficulties due to inadequate power supply, network connectivity, and outdated hardware.</w:t>
      </w:r>
    </w:p>
    <w:p w14:paraId="23D5866D" w14:textId="77777777" w:rsidR="000D53BB" w:rsidRDefault="00DF0AB4">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Staff expertise</w:t>
      </w:r>
      <w:r>
        <w:rPr>
          <w:rFonts w:ascii="Times New Roman" w:eastAsia="Times New Roman" w:hAnsi="Times New Roman" w:cs="Times New Roman"/>
        </w:rPr>
        <w:t xml:space="preserve"> – Gaps in technical knowledge among library personnel can hinder effective implementation and utilization of digital systems.</w:t>
      </w:r>
    </w:p>
    <w:p w14:paraId="5192D5A5" w14:textId="77777777" w:rsidR="000D53BB" w:rsidRDefault="00DF0AB4">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Integration with existing systems</w:t>
      </w:r>
      <w:r>
        <w:rPr>
          <w:rFonts w:ascii="Times New Roman" w:eastAsia="Times New Roman" w:hAnsi="Times New Roman" w:cs="Times New Roman"/>
        </w:rPr>
        <w:t xml:space="preserve"> – Compatibility issues between new technologies and existing library management systems pose operational difficulties.</w:t>
      </w:r>
    </w:p>
    <w:p w14:paraId="091AF0D0" w14:textId="77777777" w:rsidR="000D53BB" w:rsidRDefault="00DF0AB4">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Regulatory alignment</w:t>
      </w:r>
      <w:r>
        <w:rPr>
          <w:rFonts w:ascii="Times New Roman" w:eastAsia="Times New Roman" w:hAnsi="Times New Roman" w:cs="Times New Roman"/>
        </w:rPr>
        <w:t xml:space="preserve"> – Ensuring that technology-based processes comply with government documentation and reporting requirements remains a significant concern.</w:t>
      </w:r>
    </w:p>
    <w:p w14:paraId="6995152E" w14:textId="77777777" w:rsidR="000D53BB" w:rsidRDefault="00DF0AB4">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Libraries that have successfully addressed these challenges often adopt a phased implementation approach, invest in staff training programs, secure administrative support for infrastructure development, and collaborate with regulatory authorities to maintain compliance. These strategies enable institutions to navigate technological barriers while improving operational efficiency and service delivery.</w:t>
      </w:r>
    </w:p>
    <w:p w14:paraId="175A79B4" w14:textId="77777777" w:rsidR="000D53BB" w:rsidRDefault="000D53BB">
      <w:pPr>
        <w:spacing w:after="0" w:line="360" w:lineRule="auto"/>
        <w:jc w:val="both"/>
        <w:rPr>
          <w:rFonts w:ascii="Times New Roman" w:eastAsia="Times New Roman" w:hAnsi="Times New Roman" w:cs="Times New Roman"/>
        </w:rPr>
      </w:pPr>
    </w:p>
    <w:p w14:paraId="04FBA8C4"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9. Best Practices and Innovative Approaches</w:t>
      </w:r>
    </w:p>
    <w:p w14:paraId="4586076C"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The research identified several best practices and innovative approaches that have enhanced inventory management efficiency in Karnataka college libraries:</w:t>
      </w:r>
    </w:p>
    <w:p w14:paraId="41D7981F" w14:textId="77777777" w:rsidR="000D53BB" w:rsidRPr="00410FF9" w:rsidRDefault="00DF0AB4">
      <w:pPr>
        <w:spacing w:line="360" w:lineRule="auto"/>
        <w:jc w:val="both"/>
        <w:rPr>
          <w:rFonts w:ascii="Times New Roman" w:eastAsia="Times New Roman" w:hAnsi="Times New Roman" w:cs="Times New Roman"/>
          <w:b/>
          <w:i/>
          <w:color w:val="EE0000"/>
        </w:rPr>
      </w:pPr>
      <w:r w:rsidRPr="00410FF9">
        <w:rPr>
          <w:rFonts w:ascii="Times New Roman" w:eastAsia="Times New Roman" w:hAnsi="Times New Roman" w:cs="Times New Roman"/>
          <w:b/>
          <w:i/>
          <w:color w:val="EE0000"/>
        </w:rPr>
        <w:t>9.1 Policy and Procedural Innovations</w:t>
      </w:r>
    </w:p>
    <w:p w14:paraId="304EEC8F" w14:textId="2EDC11C1" w:rsidR="00C7417F" w:rsidRPr="00410FF9" w:rsidRDefault="00C7417F" w:rsidP="00410FF9">
      <w:pPr>
        <w:numPr>
          <w:ilvl w:val="0"/>
          <w:numId w:val="13"/>
        </w:numPr>
        <w:spacing w:line="360" w:lineRule="auto"/>
        <w:ind w:left="284" w:hanging="284"/>
        <w:jc w:val="both"/>
        <w:rPr>
          <w:rFonts w:ascii="Times New Roman" w:eastAsia="Times New Roman" w:hAnsi="Times New Roman" w:cs="Times New Roman"/>
          <w:color w:val="EE0000"/>
        </w:rPr>
      </w:pPr>
      <w:r w:rsidRPr="00410FF9">
        <w:rPr>
          <w:rFonts w:ascii="Times New Roman" w:eastAsia="Times New Roman" w:hAnsi="Times New Roman" w:cs="Times New Roman"/>
          <w:b/>
          <w:bCs/>
          <w:i/>
          <w:iCs/>
          <w:color w:val="EE0000"/>
        </w:rPr>
        <w:t>Application of Selective Inventory Techniques in Academic Libraries:</w:t>
      </w:r>
      <w:r w:rsidRPr="00410FF9">
        <w:rPr>
          <w:color w:val="EE0000"/>
        </w:rPr>
        <w:t xml:space="preserve"> </w:t>
      </w:r>
      <w:r w:rsidRPr="00410FF9">
        <w:rPr>
          <w:rFonts w:ascii="Times New Roman" w:eastAsia="Times New Roman" w:hAnsi="Times New Roman" w:cs="Times New Roman"/>
          <w:color w:val="EE0000"/>
        </w:rPr>
        <w:t>Classifying books based on circulation frequency or knowledge obsolescence—such as ABC or FSN (Fast-Slow-Non-moving) analysis—can aid librarians in prioritizing which collections need strict inventory control versus those that require flexible policies.</w:t>
      </w:r>
    </w:p>
    <w:p w14:paraId="11ABB0F7" w14:textId="77777777" w:rsidR="00410FF9" w:rsidRDefault="00410FF9" w:rsidP="00410FF9">
      <w:pPr>
        <w:spacing w:line="360" w:lineRule="auto"/>
        <w:jc w:val="both"/>
        <w:rPr>
          <w:rFonts w:ascii="Times New Roman" w:hAnsi="Times New Roman" w:cs="Times New Roman"/>
          <w:color w:val="EE0000"/>
        </w:rPr>
      </w:pPr>
      <w:r w:rsidRPr="00410FF9">
        <w:rPr>
          <w:rFonts w:ascii="Times New Roman" w:hAnsi="Times New Roman" w:cs="Times New Roman"/>
          <w:b/>
          <w:bCs/>
          <w:color w:val="EE0000"/>
        </w:rPr>
        <w:t>ABC analysis</w:t>
      </w:r>
      <w:r w:rsidRPr="00410FF9">
        <w:rPr>
          <w:rFonts w:ascii="Times New Roman" w:hAnsi="Times New Roman" w:cs="Times New Roman"/>
          <w:color w:val="EE0000"/>
        </w:rPr>
        <w:t xml:space="preserve"> is a well-known inventory management technique used to classify items (e.g., books in a library) based on their </w:t>
      </w:r>
      <w:r w:rsidRPr="00410FF9">
        <w:rPr>
          <w:rFonts w:ascii="Times New Roman" w:hAnsi="Times New Roman" w:cs="Times New Roman"/>
          <w:b/>
          <w:bCs/>
          <w:color w:val="EE0000"/>
        </w:rPr>
        <w:t>importance, usage, or value</w:t>
      </w:r>
      <w:r w:rsidRPr="00410FF9">
        <w:rPr>
          <w:rFonts w:ascii="Times New Roman" w:hAnsi="Times New Roman" w:cs="Times New Roman"/>
          <w:color w:val="EE0000"/>
        </w:rPr>
        <w:t xml:space="preserve">. It's based on the </w:t>
      </w:r>
      <w:r w:rsidRPr="00410FF9">
        <w:rPr>
          <w:rFonts w:ascii="Times New Roman" w:hAnsi="Times New Roman" w:cs="Times New Roman"/>
          <w:b/>
          <w:bCs/>
          <w:color w:val="EE0000"/>
        </w:rPr>
        <w:t>Pareto Principle (80/20 rule)</w:t>
      </w:r>
      <w:r w:rsidRPr="00410FF9">
        <w:rPr>
          <w:rFonts w:ascii="Times New Roman" w:hAnsi="Times New Roman" w:cs="Times New Roman"/>
          <w:color w:val="EE0000"/>
        </w:rPr>
        <w:t xml:space="preserve"> — a small percentage of items often account for a large percentage of the value or usage.</w:t>
      </w:r>
    </w:p>
    <w:p w14:paraId="6E08126D" w14:textId="77777777" w:rsidR="00587243" w:rsidRDefault="00587243" w:rsidP="00410FF9">
      <w:pPr>
        <w:spacing w:line="360" w:lineRule="auto"/>
        <w:jc w:val="both"/>
        <w:rPr>
          <w:rFonts w:ascii="Times New Roman" w:hAnsi="Times New Roman" w:cs="Times New Roman"/>
          <w:color w:val="EE0000"/>
        </w:rPr>
      </w:pPr>
    </w:p>
    <w:p w14:paraId="1351786B" w14:textId="77777777" w:rsidR="00587243" w:rsidRDefault="00587243" w:rsidP="00410FF9">
      <w:pPr>
        <w:spacing w:line="360" w:lineRule="auto"/>
        <w:jc w:val="both"/>
        <w:rPr>
          <w:rFonts w:ascii="Times New Roman" w:hAnsi="Times New Roman" w:cs="Times New Roman"/>
          <w:color w:val="EE0000"/>
        </w:rPr>
      </w:pPr>
    </w:p>
    <w:p w14:paraId="114988C6" w14:textId="77777777" w:rsidR="00587243" w:rsidRDefault="00587243" w:rsidP="00410FF9">
      <w:pPr>
        <w:spacing w:line="360" w:lineRule="auto"/>
        <w:jc w:val="both"/>
        <w:rPr>
          <w:rFonts w:ascii="Times New Roman" w:hAnsi="Times New Roman" w:cs="Times New Roman"/>
          <w:color w:val="EE0000"/>
        </w:rPr>
      </w:pPr>
    </w:p>
    <w:p w14:paraId="197C3E69" w14:textId="525432F9" w:rsidR="00587243" w:rsidRDefault="0077737C" w:rsidP="00410FF9">
      <w:pPr>
        <w:spacing w:line="360" w:lineRule="auto"/>
        <w:jc w:val="both"/>
        <w:rPr>
          <w:rFonts w:ascii="Times New Roman" w:hAnsi="Times New Roman" w:cs="Times New Roman"/>
          <w:color w:val="EE0000"/>
        </w:rPr>
      </w:pPr>
      <w:r>
        <w:rPr>
          <w:rFonts w:ascii="Times New Roman" w:hAnsi="Times New Roman" w:cs="Times New Roman"/>
          <w:color w:val="EE0000"/>
        </w:rPr>
        <w:t xml:space="preserve">Table 3: </w:t>
      </w:r>
      <w:r w:rsidR="00D12B7B" w:rsidRPr="00D12B7B">
        <w:rPr>
          <w:rFonts w:ascii="Times New Roman" w:hAnsi="Times New Roman" w:cs="Times New Roman"/>
          <w:color w:val="EE0000"/>
        </w:rPr>
        <w:t>Inventory Techniques in Academic Libraries</w:t>
      </w:r>
      <w:bookmarkStart w:id="14" w:name="_GoBack"/>
      <w:bookmarkEnd w:id="14"/>
    </w:p>
    <w:tbl>
      <w:tblPr>
        <w:tblStyle w:val="PlainTable2"/>
        <w:tblpPr w:leftFromText="180" w:rightFromText="180" w:vertAnchor="page" w:horzAnchor="margin" w:tblpY="1081"/>
        <w:tblW w:w="9209" w:type="dxa"/>
        <w:tblLook w:val="04A0" w:firstRow="1" w:lastRow="0" w:firstColumn="1" w:lastColumn="0" w:noHBand="0" w:noVBand="1"/>
      </w:tblPr>
      <w:tblGrid>
        <w:gridCol w:w="1555"/>
        <w:gridCol w:w="3402"/>
        <w:gridCol w:w="2126"/>
        <w:gridCol w:w="2126"/>
      </w:tblGrid>
      <w:tr w:rsidR="00587243" w:rsidRPr="00410FF9" w14:paraId="6CFEFCCB" w14:textId="77777777" w:rsidTr="0058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5A7E5607" w14:textId="77777777" w:rsidR="00587243" w:rsidRPr="00A11ECF" w:rsidRDefault="00587243" w:rsidP="00587243">
            <w:pPr>
              <w:spacing w:after="160" w:line="278" w:lineRule="auto"/>
              <w:rPr>
                <w:rFonts w:ascii="Times New Roman" w:hAnsi="Times New Roman" w:cs="Times New Roman"/>
                <w:b w:val="0"/>
                <w:bCs w:val="0"/>
                <w:color w:val="EE0000"/>
              </w:rPr>
            </w:pPr>
            <w:r w:rsidRPr="00A11ECF">
              <w:rPr>
                <w:rFonts w:ascii="Times New Roman" w:hAnsi="Times New Roman" w:cs="Times New Roman"/>
                <w:color w:val="EE0000"/>
              </w:rPr>
              <w:lastRenderedPageBreak/>
              <w:t>Category</w:t>
            </w:r>
          </w:p>
        </w:tc>
        <w:tc>
          <w:tcPr>
            <w:tcW w:w="3402" w:type="dxa"/>
          </w:tcPr>
          <w:p w14:paraId="3BB73A43" w14:textId="77777777" w:rsidR="00587243" w:rsidRPr="00410FF9" w:rsidRDefault="00587243" w:rsidP="005872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EE0000"/>
              </w:rPr>
            </w:pPr>
            <w:r w:rsidRPr="00410FF9">
              <w:rPr>
                <w:rFonts w:ascii="Times New Roman" w:hAnsi="Times New Roman" w:cs="Times New Roman"/>
                <w:color w:val="EE0000"/>
              </w:rPr>
              <w:t>Usage</w:t>
            </w:r>
          </w:p>
        </w:tc>
        <w:tc>
          <w:tcPr>
            <w:tcW w:w="2126" w:type="dxa"/>
            <w:hideMark/>
          </w:tcPr>
          <w:p w14:paraId="7F42EF82" w14:textId="77777777" w:rsidR="00587243" w:rsidRPr="00A11ECF" w:rsidRDefault="00587243" w:rsidP="0058724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EE0000"/>
              </w:rPr>
            </w:pPr>
            <w:r w:rsidRPr="00A11ECF">
              <w:rPr>
                <w:rFonts w:ascii="Times New Roman" w:hAnsi="Times New Roman" w:cs="Times New Roman"/>
                <w:color w:val="EE0000"/>
              </w:rPr>
              <w:t>Criteria</w:t>
            </w:r>
          </w:p>
        </w:tc>
        <w:tc>
          <w:tcPr>
            <w:tcW w:w="2126" w:type="dxa"/>
            <w:hideMark/>
          </w:tcPr>
          <w:p w14:paraId="45EB3FE5" w14:textId="77777777" w:rsidR="00587243" w:rsidRPr="00A11ECF" w:rsidRDefault="00587243" w:rsidP="0058724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EE0000"/>
              </w:rPr>
            </w:pPr>
            <w:r w:rsidRPr="00A11ECF">
              <w:rPr>
                <w:rFonts w:ascii="Times New Roman" w:hAnsi="Times New Roman" w:cs="Times New Roman"/>
                <w:color w:val="EE0000"/>
              </w:rPr>
              <w:t>Action</w:t>
            </w:r>
          </w:p>
        </w:tc>
      </w:tr>
      <w:tr w:rsidR="00587243" w:rsidRPr="00410FF9" w14:paraId="21A54381" w14:textId="77777777" w:rsidTr="00587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0D34F854" w14:textId="77777777" w:rsidR="00587243" w:rsidRPr="005369DE" w:rsidRDefault="00587243" w:rsidP="00587243">
            <w:pPr>
              <w:spacing w:after="160" w:line="278" w:lineRule="auto"/>
              <w:rPr>
                <w:rFonts w:ascii="Times New Roman" w:hAnsi="Times New Roman" w:cs="Times New Roman"/>
                <w:b w:val="0"/>
                <w:bCs w:val="0"/>
                <w:color w:val="EE0000"/>
              </w:rPr>
            </w:pPr>
            <w:proofErr w:type="gramStart"/>
            <w:r w:rsidRPr="005369DE">
              <w:rPr>
                <w:rFonts w:ascii="Times New Roman" w:hAnsi="Times New Roman" w:cs="Times New Roman"/>
                <w:b w:val="0"/>
                <w:bCs w:val="0"/>
                <w:color w:val="EE0000"/>
              </w:rPr>
              <w:t>A</w:t>
            </w:r>
            <w:proofErr w:type="gramEnd"/>
            <w:r w:rsidRPr="005369DE">
              <w:rPr>
                <w:rFonts w:ascii="Times New Roman" w:hAnsi="Times New Roman" w:cs="Times New Roman"/>
                <w:b w:val="0"/>
                <w:bCs w:val="0"/>
                <w:color w:val="EE0000"/>
              </w:rPr>
              <w:t xml:space="preserve"> Items</w:t>
            </w:r>
          </w:p>
          <w:p w14:paraId="4427564D" w14:textId="77777777" w:rsidR="00587243" w:rsidRPr="005369DE" w:rsidRDefault="00587243" w:rsidP="00587243">
            <w:pPr>
              <w:spacing w:after="160" w:line="278" w:lineRule="auto"/>
              <w:rPr>
                <w:rFonts w:ascii="Times New Roman" w:hAnsi="Times New Roman" w:cs="Times New Roman"/>
                <w:b w:val="0"/>
                <w:bCs w:val="0"/>
                <w:color w:val="EE0000"/>
              </w:rPr>
            </w:pPr>
            <w:r w:rsidRPr="005369DE">
              <w:rPr>
                <w:rFonts w:ascii="Times New Roman" w:hAnsi="Times New Roman" w:cs="Times New Roman"/>
                <w:b w:val="0"/>
                <w:bCs w:val="0"/>
                <w:color w:val="EE0000"/>
              </w:rPr>
              <w:t>Most important</w:t>
            </w:r>
          </w:p>
        </w:tc>
        <w:tc>
          <w:tcPr>
            <w:tcW w:w="3402" w:type="dxa"/>
          </w:tcPr>
          <w:p w14:paraId="3426B31F" w14:textId="77777777" w:rsidR="00587243" w:rsidRPr="00410FF9" w:rsidRDefault="00587243" w:rsidP="005872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rPr>
            </w:pPr>
            <w:r w:rsidRPr="00410FF9">
              <w:rPr>
                <w:rFonts w:ascii="Times New Roman" w:hAnsi="Times New Roman" w:cs="Times New Roman"/>
                <w:color w:val="EE0000"/>
              </w:rPr>
              <w:t xml:space="preserve">These are high-value or high-usage items that require </w:t>
            </w:r>
            <w:r w:rsidRPr="00410FF9">
              <w:rPr>
                <w:rFonts w:ascii="Times New Roman" w:hAnsi="Times New Roman" w:cs="Times New Roman"/>
                <w:b/>
                <w:bCs/>
                <w:color w:val="EE0000"/>
              </w:rPr>
              <w:t>tight control</w:t>
            </w:r>
            <w:r w:rsidRPr="00410FF9">
              <w:rPr>
                <w:rFonts w:ascii="Times New Roman" w:hAnsi="Times New Roman" w:cs="Times New Roman"/>
                <w:color w:val="EE0000"/>
              </w:rPr>
              <w:t xml:space="preserve"> and </w:t>
            </w:r>
            <w:r w:rsidRPr="00410FF9">
              <w:rPr>
                <w:rFonts w:ascii="Times New Roman" w:hAnsi="Times New Roman" w:cs="Times New Roman"/>
                <w:b/>
                <w:bCs/>
                <w:color w:val="EE0000"/>
              </w:rPr>
              <w:t>frequent review</w:t>
            </w:r>
            <w:r w:rsidRPr="00410FF9">
              <w:rPr>
                <w:rFonts w:ascii="Times New Roman" w:hAnsi="Times New Roman" w:cs="Times New Roman"/>
                <w:color w:val="EE0000"/>
              </w:rPr>
              <w:t>.</w:t>
            </w:r>
            <w:r w:rsidRPr="00410FF9">
              <w:rPr>
                <w:rFonts w:ascii="Times New Roman" w:hAnsi="Times New Roman" w:cs="Times New Roman"/>
                <w:color w:val="EE0000"/>
              </w:rPr>
              <w:br/>
              <w:t>Example in libraries: Frequently borrowed books or core textbooks for current curriculum.</w:t>
            </w:r>
          </w:p>
        </w:tc>
        <w:tc>
          <w:tcPr>
            <w:tcW w:w="2126" w:type="dxa"/>
            <w:hideMark/>
          </w:tcPr>
          <w:p w14:paraId="4BB27C5C" w14:textId="77777777" w:rsidR="00587243" w:rsidRPr="00A11ECF" w:rsidRDefault="00587243" w:rsidP="0058724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rPr>
            </w:pPr>
            <w:r w:rsidRPr="00A11ECF">
              <w:rPr>
                <w:rFonts w:ascii="Times New Roman" w:hAnsi="Times New Roman" w:cs="Times New Roman"/>
                <w:color w:val="EE0000"/>
              </w:rPr>
              <w:t>Top 10–20% of books used 70–80% of the time</w:t>
            </w:r>
          </w:p>
        </w:tc>
        <w:tc>
          <w:tcPr>
            <w:tcW w:w="2126" w:type="dxa"/>
            <w:hideMark/>
          </w:tcPr>
          <w:p w14:paraId="1959B5EF" w14:textId="77777777" w:rsidR="00587243" w:rsidRPr="00A11ECF" w:rsidRDefault="00587243" w:rsidP="0058724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rPr>
            </w:pPr>
            <w:r w:rsidRPr="00A11ECF">
              <w:rPr>
                <w:rFonts w:ascii="Times New Roman" w:hAnsi="Times New Roman" w:cs="Times New Roman"/>
                <w:color w:val="EE0000"/>
              </w:rPr>
              <w:t>Regular audits, minimal weeding</w:t>
            </w:r>
          </w:p>
        </w:tc>
      </w:tr>
      <w:tr w:rsidR="00587243" w:rsidRPr="00410FF9" w14:paraId="10545910" w14:textId="77777777" w:rsidTr="00587243">
        <w:tc>
          <w:tcPr>
            <w:cnfStyle w:val="001000000000" w:firstRow="0" w:lastRow="0" w:firstColumn="1" w:lastColumn="0" w:oddVBand="0" w:evenVBand="0" w:oddHBand="0" w:evenHBand="0" w:firstRowFirstColumn="0" w:firstRowLastColumn="0" w:lastRowFirstColumn="0" w:lastRowLastColumn="0"/>
            <w:tcW w:w="1555" w:type="dxa"/>
            <w:hideMark/>
          </w:tcPr>
          <w:p w14:paraId="5C1B6FBF" w14:textId="77777777" w:rsidR="00587243" w:rsidRPr="005369DE" w:rsidRDefault="00587243" w:rsidP="00587243">
            <w:pPr>
              <w:spacing w:after="160" w:line="278" w:lineRule="auto"/>
              <w:rPr>
                <w:rFonts w:ascii="Times New Roman" w:hAnsi="Times New Roman" w:cs="Times New Roman"/>
                <w:b w:val="0"/>
                <w:bCs w:val="0"/>
                <w:color w:val="EE0000"/>
              </w:rPr>
            </w:pPr>
            <w:r w:rsidRPr="005369DE">
              <w:rPr>
                <w:rFonts w:ascii="Times New Roman" w:hAnsi="Times New Roman" w:cs="Times New Roman"/>
                <w:b w:val="0"/>
                <w:bCs w:val="0"/>
                <w:color w:val="EE0000"/>
              </w:rPr>
              <w:t>B Items</w:t>
            </w:r>
          </w:p>
          <w:p w14:paraId="239AE1F5" w14:textId="77777777" w:rsidR="00587243" w:rsidRPr="005369DE" w:rsidRDefault="00587243" w:rsidP="00587243">
            <w:pPr>
              <w:spacing w:after="160" w:line="278" w:lineRule="auto"/>
              <w:rPr>
                <w:rFonts w:ascii="Times New Roman" w:hAnsi="Times New Roman" w:cs="Times New Roman"/>
                <w:b w:val="0"/>
                <w:bCs w:val="0"/>
                <w:color w:val="EE0000"/>
              </w:rPr>
            </w:pPr>
            <w:r w:rsidRPr="005369DE">
              <w:rPr>
                <w:rFonts w:ascii="Times New Roman" w:hAnsi="Times New Roman" w:cs="Times New Roman"/>
                <w:b w:val="0"/>
                <w:bCs w:val="0"/>
                <w:color w:val="EE0000"/>
              </w:rPr>
              <w:t>Moderately important</w:t>
            </w:r>
          </w:p>
        </w:tc>
        <w:tc>
          <w:tcPr>
            <w:tcW w:w="3402" w:type="dxa"/>
          </w:tcPr>
          <w:p w14:paraId="07DB393E" w14:textId="77777777" w:rsidR="00587243" w:rsidRPr="00410FF9" w:rsidRDefault="00587243" w:rsidP="005872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rPr>
            </w:pPr>
            <w:r w:rsidRPr="00410FF9">
              <w:rPr>
                <w:rFonts w:ascii="Times New Roman" w:hAnsi="Times New Roman" w:cs="Times New Roman"/>
                <w:color w:val="EE0000"/>
              </w:rPr>
              <w:t xml:space="preserve">Medium usage or value, needing </w:t>
            </w:r>
            <w:r w:rsidRPr="00410FF9">
              <w:rPr>
                <w:rFonts w:ascii="Times New Roman" w:hAnsi="Times New Roman" w:cs="Times New Roman"/>
                <w:b/>
                <w:bCs/>
                <w:color w:val="EE0000"/>
              </w:rPr>
              <w:t>moderate monitoring</w:t>
            </w:r>
            <w:r w:rsidRPr="00410FF9">
              <w:rPr>
                <w:rFonts w:ascii="Times New Roman" w:hAnsi="Times New Roman" w:cs="Times New Roman"/>
                <w:color w:val="EE0000"/>
              </w:rPr>
              <w:t>.</w:t>
            </w:r>
            <w:r w:rsidRPr="00410FF9">
              <w:rPr>
                <w:rFonts w:ascii="Times New Roman" w:hAnsi="Times New Roman" w:cs="Times New Roman"/>
                <w:color w:val="EE0000"/>
              </w:rPr>
              <w:br/>
              <w:t>Example: Reference books or materials used occasionally.</w:t>
            </w:r>
          </w:p>
        </w:tc>
        <w:tc>
          <w:tcPr>
            <w:tcW w:w="2126" w:type="dxa"/>
            <w:hideMark/>
          </w:tcPr>
          <w:p w14:paraId="002FACB6" w14:textId="77777777" w:rsidR="00587243" w:rsidRPr="00A11ECF" w:rsidRDefault="00587243" w:rsidP="0058724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rPr>
            </w:pPr>
            <w:r w:rsidRPr="00A11ECF">
              <w:rPr>
                <w:rFonts w:ascii="Times New Roman" w:hAnsi="Times New Roman" w:cs="Times New Roman"/>
                <w:color w:val="EE0000"/>
              </w:rPr>
              <w:t>Next 30% of books used 15–20% of the time</w:t>
            </w:r>
          </w:p>
        </w:tc>
        <w:tc>
          <w:tcPr>
            <w:tcW w:w="2126" w:type="dxa"/>
            <w:hideMark/>
          </w:tcPr>
          <w:p w14:paraId="40016389" w14:textId="77777777" w:rsidR="00587243" w:rsidRPr="00A11ECF" w:rsidRDefault="00587243" w:rsidP="0058724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rPr>
            </w:pPr>
            <w:r w:rsidRPr="00A11ECF">
              <w:rPr>
                <w:rFonts w:ascii="Times New Roman" w:hAnsi="Times New Roman" w:cs="Times New Roman"/>
                <w:color w:val="EE0000"/>
              </w:rPr>
              <w:t>Periodic review and weeding</w:t>
            </w:r>
          </w:p>
        </w:tc>
      </w:tr>
      <w:tr w:rsidR="00587243" w:rsidRPr="00410FF9" w14:paraId="54491E71" w14:textId="77777777" w:rsidTr="00587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0EE977F5" w14:textId="77777777" w:rsidR="00587243" w:rsidRPr="005369DE" w:rsidRDefault="00587243" w:rsidP="00587243">
            <w:pPr>
              <w:spacing w:after="160" w:line="278" w:lineRule="auto"/>
              <w:rPr>
                <w:rFonts w:ascii="Times New Roman" w:hAnsi="Times New Roman" w:cs="Times New Roman"/>
                <w:b w:val="0"/>
                <w:bCs w:val="0"/>
                <w:color w:val="EE0000"/>
              </w:rPr>
            </w:pPr>
            <w:r w:rsidRPr="005369DE">
              <w:rPr>
                <w:rFonts w:ascii="Times New Roman" w:hAnsi="Times New Roman" w:cs="Times New Roman"/>
                <w:b w:val="0"/>
                <w:bCs w:val="0"/>
                <w:color w:val="EE0000"/>
              </w:rPr>
              <w:t>C Items</w:t>
            </w:r>
          </w:p>
          <w:p w14:paraId="2DABADE0" w14:textId="77777777" w:rsidR="00587243" w:rsidRPr="005369DE" w:rsidRDefault="00587243" w:rsidP="00587243">
            <w:pPr>
              <w:spacing w:after="160" w:line="278" w:lineRule="auto"/>
              <w:rPr>
                <w:rFonts w:ascii="Times New Roman" w:hAnsi="Times New Roman" w:cs="Times New Roman"/>
                <w:b w:val="0"/>
                <w:bCs w:val="0"/>
                <w:color w:val="EE0000"/>
              </w:rPr>
            </w:pPr>
            <w:r w:rsidRPr="005369DE">
              <w:rPr>
                <w:rFonts w:ascii="Times New Roman" w:hAnsi="Times New Roman" w:cs="Times New Roman"/>
                <w:b w:val="0"/>
                <w:bCs w:val="0"/>
                <w:color w:val="EE0000"/>
              </w:rPr>
              <w:t>Least important</w:t>
            </w:r>
          </w:p>
        </w:tc>
        <w:tc>
          <w:tcPr>
            <w:tcW w:w="3402" w:type="dxa"/>
          </w:tcPr>
          <w:p w14:paraId="2E3A22DF" w14:textId="77777777" w:rsidR="00587243" w:rsidRPr="00410FF9" w:rsidRDefault="00587243" w:rsidP="005872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rPr>
            </w:pPr>
            <w:r w:rsidRPr="00410FF9">
              <w:rPr>
                <w:rFonts w:ascii="Times New Roman" w:hAnsi="Times New Roman" w:cs="Times New Roman"/>
                <w:color w:val="EE0000"/>
              </w:rPr>
              <w:t xml:space="preserve">Low usage or value. These can be managed with </w:t>
            </w:r>
            <w:r w:rsidRPr="00410FF9">
              <w:rPr>
                <w:rFonts w:ascii="Times New Roman" w:hAnsi="Times New Roman" w:cs="Times New Roman"/>
                <w:b/>
                <w:bCs/>
                <w:color w:val="EE0000"/>
              </w:rPr>
              <w:t>less effort and fewer resources</w:t>
            </w:r>
            <w:r w:rsidRPr="00410FF9">
              <w:rPr>
                <w:rFonts w:ascii="Times New Roman" w:hAnsi="Times New Roman" w:cs="Times New Roman"/>
                <w:color w:val="EE0000"/>
              </w:rPr>
              <w:t>.</w:t>
            </w:r>
            <w:r w:rsidRPr="00410FF9">
              <w:rPr>
                <w:rFonts w:ascii="Times New Roman" w:hAnsi="Times New Roman" w:cs="Times New Roman"/>
                <w:color w:val="EE0000"/>
              </w:rPr>
              <w:br/>
              <w:t>Example: Outdated or rarely used books.</w:t>
            </w:r>
          </w:p>
        </w:tc>
        <w:tc>
          <w:tcPr>
            <w:tcW w:w="2126" w:type="dxa"/>
            <w:hideMark/>
          </w:tcPr>
          <w:p w14:paraId="07589D35" w14:textId="77777777" w:rsidR="00587243" w:rsidRPr="00A11ECF" w:rsidRDefault="00587243" w:rsidP="0058724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rPr>
            </w:pPr>
            <w:r w:rsidRPr="00A11ECF">
              <w:rPr>
                <w:rFonts w:ascii="Times New Roman" w:hAnsi="Times New Roman" w:cs="Times New Roman"/>
                <w:color w:val="EE0000"/>
              </w:rPr>
              <w:t>Remaining 50–60% used 5–10% of the time</w:t>
            </w:r>
          </w:p>
        </w:tc>
        <w:tc>
          <w:tcPr>
            <w:tcW w:w="2126" w:type="dxa"/>
            <w:hideMark/>
          </w:tcPr>
          <w:p w14:paraId="6D93A5B6" w14:textId="77777777" w:rsidR="00587243" w:rsidRPr="00A11ECF" w:rsidRDefault="00587243" w:rsidP="0058724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rPr>
            </w:pPr>
            <w:r w:rsidRPr="00A11ECF">
              <w:rPr>
                <w:rFonts w:ascii="Times New Roman" w:hAnsi="Times New Roman" w:cs="Times New Roman"/>
                <w:color w:val="EE0000"/>
              </w:rPr>
              <w:t>Consider weeding or digital conversion</w:t>
            </w:r>
          </w:p>
        </w:tc>
      </w:tr>
    </w:tbl>
    <w:p w14:paraId="1142E99D" w14:textId="610BF6DA" w:rsidR="00410FF9" w:rsidRPr="00A11ECF" w:rsidRDefault="00410FF9" w:rsidP="00410FF9">
      <w:pPr>
        <w:spacing w:before="240"/>
        <w:rPr>
          <w:rFonts w:ascii="Times New Roman" w:hAnsi="Times New Roman" w:cs="Times New Roman"/>
          <w:b/>
          <w:bCs/>
          <w:color w:val="EE0000"/>
        </w:rPr>
      </w:pPr>
      <w:r w:rsidRPr="00A11ECF">
        <w:rPr>
          <w:rFonts w:ascii="Times New Roman" w:hAnsi="Times New Roman" w:cs="Times New Roman"/>
          <w:b/>
          <w:bCs/>
          <w:color w:val="EE0000"/>
        </w:rPr>
        <w:t>Benefits in Libraries:</w:t>
      </w:r>
    </w:p>
    <w:p w14:paraId="4F08EF52" w14:textId="77777777" w:rsidR="00410FF9" w:rsidRPr="00A11ECF" w:rsidRDefault="00410FF9" w:rsidP="00410FF9">
      <w:pPr>
        <w:numPr>
          <w:ilvl w:val="0"/>
          <w:numId w:val="23"/>
        </w:numPr>
        <w:rPr>
          <w:rFonts w:ascii="Times New Roman" w:hAnsi="Times New Roman" w:cs="Times New Roman"/>
          <w:color w:val="EE0000"/>
        </w:rPr>
      </w:pPr>
      <w:r w:rsidRPr="00A11ECF">
        <w:rPr>
          <w:rFonts w:ascii="Times New Roman" w:hAnsi="Times New Roman" w:cs="Times New Roman"/>
          <w:color w:val="EE0000"/>
        </w:rPr>
        <w:t xml:space="preserve">Helps </w:t>
      </w:r>
      <w:r w:rsidRPr="00A11ECF">
        <w:rPr>
          <w:rFonts w:ascii="Times New Roman" w:hAnsi="Times New Roman" w:cs="Times New Roman"/>
          <w:b/>
          <w:bCs/>
          <w:color w:val="EE0000"/>
        </w:rPr>
        <w:t>prioritize</w:t>
      </w:r>
      <w:r w:rsidRPr="00A11ECF">
        <w:rPr>
          <w:rFonts w:ascii="Times New Roman" w:hAnsi="Times New Roman" w:cs="Times New Roman"/>
          <w:color w:val="EE0000"/>
        </w:rPr>
        <w:t xml:space="preserve"> which materials need </w:t>
      </w:r>
      <w:r w:rsidRPr="00A11ECF">
        <w:rPr>
          <w:rFonts w:ascii="Times New Roman" w:hAnsi="Times New Roman" w:cs="Times New Roman"/>
          <w:b/>
          <w:bCs/>
          <w:color w:val="EE0000"/>
        </w:rPr>
        <w:t>stringent inventory control</w:t>
      </w:r>
      <w:r w:rsidRPr="00A11ECF">
        <w:rPr>
          <w:rFonts w:ascii="Times New Roman" w:hAnsi="Times New Roman" w:cs="Times New Roman"/>
          <w:color w:val="EE0000"/>
        </w:rPr>
        <w:t>.</w:t>
      </w:r>
    </w:p>
    <w:p w14:paraId="24D1FAFA" w14:textId="77777777" w:rsidR="00410FF9" w:rsidRPr="00A11ECF" w:rsidRDefault="00410FF9" w:rsidP="00410FF9">
      <w:pPr>
        <w:numPr>
          <w:ilvl w:val="0"/>
          <w:numId w:val="23"/>
        </w:numPr>
        <w:rPr>
          <w:rFonts w:ascii="Times New Roman" w:hAnsi="Times New Roman" w:cs="Times New Roman"/>
          <w:color w:val="EE0000"/>
        </w:rPr>
      </w:pPr>
      <w:r w:rsidRPr="00A11ECF">
        <w:rPr>
          <w:rFonts w:ascii="Times New Roman" w:hAnsi="Times New Roman" w:cs="Times New Roman"/>
          <w:color w:val="EE0000"/>
        </w:rPr>
        <w:t xml:space="preserve">Improves </w:t>
      </w:r>
      <w:r w:rsidRPr="00A11ECF">
        <w:rPr>
          <w:rFonts w:ascii="Times New Roman" w:hAnsi="Times New Roman" w:cs="Times New Roman"/>
          <w:b/>
          <w:bCs/>
          <w:color w:val="EE0000"/>
        </w:rPr>
        <w:t>weeding decisions</w:t>
      </w:r>
      <w:r w:rsidRPr="00A11ECF">
        <w:rPr>
          <w:rFonts w:ascii="Times New Roman" w:hAnsi="Times New Roman" w:cs="Times New Roman"/>
          <w:color w:val="EE0000"/>
        </w:rPr>
        <w:t xml:space="preserve"> based on actual use.</w:t>
      </w:r>
    </w:p>
    <w:p w14:paraId="269608A9" w14:textId="77777777" w:rsidR="00410FF9" w:rsidRPr="00A11ECF" w:rsidRDefault="00410FF9" w:rsidP="00410FF9">
      <w:pPr>
        <w:numPr>
          <w:ilvl w:val="0"/>
          <w:numId w:val="23"/>
        </w:numPr>
        <w:rPr>
          <w:rFonts w:ascii="Times New Roman" w:hAnsi="Times New Roman" w:cs="Times New Roman"/>
          <w:color w:val="EE0000"/>
        </w:rPr>
      </w:pPr>
      <w:r w:rsidRPr="00A11ECF">
        <w:rPr>
          <w:rFonts w:ascii="Times New Roman" w:hAnsi="Times New Roman" w:cs="Times New Roman"/>
          <w:color w:val="EE0000"/>
        </w:rPr>
        <w:t xml:space="preserve">Helps allocate </w:t>
      </w:r>
      <w:r w:rsidRPr="00A11ECF">
        <w:rPr>
          <w:rFonts w:ascii="Times New Roman" w:hAnsi="Times New Roman" w:cs="Times New Roman"/>
          <w:b/>
          <w:bCs/>
          <w:color w:val="EE0000"/>
        </w:rPr>
        <w:t>resources and shelf space</w:t>
      </w:r>
      <w:r w:rsidRPr="00A11ECF">
        <w:rPr>
          <w:rFonts w:ascii="Times New Roman" w:hAnsi="Times New Roman" w:cs="Times New Roman"/>
          <w:color w:val="EE0000"/>
        </w:rPr>
        <w:t xml:space="preserve"> efficiently.</w:t>
      </w:r>
    </w:p>
    <w:p w14:paraId="06F3A798" w14:textId="4B87D8BE" w:rsidR="000D53BB" w:rsidRDefault="00DF0AB4" w:rsidP="00410FF9">
      <w:pPr>
        <w:numPr>
          <w:ilvl w:val="0"/>
          <w:numId w:val="13"/>
        </w:numPr>
        <w:spacing w:line="360" w:lineRule="auto"/>
        <w:ind w:left="284" w:hanging="284"/>
        <w:jc w:val="both"/>
        <w:rPr>
          <w:rFonts w:ascii="Times New Roman" w:eastAsia="Times New Roman" w:hAnsi="Times New Roman" w:cs="Times New Roman"/>
        </w:rPr>
      </w:pPr>
      <w:r>
        <w:rPr>
          <w:rFonts w:ascii="Times New Roman" w:eastAsia="Times New Roman" w:hAnsi="Times New Roman" w:cs="Times New Roman"/>
          <w:b/>
          <w:i/>
        </w:rPr>
        <w:t>Integrated Collection Development Plans:</w:t>
      </w:r>
      <w:r>
        <w:rPr>
          <w:rFonts w:ascii="Times New Roman" w:eastAsia="Times New Roman" w:hAnsi="Times New Roman" w:cs="Times New Roman"/>
        </w:rPr>
        <w:t xml:space="preserve"> Libraries that integrate weeding and write-off policies with broader collection development plans report more strategic decision-making and better alignment with institutional goals.</w:t>
      </w:r>
      <w:r w:rsidR="005369DE">
        <w:rPr>
          <w:rFonts w:ascii="Times New Roman" w:eastAsia="Times New Roman" w:hAnsi="Times New Roman" w:cs="Times New Roman"/>
        </w:rPr>
        <w:t xml:space="preserve"> </w:t>
      </w:r>
    </w:p>
    <w:p w14:paraId="4C712CE3" w14:textId="719A4CE0" w:rsidR="000D53BB" w:rsidRDefault="00C7417F" w:rsidP="005369DE">
      <w:pPr>
        <w:numPr>
          <w:ilvl w:val="0"/>
          <w:numId w:val="13"/>
        </w:numPr>
        <w:spacing w:before="240" w:line="360" w:lineRule="auto"/>
        <w:ind w:left="284" w:hanging="284"/>
        <w:jc w:val="both"/>
        <w:rPr>
          <w:rFonts w:ascii="Times New Roman" w:eastAsia="Times New Roman" w:hAnsi="Times New Roman" w:cs="Times New Roman"/>
        </w:rPr>
      </w:pPr>
      <w:r w:rsidRPr="00C7417F">
        <w:rPr>
          <w:rFonts w:ascii="Times New Roman" w:eastAsia="Times New Roman" w:hAnsi="Times New Roman" w:cs="Times New Roman"/>
          <w:b/>
          <w:i/>
          <w:color w:val="EE0000"/>
        </w:rPr>
        <w:t>Perpetual</w:t>
      </w:r>
      <w:r w:rsidR="00DF0AB4">
        <w:rPr>
          <w:rFonts w:ascii="Times New Roman" w:eastAsia="Times New Roman" w:hAnsi="Times New Roman" w:cs="Times New Roman"/>
          <w:b/>
          <w:i/>
        </w:rPr>
        <w:t xml:space="preserve"> Inventory Models:</w:t>
      </w:r>
      <w:r w:rsidR="00DF0AB4">
        <w:rPr>
          <w:rFonts w:ascii="Times New Roman" w:eastAsia="Times New Roman" w:hAnsi="Times New Roman" w:cs="Times New Roman"/>
        </w:rPr>
        <w:t xml:space="preserve"> Rather than conducting intensive annual verifications, some libraries have implemented continuous inventory models that distribute verification activities throughout the year, reducing the burden on staff and providing more timely identification of missing items.</w:t>
      </w:r>
    </w:p>
    <w:p w14:paraId="2CD3E2EC" w14:textId="77777777" w:rsidR="000D53BB" w:rsidRDefault="00DF0AB4" w:rsidP="00410FF9">
      <w:pPr>
        <w:numPr>
          <w:ilvl w:val="0"/>
          <w:numId w:val="13"/>
        </w:numPr>
        <w:spacing w:line="360" w:lineRule="auto"/>
        <w:ind w:left="426" w:hanging="284"/>
        <w:jc w:val="both"/>
        <w:rPr>
          <w:rFonts w:ascii="Times New Roman" w:eastAsia="Times New Roman" w:hAnsi="Times New Roman" w:cs="Times New Roman"/>
        </w:rPr>
      </w:pPr>
      <w:r>
        <w:rPr>
          <w:rFonts w:ascii="Times New Roman" w:eastAsia="Times New Roman" w:hAnsi="Times New Roman" w:cs="Times New Roman"/>
          <w:b/>
          <w:i/>
        </w:rPr>
        <w:t>Tiered Committee Structures:</w:t>
      </w:r>
      <w:r>
        <w:rPr>
          <w:rFonts w:ascii="Times New Roman" w:eastAsia="Times New Roman" w:hAnsi="Times New Roman" w:cs="Times New Roman"/>
        </w:rPr>
        <w:t xml:space="preserve"> Libraries with tiered committee structures—separating technical review from final approval—report faster decision-making while maintaining thorough oversight.</w:t>
      </w:r>
    </w:p>
    <w:p w14:paraId="57B54522" w14:textId="77777777" w:rsidR="000D53BB" w:rsidRDefault="00DF0AB4" w:rsidP="00410FF9">
      <w:pPr>
        <w:numPr>
          <w:ilvl w:val="0"/>
          <w:numId w:val="13"/>
        </w:numPr>
        <w:spacing w:line="360" w:lineRule="auto"/>
        <w:ind w:left="426" w:hanging="284"/>
        <w:jc w:val="both"/>
        <w:rPr>
          <w:rFonts w:ascii="Times New Roman" w:eastAsia="Times New Roman" w:hAnsi="Times New Roman" w:cs="Times New Roman"/>
        </w:rPr>
      </w:pPr>
      <w:r>
        <w:rPr>
          <w:rFonts w:ascii="Times New Roman" w:eastAsia="Times New Roman" w:hAnsi="Times New Roman" w:cs="Times New Roman"/>
          <w:b/>
          <w:i/>
        </w:rPr>
        <w:t>Documentation Templates and Checklists:</w:t>
      </w:r>
      <w:r>
        <w:rPr>
          <w:rFonts w:ascii="Times New Roman" w:eastAsia="Times New Roman" w:hAnsi="Times New Roman" w:cs="Times New Roman"/>
        </w:rPr>
        <w:t xml:space="preserve"> Standardized templates and procedural checklists have improved consistency and reduced errors in documentation, ensuring compliance with regulatory requirements while streamlining the process.</w:t>
      </w:r>
    </w:p>
    <w:p w14:paraId="42D692AA" w14:textId="77777777" w:rsidR="005369DE" w:rsidRDefault="005369DE" w:rsidP="005369DE">
      <w:pPr>
        <w:spacing w:line="360" w:lineRule="auto"/>
        <w:jc w:val="both"/>
        <w:rPr>
          <w:rFonts w:ascii="Times New Roman" w:eastAsia="Times New Roman" w:hAnsi="Times New Roman" w:cs="Times New Roman"/>
        </w:rPr>
      </w:pPr>
    </w:p>
    <w:p w14:paraId="79A1D3E4" w14:textId="77777777" w:rsidR="005369DE" w:rsidRDefault="005369DE" w:rsidP="005369DE">
      <w:pPr>
        <w:spacing w:line="360" w:lineRule="auto"/>
        <w:jc w:val="both"/>
        <w:rPr>
          <w:rFonts w:ascii="Times New Roman" w:eastAsia="Times New Roman" w:hAnsi="Times New Roman" w:cs="Times New Roman"/>
        </w:rPr>
      </w:pPr>
    </w:p>
    <w:p w14:paraId="602A1B8A"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9.2 Technological Innovations</w:t>
      </w:r>
    </w:p>
    <w:p w14:paraId="4A6F7671" w14:textId="77777777" w:rsidR="000D53BB" w:rsidRDefault="00DF0AB4">
      <w:pPr>
        <w:numPr>
          <w:ilvl w:val="0"/>
          <w:numId w:val="14"/>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QR Code Integration:</w:t>
      </w:r>
      <w:r>
        <w:rPr>
          <w:rFonts w:ascii="Times New Roman" w:eastAsia="Times New Roman" w:hAnsi="Times New Roman" w:cs="Times New Roman"/>
        </w:rPr>
        <w:t xml:space="preserve"> Some libraries have implemented QR codes linked to electronic records, facilitating rapid scanning during inventory verification and providing instant access to item histories.</w:t>
      </w:r>
    </w:p>
    <w:p w14:paraId="311FA9D0" w14:textId="77777777" w:rsidR="000D53BB" w:rsidRDefault="00DF0AB4">
      <w:pPr>
        <w:numPr>
          <w:ilvl w:val="0"/>
          <w:numId w:val="14"/>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Predictive Analytics:</w:t>
      </w:r>
      <w:r>
        <w:rPr>
          <w:rFonts w:ascii="Times New Roman" w:eastAsia="Times New Roman" w:hAnsi="Times New Roman" w:cs="Times New Roman"/>
          <w:i/>
        </w:rPr>
        <w:t xml:space="preserve"> </w:t>
      </w:r>
      <w:r>
        <w:rPr>
          <w:rFonts w:ascii="Times New Roman" w:eastAsia="Times New Roman" w:hAnsi="Times New Roman" w:cs="Times New Roman"/>
        </w:rPr>
        <w:t>Advanced libraries are beginning to use predictive analytics to identify patterns of loss or damage, informing both security measures and collection development decisions.</w:t>
      </w:r>
    </w:p>
    <w:p w14:paraId="26C26575" w14:textId="77777777" w:rsidR="000D53BB" w:rsidRDefault="00DF0AB4">
      <w:pPr>
        <w:numPr>
          <w:ilvl w:val="0"/>
          <w:numId w:val="14"/>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Digital Approval Workflows:</w:t>
      </w:r>
      <w:r>
        <w:rPr>
          <w:rFonts w:ascii="Times New Roman" w:eastAsia="Times New Roman" w:hAnsi="Times New Roman" w:cs="Times New Roman"/>
        </w:rPr>
        <w:t xml:space="preserve"> Electronic approval systems with digital signatures have significantly reduced processing times for weeding and write-off approvals, with some libraries reporting 70-80% reductions in approval timelines.</w:t>
      </w:r>
    </w:p>
    <w:p w14:paraId="0ABB0BA1" w14:textId="77777777" w:rsidR="000D53BB" w:rsidRDefault="00DF0AB4">
      <w:pPr>
        <w:numPr>
          <w:ilvl w:val="0"/>
          <w:numId w:val="14"/>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Cloud-Based Documentation:</w:t>
      </w:r>
      <w:r>
        <w:rPr>
          <w:rFonts w:ascii="Times New Roman" w:eastAsia="Times New Roman" w:hAnsi="Times New Roman" w:cs="Times New Roman"/>
        </w:rPr>
        <w:t xml:space="preserve"> Cloud storage of inventory documentation has improved accessibility for committee members and administrators while ensuring data security and persistence.</w:t>
      </w:r>
    </w:p>
    <w:p w14:paraId="44B9D5F6"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9.3 Collaborative Approaches</w:t>
      </w:r>
    </w:p>
    <w:p w14:paraId="28521A3B" w14:textId="77777777" w:rsidR="000D53BB" w:rsidRDefault="00DF0AB4">
      <w:pPr>
        <w:numPr>
          <w:ilvl w:val="0"/>
          <w:numId w:val="15"/>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Consortium-Based Equipment Sharing:</w:t>
      </w:r>
      <w:r>
        <w:rPr>
          <w:rFonts w:ascii="Times New Roman" w:eastAsia="Times New Roman" w:hAnsi="Times New Roman" w:cs="Times New Roman"/>
        </w:rPr>
        <w:t xml:space="preserve"> Some libraries have formed consortia to share expensive inventory technologies (like RFID equipment), reducing financial barriers to technology adoption.</w:t>
      </w:r>
    </w:p>
    <w:p w14:paraId="70C5176E" w14:textId="77777777" w:rsidR="000D53BB" w:rsidRDefault="00DF0AB4">
      <w:pPr>
        <w:numPr>
          <w:ilvl w:val="0"/>
          <w:numId w:val="15"/>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Standardized Training Programs:</w:t>
      </w:r>
      <w:r>
        <w:rPr>
          <w:rFonts w:ascii="Times New Roman" w:eastAsia="Times New Roman" w:hAnsi="Times New Roman" w:cs="Times New Roman"/>
        </w:rPr>
        <w:t xml:space="preserve"> Collaborative development of training materials and programs has improved staff expertise across multiple institutions, particularly for regulatory compliance and technology utilization.</w:t>
      </w:r>
    </w:p>
    <w:p w14:paraId="5420DA89" w14:textId="77777777" w:rsidR="000D53BB" w:rsidRDefault="00DF0AB4">
      <w:pPr>
        <w:numPr>
          <w:ilvl w:val="0"/>
          <w:numId w:val="15"/>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Shared Disposal Services:</w:t>
      </w:r>
      <w:r>
        <w:rPr>
          <w:rFonts w:ascii="Times New Roman" w:eastAsia="Times New Roman" w:hAnsi="Times New Roman" w:cs="Times New Roman"/>
        </w:rPr>
        <w:t xml:space="preserve"> Coordinated auction services for weeded materials have improved efficiency and compliance with transparency requirements while often securing better prices.</w:t>
      </w:r>
    </w:p>
    <w:p w14:paraId="0B6C921D" w14:textId="77777777" w:rsidR="000D53BB" w:rsidRDefault="00DF0AB4">
      <w:pPr>
        <w:numPr>
          <w:ilvl w:val="0"/>
          <w:numId w:val="15"/>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Policy Harmonization Initiatives:</w:t>
      </w:r>
      <w:r>
        <w:rPr>
          <w:rFonts w:ascii="Times New Roman" w:eastAsia="Times New Roman" w:hAnsi="Times New Roman" w:cs="Times New Roman"/>
        </w:rPr>
        <w:t xml:space="preserve"> Groups of libraries have worked collectively to develop standardized policy frameworks that align with government regulations while addressing local institutional needs.</w:t>
      </w:r>
    </w:p>
    <w:p w14:paraId="5F2E1BEE"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One particularly innovative approach observed in the case studies was a regional collaboration initiative where five college libraries developed a shared digital platform for coordinating disposal of weeded materials. This platform streamlined the auction process, improved </w:t>
      </w:r>
      <w:r>
        <w:rPr>
          <w:rFonts w:ascii="Times New Roman" w:eastAsia="Times New Roman" w:hAnsi="Times New Roman" w:cs="Times New Roman"/>
        </w:rPr>
        <w:lastRenderedPageBreak/>
        <w:t>compliance with transparency requirements, and resulted in better financial returns for all participating institutions.</w:t>
      </w:r>
    </w:p>
    <w:p w14:paraId="06F2588C"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10. Recommendations for optimising Inventory Processes</w:t>
      </w:r>
    </w:p>
    <w:p w14:paraId="1A3BB998" w14:textId="7777777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Based on the research findings, the following recommendations are proposed to streamline inventory, weed-out, and write-off processes in Karnataka college libraries:</w:t>
      </w:r>
    </w:p>
    <w:p w14:paraId="004BC1AE"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10.1 Policy and Procedural Recommendations</w:t>
      </w:r>
    </w:p>
    <w:p w14:paraId="7551F24B" w14:textId="77777777" w:rsidR="000D53BB" w:rsidRDefault="00DF0AB4">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Develop Comprehensive Integrated Policies:</w:t>
      </w:r>
      <w:r>
        <w:rPr>
          <w:rFonts w:ascii="Times New Roman" w:eastAsia="Times New Roman" w:hAnsi="Times New Roman" w:cs="Times New Roman"/>
        </w:rPr>
        <w:t xml:space="preserve"> Institutions should develop comprehensive inventory management policies that integrate verification, weeding, and write-off procedures with broader collection development plans.</w:t>
      </w:r>
    </w:p>
    <w:p w14:paraId="63C92F64" w14:textId="77777777" w:rsidR="000D53BB" w:rsidRDefault="00DF0AB4">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Implement Tiered Decision-Making:</w:t>
      </w:r>
      <w:r>
        <w:rPr>
          <w:rFonts w:ascii="Times New Roman" w:eastAsia="Times New Roman" w:hAnsi="Times New Roman" w:cs="Times New Roman"/>
        </w:rPr>
        <w:t xml:space="preserve"> Establish tiered committee structures that separate technical review from content evaluation and final approval, allowing for parallel processing and reduced bottlenecks.</w:t>
      </w:r>
    </w:p>
    <w:p w14:paraId="382BF934" w14:textId="77777777" w:rsidR="000D53BB" w:rsidRDefault="00DF0AB4">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Adopt Continuous Inventory Models:</w:t>
      </w:r>
      <w:r>
        <w:rPr>
          <w:rFonts w:ascii="Times New Roman" w:eastAsia="Times New Roman" w:hAnsi="Times New Roman" w:cs="Times New Roman"/>
          <w:i/>
        </w:rPr>
        <w:t xml:space="preserve"> </w:t>
      </w:r>
      <w:r>
        <w:rPr>
          <w:rFonts w:ascii="Times New Roman" w:eastAsia="Times New Roman" w:hAnsi="Times New Roman" w:cs="Times New Roman"/>
        </w:rPr>
        <w:t>Transition from intensive annual verifications to continuous inventory models that distribute verification activities throughout the year, focusing on different collection segments in rotation.</w:t>
      </w:r>
    </w:p>
    <w:p w14:paraId="0A040C9F" w14:textId="77777777" w:rsidR="000D53BB" w:rsidRDefault="00DF0AB4">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Standardize Documentation:</w:t>
      </w:r>
      <w:r>
        <w:rPr>
          <w:rFonts w:ascii="Times New Roman" w:eastAsia="Times New Roman" w:hAnsi="Times New Roman" w:cs="Times New Roman"/>
        </w:rPr>
        <w:t xml:space="preserve"> Develop and implement standardized templates and checklists for all inventory processes, ensuring compliance with regulatory requirements while streamlining documentation.</w:t>
      </w:r>
    </w:p>
    <w:p w14:paraId="5864E33C" w14:textId="77777777" w:rsidR="000D53BB" w:rsidRDefault="00DF0AB4">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Establish Clear Communication Protocols:</w:t>
      </w:r>
      <w:r>
        <w:rPr>
          <w:rFonts w:ascii="Times New Roman" w:eastAsia="Times New Roman" w:hAnsi="Times New Roman" w:cs="Times New Roman"/>
        </w:rPr>
        <w:t xml:space="preserve"> Create explicit communication protocols for retrieval attempts, committee notifications, and reporting to higher authorities, with designated responsibilities and timelines.</w:t>
      </w:r>
    </w:p>
    <w:p w14:paraId="316E6CD5"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10.2 Technology Integration Recommendations</w:t>
      </w:r>
    </w:p>
    <w:p w14:paraId="745200C4" w14:textId="77777777" w:rsidR="000D53BB" w:rsidRDefault="00DF0AB4">
      <w:pPr>
        <w:numPr>
          <w:ilvl w:val="0"/>
          <w:numId w:val="17"/>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Develop Technology Implementation Roadmaps:</w:t>
      </w:r>
      <w:r>
        <w:rPr>
          <w:rFonts w:ascii="Times New Roman" w:eastAsia="Times New Roman" w:hAnsi="Times New Roman" w:cs="Times New Roman"/>
        </w:rPr>
        <w:t xml:space="preserve"> Libraries should develop phased technology implementation plans that align with budgetary realities while moving toward fully integrated systems.</w:t>
      </w:r>
    </w:p>
    <w:p w14:paraId="08F453CC" w14:textId="77777777" w:rsidR="000D53BB" w:rsidRDefault="00DF0AB4">
      <w:pPr>
        <w:numPr>
          <w:ilvl w:val="0"/>
          <w:numId w:val="17"/>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Invest in Staff Training:</w:t>
      </w:r>
      <w:r>
        <w:rPr>
          <w:rFonts w:ascii="Times New Roman" w:eastAsia="Times New Roman" w:hAnsi="Times New Roman" w:cs="Times New Roman"/>
        </w:rPr>
        <w:t xml:space="preserve"> Develop comprehensive training programs focusing on both technical skills and regulatory compliance to ensure effective implementation of technology-enhanced processes.</w:t>
      </w:r>
    </w:p>
    <w:p w14:paraId="203F5E80" w14:textId="77777777" w:rsidR="000D53BB" w:rsidRDefault="00DF0AB4">
      <w:pPr>
        <w:numPr>
          <w:ilvl w:val="0"/>
          <w:numId w:val="17"/>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lastRenderedPageBreak/>
        <w:t>Explore Consortium-Based Solutions:</w:t>
      </w:r>
      <w:r>
        <w:rPr>
          <w:rFonts w:ascii="Times New Roman" w:eastAsia="Times New Roman" w:hAnsi="Times New Roman" w:cs="Times New Roman"/>
        </w:rPr>
        <w:t xml:space="preserve"> Form technology consortia to share expensive equipment, develop shared software solutions, and leverage collective bargaining power with vendors.</w:t>
      </w:r>
    </w:p>
    <w:p w14:paraId="3A19207A" w14:textId="77777777" w:rsidR="000D53BB" w:rsidRDefault="00DF0AB4">
      <w:pPr>
        <w:numPr>
          <w:ilvl w:val="0"/>
          <w:numId w:val="17"/>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Implement Data Analytics:</w:t>
      </w:r>
      <w:r>
        <w:rPr>
          <w:rFonts w:ascii="Times New Roman" w:eastAsia="Times New Roman" w:hAnsi="Times New Roman" w:cs="Times New Roman"/>
        </w:rPr>
        <w:t xml:space="preserve"> Adopt basic data analytics to inform weeding decisions and identify patterns of loss, even in libraries with limited technological infrastructure.</w:t>
      </w:r>
    </w:p>
    <w:p w14:paraId="70FFC933"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10.3 Regulatory and Compliance Recommendations</w:t>
      </w:r>
    </w:p>
    <w:p w14:paraId="1FD6A469" w14:textId="77777777" w:rsidR="000D53BB" w:rsidRDefault="00DF0AB4">
      <w:pPr>
        <w:numPr>
          <w:ilvl w:val="0"/>
          <w:numId w:val="18"/>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Establish Regulatory Liaisons:</w:t>
      </w:r>
      <w:r>
        <w:rPr>
          <w:rFonts w:ascii="Times New Roman" w:eastAsia="Times New Roman" w:hAnsi="Times New Roman" w:cs="Times New Roman"/>
        </w:rPr>
        <w:t xml:space="preserve"> Designate library staff members as regulatory liaisons responsible for monitoring changes in government regulations and ensuring ongoing compliance.</w:t>
      </w:r>
    </w:p>
    <w:p w14:paraId="086E25CB" w14:textId="77777777" w:rsidR="000D53BB" w:rsidRDefault="00DF0AB4">
      <w:pPr>
        <w:numPr>
          <w:ilvl w:val="0"/>
          <w:numId w:val="18"/>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Develop Compliance Documentation Packages:</w:t>
      </w:r>
      <w:r>
        <w:rPr>
          <w:rFonts w:ascii="Times New Roman" w:eastAsia="Times New Roman" w:hAnsi="Times New Roman" w:cs="Times New Roman"/>
        </w:rPr>
        <w:t xml:space="preserve"> Create standardized documentation packages that satisfy all regulatory requirements, including templates for committee minutes, approval forms, and reporting documents.</w:t>
      </w:r>
    </w:p>
    <w:p w14:paraId="04AC8177" w14:textId="77777777" w:rsidR="000D53BB" w:rsidRDefault="00DF0AB4">
      <w:pPr>
        <w:numPr>
          <w:ilvl w:val="0"/>
          <w:numId w:val="18"/>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Coordinate with Regulatory Authorities:</w:t>
      </w:r>
      <w:r>
        <w:rPr>
          <w:rFonts w:ascii="Times New Roman" w:eastAsia="Times New Roman" w:hAnsi="Times New Roman" w:cs="Times New Roman"/>
        </w:rPr>
        <w:t xml:space="preserve"> Engage proactively with the Department of Collegiate Education to clarify interpretation of regulations and advocate for streamlined reporting requirements.</w:t>
      </w:r>
    </w:p>
    <w:p w14:paraId="68EF65DB" w14:textId="77777777" w:rsidR="000D53BB" w:rsidRDefault="00DF0AB4">
      <w:pPr>
        <w:numPr>
          <w:ilvl w:val="0"/>
          <w:numId w:val="18"/>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Implement Regular Compliance Audits:</w:t>
      </w:r>
      <w:r>
        <w:rPr>
          <w:rFonts w:ascii="Times New Roman" w:eastAsia="Times New Roman" w:hAnsi="Times New Roman" w:cs="Times New Roman"/>
        </w:rPr>
        <w:t xml:space="preserve"> Conduct internal compliance audits to identify and address potential issues before formal audits by regulatory authorities.</w:t>
      </w:r>
    </w:p>
    <w:p w14:paraId="4323622B" w14:textId="77777777" w:rsidR="000D53BB" w:rsidRDefault="00DF0AB4">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10.4 Collaborative Recommendations</w:t>
      </w:r>
    </w:p>
    <w:p w14:paraId="3F79DCC5" w14:textId="77777777" w:rsidR="000D53BB" w:rsidRDefault="00DF0AB4">
      <w:pPr>
        <w:numPr>
          <w:ilvl w:val="0"/>
          <w:numId w:val="19"/>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Establish Regional Practice Communities:</w:t>
      </w:r>
      <w:r>
        <w:rPr>
          <w:rFonts w:ascii="Times New Roman" w:eastAsia="Times New Roman" w:hAnsi="Times New Roman" w:cs="Times New Roman"/>
        </w:rPr>
        <w:t xml:space="preserve"> Form regional communities of practice for library professionals to share experiences, solutions, and resources related to inventory management.</w:t>
      </w:r>
    </w:p>
    <w:p w14:paraId="4117408B" w14:textId="77777777" w:rsidR="000D53BB" w:rsidRDefault="00DF0AB4">
      <w:pPr>
        <w:numPr>
          <w:ilvl w:val="0"/>
          <w:numId w:val="19"/>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Develop Shared Service Models:</w:t>
      </w:r>
      <w:r>
        <w:rPr>
          <w:rFonts w:ascii="Times New Roman" w:eastAsia="Times New Roman" w:hAnsi="Times New Roman" w:cs="Times New Roman"/>
        </w:rPr>
        <w:t xml:space="preserve"> Explore shared service models for specialized inventory functions, such as RFID tagging, auction services, and technology support.</w:t>
      </w:r>
    </w:p>
    <w:p w14:paraId="3413D935" w14:textId="77777777" w:rsidR="000D53BB" w:rsidRDefault="00DF0AB4">
      <w:pPr>
        <w:numPr>
          <w:ilvl w:val="0"/>
          <w:numId w:val="19"/>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Create Collaborative Training Programs:</w:t>
      </w:r>
      <w:r>
        <w:rPr>
          <w:rFonts w:ascii="Times New Roman" w:eastAsia="Times New Roman" w:hAnsi="Times New Roman" w:cs="Times New Roman"/>
        </w:rPr>
        <w:t xml:space="preserve"> Develop collaborative training programs through the Karnataka College Library Association or similar organizations to improve staff expertise across multiple institutions.</w:t>
      </w:r>
    </w:p>
    <w:p w14:paraId="78808F61" w14:textId="77777777" w:rsidR="000D53BB" w:rsidRDefault="00DF0AB4">
      <w:pPr>
        <w:numPr>
          <w:ilvl w:val="0"/>
          <w:numId w:val="19"/>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Advocate for Regulatory Modernization:</w:t>
      </w:r>
      <w:r>
        <w:rPr>
          <w:rFonts w:ascii="Times New Roman" w:eastAsia="Times New Roman" w:hAnsi="Times New Roman" w:cs="Times New Roman"/>
          <w:i/>
        </w:rPr>
        <w:t xml:space="preserve"> </w:t>
      </w:r>
      <w:r>
        <w:rPr>
          <w:rFonts w:ascii="Times New Roman" w:eastAsia="Times New Roman" w:hAnsi="Times New Roman" w:cs="Times New Roman"/>
        </w:rPr>
        <w:t>Work collectively through professional associations to advocate for modernization of regulatory requirements to better accommodate technological innovations while maintaining accountability.</w:t>
      </w:r>
    </w:p>
    <w:p w14:paraId="7709873A" w14:textId="77777777"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11. Conclusion</w:t>
      </w:r>
    </w:p>
    <w:p w14:paraId="4395BA2D" w14:textId="05B36DE7" w:rsidR="000D53BB" w:rsidRDefault="00DF0AB4">
      <w:pPr>
        <w:spacing w:line="360" w:lineRule="auto"/>
        <w:jc w:val="both"/>
        <w:rPr>
          <w:rFonts w:ascii="Times New Roman" w:eastAsia="Times New Roman" w:hAnsi="Times New Roman" w:cs="Times New Roman"/>
        </w:rPr>
      </w:pPr>
      <w:r>
        <w:rPr>
          <w:rFonts w:ascii="Times New Roman" w:eastAsia="Times New Roman" w:hAnsi="Times New Roman" w:cs="Times New Roman"/>
        </w:rPr>
        <w:t>Effective inventory management is essential for Karnataka's academic libraries to maintain relevant collections, optimize space utilization, and uphold financial accountability. While regulatory frameworks provide necessary guidelines, institutional variations in policy implementation, administrative delays, and technological adoption gaps hinder streamlined operations. This study underscores the need for comprehensive inventory strategies that integrate continuous tracking, technology-enhanced verification methods, and structured weeding and write-off procedures. By harmonizing policies, fostering collaborative approaches, and leveraging digital tools, libraries can significantly improve efficiency and transparency. Implementing these recommendations will not only refine inventory workflows but also align library collections more closely with evolving academic needs. Future research should explore advanced AI-driven solutions and institutional impact assessments to further enhance inventory management practices.</w:t>
      </w:r>
    </w:p>
    <w:p w14:paraId="249752E7" w14:textId="77777777" w:rsidR="001601B8" w:rsidRDefault="001601B8">
      <w:pPr>
        <w:spacing w:line="360" w:lineRule="auto"/>
        <w:jc w:val="both"/>
        <w:rPr>
          <w:rFonts w:ascii="Times New Roman" w:eastAsia="Times New Roman" w:hAnsi="Times New Roman" w:cs="Times New Roman"/>
        </w:rPr>
      </w:pPr>
    </w:p>
    <w:p w14:paraId="025818D3" w14:textId="79824BFB" w:rsidR="001601B8" w:rsidRPr="00FE69F5" w:rsidRDefault="001601B8" w:rsidP="001601B8">
      <w:pPr>
        <w:spacing w:line="360" w:lineRule="auto"/>
        <w:rPr>
          <w:rFonts w:ascii="Times New Roman" w:eastAsia="Times New Roman" w:hAnsi="Times New Roman" w:cs="Times New Roman"/>
          <w:b/>
          <w:bCs/>
          <w:color w:val="EE0000"/>
        </w:rPr>
      </w:pPr>
      <w:r>
        <w:rPr>
          <w:rFonts w:ascii="Times New Roman" w:eastAsia="Times New Roman" w:hAnsi="Times New Roman" w:cs="Times New Roman"/>
          <w:b/>
          <w:bCs/>
          <w:color w:val="EE0000"/>
        </w:rPr>
        <w:t>Consent</w:t>
      </w:r>
    </w:p>
    <w:p w14:paraId="08BD10CD" w14:textId="77777777" w:rsidR="001601B8" w:rsidRPr="00FE69F5" w:rsidRDefault="001601B8" w:rsidP="001601B8">
      <w:pPr>
        <w:spacing w:line="360" w:lineRule="auto"/>
        <w:jc w:val="both"/>
        <w:rPr>
          <w:rFonts w:ascii="Times New Roman" w:eastAsia="Times New Roman" w:hAnsi="Times New Roman" w:cs="Times New Roman"/>
          <w:color w:val="EE0000"/>
        </w:rPr>
      </w:pPr>
      <w:r w:rsidRPr="00FE69F5">
        <w:rPr>
          <w:rFonts w:ascii="Times New Roman" w:eastAsia="Times New Roman" w:hAnsi="Times New Roman" w:cs="Times New Roman"/>
          <w:color w:val="EE0000"/>
        </w:rPr>
        <w:t>All participants were informed of the purpose of the study and participated voluntarily. No personally identifiable information was collected. Institutional names are anonymized in reporting. The study relied solely on publicly accessible documents and interviews with library personnel, adhering to principles of academic integrity and transparency.</w:t>
      </w:r>
    </w:p>
    <w:p w14:paraId="21BA22B8" w14:textId="77777777" w:rsidR="001601B8" w:rsidRDefault="001601B8">
      <w:pPr>
        <w:spacing w:line="360" w:lineRule="auto"/>
        <w:jc w:val="both"/>
        <w:rPr>
          <w:rFonts w:ascii="Times New Roman" w:eastAsia="Times New Roman" w:hAnsi="Times New Roman" w:cs="Times New Roman"/>
        </w:rPr>
      </w:pPr>
    </w:p>
    <w:p w14:paraId="5C6C0016" w14:textId="1B10BF62" w:rsidR="00FE69F5" w:rsidRPr="005369DE" w:rsidRDefault="0077737C" w:rsidP="005369DE">
      <w:pPr>
        <w:spacing w:after="0" w:line="360" w:lineRule="auto"/>
        <w:rPr>
          <w:rFonts w:ascii="Times New Roman" w:eastAsia="Times New Roman" w:hAnsi="Times New Roman" w:cs="Times New Roman"/>
          <w:color w:val="EE0000"/>
        </w:rPr>
      </w:pPr>
      <w:r w:rsidRPr="0077737C">
        <w:rPr>
          <w:rFonts w:ascii="Times New Roman" w:eastAsia="Times New Roman" w:hAnsi="Times New Roman" w:cs="Times New Roman"/>
          <w:b/>
          <w:bCs/>
          <w:color w:val="EE0000"/>
        </w:rPr>
        <w:t>Disclaimer (Artificial intelligence)</w:t>
      </w:r>
      <w:r w:rsidR="00FE69F5" w:rsidRPr="005369DE">
        <w:rPr>
          <w:rFonts w:ascii="Times New Roman" w:eastAsia="Times New Roman" w:hAnsi="Times New Roman" w:cs="Times New Roman"/>
          <w:color w:val="EE0000"/>
        </w:rPr>
        <w:br/>
        <w:t xml:space="preserve">The author(s) hereby declare that </w:t>
      </w:r>
      <w:r w:rsidR="00FE69F5" w:rsidRPr="005369DE">
        <w:rPr>
          <w:rFonts w:ascii="Times New Roman" w:eastAsia="Times New Roman" w:hAnsi="Times New Roman" w:cs="Times New Roman"/>
          <w:b/>
          <w:bCs/>
          <w:color w:val="EE0000"/>
        </w:rPr>
        <w:t>generative AI technologies</w:t>
      </w:r>
      <w:r w:rsidR="00FE69F5" w:rsidRPr="005369DE">
        <w:rPr>
          <w:rFonts w:ascii="Times New Roman" w:eastAsia="Times New Roman" w:hAnsi="Times New Roman" w:cs="Times New Roman"/>
          <w:color w:val="EE0000"/>
        </w:rPr>
        <w:t>, such as Large Language Models, have been used during the writing or editing of this manuscript. The following details are provided in accordance with ethical and transparency standards:</w:t>
      </w:r>
    </w:p>
    <w:p w14:paraId="364C3F75" w14:textId="77777777" w:rsidR="00FE69F5" w:rsidRPr="005369DE" w:rsidRDefault="00FE69F5" w:rsidP="005369DE">
      <w:pPr>
        <w:numPr>
          <w:ilvl w:val="0"/>
          <w:numId w:val="24"/>
        </w:numPr>
        <w:spacing w:after="0" w:line="360" w:lineRule="auto"/>
        <w:jc w:val="both"/>
        <w:rPr>
          <w:rFonts w:ascii="Times New Roman" w:eastAsia="Times New Roman" w:hAnsi="Times New Roman" w:cs="Times New Roman"/>
          <w:color w:val="EE0000"/>
        </w:rPr>
      </w:pPr>
      <w:r w:rsidRPr="005369DE">
        <w:rPr>
          <w:rFonts w:ascii="Times New Roman" w:eastAsia="Times New Roman" w:hAnsi="Times New Roman" w:cs="Times New Roman"/>
          <w:b/>
          <w:bCs/>
          <w:color w:val="EE0000"/>
        </w:rPr>
        <w:t>AI Tool Name &amp; Version</w:t>
      </w:r>
      <w:r w:rsidRPr="005369DE">
        <w:rPr>
          <w:rFonts w:ascii="Times New Roman" w:eastAsia="Times New Roman" w:hAnsi="Times New Roman" w:cs="Times New Roman"/>
          <w:color w:val="EE0000"/>
        </w:rPr>
        <w:t>: ChatGPT, GPT-4</w:t>
      </w:r>
    </w:p>
    <w:p w14:paraId="262B41D3" w14:textId="77777777" w:rsidR="00FE69F5" w:rsidRPr="005369DE" w:rsidRDefault="00FE69F5" w:rsidP="005369DE">
      <w:pPr>
        <w:numPr>
          <w:ilvl w:val="0"/>
          <w:numId w:val="24"/>
        </w:numPr>
        <w:spacing w:after="0" w:line="360" w:lineRule="auto"/>
        <w:jc w:val="both"/>
        <w:rPr>
          <w:rFonts w:ascii="Times New Roman" w:eastAsia="Times New Roman" w:hAnsi="Times New Roman" w:cs="Times New Roman"/>
          <w:color w:val="EE0000"/>
        </w:rPr>
      </w:pPr>
      <w:r w:rsidRPr="005369DE">
        <w:rPr>
          <w:rFonts w:ascii="Times New Roman" w:eastAsia="Times New Roman" w:hAnsi="Times New Roman" w:cs="Times New Roman"/>
          <w:b/>
          <w:bCs/>
          <w:color w:val="EE0000"/>
        </w:rPr>
        <w:t>Model Used</w:t>
      </w:r>
      <w:r w:rsidRPr="005369DE">
        <w:rPr>
          <w:rFonts w:ascii="Times New Roman" w:eastAsia="Times New Roman" w:hAnsi="Times New Roman" w:cs="Times New Roman"/>
          <w:color w:val="EE0000"/>
        </w:rPr>
        <w:t>: OpenAI GPT-4</w:t>
      </w:r>
    </w:p>
    <w:p w14:paraId="6488F8B8" w14:textId="77777777" w:rsidR="00FE69F5" w:rsidRPr="005369DE" w:rsidRDefault="00FE69F5" w:rsidP="005369DE">
      <w:pPr>
        <w:numPr>
          <w:ilvl w:val="0"/>
          <w:numId w:val="24"/>
        </w:numPr>
        <w:spacing w:after="0" w:line="360" w:lineRule="auto"/>
        <w:jc w:val="both"/>
        <w:rPr>
          <w:rFonts w:ascii="Times New Roman" w:eastAsia="Times New Roman" w:hAnsi="Times New Roman" w:cs="Times New Roman"/>
          <w:color w:val="EE0000"/>
        </w:rPr>
      </w:pPr>
      <w:r w:rsidRPr="005369DE">
        <w:rPr>
          <w:rFonts w:ascii="Times New Roman" w:eastAsia="Times New Roman" w:hAnsi="Times New Roman" w:cs="Times New Roman"/>
          <w:b/>
          <w:bCs/>
          <w:color w:val="EE0000"/>
        </w:rPr>
        <w:t>Source</w:t>
      </w:r>
      <w:r w:rsidRPr="005369DE">
        <w:rPr>
          <w:rFonts w:ascii="Times New Roman" w:eastAsia="Times New Roman" w:hAnsi="Times New Roman" w:cs="Times New Roman"/>
          <w:color w:val="EE0000"/>
        </w:rPr>
        <w:t>: OpenAI (</w:t>
      </w:r>
      <w:hyperlink r:id="rId11" w:tgtFrame="_new" w:history="1">
        <w:r w:rsidRPr="005369DE">
          <w:rPr>
            <w:rStyle w:val="Hyperlink"/>
            <w:rFonts w:ascii="Times New Roman" w:eastAsia="Times New Roman" w:hAnsi="Times New Roman" w:cs="Times New Roman"/>
            <w:color w:val="EE0000"/>
          </w:rPr>
          <w:t>https://chat.openai.com</w:t>
        </w:r>
      </w:hyperlink>
      <w:r w:rsidRPr="005369DE">
        <w:rPr>
          <w:rFonts w:ascii="Times New Roman" w:eastAsia="Times New Roman" w:hAnsi="Times New Roman" w:cs="Times New Roman"/>
          <w:color w:val="EE0000"/>
        </w:rPr>
        <w:t>)</w:t>
      </w:r>
    </w:p>
    <w:p w14:paraId="75BA861A" w14:textId="77777777" w:rsidR="00FE69F5" w:rsidRPr="005369DE" w:rsidRDefault="00FE69F5" w:rsidP="005369DE">
      <w:pPr>
        <w:numPr>
          <w:ilvl w:val="0"/>
          <w:numId w:val="24"/>
        </w:numPr>
        <w:spacing w:line="360" w:lineRule="auto"/>
        <w:jc w:val="both"/>
        <w:rPr>
          <w:rFonts w:ascii="Times New Roman" w:eastAsia="Times New Roman" w:hAnsi="Times New Roman" w:cs="Times New Roman"/>
          <w:color w:val="EE0000"/>
        </w:rPr>
      </w:pPr>
      <w:r w:rsidRPr="005369DE">
        <w:rPr>
          <w:rFonts w:ascii="Times New Roman" w:eastAsia="Times New Roman" w:hAnsi="Times New Roman" w:cs="Times New Roman"/>
          <w:b/>
          <w:bCs/>
          <w:color w:val="EE0000"/>
        </w:rPr>
        <w:t>Purpose of Use</w:t>
      </w:r>
      <w:r w:rsidRPr="005369DE">
        <w:rPr>
          <w:rFonts w:ascii="Times New Roman" w:eastAsia="Times New Roman" w:hAnsi="Times New Roman" w:cs="Times New Roman"/>
          <w:color w:val="EE0000"/>
        </w:rPr>
        <w:t>: To assist in correcting grammar and sentence structure, and to summarize abstracts for clarity and conciseness.</w:t>
      </w:r>
    </w:p>
    <w:p w14:paraId="62141ECC" w14:textId="711B2810" w:rsidR="000D53BB" w:rsidRDefault="00DF0A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38EE58C5"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lastRenderedPageBreak/>
        <w:t>Department of Collegiate Education (2015). Library manual: A guide for LIS professionals. Bangalore, Karnataka.</w:t>
      </w:r>
    </w:p>
    <w:p w14:paraId="2AD03D2F"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color w:val="1155CC"/>
          <w:u w:val="single"/>
        </w:rPr>
      </w:pPr>
      <w:r w:rsidRPr="00FC118F">
        <w:rPr>
          <w:rFonts w:ascii="Times New Roman" w:eastAsia="Times New Roman" w:hAnsi="Times New Roman" w:cs="Times New Roman"/>
        </w:rPr>
        <w:t>Department of Collegiate Education, Gok, (2017)</w:t>
      </w:r>
      <w:hyperlink r:id="rId12">
        <w:r w:rsidR="000D53BB" w:rsidRPr="00FC118F">
          <w:rPr>
            <w:rFonts w:ascii="Times New Roman" w:eastAsia="Times New Roman" w:hAnsi="Times New Roman" w:cs="Times New Roman"/>
          </w:rPr>
          <w:t xml:space="preserve"> </w:t>
        </w:r>
      </w:hyperlink>
      <w:hyperlink r:id="rId13">
        <w:r w:rsidR="000D53BB" w:rsidRPr="00FC118F">
          <w:rPr>
            <w:rFonts w:ascii="Times New Roman" w:eastAsia="Times New Roman" w:hAnsi="Times New Roman" w:cs="Times New Roman"/>
            <w:color w:val="1155CC"/>
            <w:u w:val="single"/>
          </w:rPr>
          <w:t>Library Inventory circulars and format annexure - 8</w:t>
        </w:r>
      </w:hyperlink>
    </w:p>
    <w:p w14:paraId="11C7EFB8"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Department of Collegiate Education, Karnataka. (2020). Circular No. DCE/AS/116/LBM/2020-21, dated 10-11-2020.</w:t>
      </w:r>
    </w:p>
    <w:p w14:paraId="3E442FCC"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Government of India. (2017). General Financial Rules 2017 (Updated until December 31, 2023). Ministry of Finance, Department of Expenditure.</w:t>
      </w:r>
    </w:p>
    <w:p w14:paraId="58EA89A9"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Gregory, V. L. (2011). Collection development and management for 21st century library collections: An introduction. Neal-Schuman Publishers.</w:t>
      </w:r>
    </w:p>
    <w:p w14:paraId="38B00F75"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 xml:space="preserve">Johnson, P., &amp; </w:t>
      </w:r>
      <w:proofErr w:type="spellStart"/>
      <w:r w:rsidRPr="00FC118F">
        <w:rPr>
          <w:rFonts w:ascii="Times New Roman" w:eastAsia="Times New Roman" w:hAnsi="Times New Roman" w:cs="Times New Roman"/>
        </w:rPr>
        <w:t>Intner</w:t>
      </w:r>
      <w:proofErr w:type="spellEnd"/>
      <w:r w:rsidRPr="00FC118F">
        <w:rPr>
          <w:rFonts w:ascii="Times New Roman" w:eastAsia="Times New Roman" w:hAnsi="Times New Roman" w:cs="Times New Roman"/>
        </w:rPr>
        <w:t>, S. S. (2008). Fundamentals of collection development and management. American Library Association.</w:t>
      </w:r>
    </w:p>
    <w:p w14:paraId="554DC708"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Karnataka State Government. (2018). Government Order No. FD 03 TFP 2018, dated 14-05-2018.</w:t>
      </w:r>
    </w:p>
    <w:p w14:paraId="23D95B58"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Karnataka State Government. (2021). Government Order No. ED-123-DCE-2020, dated 02-03-2021.</w:t>
      </w:r>
    </w:p>
    <w:p w14:paraId="649205D9"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proofErr w:type="spellStart"/>
      <w:r w:rsidRPr="00FC118F">
        <w:rPr>
          <w:rFonts w:ascii="Times New Roman" w:eastAsia="Times New Roman" w:hAnsi="Times New Roman" w:cs="Times New Roman"/>
        </w:rPr>
        <w:t>Koganuramath</w:t>
      </w:r>
      <w:proofErr w:type="spellEnd"/>
      <w:r w:rsidRPr="00FC118F">
        <w:rPr>
          <w:rFonts w:ascii="Times New Roman" w:eastAsia="Times New Roman" w:hAnsi="Times New Roman" w:cs="Times New Roman"/>
        </w:rPr>
        <w:t>, M. M., &amp; Angadi, M. (2022). Digital transformation of library services in academic institutions: Challenges and opportunities. Library Hi Tech, 40(1), 112-128.</w:t>
      </w:r>
    </w:p>
    <w:p w14:paraId="50F74F97"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 xml:space="preserve">Kumar, R., Venkatesh, D., &amp; </w:t>
      </w:r>
      <w:proofErr w:type="spellStart"/>
      <w:r w:rsidRPr="00FC118F">
        <w:rPr>
          <w:rFonts w:ascii="Times New Roman" w:eastAsia="Times New Roman" w:hAnsi="Times New Roman" w:cs="Times New Roman"/>
        </w:rPr>
        <w:t>Shivaraju</w:t>
      </w:r>
      <w:proofErr w:type="spellEnd"/>
      <w:r w:rsidRPr="00FC118F">
        <w:rPr>
          <w:rFonts w:ascii="Times New Roman" w:eastAsia="Times New Roman" w:hAnsi="Times New Roman" w:cs="Times New Roman"/>
        </w:rPr>
        <w:t>, J. (2020). Inventory management practices in academic libraries of Karnataka: A survey. Library Philosophy and Practice, 4302.</w:t>
      </w:r>
    </w:p>
    <w:p w14:paraId="3AB53410"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Kumbar, B. D., &amp; Babu, H. R. (2018). Application of technologies in inventory management of Karnataka university libraries. DESIDOC Journal of Library &amp; Information Technology, 38(3), 213-218.</w:t>
      </w:r>
    </w:p>
    <w:p w14:paraId="549B2C58"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 xml:space="preserve">Madhusudhan, M., &amp; Singh, V. (2016). Integrated library management systems: Comparative analysis of Koha, </w:t>
      </w:r>
      <w:proofErr w:type="spellStart"/>
      <w:r w:rsidRPr="00FC118F">
        <w:rPr>
          <w:rFonts w:ascii="Times New Roman" w:eastAsia="Times New Roman" w:hAnsi="Times New Roman" w:cs="Times New Roman"/>
        </w:rPr>
        <w:t>Libsys</w:t>
      </w:r>
      <w:proofErr w:type="spellEnd"/>
      <w:r w:rsidRPr="00FC118F">
        <w:rPr>
          <w:rFonts w:ascii="Times New Roman" w:eastAsia="Times New Roman" w:hAnsi="Times New Roman" w:cs="Times New Roman"/>
        </w:rPr>
        <w:t xml:space="preserve">, </w:t>
      </w:r>
      <w:proofErr w:type="spellStart"/>
      <w:r w:rsidRPr="00FC118F">
        <w:rPr>
          <w:rFonts w:ascii="Times New Roman" w:eastAsia="Times New Roman" w:hAnsi="Times New Roman" w:cs="Times New Roman"/>
        </w:rPr>
        <w:t>NewGenLib</w:t>
      </w:r>
      <w:proofErr w:type="spellEnd"/>
      <w:r w:rsidRPr="00FC118F">
        <w:rPr>
          <w:rFonts w:ascii="Times New Roman" w:eastAsia="Times New Roman" w:hAnsi="Times New Roman" w:cs="Times New Roman"/>
        </w:rPr>
        <w:t>, and Virtua. The Electronic Library, 34(2), 223-249.</w:t>
      </w:r>
    </w:p>
    <w:p w14:paraId="60010056"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 xml:space="preserve">Nagaraj, M. N., &amp; </w:t>
      </w:r>
      <w:proofErr w:type="spellStart"/>
      <w:r w:rsidRPr="00FC118F">
        <w:rPr>
          <w:rFonts w:ascii="Times New Roman" w:eastAsia="Times New Roman" w:hAnsi="Times New Roman" w:cs="Times New Roman"/>
        </w:rPr>
        <w:t>Bhandi</w:t>
      </w:r>
      <w:proofErr w:type="spellEnd"/>
      <w:r w:rsidRPr="00FC118F">
        <w:rPr>
          <w:rFonts w:ascii="Times New Roman" w:eastAsia="Times New Roman" w:hAnsi="Times New Roman" w:cs="Times New Roman"/>
        </w:rPr>
        <w:t>, M. K. (2016). Library quality assessment and NAAC: A study of college libraries in Karnataka. SRELS Journal of Information Management, 53(5), 387-391.</w:t>
      </w:r>
    </w:p>
    <w:p w14:paraId="2176D150"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proofErr w:type="spellStart"/>
      <w:r w:rsidRPr="00FC118F">
        <w:rPr>
          <w:rFonts w:ascii="Times New Roman" w:eastAsia="Times New Roman" w:hAnsi="Times New Roman" w:cs="Times New Roman"/>
        </w:rPr>
        <w:t>Navalani</w:t>
      </w:r>
      <w:proofErr w:type="spellEnd"/>
      <w:r w:rsidRPr="00FC118F">
        <w:rPr>
          <w:rFonts w:ascii="Times New Roman" w:eastAsia="Times New Roman" w:hAnsi="Times New Roman" w:cs="Times New Roman"/>
        </w:rPr>
        <w:t xml:space="preserve">, K., &amp; </w:t>
      </w:r>
      <w:proofErr w:type="spellStart"/>
      <w:r w:rsidRPr="00FC118F">
        <w:rPr>
          <w:rFonts w:ascii="Times New Roman" w:eastAsia="Times New Roman" w:hAnsi="Times New Roman" w:cs="Times New Roman"/>
        </w:rPr>
        <w:t>Munigal</w:t>
      </w:r>
      <w:proofErr w:type="spellEnd"/>
      <w:r w:rsidRPr="00FC118F">
        <w:rPr>
          <w:rFonts w:ascii="Times New Roman" w:eastAsia="Times New Roman" w:hAnsi="Times New Roman" w:cs="Times New Roman"/>
        </w:rPr>
        <w:t>, A. (2018). Collection development policies in academic libraries of India: Challenges and opportunities. DESIDOC Journal of Library &amp; Information Technology, 38(5), 349-356.</w:t>
      </w:r>
    </w:p>
    <w:p w14:paraId="6648BD61"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 xml:space="preserve">Patil, S. K., &amp; </w:t>
      </w:r>
      <w:proofErr w:type="spellStart"/>
      <w:r w:rsidRPr="00FC118F">
        <w:rPr>
          <w:rFonts w:ascii="Times New Roman" w:eastAsia="Times New Roman" w:hAnsi="Times New Roman" w:cs="Times New Roman"/>
        </w:rPr>
        <w:t>Kannappanavar</w:t>
      </w:r>
      <w:proofErr w:type="spellEnd"/>
      <w:r w:rsidRPr="00FC118F">
        <w:rPr>
          <w:rFonts w:ascii="Times New Roman" w:eastAsia="Times New Roman" w:hAnsi="Times New Roman" w:cs="Times New Roman"/>
        </w:rPr>
        <w:t>, B. U. (2021). Weeding practices in engineering college libraries of Karnataka: A study. Library Philosophy and Practice, 5128.</w:t>
      </w:r>
    </w:p>
    <w:p w14:paraId="0F9631D8"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Patil, Y. M., &amp; Srinivasa, K. (2020). Collection evaluation methods: A study of Karnataka college libraries. Journal of Academic Librarianship, 46(5), 102174.</w:t>
      </w:r>
    </w:p>
    <w:p w14:paraId="1002EBC3"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 xml:space="preserve">Ranganathan, S. R. (1988). </w:t>
      </w:r>
      <w:r w:rsidRPr="00FC118F">
        <w:rPr>
          <w:rFonts w:ascii="Times New Roman" w:eastAsia="Times New Roman" w:hAnsi="Times New Roman" w:cs="Times New Roman"/>
          <w:i/>
        </w:rPr>
        <w:t>The five laws of library science</w:t>
      </w:r>
      <w:r w:rsidRPr="00FC118F">
        <w:rPr>
          <w:rFonts w:ascii="Times New Roman" w:eastAsia="Times New Roman" w:hAnsi="Times New Roman" w:cs="Times New Roman"/>
        </w:rPr>
        <w:t xml:space="preserve"> (2nd ed.). Sarada Ranganathan Endowment for Library Science, Bangalore.</w:t>
      </w:r>
    </w:p>
    <w:p w14:paraId="5B1B4578" w14:textId="77777777" w:rsidR="000D53BB" w:rsidRPr="00FC118F" w:rsidRDefault="00DF0AB4" w:rsidP="00FC118F">
      <w:pPr>
        <w:pStyle w:val="ListParagraph"/>
        <w:numPr>
          <w:ilvl w:val="0"/>
          <w:numId w:val="25"/>
        </w:numPr>
        <w:spacing w:before="240" w:after="240" w:line="276" w:lineRule="auto"/>
        <w:jc w:val="both"/>
        <w:rPr>
          <w:rFonts w:ascii="Times New Roman" w:eastAsia="Times New Roman" w:hAnsi="Times New Roman" w:cs="Times New Roman"/>
        </w:rPr>
      </w:pPr>
      <w:r w:rsidRPr="00FC118F">
        <w:rPr>
          <w:rFonts w:ascii="Times New Roman" w:eastAsia="Times New Roman" w:hAnsi="Times New Roman" w:cs="Times New Roman"/>
        </w:rPr>
        <w:t>Satyanarayana, K., &amp; Ravindra, R. (2019). Academic library administration in the digital era: Challenges and prospects. DESIDOC Journal of Library &amp; Information Technology, 39(2), 82-89.</w:t>
      </w:r>
    </w:p>
    <w:p w14:paraId="2C06955B" w14:textId="77777777" w:rsidR="000A19D8" w:rsidRPr="00FC118F" w:rsidRDefault="000A19D8" w:rsidP="00FC118F">
      <w:pPr>
        <w:pStyle w:val="ListParagraph"/>
        <w:numPr>
          <w:ilvl w:val="0"/>
          <w:numId w:val="25"/>
        </w:numPr>
        <w:spacing w:line="276" w:lineRule="auto"/>
        <w:jc w:val="both"/>
        <w:rPr>
          <w:rFonts w:ascii="Times New Roman" w:eastAsia="Times New Roman" w:hAnsi="Times New Roman" w:cs="Times New Roman"/>
        </w:rPr>
      </w:pPr>
      <w:r w:rsidRPr="00FC118F">
        <w:rPr>
          <w:rFonts w:ascii="Times New Roman" w:eastAsia="Times New Roman" w:hAnsi="Times New Roman" w:cs="Times New Roman"/>
        </w:rPr>
        <w:t xml:space="preserve">University Grants Commission. (2018, July 18). </w:t>
      </w:r>
      <w:r w:rsidRPr="00FC118F">
        <w:rPr>
          <w:rFonts w:ascii="Times New Roman" w:eastAsia="Times New Roman" w:hAnsi="Times New Roman" w:cs="Times New Roman"/>
          <w:i/>
          <w:iCs/>
        </w:rPr>
        <w:t xml:space="preserve">University Grants Commission (Minimum Qualifications for Appointment of Teachers and Other Academic Staff in Universities and Colleges and Measures for the Maintenance of Standards in Higher </w:t>
      </w:r>
      <w:r w:rsidRPr="00FC118F">
        <w:rPr>
          <w:rFonts w:ascii="Times New Roman" w:eastAsia="Times New Roman" w:hAnsi="Times New Roman" w:cs="Times New Roman"/>
          <w:i/>
          <w:iCs/>
        </w:rPr>
        <w:lastRenderedPageBreak/>
        <w:t>Education) Regulations, 2018</w:t>
      </w:r>
      <w:r w:rsidRPr="00FC118F">
        <w:rPr>
          <w:rFonts w:ascii="Times New Roman" w:eastAsia="Times New Roman" w:hAnsi="Times New Roman" w:cs="Times New Roman"/>
        </w:rPr>
        <w:t xml:space="preserve"> (No. F.1</w:t>
      </w:r>
      <w:r w:rsidRPr="00FC118F">
        <w:rPr>
          <w:rFonts w:ascii="Times New Roman" w:eastAsia="Times New Roman" w:hAnsi="Times New Roman" w:cs="Times New Roman"/>
        </w:rPr>
        <w:noBreakHyphen/>
        <w:t>2/2017(EC/PS)). Gazette of India, Part III—Section 4.</w:t>
      </w:r>
    </w:p>
    <w:p w14:paraId="31D83900" w14:textId="1CA61F2C" w:rsidR="000D53BB" w:rsidRPr="00FC118F" w:rsidRDefault="00DF0AB4" w:rsidP="00FC118F">
      <w:pPr>
        <w:pStyle w:val="ListParagraph"/>
        <w:numPr>
          <w:ilvl w:val="0"/>
          <w:numId w:val="25"/>
        </w:numPr>
        <w:spacing w:line="276" w:lineRule="auto"/>
        <w:jc w:val="both"/>
        <w:rPr>
          <w:rFonts w:ascii="Times New Roman" w:eastAsia="Times New Roman" w:hAnsi="Times New Roman" w:cs="Times New Roman"/>
        </w:rPr>
      </w:pPr>
      <w:r w:rsidRPr="00FC118F">
        <w:rPr>
          <w:rFonts w:ascii="Times New Roman" w:eastAsia="Times New Roman" w:hAnsi="Times New Roman" w:cs="Times New Roman"/>
        </w:rPr>
        <w:t>Vijayakumar, M., &amp; Sheshadri, K.N. (2019). Inventory management in academic libraries: Emerging trends and best practices. Library Philosophy and Practice, 2851.</w:t>
      </w:r>
    </w:p>
    <w:sectPr w:rsidR="000D53BB" w:rsidRPr="00FC118F" w:rsidSect="00410FF9">
      <w:headerReference w:type="even" r:id="rId14"/>
      <w:headerReference w:type="default" r:id="rId15"/>
      <w:footerReference w:type="even" r:id="rId16"/>
      <w:footerReference w:type="default" r:id="rId17"/>
      <w:headerReference w:type="first" r:id="rId18"/>
      <w:footerReference w:type="first" r:id="rId19"/>
      <w:pgSz w:w="11906" w:h="16838"/>
      <w:pgMar w:top="1440" w:right="1274"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5E82" w14:textId="77777777" w:rsidR="0069502D" w:rsidRDefault="0069502D" w:rsidP="00E522BF">
      <w:pPr>
        <w:spacing w:after="0" w:line="240" w:lineRule="auto"/>
      </w:pPr>
      <w:r>
        <w:separator/>
      </w:r>
    </w:p>
  </w:endnote>
  <w:endnote w:type="continuationSeparator" w:id="0">
    <w:p w14:paraId="1E1DA547" w14:textId="77777777" w:rsidR="0069502D" w:rsidRDefault="0069502D" w:rsidP="00E5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05CB144F-67EC-424B-9223-393DF33347C6}"/>
  </w:font>
  <w:font w:name="Aptos">
    <w:charset w:val="00"/>
    <w:family w:val="swiss"/>
    <w:pitch w:val="variable"/>
    <w:sig w:usb0="20000287" w:usb1="00000003" w:usb2="00000000" w:usb3="00000000" w:csb0="0000019F" w:csb1="00000000"/>
    <w:embedRegular r:id="rId2" w:fontKey="{781E573A-11C4-4470-885E-E9E8AACA183F}"/>
    <w:embedBold r:id="rId3" w:fontKey="{0BEE8411-F0AC-46CB-BA24-3491D29000E3}"/>
    <w:embedItalic r:id="rId4" w:fontKey="{92D9EE67-70E4-49D2-AE4E-F7627E28AD84}"/>
  </w:font>
  <w:font w:name="Aptos Display">
    <w:charset w:val="00"/>
    <w:family w:val="swiss"/>
    <w:pitch w:val="variable"/>
    <w:sig w:usb0="20000287" w:usb1="00000003" w:usb2="00000000" w:usb3="00000000" w:csb0="0000019F" w:csb1="00000000"/>
    <w:embedRegular r:id="rId5" w:fontKey="{6D78C861-3D66-4051-ADA5-C84BAF8099A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BA05" w14:textId="77777777" w:rsidR="00E522BF" w:rsidRDefault="00E52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151E" w14:textId="77777777" w:rsidR="00E522BF" w:rsidRDefault="00E52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A1AD" w14:textId="77777777" w:rsidR="00E522BF" w:rsidRDefault="00E5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3A686" w14:textId="77777777" w:rsidR="0069502D" w:rsidRDefault="0069502D" w:rsidP="00E522BF">
      <w:pPr>
        <w:spacing w:after="0" w:line="240" w:lineRule="auto"/>
      </w:pPr>
      <w:r>
        <w:separator/>
      </w:r>
    </w:p>
  </w:footnote>
  <w:footnote w:type="continuationSeparator" w:id="0">
    <w:p w14:paraId="35A32B7D" w14:textId="77777777" w:rsidR="0069502D" w:rsidRDefault="0069502D" w:rsidP="00E52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1AB3" w14:textId="296047BE" w:rsidR="00E522BF" w:rsidRDefault="00D12B7B">
    <w:pPr>
      <w:pStyle w:val="Header"/>
    </w:pPr>
    <w:r>
      <w:rPr>
        <w:noProof/>
      </w:rPr>
      <w:pict w14:anchorId="119C0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6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38A0" w14:textId="52B52108" w:rsidR="00E522BF" w:rsidRDefault="00D12B7B">
    <w:pPr>
      <w:pStyle w:val="Header"/>
    </w:pPr>
    <w:r>
      <w:rPr>
        <w:noProof/>
      </w:rPr>
      <w:pict w14:anchorId="6D7C4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6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D989" w14:textId="23E6B7AA" w:rsidR="00E522BF" w:rsidRDefault="00D12B7B">
    <w:pPr>
      <w:pStyle w:val="Header"/>
    </w:pPr>
    <w:r>
      <w:rPr>
        <w:noProof/>
      </w:rPr>
      <w:pict w14:anchorId="64517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6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6170"/>
    <w:multiLevelType w:val="multilevel"/>
    <w:tmpl w:val="C7127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B03BDB"/>
    <w:multiLevelType w:val="multilevel"/>
    <w:tmpl w:val="FB26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30136"/>
    <w:multiLevelType w:val="multilevel"/>
    <w:tmpl w:val="3984DF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ADC1C86"/>
    <w:multiLevelType w:val="multilevel"/>
    <w:tmpl w:val="02BC5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EB4ADF"/>
    <w:multiLevelType w:val="multilevel"/>
    <w:tmpl w:val="166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A7223"/>
    <w:multiLevelType w:val="multilevel"/>
    <w:tmpl w:val="014C1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E640C8"/>
    <w:multiLevelType w:val="hybridMultilevel"/>
    <w:tmpl w:val="F8EC16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E644D3"/>
    <w:multiLevelType w:val="multilevel"/>
    <w:tmpl w:val="09009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C526ECE"/>
    <w:multiLevelType w:val="multilevel"/>
    <w:tmpl w:val="401E2F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DD044AB"/>
    <w:multiLevelType w:val="multilevel"/>
    <w:tmpl w:val="521423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2AB76AC"/>
    <w:multiLevelType w:val="multilevel"/>
    <w:tmpl w:val="0C5ED6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35D2F63"/>
    <w:multiLevelType w:val="multilevel"/>
    <w:tmpl w:val="335E1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556529"/>
    <w:multiLevelType w:val="multilevel"/>
    <w:tmpl w:val="34C022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8A675E9"/>
    <w:multiLevelType w:val="multilevel"/>
    <w:tmpl w:val="5436274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EAD42F3"/>
    <w:multiLevelType w:val="multilevel"/>
    <w:tmpl w:val="34F043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0292686"/>
    <w:multiLevelType w:val="multilevel"/>
    <w:tmpl w:val="38F478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D3D4F81"/>
    <w:multiLevelType w:val="multilevel"/>
    <w:tmpl w:val="A6849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091B82"/>
    <w:multiLevelType w:val="multilevel"/>
    <w:tmpl w:val="F8C8A8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404705B"/>
    <w:multiLevelType w:val="multilevel"/>
    <w:tmpl w:val="208C0D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0376C9E"/>
    <w:multiLevelType w:val="multilevel"/>
    <w:tmpl w:val="4F3290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73516DC"/>
    <w:multiLevelType w:val="multilevel"/>
    <w:tmpl w:val="4014AC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8E451E3"/>
    <w:multiLevelType w:val="multilevel"/>
    <w:tmpl w:val="9544FA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91D58A1"/>
    <w:multiLevelType w:val="multilevel"/>
    <w:tmpl w:val="9CF842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104035F"/>
    <w:multiLevelType w:val="multilevel"/>
    <w:tmpl w:val="1D84CE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705507D"/>
    <w:multiLevelType w:val="multilevel"/>
    <w:tmpl w:val="1B2A7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0"/>
  </w:num>
  <w:num w:numId="4">
    <w:abstractNumId w:val="15"/>
  </w:num>
  <w:num w:numId="5">
    <w:abstractNumId w:val="12"/>
  </w:num>
  <w:num w:numId="6">
    <w:abstractNumId w:val="7"/>
  </w:num>
  <w:num w:numId="7">
    <w:abstractNumId w:val="9"/>
  </w:num>
  <w:num w:numId="8">
    <w:abstractNumId w:val="2"/>
  </w:num>
  <w:num w:numId="9">
    <w:abstractNumId w:val="19"/>
  </w:num>
  <w:num w:numId="10">
    <w:abstractNumId w:val="14"/>
  </w:num>
  <w:num w:numId="11">
    <w:abstractNumId w:val="21"/>
  </w:num>
  <w:num w:numId="12">
    <w:abstractNumId w:val="13"/>
  </w:num>
  <w:num w:numId="13">
    <w:abstractNumId w:val="23"/>
  </w:num>
  <w:num w:numId="14">
    <w:abstractNumId w:val="17"/>
  </w:num>
  <w:num w:numId="15">
    <w:abstractNumId w:val="20"/>
  </w:num>
  <w:num w:numId="16">
    <w:abstractNumId w:val="10"/>
  </w:num>
  <w:num w:numId="17">
    <w:abstractNumId w:val="8"/>
  </w:num>
  <w:num w:numId="18">
    <w:abstractNumId w:val="18"/>
  </w:num>
  <w:num w:numId="19">
    <w:abstractNumId w:val="22"/>
  </w:num>
  <w:num w:numId="20">
    <w:abstractNumId w:val="16"/>
  </w:num>
  <w:num w:numId="21">
    <w:abstractNumId w:val="24"/>
  </w:num>
  <w:num w:numId="22">
    <w:abstractNumId w:val="11"/>
  </w:num>
  <w:num w:numId="23">
    <w:abstractNumId w:val="4"/>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0MDSwMDM2srC0NDZU0lEKTi0uzszPAykwrAUA/EQmbSwAAAA="/>
  </w:docVars>
  <w:rsids>
    <w:rsidRoot w:val="000D53BB"/>
    <w:rsid w:val="000525B0"/>
    <w:rsid w:val="00062747"/>
    <w:rsid w:val="000A19D8"/>
    <w:rsid w:val="000D53BB"/>
    <w:rsid w:val="001273D9"/>
    <w:rsid w:val="001601B8"/>
    <w:rsid w:val="00161A4A"/>
    <w:rsid w:val="001901F7"/>
    <w:rsid w:val="001E1F3D"/>
    <w:rsid w:val="0028633C"/>
    <w:rsid w:val="002E5275"/>
    <w:rsid w:val="0031102F"/>
    <w:rsid w:val="003C5506"/>
    <w:rsid w:val="003D035C"/>
    <w:rsid w:val="00410FF9"/>
    <w:rsid w:val="004662D3"/>
    <w:rsid w:val="004B5909"/>
    <w:rsid w:val="005369DE"/>
    <w:rsid w:val="00575195"/>
    <w:rsid w:val="00587243"/>
    <w:rsid w:val="00654178"/>
    <w:rsid w:val="0069502D"/>
    <w:rsid w:val="006B2F32"/>
    <w:rsid w:val="006F64FA"/>
    <w:rsid w:val="00730070"/>
    <w:rsid w:val="0077737C"/>
    <w:rsid w:val="007F40E5"/>
    <w:rsid w:val="0092538C"/>
    <w:rsid w:val="009474B9"/>
    <w:rsid w:val="009E707B"/>
    <w:rsid w:val="00BF61D8"/>
    <w:rsid w:val="00C7417F"/>
    <w:rsid w:val="00CD4BF8"/>
    <w:rsid w:val="00CF3808"/>
    <w:rsid w:val="00D12B7B"/>
    <w:rsid w:val="00DF0AB4"/>
    <w:rsid w:val="00E522BF"/>
    <w:rsid w:val="00E6289D"/>
    <w:rsid w:val="00F9360B"/>
    <w:rsid w:val="00FC118F"/>
    <w:rsid w:val="00FE6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C84A"/>
  <w15:docId w15:val="{B4F0B5C0-0888-4F24-8C3C-3E032FD0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IN"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6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6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45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6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860"/>
    <w:rPr>
      <w:rFonts w:eastAsiaTheme="majorEastAsia" w:cstheme="majorBidi"/>
      <w:color w:val="272727" w:themeColor="text1" w:themeTint="D8"/>
    </w:rPr>
  </w:style>
  <w:style w:type="character" w:customStyle="1" w:styleId="TitleChar">
    <w:name w:val="Title Char"/>
    <w:basedOn w:val="DefaultParagraphFont"/>
    <w:link w:val="Title"/>
    <w:uiPriority w:val="10"/>
    <w:rsid w:val="00456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56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860"/>
    <w:pPr>
      <w:spacing w:before="160"/>
      <w:jc w:val="center"/>
    </w:pPr>
    <w:rPr>
      <w:i/>
      <w:iCs/>
      <w:color w:val="404040" w:themeColor="text1" w:themeTint="BF"/>
    </w:rPr>
  </w:style>
  <w:style w:type="character" w:customStyle="1" w:styleId="QuoteChar">
    <w:name w:val="Quote Char"/>
    <w:basedOn w:val="DefaultParagraphFont"/>
    <w:link w:val="Quote"/>
    <w:uiPriority w:val="29"/>
    <w:rsid w:val="00456860"/>
    <w:rPr>
      <w:i/>
      <w:iCs/>
      <w:color w:val="404040" w:themeColor="text1" w:themeTint="BF"/>
    </w:rPr>
  </w:style>
  <w:style w:type="paragraph" w:styleId="ListParagraph">
    <w:name w:val="List Paragraph"/>
    <w:basedOn w:val="Normal"/>
    <w:uiPriority w:val="34"/>
    <w:qFormat/>
    <w:rsid w:val="00456860"/>
    <w:pPr>
      <w:ind w:left="720"/>
      <w:contextualSpacing/>
    </w:pPr>
  </w:style>
  <w:style w:type="character" w:styleId="IntenseEmphasis">
    <w:name w:val="Intense Emphasis"/>
    <w:basedOn w:val="DefaultParagraphFont"/>
    <w:uiPriority w:val="21"/>
    <w:qFormat/>
    <w:rsid w:val="00456860"/>
    <w:rPr>
      <w:i/>
      <w:iCs/>
      <w:color w:val="0F4761" w:themeColor="accent1" w:themeShade="BF"/>
    </w:rPr>
  </w:style>
  <w:style w:type="paragraph" w:styleId="IntenseQuote">
    <w:name w:val="Intense Quote"/>
    <w:basedOn w:val="Normal"/>
    <w:next w:val="Normal"/>
    <w:link w:val="IntenseQuoteChar"/>
    <w:uiPriority w:val="30"/>
    <w:qFormat/>
    <w:rsid w:val="0045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860"/>
    <w:rPr>
      <w:i/>
      <w:iCs/>
      <w:color w:val="0F4761" w:themeColor="accent1" w:themeShade="BF"/>
    </w:rPr>
  </w:style>
  <w:style w:type="character" w:styleId="IntenseReference">
    <w:name w:val="Intense Reference"/>
    <w:basedOn w:val="DefaultParagraphFont"/>
    <w:uiPriority w:val="32"/>
    <w:qFormat/>
    <w:rsid w:val="00456860"/>
    <w:rPr>
      <w:b/>
      <w:bCs/>
      <w:smallCaps/>
      <w:color w:val="0F4761" w:themeColor="accent1" w:themeShade="BF"/>
      <w:spacing w:val="5"/>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52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2BF"/>
  </w:style>
  <w:style w:type="paragraph" w:styleId="Footer">
    <w:name w:val="footer"/>
    <w:basedOn w:val="Normal"/>
    <w:link w:val="FooterChar"/>
    <w:uiPriority w:val="99"/>
    <w:unhideWhenUsed/>
    <w:rsid w:val="00E52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2BF"/>
  </w:style>
  <w:style w:type="table" w:styleId="TableGridLight">
    <w:name w:val="Grid Table Light"/>
    <w:basedOn w:val="TableNormal"/>
    <w:uiPriority w:val="40"/>
    <w:rsid w:val="00410FF9"/>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474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E69F5"/>
    <w:rPr>
      <w:color w:val="467886" w:themeColor="hyperlink"/>
      <w:u w:val="single"/>
    </w:rPr>
  </w:style>
  <w:style w:type="character" w:styleId="UnresolvedMention">
    <w:name w:val="Unresolved Mention"/>
    <w:basedOn w:val="DefaultParagraphFont"/>
    <w:uiPriority w:val="99"/>
    <w:semiHidden/>
    <w:unhideWhenUsed/>
    <w:rsid w:val="00FE69F5"/>
    <w:rPr>
      <w:color w:val="605E5C"/>
      <w:shd w:val="clear" w:color="auto" w:fill="E1DFDD"/>
    </w:rPr>
  </w:style>
  <w:style w:type="table" w:styleId="PlainTable2">
    <w:name w:val="Plain Table 2"/>
    <w:basedOn w:val="TableNormal"/>
    <w:uiPriority w:val="42"/>
    <w:rsid w:val="005369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383841">
      <w:bodyDiv w:val="1"/>
      <w:marLeft w:val="0"/>
      <w:marRight w:val="0"/>
      <w:marTop w:val="0"/>
      <w:marBottom w:val="0"/>
      <w:divBdr>
        <w:top w:val="none" w:sz="0" w:space="0" w:color="auto"/>
        <w:left w:val="none" w:sz="0" w:space="0" w:color="auto"/>
        <w:bottom w:val="none" w:sz="0" w:space="0" w:color="auto"/>
        <w:right w:val="none" w:sz="0" w:space="0" w:color="auto"/>
      </w:divBdr>
    </w:div>
    <w:div w:id="1268543635">
      <w:bodyDiv w:val="1"/>
      <w:marLeft w:val="0"/>
      <w:marRight w:val="0"/>
      <w:marTop w:val="0"/>
      <w:marBottom w:val="0"/>
      <w:divBdr>
        <w:top w:val="none" w:sz="0" w:space="0" w:color="auto"/>
        <w:left w:val="none" w:sz="0" w:space="0" w:color="auto"/>
        <w:bottom w:val="none" w:sz="0" w:space="0" w:color="auto"/>
        <w:right w:val="none" w:sz="0" w:space="0" w:color="auto"/>
      </w:divBdr>
    </w:div>
    <w:div w:id="1366060188">
      <w:bodyDiv w:val="1"/>
      <w:marLeft w:val="0"/>
      <w:marRight w:val="0"/>
      <w:marTop w:val="0"/>
      <w:marBottom w:val="0"/>
      <w:divBdr>
        <w:top w:val="none" w:sz="0" w:space="0" w:color="auto"/>
        <w:left w:val="none" w:sz="0" w:space="0" w:color="auto"/>
        <w:bottom w:val="none" w:sz="0" w:space="0" w:color="auto"/>
        <w:right w:val="none" w:sz="0" w:space="0" w:color="auto"/>
      </w:divBdr>
    </w:div>
    <w:div w:id="1686593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uRXuuq2bKr3E6Xd9rgR-TtxSzgAgZkQ" TargetMode="External"/><Relationship Id="rId13" Type="http://schemas.openxmlformats.org/officeDocument/2006/relationships/hyperlink" Target="https://drive.google.com/drive/u/1/folders/1ZuRXuuq2bKr3E6Xd9rgR-TtxSzgAgZkQ"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drive/u/1/folders/1ZuRXuuq2bKr3E6Xd9rgR-TtxSzgAgZkQ"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t.openai.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rive.google.com/drive/folders/1ZuRXuuq2bKr3E6Xd9rgR-TtxSzgAgZkQ"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rive.google.com/drive/folders/1ZuRXuuq2bKr3E6Xd9rgR-TtxSzgAgZkQ"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IZoxoSQn3H3poMo0VWJjbbaa5A==">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21</Pages>
  <Words>6169</Words>
  <Characters>35165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SDI PC New 16</cp:lastModifiedBy>
  <cp:revision>20</cp:revision>
  <dcterms:created xsi:type="dcterms:W3CDTF">2025-04-08T07:53:00Z</dcterms:created>
  <dcterms:modified xsi:type="dcterms:W3CDTF">2025-07-04T11:12:00Z</dcterms:modified>
</cp:coreProperties>
</file>