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EC7DF8" w14:paraId="52508625" w14:textId="77777777">
        <w:trPr>
          <w:trHeight w:val="290"/>
        </w:trPr>
        <w:tc>
          <w:tcPr>
            <w:tcW w:w="21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07DD" w14:textId="77777777" w:rsidR="00EC7DF8" w:rsidRDefault="00B15E08">
            <w:pPr>
              <w:pStyle w:val="BodyText"/>
              <w:ind w:left="90"/>
              <w:jc w:val="left"/>
              <w:rPr>
                <w:rFonts w:ascii="Cambria" w:hAnsi="Cambria" w:cs="Arial"/>
                <w:bCs/>
                <w:sz w:val="20"/>
                <w:szCs w:val="28"/>
                <w:lang w:val="en-GB"/>
              </w:rPr>
            </w:pPr>
            <w:r>
              <w:rPr>
                <w:rFonts w:ascii="Cambria" w:hAnsi="Cambria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106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78C9" w14:textId="77777777" w:rsidR="00EC7DF8" w:rsidRDefault="00F56968">
            <w:pPr>
              <w:pStyle w:val="NormalWeb"/>
              <w:spacing w:before="0" w:after="0"/>
            </w:pPr>
            <w:hyperlink r:id="rId6" w:history="1">
              <w:r w:rsidR="00B15E08">
                <w:rPr>
                  <w:rFonts w:ascii="Cambria" w:eastAsia="Times New Roman" w:hAnsi="Cambria" w:cs="Arial"/>
                  <w:b/>
                  <w:bCs/>
                  <w:color w:val="0000FF"/>
                  <w:sz w:val="20"/>
                  <w:szCs w:val="28"/>
                  <w:u w:val="single"/>
                </w:rPr>
                <w:t xml:space="preserve">Asian Journal of Agriculture and Allied Sciences </w:t>
              </w:r>
            </w:hyperlink>
          </w:p>
        </w:tc>
      </w:tr>
      <w:tr w:rsidR="00EC7DF8" w14:paraId="409F230D" w14:textId="77777777">
        <w:trPr>
          <w:trHeight w:val="290"/>
        </w:trPr>
        <w:tc>
          <w:tcPr>
            <w:tcW w:w="21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0C16" w14:textId="77777777" w:rsidR="00EC7DF8" w:rsidRDefault="00B15E08">
            <w:pPr>
              <w:pStyle w:val="BodyText"/>
              <w:ind w:left="90"/>
              <w:jc w:val="left"/>
              <w:rPr>
                <w:rFonts w:ascii="Cambria" w:hAnsi="Cambria" w:cs="Arial"/>
                <w:bCs/>
                <w:sz w:val="20"/>
                <w:szCs w:val="28"/>
                <w:lang w:val="en-GB"/>
              </w:rPr>
            </w:pPr>
            <w:r>
              <w:rPr>
                <w:rFonts w:ascii="Cambria" w:hAnsi="Cambria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106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8F3F" w14:textId="77777777" w:rsidR="00EC7DF8" w:rsidRDefault="00B15E08">
            <w:pPr>
              <w:pStyle w:val="NormalWeb"/>
              <w:spacing w:before="0" w:after="0"/>
              <w:rPr>
                <w:rFonts w:ascii="Cambria" w:hAnsi="Cambria" w:cs="Arial"/>
                <w:b/>
                <w:bCs/>
                <w:sz w:val="20"/>
                <w:szCs w:val="28"/>
                <w:lang w:val="en-GB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8"/>
                <w:lang w:val="en-GB"/>
              </w:rPr>
              <w:t>Ms_AJAAS_12592</w:t>
            </w:r>
          </w:p>
        </w:tc>
      </w:tr>
      <w:tr w:rsidR="00EC7DF8" w14:paraId="03B1380D" w14:textId="77777777">
        <w:trPr>
          <w:trHeight w:val="650"/>
        </w:trPr>
        <w:tc>
          <w:tcPr>
            <w:tcW w:w="21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8849" w14:textId="77777777" w:rsidR="00EC7DF8" w:rsidRDefault="00B15E08">
            <w:pPr>
              <w:pStyle w:val="BodyText"/>
              <w:ind w:left="90"/>
              <w:jc w:val="left"/>
              <w:rPr>
                <w:rFonts w:ascii="Cambria" w:hAnsi="Cambria" w:cs="Arial"/>
                <w:bCs/>
                <w:sz w:val="20"/>
                <w:szCs w:val="28"/>
                <w:lang w:val="en-GB"/>
              </w:rPr>
            </w:pPr>
            <w:r>
              <w:rPr>
                <w:rFonts w:ascii="Cambria" w:hAnsi="Cambria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106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14D5" w14:textId="77777777" w:rsidR="00EC7DF8" w:rsidRDefault="00B15E08">
            <w:pPr>
              <w:pStyle w:val="NormalWeb"/>
              <w:spacing w:before="0" w:after="0"/>
              <w:rPr>
                <w:rFonts w:ascii="Cambria" w:hAnsi="Cambria" w:cs="Arial"/>
                <w:b/>
                <w:sz w:val="20"/>
                <w:szCs w:val="28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Effect </w:t>
            </w:r>
            <w:proofErr w:type="gramStart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>Of</w:t>
            </w:r>
            <w:proofErr w:type="gramEnd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 Integrated Application of Vermicompost and Inorganic Fertilizers on Yield and Yield Components of Bread Wheat (Triticum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>Aestivum</w:t>
            </w:r>
            <w:proofErr w:type="spellEnd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 L.) And Soil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>Physico</w:t>
            </w:r>
            <w:proofErr w:type="spellEnd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-Chemical Properties in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>Sinana</w:t>
            </w:r>
            <w:proofErr w:type="spellEnd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 District of Bale Highlands,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>Southeastern</w:t>
            </w:r>
            <w:proofErr w:type="spellEnd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 Ethiopia</w:t>
            </w:r>
          </w:p>
        </w:tc>
      </w:tr>
      <w:tr w:rsidR="00EC7DF8" w14:paraId="7E4DF86B" w14:textId="77777777">
        <w:trPr>
          <w:trHeight w:val="332"/>
        </w:trPr>
        <w:tc>
          <w:tcPr>
            <w:tcW w:w="216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0A30" w14:textId="77777777" w:rsidR="00EC7DF8" w:rsidRDefault="00B15E08">
            <w:pPr>
              <w:pStyle w:val="BodyText"/>
              <w:ind w:left="90"/>
              <w:jc w:val="left"/>
              <w:rPr>
                <w:rFonts w:ascii="Cambria" w:hAnsi="Cambria" w:cs="Arial"/>
                <w:bCs/>
                <w:sz w:val="20"/>
                <w:szCs w:val="28"/>
                <w:lang w:val="en-GB"/>
              </w:rPr>
            </w:pPr>
            <w:r>
              <w:rPr>
                <w:rFonts w:ascii="Cambria" w:hAnsi="Cambria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106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A782" w14:textId="77777777" w:rsidR="00EC7DF8" w:rsidRDefault="00EC7DF8">
            <w:pPr>
              <w:pStyle w:val="NormalWeb"/>
              <w:spacing w:before="0" w:after="0"/>
              <w:rPr>
                <w:rFonts w:ascii="Cambria" w:hAnsi="Cambria" w:cs="Arial"/>
                <w:b/>
                <w:sz w:val="20"/>
                <w:szCs w:val="28"/>
                <w:lang w:val="en-GB"/>
              </w:rPr>
            </w:pPr>
          </w:p>
        </w:tc>
      </w:tr>
    </w:tbl>
    <w:p w14:paraId="10402B0B" w14:textId="77777777" w:rsidR="00EC7DF8" w:rsidRDefault="00EC7DF8">
      <w:pPr>
        <w:pStyle w:val="BodyText"/>
        <w:rPr>
          <w:rFonts w:ascii="Cambria" w:hAnsi="Cambria" w:cs="Arial"/>
          <w:b/>
          <w:bCs/>
          <w:sz w:val="20"/>
          <w:szCs w:val="20"/>
          <w:u w:val="single"/>
          <w:lang w:val="en-GB"/>
        </w:rPr>
      </w:pPr>
    </w:p>
    <w:p w14:paraId="08BFF661" w14:textId="77777777" w:rsidR="00EC7DF8" w:rsidRDefault="00EC7DF8">
      <w:pPr>
        <w:pStyle w:val="BodyText"/>
        <w:rPr>
          <w:rFonts w:ascii="Cambria" w:hAnsi="Cambria" w:cs="Arial"/>
          <w:b/>
          <w:bCs/>
          <w:sz w:val="20"/>
          <w:szCs w:val="20"/>
          <w:u w:val="single"/>
          <w:lang w:val="en-GB"/>
        </w:rPr>
      </w:pPr>
    </w:p>
    <w:p w14:paraId="46CC1F0E" w14:textId="77777777" w:rsidR="00EC7DF8" w:rsidRDefault="00EC7DF8">
      <w:pPr>
        <w:jc w:val="both"/>
        <w:rPr>
          <w:rFonts w:eastAsia="MS Mincho" w:cs="Helvetica"/>
          <w:sz w:val="20"/>
          <w:szCs w:val="20"/>
          <w:lang w:val="en-GB"/>
        </w:rPr>
      </w:pPr>
      <w:bookmarkStart w:id="0" w:name="_Hlk171324449"/>
    </w:p>
    <w:p w14:paraId="1FD03122" w14:textId="77777777" w:rsidR="00EC7DF8" w:rsidRDefault="00EC7DF8">
      <w:pPr>
        <w:jc w:val="both"/>
        <w:rPr>
          <w:rFonts w:eastAsia="MS Mincho" w:cs="Helvetica"/>
          <w:sz w:val="20"/>
          <w:szCs w:val="20"/>
          <w:lang w:val="en-GB"/>
        </w:rPr>
      </w:pPr>
    </w:p>
    <w:p w14:paraId="10F99F0D" w14:textId="77777777" w:rsidR="00EC7DF8" w:rsidRDefault="00EC7DF8">
      <w:pPr>
        <w:jc w:val="both"/>
        <w:rPr>
          <w:rFonts w:eastAsia="MS Mincho" w:cs="Helvetica"/>
          <w:sz w:val="20"/>
          <w:szCs w:val="20"/>
          <w:lang w:val="en-GB"/>
        </w:rPr>
      </w:pPr>
    </w:p>
    <w:p w14:paraId="535763F4" w14:textId="77777777" w:rsidR="00EC7DF8" w:rsidRDefault="00EC7DF8">
      <w:pPr>
        <w:jc w:val="both"/>
        <w:rPr>
          <w:rFonts w:eastAsia="MS Mincho" w:cs="Helvetica"/>
          <w:b/>
          <w:sz w:val="20"/>
          <w:szCs w:val="20"/>
          <w:u w:val="single"/>
          <w:lang w:val="en-GB"/>
        </w:rPr>
      </w:pPr>
    </w:p>
    <w:p w14:paraId="5AA26440" w14:textId="77777777" w:rsidR="00EC7DF8" w:rsidRDefault="00EC7DF8">
      <w:pPr>
        <w:ind w:left="1440"/>
        <w:jc w:val="both"/>
        <w:rPr>
          <w:rFonts w:eastAsia="MS Mincho" w:cs="Helvetica"/>
          <w:bCs/>
          <w:sz w:val="20"/>
          <w:szCs w:val="20"/>
          <w:lang w:val="en-GB"/>
        </w:rPr>
      </w:pPr>
    </w:p>
    <w:p w14:paraId="22ECD893" w14:textId="77777777" w:rsidR="00EC7DF8" w:rsidRDefault="00EC7DF8">
      <w:bookmarkStart w:id="1" w:name="_Hlk170903434"/>
    </w:p>
    <w:p w14:paraId="733D3366" w14:textId="77777777" w:rsidR="0047598A" w:rsidRDefault="00B15E08">
      <w:pPr>
        <w:rPr>
          <w:vanish/>
        </w:rPr>
      </w:pPr>
      <w:r>
        <w:br w:type="page"/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5734"/>
        <w:gridCol w:w="3948"/>
      </w:tblGrid>
      <w:tr w:rsidR="00EC7DF8" w14:paraId="78AB1348" w14:textId="77777777">
        <w:tc>
          <w:tcPr>
            <w:tcW w:w="12960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D282" w14:textId="77777777" w:rsidR="00EC7DF8" w:rsidRDefault="00B15E08">
            <w:pPr>
              <w:keepNext/>
              <w:outlineLvl w:val="1"/>
            </w:pPr>
            <w:r>
              <w:rPr>
                <w:rFonts w:eastAsia="MS Mincho" w:cs="Helvetica"/>
                <w:b/>
                <w:bCs/>
                <w:sz w:val="20"/>
                <w:szCs w:val="20"/>
                <w:shd w:val="clear" w:color="auto" w:fill="FFFF00"/>
                <w:lang w:val="en-GB"/>
              </w:rPr>
              <w:t>PART  1:</w:t>
            </w:r>
            <w:r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5E3D81D8" w14:textId="77777777" w:rsidR="00EC7DF8" w:rsidRDefault="00EC7DF8">
            <w:pPr>
              <w:rPr>
                <w:sz w:val="20"/>
                <w:szCs w:val="20"/>
                <w:lang w:val="en-GB"/>
              </w:rPr>
            </w:pPr>
          </w:p>
        </w:tc>
      </w:tr>
      <w:tr w:rsidR="00EC7DF8" w14:paraId="6E43301F" w14:textId="77777777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ACDD" w14:textId="77777777" w:rsidR="00EC7DF8" w:rsidRDefault="00EC7DF8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6FEE" w14:textId="77777777" w:rsidR="00EC7DF8" w:rsidRDefault="00B15E08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C88A" w14:textId="77777777" w:rsidR="00EC7DF8" w:rsidRDefault="00B15E08">
            <w:pPr>
              <w:keepNext/>
              <w:outlineLvl w:val="1"/>
            </w:pPr>
            <w:r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Author’s Feedback</w:t>
            </w:r>
            <w:r>
              <w:rPr>
                <w:rFonts w:eastAsia="MS Mincho" w:cs="Helvetica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MS Mincho" w:cs="Helvetica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C7DF8" w14:paraId="55E387DF" w14:textId="77777777">
        <w:trPr>
          <w:trHeight w:val="1264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F4DF" w14:textId="77777777" w:rsidR="00EC7DF8" w:rsidRDefault="00B15E0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753E02A" w14:textId="77777777" w:rsidR="00EC7DF8" w:rsidRDefault="00EC7DF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53DF" w14:textId="77777777" w:rsidR="00EC7DF8" w:rsidRDefault="00A80F38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work of this manuscript is very important and</w:t>
            </w:r>
            <w:r w:rsidR="00370EB1">
              <w:rPr>
                <w:b/>
                <w:bCs/>
                <w:sz w:val="20"/>
                <w:szCs w:val="20"/>
                <w:lang w:val="en-GB"/>
              </w:rPr>
              <w:t xml:space="preserve"> update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. On the </w:t>
            </w:r>
            <w:r w:rsidR="00C049B4">
              <w:rPr>
                <w:b/>
                <w:bCs/>
                <w:sz w:val="20"/>
                <w:szCs w:val="20"/>
                <w:lang w:val="en-GB"/>
              </w:rPr>
              <w:t>environmental level, this work contributed to the valuation of organic fertilizer</w:t>
            </w:r>
            <w:r w:rsidR="00B15E08">
              <w:rPr>
                <w:b/>
                <w:bCs/>
                <w:sz w:val="20"/>
                <w:szCs w:val="20"/>
                <w:lang w:val="en-GB"/>
              </w:rPr>
              <w:t xml:space="preserve"> and integrated inorganic and organic fertilizers</w:t>
            </w:r>
            <w:r w:rsidR="00C049B4">
              <w:rPr>
                <w:b/>
                <w:bCs/>
                <w:sz w:val="20"/>
                <w:szCs w:val="20"/>
                <w:lang w:val="en-GB"/>
              </w:rPr>
              <w:t>, the fight against climate change and the improvement of soil fertility</w:t>
            </w:r>
            <w:r w:rsidR="008E2326">
              <w:rPr>
                <w:b/>
                <w:bCs/>
                <w:sz w:val="20"/>
                <w:szCs w:val="20"/>
                <w:lang w:val="en-GB"/>
              </w:rPr>
              <w:t xml:space="preserve"> in the South west of Ethiopia.</w:t>
            </w:r>
          </w:p>
          <w:p w14:paraId="0E5D56B9" w14:textId="77777777" w:rsidR="008E2326" w:rsidRDefault="008E2326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On the social level, it contributes to the increase the yield of wheat, the fight against famine and the contribution to food self-sufficiency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57" w14:textId="77777777" w:rsidR="00EC7DF8" w:rsidRDefault="00EC7DF8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EC7DF8" w14:paraId="3984300E" w14:textId="77777777">
        <w:trPr>
          <w:trHeight w:val="126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4DAE" w14:textId="77777777" w:rsidR="00EC7DF8" w:rsidRDefault="00B15E0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C10D39D" w14:textId="77777777" w:rsidR="00EC7DF8" w:rsidRDefault="00B15E0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C933236" w14:textId="77777777" w:rsidR="00EC7DF8" w:rsidRDefault="00EC7DF8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04FB" w14:textId="77777777" w:rsidR="00B52604" w:rsidRDefault="00B526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 suggest that the author refuses the title as follows: </w:t>
            </w:r>
          </w:p>
          <w:p w14:paraId="039DCFFA" w14:textId="77777777" w:rsidR="00EC7DF8" w:rsidRDefault="00B5260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“Effect of integrated application of vermicompost and inorganic fertilizers on yield, soil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physico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-chemical properties and yield components of bread </w:t>
            </w:r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>(</w:t>
            </w:r>
            <w:r w:rsidRPr="00B52604">
              <w:rPr>
                <w:rFonts w:ascii="Cambria" w:hAnsi="Cambria" w:cs="Arial"/>
                <w:b/>
                <w:i/>
                <w:sz w:val="20"/>
                <w:szCs w:val="28"/>
                <w:lang w:val="en-GB"/>
              </w:rPr>
              <w:t xml:space="preserve">Triticum </w:t>
            </w:r>
            <w:proofErr w:type="spellStart"/>
            <w:r w:rsidRPr="00B52604">
              <w:rPr>
                <w:rFonts w:ascii="Cambria" w:hAnsi="Cambria" w:cs="Arial"/>
                <w:b/>
                <w:i/>
                <w:sz w:val="20"/>
                <w:szCs w:val="28"/>
                <w:lang w:val="en-GB"/>
              </w:rPr>
              <w:t>Aestivum</w:t>
            </w:r>
            <w:proofErr w:type="spellEnd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 L.) in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>Sinana</w:t>
            </w:r>
            <w:proofErr w:type="spellEnd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 District of Bale Highlands, </w:t>
            </w:r>
            <w:proofErr w:type="spellStart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>Southeastern</w:t>
            </w:r>
            <w:proofErr w:type="spellEnd"/>
            <w:r>
              <w:rPr>
                <w:rFonts w:ascii="Cambria" w:hAnsi="Cambria" w:cs="Arial"/>
                <w:b/>
                <w:sz w:val="20"/>
                <w:szCs w:val="28"/>
                <w:lang w:val="en-GB"/>
              </w:rPr>
              <w:t xml:space="preserve"> Ethiopia”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6589" w14:textId="77777777" w:rsidR="00EC7DF8" w:rsidRDefault="00EC7DF8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EC7DF8" w14:paraId="015075A9" w14:textId="77777777">
        <w:trPr>
          <w:trHeight w:val="126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6985" w14:textId="77777777" w:rsidR="00EC7DF8" w:rsidRDefault="00B15E08">
            <w:pPr>
              <w:keepNext/>
              <w:ind w:left="360"/>
              <w:outlineLvl w:val="1"/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8C0E464" w14:textId="77777777" w:rsidR="00EC7DF8" w:rsidRDefault="00EC7DF8">
            <w:pPr>
              <w:keepNext/>
              <w:outlineLvl w:val="1"/>
              <w:rPr>
                <w:rFonts w:eastAsia="MS Mincho" w:cs="Helvetica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9855" w14:textId="77777777" w:rsidR="00EC7DF8" w:rsidRDefault="00370EB1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 suggest that the author add “the context” and reduced the “the methodology” because it too long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E413" w14:textId="77777777" w:rsidR="00EC7DF8" w:rsidRDefault="00EC7DF8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EC7DF8" w14:paraId="3A822DCC" w14:textId="77777777">
        <w:trPr>
          <w:trHeight w:val="704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962F" w14:textId="77777777" w:rsidR="00EC7DF8" w:rsidRDefault="00B15E08">
            <w:pPr>
              <w:keepNext/>
              <w:ind w:left="360"/>
              <w:outlineLvl w:val="1"/>
            </w:pPr>
            <w:r>
              <w:rPr>
                <w:rFonts w:eastAsia="MS Mincho" w:cs="Helvetica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4EFB" w14:textId="77777777" w:rsidR="00EC7DF8" w:rsidRDefault="00370EB1">
            <w:pPr>
              <w:rPr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bCs/>
                <w:sz w:val="20"/>
                <w:szCs w:val="20"/>
                <w:lang w:val="en-GB"/>
              </w:rPr>
              <w:t>Yes</w:t>
            </w:r>
            <w:proofErr w:type="gramEnd"/>
            <w:r>
              <w:rPr>
                <w:bCs/>
                <w:sz w:val="20"/>
                <w:szCs w:val="20"/>
                <w:lang w:val="en-GB"/>
              </w:rPr>
              <w:t xml:space="preserve"> it contain abstract, introduction, material and methods, results and discussion, conclusion and recommendations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EA95" w14:textId="77777777" w:rsidR="00EC7DF8" w:rsidRDefault="00EC7DF8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EC7DF8" w14:paraId="0216E977" w14:textId="77777777">
        <w:trPr>
          <w:trHeight w:val="703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B284" w14:textId="77777777" w:rsidR="00EC7DF8" w:rsidRDefault="00B15E0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4FC4" w14:textId="77777777" w:rsidR="00DF6C95" w:rsidRDefault="00DF6C95" w:rsidP="00C80401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Reference is very old in Introduction: 97% of references is between 1991 and 1996; 1% of references in 2000; 1% in 2012 and 1% in 2016. In Results and discussion: 32% of references is between 1982 and 2000; 36% is between 2001 and 2012; 12% is between </w:t>
            </w:r>
            <w:r w:rsidR="00C80401">
              <w:rPr>
                <w:bCs/>
                <w:sz w:val="20"/>
                <w:szCs w:val="20"/>
                <w:lang w:val="en-GB"/>
              </w:rPr>
              <w:t>2013 and 2020 and 36% is between 2001 and 2012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14:paraId="79F4D58F" w14:textId="77777777" w:rsidR="00C80401" w:rsidRDefault="00C80401" w:rsidP="00C80401">
            <w:pPr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 suggest that author updated the references to the introduction of 2020 to 2023 and brings the references to 70% minimum of 2018 to 2024 in the result and discussion 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DA77" w14:textId="77777777" w:rsidR="00EC7DF8" w:rsidRDefault="00EC7DF8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</w:tr>
      <w:tr w:rsidR="00EC7DF8" w14:paraId="113DCCA0" w14:textId="77777777">
        <w:trPr>
          <w:trHeight w:val="3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32BA" w14:textId="77777777" w:rsidR="00EC7DF8" w:rsidRDefault="00B15E08">
            <w:pPr>
              <w:keepNext/>
              <w:ind w:left="360"/>
              <w:outlineLvl w:val="1"/>
              <w:rPr>
                <w:rFonts w:eastAsia="MS Mincho" w:cs="Helvetica"/>
                <w:b/>
                <w:sz w:val="20"/>
                <w:szCs w:val="20"/>
                <w:lang w:val="en-GB"/>
              </w:rPr>
            </w:pPr>
            <w:r>
              <w:rPr>
                <w:rFonts w:eastAsia="MS Mincho" w:cs="Helvetica"/>
                <w:b/>
                <w:sz w:val="20"/>
                <w:szCs w:val="2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6331E1C3" w14:textId="77777777" w:rsidR="00EC7DF8" w:rsidRDefault="00EC7DF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DEAB" w14:textId="77777777" w:rsidR="00EC7DF8" w:rsidRDefault="004F2E1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quality of English of article is medium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FE04" w14:textId="77777777" w:rsidR="00EC7DF8" w:rsidRDefault="00EC7DF8">
            <w:pPr>
              <w:rPr>
                <w:sz w:val="20"/>
                <w:szCs w:val="20"/>
                <w:lang w:val="en-GB"/>
              </w:rPr>
            </w:pPr>
          </w:p>
        </w:tc>
      </w:tr>
      <w:tr w:rsidR="00EC7DF8" w14:paraId="1A9D0161" w14:textId="77777777">
        <w:trPr>
          <w:trHeight w:val="117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E28E" w14:textId="77777777" w:rsidR="00EC7DF8" w:rsidRDefault="00B15E08">
            <w:pPr>
              <w:keepNext/>
              <w:outlineLvl w:val="1"/>
            </w:pPr>
            <w:r>
              <w:rPr>
                <w:rFonts w:eastAsia="MS Mincho" w:cs="Helvetica"/>
                <w:b/>
                <w:sz w:val="20"/>
                <w:szCs w:val="20"/>
                <w:u w:val="single"/>
                <w:lang w:val="en-GB"/>
              </w:rPr>
              <w:t>Optional/General</w:t>
            </w:r>
            <w:r>
              <w:rPr>
                <w:rFonts w:eastAsia="MS Mincho" w:cs="Helvetica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MS Mincho" w:cs="Helvetica"/>
                <w:sz w:val="20"/>
                <w:szCs w:val="20"/>
                <w:lang w:val="en-GB"/>
              </w:rPr>
              <w:t>comments</w:t>
            </w:r>
          </w:p>
          <w:p w14:paraId="4A031F8D" w14:textId="77777777" w:rsidR="00EC7DF8" w:rsidRDefault="00EC7DF8">
            <w:pPr>
              <w:keepNext/>
              <w:outlineLvl w:val="1"/>
              <w:rPr>
                <w:rFonts w:eastAsia="MS Mincho" w:cs="Helvetica"/>
                <w:bCs/>
                <w:sz w:val="20"/>
                <w:szCs w:val="20"/>
                <w:lang w:val="en-GB"/>
              </w:rPr>
            </w:pP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4660" w14:textId="77777777" w:rsidR="00EC7DF8" w:rsidRDefault="008E2326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>
              <w:rPr>
                <w:rFonts w:eastAsia="Arial Unicode MS"/>
                <w:b/>
                <w:sz w:val="20"/>
                <w:szCs w:val="20"/>
                <w:lang w:val="en-GB"/>
              </w:rPr>
              <w:t>This work is very</w:t>
            </w:r>
            <w:r w:rsidR="00370EB1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 relevant and update</w:t>
            </w:r>
            <w:r w:rsidR="004F2E18">
              <w:rPr>
                <w:rFonts w:eastAsia="Arial Unicode MS"/>
                <w:b/>
                <w:sz w:val="20"/>
                <w:szCs w:val="20"/>
                <w:lang w:val="en-GB"/>
              </w:rPr>
              <w:t>, it has an environmental, social and economic interest. In response to some minor changes, I suggest that it is accepted.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CF22" w14:textId="77777777" w:rsidR="00EC7DF8" w:rsidRDefault="00EC7DF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44A984B" w14:textId="77777777" w:rsidR="00EC7DF8" w:rsidRDefault="00EC7DF8">
      <w:pPr>
        <w:jc w:val="both"/>
        <w:rPr>
          <w:rFonts w:eastAsia="MS Mincho" w:cs="Helvetica"/>
          <w:b/>
          <w:bCs/>
          <w:sz w:val="20"/>
          <w:szCs w:val="20"/>
          <w:u w:val="single"/>
          <w:lang w:val="en-GB"/>
        </w:rPr>
      </w:pPr>
    </w:p>
    <w:p w14:paraId="0CC1359D" w14:textId="77777777" w:rsidR="00EC7DF8" w:rsidRDefault="00EC7DF8">
      <w:pPr>
        <w:jc w:val="both"/>
        <w:rPr>
          <w:rFonts w:eastAsia="MS Mincho" w:cs="Helvetica"/>
          <w:b/>
          <w:bCs/>
          <w:sz w:val="20"/>
          <w:szCs w:val="20"/>
          <w:u w:val="single"/>
          <w:lang w:val="en-GB"/>
        </w:rPr>
      </w:pPr>
    </w:p>
    <w:p w14:paraId="6B327CA2" w14:textId="77777777" w:rsidR="00EC7DF8" w:rsidRDefault="00EC7DF8">
      <w:pPr>
        <w:jc w:val="both"/>
        <w:rPr>
          <w:rFonts w:eastAsia="MS Mincho" w:cs="Helvetica"/>
          <w:b/>
          <w:bCs/>
          <w:sz w:val="20"/>
          <w:szCs w:val="20"/>
          <w:u w:val="single"/>
          <w:lang w:val="en-GB"/>
        </w:rPr>
      </w:pPr>
    </w:p>
    <w:p w14:paraId="0AE44053" w14:textId="77777777" w:rsidR="00EC7DF8" w:rsidRDefault="00EC7DF8">
      <w:pPr>
        <w:jc w:val="both"/>
        <w:rPr>
          <w:rFonts w:eastAsia="MS Mincho" w:cs="Helvetica"/>
          <w:b/>
          <w:bCs/>
          <w:sz w:val="20"/>
          <w:szCs w:val="20"/>
          <w:u w:val="single"/>
          <w:lang w:val="en-GB"/>
        </w:rPr>
      </w:pPr>
    </w:p>
    <w:p w14:paraId="71847229" w14:textId="77777777" w:rsidR="00EC7DF8" w:rsidRDefault="00EC7DF8">
      <w:pPr>
        <w:jc w:val="both"/>
        <w:rPr>
          <w:rFonts w:eastAsia="MS Mincho" w:cs="Helvetica"/>
          <w:b/>
          <w:bCs/>
          <w:sz w:val="20"/>
          <w:szCs w:val="20"/>
          <w:u w:val="single"/>
          <w:lang w:val="en-GB"/>
        </w:rPr>
      </w:pPr>
    </w:p>
    <w:p w14:paraId="011C9013" w14:textId="77777777" w:rsidR="00EC7DF8" w:rsidRDefault="00EC7DF8">
      <w:pPr>
        <w:jc w:val="both"/>
        <w:rPr>
          <w:rFonts w:eastAsia="MS Mincho" w:cs="Helvetica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4"/>
        <w:gridCol w:w="536"/>
      </w:tblGrid>
      <w:tr w:rsidR="005E73DF" w:rsidRPr="00F22A7B" w14:paraId="121B19FC" w14:textId="77777777" w:rsidTr="00C400A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0AA7" w14:textId="77777777" w:rsidR="005E73DF" w:rsidRPr="00F22A7B" w:rsidRDefault="005E73DF" w:rsidP="00C400AE">
            <w:pPr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2" w:name="_Hlk171333471"/>
            <w:r w:rsidRPr="00F22A7B">
              <w:rPr>
                <w:b/>
                <w:bCs/>
                <w:sz w:val="20"/>
                <w:szCs w:val="20"/>
                <w:u w:val="single"/>
                <w:lang w:val="en-GB"/>
              </w:rPr>
              <w:t>Editorial Comments (This section is reserved for the comments from journal editorial office and editors):</w:t>
            </w:r>
          </w:p>
          <w:p w14:paraId="4ABB64E9" w14:textId="77777777" w:rsidR="005E73DF" w:rsidRPr="00F22A7B" w:rsidRDefault="005E73DF" w:rsidP="00C400AE">
            <w:pPr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E73DF" w:rsidRPr="00F22A7B" w14:paraId="1BFFDA14" w14:textId="77777777" w:rsidTr="00C400AE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9C22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980C" w14:textId="77777777" w:rsidR="005E73DF" w:rsidRPr="00F22A7B" w:rsidRDefault="005E73DF" w:rsidP="00C400A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22A7B">
              <w:rPr>
                <w:sz w:val="20"/>
                <w:szCs w:val="20"/>
                <w:lang w:val="en-GB"/>
              </w:rPr>
              <w:t>Author’s Feedback</w:t>
            </w:r>
          </w:p>
        </w:tc>
      </w:tr>
      <w:tr w:rsidR="005E73DF" w:rsidRPr="00F22A7B" w14:paraId="3AE010FC" w14:textId="77777777" w:rsidTr="00C400AE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0350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4EB1E9EE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  <w:r w:rsidRPr="00F22A7B">
              <w:rPr>
                <w:sz w:val="20"/>
                <w:szCs w:val="20"/>
                <w:lang w:val="en-GB"/>
              </w:rPr>
              <w:t>You are hereby suggested to include following recent references to improve the quality of the manuscript.</w:t>
            </w:r>
          </w:p>
          <w:p w14:paraId="1A682F72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29F0F60B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1C1BBE5E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6F62E2BA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3FA0FDD2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1E362BB2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  <w:r w:rsidRPr="00B51105">
              <w:rPr>
                <w:sz w:val="20"/>
                <w:szCs w:val="20"/>
                <w:lang w:val="en-GB"/>
              </w:rPr>
              <w:t xml:space="preserve">Karan S, Yadav DD, </w:t>
            </w:r>
            <w:proofErr w:type="spellStart"/>
            <w:r w:rsidRPr="00B51105">
              <w:rPr>
                <w:sz w:val="20"/>
                <w:szCs w:val="20"/>
                <w:lang w:val="en-GB"/>
              </w:rPr>
              <w:t>Dawar</w:t>
            </w:r>
            <w:proofErr w:type="spellEnd"/>
            <w:r w:rsidRPr="00B51105">
              <w:rPr>
                <w:sz w:val="20"/>
                <w:szCs w:val="20"/>
                <w:lang w:val="en-GB"/>
              </w:rPr>
              <w:t xml:space="preserve"> R, Kumar S, Pandey SR, </w:t>
            </w:r>
            <w:proofErr w:type="spellStart"/>
            <w:r w:rsidRPr="00B51105">
              <w:rPr>
                <w:sz w:val="20"/>
                <w:szCs w:val="20"/>
                <w:lang w:val="en-GB"/>
              </w:rPr>
              <w:t>Kharshiing</w:t>
            </w:r>
            <w:proofErr w:type="spellEnd"/>
            <w:r w:rsidRPr="00B51105">
              <w:rPr>
                <w:sz w:val="20"/>
                <w:szCs w:val="20"/>
                <w:lang w:val="en-GB"/>
              </w:rPr>
              <w:t xml:space="preserve"> B, Singh S, Singh S. Amelioration of Vermicompost and Inorganic Fertilizer on Late-Sown Wheat Productivity. Int. </w:t>
            </w:r>
            <w:proofErr w:type="spellStart"/>
            <w:proofErr w:type="gramStart"/>
            <w:r w:rsidRPr="00B51105">
              <w:rPr>
                <w:sz w:val="20"/>
                <w:szCs w:val="20"/>
                <w:lang w:val="en-GB"/>
              </w:rPr>
              <w:t>J.Environ</w:t>
            </w:r>
            <w:proofErr w:type="spellEnd"/>
            <w:proofErr w:type="gramEnd"/>
            <w:r w:rsidRPr="00B51105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B51105">
              <w:rPr>
                <w:sz w:val="20"/>
                <w:szCs w:val="20"/>
                <w:lang w:val="en-GB"/>
              </w:rPr>
              <w:t>Clim</w:t>
            </w:r>
            <w:proofErr w:type="spellEnd"/>
            <w:r w:rsidRPr="00B51105">
              <w:rPr>
                <w:sz w:val="20"/>
                <w:szCs w:val="20"/>
                <w:lang w:val="en-GB"/>
              </w:rPr>
              <w:t xml:space="preserve">. Change. [Internet]. 2023 Jun. 24 [cited 2024 Dec. 7];13(8):2198-207. Available from: </w:t>
            </w:r>
            <w:hyperlink r:id="rId7" w:history="1">
              <w:r w:rsidRPr="002367E2">
                <w:rPr>
                  <w:rStyle w:val="Hyperlink"/>
                  <w:lang w:val="en-GB"/>
                </w:rPr>
                <w:t>https://journalijecc.com/index.php/IJECC/article/view/2178</w:t>
              </w:r>
            </w:hyperlink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1F370D4E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1E06214F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  <w:proofErr w:type="spellStart"/>
            <w:r w:rsidRPr="00B1018E">
              <w:rPr>
                <w:sz w:val="20"/>
                <w:szCs w:val="20"/>
                <w:lang w:val="en-GB"/>
              </w:rPr>
              <w:t>Akshay</w:t>
            </w:r>
            <w:proofErr w:type="spellEnd"/>
            <w:r w:rsidRPr="00B1018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1018E">
              <w:rPr>
                <w:sz w:val="20"/>
                <w:szCs w:val="20"/>
                <w:lang w:val="en-GB"/>
              </w:rPr>
              <w:t>Alam</w:t>
            </w:r>
            <w:proofErr w:type="spellEnd"/>
            <w:r w:rsidRPr="00B1018E">
              <w:rPr>
                <w:sz w:val="20"/>
                <w:szCs w:val="20"/>
                <w:lang w:val="en-GB"/>
              </w:rPr>
              <w:t xml:space="preserve"> MS, Patel JN. Impact of Integrated Nutrient Supply System Comprising Inorganic Fertilizers and Organic Manures on Growth and Yield of Wheat (Triticum </w:t>
            </w:r>
            <w:proofErr w:type="spellStart"/>
            <w:r w:rsidRPr="00B1018E">
              <w:rPr>
                <w:sz w:val="20"/>
                <w:szCs w:val="20"/>
                <w:lang w:val="en-GB"/>
              </w:rPr>
              <w:t>aestivum</w:t>
            </w:r>
            <w:proofErr w:type="spellEnd"/>
            <w:r w:rsidRPr="00B1018E">
              <w:rPr>
                <w:sz w:val="20"/>
                <w:szCs w:val="20"/>
                <w:lang w:val="en-GB"/>
              </w:rPr>
              <w:t xml:space="preserve"> L.) Crop. J. Adv. Biol. </w:t>
            </w:r>
            <w:proofErr w:type="spellStart"/>
            <w:r w:rsidRPr="00B1018E">
              <w:rPr>
                <w:sz w:val="20"/>
                <w:szCs w:val="20"/>
                <w:lang w:val="en-GB"/>
              </w:rPr>
              <w:t>Biotechnol</w:t>
            </w:r>
            <w:proofErr w:type="spellEnd"/>
            <w:r w:rsidRPr="00B1018E">
              <w:rPr>
                <w:sz w:val="20"/>
                <w:szCs w:val="20"/>
                <w:lang w:val="en-GB"/>
              </w:rPr>
              <w:t xml:space="preserve">. [Internet]. 2024 Sep. 12 [cited 2024 Dec. 7];27(9):1291-30. Available from: </w:t>
            </w:r>
            <w:hyperlink r:id="rId8" w:history="1">
              <w:r w:rsidRPr="002367E2">
                <w:rPr>
                  <w:rStyle w:val="Hyperlink"/>
                  <w:lang w:val="en-GB"/>
                </w:rPr>
                <w:t>https://journaljabb.com/index.php/JABB/article/view/1399</w:t>
              </w:r>
            </w:hyperlink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6C38A179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53978DA0" w14:textId="77777777" w:rsidR="005E73DF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782117E7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289EDE86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71CB79D7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260E3208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09A21961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2AB441C2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  <w:p w14:paraId="604B66B2" w14:textId="77777777" w:rsidR="005E73DF" w:rsidRPr="00F22A7B" w:rsidRDefault="005E73DF" w:rsidP="00C400A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B5D9" w14:textId="77777777" w:rsidR="005E73DF" w:rsidRPr="00F22A7B" w:rsidRDefault="005E73DF" w:rsidP="00C400AE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bookmarkEnd w:id="2"/>
    </w:tbl>
    <w:p w14:paraId="40F87481" w14:textId="77777777" w:rsidR="005E73DF" w:rsidRDefault="005E73DF" w:rsidP="005E73DF"/>
    <w:p w14:paraId="169A545B" w14:textId="77777777" w:rsidR="005E73DF" w:rsidRDefault="005E73DF" w:rsidP="005E73DF"/>
    <w:p w14:paraId="39A2D238" w14:textId="77777777" w:rsidR="005E73DF" w:rsidRDefault="005E73DF" w:rsidP="005E73DF"/>
    <w:p w14:paraId="366779CC" w14:textId="77777777" w:rsidR="005E73DF" w:rsidRDefault="005E73DF" w:rsidP="005E73DF"/>
    <w:p w14:paraId="3AB85D94" w14:textId="77777777" w:rsidR="005E73DF" w:rsidRDefault="005E73DF" w:rsidP="005E73DF"/>
    <w:p w14:paraId="4DEAC1C5" w14:textId="77777777" w:rsidR="005E73DF" w:rsidRDefault="005E73DF" w:rsidP="005E73DF"/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408"/>
        <w:gridCol w:w="4400"/>
      </w:tblGrid>
      <w:tr w:rsidR="00285785" w:rsidRPr="00340561" w14:paraId="683995C6" w14:textId="77777777" w:rsidTr="00C400AE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1B80" w14:textId="77777777" w:rsidR="00285785" w:rsidRPr="00340561" w:rsidRDefault="00285785" w:rsidP="00C400AE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65652409"/>
            <w:bookmarkEnd w:id="0"/>
            <w:bookmarkEnd w:id="1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F67B28D" w14:textId="77777777" w:rsidR="00285785" w:rsidRPr="00340561" w:rsidRDefault="00285785" w:rsidP="00C400A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85785" w:rsidRPr="00340561" w14:paraId="4AA1E17C" w14:textId="77777777" w:rsidTr="00C400AE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C2DF" w14:textId="77777777" w:rsidR="00285785" w:rsidRPr="00340561" w:rsidRDefault="00285785" w:rsidP="00C400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94BE" w14:textId="77777777" w:rsidR="00285785" w:rsidRPr="00340561" w:rsidRDefault="00285785" w:rsidP="00C400A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13A20B8D" w14:textId="77777777" w:rsidR="00285785" w:rsidRPr="00340561" w:rsidRDefault="00285785" w:rsidP="00C400A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85785" w:rsidRPr="00340561" w14:paraId="3B61C9EC" w14:textId="77777777" w:rsidTr="00C400AE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33E7" w14:textId="77777777" w:rsidR="00285785" w:rsidRPr="00340561" w:rsidRDefault="00285785" w:rsidP="00C400A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C58074D" w14:textId="77777777" w:rsidR="00285785" w:rsidRPr="00340561" w:rsidRDefault="00285785" w:rsidP="00C400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DB67" w14:textId="77777777" w:rsidR="00285785" w:rsidRPr="00340561" w:rsidRDefault="00285785" w:rsidP="00C400A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619F4BC" w14:textId="77777777" w:rsidR="00285785" w:rsidRPr="00340561" w:rsidRDefault="00285785" w:rsidP="00C400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CE7C95" w14:textId="77777777" w:rsidR="00285785" w:rsidRPr="00340561" w:rsidRDefault="00285785" w:rsidP="00C400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088E2105" w14:textId="77777777" w:rsidR="00285785" w:rsidRPr="00340561" w:rsidRDefault="00285785" w:rsidP="00C400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957BD5" w14:textId="77777777" w:rsidR="00285785" w:rsidRPr="00340561" w:rsidRDefault="00285785" w:rsidP="00C400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BC6B01" w14:textId="77777777" w:rsidR="00285785" w:rsidRPr="00340561" w:rsidRDefault="00285785" w:rsidP="00C400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18C444B" w14:textId="77777777" w:rsidR="00285785" w:rsidRDefault="00285785" w:rsidP="00285785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285785" w:rsidRPr="00375011" w14:paraId="3C638DD7" w14:textId="77777777" w:rsidTr="00C400AE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B7C0" w14:textId="77777777" w:rsidR="00285785" w:rsidRPr="00375011" w:rsidRDefault="00285785" w:rsidP="00C400AE"/>
          <w:p w14:paraId="34AA3E08" w14:textId="77777777" w:rsidR="00285785" w:rsidRPr="00375011" w:rsidRDefault="00285785" w:rsidP="00C400AE"/>
          <w:p w14:paraId="021A875C" w14:textId="77777777" w:rsidR="00285785" w:rsidRPr="00375011" w:rsidRDefault="00285785" w:rsidP="00C400AE">
            <w:pPr>
              <w:rPr>
                <w:bCs/>
                <w:u w:val="single"/>
                <w:lang w:val="en-GB"/>
              </w:rPr>
            </w:pPr>
          </w:p>
          <w:p w14:paraId="4EC78EB7" w14:textId="77777777" w:rsidR="00285785" w:rsidRPr="00375011" w:rsidRDefault="00285785" w:rsidP="00C400AE">
            <w:pPr>
              <w:rPr>
                <w:bCs/>
                <w:u w:val="single"/>
                <w:lang w:val="en-GB"/>
              </w:rPr>
            </w:pPr>
          </w:p>
          <w:p w14:paraId="58BAE876" w14:textId="77777777" w:rsidR="00285785" w:rsidRPr="006D6483" w:rsidRDefault="00285785" w:rsidP="00C400AE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1574C984" w14:textId="77777777" w:rsidR="00285785" w:rsidRPr="00375011" w:rsidRDefault="00285785" w:rsidP="00C400AE">
            <w:pPr>
              <w:rPr>
                <w:bCs/>
                <w:u w:val="single"/>
                <w:lang w:val="en-GB"/>
              </w:rPr>
            </w:pPr>
          </w:p>
        </w:tc>
      </w:tr>
      <w:tr w:rsidR="00285785" w:rsidRPr="00375011" w14:paraId="117AC20C" w14:textId="77777777" w:rsidTr="00C400AE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5567C" w14:textId="77777777" w:rsidR="00285785" w:rsidRPr="00375011" w:rsidRDefault="00285785" w:rsidP="00C400AE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A3AB" w14:textId="56FCF9A5" w:rsidR="00285785" w:rsidRPr="004509AA" w:rsidRDefault="00944C58" w:rsidP="00C400AE">
            <w:pPr>
              <w:rPr>
                <w:b/>
                <w:bCs/>
              </w:rPr>
            </w:pPr>
            <w:r w:rsidRPr="00944C58">
              <w:rPr>
                <w:b/>
                <w:bCs/>
              </w:rPr>
              <w:t>Hand Mathias Julien</w:t>
            </w:r>
          </w:p>
        </w:tc>
      </w:tr>
      <w:tr w:rsidR="00285785" w:rsidRPr="00375011" w14:paraId="5A8C4EA2" w14:textId="77777777" w:rsidTr="00C400AE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018E" w14:textId="77777777" w:rsidR="00285785" w:rsidRPr="00375011" w:rsidRDefault="00285785" w:rsidP="00C400AE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6B18" w14:textId="1704FC66" w:rsidR="00285785" w:rsidRPr="00375011" w:rsidRDefault="00944C58" w:rsidP="00C400AE">
            <w:pPr>
              <w:rPr>
                <w:b/>
                <w:bCs/>
                <w:lang w:val="en-GB"/>
              </w:rPr>
            </w:pPr>
            <w:r w:rsidRPr="00944C58">
              <w:rPr>
                <w:b/>
                <w:bCs/>
                <w:lang w:val="en-GB"/>
              </w:rPr>
              <w:t xml:space="preserve">University of </w:t>
            </w:r>
            <w:proofErr w:type="spellStart"/>
            <w:r w:rsidRPr="00944C58">
              <w:rPr>
                <w:b/>
                <w:bCs/>
                <w:lang w:val="en-GB"/>
              </w:rPr>
              <w:t>Maroua</w:t>
            </w:r>
            <w:proofErr w:type="spellEnd"/>
            <w:r w:rsidRPr="00944C58">
              <w:rPr>
                <w:b/>
                <w:bCs/>
                <w:lang w:val="en-GB"/>
              </w:rPr>
              <w:t>, Cameroon</w:t>
            </w:r>
            <w:bookmarkStart w:id="4" w:name="_GoBack"/>
            <w:bookmarkEnd w:id="4"/>
          </w:p>
        </w:tc>
      </w:tr>
      <w:bookmarkEnd w:id="3"/>
    </w:tbl>
    <w:p w14:paraId="53B191AA" w14:textId="77777777" w:rsidR="00285785" w:rsidRDefault="00285785" w:rsidP="00285785"/>
    <w:p w14:paraId="21DC4A0A" w14:textId="77777777" w:rsidR="00EC7DF8" w:rsidRDefault="00EC7DF8" w:rsidP="00285785">
      <w:pPr>
        <w:rPr>
          <w:rFonts w:ascii="Cambria" w:hAnsi="Cambria" w:cs="Arial"/>
          <w:sz w:val="20"/>
          <w:szCs w:val="20"/>
          <w:lang w:val="en-GB"/>
        </w:rPr>
      </w:pPr>
    </w:p>
    <w:sectPr w:rsidR="00EC7DF8">
      <w:headerReference w:type="default" r:id="rId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734C" w14:textId="77777777" w:rsidR="00F56968" w:rsidRDefault="00F56968">
      <w:r>
        <w:separator/>
      </w:r>
    </w:p>
  </w:endnote>
  <w:endnote w:type="continuationSeparator" w:id="0">
    <w:p w14:paraId="1BA8647C" w14:textId="77777777" w:rsidR="00F56968" w:rsidRDefault="00F5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123E" w14:textId="77777777" w:rsidR="00F56968" w:rsidRDefault="00F56968">
      <w:r>
        <w:rPr>
          <w:color w:val="000000"/>
        </w:rPr>
        <w:separator/>
      </w:r>
    </w:p>
  </w:footnote>
  <w:footnote w:type="continuationSeparator" w:id="0">
    <w:p w14:paraId="0D1EE718" w14:textId="77777777" w:rsidR="00F56968" w:rsidRDefault="00F5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B3B9" w14:textId="77777777" w:rsidR="00726042" w:rsidRDefault="00726042">
    <w:pPr>
      <w:spacing w:before="100" w:after="100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CC7AF1A" w14:textId="77777777" w:rsidR="00726042" w:rsidRDefault="00726042">
    <w:pPr>
      <w:spacing w:before="100" w:after="100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F8"/>
    <w:rsid w:val="00285785"/>
    <w:rsid w:val="00370EB1"/>
    <w:rsid w:val="00414EFC"/>
    <w:rsid w:val="0047598A"/>
    <w:rsid w:val="004F2E18"/>
    <w:rsid w:val="005E73DF"/>
    <w:rsid w:val="00611324"/>
    <w:rsid w:val="0062692D"/>
    <w:rsid w:val="00726042"/>
    <w:rsid w:val="008E2326"/>
    <w:rsid w:val="00944C58"/>
    <w:rsid w:val="00A80F38"/>
    <w:rsid w:val="00AF1E84"/>
    <w:rsid w:val="00B15E08"/>
    <w:rsid w:val="00B44036"/>
    <w:rsid w:val="00B52604"/>
    <w:rsid w:val="00B553A1"/>
    <w:rsid w:val="00C049B4"/>
    <w:rsid w:val="00C80401"/>
    <w:rsid w:val="00D05C86"/>
    <w:rsid w:val="00DF6C95"/>
    <w:rsid w:val="00EC7DF8"/>
    <w:rsid w:val="00F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4D2F"/>
  <w15:docId w15:val="{6CB6FEC4-3985-458E-A899-482158DD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4">
    <w:name w:val="heading 4"/>
    <w:basedOn w:val="Normal"/>
    <w:pPr>
      <w:spacing w:before="100" w:after="100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Revision">
    <w:name w:val="Revision"/>
    <w:pPr>
      <w:suppressAutoHyphens/>
    </w:pPr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/article/view/13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ijecc.com/index.php/IJECC/article/view/21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kprress.org/index.php/AJA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dc:description/>
  <cp:lastModifiedBy>SDI 1144</cp:lastModifiedBy>
  <cp:revision>6</cp:revision>
  <dcterms:created xsi:type="dcterms:W3CDTF">2024-12-08T19:15:00Z</dcterms:created>
  <dcterms:modified xsi:type="dcterms:W3CDTF">2025-07-04T12:07:00Z</dcterms:modified>
</cp:coreProperties>
</file>