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58E75" w14:textId="7386E828" w:rsidR="005E456D" w:rsidRDefault="005E456D" w:rsidP="005E456D">
      <w:pPr>
        <w:spacing w:line="360" w:lineRule="auto"/>
        <w:jc w:val="center"/>
        <w:rPr>
          <w:rFonts w:ascii="Times New Roman" w:hAnsi="Times New Roman" w:cs="Times New Roman"/>
          <w:b/>
          <w:bCs/>
        </w:rPr>
      </w:pPr>
      <w:r w:rsidRPr="005E456D">
        <w:rPr>
          <w:rFonts w:ascii="Times New Roman" w:hAnsi="Times New Roman" w:cs="Times New Roman"/>
          <w:b/>
          <w:bCs/>
        </w:rPr>
        <w:t>A Comparative Analysis of Lecturers’ and Students’ Perspectives on Artificial Intelligence in Higher Education: A Case Study of Nkhoma University, Malawi</w:t>
      </w:r>
    </w:p>
    <w:p w14:paraId="4FB6A08A" w14:textId="77777777" w:rsidR="008314E7" w:rsidRDefault="008314E7" w:rsidP="00212480">
      <w:pPr>
        <w:spacing w:line="360" w:lineRule="auto"/>
        <w:jc w:val="both"/>
        <w:rPr>
          <w:rFonts w:ascii="Times New Roman" w:hAnsi="Times New Roman" w:cs="Times New Roman"/>
          <w:b/>
          <w:bCs/>
        </w:rPr>
      </w:pPr>
    </w:p>
    <w:p w14:paraId="08868EDA" w14:textId="669726C1"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b/>
          <w:bCs/>
        </w:rPr>
        <w:t>Abstract</w:t>
      </w:r>
      <w:r w:rsidRPr="002B4A91">
        <w:rPr>
          <w:rFonts w:ascii="Times New Roman" w:hAnsi="Times New Roman" w:cs="Times New Roman"/>
        </w:rPr>
        <w:br/>
        <w:t xml:space="preserve">This study presents a comparative analysis of lecturers’ and students’ perspectives on the use of generative Artificial Intelligence (AI) in higher education at Nkhoma University, Malawi. Drawing on semi-structured interviews with 18 students and questionnaire data from 15 lecturers, this research explores awareness, perceived benefits, and challenges surrounding AI use in teaching and learning. </w:t>
      </w:r>
      <w:r>
        <w:rPr>
          <w:rFonts w:ascii="Times New Roman" w:eastAsia="Aptos" w:hAnsi="Times New Roman" w:cs="Times New Roman"/>
        </w:rPr>
        <w:t xml:space="preserve">The </w:t>
      </w:r>
      <w:r w:rsidRPr="002B4A91">
        <w:rPr>
          <w:rFonts w:ascii="Times New Roman" w:hAnsi="Times New Roman" w:cs="Times New Roman"/>
        </w:rPr>
        <w:t>findings reveal that students have higher AI awareness, often introduced through peer networks and social media, while lecturers</w:t>
      </w:r>
      <w:r>
        <w:rPr>
          <w:rFonts w:ascii="Times New Roman" w:eastAsia="Aptos" w:hAnsi="Times New Roman" w:cs="Times New Roman"/>
        </w:rPr>
        <w:t>,</w:t>
      </w:r>
      <w:r w:rsidRPr="002B4A91">
        <w:rPr>
          <w:rFonts w:ascii="Times New Roman" w:hAnsi="Times New Roman" w:cs="Times New Roman"/>
        </w:rPr>
        <w:t xml:space="preserve"> especially older ones</w:t>
      </w:r>
      <w:r>
        <w:rPr>
          <w:rFonts w:ascii="Times New Roman" w:eastAsia="Aptos" w:hAnsi="Times New Roman" w:cs="Times New Roman"/>
        </w:rPr>
        <w:t>,</w:t>
      </w:r>
      <w:r w:rsidRPr="002B4A91">
        <w:rPr>
          <w:rFonts w:ascii="Times New Roman" w:hAnsi="Times New Roman" w:cs="Times New Roman"/>
        </w:rPr>
        <w:t xml:space="preserve"> show limited or cautious engagement. Students use</w:t>
      </w:r>
      <w:r>
        <w:rPr>
          <w:rFonts w:ascii="Times New Roman" w:eastAsia="Aptos" w:hAnsi="Times New Roman" w:cs="Times New Roman"/>
        </w:rPr>
        <w:t xml:space="preserve">d tools </w:t>
      </w:r>
      <w:r w:rsidRPr="002B4A91">
        <w:rPr>
          <w:rFonts w:ascii="Times New Roman" w:hAnsi="Times New Roman" w:cs="Times New Roman"/>
        </w:rPr>
        <w:t xml:space="preserve">such as ChatGPT and Grammarly for assignments and concept clarification, citing improvements in learning efficiency. This study shows that lecturers minimally use AI, and some </w:t>
      </w:r>
      <w:r>
        <w:rPr>
          <w:rFonts w:ascii="Times New Roman" w:eastAsia="Aptos" w:hAnsi="Times New Roman" w:cs="Times New Roman"/>
        </w:rPr>
        <w:t>have express</w:t>
      </w:r>
      <w:r w:rsidRPr="002B4A91">
        <w:rPr>
          <w:rFonts w:ascii="Times New Roman" w:hAnsi="Times New Roman" w:cs="Times New Roman"/>
        </w:rPr>
        <w:t>ed concern about its impact on student learning behaviour. Both groups identified key challenges, including ethical concerns</w:t>
      </w:r>
      <w:r>
        <w:rPr>
          <w:rFonts w:ascii="Times New Roman" w:eastAsia="Aptos" w:hAnsi="Times New Roman" w:cs="Times New Roman"/>
        </w:rPr>
        <w:t>, such as plagiarism, limited digital infrastructure, inadequate institutional support, and the risk of cognitive dependency. Using the Technology Acceptance Model, th</w:t>
      </w:r>
      <w:r w:rsidRPr="002B4A91">
        <w:rPr>
          <w:rFonts w:ascii="Times New Roman" w:hAnsi="Times New Roman" w:cs="Times New Roman"/>
        </w:rPr>
        <w:t>is study highlights how contextual factors</w:t>
      </w:r>
      <w:r>
        <w:rPr>
          <w:rFonts w:ascii="Times New Roman" w:eastAsia="Aptos" w:hAnsi="Times New Roman" w:cs="Times New Roman"/>
        </w:rPr>
        <w:t>,</w:t>
      </w:r>
      <w:r w:rsidRPr="002B4A91">
        <w:rPr>
          <w:rFonts w:ascii="Times New Roman" w:hAnsi="Times New Roman" w:cs="Times New Roman"/>
        </w:rPr>
        <w:t xml:space="preserve"> such as digital literacy gaps and resource constraints</w:t>
      </w:r>
      <w:r>
        <w:rPr>
          <w:rFonts w:ascii="Times New Roman" w:eastAsia="Aptos" w:hAnsi="Times New Roman" w:cs="Times New Roman"/>
        </w:rPr>
        <w:t>,</w:t>
      </w:r>
      <w:r w:rsidRPr="002B4A91">
        <w:rPr>
          <w:rFonts w:ascii="Times New Roman" w:hAnsi="Times New Roman" w:cs="Times New Roman"/>
        </w:rPr>
        <w:t xml:space="preserve"> shape adoption. The paper concludes by recommending institution-led training, infrastructure upgrades, and ethical usage policies to support responsible AI integration. The</w:t>
      </w:r>
      <w:r>
        <w:rPr>
          <w:rFonts w:ascii="Times New Roman" w:eastAsia="Aptos" w:hAnsi="Times New Roman" w:cs="Times New Roman"/>
        </w:rPr>
        <w:t>se findings contribute to the understanding of the dynamics of AI adoption in resource-limited university settings across Africa.</w:t>
      </w:r>
    </w:p>
    <w:p w14:paraId="5DA9C436" w14:textId="77777777"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b/>
          <w:bCs/>
        </w:rPr>
        <w:t>Key words:</w:t>
      </w:r>
      <w:r w:rsidRPr="002B4A91">
        <w:rPr>
          <w:rFonts w:ascii="Times New Roman" w:hAnsi="Times New Roman" w:cs="Times New Roman"/>
        </w:rPr>
        <w:t xml:space="preserve"> Artificial Intelligence (AI); Higher Education; Generative AI Tools; Lecturers’ Perceptions; Malawi</w:t>
      </w:r>
    </w:p>
    <w:p w14:paraId="54D93BA2" w14:textId="77777777" w:rsidR="00212480" w:rsidRPr="002B4A91" w:rsidRDefault="00212480" w:rsidP="00212480">
      <w:pPr>
        <w:spacing w:line="360" w:lineRule="auto"/>
        <w:jc w:val="both"/>
        <w:rPr>
          <w:rFonts w:ascii="Times New Roman" w:eastAsia="Aptos" w:hAnsi="Times New Roman" w:cs="Times New Roman"/>
          <w:b/>
          <w:bCs/>
          <w:kern w:val="2"/>
          <w:lang w:val="en-US"/>
        </w:rPr>
      </w:pPr>
      <w:r w:rsidRPr="002B4A91">
        <w:rPr>
          <w:rFonts w:ascii="Times New Roman" w:eastAsia="Aptos" w:hAnsi="Times New Roman" w:cs="Times New Roman"/>
          <w:b/>
          <w:bCs/>
          <w:kern w:val="2"/>
          <w:lang w:val="en-US"/>
        </w:rPr>
        <w:t>1. Introduction</w:t>
      </w:r>
    </w:p>
    <w:p w14:paraId="2CD1A4E6" w14:textId="77777777" w:rsidR="00212480" w:rsidRPr="002B4A91" w:rsidRDefault="00212480" w:rsidP="00212480">
      <w:pPr>
        <w:spacing w:line="360" w:lineRule="auto"/>
        <w:jc w:val="both"/>
        <w:rPr>
          <w:rFonts w:ascii="Times New Roman" w:eastAsia="Aptos" w:hAnsi="Times New Roman" w:cs="Times New Roman"/>
          <w:kern w:val="2"/>
        </w:rPr>
      </w:pPr>
      <w:r w:rsidRPr="002B4A91">
        <w:rPr>
          <w:rFonts w:ascii="Times New Roman" w:eastAsia="Aptos" w:hAnsi="Times New Roman" w:cs="Times New Roman"/>
          <w:kern w:val="2"/>
        </w:rPr>
        <w:t xml:space="preserve">The rapid advancement of Artificial Intelligence (AI) technologies is transforming various sectors, including higher education. Tools such as ChatGPT, Perplexity AI, and DeepSeek are increasingly being utilized to enhance teaching, learning, and research processes. In the context of Malawi, these technologies have </w:t>
      </w:r>
      <w:r>
        <w:rPr>
          <w:rFonts w:ascii="Times New Roman" w:eastAsia="Aptos" w:hAnsi="Times New Roman" w:cs="Times New Roman"/>
          <w:kern w:val="2"/>
        </w:rPr>
        <w:t xml:space="preserve">a significant potential to improve the quality </w:t>
      </w:r>
      <w:r>
        <w:rPr>
          <w:rFonts w:ascii="Times New Roman" w:eastAsia="Aptos" w:hAnsi="Times New Roman" w:cs="Times New Roman"/>
          <w:kern w:val="2"/>
        </w:rPr>
        <w:lastRenderedPageBreak/>
        <w:t xml:space="preserve">and accessibility of education. </w:t>
      </w:r>
      <w:r w:rsidRPr="002B4A91">
        <w:rPr>
          <w:rFonts w:ascii="Times New Roman" w:eastAsia="Aptos" w:hAnsi="Times New Roman" w:cs="Times New Roman"/>
          <w:kern w:val="2"/>
        </w:rPr>
        <w:t>Their adoption could meaningfully</w:t>
      </w:r>
      <w:r>
        <w:rPr>
          <w:rFonts w:ascii="Times New Roman" w:eastAsia="Aptos" w:hAnsi="Times New Roman" w:cs="Times New Roman"/>
          <w:kern w:val="2"/>
        </w:rPr>
        <w:t xml:space="preserve"> contribute to the realization of development </w:t>
      </w:r>
      <w:r w:rsidRPr="002B4A91">
        <w:rPr>
          <w:rFonts w:ascii="Times New Roman" w:eastAsia="Aptos" w:hAnsi="Times New Roman" w:cs="Times New Roman"/>
          <w:kern w:val="2"/>
        </w:rPr>
        <w:t xml:space="preserve">goals, particularly the goals outlined in Malawi Vision 2063 and the United Nations Sustainable Development Goals (SDGs). </w:t>
      </w:r>
    </w:p>
    <w:p w14:paraId="01AFC661" w14:textId="77777777" w:rsidR="00212480" w:rsidRPr="002B4A91" w:rsidRDefault="00212480" w:rsidP="00212480">
      <w:pPr>
        <w:spacing w:line="360" w:lineRule="auto"/>
        <w:jc w:val="both"/>
        <w:rPr>
          <w:rFonts w:ascii="Times New Roman" w:eastAsia="Aptos" w:hAnsi="Times New Roman" w:cs="Times New Roman"/>
          <w:kern w:val="2"/>
          <w:lang w:val="en-US"/>
        </w:rPr>
      </w:pPr>
      <w:r w:rsidRPr="002B4A91">
        <w:rPr>
          <w:rFonts w:ascii="Times New Roman" w:eastAsia="Aptos" w:hAnsi="Times New Roman" w:cs="Times New Roman"/>
          <w:kern w:val="2"/>
          <w:lang w:val="en-US"/>
        </w:rPr>
        <w:t xml:space="preserve">As with any technology, AI in </w:t>
      </w:r>
      <w:r>
        <w:rPr>
          <w:rFonts w:ascii="Times New Roman" w:eastAsia="Aptos" w:hAnsi="Times New Roman" w:cs="Times New Roman"/>
          <w:kern w:val="2"/>
          <w:lang w:val="en-US"/>
        </w:rPr>
        <w:t>a university environment</w:t>
      </w:r>
      <w:r w:rsidRPr="002B4A91">
        <w:rPr>
          <w:rFonts w:ascii="Times New Roman" w:eastAsia="Aptos" w:hAnsi="Times New Roman" w:cs="Times New Roman"/>
          <w:kern w:val="2"/>
          <w:lang w:val="en-US"/>
        </w:rPr>
        <w:t xml:space="preserve"> presents both opportunities and challenges. AI technology can have a profound impact on transforming instruction and learning through individualized educational experiences, grading, supporting new methodologies in research, and improving administrative efficiency (Saaida, 2024). AI technology can make assessments easier through the rapid detection of plagiarism by comparing students’ work with enormous databases, liberating instructors from spending considerable time on this task (Slimi, 2022). AI can review attendance, grading, and engagement, allowing instructors and academic support departments to respond early and deliver personalized interventions to at-risk students (</w:t>
      </w:r>
      <w:proofErr w:type="spellStart"/>
      <w:r w:rsidRPr="002B4A91">
        <w:rPr>
          <w:rFonts w:ascii="Times New Roman" w:eastAsia="Aptos" w:hAnsi="Times New Roman" w:cs="Times New Roman"/>
          <w:kern w:val="2"/>
          <w:lang w:val="en-US"/>
        </w:rPr>
        <w:t>Abonamah</w:t>
      </w:r>
      <w:proofErr w:type="spellEnd"/>
      <w:r w:rsidRPr="002B4A91">
        <w:rPr>
          <w:rFonts w:ascii="Times New Roman" w:eastAsia="Aptos" w:hAnsi="Times New Roman" w:cs="Times New Roman"/>
          <w:kern w:val="2"/>
          <w:lang w:val="en-US"/>
        </w:rPr>
        <w:t xml:space="preserve"> et al., 2021).</w:t>
      </w:r>
    </w:p>
    <w:p w14:paraId="4F5A1AE7" w14:textId="77777777" w:rsidR="00212480" w:rsidRPr="002B4A91" w:rsidRDefault="00212480" w:rsidP="00212480">
      <w:pPr>
        <w:spacing w:line="360" w:lineRule="auto"/>
        <w:jc w:val="both"/>
        <w:rPr>
          <w:rFonts w:ascii="Times New Roman" w:eastAsia="Aptos" w:hAnsi="Times New Roman" w:cs="Times New Roman"/>
          <w:kern w:val="2"/>
          <w:lang w:val="en-US"/>
        </w:rPr>
      </w:pPr>
      <w:r w:rsidRPr="002B4A91">
        <w:rPr>
          <w:rFonts w:ascii="Times New Roman" w:eastAsia="Aptos" w:hAnsi="Times New Roman" w:cs="Times New Roman"/>
          <w:kern w:val="2"/>
          <w:lang w:val="en-US"/>
        </w:rPr>
        <w:t xml:space="preserve">Despite these advantages, the integration of AI into tertiary-level studies is challenging. </w:t>
      </w:r>
      <w:r>
        <w:rPr>
          <w:rFonts w:ascii="Times New Roman" w:eastAsia="Aptos" w:hAnsi="Times New Roman" w:cs="Times New Roman"/>
          <w:kern w:val="2"/>
          <w:lang w:val="en-US"/>
        </w:rPr>
        <w:t xml:space="preserve">The </w:t>
      </w:r>
      <w:r w:rsidRPr="002B4A91">
        <w:rPr>
          <w:rFonts w:ascii="Times New Roman" w:eastAsia="Aptos" w:hAnsi="Times New Roman" w:cs="Times New Roman"/>
          <w:kern w:val="2"/>
          <w:lang w:val="en-US"/>
        </w:rPr>
        <w:t xml:space="preserve">loss of academic integrity is a concern for </w:t>
      </w:r>
      <w:r>
        <w:rPr>
          <w:rFonts w:ascii="Times New Roman" w:eastAsia="Aptos" w:hAnsi="Times New Roman" w:cs="Times New Roman"/>
          <w:kern w:val="2"/>
          <w:lang w:val="en-US"/>
        </w:rPr>
        <w:t xml:space="preserve">the stakeholders. AI-authored compositions can impersonate originals and, in so doing, destroy the integrity of academic qualifications (Cohen, 2023). In the event that proper controls and supervision frameworks have not yet been constructed, AI can be exploited </w:t>
      </w:r>
      <w:r w:rsidRPr="002B4A91">
        <w:rPr>
          <w:rFonts w:ascii="Times New Roman" w:eastAsia="Aptos" w:hAnsi="Times New Roman" w:cs="Times New Roman"/>
          <w:kern w:val="2"/>
          <w:lang w:val="en-US"/>
        </w:rPr>
        <w:t>to bypass academic requirements, undermining the worthiness of tertiary-level studies and institution</w:t>
      </w:r>
      <w:r>
        <w:rPr>
          <w:rFonts w:ascii="Times New Roman" w:eastAsia="Aptos" w:hAnsi="Times New Roman" w:cs="Times New Roman"/>
          <w:kern w:val="2"/>
          <w:lang w:val="en-US"/>
        </w:rPr>
        <w:t xml:space="preserve">al integrity (Cohen, 2023). In addition, university teachers perceive AI as a future threat to job security (Al </w:t>
      </w:r>
      <w:proofErr w:type="spellStart"/>
      <w:r w:rsidRPr="002B4A91">
        <w:rPr>
          <w:rFonts w:ascii="Times New Roman" w:eastAsia="Aptos" w:hAnsi="Times New Roman" w:cs="Times New Roman"/>
          <w:kern w:val="2"/>
          <w:lang w:val="en-US"/>
        </w:rPr>
        <w:t>Dhaen</w:t>
      </w:r>
      <w:proofErr w:type="spellEnd"/>
      <w:r w:rsidRPr="002B4A91">
        <w:rPr>
          <w:rFonts w:ascii="Times New Roman" w:eastAsia="Aptos" w:hAnsi="Times New Roman" w:cs="Times New Roman"/>
          <w:kern w:val="2"/>
          <w:lang w:val="en-US"/>
        </w:rPr>
        <w:t xml:space="preserve"> et al., 2022; McGrath, 2023), whereas others are concerned about students’ plagiarism of AI-generated work (Dien, 2023; King, 2023). There are privacy concerns, namely, AI maintaining private and sensitive information (Crawford et al., 2023). Another concern is the accuracy of the information generated by AI (Murugesan &amp; Cherukuri, 2023). Studies have found that most faculty members have no awareness of AI’s potential application </w:t>
      </w:r>
      <w:r>
        <w:rPr>
          <w:rFonts w:ascii="Times New Roman" w:eastAsia="Aptos" w:hAnsi="Times New Roman" w:cs="Times New Roman"/>
          <w:kern w:val="2"/>
          <w:lang w:val="en-US"/>
        </w:rPr>
        <w:t xml:space="preserve">of AI in instruction, and even when knowledgeable, they have no expertise or time to apply (Chiu &amp; Chai, 2020; Crawford et al., 2023). </w:t>
      </w:r>
    </w:p>
    <w:p w14:paraId="4EC6FB71" w14:textId="77777777" w:rsidR="00212480" w:rsidRPr="002B4A91" w:rsidRDefault="00212480" w:rsidP="00212480">
      <w:pPr>
        <w:spacing w:line="360" w:lineRule="auto"/>
        <w:jc w:val="both"/>
        <w:rPr>
          <w:rFonts w:ascii="Times New Roman" w:eastAsia="Aptos" w:hAnsi="Times New Roman" w:cs="Times New Roman"/>
          <w:kern w:val="2"/>
          <w:lang w:val="en-US"/>
        </w:rPr>
      </w:pPr>
      <w:r w:rsidRPr="002B4A91">
        <w:rPr>
          <w:rFonts w:ascii="Times New Roman" w:eastAsia="Aptos" w:hAnsi="Times New Roman" w:cs="Times New Roman"/>
          <w:kern w:val="2"/>
          <w:lang w:val="en-US"/>
        </w:rPr>
        <w:t xml:space="preserve">Technological opportunities and challenges have not spared developing countries such as Malawi. This is a relatively new technology in most African higher learning institutions, and the question lingers about the readiness of universities in Malawi regarding the integration of AI in teaching learning. McGrath et al. (2023) observe that universities are </w:t>
      </w:r>
      <w:r w:rsidRPr="002B4A91">
        <w:rPr>
          <w:rFonts w:ascii="Times New Roman" w:eastAsia="Aptos" w:hAnsi="Times New Roman" w:cs="Times New Roman"/>
          <w:kern w:val="2"/>
          <w:lang w:val="en-US"/>
        </w:rPr>
        <w:lastRenderedPageBreak/>
        <w:t xml:space="preserve">slow in terms of technology integration. The effective integration of AI in higher learning institutions is contingent upon </w:t>
      </w:r>
      <w:r>
        <w:rPr>
          <w:rFonts w:ascii="Times New Roman" w:eastAsia="Aptos" w:hAnsi="Times New Roman" w:cs="Times New Roman"/>
          <w:kern w:val="2"/>
          <w:lang w:val="en-US"/>
        </w:rPr>
        <w:t xml:space="preserve">its active acceptance and use by </w:t>
      </w:r>
      <w:r w:rsidRPr="002B4A91">
        <w:rPr>
          <w:rFonts w:ascii="Times New Roman" w:eastAsia="Aptos" w:hAnsi="Times New Roman" w:cs="Times New Roman"/>
          <w:kern w:val="2"/>
          <w:lang w:val="en-US"/>
        </w:rPr>
        <w:t>faculty</w:t>
      </w:r>
      <w:r>
        <w:rPr>
          <w:rFonts w:ascii="Times New Roman" w:eastAsia="Aptos" w:hAnsi="Times New Roman" w:cs="Times New Roman"/>
          <w:kern w:val="2"/>
          <w:lang w:val="en-US"/>
        </w:rPr>
        <w:t xml:space="preserve"> members. The </w:t>
      </w:r>
      <w:r w:rsidRPr="002B4A91">
        <w:rPr>
          <w:rFonts w:ascii="Times New Roman" w:eastAsia="Aptos" w:hAnsi="Times New Roman" w:cs="Times New Roman"/>
          <w:kern w:val="2"/>
          <w:lang w:val="en-US"/>
        </w:rPr>
        <w:t xml:space="preserve">faculty plays a significant role in educational practice, and their attitudes and perceptions </w:t>
      </w:r>
      <w:r>
        <w:rPr>
          <w:rFonts w:ascii="Times New Roman" w:eastAsia="Aptos" w:hAnsi="Times New Roman" w:cs="Times New Roman"/>
          <w:kern w:val="2"/>
          <w:lang w:val="en-US"/>
        </w:rPr>
        <w:t>towards AI integration are important. In the African context, with AI being a new technology, little is known about its application in instruction and how various stakeholders such as lecturers</w:t>
      </w:r>
      <w:r w:rsidRPr="002B4A91">
        <w:rPr>
          <w:rFonts w:ascii="Times New Roman" w:eastAsia="Aptos" w:hAnsi="Times New Roman" w:cs="Times New Roman"/>
          <w:kern w:val="2"/>
          <w:lang w:val="en-US"/>
        </w:rPr>
        <w:t xml:space="preserve"> and students perceive it. Against this background, this study aims to explore the perspectives of university lecturers and students regarding the use of AI in teaching and learning. The findings of this study will inform higher education stakeholders on how </w:t>
      </w:r>
      <w:r>
        <w:rPr>
          <w:rFonts w:ascii="Times New Roman" w:eastAsia="Aptos" w:hAnsi="Times New Roman" w:cs="Times New Roman"/>
          <w:kern w:val="2"/>
          <w:lang w:val="en-US"/>
        </w:rPr>
        <w:t>to best</w:t>
      </w:r>
      <w:r w:rsidRPr="002B4A91">
        <w:rPr>
          <w:rFonts w:ascii="Times New Roman" w:eastAsia="Aptos" w:hAnsi="Times New Roman" w:cs="Times New Roman"/>
          <w:kern w:val="2"/>
          <w:lang w:val="en-US"/>
        </w:rPr>
        <w:t xml:space="preserve"> integrate AI into higher learning institutions. </w:t>
      </w:r>
    </w:p>
    <w:p w14:paraId="42A901A1" w14:textId="77777777" w:rsidR="00212480" w:rsidRPr="002B4A91" w:rsidRDefault="00212480" w:rsidP="00212480">
      <w:pPr>
        <w:spacing w:line="360" w:lineRule="auto"/>
        <w:jc w:val="both"/>
        <w:rPr>
          <w:rFonts w:ascii="Times New Roman" w:eastAsia="Aptos" w:hAnsi="Times New Roman" w:cs="Times New Roman"/>
          <w:b/>
          <w:bCs/>
          <w:kern w:val="2"/>
          <w:lang w:val="en-US"/>
        </w:rPr>
      </w:pPr>
      <w:r w:rsidRPr="002B4A91">
        <w:rPr>
          <w:rFonts w:ascii="Times New Roman" w:eastAsia="Aptos" w:hAnsi="Times New Roman" w:cs="Times New Roman"/>
          <w:b/>
          <w:bCs/>
          <w:kern w:val="2"/>
        </w:rPr>
        <w:t xml:space="preserve">1.2 Problem statement </w:t>
      </w:r>
    </w:p>
    <w:p w14:paraId="68B066AF" w14:textId="013D3909" w:rsidR="00212480" w:rsidRPr="00953FCC" w:rsidRDefault="00212480" w:rsidP="00212480">
      <w:pPr>
        <w:spacing w:line="360" w:lineRule="auto"/>
        <w:jc w:val="both"/>
        <w:rPr>
          <w:rFonts w:ascii="Times New Roman" w:hAnsi="Times New Roman" w:cs="Times New Roman"/>
          <w:lang w:val="en-US"/>
        </w:rPr>
      </w:pPr>
      <w:r w:rsidRPr="002B4A91">
        <w:rPr>
          <w:rFonts w:ascii="Times New Roman" w:hAnsi="Times New Roman" w:cs="Times New Roman"/>
        </w:rPr>
        <w:t>T</w:t>
      </w:r>
      <w:r w:rsidRPr="00953FCC">
        <w:rPr>
          <w:rFonts w:ascii="Times New Roman" w:hAnsi="Times New Roman" w:cs="Times New Roman"/>
        </w:rPr>
        <w:t xml:space="preserve">he rapid emergence of artificial intelligence (AI) presents opportunities and challenges for higher education institutions across African countries (Mwakalinga, 2024; Abdelaal et al., 2024; </w:t>
      </w:r>
      <w:proofErr w:type="spellStart"/>
      <w:r w:rsidRPr="00953FCC">
        <w:rPr>
          <w:rFonts w:ascii="Times New Roman" w:hAnsi="Times New Roman" w:cs="Times New Roman"/>
        </w:rPr>
        <w:t>Chigwaro</w:t>
      </w:r>
      <w:proofErr w:type="spellEnd"/>
      <w:r w:rsidRPr="00953FCC">
        <w:rPr>
          <w:rFonts w:ascii="Times New Roman" w:hAnsi="Times New Roman" w:cs="Times New Roman"/>
        </w:rPr>
        <w:t xml:space="preserve"> &amp; </w:t>
      </w:r>
      <w:proofErr w:type="spellStart"/>
      <w:r w:rsidRPr="00953FCC">
        <w:rPr>
          <w:rFonts w:ascii="Times New Roman" w:hAnsi="Times New Roman" w:cs="Times New Roman"/>
        </w:rPr>
        <w:t>Muchowe</w:t>
      </w:r>
      <w:proofErr w:type="spellEnd"/>
      <w:r w:rsidRPr="00953FCC">
        <w:rPr>
          <w:rFonts w:ascii="Times New Roman" w:hAnsi="Times New Roman" w:cs="Times New Roman"/>
        </w:rPr>
        <w:t>, 2024). Despite growing global interest, scholarly engagement with AI in Mala</w:t>
      </w:r>
      <w:r w:rsidR="00CB1067">
        <w:rPr>
          <w:rFonts w:ascii="Times New Roman" w:hAnsi="Times New Roman" w:cs="Times New Roman"/>
        </w:rPr>
        <w:t>wian</w:t>
      </w:r>
      <w:r w:rsidRPr="00953FCC">
        <w:rPr>
          <w:rFonts w:ascii="Times New Roman" w:hAnsi="Times New Roman" w:cs="Times New Roman"/>
        </w:rPr>
        <w:t xml:space="preserve"> higher education remains limited. In particular, there is a notable gap in </w:t>
      </w:r>
      <w:r>
        <w:rPr>
          <w:rFonts w:ascii="Times New Roman" w:eastAsia="Aptos" w:hAnsi="Times New Roman" w:cs="Times New Roman"/>
        </w:rPr>
        <w:t xml:space="preserve">the understanding of how lecturers and students in Malawi perceive the integration of AI into teaching and learning processes. This study seeks to address this gap by examining the perspectives of </w:t>
      </w:r>
      <w:r w:rsidRPr="00953FCC">
        <w:rPr>
          <w:rFonts w:ascii="Times New Roman" w:hAnsi="Times New Roman" w:cs="Times New Roman"/>
        </w:rPr>
        <w:t>students and lecturers at Nkhoma University regarding the use of AI tools. It investigates the levels of awareness, perceived benefits, and ethical, pedagogical, and infrastructural challenges associated with AI adoption in the academic environment.</w:t>
      </w:r>
      <w:r w:rsidRPr="002B4A91">
        <w:rPr>
          <w:rFonts w:ascii="Times New Roman" w:hAnsi="Times New Roman" w:cs="Times New Roman"/>
        </w:rPr>
        <w:t xml:space="preserve"> The findings provide evidence-based recommendations to guide policy, institutional training, and curriculum reform, ensuring that AI integration supports both teaching effectiveness and meaningful student learning.</w:t>
      </w:r>
    </w:p>
    <w:p w14:paraId="526048AD" w14:textId="77777777"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b/>
          <w:bCs/>
        </w:rPr>
        <w:t>1.3 Research Questions</w:t>
      </w:r>
    </w:p>
    <w:p w14:paraId="52D0ED69" w14:textId="77777777" w:rsidR="00212480" w:rsidRPr="002B4A91" w:rsidRDefault="00212480" w:rsidP="00212480">
      <w:pPr>
        <w:pStyle w:val="ListParagraph"/>
        <w:numPr>
          <w:ilvl w:val="0"/>
          <w:numId w:val="9"/>
        </w:numPr>
        <w:spacing w:before="100" w:beforeAutospacing="1" w:after="100" w:afterAutospacing="1"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What is the level of awareness and use of generative artificial intelligence (AI) tools among lecturers and students in higher education?</w:t>
      </w:r>
    </w:p>
    <w:p w14:paraId="3430C9CF" w14:textId="77777777" w:rsidR="00212480" w:rsidRPr="002B4A91" w:rsidRDefault="00212480" w:rsidP="00212480">
      <w:pPr>
        <w:pStyle w:val="ListParagraph"/>
        <w:numPr>
          <w:ilvl w:val="0"/>
          <w:numId w:val="9"/>
        </w:numPr>
        <w:spacing w:before="100" w:beforeAutospacing="1" w:after="100" w:afterAutospacing="1"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What are the perceived benefits of integrating generative AI tools in teaching, learning, and academic tasks?</w:t>
      </w:r>
    </w:p>
    <w:p w14:paraId="4EBADCEB" w14:textId="77777777" w:rsidR="00212480" w:rsidRPr="002B4A91" w:rsidRDefault="00212480" w:rsidP="00212480">
      <w:pPr>
        <w:pStyle w:val="ListParagraph"/>
        <w:numPr>
          <w:ilvl w:val="0"/>
          <w:numId w:val="9"/>
        </w:numPr>
        <w:spacing w:before="100" w:beforeAutospacing="1" w:after="100" w:afterAutospacing="1"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What challenges do lecturers and students encounter in adopting and using generative AI tools in higher education?</w:t>
      </w:r>
    </w:p>
    <w:p w14:paraId="71BA1197" w14:textId="77777777" w:rsidR="00212480" w:rsidRPr="002B4A91" w:rsidRDefault="00212480" w:rsidP="00212480">
      <w:pPr>
        <w:spacing w:line="360" w:lineRule="auto"/>
        <w:contextualSpacing/>
        <w:jc w:val="both"/>
        <w:rPr>
          <w:rFonts w:ascii="Times New Roman" w:eastAsia="Aptos" w:hAnsi="Times New Roman" w:cs="Times New Roman"/>
          <w:b/>
          <w:bCs/>
          <w:kern w:val="2"/>
          <w:lang w:val="en-US"/>
        </w:rPr>
      </w:pPr>
      <w:r w:rsidRPr="002B4A91">
        <w:rPr>
          <w:rFonts w:ascii="Times New Roman" w:eastAsia="Aptos" w:hAnsi="Times New Roman" w:cs="Times New Roman"/>
          <w:b/>
          <w:bCs/>
          <w:kern w:val="2"/>
          <w:lang w:val="en-US"/>
        </w:rPr>
        <w:lastRenderedPageBreak/>
        <w:t xml:space="preserve">2. Literature review </w:t>
      </w:r>
    </w:p>
    <w:p w14:paraId="0A41AF1E" w14:textId="77777777" w:rsidR="00212480" w:rsidRPr="002B4A91" w:rsidRDefault="00212480" w:rsidP="00212480">
      <w:pPr>
        <w:spacing w:line="360" w:lineRule="auto"/>
        <w:jc w:val="both"/>
        <w:rPr>
          <w:rFonts w:ascii="Times New Roman" w:eastAsia="Aptos" w:hAnsi="Times New Roman" w:cs="Times New Roman"/>
          <w:b/>
          <w:bCs/>
          <w:kern w:val="2"/>
          <w:lang w:val="en-US"/>
        </w:rPr>
      </w:pPr>
      <w:r w:rsidRPr="002B4A91">
        <w:rPr>
          <w:rFonts w:ascii="Times New Roman" w:eastAsia="Aptos" w:hAnsi="Times New Roman" w:cs="Times New Roman"/>
          <w:b/>
          <w:bCs/>
          <w:kern w:val="2"/>
          <w:lang w:val="en-US"/>
        </w:rPr>
        <w:t xml:space="preserve">2.1 Theoretical framework </w:t>
      </w:r>
    </w:p>
    <w:p w14:paraId="14E7BCAF" w14:textId="77777777" w:rsidR="00212480" w:rsidRPr="002B4A91" w:rsidRDefault="00212480" w:rsidP="00212480">
      <w:pPr>
        <w:spacing w:line="360" w:lineRule="auto"/>
        <w:jc w:val="both"/>
        <w:rPr>
          <w:rFonts w:ascii="Times New Roman" w:eastAsia="Aptos" w:hAnsi="Times New Roman" w:cs="Times New Roman"/>
          <w:kern w:val="2"/>
        </w:rPr>
      </w:pPr>
      <w:r w:rsidRPr="002B4A91">
        <w:rPr>
          <w:rFonts w:ascii="Times New Roman" w:eastAsia="Aptos" w:hAnsi="Times New Roman" w:cs="Times New Roman"/>
          <w:kern w:val="2"/>
        </w:rPr>
        <w:t xml:space="preserve">This study utilizes a combined framework of the Technology Acceptance Model (TAM) and diffusion of innovation theory (DOI) to explore the adoption of AI tools in Malawian higher education. </w:t>
      </w:r>
      <w:r>
        <w:rPr>
          <w:rFonts w:ascii="Times New Roman" w:eastAsia="Aptos" w:hAnsi="Times New Roman" w:cs="Times New Roman"/>
          <w:kern w:val="2"/>
        </w:rPr>
        <w:t xml:space="preserve">The </w:t>
      </w:r>
      <w:r w:rsidRPr="002B4A91">
        <w:rPr>
          <w:rFonts w:ascii="Times New Roman" w:eastAsia="Aptos" w:hAnsi="Times New Roman" w:cs="Times New Roman"/>
          <w:kern w:val="2"/>
        </w:rPr>
        <w:t xml:space="preserve">TAM, proposed by Davis (1989), focuses on two core aspects: perceived usefulness and perceived ease of use. Perceived usefulness refers to the belief that using a technology will be beneficial to the user, whereas perceived ease of use emphasizes the simplicity of the technology. These two constructs are central to understanding how lecturers in Malawian higher education perceive and decide </w:t>
      </w:r>
      <w:r>
        <w:rPr>
          <w:rFonts w:ascii="Times New Roman" w:eastAsia="Aptos" w:hAnsi="Times New Roman" w:cs="Times New Roman"/>
          <w:kern w:val="2"/>
        </w:rPr>
        <w:t>whether to adopt AI tools.</w:t>
      </w:r>
    </w:p>
    <w:p w14:paraId="193E548D" w14:textId="77777777" w:rsidR="00212480" w:rsidRPr="002B4A91" w:rsidRDefault="00212480" w:rsidP="00212480">
      <w:pPr>
        <w:spacing w:line="360" w:lineRule="auto"/>
        <w:jc w:val="both"/>
        <w:rPr>
          <w:rFonts w:ascii="Times New Roman" w:eastAsia="Aptos" w:hAnsi="Times New Roman" w:cs="Times New Roman"/>
          <w:kern w:val="2"/>
        </w:rPr>
      </w:pPr>
      <w:r w:rsidRPr="002B4A91">
        <w:rPr>
          <w:rFonts w:ascii="Times New Roman" w:eastAsia="Aptos" w:hAnsi="Times New Roman" w:cs="Times New Roman"/>
          <w:kern w:val="2"/>
        </w:rPr>
        <w:t>Addition</w:t>
      </w:r>
      <w:r>
        <w:rPr>
          <w:rFonts w:ascii="Times New Roman" w:eastAsia="Aptos" w:hAnsi="Times New Roman" w:cs="Times New Roman"/>
          <w:kern w:val="2"/>
        </w:rPr>
        <w:t xml:space="preserve">ally, the </w:t>
      </w:r>
      <w:r w:rsidRPr="002B4A91">
        <w:rPr>
          <w:rFonts w:ascii="Times New Roman" w:eastAsia="Aptos" w:hAnsi="Times New Roman" w:cs="Times New Roman"/>
          <w:kern w:val="2"/>
        </w:rPr>
        <w:t>diffusion of innovation theory (Rogers, 2003) provides an important perspective on how individuals adopt new technologies. The theory’s five stages</w:t>
      </w:r>
      <w:r>
        <w:rPr>
          <w:rFonts w:ascii="Times New Roman" w:eastAsia="Aptos" w:hAnsi="Times New Roman" w:cs="Times New Roman"/>
          <w:kern w:val="2"/>
        </w:rPr>
        <w:t>–</w:t>
      </w:r>
      <w:r w:rsidRPr="002B4A91">
        <w:rPr>
          <w:rFonts w:ascii="Times New Roman" w:eastAsia="Aptos" w:hAnsi="Times New Roman" w:cs="Times New Roman"/>
          <w:kern w:val="2"/>
        </w:rPr>
        <w:t>awareness, interest, evaluation, trial, and adoption–are crucial for examining how students</w:t>
      </w:r>
      <w:r>
        <w:rPr>
          <w:rFonts w:ascii="Times New Roman" w:eastAsia="Aptos" w:hAnsi="Times New Roman" w:cs="Times New Roman"/>
          <w:kern w:val="2"/>
        </w:rPr>
        <w:t xml:space="preserve"> and lecturers</w:t>
      </w:r>
      <w:r w:rsidRPr="002B4A91">
        <w:rPr>
          <w:rFonts w:ascii="Times New Roman" w:eastAsia="Aptos" w:hAnsi="Times New Roman" w:cs="Times New Roman"/>
          <w:kern w:val="2"/>
        </w:rPr>
        <w:t xml:space="preserve"> at Nkhoma University become aware of, evaluate, and adopt AI tools for learning. This approach is particularly relevant in resource-constrained environments, where students may face unique challenges when engaging with AI technologies. </w:t>
      </w:r>
    </w:p>
    <w:p w14:paraId="073E69F0" w14:textId="7944D2E9" w:rsidR="00212480" w:rsidRPr="002B4A91" w:rsidRDefault="00212480" w:rsidP="00212480">
      <w:pPr>
        <w:spacing w:line="360" w:lineRule="auto"/>
        <w:jc w:val="both"/>
        <w:rPr>
          <w:rFonts w:ascii="Times New Roman" w:eastAsia="Aptos" w:hAnsi="Times New Roman" w:cs="Times New Roman"/>
          <w:kern w:val="2"/>
        </w:rPr>
      </w:pPr>
      <w:r w:rsidRPr="002B4A91">
        <w:rPr>
          <w:rFonts w:ascii="Times New Roman" w:eastAsia="Aptos" w:hAnsi="Times New Roman" w:cs="Times New Roman"/>
          <w:kern w:val="2"/>
        </w:rPr>
        <w:t xml:space="preserve">Together, these frameworks acknowledge the interplay between lecturers’ and students’ perceptions and behaviours. Lecturers’ decisions to adopt AI tools are influenced by their assessment of the technology’s usefulness and ease of use, while students’ progress through </w:t>
      </w:r>
      <w:r>
        <w:rPr>
          <w:rFonts w:ascii="Times New Roman" w:eastAsia="Aptos" w:hAnsi="Times New Roman" w:cs="Times New Roman"/>
          <w:kern w:val="2"/>
        </w:rPr>
        <w:t>the stages of awareness, evaluation, and adoption. This integrated framework provides a holistic understanding of AI adoption in higher education</w:t>
      </w:r>
      <w:r w:rsidRPr="002B4A91">
        <w:rPr>
          <w:rFonts w:ascii="Times New Roman" w:eastAsia="Aptos" w:hAnsi="Times New Roman" w:cs="Times New Roman"/>
          <w:kern w:val="2"/>
        </w:rPr>
        <w:t xml:space="preserve"> and informs strategies to promote responsible, inclusive, and effective AI integration in the academic environment.</w:t>
      </w:r>
    </w:p>
    <w:p w14:paraId="0072BEF5" w14:textId="77777777" w:rsidR="00212480" w:rsidRPr="00926E9B" w:rsidRDefault="00212480" w:rsidP="00212480">
      <w:pPr>
        <w:spacing w:before="180" w:after="180" w:line="360" w:lineRule="auto"/>
        <w:jc w:val="both"/>
        <w:rPr>
          <w:rFonts w:ascii="Times New Roman" w:eastAsia="Aptos" w:hAnsi="Times New Roman" w:cs="Times New Roman"/>
          <w:b/>
          <w:bCs/>
          <w:kern w:val="2"/>
        </w:rPr>
      </w:pPr>
      <w:r w:rsidRPr="002B4A91">
        <w:rPr>
          <w:rFonts w:ascii="Times New Roman" w:eastAsia="Aptos" w:hAnsi="Times New Roman" w:cs="Times New Roman"/>
          <w:b/>
          <w:bCs/>
          <w:kern w:val="2"/>
        </w:rPr>
        <w:t xml:space="preserve">2.2 </w:t>
      </w:r>
      <w:r w:rsidRPr="00926E9B">
        <w:rPr>
          <w:rFonts w:ascii="Times New Roman" w:eastAsia="Aptos" w:hAnsi="Times New Roman" w:cs="Times New Roman"/>
          <w:b/>
          <w:bCs/>
          <w:kern w:val="2"/>
        </w:rPr>
        <w:t>Empirical Literature: Lecturers’ Knowledge, Perceptions, and Challenges in Using AI</w:t>
      </w:r>
    </w:p>
    <w:p w14:paraId="4D147B45" w14:textId="77777777" w:rsidR="00212480" w:rsidRPr="00926E9B" w:rsidRDefault="00212480" w:rsidP="00212480">
      <w:pPr>
        <w:spacing w:before="180" w:after="180" w:line="360" w:lineRule="auto"/>
        <w:jc w:val="both"/>
        <w:rPr>
          <w:rFonts w:ascii="Times New Roman" w:eastAsia="Aptos" w:hAnsi="Times New Roman" w:cs="Times New Roman"/>
          <w:kern w:val="2"/>
        </w:rPr>
      </w:pPr>
      <w:r w:rsidRPr="00926E9B">
        <w:rPr>
          <w:rFonts w:ascii="Times New Roman" w:eastAsia="Aptos" w:hAnsi="Times New Roman" w:cs="Times New Roman"/>
          <w:kern w:val="2"/>
        </w:rPr>
        <w:t xml:space="preserve">Recent research highlights </w:t>
      </w:r>
      <w:r>
        <w:rPr>
          <w:rFonts w:ascii="Times New Roman" w:eastAsia="Aptos" w:hAnsi="Times New Roman" w:cs="Times New Roman"/>
          <w:kern w:val="2"/>
        </w:rPr>
        <w:t xml:space="preserve">the growing global interest in the integration of Artificial Intelligence (AI) in higher education; however, </w:t>
      </w:r>
      <w:r w:rsidRPr="00926E9B">
        <w:rPr>
          <w:rFonts w:ascii="Times New Roman" w:eastAsia="Aptos" w:hAnsi="Times New Roman" w:cs="Times New Roman"/>
          <w:kern w:val="2"/>
        </w:rPr>
        <w:t xml:space="preserve">significant disparities persist in lecturers’ knowledge, perceptions, and capacity to adopt such technologies. Empirical findings </w:t>
      </w:r>
      <w:r>
        <w:rPr>
          <w:rFonts w:ascii="Times New Roman" w:eastAsia="Aptos" w:hAnsi="Times New Roman" w:cs="Times New Roman"/>
          <w:kern w:val="2"/>
        </w:rPr>
        <w:t>have consistently revealed uneven awareness and engagement levels among academic staff, particularly across disciplines and regions.</w:t>
      </w:r>
    </w:p>
    <w:p w14:paraId="25C9DDBC" w14:textId="77777777" w:rsidR="00212480" w:rsidRPr="00926E9B" w:rsidRDefault="00212480" w:rsidP="00212480">
      <w:pPr>
        <w:spacing w:before="180" w:after="180" w:line="360" w:lineRule="auto"/>
        <w:jc w:val="both"/>
        <w:rPr>
          <w:rFonts w:ascii="Times New Roman" w:eastAsia="Aptos" w:hAnsi="Times New Roman" w:cs="Times New Roman"/>
          <w:kern w:val="2"/>
        </w:rPr>
      </w:pPr>
      <w:r w:rsidRPr="00926E9B">
        <w:rPr>
          <w:rFonts w:ascii="Times New Roman" w:eastAsia="Aptos" w:hAnsi="Times New Roman" w:cs="Times New Roman"/>
          <w:kern w:val="2"/>
        </w:rPr>
        <w:lastRenderedPageBreak/>
        <w:t>In Egypt, Abdelaal et al. (2024) reported low levels of AI familiarity among lecturers, with notable variation</w:t>
      </w:r>
      <w:r>
        <w:rPr>
          <w:rFonts w:ascii="Times New Roman" w:eastAsia="Aptos" w:hAnsi="Times New Roman" w:cs="Times New Roman"/>
          <w:kern w:val="2"/>
        </w:rPr>
        <w:t>s based on age and discipline. Younger academics and those in computing fields tended to demonstrate greater proficiency</w:t>
      </w:r>
      <w:r w:rsidRPr="002B4A91">
        <w:rPr>
          <w:rFonts w:ascii="Times New Roman" w:eastAsia="Aptos" w:hAnsi="Times New Roman" w:cs="Times New Roman"/>
          <w:kern w:val="2"/>
        </w:rPr>
        <w:t xml:space="preserve"> </w:t>
      </w:r>
      <w:r>
        <w:rPr>
          <w:rFonts w:ascii="Times New Roman" w:eastAsia="Aptos" w:hAnsi="Times New Roman" w:cs="Times New Roman"/>
          <w:kern w:val="2"/>
        </w:rPr>
        <w:t xml:space="preserve">in </w:t>
      </w:r>
      <w:r w:rsidRPr="00926E9B">
        <w:rPr>
          <w:rFonts w:ascii="Times New Roman" w:eastAsia="Aptos" w:hAnsi="Times New Roman" w:cs="Times New Roman"/>
          <w:kern w:val="2"/>
        </w:rPr>
        <w:t xml:space="preserve">a trend echoed in Zimbabwe by </w:t>
      </w:r>
      <w:proofErr w:type="spellStart"/>
      <w:r w:rsidRPr="00926E9B">
        <w:rPr>
          <w:rFonts w:ascii="Times New Roman" w:eastAsia="Aptos" w:hAnsi="Times New Roman" w:cs="Times New Roman"/>
          <w:kern w:val="2"/>
        </w:rPr>
        <w:t>Chigwaro</w:t>
      </w:r>
      <w:proofErr w:type="spellEnd"/>
      <w:r w:rsidRPr="00926E9B">
        <w:rPr>
          <w:rFonts w:ascii="Times New Roman" w:eastAsia="Aptos" w:hAnsi="Times New Roman" w:cs="Times New Roman"/>
          <w:kern w:val="2"/>
        </w:rPr>
        <w:t xml:space="preserve"> and </w:t>
      </w:r>
      <w:proofErr w:type="spellStart"/>
      <w:r w:rsidRPr="00926E9B">
        <w:rPr>
          <w:rFonts w:ascii="Times New Roman" w:eastAsia="Aptos" w:hAnsi="Times New Roman" w:cs="Times New Roman"/>
          <w:kern w:val="2"/>
        </w:rPr>
        <w:t>Muchowe</w:t>
      </w:r>
      <w:proofErr w:type="spellEnd"/>
      <w:r w:rsidRPr="00926E9B">
        <w:rPr>
          <w:rFonts w:ascii="Times New Roman" w:eastAsia="Aptos" w:hAnsi="Times New Roman" w:cs="Times New Roman"/>
          <w:kern w:val="2"/>
        </w:rPr>
        <w:t xml:space="preserve"> (2024), who found that AI knowledge was disproportionately concentrated among technology-oriented faculties. Hodges and Ocak (2023) observed that AI competence tends to cluster within computer science departments, reinforcing the view that disciplinary alignment strongly influences digital preparedness. However, even when basic awareness exists, </w:t>
      </w:r>
      <w:r>
        <w:rPr>
          <w:rFonts w:ascii="Times New Roman" w:eastAsia="Aptos" w:hAnsi="Times New Roman" w:cs="Times New Roman"/>
          <w:kern w:val="2"/>
        </w:rPr>
        <w:t xml:space="preserve">a deeper pedagogical understanding remains limited. </w:t>
      </w:r>
      <w:r w:rsidRPr="002B4A91">
        <w:rPr>
          <w:rFonts w:ascii="Times New Roman" w:eastAsia="Aptos" w:hAnsi="Times New Roman" w:cs="Times New Roman"/>
          <w:kern w:val="2"/>
        </w:rPr>
        <w:t>M</w:t>
      </w:r>
      <w:r w:rsidRPr="00926E9B">
        <w:rPr>
          <w:rFonts w:ascii="Times New Roman" w:eastAsia="Aptos" w:hAnsi="Times New Roman" w:cs="Times New Roman"/>
          <w:kern w:val="2"/>
        </w:rPr>
        <w:t>any lecturers lack knowledge of AI’s practical applications and benefits</w:t>
      </w:r>
      <w:r>
        <w:rPr>
          <w:rFonts w:ascii="Times New Roman" w:eastAsia="Aptos" w:hAnsi="Times New Roman" w:cs="Times New Roman"/>
          <w:kern w:val="2"/>
        </w:rPr>
        <w:t xml:space="preserve"> of AI, suggesting a broader need for structured professional development.</w:t>
      </w:r>
    </w:p>
    <w:p w14:paraId="4C4C482B" w14:textId="77777777" w:rsidR="00212480" w:rsidRPr="00926E9B" w:rsidRDefault="00212480" w:rsidP="00212480">
      <w:pPr>
        <w:spacing w:before="180" w:after="180" w:line="360" w:lineRule="auto"/>
        <w:jc w:val="both"/>
        <w:rPr>
          <w:rFonts w:ascii="Times New Roman" w:eastAsia="Aptos" w:hAnsi="Times New Roman" w:cs="Times New Roman"/>
          <w:kern w:val="2"/>
        </w:rPr>
      </w:pPr>
      <w:r w:rsidRPr="00926E9B">
        <w:rPr>
          <w:rFonts w:ascii="Times New Roman" w:eastAsia="Aptos" w:hAnsi="Times New Roman" w:cs="Times New Roman"/>
          <w:kern w:val="2"/>
        </w:rPr>
        <w:t>Mwakalinga (2024) adds a compelling generational perspective from Tanzania, where students reportedly demonstrate greater familiarity with AI than their lecturers. This reversal of traditional knowledge hierarchies signals a widening digital gap with implications for faculty credibility and pedagogical relevance. Collectively, these studies suggest that while AI awareness is growing, gaps in technical fluency and applied knowledge remain major constraint</w:t>
      </w:r>
      <w:r>
        <w:rPr>
          <w:rFonts w:ascii="Times New Roman" w:eastAsia="Aptos" w:hAnsi="Times New Roman" w:cs="Times New Roman"/>
          <w:kern w:val="2"/>
        </w:rPr>
        <w:t>s to integration.</w:t>
      </w:r>
    </w:p>
    <w:p w14:paraId="25796F6A" w14:textId="77777777" w:rsidR="00212480" w:rsidRPr="00926E9B" w:rsidRDefault="00212480" w:rsidP="00212480">
      <w:pPr>
        <w:spacing w:before="180" w:after="180" w:line="360" w:lineRule="auto"/>
        <w:jc w:val="both"/>
        <w:rPr>
          <w:rFonts w:ascii="Times New Roman" w:eastAsia="Aptos" w:hAnsi="Times New Roman" w:cs="Times New Roman"/>
          <w:kern w:val="2"/>
        </w:rPr>
      </w:pPr>
      <w:r w:rsidRPr="00926E9B">
        <w:rPr>
          <w:rFonts w:ascii="Times New Roman" w:eastAsia="Aptos" w:hAnsi="Times New Roman" w:cs="Times New Roman"/>
          <w:kern w:val="2"/>
        </w:rPr>
        <w:t xml:space="preserve">Lecturers’ perceptions of AI reflect a similarly complex terrain. While some view AI as a transformative tool, others express deep </w:t>
      </w:r>
      <w:proofErr w:type="spellStart"/>
      <w:r w:rsidRPr="00926E9B">
        <w:rPr>
          <w:rFonts w:ascii="Times New Roman" w:eastAsia="Aptos" w:hAnsi="Times New Roman" w:cs="Times New Roman"/>
          <w:kern w:val="2"/>
        </w:rPr>
        <w:t>skepticism</w:t>
      </w:r>
      <w:proofErr w:type="spellEnd"/>
      <w:r>
        <w:rPr>
          <w:rFonts w:ascii="Times New Roman" w:eastAsia="Aptos" w:hAnsi="Times New Roman" w:cs="Times New Roman"/>
          <w:kern w:val="2"/>
        </w:rPr>
        <w:t>,</w:t>
      </w:r>
      <w:r w:rsidRPr="00926E9B">
        <w:rPr>
          <w:rFonts w:ascii="Times New Roman" w:eastAsia="Aptos" w:hAnsi="Times New Roman" w:cs="Times New Roman"/>
          <w:kern w:val="2"/>
        </w:rPr>
        <w:t xml:space="preserve"> rooted in ethical and pedagogical concerns. In Zimbabwe, </w:t>
      </w:r>
      <w:proofErr w:type="spellStart"/>
      <w:r w:rsidRPr="00926E9B">
        <w:rPr>
          <w:rFonts w:ascii="Times New Roman" w:eastAsia="Aptos" w:hAnsi="Times New Roman" w:cs="Times New Roman"/>
          <w:kern w:val="2"/>
        </w:rPr>
        <w:t>Chigwaro</w:t>
      </w:r>
      <w:proofErr w:type="spellEnd"/>
      <w:r w:rsidRPr="00926E9B">
        <w:rPr>
          <w:rFonts w:ascii="Times New Roman" w:eastAsia="Aptos" w:hAnsi="Times New Roman" w:cs="Times New Roman"/>
          <w:kern w:val="2"/>
        </w:rPr>
        <w:t xml:space="preserve"> and </w:t>
      </w:r>
      <w:proofErr w:type="spellStart"/>
      <w:r w:rsidRPr="00926E9B">
        <w:rPr>
          <w:rFonts w:ascii="Times New Roman" w:eastAsia="Aptos" w:hAnsi="Times New Roman" w:cs="Times New Roman"/>
          <w:kern w:val="2"/>
        </w:rPr>
        <w:t>Muchowe</w:t>
      </w:r>
      <w:proofErr w:type="spellEnd"/>
      <w:r w:rsidRPr="00926E9B">
        <w:rPr>
          <w:rFonts w:ascii="Times New Roman" w:eastAsia="Aptos" w:hAnsi="Times New Roman" w:cs="Times New Roman"/>
          <w:kern w:val="2"/>
        </w:rPr>
        <w:t xml:space="preserve"> (2024) documented predominantly negative perceptions, especially regarding plagiarism. Many lecturers expressed concern that students relied excessively on tools such as ChatGPT to complete assignments, undermining academic integrity and bypassing critical thinking processes. These concerns reflect broader anxieties about AI’s potential to dilute intellectual rigor and erode educators’ roles in shaping original thought</w:t>
      </w:r>
      <w:r>
        <w:rPr>
          <w:rFonts w:ascii="Times New Roman" w:eastAsia="Aptos" w:hAnsi="Times New Roman" w:cs="Times New Roman"/>
          <w:kern w:val="2"/>
        </w:rPr>
        <w:t>s.</w:t>
      </w:r>
    </w:p>
    <w:p w14:paraId="3EB40E86" w14:textId="77777777" w:rsidR="00212480" w:rsidRPr="00926E9B" w:rsidRDefault="00212480" w:rsidP="00212480">
      <w:pPr>
        <w:spacing w:before="180" w:after="180" w:line="360" w:lineRule="auto"/>
        <w:jc w:val="both"/>
        <w:rPr>
          <w:rFonts w:ascii="Times New Roman" w:eastAsia="Aptos" w:hAnsi="Times New Roman" w:cs="Times New Roman"/>
          <w:kern w:val="2"/>
        </w:rPr>
      </w:pPr>
      <w:r w:rsidRPr="00926E9B">
        <w:rPr>
          <w:rFonts w:ascii="Times New Roman" w:eastAsia="Aptos" w:hAnsi="Times New Roman" w:cs="Times New Roman"/>
          <w:kern w:val="2"/>
        </w:rPr>
        <w:t xml:space="preserve">Comparable apprehensions have been identified in Tanzania, where Mwakalinga (2024) found that lecturers perceived AI as both beneficial and potentially harmful. While recognizing AI’s utility </w:t>
      </w:r>
      <w:r>
        <w:rPr>
          <w:rFonts w:ascii="Times New Roman" w:eastAsia="Aptos" w:hAnsi="Times New Roman" w:cs="Times New Roman"/>
          <w:kern w:val="2"/>
        </w:rPr>
        <w:t>of AI in automating routine tasks, many worried that students’ misuse could lead to superficial learning outcomes. Th</w:t>
      </w:r>
      <w:r w:rsidRPr="00926E9B">
        <w:rPr>
          <w:rFonts w:ascii="Times New Roman" w:eastAsia="Aptos" w:hAnsi="Times New Roman" w:cs="Times New Roman"/>
          <w:kern w:val="2"/>
        </w:rPr>
        <w:t>is study underscores the tension between the pedagogical potential of AI and the risk of diminished cognitive engagement.</w:t>
      </w:r>
    </w:p>
    <w:p w14:paraId="1C9DFC6E" w14:textId="77777777" w:rsidR="00212480" w:rsidRPr="00926E9B" w:rsidRDefault="00212480" w:rsidP="00212480">
      <w:pPr>
        <w:spacing w:before="180" w:after="180" w:line="360" w:lineRule="auto"/>
        <w:jc w:val="both"/>
        <w:rPr>
          <w:rFonts w:ascii="Times New Roman" w:eastAsia="Aptos" w:hAnsi="Times New Roman" w:cs="Times New Roman"/>
          <w:kern w:val="2"/>
        </w:rPr>
      </w:pPr>
      <w:r w:rsidRPr="00926E9B">
        <w:rPr>
          <w:rFonts w:ascii="Times New Roman" w:eastAsia="Aptos" w:hAnsi="Times New Roman" w:cs="Times New Roman"/>
          <w:kern w:val="2"/>
        </w:rPr>
        <w:lastRenderedPageBreak/>
        <w:t xml:space="preserve">Abdelaal (2024) further elaborates </w:t>
      </w:r>
      <w:r>
        <w:rPr>
          <w:rFonts w:ascii="Times New Roman" w:eastAsia="Aptos" w:hAnsi="Times New Roman" w:cs="Times New Roman"/>
          <w:kern w:val="2"/>
        </w:rPr>
        <w:t>on this dilemma in the Egyptian context, where lecturers raised concerns about AI diminishing interpersonal connections in teaching, devaluing human mentorship, and potentially rendering educators obsolete. Such views echo wider debates on the dehumanizing effects of educational technologies and the importance of preserving relational pedagogy in the face of increasing automation.</w:t>
      </w:r>
    </w:p>
    <w:p w14:paraId="73E9C1F4" w14:textId="77777777" w:rsidR="00212480" w:rsidRPr="00926E9B" w:rsidRDefault="00212480" w:rsidP="00212480">
      <w:pPr>
        <w:spacing w:before="180" w:after="180" w:line="360" w:lineRule="auto"/>
        <w:jc w:val="both"/>
        <w:rPr>
          <w:rFonts w:ascii="Times New Roman" w:eastAsia="Aptos" w:hAnsi="Times New Roman" w:cs="Times New Roman"/>
          <w:kern w:val="2"/>
        </w:rPr>
      </w:pPr>
      <w:r w:rsidRPr="00926E9B">
        <w:rPr>
          <w:rFonts w:ascii="Times New Roman" w:eastAsia="Aptos" w:hAnsi="Times New Roman" w:cs="Times New Roman"/>
          <w:kern w:val="2"/>
        </w:rPr>
        <w:t>Mutanga et al. (2024) reported a divided academic landscape</w:t>
      </w:r>
      <w:r>
        <w:rPr>
          <w:rFonts w:ascii="Times New Roman" w:eastAsia="Aptos" w:hAnsi="Times New Roman" w:cs="Times New Roman"/>
          <w:kern w:val="2"/>
        </w:rPr>
        <w:t xml:space="preserve"> in South Africa. While some lecturers embraced AI for its capacity to personalize learning and enhance engagement, others resisted its adoption </w:t>
      </w:r>
      <w:r w:rsidRPr="00926E9B">
        <w:rPr>
          <w:rFonts w:ascii="Times New Roman" w:eastAsia="Aptos" w:hAnsi="Times New Roman" w:cs="Times New Roman"/>
          <w:kern w:val="2"/>
        </w:rPr>
        <w:t xml:space="preserve">because of fears of ethical misuse, student dependency, and the inadequacy of AI to address complex educational needs. </w:t>
      </w:r>
    </w:p>
    <w:p w14:paraId="69C29E1B" w14:textId="77777777" w:rsidR="00212480" w:rsidRPr="00926E9B" w:rsidRDefault="00212480" w:rsidP="00212480">
      <w:pPr>
        <w:spacing w:before="180" w:after="180" w:line="360" w:lineRule="auto"/>
        <w:jc w:val="both"/>
        <w:rPr>
          <w:rFonts w:ascii="Times New Roman" w:eastAsia="Aptos" w:hAnsi="Times New Roman" w:cs="Times New Roman"/>
          <w:kern w:val="2"/>
        </w:rPr>
      </w:pPr>
      <w:r w:rsidRPr="00926E9B">
        <w:rPr>
          <w:rFonts w:ascii="Times New Roman" w:eastAsia="Aptos" w:hAnsi="Times New Roman" w:cs="Times New Roman"/>
          <w:kern w:val="2"/>
        </w:rPr>
        <w:t>Similar divisions are evident</w:t>
      </w:r>
      <w:r>
        <w:rPr>
          <w:rFonts w:ascii="Times New Roman" w:eastAsia="Aptos" w:hAnsi="Times New Roman" w:cs="Times New Roman"/>
          <w:kern w:val="2"/>
        </w:rPr>
        <w:t xml:space="preserve"> beyond Africa. </w:t>
      </w:r>
      <w:proofErr w:type="spellStart"/>
      <w:r w:rsidRPr="00926E9B">
        <w:rPr>
          <w:rFonts w:ascii="Times New Roman" w:eastAsia="Aptos" w:hAnsi="Times New Roman" w:cs="Times New Roman"/>
          <w:kern w:val="2"/>
        </w:rPr>
        <w:t>Kotamjani</w:t>
      </w:r>
      <w:proofErr w:type="spellEnd"/>
      <w:r w:rsidRPr="00926E9B">
        <w:rPr>
          <w:rFonts w:ascii="Times New Roman" w:eastAsia="Aptos" w:hAnsi="Times New Roman" w:cs="Times New Roman"/>
          <w:kern w:val="2"/>
        </w:rPr>
        <w:t xml:space="preserve"> et al. (2024) examined instructors in Uzbekistan and found mixed perceptions. Some praised AI’s capacity to support creativity and streamline instruction, whereas others expressed concerns about reduced critical thinking, job displacement, and loss of instructional autonomy. </w:t>
      </w:r>
    </w:p>
    <w:p w14:paraId="6A38645F" w14:textId="3712329A" w:rsidR="00212480" w:rsidRDefault="00212480" w:rsidP="00212480">
      <w:pPr>
        <w:spacing w:before="180" w:after="180" w:line="360" w:lineRule="auto"/>
        <w:jc w:val="both"/>
        <w:rPr>
          <w:rFonts w:ascii="Times New Roman" w:eastAsia="Aptos" w:hAnsi="Times New Roman" w:cs="Times New Roman"/>
          <w:kern w:val="2"/>
        </w:rPr>
      </w:pPr>
      <w:r w:rsidRPr="00926E9B">
        <w:rPr>
          <w:rFonts w:ascii="Times New Roman" w:eastAsia="Aptos" w:hAnsi="Times New Roman" w:cs="Times New Roman"/>
          <w:kern w:val="2"/>
        </w:rPr>
        <w:t xml:space="preserve">Across these studies, a consistent pattern emerges while lecturers increasingly recognize AI’s potential in transforming higher education, </w:t>
      </w:r>
      <w:r>
        <w:rPr>
          <w:rFonts w:ascii="Times New Roman" w:eastAsia="Aptos" w:hAnsi="Times New Roman" w:cs="Times New Roman"/>
          <w:kern w:val="2"/>
        </w:rPr>
        <w:t xml:space="preserve">its adoption is hindered by ethical concerns, pedagogical uncertainty, and uneven digital readiness. Fears about plagiarism, weakened critical thinking, and diminished interpersonal learning relationships remain central to academic </w:t>
      </w:r>
      <w:r w:rsidRPr="00926E9B">
        <w:rPr>
          <w:rFonts w:ascii="Times New Roman" w:eastAsia="Aptos" w:hAnsi="Times New Roman" w:cs="Times New Roman"/>
          <w:kern w:val="2"/>
        </w:rPr>
        <w:t>scepticism.</w:t>
      </w:r>
      <w:r w:rsidRPr="002B4A91">
        <w:rPr>
          <w:rFonts w:ascii="Times New Roman" w:eastAsia="Aptos" w:hAnsi="Times New Roman" w:cs="Times New Roman"/>
          <w:kern w:val="2"/>
        </w:rPr>
        <w:t xml:space="preserve"> </w:t>
      </w:r>
    </w:p>
    <w:p w14:paraId="106F864D" w14:textId="77777777" w:rsidR="00212480" w:rsidRPr="00031601" w:rsidRDefault="00212480" w:rsidP="00212480">
      <w:pPr>
        <w:spacing w:before="180" w:after="180" w:line="360" w:lineRule="auto"/>
        <w:jc w:val="both"/>
        <w:rPr>
          <w:rFonts w:ascii="Times New Roman" w:eastAsia="Aptos" w:hAnsi="Times New Roman" w:cs="Times New Roman"/>
          <w:b/>
          <w:bCs/>
          <w:kern w:val="2"/>
        </w:rPr>
      </w:pPr>
      <w:r w:rsidRPr="002B4A91">
        <w:rPr>
          <w:rFonts w:ascii="Times New Roman" w:eastAsia="Aptos" w:hAnsi="Times New Roman" w:cs="Times New Roman"/>
          <w:b/>
          <w:bCs/>
          <w:kern w:val="2"/>
        </w:rPr>
        <w:t xml:space="preserve">2.3 </w:t>
      </w:r>
      <w:r w:rsidRPr="00031601">
        <w:rPr>
          <w:rFonts w:ascii="Times New Roman" w:eastAsia="Aptos" w:hAnsi="Times New Roman" w:cs="Times New Roman"/>
          <w:b/>
          <w:bCs/>
          <w:kern w:val="2"/>
        </w:rPr>
        <w:t>Empirical Literature: Students’ Knowledge, Perceptions, and Challenges in Using AI</w:t>
      </w:r>
    </w:p>
    <w:p w14:paraId="21800021" w14:textId="77777777" w:rsidR="00212480" w:rsidRPr="00031601" w:rsidRDefault="00212480" w:rsidP="00212480">
      <w:pPr>
        <w:spacing w:before="180" w:after="180" w:line="360" w:lineRule="auto"/>
        <w:jc w:val="both"/>
        <w:rPr>
          <w:rFonts w:ascii="Times New Roman" w:eastAsia="Aptos" w:hAnsi="Times New Roman" w:cs="Times New Roman"/>
          <w:kern w:val="2"/>
        </w:rPr>
      </w:pPr>
      <w:r w:rsidRPr="00031601">
        <w:rPr>
          <w:rFonts w:ascii="Times New Roman" w:eastAsia="Aptos" w:hAnsi="Times New Roman" w:cs="Times New Roman"/>
          <w:kern w:val="2"/>
        </w:rPr>
        <w:t>Although awareness of Artificial Intelligence (AI) is increasing among university students</w:t>
      </w:r>
      <w:r>
        <w:rPr>
          <w:rFonts w:ascii="Times New Roman" w:eastAsia="Aptos" w:hAnsi="Times New Roman" w:cs="Times New Roman"/>
          <w:kern w:val="2"/>
        </w:rPr>
        <w:t>,</w:t>
      </w:r>
      <w:r w:rsidRPr="002B4A91">
        <w:rPr>
          <w:rFonts w:ascii="Times New Roman" w:eastAsia="Aptos" w:hAnsi="Times New Roman" w:cs="Times New Roman"/>
          <w:kern w:val="2"/>
        </w:rPr>
        <w:t xml:space="preserve"> </w:t>
      </w:r>
      <w:r w:rsidRPr="00031601">
        <w:rPr>
          <w:rFonts w:ascii="Times New Roman" w:eastAsia="Aptos" w:hAnsi="Times New Roman" w:cs="Times New Roman"/>
          <w:kern w:val="2"/>
        </w:rPr>
        <w:t>largely due to exposure via social media</w:t>
      </w:r>
      <w:r w:rsidRPr="002B4A91">
        <w:rPr>
          <w:rFonts w:ascii="Times New Roman" w:eastAsia="Aptos" w:hAnsi="Times New Roman" w:cs="Times New Roman"/>
          <w:kern w:val="2"/>
        </w:rPr>
        <w:t xml:space="preserve">, </w:t>
      </w:r>
      <w:r w:rsidRPr="00031601">
        <w:rPr>
          <w:rFonts w:ascii="Times New Roman" w:eastAsia="Aptos" w:hAnsi="Times New Roman" w:cs="Times New Roman"/>
          <w:kern w:val="2"/>
        </w:rPr>
        <w:t>this awareness often lacks depth</w:t>
      </w:r>
      <w:r w:rsidRPr="002B4A91">
        <w:rPr>
          <w:rFonts w:ascii="Times New Roman" w:eastAsia="Aptos" w:hAnsi="Times New Roman" w:cs="Times New Roman"/>
          <w:kern w:val="2"/>
        </w:rPr>
        <w:t xml:space="preserve">. </w:t>
      </w:r>
    </w:p>
    <w:p w14:paraId="4691C8C1" w14:textId="77777777" w:rsidR="00212480" w:rsidRPr="00031601" w:rsidRDefault="00212480" w:rsidP="00212480">
      <w:pPr>
        <w:spacing w:before="180" w:after="180" w:line="360" w:lineRule="auto"/>
        <w:jc w:val="both"/>
        <w:rPr>
          <w:rFonts w:ascii="Times New Roman" w:eastAsia="Aptos" w:hAnsi="Times New Roman" w:cs="Times New Roman"/>
          <w:kern w:val="2"/>
        </w:rPr>
      </w:pPr>
      <w:r w:rsidRPr="00031601">
        <w:rPr>
          <w:rFonts w:ascii="Times New Roman" w:eastAsia="Aptos" w:hAnsi="Times New Roman" w:cs="Times New Roman"/>
          <w:kern w:val="2"/>
        </w:rPr>
        <w:t>Tripathi (2024), in a study of 123 undergraduates in Nepal, found that while students acknowledged AI’s academic and career relevance</w:t>
      </w:r>
      <w:r>
        <w:rPr>
          <w:rFonts w:ascii="Times New Roman" w:eastAsia="Aptos" w:hAnsi="Times New Roman" w:cs="Times New Roman"/>
          <w:kern w:val="2"/>
        </w:rPr>
        <w:t xml:space="preserve"> of AI, their actual knowledge and application skills were limited. This </w:t>
      </w:r>
      <w:r w:rsidRPr="00031601">
        <w:rPr>
          <w:rFonts w:ascii="Times New Roman" w:eastAsia="Aptos" w:hAnsi="Times New Roman" w:cs="Times New Roman"/>
          <w:kern w:val="2"/>
        </w:rPr>
        <w:t>indicates a disconnect between perceived utility and practical competence. Similarly, Alimi et al. (2021) reported low AI awareness among Nigerian university students, with no significant gender differences</w:t>
      </w:r>
      <w:r>
        <w:rPr>
          <w:rFonts w:ascii="Times New Roman" w:eastAsia="Aptos" w:hAnsi="Times New Roman" w:cs="Times New Roman"/>
          <w:kern w:val="2"/>
        </w:rPr>
        <w:t>,</w:t>
      </w:r>
      <w:r w:rsidRPr="002B4A91">
        <w:rPr>
          <w:rFonts w:ascii="Times New Roman" w:eastAsia="Aptos" w:hAnsi="Times New Roman" w:cs="Times New Roman"/>
          <w:kern w:val="2"/>
        </w:rPr>
        <w:t xml:space="preserve"> </w:t>
      </w:r>
      <w:r w:rsidRPr="00031601">
        <w:rPr>
          <w:rFonts w:ascii="Times New Roman" w:eastAsia="Aptos" w:hAnsi="Times New Roman" w:cs="Times New Roman"/>
          <w:kern w:val="2"/>
        </w:rPr>
        <w:t>suggesting structural rather than demographic barriers.</w:t>
      </w:r>
    </w:p>
    <w:p w14:paraId="61CF7AFD" w14:textId="77777777" w:rsidR="00212480" w:rsidRPr="00031601" w:rsidRDefault="00212480" w:rsidP="00212480">
      <w:pPr>
        <w:spacing w:before="180" w:after="180" w:line="360" w:lineRule="auto"/>
        <w:jc w:val="both"/>
        <w:rPr>
          <w:rFonts w:ascii="Times New Roman" w:eastAsia="Aptos" w:hAnsi="Times New Roman" w:cs="Times New Roman"/>
          <w:kern w:val="2"/>
        </w:rPr>
      </w:pPr>
      <w:r w:rsidRPr="00031601">
        <w:rPr>
          <w:rFonts w:ascii="Times New Roman" w:eastAsia="Aptos" w:hAnsi="Times New Roman" w:cs="Times New Roman"/>
          <w:kern w:val="2"/>
        </w:rPr>
        <w:lastRenderedPageBreak/>
        <w:t xml:space="preserve">In contrast, El-Shara et al. (2025) found high levels of AI awareness and positive attitudes among </w:t>
      </w:r>
      <w:r>
        <w:rPr>
          <w:rFonts w:ascii="Times New Roman" w:eastAsia="Aptos" w:hAnsi="Times New Roman" w:cs="Times New Roman"/>
          <w:kern w:val="2"/>
        </w:rPr>
        <w:t>Jordanian students</w:t>
      </w:r>
      <w:r w:rsidRPr="00031601">
        <w:rPr>
          <w:rFonts w:ascii="Times New Roman" w:eastAsia="Aptos" w:hAnsi="Times New Roman" w:cs="Times New Roman"/>
          <w:kern w:val="2"/>
        </w:rPr>
        <w:t xml:space="preserve">. A similar optimism appears in Uganda, where </w:t>
      </w:r>
      <w:proofErr w:type="spellStart"/>
      <w:r w:rsidRPr="00031601">
        <w:rPr>
          <w:rFonts w:ascii="Times New Roman" w:eastAsia="Aptos" w:hAnsi="Times New Roman" w:cs="Times New Roman"/>
          <w:kern w:val="2"/>
        </w:rPr>
        <w:t>Ajalo</w:t>
      </w:r>
      <w:proofErr w:type="spellEnd"/>
      <w:r w:rsidRPr="00031601">
        <w:rPr>
          <w:rFonts w:ascii="Times New Roman" w:eastAsia="Aptos" w:hAnsi="Times New Roman" w:cs="Times New Roman"/>
          <w:kern w:val="2"/>
        </w:rPr>
        <w:t xml:space="preserve"> et al. (2025) reported that over 75% of medical students had used AI tools</w:t>
      </w:r>
      <w:r>
        <w:rPr>
          <w:rFonts w:ascii="Times New Roman" w:eastAsia="Aptos" w:hAnsi="Times New Roman" w:cs="Times New Roman"/>
          <w:kern w:val="2"/>
        </w:rPr>
        <w:t>,</w:t>
      </w:r>
      <w:r w:rsidRPr="002B4A91">
        <w:rPr>
          <w:rFonts w:ascii="Times New Roman" w:eastAsia="Aptos" w:hAnsi="Times New Roman" w:cs="Times New Roman"/>
          <w:kern w:val="2"/>
        </w:rPr>
        <w:t xml:space="preserve"> </w:t>
      </w:r>
      <w:r w:rsidRPr="00031601">
        <w:rPr>
          <w:rFonts w:ascii="Times New Roman" w:eastAsia="Aptos" w:hAnsi="Times New Roman" w:cs="Times New Roman"/>
          <w:kern w:val="2"/>
        </w:rPr>
        <w:t>primarily ChatGPT</w:t>
      </w:r>
      <w:r>
        <w:rPr>
          <w:rFonts w:ascii="Times New Roman" w:eastAsia="Aptos" w:hAnsi="Times New Roman" w:cs="Times New Roman"/>
          <w:kern w:val="2"/>
        </w:rPr>
        <w:t>,</w:t>
      </w:r>
      <w:r w:rsidRPr="002B4A91">
        <w:rPr>
          <w:rFonts w:ascii="Times New Roman" w:eastAsia="Aptos" w:hAnsi="Times New Roman" w:cs="Times New Roman"/>
          <w:kern w:val="2"/>
        </w:rPr>
        <w:t xml:space="preserve"> </w:t>
      </w:r>
      <w:r w:rsidRPr="00031601">
        <w:rPr>
          <w:rFonts w:ascii="Times New Roman" w:eastAsia="Aptos" w:hAnsi="Times New Roman" w:cs="Times New Roman"/>
          <w:kern w:val="2"/>
        </w:rPr>
        <w:t xml:space="preserve">for academic purposes. </w:t>
      </w:r>
      <w:r>
        <w:rPr>
          <w:rFonts w:ascii="Times New Roman" w:eastAsia="Aptos" w:hAnsi="Times New Roman" w:cs="Times New Roman"/>
          <w:kern w:val="2"/>
        </w:rPr>
        <w:t xml:space="preserve"> </w:t>
      </w:r>
      <w:r w:rsidRPr="00031601">
        <w:rPr>
          <w:rFonts w:ascii="Times New Roman" w:eastAsia="Aptos" w:hAnsi="Times New Roman" w:cs="Times New Roman"/>
          <w:kern w:val="2"/>
        </w:rPr>
        <w:t xml:space="preserve">Mudenda et al. (2025) noted that medical students in Zambia generally demonstrated strong AI knowledge and </w:t>
      </w:r>
      <w:r w:rsidRPr="002B4A91">
        <w:rPr>
          <w:rFonts w:ascii="Times New Roman" w:eastAsia="Aptos" w:hAnsi="Times New Roman" w:cs="Times New Roman"/>
          <w:kern w:val="2"/>
        </w:rPr>
        <w:t>attitudes but</w:t>
      </w:r>
      <w:r w:rsidRPr="00031601">
        <w:rPr>
          <w:rFonts w:ascii="Times New Roman" w:eastAsia="Aptos" w:hAnsi="Times New Roman" w:cs="Times New Roman"/>
          <w:kern w:val="2"/>
        </w:rPr>
        <w:t xml:space="preserve"> lacked </w:t>
      </w:r>
      <w:r>
        <w:rPr>
          <w:rFonts w:ascii="Times New Roman" w:eastAsia="Aptos" w:hAnsi="Times New Roman" w:cs="Times New Roman"/>
          <w:kern w:val="2"/>
        </w:rPr>
        <w:t>an understanding of its clinical relevance. Likewise, Anani et al. (2025)</w:t>
      </w:r>
      <w:r w:rsidRPr="00031601">
        <w:rPr>
          <w:rFonts w:ascii="Times New Roman" w:eastAsia="Aptos" w:hAnsi="Times New Roman" w:cs="Times New Roman"/>
          <w:kern w:val="2"/>
        </w:rPr>
        <w:t xml:space="preserve"> found that postgraduate students viewed AI tools as helpful in academic writing</w:t>
      </w:r>
      <w:r>
        <w:rPr>
          <w:rFonts w:ascii="Times New Roman" w:eastAsia="Aptos" w:hAnsi="Times New Roman" w:cs="Times New Roman"/>
          <w:kern w:val="2"/>
        </w:rPr>
        <w:t>,</w:t>
      </w:r>
      <w:r w:rsidRPr="002B4A91">
        <w:rPr>
          <w:rFonts w:ascii="Times New Roman" w:eastAsia="Aptos" w:hAnsi="Times New Roman" w:cs="Times New Roman"/>
          <w:kern w:val="2"/>
        </w:rPr>
        <w:t xml:space="preserve"> </w:t>
      </w:r>
      <w:r w:rsidRPr="00031601">
        <w:rPr>
          <w:rFonts w:ascii="Times New Roman" w:eastAsia="Aptos" w:hAnsi="Times New Roman" w:cs="Times New Roman"/>
          <w:kern w:val="2"/>
        </w:rPr>
        <w:t>especially for grammar and idea generation</w:t>
      </w:r>
      <w:r>
        <w:rPr>
          <w:rFonts w:ascii="Times New Roman" w:eastAsia="Aptos" w:hAnsi="Times New Roman" w:cs="Times New Roman"/>
          <w:kern w:val="2"/>
        </w:rPr>
        <w:t>,</w:t>
      </w:r>
      <w:r w:rsidRPr="002B4A91">
        <w:rPr>
          <w:rFonts w:ascii="Times New Roman" w:eastAsia="Aptos" w:hAnsi="Times New Roman" w:cs="Times New Roman"/>
          <w:kern w:val="2"/>
        </w:rPr>
        <w:t xml:space="preserve"> </w:t>
      </w:r>
      <w:r w:rsidRPr="00031601">
        <w:rPr>
          <w:rFonts w:ascii="Times New Roman" w:eastAsia="Aptos" w:hAnsi="Times New Roman" w:cs="Times New Roman"/>
          <w:kern w:val="2"/>
        </w:rPr>
        <w:t xml:space="preserve">but </w:t>
      </w:r>
      <w:r>
        <w:rPr>
          <w:rFonts w:ascii="Times New Roman" w:eastAsia="Aptos" w:hAnsi="Times New Roman" w:cs="Times New Roman"/>
          <w:kern w:val="2"/>
        </w:rPr>
        <w:t>their responses varied widely, reflecting uncertainty about AI’s broader academic role.</w:t>
      </w:r>
    </w:p>
    <w:p w14:paraId="6FAE24CF" w14:textId="77777777" w:rsidR="00212480" w:rsidRPr="00031601" w:rsidRDefault="00212480" w:rsidP="00212480">
      <w:pPr>
        <w:spacing w:before="180" w:after="180" w:line="360" w:lineRule="auto"/>
        <w:jc w:val="both"/>
        <w:rPr>
          <w:rFonts w:ascii="Times New Roman" w:eastAsia="Aptos" w:hAnsi="Times New Roman" w:cs="Times New Roman"/>
          <w:kern w:val="2"/>
        </w:rPr>
      </w:pPr>
      <w:r w:rsidRPr="00031601">
        <w:rPr>
          <w:rFonts w:ascii="Times New Roman" w:eastAsia="Aptos" w:hAnsi="Times New Roman" w:cs="Times New Roman"/>
          <w:kern w:val="2"/>
        </w:rPr>
        <w:t xml:space="preserve">Regarding perceived benefits, students often view AI as a means of enhancing individualized learning, academic integrity, and critical thinking. Slim et al. (2025) highlight the value of tools such as Turnitin, Grammarly, and ChatGPT, </w:t>
      </w:r>
      <w:r>
        <w:rPr>
          <w:rFonts w:ascii="Times New Roman" w:eastAsia="Aptos" w:hAnsi="Times New Roman" w:cs="Times New Roman"/>
          <w:kern w:val="2"/>
        </w:rPr>
        <w:t xml:space="preserve">although the distinction between utility and educational effectiveness remains underexplored. </w:t>
      </w:r>
      <w:proofErr w:type="spellStart"/>
      <w:r w:rsidRPr="00031601">
        <w:rPr>
          <w:rFonts w:ascii="Times New Roman" w:eastAsia="Aptos" w:hAnsi="Times New Roman" w:cs="Times New Roman"/>
          <w:kern w:val="2"/>
        </w:rPr>
        <w:t>Obenza</w:t>
      </w:r>
      <w:proofErr w:type="spellEnd"/>
      <w:r w:rsidRPr="00031601">
        <w:rPr>
          <w:rFonts w:ascii="Times New Roman" w:eastAsia="Aptos" w:hAnsi="Times New Roman" w:cs="Times New Roman"/>
          <w:kern w:val="2"/>
        </w:rPr>
        <w:t xml:space="preserve"> et al. (2023) found similar positive perceptions in the Philippines, </w:t>
      </w:r>
      <w:r>
        <w:rPr>
          <w:rFonts w:ascii="Times New Roman" w:eastAsia="Aptos" w:hAnsi="Times New Roman" w:cs="Times New Roman"/>
          <w:kern w:val="2"/>
        </w:rPr>
        <w:t>although local context and access shaped students’ experiences.</w:t>
      </w:r>
    </w:p>
    <w:p w14:paraId="06C6FE6E" w14:textId="77777777" w:rsidR="00212480" w:rsidRPr="00031601" w:rsidRDefault="00212480" w:rsidP="00212480">
      <w:pPr>
        <w:spacing w:before="180" w:after="180" w:line="360" w:lineRule="auto"/>
        <w:jc w:val="both"/>
        <w:rPr>
          <w:rFonts w:ascii="Times New Roman" w:eastAsia="Aptos" w:hAnsi="Times New Roman" w:cs="Times New Roman"/>
          <w:kern w:val="2"/>
        </w:rPr>
      </w:pPr>
      <w:r>
        <w:rPr>
          <w:rFonts w:ascii="Times New Roman" w:eastAsia="Aptos" w:hAnsi="Times New Roman" w:cs="Times New Roman"/>
          <w:kern w:val="2"/>
        </w:rPr>
        <w:t xml:space="preserve">However, </w:t>
      </w:r>
      <w:r w:rsidRPr="00031601">
        <w:rPr>
          <w:rFonts w:ascii="Times New Roman" w:eastAsia="Aptos" w:hAnsi="Times New Roman" w:cs="Times New Roman"/>
          <w:kern w:val="2"/>
        </w:rPr>
        <w:t xml:space="preserve">despite these benefits, concerns persist. Jie et al. (2025) identified key challenges in Malaysia, including privacy risks, overreliance, ethical concerns, and lack of </w:t>
      </w:r>
      <w:r w:rsidRPr="002B4A91">
        <w:rPr>
          <w:rFonts w:ascii="Times New Roman" w:eastAsia="Aptos" w:hAnsi="Times New Roman" w:cs="Times New Roman"/>
          <w:kern w:val="2"/>
        </w:rPr>
        <w:t>understanding. M</w:t>
      </w:r>
      <w:r w:rsidRPr="00031601">
        <w:rPr>
          <w:rFonts w:ascii="Times New Roman" w:eastAsia="Aptos" w:hAnsi="Times New Roman" w:cs="Times New Roman"/>
          <w:kern w:val="2"/>
        </w:rPr>
        <w:t>ichel-Villarreal et al. (2023) and Chan and Hu (2023) raised doubts about AI’s reliability, creativity, and ethical implications</w:t>
      </w:r>
      <w:r>
        <w:rPr>
          <w:rFonts w:ascii="Times New Roman" w:eastAsia="Aptos" w:hAnsi="Times New Roman" w:cs="Times New Roman"/>
          <w:kern w:val="2"/>
        </w:rPr>
        <w:t xml:space="preserve"> of AI, warning that uncritical adoption may undermine student development and academic values.</w:t>
      </w:r>
    </w:p>
    <w:p w14:paraId="1B1B84BA" w14:textId="77777777" w:rsidR="00212480" w:rsidRPr="00031601" w:rsidRDefault="00212480" w:rsidP="00212480">
      <w:pPr>
        <w:spacing w:before="180" w:after="180" w:line="360" w:lineRule="auto"/>
        <w:jc w:val="both"/>
        <w:rPr>
          <w:rFonts w:ascii="Times New Roman" w:eastAsia="Aptos" w:hAnsi="Times New Roman" w:cs="Times New Roman"/>
          <w:kern w:val="2"/>
        </w:rPr>
      </w:pPr>
      <w:r w:rsidRPr="00031601">
        <w:rPr>
          <w:rFonts w:ascii="Times New Roman" w:eastAsia="Aptos" w:hAnsi="Times New Roman" w:cs="Times New Roman"/>
          <w:kern w:val="2"/>
        </w:rPr>
        <w:t xml:space="preserve">Overall, the literature reflects a growing engagement with AI in education but with uneven depth and readiness. </w:t>
      </w:r>
      <w:r w:rsidRPr="002B4A91">
        <w:rPr>
          <w:rFonts w:ascii="Times New Roman" w:eastAsia="Aptos" w:hAnsi="Times New Roman" w:cs="Times New Roman"/>
          <w:kern w:val="2"/>
        </w:rPr>
        <w:t xml:space="preserve">Challenges and opportunities exist in developing countries, such as Malawi. </w:t>
      </w:r>
      <w:r w:rsidRPr="00926E9B">
        <w:rPr>
          <w:rFonts w:ascii="Times New Roman" w:eastAsia="Aptos" w:hAnsi="Times New Roman" w:cs="Times New Roman"/>
          <w:kern w:val="2"/>
        </w:rPr>
        <w:t xml:space="preserve">In Malawi, research on </w:t>
      </w:r>
      <w:r>
        <w:rPr>
          <w:rFonts w:ascii="Times New Roman" w:eastAsia="Aptos" w:hAnsi="Times New Roman" w:cs="Times New Roman"/>
          <w:kern w:val="2"/>
        </w:rPr>
        <w:t xml:space="preserve">students’ and </w:t>
      </w:r>
      <w:r w:rsidRPr="00926E9B">
        <w:rPr>
          <w:rFonts w:ascii="Times New Roman" w:eastAsia="Aptos" w:hAnsi="Times New Roman" w:cs="Times New Roman"/>
          <w:kern w:val="2"/>
        </w:rPr>
        <w:t xml:space="preserve">lecturers’ experiences with AI remains scarce. </w:t>
      </w:r>
      <w:r>
        <w:rPr>
          <w:rFonts w:ascii="Times New Roman" w:eastAsia="Aptos" w:hAnsi="Times New Roman" w:cs="Times New Roman"/>
          <w:kern w:val="2"/>
        </w:rPr>
        <w:t xml:space="preserve">Therefore, </w:t>
      </w:r>
      <w:r w:rsidRPr="00926E9B">
        <w:rPr>
          <w:rFonts w:ascii="Times New Roman" w:eastAsia="Aptos" w:hAnsi="Times New Roman" w:cs="Times New Roman"/>
          <w:kern w:val="2"/>
        </w:rPr>
        <w:t xml:space="preserve">this study fills this critical gap by examining how </w:t>
      </w:r>
      <w:r>
        <w:rPr>
          <w:rFonts w:ascii="Times New Roman" w:eastAsia="Aptos" w:hAnsi="Times New Roman" w:cs="Times New Roman"/>
          <w:kern w:val="2"/>
        </w:rPr>
        <w:t xml:space="preserve">students and </w:t>
      </w:r>
      <w:r w:rsidRPr="00926E9B">
        <w:rPr>
          <w:rFonts w:ascii="Times New Roman" w:eastAsia="Aptos" w:hAnsi="Times New Roman" w:cs="Times New Roman"/>
          <w:kern w:val="2"/>
        </w:rPr>
        <w:t>academic staff perceive AI integration.</w:t>
      </w:r>
    </w:p>
    <w:p w14:paraId="09BF80FB"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3. Methodology</w:t>
      </w:r>
    </w:p>
    <w:p w14:paraId="12C3D382"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3.1 Study Design</w:t>
      </w:r>
    </w:p>
    <w:p w14:paraId="7D95F026" w14:textId="77777777"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rPr>
        <w:t>This study employed a qualitative research design, utilizing a phenomenological case study approach</w:t>
      </w:r>
      <w:r>
        <w:rPr>
          <w:rFonts w:ascii="Times New Roman" w:eastAsia="Aptos" w:hAnsi="Times New Roman" w:cs="Times New Roman"/>
        </w:rPr>
        <w:t>, to explore the perceptions</w:t>
      </w:r>
      <w:r w:rsidRPr="002B4A91">
        <w:rPr>
          <w:rFonts w:ascii="Times New Roman" w:hAnsi="Times New Roman" w:cs="Times New Roman"/>
        </w:rPr>
        <w:t xml:space="preserve"> of both university lecturers and students regarding the integration of Artificial Intelligence (AI) in teaching and learning. A qualitative approach </w:t>
      </w:r>
      <w:r w:rsidRPr="002B4A91">
        <w:rPr>
          <w:rFonts w:ascii="Times New Roman" w:hAnsi="Times New Roman" w:cs="Times New Roman"/>
        </w:rPr>
        <w:lastRenderedPageBreak/>
        <w:t xml:space="preserve">was chosen to gain in-depth insights into how AI is perceived and utilized within the context of Nkhoma University in Malawi (Creswell, 2017). </w:t>
      </w:r>
    </w:p>
    <w:p w14:paraId="7C2ADE68"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3.2 Study Site and Population</w:t>
      </w:r>
    </w:p>
    <w:p w14:paraId="13A33EAF" w14:textId="77777777"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rPr>
        <w:t xml:space="preserve">This research was conducted at Nkhoma University, located in Lilongwe, Malawi. The university hosts a diverse student body across the Faculties of Education, Theology, and Commerce, </w:t>
      </w:r>
      <w:r>
        <w:rPr>
          <w:rFonts w:ascii="Times New Roman" w:eastAsia="Aptos" w:hAnsi="Times New Roman" w:cs="Times New Roman"/>
        </w:rPr>
        <w:t>thus providing a relevant context for examining varying levels of AI exposure and usage. Th</w:t>
      </w:r>
      <w:r w:rsidRPr="002B4A91">
        <w:rPr>
          <w:rFonts w:ascii="Times New Roman" w:hAnsi="Times New Roman" w:cs="Times New Roman"/>
        </w:rPr>
        <w:t xml:space="preserve">is study targeted undergraduate students and lecturers from the Faculty of Education, providing a comprehensive view of AI integration within an academic setting. </w:t>
      </w:r>
    </w:p>
    <w:p w14:paraId="78A87FA3"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3.3 Sampling Strategy and Size</w:t>
      </w:r>
    </w:p>
    <w:p w14:paraId="733575AA" w14:textId="77777777"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rPr>
        <w:t xml:space="preserve">Purposive sampling </w:t>
      </w:r>
      <w:r>
        <w:rPr>
          <w:rFonts w:ascii="Times New Roman" w:eastAsia="Aptos" w:hAnsi="Times New Roman" w:cs="Times New Roman"/>
        </w:rPr>
        <w:t>was employed to select participants who could provide rich</w:t>
      </w:r>
      <w:r w:rsidRPr="002B4A91">
        <w:rPr>
          <w:rFonts w:ascii="Times New Roman" w:hAnsi="Times New Roman" w:cs="Times New Roman"/>
        </w:rPr>
        <w:t xml:space="preserve"> and detailed insights into the research questions. This approach ensured diversity in </w:t>
      </w:r>
      <w:r>
        <w:rPr>
          <w:rFonts w:ascii="Times New Roman" w:eastAsia="Aptos" w:hAnsi="Times New Roman" w:cs="Times New Roman"/>
        </w:rPr>
        <w:t xml:space="preserve">the demographic and academic backgrounds </w:t>
      </w:r>
      <w:r w:rsidRPr="002B4A91">
        <w:rPr>
          <w:rFonts w:ascii="Times New Roman" w:hAnsi="Times New Roman" w:cs="Times New Roman"/>
        </w:rPr>
        <w:t>of both groups of participants. Fifteen lecturers from the Faculty of Education, Theology, and Commerce participate</w:t>
      </w:r>
      <w:r>
        <w:rPr>
          <w:rFonts w:ascii="Times New Roman" w:eastAsia="Aptos" w:hAnsi="Times New Roman" w:cs="Times New Roman"/>
        </w:rPr>
        <w:t xml:space="preserve">d in the study. The sample included lecturers of varying ages, genders, and years of teaching experience, offering a broad range of perspectives on the use of AI in teaching. </w:t>
      </w:r>
      <w:r>
        <w:rPr>
          <w:rFonts w:ascii="Times New Roman" w:hAnsi="Times New Roman" w:cs="Times New Roman"/>
        </w:rPr>
        <w:t>The sample of students had</w:t>
      </w:r>
      <w:r w:rsidRPr="002B4A91">
        <w:rPr>
          <w:rFonts w:ascii="Times New Roman" w:hAnsi="Times New Roman" w:cs="Times New Roman"/>
        </w:rPr>
        <w:t xml:space="preserve"> balanced gender representation and variation in age, academic discipline, and year of study.</w:t>
      </w:r>
      <w:r>
        <w:rPr>
          <w:rFonts w:ascii="Times New Roman" w:hAnsi="Times New Roman" w:cs="Times New Roman"/>
        </w:rPr>
        <w:t xml:space="preserve"> </w:t>
      </w:r>
      <w:r w:rsidRPr="002B4A91">
        <w:rPr>
          <w:rFonts w:ascii="Times New Roman" w:hAnsi="Times New Roman" w:cs="Times New Roman"/>
        </w:rPr>
        <w:t>Table</w:t>
      </w:r>
      <w:r>
        <w:rPr>
          <w:rFonts w:ascii="Times New Roman" w:eastAsia="Aptos" w:hAnsi="Times New Roman" w:cs="Times New Roman"/>
        </w:rPr>
        <w:t>s 1 and 2 provide</w:t>
      </w:r>
      <w:r w:rsidRPr="002B4A91">
        <w:rPr>
          <w:rFonts w:ascii="Times New Roman" w:hAnsi="Times New Roman" w:cs="Times New Roman"/>
        </w:rPr>
        <w:t xml:space="preserve"> descriptions of the study participants. </w:t>
      </w:r>
    </w:p>
    <w:p w14:paraId="64EFF8DC"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Table 1: Sample Description of Lecturers</w:t>
      </w:r>
    </w:p>
    <w:tbl>
      <w:tblPr>
        <w:tblW w:w="8219" w:type="dxa"/>
        <w:tblCellSpacing w:w="15" w:type="dxa"/>
        <w:tblBorders>
          <w:top w:val="single" w:sz="2" w:space="0" w:color="auto"/>
          <w:bottom w:val="single" w:sz="2" w:space="0" w:color="auto"/>
        </w:tblBorders>
        <w:tblCellMar>
          <w:top w:w="15" w:type="dxa"/>
          <w:left w:w="15" w:type="dxa"/>
          <w:bottom w:w="15" w:type="dxa"/>
          <w:right w:w="15" w:type="dxa"/>
        </w:tblCellMar>
        <w:tblLook w:val="04A0" w:firstRow="1" w:lastRow="0" w:firstColumn="1" w:lastColumn="0" w:noHBand="0" w:noVBand="1"/>
      </w:tblPr>
      <w:tblGrid>
        <w:gridCol w:w="2065"/>
        <w:gridCol w:w="1858"/>
        <w:gridCol w:w="692"/>
        <w:gridCol w:w="3604"/>
      </w:tblGrid>
      <w:tr w:rsidR="00190467" w14:paraId="6CDC5292" w14:textId="77777777" w:rsidTr="002871DF">
        <w:trPr>
          <w:trHeight w:val="270"/>
          <w:tblHeader/>
          <w:tblCellSpacing w:w="15" w:type="dxa"/>
        </w:trPr>
        <w:tc>
          <w:tcPr>
            <w:tcW w:w="0" w:type="auto"/>
            <w:tcBorders>
              <w:top w:val="single" w:sz="2" w:space="0" w:color="auto"/>
              <w:bottom w:val="single" w:sz="2" w:space="0" w:color="auto"/>
            </w:tcBorders>
            <w:vAlign w:val="center"/>
            <w:hideMark/>
          </w:tcPr>
          <w:p w14:paraId="1B16236E" w14:textId="77777777" w:rsidR="00190467" w:rsidRPr="002B4A91" w:rsidRDefault="00190467" w:rsidP="00190467">
            <w:pPr>
              <w:spacing w:after="0" w:line="360" w:lineRule="auto"/>
              <w:rPr>
                <w:rFonts w:ascii="Times New Roman" w:eastAsia="Times New Roman" w:hAnsi="Times New Roman" w:cs="Times New Roman"/>
                <w:b/>
                <w:bCs/>
                <w:lang w:eastAsia="en-GB"/>
                <w14:ligatures w14:val="none"/>
              </w:rPr>
            </w:pPr>
            <w:r w:rsidRPr="002B4A91">
              <w:rPr>
                <w:rFonts w:ascii="Times New Roman" w:eastAsia="Times New Roman" w:hAnsi="Times New Roman" w:cs="Times New Roman"/>
                <w:b/>
                <w:bCs/>
                <w:lang w:eastAsia="en-GB"/>
                <w14:ligatures w14:val="none"/>
              </w:rPr>
              <w:t>Participant</w:t>
            </w:r>
          </w:p>
        </w:tc>
        <w:tc>
          <w:tcPr>
            <w:tcW w:w="0" w:type="auto"/>
            <w:tcBorders>
              <w:top w:val="single" w:sz="2" w:space="0" w:color="auto"/>
              <w:bottom w:val="single" w:sz="2" w:space="0" w:color="auto"/>
            </w:tcBorders>
            <w:vAlign w:val="center"/>
            <w:hideMark/>
          </w:tcPr>
          <w:p w14:paraId="3B5A0682" w14:textId="77777777" w:rsidR="00190467" w:rsidRPr="002B4A91" w:rsidRDefault="00190467" w:rsidP="00190467">
            <w:pPr>
              <w:spacing w:after="0" w:line="360" w:lineRule="auto"/>
              <w:rPr>
                <w:rFonts w:ascii="Times New Roman" w:eastAsia="Times New Roman" w:hAnsi="Times New Roman" w:cs="Times New Roman"/>
                <w:b/>
                <w:bCs/>
                <w:lang w:eastAsia="en-GB"/>
                <w14:ligatures w14:val="none"/>
              </w:rPr>
            </w:pPr>
            <w:r w:rsidRPr="002B4A91">
              <w:rPr>
                <w:rFonts w:ascii="Times New Roman" w:eastAsia="Times New Roman" w:hAnsi="Times New Roman" w:cs="Times New Roman"/>
                <w:b/>
                <w:bCs/>
                <w:lang w:eastAsia="en-GB"/>
                <w14:ligatures w14:val="none"/>
              </w:rPr>
              <w:t>Age</w:t>
            </w:r>
            <w:r>
              <w:rPr>
                <w:rFonts w:ascii="Times New Roman" w:eastAsia="Times New Roman" w:hAnsi="Times New Roman" w:cs="Times New Roman"/>
                <w:b/>
                <w:bCs/>
                <w:lang w:eastAsia="en-GB"/>
                <w14:ligatures w14:val="none"/>
              </w:rPr>
              <w:t xml:space="preserve"> range</w:t>
            </w:r>
          </w:p>
        </w:tc>
        <w:tc>
          <w:tcPr>
            <w:tcW w:w="0" w:type="auto"/>
            <w:tcBorders>
              <w:top w:val="single" w:sz="2" w:space="0" w:color="auto"/>
              <w:bottom w:val="single" w:sz="2" w:space="0" w:color="auto"/>
            </w:tcBorders>
            <w:vAlign w:val="center"/>
            <w:hideMark/>
          </w:tcPr>
          <w:p w14:paraId="07B87103" w14:textId="77777777" w:rsidR="00190467" w:rsidRPr="002B4A91" w:rsidRDefault="00190467" w:rsidP="00190467">
            <w:pPr>
              <w:spacing w:after="0" w:line="360" w:lineRule="auto"/>
              <w:rPr>
                <w:rFonts w:ascii="Times New Roman" w:eastAsia="Times New Roman" w:hAnsi="Times New Roman" w:cs="Times New Roman"/>
                <w:b/>
                <w:bCs/>
                <w:lang w:eastAsia="en-GB"/>
                <w14:ligatures w14:val="none"/>
              </w:rPr>
            </w:pPr>
            <w:r w:rsidRPr="002B4A91">
              <w:rPr>
                <w:rFonts w:ascii="Times New Roman" w:eastAsia="Times New Roman" w:hAnsi="Times New Roman" w:cs="Times New Roman"/>
                <w:b/>
                <w:bCs/>
                <w:lang w:eastAsia="en-GB"/>
                <w14:ligatures w14:val="none"/>
              </w:rPr>
              <w:t>Sex</w:t>
            </w:r>
          </w:p>
        </w:tc>
        <w:tc>
          <w:tcPr>
            <w:tcW w:w="0" w:type="auto"/>
            <w:tcBorders>
              <w:top w:val="single" w:sz="2" w:space="0" w:color="auto"/>
              <w:bottom w:val="single" w:sz="2" w:space="0" w:color="auto"/>
            </w:tcBorders>
            <w:vAlign w:val="center"/>
            <w:hideMark/>
          </w:tcPr>
          <w:p w14:paraId="49D43404" w14:textId="77777777" w:rsidR="00190467" w:rsidRPr="002B4A91" w:rsidRDefault="00190467" w:rsidP="00190467">
            <w:pPr>
              <w:spacing w:after="0" w:line="360" w:lineRule="auto"/>
              <w:rPr>
                <w:rFonts w:ascii="Times New Roman" w:eastAsia="Times New Roman" w:hAnsi="Times New Roman" w:cs="Times New Roman"/>
                <w:b/>
                <w:bCs/>
                <w:lang w:eastAsia="en-GB"/>
                <w14:ligatures w14:val="none"/>
              </w:rPr>
            </w:pPr>
            <w:r w:rsidRPr="002B4A91">
              <w:rPr>
                <w:rFonts w:ascii="Times New Roman" w:eastAsia="Times New Roman" w:hAnsi="Times New Roman" w:cs="Times New Roman"/>
                <w:b/>
                <w:bCs/>
                <w:lang w:eastAsia="en-GB"/>
                <w14:ligatures w14:val="none"/>
              </w:rPr>
              <w:t>Years of Experience</w:t>
            </w:r>
          </w:p>
        </w:tc>
      </w:tr>
      <w:tr w:rsidR="00190467" w14:paraId="07957248" w14:textId="77777777" w:rsidTr="002871DF">
        <w:trPr>
          <w:trHeight w:val="280"/>
          <w:tblCellSpacing w:w="15" w:type="dxa"/>
        </w:trPr>
        <w:tc>
          <w:tcPr>
            <w:tcW w:w="0" w:type="auto"/>
            <w:vAlign w:val="center"/>
            <w:hideMark/>
          </w:tcPr>
          <w:p w14:paraId="5B589210"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Lecturer 1</w:t>
            </w:r>
          </w:p>
        </w:tc>
        <w:tc>
          <w:tcPr>
            <w:tcW w:w="0" w:type="auto"/>
            <w:vAlign w:val="center"/>
            <w:hideMark/>
          </w:tcPr>
          <w:p w14:paraId="6FE866B9"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25</w:t>
            </w:r>
            <w:r w:rsidRPr="002B4A91">
              <w:rPr>
                <w:rFonts w:ascii="Times New Roman" w:eastAsia="Times New Roman" w:hAnsi="Times New Roman" w:cs="Times New Roman"/>
                <w:lang w:eastAsia="en-GB"/>
                <w14:ligatures w14:val="none"/>
              </w:rPr>
              <w:t>-34</w:t>
            </w:r>
          </w:p>
        </w:tc>
        <w:tc>
          <w:tcPr>
            <w:tcW w:w="0" w:type="auto"/>
            <w:vAlign w:val="center"/>
            <w:hideMark/>
          </w:tcPr>
          <w:p w14:paraId="41B9AB29"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M</w:t>
            </w:r>
            <w:r>
              <w:rPr>
                <w:rFonts w:ascii="Times New Roman" w:eastAsia="Times New Roman" w:hAnsi="Times New Roman" w:cs="Times New Roman"/>
                <w:lang w:eastAsia="en-GB"/>
                <w14:ligatures w14:val="none"/>
              </w:rPr>
              <w:t>+</w:t>
            </w:r>
          </w:p>
        </w:tc>
        <w:tc>
          <w:tcPr>
            <w:tcW w:w="0" w:type="auto"/>
            <w:vAlign w:val="center"/>
            <w:hideMark/>
          </w:tcPr>
          <w:p w14:paraId="0AE829BA"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4</w:t>
            </w:r>
            <w:r w:rsidRPr="002B4A91">
              <w:rPr>
                <w:rFonts w:ascii="Times New Roman" w:eastAsia="Times New Roman" w:hAnsi="Times New Roman" w:cs="Times New Roman"/>
                <w:lang w:eastAsia="en-GB"/>
                <w14:ligatures w14:val="none"/>
              </w:rPr>
              <w:t xml:space="preserve"> years</w:t>
            </w:r>
          </w:p>
        </w:tc>
      </w:tr>
      <w:tr w:rsidR="00190467" w14:paraId="044AC852" w14:textId="77777777" w:rsidTr="002871DF">
        <w:trPr>
          <w:trHeight w:val="270"/>
          <w:tblCellSpacing w:w="15" w:type="dxa"/>
        </w:trPr>
        <w:tc>
          <w:tcPr>
            <w:tcW w:w="0" w:type="auto"/>
            <w:vAlign w:val="center"/>
            <w:hideMark/>
          </w:tcPr>
          <w:p w14:paraId="0B4DDFFE"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Lecturer 2</w:t>
            </w:r>
          </w:p>
        </w:tc>
        <w:tc>
          <w:tcPr>
            <w:tcW w:w="0" w:type="auto"/>
            <w:vAlign w:val="center"/>
            <w:hideMark/>
          </w:tcPr>
          <w:p w14:paraId="4596D0B7"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25-34</w:t>
            </w:r>
          </w:p>
        </w:tc>
        <w:tc>
          <w:tcPr>
            <w:tcW w:w="0" w:type="auto"/>
            <w:vAlign w:val="center"/>
            <w:hideMark/>
          </w:tcPr>
          <w:p w14:paraId="45D1D439"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F</w:t>
            </w:r>
          </w:p>
        </w:tc>
        <w:tc>
          <w:tcPr>
            <w:tcW w:w="0" w:type="auto"/>
            <w:vAlign w:val="center"/>
            <w:hideMark/>
          </w:tcPr>
          <w:p w14:paraId="1DC75D16"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2</w:t>
            </w:r>
            <w:r w:rsidRPr="002B4A91">
              <w:rPr>
                <w:rFonts w:ascii="Times New Roman" w:eastAsia="Times New Roman" w:hAnsi="Times New Roman" w:cs="Times New Roman"/>
                <w:lang w:eastAsia="en-GB"/>
                <w14:ligatures w14:val="none"/>
              </w:rPr>
              <w:t xml:space="preserve"> year</w:t>
            </w:r>
            <w:r>
              <w:rPr>
                <w:rFonts w:ascii="Times New Roman" w:eastAsia="Times New Roman" w:hAnsi="Times New Roman" w:cs="Times New Roman"/>
                <w:lang w:eastAsia="en-GB"/>
                <w14:ligatures w14:val="none"/>
              </w:rPr>
              <w:t>s</w:t>
            </w:r>
          </w:p>
        </w:tc>
      </w:tr>
      <w:tr w:rsidR="00190467" w14:paraId="6A98E606" w14:textId="77777777" w:rsidTr="002871DF">
        <w:trPr>
          <w:trHeight w:val="280"/>
          <w:tblCellSpacing w:w="15" w:type="dxa"/>
        </w:trPr>
        <w:tc>
          <w:tcPr>
            <w:tcW w:w="0" w:type="auto"/>
            <w:vAlign w:val="center"/>
            <w:hideMark/>
          </w:tcPr>
          <w:p w14:paraId="43F3B586"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Lecturer 3</w:t>
            </w:r>
          </w:p>
        </w:tc>
        <w:tc>
          <w:tcPr>
            <w:tcW w:w="0" w:type="auto"/>
            <w:vAlign w:val="center"/>
            <w:hideMark/>
          </w:tcPr>
          <w:p w14:paraId="7787B74F"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Above 65</w:t>
            </w:r>
          </w:p>
        </w:tc>
        <w:tc>
          <w:tcPr>
            <w:tcW w:w="0" w:type="auto"/>
            <w:vAlign w:val="center"/>
            <w:hideMark/>
          </w:tcPr>
          <w:p w14:paraId="2C90458A"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M</w:t>
            </w:r>
          </w:p>
        </w:tc>
        <w:tc>
          <w:tcPr>
            <w:tcW w:w="0" w:type="auto"/>
            <w:vAlign w:val="center"/>
            <w:hideMark/>
          </w:tcPr>
          <w:p w14:paraId="35C89214"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8 years</w:t>
            </w:r>
          </w:p>
        </w:tc>
      </w:tr>
      <w:tr w:rsidR="00190467" w14:paraId="129C3A5B" w14:textId="77777777" w:rsidTr="002871DF">
        <w:trPr>
          <w:trHeight w:val="270"/>
          <w:tblCellSpacing w:w="15" w:type="dxa"/>
        </w:trPr>
        <w:tc>
          <w:tcPr>
            <w:tcW w:w="0" w:type="auto"/>
            <w:vAlign w:val="center"/>
            <w:hideMark/>
          </w:tcPr>
          <w:p w14:paraId="06BD6F71"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Lecturer 4</w:t>
            </w:r>
          </w:p>
        </w:tc>
        <w:tc>
          <w:tcPr>
            <w:tcW w:w="0" w:type="auto"/>
            <w:vAlign w:val="center"/>
            <w:hideMark/>
          </w:tcPr>
          <w:p w14:paraId="2C68EDCF"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55-64</w:t>
            </w:r>
          </w:p>
        </w:tc>
        <w:tc>
          <w:tcPr>
            <w:tcW w:w="0" w:type="auto"/>
            <w:vAlign w:val="center"/>
            <w:hideMark/>
          </w:tcPr>
          <w:p w14:paraId="5077FB09"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M</w:t>
            </w:r>
          </w:p>
        </w:tc>
        <w:tc>
          <w:tcPr>
            <w:tcW w:w="0" w:type="auto"/>
            <w:vAlign w:val="center"/>
            <w:hideMark/>
          </w:tcPr>
          <w:p w14:paraId="25E66422"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1</w:t>
            </w:r>
            <w:r>
              <w:rPr>
                <w:rFonts w:ascii="Times New Roman" w:eastAsia="Times New Roman" w:hAnsi="Times New Roman" w:cs="Times New Roman"/>
                <w:lang w:eastAsia="en-GB"/>
                <w14:ligatures w14:val="none"/>
              </w:rPr>
              <w:t>1</w:t>
            </w:r>
            <w:r w:rsidRPr="002B4A91">
              <w:rPr>
                <w:rFonts w:ascii="Times New Roman" w:eastAsia="Times New Roman" w:hAnsi="Times New Roman" w:cs="Times New Roman"/>
                <w:lang w:eastAsia="en-GB"/>
                <w14:ligatures w14:val="none"/>
              </w:rPr>
              <w:t xml:space="preserve"> years</w:t>
            </w:r>
          </w:p>
        </w:tc>
      </w:tr>
      <w:tr w:rsidR="00190467" w14:paraId="52C5A126" w14:textId="77777777" w:rsidTr="002871DF">
        <w:trPr>
          <w:trHeight w:val="280"/>
          <w:tblCellSpacing w:w="15" w:type="dxa"/>
        </w:trPr>
        <w:tc>
          <w:tcPr>
            <w:tcW w:w="0" w:type="auto"/>
            <w:vAlign w:val="center"/>
            <w:hideMark/>
          </w:tcPr>
          <w:p w14:paraId="0E776BE9"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Lecturer 5</w:t>
            </w:r>
          </w:p>
        </w:tc>
        <w:tc>
          <w:tcPr>
            <w:tcW w:w="0" w:type="auto"/>
            <w:vAlign w:val="center"/>
            <w:hideMark/>
          </w:tcPr>
          <w:p w14:paraId="16737BA0"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25-34</w:t>
            </w:r>
          </w:p>
        </w:tc>
        <w:tc>
          <w:tcPr>
            <w:tcW w:w="0" w:type="auto"/>
            <w:vAlign w:val="center"/>
            <w:hideMark/>
          </w:tcPr>
          <w:p w14:paraId="675A6285"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M</w:t>
            </w:r>
          </w:p>
        </w:tc>
        <w:tc>
          <w:tcPr>
            <w:tcW w:w="0" w:type="auto"/>
            <w:vAlign w:val="center"/>
            <w:hideMark/>
          </w:tcPr>
          <w:p w14:paraId="11826767"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3 years</w:t>
            </w:r>
          </w:p>
        </w:tc>
      </w:tr>
      <w:tr w:rsidR="00190467" w14:paraId="5B362142" w14:textId="77777777" w:rsidTr="002871DF">
        <w:trPr>
          <w:trHeight w:val="280"/>
          <w:tblCellSpacing w:w="15" w:type="dxa"/>
        </w:trPr>
        <w:tc>
          <w:tcPr>
            <w:tcW w:w="0" w:type="auto"/>
            <w:vAlign w:val="center"/>
            <w:hideMark/>
          </w:tcPr>
          <w:p w14:paraId="02C41AA1"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Lecturer 6</w:t>
            </w:r>
          </w:p>
        </w:tc>
        <w:tc>
          <w:tcPr>
            <w:tcW w:w="0" w:type="auto"/>
            <w:vAlign w:val="center"/>
            <w:hideMark/>
          </w:tcPr>
          <w:p w14:paraId="383E5493"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25-34</w:t>
            </w:r>
          </w:p>
        </w:tc>
        <w:tc>
          <w:tcPr>
            <w:tcW w:w="0" w:type="auto"/>
            <w:vAlign w:val="center"/>
            <w:hideMark/>
          </w:tcPr>
          <w:p w14:paraId="4A3F6D30"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F</w:t>
            </w:r>
          </w:p>
        </w:tc>
        <w:tc>
          <w:tcPr>
            <w:tcW w:w="0" w:type="auto"/>
            <w:vAlign w:val="center"/>
            <w:hideMark/>
          </w:tcPr>
          <w:p w14:paraId="7E4C967C"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&lt;1 year</w:t>
            </w:r>
          </w:p>
        </w:tc>
      </w:tr>
      <w:tr w:rsidR="00190467" w14:paraId="4A035580" w14:textId="77777777" w:rsidTr="002871DF">
        <w:trPr>
          <w:trHeight w:val="270"/>
          <w:tblCellSpacing w:w="15" w:type="dxa"/>
        </w:trPr>
        <w:tc>
          <w:tcPr>
            <w:tcW w:w="0" w:type="auto"/>
            <w:vAlign w:val="center"/>
            <w:hideMark/>
          </w:tcPr>
          <w:p w14:paraId="46A6D7E3"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Lecturer 7</w:t>
            </w:r>
          </w:p>
        </w:tc>
        <w:tc>
          <w:tcPr>
            <w:tcW w:w="0" w:type="auto"/>
            <w:vAlign w:val="center"/>
            <w:hideMark/>
          </w:tcPr>
          <w:p w14:paraId="09B5036C"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25-34</w:t>
            </w:r>
          </w:p>
        </w:tc>
        <w:tc>
          <w:tcPr>
            <w:tcW w:w="0" w:type="auto"/>
            <w:vAlign w:val="center"/>
            <w:hideMark/>
          </w:tcPr>
          <w:p w14:paraId="0051058E"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F</w:t>
            </w:r>
          </w:p>
        </w:tc>
        <w:tc>
          <w:tcPr>
            <w:tcW w:w="0" w:type="auto"/>
            <w:vAlign w:val="center"/>
            <w:hideMark/>
          </w:tcPr>
          <w:p w14:paraId="3F4EB85B"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&lt;1 year</w:t>
            </w:r>
          </w:p>
        </w:tc>
      </w:tr>
      <w:tr w:rsidR="00190467" w14:paraId="19387DED" w14:textId="77777777" w:rsidTr="002871DF">
        <w:trPr>
          <w:trHeight w:val="280"/>
          <w:tblCellSpacing w:w="15" w:type="dxa"/>
        </w:trPr>
        <w:tc>
          <w:tcPr>
            <w:tcW w:w="0" w:type="auto"/>
            <w:vAlign w:val="center"/>
            <w:hideMark/>
          </w:tcPr>
          <w:p w14:paraId="7CF3DA93"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Lecturer 8</w:t>
            </w:r>
          </w:p>
        </w:tc>
        <w:tc>
          <w:tcPr>
            <w:tcW w:w="0" w:type="auto"/>
            <w:vAlign w:val="center"/>
            <w:hideMark/>
          </w:tcPr>
          <w:p w14:paraId="321539C1"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25-34</w:t>
            </w:r>
          </w:p>
        </w:tc>
        <w:tc>
          <w:tcPr>
            <w:tcW w:w="0" w:type="auto"/>
            <w:vAlign w:val="center"/>
            <w:hideMark/>
          </w:tcPr>
          <w:p w14:paraId="735580CB"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M</w:t>
            </w:r>
          </w:p>
        </w:tc>
        <w:tc>
          <w:tcPr>
            <w:tcW w:w="0" w:type="auto"/>
            <w:vAlign w:val="center"/>
            <w:hideMark/>
          </w:tcPr>
          <w:p w14:paraId="323AEA3A"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&lt;1 year</w:t>
            </w:r>
          </w:p>
        </w:tc>
      </w:tr>
      <w:tr w:rsidR="00190467" w14:paraId="1DAB3F80" w14:textId="77777777" w:rsidTr="002871DF">
        <w:trPr>
          <w:trHeight w:val="270"/>
          <w:tblCellSpacing w:w="15" w:type="dxa"/>
        </w:trPr>
        <w:tc>
          <w:tcPr>
            <w:tcW w:w="0" w:type="auto"/>
            <w:vAlign w:val="center"/>
            <w:hideMark/>
          </w:tcPr>
          <w:p w14:paraId="2743B22F"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lastRenderedPageBreak/>
              <w:t>Lecturer 9</w:t>
            </w:r>
          </w:p>
        </w:tc>
        <w:tc>
          <w:tcPr>
            <w:tcW w:w="0" w:type="auto"/>
            <w:vAlign w:val="center"/>
            <w:hideMark/>
          </w:tcPr>
          <w:p w14:paraId="6B177AAE"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25-34</w:t>
            </w:r>
          </w:p>
        </w:tc>
        <w:tc>
          <w:tcPr>
            <w:tcW w:w="0" w:type="auto"/>
            <w:vAlign w:val="center"/>
            <w:hideMark/>
          </w:tcPr>
          <w:p w14:paraId="7ECA5B98"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F</w:t>
            </w:r>
          </w:p>
        </w:tc>
        <w:tc>
          <w:tcPr>
            <w:tcW w:w="0" w:type="auto"/>
            <w:vAlign w:val="center"/>
            <w:hideMark/>
          </w:tcPr>
          <w:p w14:paraId="3428D61F"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&lt;1 year</w:t>
            </w:r>
          </w:p>
        </w:tc>
      </w:tr>
      <w:tr w:rsidR="00190467" w14:paraId="4436FB15" w14:textId="77777777" w:rsidTr="002871DF">
        <w:trPr>
          <w:trHeight w:val="280"/>
          <w:tblCellSpacing w:w="15" w:type="dxa"/>
        </w:trPr>
        <w:tc>
          <w:tcPr>
            <w:tcW w:w="0" w:type="auto"/>
            <w:vAlign w:val="center"/>
            <w:hideMark/>
          </w:tcPr>
          <w:p w14:paraId="4DAFDBFA"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Lecturer 10</w:t>
            </w:r>
          </w:p>
        </w:tc>
        <w:tc>
          <w:tcPr>
            <w:tcW w:w="0" w:type="auto"/>
            <w:vAlign w:val="center"/>
            <w:hideMark/>
          </w:tcPr>
          <w:p w14:paraId="6E96F4C9"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25-</w:t>
            </w:r>
            <w:r>
              <w:rPr>
                <w:rFonts w:ascii="Times New Roman" w:eastAsia="Times New Roman" w:hAnsi="Times New Roman" w:cs="Times New Roman"/>
                <w:lang w:eastAsia="en-GB"/>
                <w14:ligatures w14:val="none"/>
              </w:rPr>
              <w:t>34</w:t>
            </w:r>
          </w:p>
        </w:tc>
        <w:tc>
          <w:tcPr>
            <w:tcW w:w="0" w:type="auto"/>
            <w:vAlign w:val="center"/>
            <w:hideMark/>
          </w:tcPr>
          <w:p w14:paraId="3039C399"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M</w:t>
            </w:r>
          </w:p>
        </w:tc>
        <w:tc>
          <w:tcPr>
            <w:tcW w:w="0" w:type="auto"/>
            <w:vAlign w:val="center"/>
            <w:hideMark/>
          </w:tcPr>
          <w:p w14:paraId="331192BC"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7 years</w:t>
            </w:r>
          </w:p>
        </w:tc>
      </w:tr>
      <w:tr w:rsidR="00190467" w14:paraId="56BA28B3" w14:textId="77777777" w:rsidTr="002871DF">
        <w:trPr>
          <w:trHeight w:val="270"/>
          <w:tblCellSpacing w:w="15" w:type="dxa"/>
        </w:trPr>
        <w:tc>
          <w:tcPr>
            <w:tcW w:w="0" w:type="auto"/>
            <w:vAlign w:val="center"/>
            <w:hideMark/>
          </w:tcPr>
          <w:p w14:paraId="0C4B24BB"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Lecturer 11</w:t>
            </w:r>
          </w:p>
        </w:tc>
        <w:tc>
          <w:tcPr>
            <w:tcW w:w="0" w:type="auto"/>
            <w:vAlign w:val="center"/>
            <w:hideMark/>
          </w:tcPr>
          <w:p w14:paraId="39CCD414" w14:textId="61CBB065" w:rsidR="00190467" w:rsidRPr="002B4A91" w:rsidRDefault="00190467"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35-</w:t>
            </w:r>
            <w:r w:rsidR="00D73BF8">
              <w:rPr>
                <w:rFonts w:ascii="Times New Roman" w:eastAsia="Times New Roman" w:hAnsi="Times New Roman" w:cs="Times New Roman"/>
                <w:lang w:eastAsia="en-GB"/>
                <w14:ligatures w14:val="none"/>
              </w:rPr>
              <w:t>44</w:t>
            </w:r>
          </w:p>
        </w:tc>
        <w:tc>
          <w:tcPr>
            <w:tcW w:w="0" w:type="auto"/>
            <w:vAlign w:val="center"/>
            <w:hideMark/>
          </w:tcPr>
          <w:p w14:paraId="01F0DB4F"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F</w:t>
            </w:r>
          </w:p>
        </w:tc>
        <w:tc>
          <w:tcPr>
            <w:tcW w:w="0" w:type="auto"/>
            <w:vAlign w:val="center"/>
            <w:hideMark/>
          </w:tcPr>
          <w:p w14:paraId="101A2996"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6 years</w:t>
            </w:r>
          </w:p>
        </w:tc>
      </w:tr>
      <w:tr w:rsidR="00190467" w14:paraId="20D7B5C0" w14:textId="77777777" w:rsidTr="002871DF">
        <w:trPr>
          <w:trHeight w:val="270"/>
          <w:tblCellSpacing w:w="15" w:type="dxa"/>
        </w:trPr>
        <w:tc>
          <w:tcPr>
            <w:tcW w:w="0" w:type="auto"/>
            <w:vAlign w:val="center"/>
          </w:tcPr>
          <w:p w14:paraId="3EB83744"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Lecturer 12</w:t>
            </w:r>
          </w:p>
        </w:tc>
        <w:tc>
          <w:tcPr>
            <w:tcW w:w="0" w:type="auto"/>
            <w:vAlign w:val="center"/>
          </w:tcPr>
          <w:p w14:paraId="3C2CF62F"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45-54</w:t>
            </w:r>
          </w:p>
        </w:tc>
        <w:tc>
          <w:tcPr>
            <w:tcW w:w="0" w:type="auto"/>
            <w:vAlign w:val="center"/>
          </w:tcPr>
          <w:p w14:paraId="23ED31AF"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M</w:t>
            </w:r>
          </w:p>
        </w:tc>
        <w:tc>
          <w:tcPr>
            <w:tcW w:w="0" w:type="auto"/>
            <w:vAlign w:val="center"/>
          </w:tcPr>
          <w:p w14:paraId="5D97BA6C"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20 yeas</w:t>
            </w:r>
          </w:p>
        </w:tc>
      </w:tr>
      <w:tr w:rsidR="00190467" w14:paraId="02F7844B" w14:textId="77777777" w:rsidTr="002871DF">
        <w:trPr>
          <w:trHeight w:val="270"/>
          <w:tblCellSpacing w:w="15" w:type="dxa"/>
        </w:trPr>
        <w:tc>
          <w:tcPr>
            <w:tcW w:w="0" w:type="auto"/>
            <w:vAlign w:val="center"/>
          </w:tcPr>
          <w:p w14:paraId="0E644B8A" w14:textId="77777777" w:rsidR="00190467" w:rsidRDefault="00190467"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Lecturer 13</w:t>
            </w:r>
          </w:p>
        </w:tc>
        <w:tc>
          <w:tcPr>
            <w:tcW w:w="0" w:type="auto"/>
            <w:vAlign w:val="center"/>
          </w:tcPr>
          <w:p w14:paraId="38B296DE"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35-44</w:t>
            </w:r>
          </w:p>
        </w:tc>
        <w:tc>
          <w:tcPr>
            <w:tcW w:w="0" w:type="auto"/>
            <w:vAlign w:val="center"/>
          </w:tcPr>
          <w:p w14:paraId="3652A328"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M</w:t>
            </w:r>
          </w:p>
        </w:tc>
        <w:tc>
          <w:tcPr>
            <w:tcW w:w="0" w:type="auto"/>
            <w:vAlign w:val="center"/>
          </w:tcPr>
          <w:p w14:paraId="1B4A0D93"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1 year</w:t>
            </w:r>
          </w:p>
        </w:tc>
      </w:tr>
      <w:tr w:rsidR="00190467" w14:paraId="55AC1B24" w14:textId="77777777" w:rsidTr="002871DF">
        <w:trPr>
          <w:trHeight w:val="270"/>
          <w:tblCellSpacing w:w="15" w:type="dxa"/>
        </w:trPr>
        <w:tc>
          <w:tcPr>
            <w:tcW w:w="0" w:type="auto"/>
            <w:vAlign w:val="center"/>
          </w:tcPr>
          <w:p w14:paraId="6C9AD416" w14:textId="77777777" w:rsidR="00190467" w:rsidRDefault="00190467"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Lecturer 14</w:t>
            </w:r>
          </w:p>
        </w:tc>
        <w:tc>
          <w:tcPr>
            <w:tcW w:w="0" w:type="auto"/>
            <w:vAlign w:val="center"/>
          </w:tcPr>
          <w:p w14:paraId="0AC73B98" w14:textId="10BEF611" w:rsidR="00190467" w:rsidRPr="002B4A91" w:rsidRDefault="00190467"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35-</w:t>
            </w:r>
            <w:r w:rsidR="00D73BF8">
              <w:rPr>
                <w:rFonts w:ascii="Times New Roman" w:eastAsia="Times New Roman" w:hAnsi="Times New Roman" w:cs="Times New Roman"/>
                <w:lang w:eastAsia="en-GB"/>
                <w14:ligatures w14:val="none"/>
              </w:rPr>
              <w:t>44</w:t>
            </w:r>
          </w:p>
        </w:tc>
        <w:tc>
          <w:tcPr>
            <w:tcW w:w="0" w:type="auto"/>
            <w:vAlign w:val="center"/>
          </w:tcPr>
          <w:p w14:paraId="1845FA7B" w14:textId="5E3B00C2" w:rsidR="00190467" w:rsidRPr="002B4A91" w:rsidRDefault="00D73BF8"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M</w:t>
            </w:r>
          </w:p>
        </w:tc>
        <w:tc>
          <w:tcPr>
            <w:tcW w:w="0" w:type="auto"/>
            <w:vAlign w:val="center"/>
          </w:tcPr>
          <w:p w14:paraId="4FA7065E" w14:textId="15CB513A" w:rsidR="00190467" w:rsidRPr="002B4A91" w:rsidRDefault="00D73BF8"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3 years</w:t>
            </w:r>
          </w:p>
        </w:tc>
      </w:tr>
      <w:tr w:rsidR="00190467" w14:paraId="738195C8" w14:textId="77777777" w:rsidTr="002871DF">
        <w:trPr>
          <w:trHeight w:val="270"/>
          <w:tblCellSpacing w:w="15" w:type="dxa"/>
        </w:trPr>
        <w:tc>
          <w:tcPr>
            <w:tcW w:w="0" w:type="auto"/>
            <w:vAlign w:val="center"/>
          </w:tcPr>
          <w:p w14:paraId="469A097F" w14:textId="77777777" w:rsidR="00190467" w:rsidRDefault="00190467"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Lecturer 15</w:t>
            </w:r>
          </w:p>
        </w:tc>
        <w:tc>
          <w:tcPr>
            <w:tcW w:w="0" w:type="auto"/>
            <w:vAlign w:val="center"/>
          </w:tcPr>
          <w:p w14:paraId="1E6B29AD" w14:textId="2B5230A1" w:rsidR="00190467" w:rsidRPr="002B4A91" w:rsidRDefault="00D73BF8"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55-64</w:t>
            </w:r>
          </w:p>
        </w:tc>
        <w:tc>
          <w:tcPr>
            <w:tcW w:w="0" w:type="auto"/>
            <w:vAlign w:val="center"/>
          </w:tcPr>
          <w:p w14:paraId="102A91D7" w14:textId="52523596" w:rsidR="00190467" w:rsidRPr="002B4A91" w:rsidRDefault="00D73BF8"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M</w:t>
            </w:r>
          </w:p>
        </w:tc>
        <w:tc>
          <w:tcPr>
            <w:tcW w:w="0" w:type="auto"/>
            <w:vAlign w:val="center"/>
          </w:tcPr>
          <w:p w14:paraId="4C299D3A" w14:textId="10C1D074" w:rsidR="00190467" w:rsidRPr="002B4A91" w:rsidRDefault="00D73BF8"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 xml:space="preserve">5 years  </w:t>
            </w:r>
          </w:p>
        </w:tc>
      </w:tr>
    </w:tbl>
    <w:p w14:paraId="366E75E7" w14:textId="77777777" w:rsidR="00212480" w:rsidRPr="002B4A91" w:rsidRDefault="00212480" w:rsidP="00212480">
      <w:pPr>
        <w:spacing w:line="360" w:lineRule="auto"/>
        <w:jc w:val="both"/>
        <w:rPr>
          <w:rFonts w:ascii="Times New Roman" w:hAnsi="Times New Roman" w:cs="Times New Roman"/>
        </w:rPr>
      </w:pPr>
    </w:p>
    <w:p w14:paraId="46ADFFA6" w14:textId="5C67D9E9"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 xml:space="preserve">Table 2: </w:t>
      </w:r>
      <w:r w:rsidR="00D73BF8">
        <w:rPr>
          <w:rFonts w:ascii="Times New Roman" w:hAnsi="Times New Roman" w:cs="Times New Roman"/>
          <w:b/>
          <w:bCs/>
        </w:rPr>
        <w:t>Sample Description</w:t>
      </w:r>
      <w:r w:rsidRPr="002B4A91">
        <w:rPr>
          <w:rFonts w:ascii="Times New Roman" w:hAnsi="Times New Roman" w:cs="Times New Roman"/>
          <w:b/>
          <w:bCs/>
        </w:rPr>
        <w:t xml:space="preserve"> of Students</w:t>
      </w:r>
    </w:p>
    <w:tbl>
      <w:tblPr>
        <w:tblW w:w="8570" w:type="dxa"/>
        <w:tblBorders>
          <w:top w:val="single" w:sz="2" w:space="0" w:color="auto"/>
          <w:bottom w:val="single" w:sz="2" w:space="0" w:color="auto"/>
        </w:tblBorders>
        <w:tblLook w:val="04A0" w:firstRow="1" w:lastRow="0" w:firstColumn="1" w:lastColumn="0" w:noHBand="0" w:noVBand="1"/>
      </w:tblPr>
      <w:tblGrid>
        <w:gridCol w:w="1256"/>
        <w:gridCol w:w="631"/>
        <w:gridCol w:w="550"/>
        <w:gridCol w:w="4633"/>
        <w:gridCol w:w="1500"/>
      </w:tblGrid>
      <w:tr w:rsidR="00212480" w14:paraId="7D2FE145" w14:textId="77777777" w:rsidTr="000102B0">
        <w:tc>
          <w:tcPr>
            <w:tcW w:w="1256" w:type="dxa"/>
            <w:tcBorders>
              <w:top w:val="single" w:sz="2" w:space="0" w:color="auto"/>
              <w:bottom w:val="single" w:sz="2" w:space="0" w:color="auto"/>
            </w:tcBorders>
            <w:vAlign w:val="center"/>
          </w:tcPr>
          <w:p w14:paraId="1C357041" w14:textId="77777777" w:rsidR="00212480" w:rsidRPr="002B4A91" w:rsidRDefault="00212480" w:rsidP="000102B0">
            <w:pPr>
              <w:spacing w:after="0" w:line="360" w:lineRule="auto"/>
              <w:jc w:val="both"/>
              <w:rPr>
                <w:rFonts w:ascii="Times New Roman" w:eastAsia="Times New Roman" w:hAnsi="Times New Roman" w:cs="Times New Roman"/>
                <w:color w:val="000000"/>
              </w:rPr>
            </w:pPr>
            <w:r w:rsidRPr="002B4A91">
              <w:rPr>
                <w:rFonts w:ascii="Times New Roman" w:eastAsia="Times New Roman" w:hAnsi="Times New Roman" w:cs="Times New Roman"/>
                <w:color w:val="000000"/>
              </w:rPr>
              <w:t>Participant</w:t>
            </w:r>
          </w:p>
        </w:tc>
        <w:tc>
          <w:tcPr>
            <w:tcW w:w="631" w:type="dxa"/>
            <w:tcBorders>
              <w:top w:val="single" w:sz="2" w:space="0" w:color="auto"/>
              <w:bottom w:val="single" w:sz="2" w:space="0" w:color="auto"/>
            </w:tcBorders>
            <w:vAlign w:val="center"/>
          </w:tcPr>
          <w:p w14:paraId="49202523" w14:textId="77777777" w:rsidR="00212480" w:rsidRPr="002B4A91" w:rsidRDefault="00212480" w:rsidP="000102B0">
            <w:pPr>
              <w:spacing w:after="0" w:line="360" w:lineRule="auto"/>
              <w:jc w:val="both"/>
              <w:rPr>
                <w:rFonts w:ascii="Times New Roman" w:eastAsia="Times New Roman" w:hAnsi="Times New Roman" w:cs="Times New Roman"/>
                <w:color w:val="000000"/>
              </w:rPr>
            </w:pPr>
            <w:r w:rsidRPr="002B4A91">
              <w:rPr>
                <w:rFonts w:ascii="Times New Roman" w:eastAsia="Times New Roman" w:hAnsi="Times New Roman" w:cs="Times New Roman"/>
                <w:color w:val="000000"/>
              </w:rPr>
              <w:t>Sex</w:t>
            </w:r>
          </w:p>
        </w:tc>
        <w:tc>
          <w:tcPr>
            <w:tcW w:w="550" w:type="dxa"/>
            <w:tcBorders>
              <w:top w:val="single" w:sz="2" w:space="0" w:color="auto"/>
              <w:bottom w:val="single" w:sz="2" w:space="0" w:color="auto"/>
            </w:tcBorders>
          </w:tcPr>
          <w:p w14:paraId="713D7A0B" w14:textId="77777777" w:rsidR="00212480" w:rsidRPr="002B4A91" w:rsidRDefault="00212480" w:rsidP="000102B0">
            <w:pPr>
              <w:spacing w:after="0" w:line="360" w:lineRule="auto"/>
              <w:jc w:val="both"/>
              <w:rPr>
                <w:rFonts w:ascii="Times New Roman" w:eastAsia="Times New Roman" w:hAnsi="Times New Roman" w:cs="Times New Roman"/>
                <w:color w:val="000000"/>
              </w:rPr>
            </w:pPr>
            <w:r w:rsidRPr="002B4A91">
              <w:rPr>
                <w:rFonts w:ascii="Times New Roman" w:eastAsia="Times New Roman" w:hAnsi="Times New Roman" w:cs="Times New Roman"/>
                <w:color w:val="000000"/>
              </w:rPr>
              <w:t>age</w:t>
            </w:r>
          </w:p>
        </w:tc>
        <w:tc>
          <w:tcPr>
            <w:tcW w:w="4633" w:type="dxa"/>
            <w:tcBorders>
              <w:top w:val="single" w:sz="2" w:space="0" w:color="auto"/>
              <w:bottom w:val="single" w:sz="2" w:space="0" w:color="auto"/>
            </w:tcBorders>
          </w:tcPr>
          <w:p w14:paraId="5E7FD907" w14:textId="77777777" w:rsidR="00212480" w:rsidRPr="002B4A91" w:rsidRDefault="00212480" w:rsidP="000102B0">
            <w:pPr>
              <w:spacing w:after="0" w:line="360" w:lineRule="auto"/>
              <w:jc w:val="both"/>
              <w:rPr>
                <w:rFonts w:ascii="Times New Roman" w:eastAsia="Times New Roman" w:hAnsi="Times New Roman" w:cs="Times New Roman"/>
                <w:color w:val="000000"/>
              </w:rPr>
            </w:pPr>
            <w:r w:rsidRPr="002B4A91">
              <w:rPr>
                <w:rFonts w:ascii="Times New Roman" w:eastAsia="Times New Roman" w:hAnsi="Times New Roman" w:cs="Times New Roman"/>
                <w:color w:val="000000"/>
              </w:rPr>
              <w:t>Program of study</w:t>
            </w:r>
          </w:p>
        </w:tc>
        <w:tc>
          <w:tcPr>
            <w:tcW w:w="1500" w:type="dxa"/>
            <w:tcBorders>
              <w:top w:val="single" w:sz="2" w:space="0" w:color="auto"/>
              <w:bottom w:val="single" w:sz="2" w:space="0" w:color="auto"/>
            </w:tcBorders>
            <w:vAlign w:val="center"/>
          </w:tcPr>
          <w:p w14:paraId="69B5C412" w14:textId="77777777" w:rsidR="00212480" w:rsidRPr="002B4A91" w:rsidRDefault="00212480" w:rsidP="000102B0">
            <w:pPr>
              <w:spacing w:after="0" w:line="360" w:lineRule="auto"/>
              <w:jc w:val="both"/>
              <w:rPr>
                <w:rFonts w:ascii="Times New Roman" w:eastAsia="Times New Roman" w:hAnsi="Times New Roman" w:cs="Times New Roman"/>
                <w:color w:val="000000"/>
              </w:rPr>
            </w:pPr>
            <w:r w:rsidRPr="002B4A91">
              <w:rPr>
                <w:rFonts w:ascii="Times New Roman" w:eastAsia="Times New Roman" w:hAnsi="Times New Roman" w:cs="Times New Roman"/>
                <w:color w:val="000000"/>
              </w:rPr>
              <w:t>Year of study</w:t>
            </w:r>
          </w:p>
        </w:tc>
      </w:tr>
      <w:tr w:rsidR="00212480" w14:paraId="0766FCE6" w14:textId="77777777" w:rsidTr="000102B0">
        <w:tc>
          <w:tcPr>
            <w:tcW w:w="1256" w:type="dxa"/>
            <w:tcBorders>
              <w:top w:val="single" w:sz="2" w:space="0" w:color="auto"/>
            </w:tcBorders>
            <w:vAlign w:val="center"/>
            <w:hideMark/>
          </w:tcPr>
          <w:p w14:paraId="30E20223"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color w:val="000000"/>
              </w:rPr>
              <w:t xml:space="preserve">S1FE </w:t>
            </w:r>
          </w:p>
        </w:tc>
        <w:tc>
          <w:tcPr>
            <w:tcW w:w="631" w:type="dxa"/>
            <w:tcBorders>
              <w:top w:val="single" w:sz="2" w:space="0" w:color="auto"/>
            </w:tcBorders>
            <w:vAlign w:val="center"/>
            <w:hideMark/>
          </w:tcPr>
          <w:p w14:paraId="6978CC1C"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M</w:t>
            </w:r>
          </w:p>
        </w:tc>
        <w:tc>
          <w:tcPr>
            <w:tcW w:w="550" w:type="dxa"/>
            <w:tcBorders>
              <w:top w:val="single" w:sz="2" w:space="0" w:color="auto"/>
            </w:tcBorders>
          </w:tcPr>
          <w:p w14:paraId="5A3B2E61"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32</w:t>
            </w:r>
          </w:p>
        </w:tc>
        <w:tc>
          <w:tcPr>
            <w:tcW w:w="4633" w:type="dxa"/>
            <w:tcBorders>
              <w:top w:val="single" w:sz="2" w:space="0" w:color="auto"/>
            </w:tcBorders>
          </w:tcPr>
          <w:p w14:paraId="2B6F21C5"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Bachelor of Education in Social Studies</w:t>
            </w:r>
          </w:p>
        </w:tc>
        <w:tc>
          <w:tcPr>
            <w:tcW w:w="1500" w:type="dxa"/>
            <w:tcBorders>
              <w:top w:val="single" w:sz="2" w:space="0" w:color="auto"/>
            </w:tcBorders>
            <w:vAlign w:val="center"/>
            <w:hideMark/>
          </w:tcPr>
          <w:p w14:paraId="616F56EF"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1</w:t>
            </w:r>
          </w:p>
        </w:tc>
      </w:tr>
      <w:tr w:rsidR="00212480" w14:paraId="2A1E8A8D" w14:textId="77777777" w:rsidTr="000102B0">
        <w:tc>
          <w:tcPr>
            <w:tcW w:w="1256" w:type="dxa"/>
            <w:vAlign w:val="center"/>
            <w:hideMark/>
          </w:tcPr>
          <w:p w14:paraId="1500B084"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color w:val="000000"/>
              </w:rPr>
              <w:t xml:space="preserve">S2FE </w:t>
            </w:r>
          </w:p>
        </w:tc>
        <w:tc>
          <w:tcPr>
            <w:tcW w:w="631" w:type="dxa"/>
            <w:vAlign w:val="center"/>
            <w:hideMark/>
          </w:tcPr>
          <w:p w14:paraId="56806AD4"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color w:val="000000"/>
              </w:rPr>
              <w:t>F</w:t>
            </w:r>
          </w:p>
        </w:tc>
        <w:tc>
          <w:tcPr>
            <w:tcW w:w="550" w:type="dxa"/>
          </w:tcPr>
          <w:p w14:paraId="178F2DAC"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20</w:t>
            </w:r>
          </w:p>
        </w:tc>
        <w:tc>
          <w:tcPr>
            <w:tcW w:w="4633" w:type="dxa"/>
          </w:tcPr>
          <w:p w14:paraId="6AD7CD1D"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Bachelor of Education in Languages</w:t>
            </w:r>
          </w:p>
        </w:tc>
        <w:tc>
          <w:tcPr>
            <w:tcW w:w="1500" w:type="dxa"/>
            <w:vAlign w:val="center"/>
            <w:hideMark/>
          </w:tcPr>
          <w:p w14:paraId="73E4C320"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w:t>
            </w:r>
          </w:p>
        </w:tc>
      </w:tr>
      <w:tr w:rsidR="00212480" w14:paraId="3E029FF5" w14:textId="77777777" w:rsidTr="000102B0">
        <w:tc>
          <w:tcPr>
            <w:tcW w:w="1256" w:type="dxa"/>
            <w:vAlign w:val="center"/>
            <w:hideMark/>
          </w:tcPr>
          <w:p w14:paraId="70B61AA9"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color w:val="000000"/>
              </w:rPr>
              <w:t xml:space="preserve">S3FE </w:t>
            </w:r>
          </w:p>
        </w:tc>
        <w:tc>
          <w:tcPr>
            <w:tcW w:w="631" w:type="dxa"/>
            <w:vAlign w:val="center"/>
            <w:hideMark/>
          </w:tcPr>
          <w:p w14:paraId="1529C4A0"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color w:val="000000"/>
              </w:rPr>
              <w:t>F</w:t>
            </w:r>
          </w:p>
        </w:tc>
        <w:tc>
          <w:tcPr>
            <w:tcW w:w="550" w:type="dxa"/>
          </w:tcPr>
          <w:p w14:paraId="7E68F215"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22</w:t>
            </w:r>
          </w:p>
        </w:tc>
        <w:tc>
          <w:tcPr>
            <w:tcW w:w="4633" w:type="dxa"/>
          </w:tcPr>
          <w:p w14:paraId="1B1C062B"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Bachelor of Education in Social Studies</w:t>
            </w:r>
          </w:p>
        </w:tc>
        <w:tc>
          <w:tcPr>
            <w:tcW w:w="1500" w:type="dxa"/>
            <w:vAlign w:val="center"/>
            <w:hideMark/>
          </w:tcPr>
          <w:p w14:paraId="1D2560E3"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3</w:t>
            </w:r>
          </w:p>
        </w:tc>
      </w:tr>
      <w:tr w:rsidR="00212480" w14:paraId="436EBF0D" w14:textId="77777777" w:rsidTr="000102B0">
        <w:tc>
          <w:tcPr>
            <w:tcW w:w="1256" w:type="dxa"/>
            <w:vAlign w:val="center"/>
            <w:hideMark/>
          </w:tcPr>
          <w:p w14:paraId="05BF5C63"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color w:val="000000"/>
              </w:rPr>
              <w:t xml:space="preserve">S4FE </w:t>
            </w:r>
          </w:p>
        </w:tc>
        <w:tc>
          <w:tcPr>
            <w:tcW w:w="631" w:type="dxa"/>
            <w:vAlign w:val="center"/>
            <w:hideMark/>
          </w:tcPr>
          <w:p w14:paraId="19480866"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color w:val="000000"/>
              </w:rPr>
              <w:t>M</w:t>
            </w:r>
          </w:p>
        </w:tc>
        <w:tc>
          <w:tcPr>
            <w:tcW w:w="550" w:type="dxa"/>
          </w:tcPr>
          <w:p w14:paraId="7B770100"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22</w:t>
            </w:r>
          </w:p>
        </w:tc>
        <w:tc>
          <w:tcPr>
            <w:tcW w:w="4633" w:type="dxa"/>
          </w:tcPr>
          <w:p w14:paraId="1F6E55F0"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Bachelor of Education in Languages</w:t>
            </w:r>
          </w:p>
        </w:tc>
        <w:tc>
          <w:tcPr>
            <w:tcW w:w="1500" w:type="dxa"/>
            <w:vAlign w:val="center"/>
            <w:hideMark/>
          </w:tcPr>
          <w:p w14:paraId="66E39241"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3</w:t>
            </w:r>
          </w:p>
        </w:tc>
      </w:tr>
      <w:tr w:rsidR="00212480" w14:paraId="5F178995" w14:textId="77777777" w:rsidTr="000102B0">
        <w:tc>
          <w:tcPr>
            <w:tcW w:w="1256" w:type="dxa"/>
            <w:vAlign w:val="center"/>
            <w:hideMark/>
          </w:tcPr>
          <w:p w14:paraId="0AA41DBB"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S5FE</w:t>
            </w:r>
          </w:p>
        </w:tc>
        <w:tc>
          <w:tcPr>
            <w:tcW w:w="631" w:type="dxa"/>
            <w:vAlign w:val="center"/>
            <w:hideMark/>
          </w:tcPr>
          <w:p w14:paraId="551557C3"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color w:val="000000"/>
              </w:rPr>
              <w:t>M</w:t>
            </w:r>
          </w:p>
        </w:tc>
        <w:tc>
          <w:tcPr>
            <w:tcW w:w="550" w:type="dxa"/>
          </w:tcPr>
          <w:p w14:paraId="2ED4C2F6"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35</w:t>
            </w:r>
          </w:p>
        </w:tc>
        <w:tc>
          <w:tcPr>
            <w:tcW w:w="4633" w:type="dxa"/>
          </w:tcPr>
          <w:p w14:paraId="33481928"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Bachelor of Education in Languages</w:t>
            </w:r>
          </w:p>
        </w:tc>
        <w:tc>
          <w:tcPr>
            <w:tcW w:w="1500" w:type="dxa"/>
            <w:vAlign w:val="center"/>
            <w:hideMark/>
          </w:tcPr>
          <w:p w14:paraId="6FF9D970"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4</w:t>
            </w:r>
          </w:p>
        </w:tc>
      </w:tr>
      <w:tr w:rsidR="00212480" w14:paraId="0030936B" w14:textId="77777777" w:rsidTr="000102B0">
        <w:tc>
          <w:tcPr>
            <w:tcW w:w="1256" w:type="dxa"/>
            <w:vAlign w:val="center"/>
            <w:hideMark/>
          </w:tcPr>
          <w:p w14:paraId="2506088D"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S6FE</w:t>
            </w:r>
          </w:p>
        </w:tc>
        <w:tc>
          <w:tcPr>
            <w:tcW w:w="631" w:type="dxa"/>
            <w:vAlign w:val="center"/>
            <w:hideMark/>
          </w:tcPr>
          <w:p w14:paraId="7382C084"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color w:val="000000"/>
              </w:rPr>
              <w:t>M</w:t>
            </w:r>
          </w:p>
        </w:tc>
        <w:tc>
          <w:tcPr>
            <w:tcW w:w="550" w:type="dxa"/>
          </w:tcPr>
          <w:p w14:paraId="7A208A1A"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35</w:t>
            </w:r>
          </w:p>
        </w:tc>
        <w:tc>
          <w:tcPr>
            <w:tcW w:w="4633" w:type="dxa"/>
          </w:tcPr>
          <w:p w14:paraId="4D5EF4EA"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Bachelor of Education in Languages</w:t>
            </w:r>
          </w:p>
        </w:tc>
        <w:tc>
          <w:tcPr>
            <w:tcW w:w="1500" w:type="dxa"/>
            <w:vAlign w:val="center"/>
            <w:hideMark/>
          </w:tcPr>
          <w:p w14:paraId="4EE69D62"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3</w:t>
            </w:r>
          </w:p>
        </w:tc>
      </w:tr>
      <w:tr w:rsidR="00212480" w14:paraId="018C0E39" w14:textId="77777777" w:rsidTr="000102B0">
        <w:tc>
          <w:tcPr>
            <w:tcW w:w="1256" w:type="dxa"/>
            <w:vAlign w:val="center"/>
            <w:hideMark/>
          </w:tcPr>
          <w:p w14:paraId="6294290A"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S1FT</w:t>
            </w:r>
          </w:p>
        </w:tc>
        <w:tc>
          <w:tcPr>
            <w:tcW w:w="631" w:type="dxa"/>
            <w:vAlign w:val="center"/>
            <w:hideMark/>
          </w:tcPr>
          <w:p w14:paraId="68F7552D"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color w:val="000000"/>
              </w:rPr>
              <w:t>M</w:t>
            </w:r>
          </w:p>
        </w:tc>
        <w:tc>
          <w:tcPr>
            <w:tcW w:w="550" w:type="dxa"/>
          </w:tcPr>
          <w:p w14:paraId="738B80D4"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28</w:t>
            </w:r>
          </w:p>
        </w:tc>
        <w:tc>
          <w:tcPr>
            <w:tcW w:w="4633" w:type="dxa"/>
          </w:tcPr>
          <w:p w14:paraId="49DA2AEB"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Bachelor of Theology</w:t>
            </w:r>
          </w:p>
        </w:tc>
        <w:tc>
          <w:tcPr>
            <w:tcW w:w="1500" w:type="dxa"/>
            <w:vAlign w:val="center"/>
            <w:hideMark/>
          </w:tcPr>
          <w:p w14:paraId="51AD5469"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w:t>
            </w:r>
          </w:p>
        </w:tc>
      </w:tr>
      <w:tr w:rsidR="00212480" w14:paraId="77B8B8D4" w14:textId="77777777" w:rsidTr="000102B0">
        <w:tc>
          <w:tcPr>
            <w:tcW w:w="1256" w:type="dxa"/>
            <w:vAlign w:val="center"/>
            <w:hideMark/>
          </w:tcPr>
          <w:p w14:paraId="750A5E85"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S2FT</w:t>
            </w:r>
          </w:p>
        </w:tc>
        <w:tc>
          <w:tcPr>
            <w:tcW w:w="631" w:type="dxa"/>
            <w:vAlign w:val="center"/>
            <w:hideMark/>
          </w:tcPr>
          <w:p w14:paraId="29D90EE7"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color w:val="000000"/>
              </w:rPr>
              <w:t>M</w:t>
            </w:r>
          </w:p>
        </w:tc>
        <w:tc>
          <w:tcPr>
            <w:tcW w:w="550" w:type="dxa"/>
          </w:tcPr>
          <w:p w14:paraId="071D793B"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27</w:t>
            </w:r>
          </w:p>
        </w:tc>
        <w:tc>
          <w:tcPr>
            <w:tcW w:w="4633" w:type="dxa"/>
          </w:tcPr>
          <w:p w14:paraId="10C08096"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Bachelor of Theology</w:t>
            </w:r>
          </w:p>
        </w:tc>
        <w:tc>
          <w:tcPr>
            <w:tcW w:w="1500" w:type="dxa"/>
            <w:vAlign w:val="center"/>
            <w:hideMark/>
          </w:tcPr>
          <w:p w14:paraId="4411BE27"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3</w:t>
            </w:r>
          </w:p>
        </w:tc>
      </w:tr>
      <w:tr w:rsidR="00212480" w14:paraId="73EDB982" w14:textId="77777777" w:rsidTr="000102B0">
        <w:tc>
          <w:tcPr>
            <w:tcW w:w="1256" w:type="dxa"/>
            <w:vAlign w:val="center"/>
            <w:hideMark/>
          </w:tcPr>
          <w:p w14:paraId="049794FB"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S3FT</w:t>
            </w:r>
          </w:p>
        </w:tc>
        <w:tc>
          <w:tcPr>
            <w:tcW w:w="631" w:type="dxa"/>
            <w:vAlign w:val="center"/>
            <w:hideMark/>
          </w:tcPr>
          <w:p w14:paraId="463B0D51"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color w:val="000000"/>
              </w:rPr>
              <w:t>F</w:t>
            </w:r>
          </w:p>
        </w:tc>
        <w:tc>
          <w:tcPr>
            <w:tcW w:w="550" w:type="dxa"/>
          </w:tcPr>
          <w:p w14:paraId="627AB5BD"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19</w:t>
            </w:r>
          </w:p>
        </w:tc>
        <w:tc>
          <w:tcPr>
            <w:tcW w:w="4633" w:type="dxa"/>
          </w:tcPr>
          <w:p w14:paraId="189B0148"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Diploma in Theology</w:t>
            </w:r>
          </w:p>
        </w:tc>
        <w:tc>
          <w:tcPr>
            <w:tcW w:w="1500" w:type="dxa"/>
            <w:vAlign w:val="center"/>
            <w:hideMark/>
          </w:tcPr>
          <w:p w14:paraId="0D8CF709"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1</w:t>
            </w:r>
          </w:p>
        </w:tc>
      </w:tr>
      <w:tr w:rsidR="00212480" w14:paraId="0F9C2474" w14:textId="77777777" w:rsidTr="000102B0">
        <w:tc>
          <w:tcPr>
            <w:tcW w:w="1256" w:type="dxa"/>
            <w:vAlign w:val="center"/>
            <w:hideMark/>
          </w:tcPr>
          <w:p w14:paraId="01F294A2"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S4FT</w:t>
            </w:r>
          </w:p>
        </w:tc>
        <w:tc>
          <w:tcPr>
            <w:tcW w:w="631" w:type="dxa"/>
            <w:vAlign w:val="center"/>
            <w:hideMark/>
          </w:tcPr>
          <w:p w14:paraId="523CCD9D" w14:textId="77777777" w:rsidR="00212480" w:rsidRPr="002B4A91" w:rsidRDefault="00212480" w:rsidP="000102B0">
            <w:pPr>
              <w:spacing w:after="0" w:line="360" w:lineRule="auto"/>
              <w:jc w:val="both"/>
              <w:rPr>
                <w:rFonts w:ascii="Times New Roman" w:eastAsia="Times New Roman" w:hAnsi="Times New Roman" w:cs="Times New Roman"/>
                <w:color w:val="000000"/>
              </w:rPr>
            </w:pPr>
            <w:r w:rsidRPr="002B4A91">
              <w:rPr>
                <w:rFonts w:ascii="Times New Roman" w:eastAsia="Times New Roman" w:hAnsi="Times New Roman" w:cs="Times New Roman"/>
                <w:color w:val="000000"/>
              </w:rPr>
              <w:t>M</w:t>
            </w:r>
          </w:p>
        </w:tc>
        <w:tc>
          <w:tcPr>
            <w:tcW w:w="550" w:type="dxa"/>
          </w:tcPr>
          <w:p w14:paraId="01A8D3D0"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26</w:t>
            </w:r>
          </w:p>
        </w:tc>
        <w:tc>
          <w:tcPr>
            <w:tcW w:w="4633" w:type="dxa"/>
          </w:tcPr>
          <w:p w14:paraId="44D27986"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Bachelor of Theology</w:t>
            </w:r>
          </w:p>
        </w:tc>
        <w:tc>
          <w:tcPr>
            <w:tcW w:w="1500" w:type="dxa"/>
            <w:vAlign w:val="center"/>
            <w:hideMark/>
          </w:tcPr>
          <w:p w14:paraId="598CF4E7"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3</w:t>
            </w:r>
          </w:p>
        </w:tc>
      </w:tr>
      <w:tr w:rsidR="00212480" w14:paraId="551CC04F" w14:textId="77777777" w:rsidTr="000102B0">
        <w:tc>
          <w:tcPr>
            <w:tcW w:w="1256" w:type="dxa"/>
            <w:vAlign w:val="center"/>
            <w:hideMark/>
          </w:tcPr>
          <w:p w14:paraId="742F2425"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S5FT</w:t>
            </w:r>
          </w:p>
        </w:tc>
        <w:tc>
          <w:tcPr>
            <w:tcW w:w="631" w:type="dxa"/>
            <w:vAlign w:val="center"/>
            <w:hideMark/>
          </w:tcPr>
          <w:p w14:paraId="4F8A8D83" w14:textId="77777777" w:rsidR="00212480" w:rsidRPr="002B4A91" w:rsidRDefault="00212480" w:rsidP="000102B0">
            <w:pPr>
              <w:spacing w:after="0" w:line="360" w:lineRule="auto"/>
              <w:jc w:val="both"/>
              <w:rPr>
                <w:rFonts w:ascii="Times New Roman" w:eastAsia="Times New Roman" w:hAnsi="Times New Roman" w:cs="Times New Roman"/>
                <w:color w:val="000000"/>
              </w:rPr>
            </w:pPr>
            <w:r w:rsidRPr="002B4A91">
              <w:rPr>
                <w:rFonts w:ascii="Times New Roman" w:eastAsia="Times New Roman" w:hAnsi="Times New Roman" w:cs="Times New Roman"/>
                <w:color w:val="000000"/>
              </w:rPr>
              <w:t>M</w:t>
            </w:r>
          </w:p>
        </w:tc>
        <w:tc>
          <w:tcPr>
            <w:tcW w:w="550" w:type="dxa"/>
          </w:tcPr>
          <w:p w14:paraId="1163ADFD"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22</w:t>
            </w:r>
          </w:p>
        </w:tc>
        <w:tc>
          <w:tcPr>
            <w:tcW w:w="4633" w:type="dxa"/>
          </w:tcPr>
          <w:p w14:paraId="38167CC1"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Bachelor of Theology</w:t>
            </w:r>
          </w:p>
        </w:tc>
        <w:tc>
          <w:tcPr>
            <w:tcW w:w="1500" w:type="dxa"/>
            <w:vAlign w:val="center"/>
            <w:hideMark/>
          </w:tcPr>
          <w:p w14:paraId="51BCDAA5"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w:t>
            </w:r>
          </w:p>
        </w:tc>
      </w:tr>
      <w:tr w:rsidR="00212480" w14:paraId="529B5743" w14:textId="77777777" w:rsidTr="000102B0">
        <w:tc>
          <w:tcPr>
            <w:tcW w:w="1256" w:type="dxa"/>
            <w:vAlign w:val="center"/>
            <w:hideMark/>
          </w:tcPr>
          <w:p w14:paraId="4B0A84C5"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S6FT</w:t>
            </w:r>
          </w:p>
        </w:tc>
        <w:tc>
          <w:tcPr>
            <w:tcW w:w="631" w:type="dxa"/>
            <w:vAlign w:val="center"/>
            <w:hideMark/>
          </w:tcPr>
          <w:p w14:paraId="6D944CE2"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color w:val="000000"/>
              </w:rPr>
              <w:t>M</w:t>
            </w:r>
          </w:p>
        </w:tc>
        <w:tc>
          <w:tcPr>
            <w:tcW w:w="550" w:type="dxa"/>
          </w:tcPr>
          <w:p w14:paraId="6D5679B4"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21</w:t>
            </w:r>
          </w:p>
        </w:tc>
        <w:tc>
          <w:tcPr>
            <w:tcW w:w="4633" w:type="dxa"/>
          </w:tcPr>
          <w:p w14:paraId="2987D51E"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Bachelor of Theology</w:t>
            </w:r>
          </w:p>
        </w:tc>
        <w:tc>
          <w:tcPr>
            <w:tcW w:w="1500" w:type="dxa"/>
            <w:vAlign w:val="center"/>
            <w:hideMark/>
          </w:tcPr>
          <w:p w14:paraId="5B07BAEF"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3</w:t>
            </w:r>
          </w:p>
        </w:tc>
      </w:tr>
      <w:tr w:rsidR="00212480" w14:paraId="085E8BAF" w14:textId="77777777" w:rsidTr="000102B0">
        <w:tc>
          <w:tcPr>
            <w:tcW w:w="1256" w:type="dxa"/>
            <w:vAlign w:val="center"/>
            <w:hideMark/>
          </w:tcPr>
          <w:p w14:paraId="2C6F8985"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S1FC</w:t>
            </w:r>
          </w:p>
        </w:tc>
        <w:tc>
          <w:tcPr>
            <w:tcW w:w="631" w:type="dxa"/>
            <w:vAlign w:val="center"/>
            <w:hideMark/>
          </w:tcPr>
          <w:p w14:paraId="4DFB8789"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color w:val="000000"/>
              </w:rPr>
              <w:t>M</w:t>
            </w:r>
          </w:p>
        </w:tc>
        <w:tc>
          <w:tcPr>
            <w:tcW w:w="550" w:type="dxa"/>
          </w:tcPr>
          <w:p w14:paraId="458B72E7"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22</w:t>
            </w:r>
          </w:p>
        </w:tc>
        <w:tc>
          <w:tcPr>
            <w:tcW w:w="4633" w:type="dxa"/>
          </w:tcPr>
          <w:p w14:paraId="11C3E37C"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Bachelor of Business and Entrepreneurship</w:t>
            </w:r>
          </w:p>
        </w:tc>
        <w:tc>
          <w:tcPr>
            <w:tcW w:w="1500" w:type="dxa"/>
            <w:vAlign w:val="center"/>
            <w:hideMark/>
          </w:tcPr>
          <w:p w14:paraId="22FABE2D"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w:t>
            </w:r>
          </w:p>
        </w:tc>
      </w:tr>
      <w:tr w:rsidR="00212480" w14:paraId="0B8214C9" w14:textId="77777777" w:rsidTr="000102B0">
        <w:tc>
          <w:tcPr>
            <w:tcW w:w="1256" w:type="dxa"/>
            <w:vAlign w:val="center"/>
            <w:hideMark/>
          </w:tcPr>
          <w:p w14:paraId="2E21690E"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S2FC</w:t>
            </w:r>
          </w:p>
        </w:tc>
        <w:tc>
          <w:tcPr>
            <w:tcW w:w="631" w:type="dxa"/>
            <w:vAlign w:val="center"/>
            <w:hideMark/>
          </w:tcPr>
          <w:p w14:paraId="52C80591"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color w:val="000000"/>
              </w:rPr>
              <w:t>F</w:t>
            </w:r>
          </w:p>
        </w:tc>
        <w:tc>
          <w:tcPr>
            <w:tcW w:w="550" w:type="dxa"/>
          </w:tcPr>
          <w:p w14:paraId="5E8A7074"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21</w:t>
            </w:r>
          </w:p>
        </w:tc>
        <w:tc>
          <w:tcPr>
            <w:tcW w:w="4633" w:type="dxa"/>
          </w:tcPr>
          <w:p w14:paraId="0008F7BF"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Bachelor of Business and Entrepreneurship</w:t>
            </w:r>
          </w:p>
        </w:tc>
        <w:tc>
          <w:tcPr>
            <w:tcW w:w="1500" w:type="dxa"/>
            <w:vAlign w:val="center"/>
            <w:hideMark/>
          </w:tcPr>
          <w:p w14:paraId="7315198C"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3</w:t>
            </w:r>
          </w:p>
        </w:tc>
      </w:tr>
      <w:tr w:rsidR="00212480" w14:paraId="647EFA52" w14:textId="77777777" w:rsidTr="000102B0">
        <w:tc>
          <w:tcPr>
            <w:tcW w:w="1256" w:type="dxa"/>
            <w:vAlign w:val="center"/>
            <w:hideMark/>
          </w:tcPr>
          <w:p w14:paraId="18642D20"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S3FC</w:t>
            </w:r>
          </w:p>
        </w:tc>
        <w:tc>
          <w:tcPr>
            <w:tcW w:w="631" w:type="dxa"/>
            <w:vAlign w:val="center"/>
            <w:hideMark/>
          </w:tcPr>
          <w:p w14:paraId="5623F0C0"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color w:val="000000"/>
              </w:rPr>
              <w:t>M</w:t>
            </w:r>
          </w:p>
        </w:tc>
        <w:tc>
          <w:tcPr>
            <w:tcW w:w="550" w:type="dxa"/>
          </w:tcPr>
          <w:p w14:paraId="3BD7E492"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24</w:t>
            </w:r>
          </w:p>
        </w:tc>
        <w:tc>
          <w:tcPr>
            <w:tcW w:w="4633" w:type="dxa"/>
          </w:tcPr>
          <w:p w14:paraId="64688150"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Bachelor of Business and Entrepreneurship</w:t>
            </w:r>
          </w:p>
        </w:tc>
        <w:tc>
          <w:tcPr>
            <w:tcW w:w="1500" w:type="dxa"/>
            <w:vAlign w:val="center"/>
            <w:hideMark/>
          </w:tcPr>
          <w:p w14:paraId="1835D6D2"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3</w:t>
            </w:r>
          </w:p>
        </w:tc>
      </w:tr>
      <w:tr w:rsidR="00212480" w14:paraId="047D9F01" w14:textId="77777777" w:rsidTr="000102B0">
        <w:tc>
          <w:tcPr>
            <w:tcW w:w="1256" w:type="dxa"/>
            <w:vAlign w:val="center"/>
            <w:hideMark/>
          </w:tcPr>
          <w:p w14:paraId="7656194A"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S4FC</w:t>
            </w:r>
          </w:p>
        </w:tc>
        <w:tc>
          <w:tcPr>
            <w:tcW w:w="631" w:type="dxa"/>
            <w:vAlign w:val="center"/>
            <w:hideMark/>
          </w:tcPr>
          <w:p w14:paraId="60153599"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color w:val="000000"/>
              </w:rPr>
              <w:t>M</w:t>
            </w:r>
          </w:p>
        </w:tc>
        <w:tc>
          <w:tcPr>
            <w:tcW w:w="550" w:type="dxa"/>
          </w:tcPr>
          <w:p w14:paraId="28B62964"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22</w:t>
            </w:r>
          </w:p>
        </w:tc>
        <w:tc>
          <w:tcPr>
            <w:tcW w:w="4633" w:type="dxa"/>
          </w:tcPr>
          <w:p w14:paraId="6F5EB000"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Bachelor of Business and Entrepreneurship</w:t>
            </w:r>
          </w:p>
        </w:tc>
        <w:tc>
          <w:tcPr>
            <w:tcW w:w="1500" w:type="dxa"/>
            <w:vAlign w:val="center"/>
            <w:hideMark/>
          </w:tcPr>
          <w:p w14:paraId="1E92E591"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3</w:t>
            </w:r>
          </w:p>
        </w:tc>
      </w:tr>
      <w:tr w:rsidR="00212480" w14:paraId="7A80C2BE" w14:textId="77777777" w:rsidTr="000102B0">
        <w:tc>
          <w:tcPr>
            <w:tcW w:w="1256" w:type="dxa"/>
            <w:vAlign w:val="center"/>
          </w:tcPr>
          <w:p w14:paraId="6249AD19" w14:textId="77777777" w:rsidR="00212480" w:rsidRPr="002B4A91" w:rsidRDefault="00212480" w:rsidP="000102B0">
            <w:pPr>
              <w:spacing w:after="0" w:line="360" w:lineRule="auto"/>
              <w:jc w:val="both"/>
              <w:rPr>
                <w:rFonts w:ascii="Times New Roman" w:eastAsia="Times New Roman" w:hAnsi="Times New Roman" w:cs="Times New Roman"/>
                <w:color w:val="000000"/>
              </w:rPr>
            </w:pPr>
            <w:r w:rsidRPr="002B4A91">
              <w:rPr>
                <w:rFonts w:ascii="Times New Roman" w:eastAsia="Times New Roman" w:hAnsi="Times New Roman" w:cs="Times New Roman"/>
                <w:color w:val="000000"/>
              </w:rPr>
              <w:t>S5FC</w:t>
            </w:r>
          </w:p>
        </w:tc>
        <w:tc>
          <w:tcPr>
            <w:tcW w:w="631" w:type="dxa"/>
            <w:vAlign w:val="center"/>
          </w:tcPr>
          <w:p w14:paraId="3F8279B7" w14:textId="77777777" w:rsidR="00212480" w:rsidRPr="002B4A91" w:rsidRDefault="00212480" w:rsidP="000102B0">
            <w:pPr>
              <w:spacing w:after="0" w:line="360" w:lineRule="auto"/>
              <w:jc w:val="both"/>
              <w:rPr>
                <w:rFonts w:ascii="Times New Roman" w:eastAsia="Times New Roman" w:hAnsi="Times New Roman" w:cs="Times New Roman"/>
                <w:color w:val="000000"/>
              </w:rPr>
            </w:pPr>
            <w:r w:rsidRPr="002B4A91">
              <w:rPr>
                <w:rFonts w:ascii="Times New Roman" w:eastAsia="Times New Roman" w:hAnsi="Times New Roman" w:cs="Times New Roman"/>
                <w:color w:val="000000"/>
              </w:rPr>
              <w:t>F</w:t>
            </w:r>
          </w:p>
        </w:tc>
        <w:tc>
          <w:tcPr>
            <w:tcW w:w="550" w:type="dxa"/>
          </w:tcPr>
          <w:p w14:paraId="0B842EF6"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22</w:t>
            </w:r>
          </w:p>
        </w:tc>
        <w:tc>
          <w:tcPr>
            <w:tcW w:w="4633" w:type="dxa"/>
          </w:tcPr>
          <w:p w14:paraId="690A3FCC"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Bachelor of Business and Entrepreneurship</w:t>
            </w:r>
          </w:p>
        </w:tc>
        <w:tc>
          <w:tcPr>
            <w:tcW w:w="1500" w:type="dxa"/>
            <w:vAlign w:val="center"/>
          </w:tcPr>
          <w:p w14:paraId="493E6A4C"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w:t>
            </w:r>
          </w:p>
        </w:tc>
      </w:tr>
      <w:tr w:rsidR="00212480" w14:paraId="0D84E003" w14:textId="77777777" w:rsidTr="000102B0">
        <w:trPr>
          <w:trHeight w:val="378"/>
        </w:trPr>
        <w:tc>
          <w:tcPr>
            <w:tcW w:w="1256" w:type="dxa"/>
            <w:vAlign w:val="center"/>
          </w:tcPr>
          <w:p w14:paraId="38BBEAC2" w14:textId="77777777" w:rsidR="00212480" w:rsidRPr="002B4A91" w:rsidRDefault="00212480" w:rsidP="000102B0">
            <w:pPr>
              <w:spacing w:after="0" w:line="360" w:lineRule="auto"/>
              <w:jc w:val="both"/>
              <w:rPr>
                <w:rFonts w:ascii="Times New Roman" w:eastAsia="Times New Roman" w:hAnsi="Times New Roman" w:cs="Times New Roman"/>
                <w:color w:val="000000"/>
              </w:rPr>
            </w:pPr>
            <w:r w:rsidRPr="002B4A91">
              <w:rPr>
                <w:rFonts w:ascii="Times New Roman" w:eastAsia="Times New Roman" w:hAnsi="Times New Roman" w:cs="Times New Roman"/>
                <w:color w:val="000000"/>
              </w:rPr>
              <w:lastRenderedPageBreak/>
              <w:t>S5FC</w:t>
            </w:r>
          </w:p>
        </w:tc>
        <w:tc>
          <w:tcPr>
            <w:tcW w:w="631" w:type="dxa"/>
            <w:vAlign w:val="center"/>
          </w:tcPr>
          <w:p w14:paraId="1C29F882" w14:textId="77777777" w:rsidR="00212480" w:rsidRPr="002B4A91" w:rsidRDefault="00212480" w:rsidP="000102B0">
            <w:pPr>
              <w:spacing w:after="0" w:line="360" w:lineRule="auto"/>
              <w:jc w:val="both"/>
              <w:rPr>
                <w:rFonts w:ascii="Times New Roman" w:eastAsia="Times New Roman" w:hAnsi="Times New Roman" w:cs="Times New Roman"/>
                <w:color w:val="000000"/>
              </w:rPr>
            </w:pPr>
            <w:r w:rsidRPr="002B4A91">
              <w:rPr>
                <w:rFonts w:ascii="Times New Roman" w:eastAsia="Times New Roman" w:hAnsi="Times New Roman" w:cs="Times New Roman"/>
                <w:color w:val="000000"/>
              </w:rPr>
              <w:t>M</w:t>
            </w:r>
          </w:p>
        </w:tc>
        <w:tc>
          <w:tcPr>
            <w:tcW w:w="550" w:type="dxa"/>
          </w:tcPr>
          <w:p w14:paraId="112F5983"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24</w:t>
            </w:r>
          </w:p>
        </w:tc>
        <w:tc>
          <w:tcPr>
            <w:tcW w:w="4633" w:type="dxa"/>
          </w:tcPr>
          <w:p w14:paraId="6089B89A"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Bachelor of commerce in business management</w:t>
            </w:r>
          </w:p>
        </w:tc>
        <w:tc>
          <w:tcPr>
            <w:tcW w:w="1500" w:type="dxa"/>
            <w:vAlign w:val="center"/>
          </w:tcPr>
          <w:p w14:paraId="1E7BC6C3"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4</w:t>
            </w:r>
          </w:p>
        </w:tc>
      </w:tr>
    </w:tbl>
    <w:p w14:paraId="3D929D45" w14:textId="77777777" w:rsidR="00212480" w:rsidRPr="002B4A91" w:rsidRDefault="00212480" w:rsidP="00212480">
      <w:pPr>
        <w:spacing w:line="360" w:lineRule="auto"/>
        <w:jc w:val="both"/>
        <w:rPr>
          <w:rFonts w:ascii="Times New Roman" w:hAnsi="Times New Roman" w:cs="Times New Roman"/>
          <w:b/>
          <w:bCs/>
        </w:rPr>
      </w:pPr>
    </w:p>
    <w:p w14:paraId="3CA8332A"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3.4 Data Collection Methods</w:t>
      </w:r>
    </w:p>
    <w:p w14:paraId="1BBF9698" w14:textId="77777777"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rPr>
        <w:t>Data for this study were collected through multiple methods to provide a comprehensive understanding of participants' perceptions and experiences with AI.</w:t>
      </w:r>
    </w:p>
    <w:p w14:paraId="200111DF"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3.4.1 Questionnaires</w:t>
      </w:r>
    </w:p>
    <w:p w14:paraId="64176AE1" w14:textId="77777777"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rPr>
        <w:t xml:space="preserve">The first phase of data collection involved </w:t>
      </w:r>
      <w:r>
        <w:rPr>
          <w:rFonts w:ascii="Times New Roman" w:eastAsia="Aptos" w:hAnsi="Times New Roman" w:cs="Times New Roman"/>
        </w:rPr>
        <w:t xml:space="preserve">the </w:t>
      </w:r>
      <w:r w:rsidRPr="002B4A91">
        <w:rPr>
          <w:rFonts w:ascii="Times New Roman" w:hAnsi="Times New Roman" w:cs="Times New Roman"/>
        </w:rPr>
        <w:t xml:space="preserve">distribution </w:t>
      </w:r>
      <w:r>
        <w:rPr>
          <w:rFonts w:ascii="Times New Roman" w:eastAsia="Aptos" w:hAnsi="Times New Roman" w:cs="Times New Roman"/>
        </w:rPr>
        <w:t>of open-ended questionnaires to a broader group of lecturers. The open-ended questions provided a platform for lecturers to express their thoughts on the AI</w:t>
      </w:r>
      <w:r>
        <w:rPr>
          <w:rFonts w:ascii="Times New Roman" w:hAnsi="Times New Roman" w:cs="Times New Roman"/>
        </w:rPr>
        <w:t xml:space="preserve">. </w:t>
      </w:r>
    </w:p>
    <w:p w14:paraId="716C35E4"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3.4.2 Semi-Structured Interviews</w:t>
      </w:r>
    </w:p>
    <w:p w14:paraId="5F5C6B34" w14:textId="77777777"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rPr>
        <w:t xml:space="preserve">In-depth semi-structured interviews were conducted with students. The interviews were guided by open-ended questions, allowing participants to reflect on their personal experiences with AI and </w:t>
      </w:r>
      <w:r>
        <w:rPr>
          <w:rFonts w:ascii="Times New Roman" w:eastAsia="Aptos" w:hAnsi="Times New Roman" w:cs="Times New Roman"/>
        </w:rPr>
        <w:t>to explore the impact of AI on teaching, learning, and academic engagement. The flexibility of the semi-structured format allowed the interviewer to probe deeper into emerging themes</w:t>
      </w:r>
      <w:r>
        <w:rPr>
          <w:rFonts w:ascii="Times New Roman" w:hAnsi="Times New Roman" w:cs="Times New Roman"/>
        </w:rPr>
        <w:t xml:space="preserve">. </w:t>
      </w:r>
    </w:p>
    <w:p w14:paraId="7789A1FF"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3.5 Data Analysis</w:t>
      </w:r>
    </w:p>
    <w:p w14:paraId="7618BA5B" w14:textId="77777777"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rPr>
        <w:t xml:space="preserve">The data collected through </w:t>
      </w:r>
      <w:r>
        <w:rPr>
          <w:rFonts w:ascii="Times New Roman" w:eastAsia="Aptos" w:hAnsi="Times New Roman" w:cs="Times New Roman"/>
        </w:rPr>
        <w:t>the interviews</w:t>
      </w:r>
      <w:r w:rsidRPr="002B4A91">
        <w:rPr>
          <w:rFonts w:ascii="Times New Roman" w:hAnsi="Times New Roman" w:cs="Times New Roman"/>
        </w:rPr>
        <w:t xml:space="preserve"> and questionnaires were </w:t>
      </w:r>
      <w:proofErr w:type="spellStart"/>
      <w:r w:rsidRPr="002B4A91">
        <w:rPr>
          <w:rFonts w:ascii="Times New Roman" w:hAnsi="Times New Roman" w:cs="Times New Roman"/>
        </w:rPr>
        <w:t>analyzed</w:t>
      </w:r>
      <w:proofErr w:type="spellEnd"/>
      <w:r w:rsidRPr="002B4A91">
        <w:rPr>
          <w:rFonts w:ascii="Times New Roman" w:hAnsi="Times New Roman" w:cs="Times New Roman"/>
        </w:rPr>
        <w:t xml:space="preserve"> using thematic analysis (Braun &amp; Clarke, 2022). The analysis followed the six-phase process outlined by Braun and Clarke: (1) familiarization with the data, (2) generating initial codes, (3) searching for themes, (4) reviewing themes, (5) defining and naming themes, and (6) producing the final report.</w:t>
      </w:r>
    </w:p>
    <w:p w14:paraId="2DB225AD"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3.6 Ethical Considerations</w:t>
      </w:r>
    </w:p>
    <w:p w14:paraId="265C37FD" w14:textId="77777777"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rPr>
        <w:t xml:space="preserve">Ethical guidelines were adhered to throughout the research process to ensure the protection of </w:t>
      </w:r>
      <w:r>
        <w:rPr>
          <w:rFonts w:ascii="Times New Roman" w:eastAsia="Aptos" w:hAnsi="Times New Roman" w:cs="Times New Roman"/>
        </w:rPr>
        <w:t xml:space="preserve">the participants’ rights and welfare. </w:t>
      </w:r>
      <w:r w:rsidRPr="002B4A91">
        <w:rPr>
          <w:rFonts w:ascii="Times New Roman" w:hAnsi="Times New Roman" w:cs="Times New Roman"/>
        </w:rPr>
        <w:t xml:space="preserve">Permission to conduct the study was obtained from </w:t>
      </w:r>
      <w:r>
        <w:rPr>
          <w:rFonts w:ascii="Times New Roman" w:eastAsia="Aptos" w:hAnsi="Times New Roman" w:cs="Times New Roman"/>
        </w:rPr>
        <w:t>the Nkhoma University before the study began.</w:t>
      </w:r>
      <w:r w:rsidRPr="002B4A91">
        <w:rPr>
          <w:rFonts w:ascii="Times New Roman" w:hAnsi="Times New Roman" w:cs="Times New Roman"/>
        </w:rPr>
        <w:t xml:space="preserve"> Informed consent was obtained from all participants who were provided with detailed information about the study's purpose, </w:t>
      </w:r>
      <w:r w:rsidRPr="002B4A91">
        <w:rPr>
          <w:rFonts w:ascii="Times New Roman" w:hAnsi="Times New Roman" w:cs="Times New Roman"/>
        </w:rPr>
        <w:lastRenderedPageBreak/>
        <w:t xml:space="preserve">methods, and potential risks. Participants were made aware of their right to withdraw from the study at any time without penalties. To protect </w:t>
      </w:r>
      <w:r>
        <w:rPr>
          <w:rFonts w:ascii="Times New Roman" w:eastAsia="Aptos" w:hAnsi="Times New Roman" w:cs="Times New Roman"/>
        </w:rPr>
        <w:t xml:space="preserve">the participants' privacy, confidentiality and anonymity were maintained </w:t>
      </w:r>
      <w:r w:rsidRPr="002B4A91">
        <w:rPr>
          <w:rFonts w:ascii="Times New Roman" w:hAnsi="Times New Roman" w:cs="Times New Roman"/>
        </w:rPr>
        <w:t>using pseudonyms</w:t>
      </w:r>
      <w:r>
        <w:rPr>
          <w:rFonts w:ascii="Times New Roman" w:eastAsia="Aptos" w:hAnsi="Times New Roman" w:cs="Times New Roman"/>
        </w:rPr>
        <w:t xml:space="preserve">, </w:t>
      </w:r>
      <w:r>
        <w:rPr>
          <w:rFonts w:ascii="Times New Roman" w:hAnsi="Times New Roman" w:cs="Times New Roman"/>
        </w:rPr>
        <w:t>as shown in Table</w:t>
      </w:r>
      <w:r>
        <w:rPr>
          <w:rFonts w:ascii="Times New Roman" w:eastAsia="Aptos" w:hAnsi="Times New Roman" w:cs="Times New Roman"/>
        </w:rPr>
        <w:t>s 1 and 2</w:t>
      </w:r>
      <w:r w:rsidRPr="002B4A91">
        <w:rPr>
          <w:rFonts w:ascii="Times New Roman" w:hAnsi="Times New Roman" w:cs="Times New Roman"/>
        </w:rPr>
        <w:t xml:space="preserve">. </w:t>
      </w:r>
    </w:p>
    <w:p w14:paraId="3ADCAC18" w14:textId="77777777" w:rsidR="00212480" w:rsidRPr="00C02D1F" w:rsidRDefault="00212480" w:rsidP="00212480">
      <w:pPr>
        <w:spacing w:line="360" w:lineRule="auto"/>
        <w:jc w:val="both"/>
        <w:rPr>
          <w:rFonts w:ascii="Times New Roman" w:hAnsi="Times New Roman" w:cs="Times New Roman"/>
          <w:b/>
          <w:bCs/>
        </w:rPr>
      </w:pPr>
      <w:r w:rsidRPr="00C02D1F">
        <w:rPr>
          <w:rFonts w:ascii="Times New Roman" w:hAnsi="Times New Roman" w:cs="Times New Roman"/>
          <w:b/>
          <w:bCs/>
        </w:rPr>
        <w:t>4. Findings and Discussion</w:t>
      </w:r>
    </w:p>
    <w:p w14:paraId="3EC2DDA0" w14:textId="40E3B771" w:rsidR="00212480" w:rsidRPr="00C02D1F" w:rsidRDefault="00212480" w:rsidP="00212480">
      <w:pPr>
        <w:spacing w:line="360" w:lineRule="auto"/>
        <w:jc w:val="both"/>
        <w:rPr>
          <w:rFonts w:ascii="Times New Roman" w:hAnsi="Times New Roman" w:cs="Times New Roman"/>
        </w:rPr>
      </w:pPr>
      <w:r w:rsidRPr="00C02D1F">
        <w:rPr>
          <w:rFonts w:ascii="Times New Roman" w:hAnsi="Times New Roman" w:cs="Times New Roman"/>
        </w:rPr>
        <w:t xml:space="preserve">This section presents </w:t>
      </w:r>
      <w:r>
        <w:rPr>
          <w:rFonts w:ascii="Times New Roman" w:eastAsia="Aptos" w:hAnsi="Times New Roman" w:cs="Times New Roman"/>
        </w:rPr>
        <w:t xml:space="preserve">the findings </w:t>
      </w:r>
      <w:r w:rsidRPr="00C02D1F">
        <w:rPr>
          <w:rFonts w:ascii="Times New Roman" w:hAnsi="Times New Roman" w:cs="Times New Roman"/>
        </w:rPr>
        <w:t xml:space="preserve">for the study’s three research questions. </w:t>
      </w:r>
      <w:r>
        <w:rPr>
          <w:rFonts w:ascii="Times New Roman" w:hAnsi="Times New Roman" w:cs="Times New Roman"/>
        </w:rPr>
        <w:t xml:space="preserve">The </w:t>
      </w:r>
      <w:r w:rsidRPr="00C02D1F">
        <w:rPr>
          <w:rFonts w:ascii="Times New Roman" w:hAnsi="Times New Roman" w:cs="Times New Roman"/>
        </w:rPr>
        <w:t xml:space="preserve">analysis was thematically organized into (1) awareness and use of AI tools, (2) perceived benefits, and (3) challenges. </w:t>
      </w:r>
    </w:p>
    <w:p w14:paraId="54BD12D9"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4.1 Awareness and Use of AI Tools</w:t>
      </w:r>
    </w:p>
    <w:p w14:paraId="7488F2DC" w14:textId="77777777"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rPr>
        <w:t>The findings reveal</w:t>
      </w:r>
      <w:r>
        <w:rPr>
          <w:rFonts w:ascii="Times New Roman" w:eastAsia="Aptos" w:hAnsi="Times New Roman" w:cs="Times New Roman"/>
        </w:rPr>
        <w:t>ed a noticeable generational and institutional divide in the awareness and use of AI tools between students and lecturers at Nkhoma University. Among students, awareness of generative AI technologies,</w:t>
      </w:r>
      <w:r w:rsidRPr="002B4A91">
        <w:rPr>
          <w:rFonts w:ascii="Times New Roman" w:hAnsi="Times New Roman" w:cs="Times New Roman"/>
        </w:rPr>
        <w:t xml:space="preserve"> particularly tools such as ChatGPT and Meta</w:t>
      </w:r>
      <w:r>
        <w:rPr>
          <w:rFonts w:ascii="Times New Roman" w:eastAsia="Aptos" w:hAnsi="Times New Roman" w:cs="Times New Roman"/>
        </w:rPr>
        <w:t>-AI</w:t>
      </w:r>
      <w:r w:rsidRPr="002B4A91">
        <w:rPr>
          <w:rFonts w:ascii="Times New Roman" w:hAnsi="Times New Roman" w:cs="Times New Roman"/>
        </w:rPr>
        <w:t xml:space="preserve">, was widespread. However, this awareness was primarily shaped through informal peer-led channels rather than structured institutional guidance. While students from the Faculty of Commerce reported more direct exposure through coursework, those in Theology and Education tended to rely on information shared through social media platforms or interpersonal networks. One student noted, </w:t>
      </w:r>
      <w:r w:rsidRPr="002B4A91">
        <w:rPr>
          <w:rFonts w:ascii="Times New Roman" w:hAnsi="Times New Roman" w:cs="Times New Roman"/>
          <w:i/>
          <w:iCs/>
        </w:rPr>
        <w:t>“I first learnt about it from friends here at school”</w:t>
      </w:r>
      <w:r w:rsidRPr="002B4A91">
        <w:rPr>
          <w:rFonts w:ascii="Times New Roman" w:hAnsi="Times New Roman" w:cs="Times New Roman"/>
        </w:rPr>
        <w:t xml:space="preserve"> (S1FE), while another commented, </w:t>
      </w:r>
      <w:r w:rsidRPr="002B4A91">
        <w:rPr>
          <w:rFonts w:ascii="Times New Roman" w:hAnsi="Times New Roman" w:cs="Times New Roman"/>
          <w:i/>
          <w:iCs/>
        </w:rPr>
        <w:t>“Our lecturer introduced Meta AI to us in class”</w:t>
      </w:r>
      <w:r w:rsidRPr="002B4A91">
        <w:rPr>
          <w:rFonts w:ascii="Times New Roman" w:hAnsi="Times New Roman" w:cs="Times New Roman"/>
        </w:rPr>
        <w:t xml:space="preserve"> (S2FT).</w:t>
      </w:r>
    </w:p>
    <w:p w14:paraId="44D9CE91" w14:textId="77777777" w:rsidR="00212480" w:rsidRPr="00807B54" w:rsidRDefault="00212480" w:rsidP="00212480">
      <w:pPr>
        <w:spacing w:line="360" w:lineRule="auto"/>
        <w:jc w:val="both"/>
        <w:rPr>
          <w:rFonts w:ascii="Times New Roman" w:hAnsi="Times New Roman" w:cs="Times New Roman"/>
        </w:rPr>
      </w:pPr>
      <w:r w:rsidRPr="00807B54">
        <w:rPr>
          <w:rFonts w:ascii="Times New Roman" w:hAnsi="Times New Roman" w:cs="Times New Roman"/>
        </w:rPr>
        <w:t>These patterns are consistent with Rogers’ (2003) diffusion of innovation theory, which emphasizes the role of informal social networks in accelerating the adoption of new technologies. What emerges here is a form of grassroots digital literacy in which students, not institutions, are primary agents of AI engagement.</w:t>
      </w:r>
    </w:p>
    <w:p w14:paraId="72D67933" w14:textId="77777777" w:rsidR="00212480" w:rsidRPr="00807B54" w:rsidRDefault="00212480" w:rsidP="00212480">
      <w:pPr>
        <w:spacing w:line="360" w:lineRule="auto"/>
        <w:jc w:val="both"/>
        <w:rPr>
          <w:rFonts w:ascii="Times New Roman" w:hAnsi="Times New Roman" w:cs="Times New Roman"/>
        </w:rPr>
      </w:pPr>
      <w:r w:rsidRPr="00807B54">
        <w:rPr>
          <w:rFonts w:ascii="Times New Roman" w:hAnsi="Times New Roman" w:cs="Times New Roman"/>
        </w:rPr>
        <w:t xml:space="preserve">Beyond awareness, many students described </w:t>
      </w:r>
      <w:r>
        <w:rPr>
          <w:rFonts w:ascii="Times New Roman" w:eastAsia="Aptos" w:hAnsi="Times New Roman" w:cs="Times New Roman"/>
        </w:rPr>
        <w:t>the regular or occasional use of AI tools for academic purposes,</w:t>
      </w:r>
      <w:r w:rsidRPr="002B4A91">
        <w:rPr>
          <w:rFonts w:ascii="Times New Roman" w:hAnsi="Times New Roman" w:cs="Times New Roman"/>
        </w:rPr>
        <w:t xml:space="preserve"> </w:t>
      </w:r>
      <w:r w:rsidRPr="00807B54">
        <w:rPr>
          <w:rFonts w:ascii="Times New Roman" w:hAnsi="Times New Roman" w:cs="Times New Roman"/>
        </w:rPr>
        <w:t xml:space="preserve">most commonly for information gathering, grammar checking, paraphrasing, and completing assignments. As one participant shared, </w:t>
      </w:r>
      <w:r w:rsidRPr="00807B54">
        <w:rPr>
          <w:rFonts w:ascii="Times New Roman" w:hAnsi="Times New Roman" w:cs="Times New Roman"/>
          <w:i/>
          <w:iCs/>
        </w:rPr>
        <w:t>“Before I knew AI tools, I was taking much time to finish my assignments… now it helps me to save time”</w:t>
      </w:r>
      <w:r w:rsidRPr="00807B54">
        <w:rPr>
          <w:rFonts w:ascii="Times New Roman" w:hAnsi="Times New Roman" w:cs="Times New Roman"/>
        </w:rPr>
        <w:t xml:space="preserve"> (S4FE). Another added, </w:t>
      </w:r>
      <w:r w:rsidRPr="00807B54">
        <w:rPr>
          <w:rFonts w:ascii="Times New Roman" w:hAnsi="Times New Roman" w:cs="Times New Roman"/>
          <w:i/>
          <w:iCs/>
        </w:rPr>
        <w:t>“I use AI to check grammar in my work before submitting to the lecturer”</w:t>
      </w:r>
      <w:r w:rsidRPr="00807B54">
        <w:rPr>
          <w:rFonts w:ascii="Times New Roman" w:hAnsi="Times New Roman" w:cs="Times New Roman"/>
        </w:rPr>
        <w:t xml:space="preserve"> (S6FT). These responses suggest that students have not only integrated AI into </w:t>
      </w:r>
      <w:r w:rsidRPr="00807B54">
        <w:rPr>
          <w:rFonts w:ascii="Times New Roman" w:hAnsi="Times New Roman" w:cs="Times New Roman"/>
        </w:rPr>
        <w:lastRenderedPageBreak/>
        <w:t>their academic routines but have come to rely on these tools for efficiency and performance enhancement.</w:t>
      </w:r>
    </w:p>
    <w:p w14:paraId="28F48247" w14:textId="16056702" w:rsidR="00212480" w:rsidRPr="00807B54" w:rsidRDefault="00212480" w:rsidP="00212480">
      <w:pPr>
        <w:spacing w:line="360" w:lineRule="auto"/>
        <w:jc w:val="both"/>
        <w:rPr>
          <w:rFonts w:ascii="Times New Roman" w:hAnsi="Times New Roman" w:cs="Times New Roman"/>
        </w:rPr>
      </w:pPr>
      <w:r>
        <w:rPr>
          <w:rFonts w:ascii="Times New Roman" w:hAnsi="Times New Roman" w:cs="Times New Roman"/>
        </w:rPr>
        <w:t>In</w:t>
      </w:r>
      <w:r w:rsidRPr="00807B54">
        <w:rPr>
          <w:rFonts w:ascii="Times New Roman" w:hAnsi="Times New Roman" w:cs="Times New Roman"/>
        </w:rPr>
        <w:t xml:space="preserve"> contrast, lecturer awareness was uneven and strikingly limited in some cases. Six of the fifteen lecturers reported minimal familiarity with AI tools, often encountering them only through students or informal discussions. A few younger academics</w:t>
      </w:r>
      <w:r>
        <w:rPr>
          <w:rFonts w:ascii="Times New Roman" w:eastAsia="Aptos" w:hAnsi="Times New Roman" w:cs="Times New Roman"/>
        </w:rPr>
        <w:t>,</w:t>
      </w:r>
      <w:r w:rsidRPr="002B4A91">
        <w:rPr>
          <w:rFonts w:ascii="Times New Roman" w:hAnsi="Times New Roman" w:cs="Times New Roman"/>
        </w:rPr>
        <w:t xml:space="preserve"> </w:t>
      </w:r>
      <w:r w:rsidRPr="00807B54">
        <w:rPr>
          <w:rFonts w:ascii="Times New Roman" w:hAnsi="Times New Roman" w:cs="Times New Roman"/>
        </w:rPr>
        <w:t>primarily those under the age of 35</w:t>
      </w:r>
      <w:r>
        <w:rPr>
          <w:rFonts w:ascii="Times New Roman" w:eastAsia="Aptos" w:hAnsi="Times New Roman" w:cs="Times New Roman"/>
        </w:rPr>
        <w:t>,</w:t>
      </w:r>
      <w:r w:rsidRPr="002B4A91">
        <w:rPr>
          <w:rFonts w:ascii="Times New Roman" w:hAnsi="Times New Roman" w:cs="Times New Roman"/>
        </w:rPr>
        <w:t xml:space="preserve"> </w:t>
      </w:r>
      <w:r w:rsidRPr="00807B54">
        <w:rPr>
          <w:rFonts w:ascii="Times New Roman" w:hAnsi="Times New Roman" w:cs="Times New Roman"/>
        </w:rPr>
        <w:t xml:space="preserve">demonstrated active engagement with tools such as </w:t>
      </w:r>
      <w:r>
        <w:rPr>
          <w:rFonts w:ascii="Times New Roman" w:eastAsia="Aptos" w:hAnsi="Times New Roman" w:cs="Times New Roman"/>
        </w:rPr>
        <w:t xml:space="preserve">the ChatGPT. One lecturer explained, </w:t>
      </w:r>
      <w:r w:rsidRPr="00807B54">
        <w:rPr>
          <w:rFonts w:ascii="Times New Roman" w:hAnsi="Times New Roman" w:cs="Times New Roman"/>
          <w:i/>
          <w:iCs/>
        </w:rPr>
        <w:t>“Yes, I use ChatGPT, Perplexity, Chat Wen, Gemini, and Meta”</w:t>
      </w:r>
      <w:r w:rsidRPr="00807B54">
        <w:rPr>
          <w:rFonts w:ascii="Times New Roman" w:hAnsi="Times New Roman" w:cs="Times New Roman"/>
        </w:rPr>
        <w:t xml:space="preserve"> (L10). In contrast, more senior faculty </w:t>
      </w:r>
      <w:r>
        <w:rPr>
          <w:rFonts w:ascii="Times New Roman" w:eastAsia="Aptos" w:hAnsi="Times New Roman" w:cs="Times New Roman"/>
        </w:rPr>
        <w:t xml:space="preserve">members tended to express either unfamiliarity or </w:t>
      </w:r>
      <w:r w:rsidRPr="002B4A91">
        <w:rPr>
          <w:rFonts w:ascii="Times New Roman" w:hAnsi="Times New Roman" w:cs="Times New Roman"/>
        </w:rPr>
        <w:t>scepticism</w:t>
      </w:r>
      <w:r w:rsidRPr="00807B54">
        <w:rPr>
          <w:rFonts w:ascii="Times New Roman" w:hAnsi="Times New Roman" w:cs="Times New Roman"/>
        </w:rPr>
        <w:t xml:space="preserve">. For instance, one stated, </w:t>
      </w:r>
      <w:r w:rsidRPr="00807B54">
        <w:rPr>
          <w:rFonts w:ascii="Times New Roman" w:hAnsi="Times New Roman" w:cs="Times New Roman"/>
          <w:i/>
          <w:iCs/>
        </w:rPr>
        <w:t>“Since I am not much familiar, it’s difficult to explain about it”</w:t>
      </w:r>
      <w:r w:rsidRPr="00807B54">
        <w:rPr>
          <w:rFonts w:ascii="Times New Roman" w:hAnsi="Times New Roman" w:cs="Times New Roman"/>
        </w:rPr>
        <w:t xml:space="preserve"> (L4), while another remarked, </w:t>
      </w:r>
      <w:r w:rsidRPr="00807B54">
        <w:rPr>
          <w:rFonts w:ascii="Times New Roman" w:hAnsi="Times New Roman" w:cs="Times New Roman"/>
          <w:i/>
          <w:iCs/>
        </w:rPr>
        <w:t>“These tools encourage laziness; I prefer traditional research methods”</w:t>
      </w:r>
      <w:r w:rsidRPr="00807B54">
        <w:rPr>
          <w:rFonts w:ascii="Times New Roman" w:hAnsi="Times New Roman" w:cs="Times New Roman"/>
        </w:rPr>
        <w:t xml:space="preserve"> (L8).</w:t>
      </w:r>
    </w:p>
    <w:p w14:paraId="4736B53C" w14:textId="77777777" w:rsidR="00212480" w:rsidRPr="00807B54" w:rsidRDefault="00212480" w:rsidP="00212480">
      <w:pPr>
        <w:spacing w:line="360" w:lineRule="auto"/>
        <w:jc w:val="both"/>
        <w:rPr>
          <w:rFonts w:ascii="Times New Roman" w:hAnsi="Times New Roman" w:cs="Times New Roman"/>
        </w:rPr>
      </w:pPr>
      <w:r w:rsidRPr="00807B54">
        <w:rPr>
          <w:rFonts w:ascii="Times New Roman" w:hAnsi="Times New Roman" w:cs="Times New Roman"/>
        </w:rPr>
        <w:t xml:space="preserve">This generational pattern mirrors findings from other sub-Saharan contexts (e.g., Mwakalinga, 2024), where younger academics are more likely to experiment with new technologies, while older staff members express caution or resistance. </w:t>
      </w:r>
      <w:r>
        <w:rPr>
          <w:rFonts w:ascii="Times New Roman" w:eastAsia="Aptos" w:hAnsi="Times New Roman" w:cs="Times New Roman"/>
        </w:rPr>
        <w:t xml:space="preserve">Similarly, </w:t>
      </w:r>
      <w:r w:rsidRPr="00807B54">
        <w:rPr>
          <w:rFonts w:ascii="Times New Roman" w:hAnsi="Times New Roman" w:cs="Times New Roman"/>
        </w:rPr>
        <w:t>the data from Nkhoma University suggest that the diffusion of AI tools occurs more rapidly among students and younger staff, with institutional structures struggling to keep pace.</w:t>
      </w:r>
      <w:r w:rsidRPr="002B4A91">
        <w:rPr>
          <w:rFonts w:ascii="Times New Roman" w:hAnsi="Times New Roman" w:cs="Times New Roman"/>
        </w:rPr>
        <w:t xml:space="preserve"> </w:t>
      </w:r>
    </w:p>
    <w:p w14:paraId="086E1892" w14:textId="3890F146" w:rsidR="00212480" w:rsidRPr="00807B54" w:rsidRDefault="00212480" w:rsidP="00212480">
      <w:pPr>
        <w:spacing w:line="360" w:lineRule="auto"/>
        <w:jc w:val="both"/>
        <w:rPr>
          <w:rFonts w:ascii="Times New Roman" w:hAnsi="Times New Roman" w:cs="Times New Roman"/>
        </w:rPr>
      </w:pPr>
      <w:r w:rsidRPr="00807B54">
        <w:rPr>
          <w:rFonts w:ascii="Times New Roman" w:hAnsi="Times New Roman" w:cs="Times New Roman"/>
        </w:rPr>
        <w:t>Moreover, the findings indicate a lack of formal support for AI adoption within universities. Most AI usage among students</w:t>
      </w:r>
      <w:r>
        <w:rPr>
          <w:rFonts w:ascii="Times New Roman" w:hAnsi="Times New Roman" w:cs="Times New Roman"/>
        </w:rPr>
        <w:t xml:space="preserve"> and lecturers</w:t>
      </w:r>
      <w:r w:rsidRPr="00807B54">
        <w:rPr>
          <w:rFonts w:ascii="Times New Roman" w:hAnsi="Times New Roman" w:cs="Times New Roman"/>
        </w:rPr>
        <w:t xml:space="preserve"> appeared to be self-initiated, with </w:t>
      </w:r>
      <w:r>
        <w:rPr>
          <w:rFonts w:ascii="Times New Roman" w:hAnsi="Times New Roman" w:cs="Times New Roman"/>
        </w:rPr>
        <w:t>no</w:t>
      </w:r>
      <w:r w:rsidRPr="00807B54">
        <w:rPr>
          <w:rFonts w:ascii="Times New Roman" w:hAnsi="Times New Roman" w:cs="Times New Roman"/>
        </w:rPr>
        <w:t xml:space="preserve"> evidence of structured training or institutional endorsement. This mirrors </w:t>
      </w:r>
      <w:r>
        <w:rPr>
          <w:rFonts w:ascii="Times New Roman" w:eastAsia="Aptos" w:hAnsi="Times New Roman" w:cs="Times New Roman"/>
        </w:rPr>
        <w:t>the trends identified in other African universities, where lecturers often have limited exposure to AI due to gaps in professional development (</w:t>
      </w:r>
      <w:proofErr w:type="spellStart"/>
      <w:r w:rsidRPr="00807B54">
        <w:rPr>
          <w:rFonts w:ascii="Times New Roman" w:hAnsi="Times New Roman" w:cs="Times New Roman"/>
        </w:rPr>
        <w:t>Chigwaro</w:t>
      </w:r>
      <w:proofErr w:type="spellEnd"/>
      <w:r w:rsidRPr="00807B54">
        <w:rPr>
          <w:rFonts w:ascii="Times New Roman" w:hAnsi="Times New Roman" w:cs="Times New Roman"/>
        </w:rPr>
        <w:t xml:space="preserve"> &amp; </w:t>
      </w:r>
      <w:proofErr w:type="spellStart"/>
      <w:r w:rsidRPr="00807B54">
        <w:rPr>
          <w:rFonts w:ascii="Times New Roman" w:hAnsi="Times New Roman" w:cs="Times New Roman"/>
        </w:rPr>
        <w:t>Muchowe</w:t>
      </w:r>
      <w:proofErr w:type="spellEnd"/>
      <w:r w:rsidRPr="00807B54">
        <w:rPr>
          <w:rFonts w:ascii="Times New Roman" w:hAnsi="Times New Roman" w:cs="Times New Roman"/>
        </w:rPr>
        <w:t xml:space="preserve">, 2024; Hodges &amp; Ocak, 2023). As </w:t>
      </w:r>
      <w:proofErr w:type="spellStart"/>
      <w:r w:rsidRPr="00807B54">
        <w:rPr>
          <w:rFonts w:ascii="Times New Roman" w:hAnsi="Times New Roman" w:cs="Times New Roman"/>
        </w:rPr>
        <w:t>Shahsavar</w:t>
      </w:r>
      <w:proofErr w:type="spellEnd"/>
      <w:r w:rsidRPr="00807B54">
        <w:rPr>
          <w:rFonts w:ascii="Times New Roman" w:hAnsi="Times New Roman" w:cs="Times New Roman"/>
        </w:rPr>
        <w:t xml:space="preserve"> and Choudhury (2023) argue, </w:t>
      </w:r>
      <w:r>
        <w:rPr>
          <w:rFonts w:ascii="Times New Roman" w:eastAsia="Aptos" w:hAnsi="Times New Roman" w:cs="Times New Roman"/>
        </w:rPr>
        <w:t>the awareness and use of AI in teaching are significantly shaped by institutional capacity and the availability of relevant information.</w:t>
      </w:r>
      <w:r>
        <w:rPr>
          <w:rFonts w:ascii="Times New Roman" w:hAnsi="Times New Roman" w:cs="Times New Roman"/>
        </w:rPr>
        <w:t xml:space="preserve"> </w:t>
      </w:r>
      <w:r w:rsidRPr="00807B54">
        <w:rPr>
          <w:rFonts w:ascii="Times New Roman" w:hAnsi="Times New Roman" w:cs="Times New Roman"/>
        </w:rPr>
        <w:t>In the case</w:t>
      </w:r>
      <w:r>
        <w:rPr>
          <w:rFonts w:ascii="Times New Roman" w:eastAsia="Aptos" w:hAnsi="Times New Roman" w:cs="Times New Roman"/>
        </w:rPr>
        <w:t xml:space="preserve"> of Malawi, the absence of a coherent policy framework or digital literacy program for academic staff appears to have created a situation in wh</w:t>
      </w:r>
      <w:r w:rsidRPr="00807B54">
        <w:rPr>
          <w:rFonts w:ascii="Times New Roman" w:hAnsi="Times New Roman" w:cs="Times New Roman"/>
        </w:rPr>
        <w:t>ich AI use is diffused informally</w:t>
      </w:r>
      <w:r w:rsidRPr="002B4A91">
        <w:rPr>
          <w:rFonts w:ascii="Times New Roman" w:hAnsi="Times New Roman" w:cs="Times New Roman"/>
        </w:rPr>
        <w:t xml:space="preserve"> </w:t>
      </w:r>
      <w:r w:rsidRPr="00807B54">
        <w:rPr>
          <w:rFonts w:ascii="Times New Roman" w:hAnsi="Times New Roman" w:cs="Times New Roman"/>
        </w:rPr>
        <w:t>primarily through students</w:t>
      </w:r>
      <w:r w:rsidRPr="002B4A91">
        <w:rPr>
          <w:rFonts w:ascii="Times New Roman" w:hAnsi="Times New Roman" w:cs="Times New Roman"/>
        </w:rPr>
        <w:t xml:space="preserve"> </w:t>
      </w:r>
      <w:r w:rsidRPr="00807B54">
        <w:rPr>
          <w:rFonts w:ascii="Times New Roman" w:hAnsi="Times New Roman" w:cs="Times New Roman"/>
        </w:rPr>
        <w:t xml:space="preserve">rather than integrated as part of a broader pedagogical shift. </w:t>
      </w:r>
      <w:proofErr w:type="spellStart"/>
      <w:r w:rsidRPr="00807B54">
        <w:rPr>
          <w:rFonts w:ascii="Times New Roman" w:hAnsi="Times New Roman" w:cs="Times New Roman"/>
        </w:rPr>
        <w:t>Eryenyu</w:t>
      </w:r>
      <w:proofErr w:type="spellEnd"/>
      <w:r w:rsidRPr="00807B54">
        <w:rPr>
          <w:rFonts w:ascii="Times New Roman" w:hAnsi="Times New Roman" w:cs="Times New Roman"/>
        </w:rPr>
        <w:t xml:space="preserve"> (2024), in a related Ugandan study, also observed that while students were increasingly using AI tools for coursework, lecturers remained largely unaware, creating a disconnect</w:t>
      </w:r>
      <w:r>
        <w:rPr>
          <w:rFonts w:ascii="Times New Roman" w:eastAsia="Aptos" w:hAnsi="Times New Roman" w:cs="Times New Roman"/>
        </w:rPr>
        <w:t>ion between teaching practices and learning experiences.</w:t>
      </w:r>
    </w:p>
    <w:p w14:paraId="02B15B48" w14:textId="77777777" w:rsidR="00212480" w:rsidRPr="002B4A91" w:rsidRDefault="00212480" w:rsidP="00212480">
      <w:pPr>
        <w:spacing w:line="360" w:lineRule="auto"/>
        <w:jc w:val="both"/>
        <w:rPr>
          <w:rFonts w:ascii="Times New Roman" w:hAnsi="Times New Roman" w:cs="Times New Roman"/>
        </w:rPr>
      </w:pPr>
      <w:r w:rsidRPr="00807B54">
        <w:rPr>
          <w:rFonts w:ascii="Times New Roman" w:hAnsi="Times New Roman" w:cs="Times New Roman"/>
        </w:rPr>
        <w:lastRenderedPageBreak/>
        <w:t>In sum, the data illustrate a pattern of bottom-up technology adoption driven by students, in contrast to fragmented and generationally uneven awareness among lecturers. The</w:t>
      </w:r>
      <w:r>
        <w:rPr>
          <w:rFonts w:ascii="Times New Roman" w:eastAsia="Aptos" w:hAnsi="Times New Roman" w:cs="Times New Roman"/>
        </w:rPr>
        <w:t xml:space="preserve">se findings </w:t>
      </w:r>
      <w:r>
        <w:rPr>
          <w:rFonts w:ascii="Times New Roman" w:hAnsi="Times New Roman" w:cs="Times New Roman"/>
        </w:rPr>
        <w:t>highlight</w:t>
      </w:r>
      <w:r w:rsidRPr="00807B54">
        <w:rPr>
          <w:rFonts w:ascii="Times New Roman" w:hAnsi="Times New Roman" w:cs="Times New Roman"/>
        </w:rPr>
        <w:t xml:space="preserve"> the importance of institutional investment in digital training and policy development to bridge the widening gap between student innovation and faculty preparedness.</w:t>
      </w:r>
    </w:p>
    <w:p w14:paraId="69077C25"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4.2 Perceived benefits of AI integration in teaching and learning</w:t>
      </w:r>
    </w:p>
    <w:p w14:paraId="5F3290FA" w14:textId="77777777" w:rsidR="00212480" w:rsidRPr="002B4A91" w:rsidRDefault="00212480" w:rsidP="00212480">
      <w:pPr>
        <w:pStyle w:val="BodyText"/>
        <w:spacing w:line="360" w:lineRule="auto"/>
        <w:jc w:val="both"/>
        <w:rPr>
          <w:rFonts w:ascii="Times New Roman" w:hAnsi="Times New Roman" w:cs="Times New Roman"/>
        </w:rPr>
      </w:pPr>
      <w:r w:rsidRPr="002B4A91">
        <w:rPr>
          <w:rFonts w:ascii="Times New Roman" w:hAnsi="Times New Roman" w:cs="Times New Roman"/>
        </w:rPr>
        <w:t xml:space="preserve">Both </w:t>
      </w:r>
      <w:r>
        <w:rPr>
          <w:rFonts w:ascii="Times New Roman" w:eastAsia="Aptos" w:hAnsi="Times New Roman" w:cs="Times New Roman"/>
        </w:rPr>
        <w:t>the students and lecturers acknowledged the benefits of AI in academic contexts, although their interpretations diverged significantly in scope and depth. Students largely perceive</w:t>
      </w:r>
      <w:r w:rsidRPr="002B4A91">
        <w:rPr>
          <w:rFonts w:ascii="Times New Roman" w:hAnsi="Times New Roman" w:cs="Times New Roman"/>
        </w:rPr>
        <w:t xml:space="preserve"> AI as an academic enabler</w:t>
      </w:r>
      <w:r>
        <w:rPr>
          <w:rFonts w:ascii="Times New Roman" w:eastAsia="Aptos" w:hAnsi="Times New Roman" w:cs="Times New Roman"/>
        </w:rPr>
        <w:t>,</w:t>
      </w:r>
      <w:r w:rsidRPr="002B4A91">
        <w:rPr>
          <w:rFonts w:ascii="Times New Roman" w:hAnsi="Times New Roman" w:cs="Times New Roman"/>
        </w:rPr>
        <w:t xml:space="preserve"> improving learning efficiency, supporting comprehension, and reducing cognitive workload. The majority reported that AI tools, especially generative AI, such as ChatGPT, contributed to </w:t>
      </w:r>
      <w:r>
        <w:rPr>
          <w:rFonts w:ascii="Times New Roman" w:eastAsia="Aptos" w:hAnsi="Times New Roman" w:cs="Times New Roman"/>
        </w:rPr>
        <w:t>a better understanding of course materials and improved academic outcomes.</w:t>
      </w:r>
    </w:p>
    <w:p w14:paraId="31F0A921" w14:textId="4D69D459" w:rsidR="00212480" w:rsidRPr="008E6F75" w:rsidRDefault="00212480" w:rsidP="00212480">
      <w:pPr>
        <w:pStyle w:val="BodyText"/>
        <w:spacing w:line="360" w:lineRule="auto"/>
        <w:jc w:val="both"/>
        <w:rPr>
          <w:rFonts w:ascii="Times New Roman" w:hAnsi="Times New Roman" w:cs="Times New Roman"/>
        </w:rPr>
      </w:pPr>
      <w:r w:rsidRPr="008E6F75">
        <w:rPr>
          <w:rFonts w:ascii="Times New Roman" w:hAnsi="Times New Roman" w:cs="Times New Roman"/>
        </w:rPr>
        <w:t xml:space="preserve">As one student remarked, </w:t>
      </w:r>
      <w:r w:rsidRPr="008E6F75">
        <w:rPr>
          <w:rFonts w:ascii="Times New Roman" w:hAnsi="Times New Roman" w:cs="Times New Roman"/>
          <w:i/>
          <w:iCs/>
        </w:rPr>
        <w:t>“AI helps me to understand concepts I missed in class… this makes me catch up with my friends”</w:t>
      </w:r>
      <w:r w:rsidRPr="008E6F75">
        <w:rPr>
          <w:rFonts w:ascii="Times New Roman" w:hAnsi="Times New Roman" w:cs="Times New Roman"/>
        </w:rPr>
        <w:t xml:space="preserve"> (S3FT), while another shared, </w:t>
      </w:r>
      <w:r w:rsidRPr="008E6F75">
        <w:rPr>
          <w:rFonts w:ascii="Times New Roman" w:hAnsi="Times New Roman" w:cs="Times New Roman"/>
          <w:i/>
          <w:iCs/>
        </w:rPr>
        <w:t>“AI provides simplified explanations of difficult concepts”</w:t>
      </w:r>
      <w:r w:rsidRPr="008E6F75">
        <w:rPr>
          <w:rFonts w:ascii="Times New Roman" w:hAnsi="Times New Roman" w:cs="Times New Roman"/>
        </w:rPr>
        <w:t xml:space="preserve"> (S6FC). Students frequently described AI as a mechanism for individualized learning, particularly when lecturers were unavailable or traditional instruction proved insufficient. A third-year student reflected, </w:t>
      </w:r>
      <w:r w:rsidRPr="008E6F75">
        <w:rPr>
          <w:rFonts w:ascii="Times New Roman" w:hAnsi="Times New Roman" w:cs="Times New Roman"/>
          <w:i/>
          <w:iCs/>
        </w:rPr>
        <w:t>“</w:t>
      </w:r>
      <w:r w:rsidR="00FE4660" w:rsidRPr="00FE4660">
        <w:rPr>
          <w:rFonts w:ascii="Times New Roman" w:hAnsi="Times New Roman" w:cs="Times New Roman"/>
          <w:i/>
          <w:iCs/>
        </w:rPr>
        <w:t>AI helps me to gather information and this has improved my learning experience by helping to save time when studying</w:t>
      </w:r>
      <w:r w:rsidRPr="008E6F75">
        <w:rPr>
          <w:rFonts w:ascii="Times New Roman" w:hAnsi="Times New Roman" w:cs="Times New Roman"/>
          <w:i/>
          <w:iCs/>
        </w:rPr>
        <w:t>”</w:t>
      </w:r>
      <w:r w:rsidRPr="008E6F75">
        <w:rPr>
          <w:rFonts w:ascii="Times New Roman" w:hAnsi="Times New Roman" w:cs="Times New Roman"/>
        </w:rPr>
        <w:t xml:space="preserve"> (S3FE). This suggests not only time-saving advantages</w:t>
      </w:r>
      <w:r>
        <w:rPr>
          <w:rFonts w:ascii="Times New Roman" w:eastAsia="Aptos" w:hAnsi="Times New Roman" w:cs="Times New Roman"/>
        </w:rPr>
        <w:t>, but also a shift toward autonomous and self-regulated learning.</w:t>
      </w:r>
    </w:p>
    <w:p w14:paraId="78951673" w14:textId="77777777" w:rsidR="00212480" w:rsidRPr="008E6F75" w:rsidRDefault="00212480" w:rsidP="00212480">
      <w:pPr>
        <w:pStyle w:val="BodyText"/>
        <w:spacing w:line="360" w:lineRule="auto"/>
        <w:jc w:val="both"/>
        <w:rPr>
          <w:rFonts w:ascii="Times New Roman" w:hAnsi="Times New Roman" w:cs="Times New Roman"/>
        </w:rPr>
      </w:pPr>
      <w:r w:rsidRPr="008E6F75">
        <w:rPr>
          <w:rFonts w:ascii="Times New Roman" w:hAnsi="Times New Roman" w:cs="Times New Roman"/>
        </w:rPr>
        <w:t xml:space="preserve">Beyond comprehension, </w:t>
      </w:r>
      <w:r>
        <w:rPr>
          <w:rFonts w:ascii="Times New Roman" w:eastAsia="Aptos" w:hAnsi="Times New Roman" w:cs="Times New Roman"/>
        </w:rPr>
        <w:t xml:space="preserve">the students reported using AI for grammar checking, translation, and summarizing complex content. A Theology student noted, </w:t>
      </w:r>
      <w:r w:rsidRPr="008E6F75">
        <w:rPr>
          <w:rFonts w:ascii="Times New Roman" w:hAnsi="Times New Roman" w:cs="Times New Roman"/>
          <w:i/>
          <w:iCs/>
        </w:rPr>
        <w:t>“It translates Greek theology texts instantly, saving me weeks of manual work”</w:t>
      </w:r>
      <w:r w:rsidRPr="008E6F75">
        <w:rPr>
          <w:rFonts w:ascii="Times New Roman" w:hAnsi="Times New Roman" w:cs="Times New Roman"/>
        </w:rPr>
        <w:t xml:space="preserve"> (S4FT). These statements illustrate how AI functions as a practical academic support system, especially for students working across linguistic and conceptual barriers. Collectively, such engagement corresponds to the constructs of perceived usefulness and ease of use</w:t>
      </w:r>
      <w:r>
        <w:rPr>
          <w:rFonts w:ascii="Times New Roman" w:eastAsia="Aptos" w:hAnsi="Times New Roman" w:cs="Times New Roman"/>
        </w:rPr>
        <w:t>, as defined in the Technology Acceptance Model (Davis, 1989</w:t>
      </w:r>
      <w:r w:rsidRPr="002B4A91">
        <w:rPr>
          <w:rFonts w:ascii="Times New Roman" w:hAnsi="Times New Roman" w:cs="Times New Roman"/>
        </w:rPr>
        <w:t>) and</w:t>
      </w:r>
      <w:r w:rsidRPr="008E6F75">
        <w:rPr>
          <w:rFonts w:ascii="Times New Roman" w:hAnsi="Times New Roman" w:cs="Times New Roman"/>
        </w:rPr>
        <w:t xml:space="preserve"> supports prior research highlighting AI's capacity to foster learner autonomy and engagement (</w:t>
      </w:r>
      <w:proofErr w:type="spellStart"/>
      <w:r w:rsidRPr="008E6F75">
        <w:rPr>
          <w:rFonts w:ascii="Times New Roman" w:hAnsi="Times New Roman" w:cs="Times New Roman"/>
        </w:rPr>
        <w:t>Almarashdeh</w:t>
      </w:r>
      <w:proofErr w:type="spellEnd"/>
      <w:r w:rsidRPr="008E6F75">
        <w:rPr>
          <w:rFonts w:ascii="Times New Roman" w:hAnsi="Times New Roman" w:cs="Times New Roman"/>
        </w:rPr>
        <w:t>, 2021).</w:t>
      </w:r>
    </w:p>
    <w:p w14:paraId="0A8B3437" w14:textId="77777777" w:rsidR="00212480" w:rsidRPr="008E6F75" w:rsidRDefault="00212480" w:rsidP="00212480">
      <w:pPr>
        <w:pStyle w:val="BodyText"/>
        <w:spacing w:line="360" w:lineRule="auto"/>
        <w:jc w:val="both"/>
        <w:rPr>
          <w:rFonts w:ascii="Times New Roman" w:hAnsi="Times New Roman" w:cs="Times New Roman"/>
        </w:rPr>
      </w:pPr>
      <w:r w:rsidRPr="008E6F75">
        <w:rPr>
          <w:rFonts w:ascii="Times New Roman" w:hAnsi="Times New Roman" w:cs="Times New Roman"/>
        </w:rPr>
        <w:lastRenderedPageBreak/>
        <w:t>Lecturers who interacted with AI tools also recognized</w:t>
      </w:r>
      <w:r w:rsidRPr="002B4A91">
        <w:rPr>
          <w:rFonts w:ascii="Times New Roman" w:hAnsi="Times New Roman" w:cs="Times New Roman"/>
        </w:rPr>
        <w:t xml:space="preserve"> their </w:t>
      </w:r>
      <w:r w:rsidRPr="008E6F75">
        <w:rPr>
          <w:rFonts w:ascii="Times New Roman" w:hAnsi="Times New Roman" w:cs="Times New Roman"/>
        </w:rPr>
        <w:t xml:space="preserve">benefits. The most frequently cited advantage was the time-saving function of lesson preparation and access to instructional content. One lecturer observed, </w:t>
      </w:r>
      <w:r w:rsidRPr="008E6F75">
        <w:rPr>
          <w:rFonts w:ascii="Times New Roman" w:hAnsi="Times New Roman" w:cs="Times New Roman"/>
          <w:i/>
          <w:iCs/>
        </w:rPr>
        <w:t>"I easily find notes and saves my time for preparing lessons as such I always go to class prepared to teach"</w:t>
      </w:r>
      <w:r w:rsidRPr="008E6F75">
        <w:rPr>
          <w:rFonts w:ascii="Times New Roman" w:hAnsi="Times New Roman" w:cs="Times New Roman"/>
        </w:rPr>
        <w:t xml:space="preserve"> (L5), while another highlighted AI’s adaptive potential: </w:t>
      </w:r>
      <w:r w:rsidRPr="008E6F75">
        <w:rPr>
          <w:rFonts w:ascii="Times New Roman" w:hAnsi="Times New Roman" w:cs="Times New Roman"/>
          <w:i/>
          <w:iCs/>
        </w:rPr>
        <w:t>"Yes, it gives the content that gives/meets the individual student need, adapting difficulty levels and learning style"</w:t>
      </w:r>
      <w:r w:rsidRPr="008E6F75">
        <w:rPr>
          <w:rFonts w:ascii="Times New Roman" w:hAnsi="Times New Roman" w:cs="Times New Roman"/>
        </w:rPr>
        <w:t xml:space="preserve"> (L7). Others pointed to its role in simplifying complex material: </w:t>
      </w:r>
      <w:r w:rsidRPr="008E6F75">
        <w:rPr>
          <w:rFonts w:ascii="Times New Roman" w:hAnsi="Times New Roman" w:cs="Times New Roman"/>
          <w:i/>
          <w:iCs/>
        </w:rPr>
        <w:t>"Yes, I do. It is a simple and direct way of gaining information"</w:t>
      </w:r>
      <w:r w:rsidRPr="008E6F75">
        <w:rPr>
          <w:rFonts w:ascii="Times New Roman" w:hAnsi="Times New Roman" w:cs="Times New Roman"/>
        </w:rPr>
        <w:t xml:space="preserve"> (L11).</w:t>
      </w:r>
    </w:p>
    <w:p w14:paraId="195ECDF7" w14:textId="5F61E50C" w:rsidR="00212480" w:rsidRPr="002B4A91" w:rsidRDefault="00212480" w:rsidP="00212480">
      <w:pPr>
        <w:pStyle w:val="BodyText"/>
        <w:spacing w:line="360" w:lineRule="auto"/>
        <w:jc w:val="both"/>
        <w:rPr>
          <w:rFonts w:ascii="Times New Roman" w:hAnsi="Times New Roman" w:cs="Times New Roman"/>
        </w:rPr>
      </w:pPr>
      <w:r w:rsidRPr="008E6F75">
        <w:rPr>
          <w:rFonts w:ascii="Times New Roman" w:hAnsi="Times New Roman" w:cs="Times New Roman"/>
        </w:rPr>
        <w:t xml:space="preserve">Despite this acknowledgment, </w:t>
      </w:r>
      <w:r>
        <w:rPr>
          <w:rFonts w:ascii="Times New Roman" w:eastAsia="Aptos" w:hAnsi="Times New Roman" w:cs="Times New Roman"/>
        </w:rPr>
        <w:t>the depth of integration remain</w:t>
      </w:r>
      <w:r w:rsidRPr="008E6F75">
        <w:rPr>
          <w:rFonts w:ascii="Times New Roman" w:hAnsi="Times New Roman" w:cs="Times New Roman"/>
        </w:rPr>
        <w:t>s limited. While some lecturers used AI tools for routine tasks such as grammar checks or lesson planning</w:t>
      </w:r>
      <w:r>
        <w:rPr>
          <w:rFonts w:ascii="Times New Roman" w:eastAsia="Aptos" w:hAnsi="Times New Roman" w:cs="Times New Roman"/>
        </w:rPr>
        <w:t>,</w:t>
      </w:r>
      <w:r w:rsidRPr="002B4A91">
        <w:rPr>
          <w:rFonts w:ascii="Times New Roman" w:hAnsi="Times New Roman" w:cs="Times New Roman"/>
        </w:rPr>
        <w:t xml:space="preserve"> </w:t>
      </w:r>
      <w:r w:rsidRPr="008E6F75">
        <w:rPr>
          <w:rFonts w:ascii="Times New Roman" w:hAnsi="Times New Roman" w:cs="Times New Roman"/>
          <w:i/>
          <w:iCs/>
        </w:rPr>
        <w:t>“AI saves me 5+ hours a week”</w:t>
      </w:r>
      <w:r w:rsidRPr="008E6F75">
        <w:rPr>
          <w:rFonts w:ascii="Times New Roman" w:hAnsi="Times New Roman" w:cs="Times New Roman"/>
        </w:rPr>
        <w:t xml:space="preserve"> (L5)</w:t>
      </w:r>
      <w:r>
        <w:rPr>
          <w:rFonts w:ascii="Times New Roman" w:eastAsia="Aptos" w:hAnsi="Times New Roman" w:cs="Times New Roman"/>
        </w:rPr>
        <w:t>, and</w:t>
      </w:r>
      <w:r w:rsidRPr="002B4A91">
        <w:rPr>
          <w:rFonts w:ascii="Times New Roman" w:hAnsi="Times New Roman" w:cs="Times New Roman"/>
        </w:rPr>
        <w:t xml:space="preserve"> </w:t>
      </w:r>
      <w:r w:rsidRPr="008E6F75">
        <w:rPr>
          <w:rFonts w:ascii="Times New Roman" w:hAnsi="Times New Roman" w:cs="Times New Roman"/>
        </w:rPr>
        <w:t xml:space="preserve">many did not move beyond instrumental uses. Lecturer 6, for instance, remarked, </w:t>
      </w:r>
      <w:r w:rsidRPr="008E6F75">
        <w:rPr>
          <w:rFonts w:ascii="Times New Roman" w:hAnsi="Times New Roman" w:cs="Times New Roman"/>
          <w:i/>
          <w:iCs/>
        </w:rPr>
        <w:t xml:space="preserve">“I have not used AI because our institution still </w:t>
      </w:r>
      <w:proofErr w:type="spellStart"/>
      <w:r w:rsidRPr="008E6F75">
        <w:rPr>
          <w:rFonts w:ascii="Times New Roman" w:hAnsi="Times New Roman" w:cs="Times New Roman"/>
          <w:i/>
          <w:iCs/>
        </w:rPr>
        <w:t>favors</w:t>
      </w:r>
      <w:proofErr w:type="spellEnd"/>
      <w:r w:rsidRPr="008E6F75">
        <w:rPr>
          <w:rFonts w:ascii="Times New Roman" w:hAnsi="Times New Roman" w:cs="Times New Roman"/>
          <w:i/>
          <w:iCs/>
        </w:rPr>
        <w:t xml:space="preserve"> traditional pedagogies.”</w:t>
      </w:r>
      <w:r w:rsidRPr="008E6F75">
        <w:rPr>
          <w:rFonts w:ascii="Times New Roman" w:hAnsi="Times New Roman" w:cs="Times New Roman"/>
        </w:rPr>
        <w:t xml:space="preserve"> </w:t>
      </w:r>
      <w:r w:rsidRPr="002B4A91">
        <w:rPr>
          <w:rFonts w:ascii="Times New Roman" w:hAnsi="Times New Roman" w:cs="Times New Roman"/>
          <w:lang w:val="en-US"/>
        </w:rPr>
        <w:t>It was observed that lecturers had limited understanding of the benefits of AI</w:t>
      </w:r>
      <w:r>
        <w:rPr>
          <w:rFonts w:ascii="Times New Roman" w:hAnsi="Times New Roman" w:cs="Times New Roman"/>
          <w:lang w:val="en-US"/>
        </w:rPr>
        <w:t xml:space="preserve"> despite literature showing that </w:t>
      </w:r>
      <w:r w:rsidRPr="002B4A91">
        <w:rPr>
          <w:rFonts w:ascii="Times New Roman" w:hAnsi="Times New Roman" w:cs="Times New Roman"/>
          <w:lang w:val="en-US"/>
        </w:rPr>
        <w:t>AI technology can have a profound impact on transforming instruction and learning through individualized educational experiences, grading, supporting new methodologies in research, and improving administrative efficiency</w:t>
      </w:r>
      <w:r>
        <w:rPr>
          <w:rFonts w:ascii="Times New Roman" w:hAnsi="Times New Roman" w:cs="Times New Roman"/>
          <w:lang w:val="en-US"/>
        </w:rPr>
        <w:t xml:space="preserve"> (Saaida, 2023)</w:t>
      </w:r>
      <w:r w:rsidRPr="002B4A91">
        <w:rPr>
          <w:rFonts w:ascii="Times New Roman" w:hAnsi="Times New Roman" w:cs="Times New Roman"/>
          <w:lang w:val="en-US"/>
        </w:rPr>
        <w:t xml:space="preserve">. </w:t>
      </w:r>
    </w:p>
    <w:p w14:paraId="6510481B" w14:textId="301C311D" w:rsidR="00212480" w:rsidRPr="008E6F75" w:rsidRDefault="00212480" w:rsidP="00212480">
      <w:pPr>
        <w:pStyle w:val="BodyText"/>
        <w:spacing w:line="360" w:lineRule="auto"/>
        <w:jc w:val="both"/>
        <w:rPr>
          <w:rFonts w:ascii="Times New Roman" w:hAnsi="Times New Roman" w:cs="Times New Roman"/>
        </w:rPr>
      </w:pPr>
      <w:r w:rsidRPr="00681D4E">
        <w:rPr>
          <w:rFonts w:ascii="Times New Roman" w:hAnsi="Times New Roman" w:cs="Times New Roman"/>
        </w:rPr>
        <w:t>While some lecturers viewed AI as beneficial, others offered opposing opinion lecturer 8 had this to say AI: “</w:t>
      </w:r>
      <w:r w:rsidRPr="00681D4E">
        <w:rPr>
          <w:rFonts w:ascii="Times New Roman" w:hAnsi="Times New Roman" w:cs="Times New Roman"/>
          <w:i/>
          <w:iCs/>
        </w:rPr>
        <w:t xml:space="preserve">cannot improve the quality of education. learners just goggle information since it already contains well laid up questions and answers. Learners just copy and present for marking. This results into a teacher marking AI information and not learners’ knowledge. Teachers fail to evaluate learning progress” </w:t>
      </w:r>
      <w:r w:rsidRPr="00681D4E">
        <w:rPr>
          <w:rFonts w:ascii="Times New Roman" w:hAnsi="Times New Roman" w:cs="Times New Roman"/>
        </w:rPr>
        <w:t>Another Lecturer (7) said: 8)</w:t>
      </w:r>
      <w:r w:rsidRPr="00681D4E">
        <w:rPr>
          <w:rFonts w:ascii="Times New Roman" w:hAnsi="Times New Roman" w:cs="Times New Roman"/>
          <w:i/>
          <w:iCs/>
        </w:rPr>
        <w:tab/>
        <w:t xml:space="preserve">Students have begun doing things quickly. However, the stuff googled is not used and internalised in them for use in their independent studies, hence no actual learning from content. Laziness and lack of preparation by both teachers and learners. </w:t>
      </w:r>
      <w:r w:rsidRPr="00681D4E">
        <w:rPr>
          <w:rFonts w:ascii="Times New Roman" w:hAnsi="Times New Roman" w:cs="Times New Roman"/>
        </w:rPr>
        <w:t xml:space="preserve">This suggests that while other lecturers see </w:t>
      </w:r>
      <w:r>
        <w:rPr>
          <w:rFonts w:ascii="Times New Roman" w:eastAsia="Aptos" w:hAnsi="Times New Roman" w:cs="Times New Roman"/>
        </w:rPr>
        <w:t>it as beneficial</w:t>
      </w:r>
      <w:r w:rsidRPr="00681D4E">
        <w:rPr>
          <w:rFonts w:ascii="Times New Roman" w:hAnsi="Times New Roman" w:cs="Times New Roman"/>
        </w:rPr>
        <w:t xml:space="preserve">, they see it as a risk that can affect </w:t>
      </w:r>
      <w:r>
        <w:rPr>
          <w:rFonts w:ascii="Times New Roman" w:eastAsia="Aptos" w:hAnsi="Times New Roman" w:cs="Times New Roman"/>
        </w:rPr>
        <w:t xml:space="preserve">the quality of education. </w:t>
      </w:r>
      <w:r w:rsidRPr="002B4A91">
        <w:rPr>
          <w:rFonts w:ascii="Times New Roman" w:hAnsi="Times New Roman" w:cs="Times New Roman"/>
        </w:rPr>
        <w:t>This reflects a negative attitude towards AI.</w:t>
      </w:r>
      <w:r w:rsidRPr="002B4A91">
        <w:rPr>
          <w:rFonts w:ascii="Times New Roman" w:hAnsi="Times New Roman" w:cs="Times New Roman"/>
          <w:i/>
          <w:iCs/>
        </w:rPr>
        <w:t xml:space="preserve"> </w:t>
      </w:r>
    </w:p>
    <w:p w14:paraId="3CAB29AC" w14:textId="77777777" w:rsidR="00212480" w:rsidRPr="008E6F75" w:rsidRDefault="00212480" w:rsidP="00212480">
      <w:pPr>
        <w:pStyle w:val="BodyText"/>
        <w:spacing w:line="360" w:lineRule="auto"/>
        <w:jc w:val="both"/>
        <w:rPr>
          <w:rFonts w:ascii="Times New Roman" w:hAnsi="Times New Roman" w:cs="Times New Roman"/>
        </w:rPr>
      </w:pPr>
      <w:r w:rsidRPr="008E6F75">
        <w:rPr>
          <w:rFonts w:ascii="Times New Roman" w:hAnsi="Times New Roman" w:cs="Times New Roman"/>
        </w:rPr>
        <w:t xml:space="preserve">These findings are broadly consistent with those of Slim et al. (2025), who observed that students value AI tools for their ability to support individualized learning, enhance critical thinking, and provide timely feedback. In the Philippines, </w:t>
      </w:r>
      <w:proofErr w:type="spellStart"/>
      <w:r w:rsidRPr="008E6F75">
        <w:rPr>
          <w:rFonts w:ascii="Times New Roman" w:hAnsi="Times New Roman" w:cs="Times New Roman"/>
        </w:rPr>
        <w:t>Obenza</w:t>
      </w:r>
      <w:proofErr w:type="spellEnd"/>
      <w:r w:rsidRPr="008E6F75">
        <w:rPr>
          <w:rFonts w:ascii="Times New Roman" w:hAnsi="Times New Roman" w:cs="Times New Roman"/>
        </w:rPr>
        <w:t xml:space="preserve"> et al. (2023) documented </w:t>
      </w:r>
      <w:r w:rsidRPr="008E6F75">
        <w:rPr>
          <w:rFonts w:ascii="Times New Roman" w:hAnsi="Times New Roman" w:cs="Times New Roman"/>
        </w:rPr>
        <w:lastRenderedPageBreak/>
        <w:t>strong student engagement with generative AI technologies, reporting nuanced perceptions of both advantages and limitations. Tools such as Turnitin, ChatGPT, and Grammarly were appreciated for their roles in improving writing quality, academic integrity, and overall task efficiency.</w:t>
      </w:r>
    </w:p>
    <w:p w14:paraId="0D6A7A9D" w14:textId="77777777" w:rsidR="00212480" w:rsidRPr="008E6F75" w:rsidRDefault="00212480" w:rsidP="00212480">
      <w:pPr>
        <w:pStyle w:val="BodyText"/>
        <w:spacing w:line="360" w:lineRule="auto"/>
        <w:jc w:val="both"/>
        <w:rPr>
          <w:rFonts w:ascii="Times New Roman" w:hAnsi="Times New Roman" w:cs="Times New Roman"/>
        </w:rPr>
      </w:pPr>
      <w:r w:rsidRPr="008E6F75">
        <w:rPr>
          <w:rFonts w:ascii="Times New Roman" w:hAnsi="Times New Roman" w:cs="Times New Roman"/>
        </w:rPr>
        <w:t xml:space="preserve">On the other hand, </w:t>
      </w:r>
      <w:r>
        <w:rPr>
          <w:rFonts w:ascii="Times New Roman" w:eastAsia="Aptos" w:hAnsi="Times New Roman" w:cs="Times New Roman"/>
        </w:rPr>
        <w:t>lecturers’ perceptions were largely shaped by concerns of practicality,</w:t>
      </w:r>
      <w:r w:rsidRPr="002B4A91">
        <w:rPr>
          <w:rFonts w:ascii="Times New Roman" w:hAnsi="Times New Roman" w:cs="Times New Roman"/>
        </w:rPr>
        <w:t xml:space="preserve"> </w:t>
      </w:r>
      <w:r w:rsidRPr="008E6F75">
        <w:rPr>
          <w:rFonts w:ascii="Times New Roman" w:hAnsi="Times New Roman" w:cs="Times New Roman"/>
        </w:rPr>
        <w:t>particularly in streamlining lesson preparation and facilitating access to instructional resources. These patterns mirror those found by Mutanga et al. (2024) and Nisar et al. (2023), who similarly reported that lecturers tend to view AI as a support mechanism rather than a tool for pedagogical innovation.</w:t>
      </w:r>
      <w:r w:rsidRPr="002B4A91">
        <w:rPr>
          <w:rFonts w:ascii="Times New Roman" w:hAnsi="Times New Roman" w:cs="Times New Roman"/>
        </w:rPr>
        <w:t xml:space="preserve"> This negative attitude towards AI aligns with other studies in African universities (</w:t>
      </w:r>
      <w:proofErr w:type="spellStart"/>
      <w:r w:rsidRPr="00926E9B">
        <w:rPr>
          <w:rFonts w:ascii="Times New Roman" w:hAnsi="Times New Roman" w:cs="Times New Roman"/>
        </w:rPr>
        <w:t>Chigwaro</w:t>
      </w:r>
      <w:proofErr w:type="spellEnd"/>
      <w:r w:rsidRPr="00926E9B">
        <w:rPr>
          <w:rFonts w:ascii="Times New Roman" w:hAnsi="Times New Roman" w:cs="Times New Roman"/>
        </w:rPr>
        <w:t xml:space="preserve"> </w:t>
      </w:r>
      <w:r w:rsidRPr="002B4A91">
        <w:rPr>
          <w:rFonts w:ascii="Times New Roman" w:hAnsi="Times New Roman" w:cs="Times New Roman"/>
        </w:rPr>
        <w:t>&amp;</w:t>
      </w:r>
      <w:r w:rsidRPr="00926E9B">
        <w:rPr>
          <w:rFonts w:ascii="Times New Roman" w:hAnsi="Times New Roman" w:cs="Times New Roman"/>
        </w:rPr>
        <w:t xml:space="preserve"> </w:t>
      </w:r>
      <w:proofErr w:type="spellStart"/>
      <w:r w:rsidRPr="00926E9B">
        <w:rPr>
          <w:rFonts w:ascii="Times New Roman" w:hAnsi="Times New Roman" w:cs="Times New Roman"/>
        </w:rPr>
        <w:t>Muchowe</w:t>
      </w:r>
      <w:proofErr w:type="spellEnd"/>
      <w:r w:rsidRPr="002B4A91">
        <w:rPr>
          <w:rFonts w:ascii="Times New Roman" w:hAnsi="Times New Roman" w:cs="Times New Roman"/>
        </w:rPr>
        <w:t xml:space="preserve">, </w:t>
      </w:r>
      <w:r w:rsidRPr="00926E9B">
        <w:rPr>
          <w:rFonts w:ascii="Times New Roman" w:hAnsi="Times New Roman" w:cs="Times New Roman"/>
        </w:rPr>
        <w:t>2024</w:t>
      </w:r>
      <w:r w:rsidRPr="002B4A91">
        <w:rPr>
          <w:rFonts w:ascii="Times New Roman" w:hAnsi="Times New Roman" w:cs="Times New Roman"/>
        </w:rPr>
        <w:t>; Mutanga et al., 2024). Ultimately</w:t>
      </w:r>
      <w:r w:rsidRPr="008E6F75">
        <w:rPr>
          <w:rFonts w:ascii="Times New Roman" w:hAnsi="Times New Roman" w:cs="Times New Roman"/>
        </w:rPr>
        <w:t>, the findings point to the potential of AI to enhance teaching and learning</w:t>
      </w:r>
      <w:r>
        <w:rPr>
          <w:rFonts w:ascii="Times New Roman" w:eastAsia="Aptos" w:hAnsi="Times New Roman" w:cs="Times New Roman"/>
        </w:rPr>
        <w:t xml:space="preserve">, but </w:t>
      </w:r>
      <w:r w:rsidRPr="002B4A91">
        <w:rPr>
          <w:rFonts w:ascii="Times New Roman" w:hAnsi="Times New Roman" w:cs="Times New Roman"/>
        </w:rPr>
        <w:t>both groups recognize the risks associated with it</w:t>
      </w:r>
      <w:r w:rsidRPr="008E6F75">
        <w:rPr>
          <w:rFonts w:ascii="Times New Roman" w:hAnsi="Times New Roman" w:cs="Times New Roman"/>
        </w:rPr>
        <w:t>.</w:t>
      </w:r>
    </w:p>
    <w:p w14:paraId="48EE8551" w14:textId="77777777" w:rsidR="00212480" w:rsidRPr="002B4A91" w:rsidRDefault="00212480" w:rsidP="00212480">
      <w:pPr>
        <w:pStyle w:val="BodyText"/>
        <w:spacing w:line="360" w:lineRule="auto"/>
        <w:jc w:val="both"/>
        <w:rPr>
          <w:rFonts w:ascii="Times New Roman" w:hAnsi="Times New Roman" w:cs="Times New Roman"/>
          <w:b/>
          <w:bCs/>
        </w:rPr>
      </w:pPr>
      <w:r w:rsidRPr="002B4A91">
        <w:rPr>
          <w:rFonts w:ascii="Times New Roman" w:hAnsi="Times New Roman" w:cs="Times New Roman"/>
          <w:b/>
          <w:bCs/>
        </w:rPr>
        <w:t>4.3 Challenges associated with the use of AI in universities</w:t>
      </w:r>
    </w:p>
    <w:p w14:paraId="017D5BAE" w14:textId="77777777"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rPr>
        <w:t>The challenges identified in this study fall into three broad categories: ethical concerns, institutional barriers, and cognitive risk.</w:t>
      </w:r>
    </w:p>
    <w:p w14:paraId="4132E13A"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a) Ethical Concerns and Academic Integrity</w:t>
      </w:r>
    </w:p>
    <w:p w14:paraId="57F73EB1" w14:textId="77777777" w:rsidR="00212480" w:rsidRPr="002B4A91" w:rsidRDefault="00212480" w:rsidP="00212480">
      <w:pPr>
        <w:pStyle w:val="BodyText"/>
        <w:spacing w:line="360" w:lineRule="auto"/>
        <w:jc w:val="both"/>
        <w:rPr>
          <w:rFonts w:ascii="Times New Roman" w:eastAsia="Aptos" w:hAnsi="Times New Roman" w:cs="Times New Roman"/>
          <w14:ligatures w14:val="none"/>
        </w:rPr>
      </w:pPr>
      <w:r w:rsidRPr="002B4A91">
        <w:rPr>
          <w:rFonts w:ascii="Times New Roman" w:hAnsi="Times New Roman" w:cs="Times New Roman"/>
        </w:rPr>
        <w:t xml:space="preserve">Both groups raised concerns about plagiarism and </w:t>
      </w:r>
      <w:r>
        <w:rPr>
          <w:rFonts w:ascii="Times New Roman" w:eastAsia="Aptos" w:hAnsi="Times New Roman" w:cs="Times New Roman"/>
        </w:rPr>
        <w:t xml:space="preserve">the misuse of AI. Students feared being accused of copying </w:t>
      </w:r>
      <w:r w:rsidRPr="002B4A91">
        <w:rPr>
          <w:rFonts w:ascii="Times New Roman" w:hAnsi="Times New Roman" w:cs="Times New Roman"/>
        </w:rPr>
        <w:t xml:space="preserve">because of similarities in </w:t>
      </w:r>
      <w:r>
        <w:rPr>
          <w:rFonts w:ascii="Times New Roman" w:eastAsia="Aptos" w:hAnsi="Times New Roman" w:cs="Times New Roman"/>
        </w:rPr>
        <w:t xml:space="preserve">the AI-generated answers. </w:t>
      </w:r>
      <w:r w:rsidRPr="002B4A91">
        <w:rPr>
          <w:rFonts w:ascii="Times New Roman" w:hAnsi="Times New Roman" w:cs="Times New Roman"/>
          <w:i/>
          <w:iCs/>
        </w:rPr>
        <w:t>“AI can give similar examples to many students, and teachers may think we copied from each other”</w:t>
      </w:r>
      <w:r w:rsidRPr="002B4A91">
        <w:rPr>
          <w:rFonts w:ascii="Times New Roman" w:hAnsi="Times New Roman" w:cs="Times New Roman"/>
        </w:rPr>
        <w:t xml:space="preserve"> (S2FE). Others admitted overdependence: </w:t>
      </w:r>
      <w:r w:rsidRPr="002B4A91">
        <w:rPr>
          <w:rFonts w:ascii="Times New Roman" w:hAnsi="Times New Roman" w:cs="Times New Roman"/>
          <w:i/>
          <w:iCs/>
        </w:rPr>
        <w:t>“AI promotes laziness… students just copy everything”</w:t>
      </w:r>
      <w:r w:rsidRPr="002B4A91">
        <w:rPr>
          <w:rFonts w:ascii="Times New Roman" w:hAnsi="Times New Roman" w:cs="Times New Roman"/>
        </w:rPr>
        <w:t xml:space="preserve"> (S4FE). </w:t>
      </w:r>
      <w:r w:rsidRPr="002B4A91">
        <w:rPr>
          <w:rFonts w:ascii="Times New Roman" w:eastAsia="Aptos" w:hAnsi="Times New Roman" w:cs="Times New Roman"/>
          <w14:ligatures w14:val="none"/>
        </w:rPr>
        <w:t>Some participants also raised ethical and safety concerns, including data privacy and exposure to inappropriate content such as pornography.</w:t>
      </w:r>
    </w:p>
    <w:p w14:paraId="432D02B0" w14:textId="77777777" w:rsidR="00212480" w:rsidRPr="002B4A91" w:rsidRDefault="00212480" w:rsidP="00212480">
      <w:pPr>
        <w:spacing w:line="360" w:lineRule="auto"/>
        <w:jc w:val="both"/>
        <w:rPr>
          <w:rFonts w:ascii="Times New Roman" w:hAnsi="Times New Roman" w:cs="Times New Roman"/>
        </w:rPr>
      </w:pPr>
      <w:r w:rsidRPr="002B4A91">
        <w:rPr>
          <w:rFonts w:ascii="Times New Roman" w:eastAsia="Aptos" w:hAnsi="Times New Roman" w:cs="Times New Roman"/>
          <w:i/>
          <w:iCs/>
          <w14:ligatures w14:val="none"/>
        </w:rPr>
        <w:t>“I fear that my data is not secured when using AI.”</w:t>
      </w:r>
      <w:r w:rsidRPr="002B4A91">
        <w:rPr>
          <w:rFonts w:ascii="Times New Roman" w:eastAsia="Aptos" w:hAnsi="Times New Roman" w:cs="Times New Roman"/>
          <w14:ligatures w14:val="none"/>
        </w:rPr>
        <w:t xml:space="preserve"> (S2FT)</w:t>
      </w:r>
    </w:p>
    <w:p w14:paraId="30CCF37A" w14:textId="77777777"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rPr>
        <w:t xml:space="preserve">Lecturers expressed deeper concerns about </w:t>
      </w:r>
      <w:r>
        <w:rPr>
          <w:rFonts w:ascii="Times New Roman" w:eastAsia="Aptos" w:hAnsi="Times New Roman" w:cs="Times New Roman"/>
        </w:rPr>
        <w:t xml:space="preserve">their diminished originality and intellectual rigor. Lecturer 1 stated, </w:t>
      </w:r>
      <w:r w:rsidRPr="002B4A91">
        <w:rPr>
          <w:rFonts w:ascii="Times New Roman" w:hAnsi="Times New Roman" w:cs="Times New Roman"/>
          <w:i/>
          <w:iCs/>
        </w:rPr>
        <w:t>“AI has increased practices of plagiarism… students just copy and paste content.”</w:t>
      </w:r>
      <w:r w:rsidRPr="002B4A91">
        <w:rPr>
          <w:rFonts w:ascii="Times New Roman" w:hAnsi="Times New Roman" w:cs="Times New Roman"/>
        </w:rPr>
        <w:t xml:space="preserve"> The lack of institutional guidelines compounded this problem, leaving both groups uncertain about what constitutes acceptable use.</w:t>
      </w:r>
    </w:p>
    <w:p w14:paraId="41A56B7B" w14:textId="77777777"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rPr>
        <w:lastRenderedPageBreak/>
        <w:t xml:space="preserve">Some lecturers have raised moral concerns. </w:t>
      </w:r>
      <w:r w:rsidRPr="002B4A91">
        <w:rPr>
          <w:rFonts w:ascii="Times New Roman" w:hAnsi="Times New Roman" w:cs="Times New Roman"/>
          <w:i/>
          <w:iCs/>
        </w:rPr>
        <w:t>“AI exposes students to unnecessary things like pornography”</w:t>
      </w:r>
      <w:r w:rsidRPr="002B4A91">
        <w:rPr>
          <w:rFonts w:ascii="Times New Roman" w:hAnsi="Times New Roman" w:cs="Times New Roman"/>
        </w:rPr>
        <w:t xml:space="preserve"> (L6FE), highlighting the absence of content regulation or training in digital ethics.</w:t>
      </w:r>
    </w:p>
    <w:p w14:paraId="02193790"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b) Infrastructure and Institutional Resistance</w:t>
      </w:r>
    </w:p>
    <w:p w14:paraId="6CB44A23" w14:textId="77777777" w:rsidR="002541FA" w:rsidRDefault="00212480" w:rsidP="00212480">
      <w:pPr>
        <w:spacing w:line="360" w:lineRule="auto"/>
        <w:jc w:val="both"/>
        <w:rPr>
          <w:rFonts w:ascii="Times New Roman" w:hAnsi="Times New Roman" w:cs="Times New Roman"/>
        </w:rPr>
      </w:pPr>
      <w:r w:rsidRPr="002B4A91">
        <w:rPr>
          <w:rFonts w:ascii="Times New Roman" w:hAnsi="Times New Roman" w:cs="Times New Roman"/>
        </w:rPr>
        <w:t xml:space="preserve">Both students and lecturers highlighted infrastructure as a key barrier. Students reported unreliable Wi-Fi, expensive data bundles, and lack of access to devices. </w:t>
      </w:r>
      <w:r w:rsidRPr="002B4A91">
        <w:rPr>
          <w:rFonts w:ascii="Times New Roman" w:hAnsi="Times New Roman" w:cs="Times New Roman"/>
          <w:i/>
          <w:iCs/>
        </w:rPr>
        <w:t>“Our Wi-Fi does not accommodate many students at once”</w:t>
      </w:r>
      <w:r w:rsidRPr="002B4A91">
        <w:rPr>
          <w:rFonts w:ascii="Times New Roman" w:hAnsi="Times New Roman" w:cs="Times New Roman"/>
        </w:rPr>
        <w:t xml:space="preserve"> (S1FE); </w:t>
      </w:r>
      <w:r w:rsidRPr="002B4A91">
        <w:rPr>
          <w:rFonts w:ascii="Times New Roman" w:hAnsi="Times New Roman" w:cs="Times New Roman"/>
          <w:i/>
          <w:iCs/>
        </w:rPr>
        <w:t>“</w:t>
      </w:r>
      <w:r w:rsidR="00FE4660" w:rsidRPr="00FE4660">
        <w:rPr>
          <w:rFonts w:ascii="Times New Roman" w:hAnsi="Times New Roman" w:cs="Times New Roman"/>
          <w:i/>
          <w:iCs/>
        </w:rPr>
        <w:t>At Nkhoma university we have limited infrastructure and this hinders the adoption of AI, for example we have limited internet connectivity which limits access to AI</w:t>
      </w:r>
      <w:r w:rsidRPr="002B4A91">
        <w:rPr>
          <w:rFonts w:ascii="Times New Roman" w:hAnsi="Times New Roman" w:cs="Times New Roman"/>
          <w:i/>
          <w:iCs/>
        </w:rPr>
        <w:t>”</w:t>
      </w:r>
      <w:r w:rsidRPr="002B4A91">
        <w:rPr>
          <w:rFonts w:ascii="Times New Roman" w:hAnsi="Times New Roman" w:cs="Times New Roman"/>
        </w:rPr>
        <w:t xml:space="preserve"> (S5FC).</w:t>
      </w:r>
    </w:p>
    <w:p w14:paraId="72A53FF4" w14:textId="37590226" w:rsidR="002541FA" w:rsidRPr="002541FA" w:rsidRDefault="00212480" w:rsidP="00212480">
      <w:pPr>
        <w:spacing w:line="360" w:lineRule="auto"/>
        <w:jc w:val="both"/>
        <w:rPr>
          <w:rFonts w:ascii="Times New Roman" w:eastAsia="Aptos" w:hAnsi="Times New Roman" w:cs="Times New Roman"/>
          <w:i/>
          <w:iCs/>
          <w14:ligatures w14:val="none"/>
        </w:rPr>
      </w:pPr>
      <w:r w:rsidRPr="002541FA">
        <w:rPr>
          <w:rFonts w:ascii="Times New Roman" w:hAnsi="Times New Roman" w:cs="Times New Roman"/>
          <w:i/>
          <w:iCs/>
        </w:rPr>
        <w:t xml:space="preserve"> “Some lecturers discourage the use of AI</w:t>
      </w:r>
      <w:r w:rsidR="002541FA" w:rsidRPr="002541FA">
        <w:rPr>
          <w:rFonts w:ascii="Times New Roman" w:hAnsi="Times New Roman" w:cs="Times New Roman"/>
          <w:i/>
          <w:iCs/>
        </w:rPr>
        <w:t xml:space="preserve"> </w:t>
      </w:r>
      <w:r w:rsidRPr="002541FA">
        <w:rPr>
          <w:rFonts w:ascii="Times New Roman" w:hAnsi="Times New Roman" w:cs="Times New Roman"/>
          <w:i/>
          <w:iCs/>
        </w:rPr>
        <w:t>in academic work</w:t>
      </w:r>
      <w:r w:rsidR="002541FA" w:rsidRPr="002541FA">
        <w:rPr>
          <w:rFonts w:ascii="Times New Roman" w:hAnsi="Times New Roman" w:cs="Times New Roman"/>
          <w:i/>
          <w:iCs/>
        </w:rPr>
        <w:t>.” (</w:t>
      </w:r>
      <w:r w:rsidRPr="002541FA">
        <w:rPr>
          <w:rFonts w:ascii="Times New Roman" w:hAnsi="Times New Roman" w:cs="Times New Roman"/>
          <w:i/>
          <w:iCs/>
        </w:rPr>
        <w:t>S1FC)</w:t>
      </w:r>
      <w:r w:rsidRPr="002541FA">
        <w:rPr>
          <w:rFonts w:ascii="Times New Roman" w:hAnsi="Times New Roman" w:cs="Times New Roman"/>
          <w:i/>
          <w:iCs/>
        </w:rPr>
        <w:br/>
        <w:t>“Most of the students lack technical know-how… they don’t realize the importance of AI tools.” (S5FT)</w:t>
      </w:r>
    </w:p>
    <w:p w14:paraId="579907B0" w14:textId="58529183"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rPr>
        <w:t xml:space="preserve">Lecturers pointed to institutional inertia and absence of training. </w:t>
      </w:r>
      <w:r w:rsidRPr="002B4A91">
        <w:rPr>
          <w:rFonts w:ascii="Times New Roman" w:hAnsi="Times New Roman" w:cs="Times New Roman"/>
          <w:i/>
          <w:iCs/>
        </w:rPr>
        <w:t>“There is no institutional policy or training on AI use”</w:t>
      </w:r>
      <w:r w:rsidRPr="002B4A91">
        <w:rPr>
          <w:rFonts w:ascii="Times New Roman" w:hAnsi="Times New Roman" w:cs="Times New Roman"/>
        </w:rPr>
        <w:t xml:space="preserve"> (Lecturer 4). Some actively discouraged the use, further demotivated students. One student noted, </w:t>
      </w:r>
      <w:r w:rsidRPr="002B4A91">
        <w:rPr>
          <w:rFonts w:ascii="Times New Roman" w:hAnsi="Times New Roman" w:cs="Times New Roman"/>
          <w:i/>
          <w:iCs/>
        </w:rPr>
        <w:t>“Some lecturers talk badly about AI and discourage its use”</w:t>
      </w:r>
      <w:r w:rsidRPr="002B4A91">
        <w:rPr>
          <w:rFonts w:ascii="Times New Roman" w:hAnsi="Times New Roman" w:cs="Times New Roman"/>
        </w:rPr>
        <w:t xml:space="preserve"> (S1FC). These dynamics are consistent with Hodges and Ocak (2023), who argue</w:t>
      </w:r>
      <w:r>
        <w:rPr>
          <w:rFonts w:ascii="Times New Roman" w:eastAsia="Aptos" w:hAnsi="Times New Roman" w:cs="Times New Roman"/>
        </w:rPr>
        <w:t xml:space="preserve">d that digital resistance among staff is a major hurdle in </w:t>
      </w:r>
      <w:r w:rsidRPr="002B4A91">
        <w:rPr>
          <w:rFonts w:ascii="Times New Roman" w:hAnsi="Times New Roman" w:cs="Times New Roman"/>
        </w:rPr>
        <w:t>sub-Saharan higher education.</w:t>
      </w:r>
    </w:p>
    <w:p w14:paraId="476AFE5C" w14:textId="4494F722" w:rsidR="00212480" w:rsidRPr="00212480" w:rsidRDefault="00212480" w:rsidP="00212480">
      <w:pPr>
        <w:spacing w:before="180" w:after="180" w:line="360" w:lineRule="auto"/>
        <w:jc w:val="both"/>
        <w:rPr>
          <w:rFonts w:ascii="Times New Roman" w:eastAsia="Aptos" w:hAnsi="Times New Roman" w:cs="Times New Roman"/>
          <w14:ligatures w14:val="none"/>
        </w:rPr>
      </w:pPr>
      <w:r w:rsidRPr="005646F7">
        <w:rPr>
          <w:rFonts w:ascii="Times New Roman" w:eastAsia="Aptos" w:hAnsi="Times New Roman" w:cs="Times New Roman"/>
          <w14:ligatures w14:val="none"/>
        </w:rPr>
        <w:t>These structural and attitudinal constraints are consistent with studies across sub-Saharan Africa (UNESCO, 2023), which emphasize the role of institutional readiness in enabling or hindering digital adoption. This finding suggests that without a supportive ecosystem (adequate connectivity, training, and policy), the transformative potential of AI in education may remain unrealized.</w:t>
      </w:r>
    </w:p>
    <w:p w14:paraId="6EACDE78"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c) Cognitive Dependency and Declining Critical Thinking</w:t>
      </w:r>
    </w:p>
    <w:p w14:paraId="78DF93A2" w14:textId="77777777" w:rsidR="00212480" w:rsidRPr="002B4A91" w:rsidRDefault="00212480" w:rsidP="00212480">
      <w:pPr>
        <w:spacing w:line="360" w:lineRule="auto"/>
        <w:jc w:val="both"/>
        <w:rPr>
          <w:rFonts w:ascii="Times New Roman" w:eastAsia="Aptos" w:hAnsi="Times New Roman" w:cs="Times New Roman"/>
          <w:kern w:val="2"/>
        </w:rPr>
      </w:pPr>
      <w:r w:rsidRPr="002B4A91">
        <w:rPr>
          <w:rFonts w:ascii="Times New Roman" w:hAnsi="Times New Roman" w:cs="Times New Roman"/>
        </w:rPr>
        <w:t xml:space="preserve">Concerns regarding cognitive dependency have frequently </w:t>
      </w:r>
      <w:r>
        <w:rPr>
          <w:rFonts w:ascii="Times New Roman" w:eastAsia="Aptos" w:hAnsi="Times New Roman" w:cs="Times New Roman"/>
        </w:rPr>
        <w:t>been raised. Students admitted to reduced efforts in research</w:t>
      </w:r>
      <w:r w:rsidRPr="002B4A91">
        <w:rPr>
          <w:rFonts w:ascii="Times New Roman" w:hAnsi="Times New Roman" w:cs="Times New Roman"/>
        </w:rPr>
        <w:t xml:space="preserve"> and reflection. A Theology student observed, </w:t>
      </w:r>
      <w:r w:rsidRPr="002B4A91">
        <w:rPr>
          <w:rFonts w:ascii="Times New Roman" w:hAnsi="Times New Roman" w:cs="Times New Roman"/>
          <w:i/>
          <w:iCs/>
        </w:rPr>
        <w:t>“We’re graduating with empty heads”</w:t>
      </w:r>
      <w:r w:rsidRPr="002B4A91">
        <w:rPr>
          <w:rFonts w:ascii="Times New Roman" w:hAnsi="Times New Roman" w:cs="Times New Roman"/>
        </w:rPr>
        <w:t xml:space="preserve"> (S6FT), while Lecturer 9 added, </w:t>
      </w:r>
      <w:r w:rsidRPr="002B4A91">
        <w:rPr>
          <w:rFonts w:ascii="Times New Roman" w:hAnsi="Times New Roman" w:cs="Times New Roman"/>
          <w:i/>
          <w:iCs/>
        </w:rPr>
        <w:t>“Students can’t defend their arguments without AI crutches.”</w:t>
      </w:r>
      <w:r w:rsidRPr="002B4A91">
        <w:rPr>
          <w:rFonts w:ascii="Times New Roman" w:hAnsi="Times New Roman" w:cs="Times New Roman"/>
        </w:rPr>
        <w:t xml:space="preserve"> These findings reflect the risks of “deskilling” </w:t>
      </w:r>
      <w:r w:rsidRPr="002B4A91">
        <w:rPr>
          <w:rFonts w:ascii="Times New Roman" w:hAnsi="Times New Roman" w:cs="Times New Roman"/>
        </w:rPr>
        <w:lastRenderedPageBreak/>
        <w:t xml:space="preserve">(Selwyn, 2019), where learners outsource critical thinking to machines. </w:t>
      </w:r>
      <w:r w:rsidRPr="002B4A91">
        <w:rPr>
          <w:rFonts w:ascii="Times New Roman" w:eastAsia="Aptos" w:hAnsi="Times New Roman" w:cs="Times New Roman"/>
          <w:kern w:val="2"/>
        </w:rPr>
        <w:t>The misuse of AI by students</w:t>
      </w:r>
      <w:r>
        <w:rPr>
          <w:rFonts w:ascii="Times New Roman" w:eastAsia="Aptos" w:hAnsi="Times New Roman" w:cs="Times New Roman"/>
          <w:kern w:val="2"/>
        </w:rPr>
        <w:t xml:space="preserve"> is a significant concern among lecturers, especially in relation to assignments and assessments. Many felt that the students were submitting AI-generated content without critical engagement</w:t>
      </w:r>
      <w:r w:rsidRPr="002B4A91">
        <w:rPr>
          <w:rFonts w:ascii="Times New Roman" w:eastAsia="Aptos" w:hAnsi="Times New Roman" w:cs="Times New Roman"/>
          <w:kern w:val="2"/>
        </w:rPr>
        <w:t>.</w:t>
      </w:r>
    </w:p>
    <w:p w14:paraId="342F9960" w14:textId="77777777" w:rsidR="00212480" w:rsidRPr="00642ADA" w:rsidRDefault="00212480" w:rsidP="00212480">
      <w:pPr>
        <w:spacing w:line="360" w:lineRule="auto"/>
        <w:jc w:val="both"/>
        <w:rPr>
          <w:rFonts w:ascii="Times New Roman" w:eastAsia="Aptos" w:hAnsi="Times New Roman" w:cs="Times New Roman"/>
          <w:kern w:val="2"/>
        </w:rPr>
      </w:pPr>
      <w:r w:rsidRPr="00642ADA">
        <w:rPr>
          <w:rFonts w:ascii="Times New Roman" w:eastAsia="Aptos" w:hAnsi="Times New Roman" w:cs="Times New Roman"/>
          <w:i/>
          <w:iCs/>
          <w:kern w:val="2"/>
        </w:rPr>
        <w:t xml:space="preserve">"This cannot improve the quality of education. learners just goggle information since it already contains well laid up questions and answers. Learners just copy and present for marking. This results into a teacher marking AI information and not learners’ knowledge. Teachers fail to evaluate learning progress" </w:t>
      </w:r>
      <w:r w:rsidRPr="00642ADA">
        <w:rPr>
          <w:rFonts w:ascii="Times New Roman" w:eastAsia="Aptos" w:hAnsi="Times New Roman" w:cs="Times New Roman"/>
          <w:kern w:val="2"/>
        </w:rPr>
        <w:t>(Lecturer 8)</w:t>
      </w:r>
      <w:r>
        <w:rPr>
          <w:rFonts w:ascii="Times New Roman" w:eastAsia="Aptos" w:hAnsi="Times New Roman" w:cs="Times New Roman"/>
          <w:kern w:val="2"/>
        </w:rPr>
        <w:t xml:space="preserve">. </w:t>
      </w:r>
    </w:p>
    <w:p w14:paraId="211BC487" w14:textId="02F3067B" w:rsidR="00212480" w:rsidRPr="002B4A91" w:rsidRDefault="00212480" w:rsidP="00212480">
      <w:pPr>
        <w:spacing w:line="360" w:lineRule="auto"/>
        <w:jc w:val="both"/>
        <w:rPr>
          <w:rFonts w:ascii="Times New Roman" w:eastAsia="Aptos" w:hAnsi="Times New Roman" w:cs="Times New Roman"/>
          <w:kern w:val="2"/>
        </w:rPr>
      </w:pPr>
      <w:r w:rsidRPr="002B4A91">
        <w:rPr>
          <w:rFonts w:ascii="Times New Roman" w:eastAsia="Aptos" w:hAnsi="Times New Roman" w:cs="Times New Roman"/>
          <w:kern w:val="2"/>
        </w:rPr>
        <w:t xml:space="preserve">However, significant challenges </w:t>
      </w:r>
      <w:r>
        <w:rPr>
          <w:rFonts w:ascii="Times New Roman" w:eastAsia="Aptos" w:hAnsi="Times New Roman" w:cs="Times New Roman"/>
          <w:kern w:val="2"/>
        </w:rPr>
        <w:t>have emerged, particularly regarding ethical concerns about academic integrity, reliability of AI-generated content, and fear</w:t>
      </w:r>
      <w:r w:rsidRPr="002B4A91">
        <w:rPr>
          <w:rFonts w:ascii="Times New Roman" w:eastAsia="Aptos" w:hAnsi="Times New Roman" w:cs="Times New Roman"/>
          <w:kern w:val="2"/>
        </w:rPr>
        <w:t xml:space="preserve"> of reduced critical thinking among students, echoing </w:t>
      </w:r>
      <w:r>
        <w:rPr>
          <w:rFonts w:ascii="Times New Roman" w:eastAsia="Aptos" w:hAnsi="Times New Roman" w:cs="Times New Roman"/>
          <w:kern w:val="2"/>
        </w:rPr>
        <w:t xml:space="preserve">the findings </w:t>
      </w:r>
      <w:r w:rsidRPr="002B4A91">
        <w:rPr>
          <w:rFonts w:ascii="Times New Roman" w:eastAsia="Aptos" w:hAnsi="Times New Roman" w:cs="Times New Roman"/>
          <w:kern w:val="2"/>
        </w:rPr>
        <w:t>of other studies (</w:t>
      </w:r>
      <w:proofErr w:type="spellStart"/>
      <w:r w:rsidRPr="002B4A91">
        <w:rPr>
          <w:rFonts w:ascii="Times New Roman" w:eastAsia="Aptos" w:hAnsi="Times New Roman" w:cs="Times New Roman"/>
          <w:kern w:val="2"/>
        </w:rPr>
        <w:t>Chigwaro</w:t>
      </w:r>
      <w:proofErr w:type="spellEnd"/>
      <w:r w:rsidRPr="002B4A91">
        <w:rPr>
          <w:rFonts w:ascii="Times New Roman" w:eastAsia="Aptos" w:hAnsi="Times New Roman" w:cs="Times New Roman"/>
          <w:kern w:val="2"/>
        </w:rPr>
        <w:t xml:space="preserve"> &amp; </w:t>
      </w:r>
      <w:proofErr w:type="spellStart"/>
      <w:r w:rsidRPr="002B4A91">
        <w:rPr>
          <w:rFonts w:ascii="Times New Roman" w:eastAsia="Aptos" w:hAnsi="Times New Roman" w:cs="Times New Roman"/>
          <w:kern w:val="2"/>
        </w:rPr>
        <w:t>Muchowe</w:t>
      </w:r>
      <w:proofErr w:type="spellEnd"/>
      <w:r w:rsidRPr="002B4A91">
        <w:rPr>
          <w:rFonts w:ascii="Times New Roman" w:eastAsia="Aptos" w:hAnsi="Times New Roman" w:cs="Times New Roman"/>
          <w:kern w:val="2"/>
        </w:rPr>
        <w:t xml:space="preserve">, 2024; Jie et al., 2025; Chan &amp; Hu,2023). Many lecturers expressed </w:t>
      </w:r>
      <w:r w:rsidR="001A6109" w:rsidRPr="002B4A91">
        <w:rPr>
          <w:rFonts w:ascii="Times New Roman" w:eastAsia="Aptos" w:hAnsi="Times New Roman" w:cs="Times New Roman"/>
          <w:kern w:val="2"/>
        </w:rPr>
        <w:t>scepticism</w:t>
      </w:r>
      <w:r w:rsidRPr="002B4A91">
        <w:rPr>
          <w:rFonts w:ascii="Times New Roman" w:eastAsia="Aptos" w:hAnsi="Times New Roman" w:cs="Times New Roman"/>
          <w:kern w:val="2"/>
        </w:rPr>
        <w:t xml:space="preserve"> about AI's pedagogical fit, especially in disciplines requiring deep analytical engagement, reflecting broader debates about responsible AI adoption.</w:t>
      </w:r>
    </w:p>
    <w:p w14:paraId="414F41EA" w14:textId="77777777" w:rsidR="00212480" w:rsidRPr="002B4A91" w:rsidRDefault="00212480" w:rsidP="00212480">
      <w:pPr>
        <w:spacing w:line="360" w:lineRule="auto"/>
        <w:jc w:val="both"/>
        <w:rPr>
          <w:rFonts w:ascii="Times New Roman" w:hAnsi="Times New Roman" w:cs="Times New Roman"/>
        </w:rPr>
      </w:pPr>
      <w:r w:rsidRPr="002B4A91">
        <w:rPr>
          <w:rFonts w:ascii="Times New Roman" w:eastAsia="Aptos" w:hAnsi="Times New Roman" w:cs="Times New Roman"/>
          <w:kern w:val="2"/>
        </w:rPr>
        <w:t>Both lecturers and students agree that AI comes with ethical and cognitive challenges</w:t>
      </w:r>
      <w:r>
        <w:rPr>
          <w:rFonts w:ascii="Times New Roman" w:eastAsia="Aptos" w:hAnsi="Times New Roman" w:cs="Times New Roman"/>
          <w:kern w:val="2"/>
        </w:rPr>
        <w:t xml:space="preserve">, among other findings. </w:t>
      </w:r>
    </w:p>
    <w:p w14:paraId="18A083CE" w14:textId="77777777"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b/>
          <w:bCs/>
        </w:rPr>
        <w:t>5. Conclusion</w:t>
      </w:r>
      <w:r w:rsidRPr="002B4A91">
        <w:rPr>
          <w:rFonts w:ascii="Times New Roman" w:hAnsi="Times New Roman" w:cs="Times New Roman"/>
        </w:rPr>
        <w:t xml:space="preserve"> </w:t>
      </w:r>
    </w:p>
    <w:p w14:paraId="60ED287C" w14:textId="404C4CDD"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rPr>
        <w:t xml:space="preserve">This study offers a comparative analysis of student and lecturer perceptions of generative AI in the Malawian higher education context. While both groups acknowledge AI's potential to support academic tasks, major differences exist in </w:t>
      </w:r>
      <w:r>
        <w:rPr>
          <w:rFonts w:ascii="Times New Roman" w:eastAsia="Aptos" w:hAnsi="Times New Roman" w:cs="Times New Roman"/>
        </w:rPr>
        <w:t>the depth of understanding, perceived risks, and actual usage. Students are early adopters driven by needs and peer influence, while lecturers’ adoption is cautious and fragmented.</w:t>
      </w:r>
      <w:r w:rsidRPr="002B4A91">
        <w:rPr>
          <w:rFonts w:ascii="Times New Roman" w:hAnsi="Times New Roman" w:cs="Times New Roman"/>
        </w:rPr>
        <w:t xml:space="preserve"> AI’s potential benefits efficiency, improved understanding, and flexible learning are tempered by legitimate concerns about overreliance, academic dishonesty, and lack of institutional preparedness. Without proper guidance, training, or infrastructure, AI risks reinforce shallow learning and undermine pedagogical integrity.</w:t>
      </w:r>
    </w:p>
    <w:p w14:paraId="05371529"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6. Policy Implications</w:t>
      </w:r>
    </w:p>
    <w:p w14:paraId="2D337FE4" w14:textId="77777777"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rPr>
        <w:lastRenderedPageBreak/>
        <w:t xml:space="preserve">To promote </w:t>
      </w:r>
      <w:r>
        <w:rPr>
          <w:rFonts w:ascii="Times New Roman" w:eastAsia="Aptos" w:hAnsi="Times New Roman" w:cs="Times New Roman"/>
        </w:rPr>
        <w:t xml:space="preserve">the effective and ethical integration of AI in higher education, universities must prioritize the development of clear guidelines on acceptable AI use and academic integrity. Structured training for both students and lecturers is necessary to ensure responsible and pedagogically sound application of these tools. Equally important is investment in digital infrastructure, including reliable </w:t>
      </w:r>
      <w:r w:rsidRPr="002B4A91">
        <w:rPr>
          <w:rFonts w:ascii="Times New Roman" w:hAnsi="Times New Roman" w:cs="Times New Roman"/>
        </w:rPr>
        <w:t xml:space="preserve">Internet connectivity and access to devices. Assessment methods should also evolve to emphasize critical thinking and originality, </w:t>
      </w:r>
      <w:r>
        <w:rPr>
          <w:rFonts w:ascii="Times New Roman" w:eastAsia="Aptos" w:hAnsi="Times New Roman" w:cs="Times New Roman"/>
        </w:rPr>
        <w:t>thereby reducing the risk of AI misuse in academic tasks.</w:t>
      </w:r>
    </w:p>
    <w:p w14:paraId="2BBE17EF"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7. Limitations</w:t>
      </w:r>
    </w:p>
    <w:p w14:paraId="36A8F7F4" w14:textId="5F4E375E"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rPr>
        <w:t xml:space="preserve">This study was limited to one institution and relied on self-reported data, which may not capture actual usage </w:t>
      </w:r>
      <w:r w:rsidR="001A6109" w:rsidRPr="002B4A91">
        <w:rPr>
          <w:rFonts w:ascii="Times New Roman" w:hAnsi="Times New Roman" w:cs="Times New Roman"/>
        </w:rPr>
        <w:t>behaviours</w:t>
      </w:r>
      <w:r w:rsidRPr="002B4A91">
        <w:rPr>
          <w:rFonts w:ascii="Times New Roman" w:hAnsi="Times New Roman" w:cs="Times New Roman"/>
        </w:rPr>
        <w:t xml:space="preserve"> or performance outcomes. Additionally, the perspectives of university administrators and policymakers were not included, which may have provided further insight into institutional readiness and planning for AI integration.</w:t>
      </w:r>
    </w:p>
    <w:p w14:paraId="0B3D141A"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8. Further Research</w:t>
      </w:r>
    </w:p>
    <w:p w14:paraId="4138CF5C" w14:textId="0990F521"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rPr>
        <w:t xml:space="preserve">Future research should explore the integration of AI in multiple institutions across Malawi and the broader sub-Saharan region to assess cross-institutional trends. Mixed-method approaches, including surveys and performance analytics, can offer deeper insights into the actual impact of AI on learning outcomes. </w:t>
      </w:r>
    </w:p>
    <w:p w14:paraId="3CAB5915" w14:textId="77777777" w:rsidR="008314E7" w:rsidRDefault="008314E7" w:rsidP="00212480">
      <w:pPr>
        <w:spacing w:line="360" w:lineRule="auto"/>
        <w:jc w:val="both"/>
        <w:rPr>
          <w:rFonts w:ascii="Times New Roman" w:eastAsia="Aptos" w:hAnsi="Times New Roman" w:cs="Times New Roman"/>
          <w:b/>
          <w:bCs/>
          <w:kern w:val="2"/>
          <w:lang w:val="en-US"/>
        </w:rPr>
      </w:pPr>
      <w:bookmarkStart w:id="0" w:name="_GoBack"/>
      <w:bookmarkEnd w:id="0"/>
    </w:p>
    <w:p w14:paraId="655B5D4B" w14:textId="2C39B396" w:rsidR="00212480" w:rsidRPr="002B4A91" w:rsidRDefault="00212480" w:rsidP="00212480">
      <w:pPr>
        <w:spacing w:line="360" w:lineRule="auto"/>
        <w:jc w:val="both"/>
        <w:rPr>
          <w:rFonts w:ascii="Times New Roman" w:eastAsia="Aptos" w:hAnsi="Times New Roman" w:cs="Times New Roman"/>
          <w:b/>
          <w:bCs/>
          <w:kern w:val="2"/>
          <w:lang w:val="en-US"/>
        </w:rPr>
      </w:pPr>
      <w:r w:rsidRPr="002B4A91">
        <w:rPr>
          <w:rFonts w:ascii="Times New Roman" w:eastAsia="Aptos" w:hAnsi="Times New Roman" w:cs="Times New Roman"/>
          <w:b/>
          <w:bCs/>
          <w:kern w:val="2"/>
          <w:lang w:val="en-US"/>
        </w:rPr>
        <w:t xml:space="preserve">References </w:t>
      </w:r>
    </w:p>
    <w:p w14:paraId="7D16E939" w14:textId="77777777" w:rsidR="00212480" w:rsidRPr="00661D34" w:rsidRDefault="00212480" w:rsidP="00212480">
      <w:pPr>
        <w:spacing w:line="360" w:lineRule="auto"/>
        <w:ind w:left="720" w:hanging="720"/>
        <w:jc w:val="both"/>
        <w:rPr>
          <w:rFonts w:ascii="Times New Roman" w:eastAsia="Aptos" w:hAnsi="Times New Roman" w:cs="Times New Roman"/>
          <w:kern w:val="2"/>
        </w:rPr>
      </w:pPr>
      <w:proofErr w:type="spellStart"/>
      <w:r w:rsidRPr="00661D34">
        <w:rPr>
          <w:rFonts w:ascii="Times New Roman" w:eastAsia="Aptos" w:hAnsi="Times New Roman" w:cs="Times New Roman"/>
          <w:kern w:val="2"/>
        </w:rPr>
        <w:t>Abonamah</w:t>
      </w:r>
      <w:proofErr w:type="spellEnd"/>
      <w:r w:rsidRPr="00661D34">
        <w:rPr>
          <w:rFonts w:ascii="Times New Roman" w:eastAsia="Aptos" w:hAnsi="Times New Roman" w:cs="Times New Roman"/>
          <w:kern w:val="2"/>
        </w:rPr>
        <w:t xml:space="preserve">, A. A., Tariq, M. U., &amp; </w:t>
      </w:r>
      <w:proofErr w:type="spellStart"/>
      <w:r w:rsidRPr="00661D34">
        <w:rPr>
          <w:rFonts w:ascii="Times New Roman" w:eastAsia="Aptos" w:hAnsi="Times New Roman" w:cs="Times New Roman"/>
          <w:kern w:val="2"/>
        </w:rPr>
        <w:t>Shilbayeh</w:t>
      </w:r>
      <w:proofErr w:type="spellEnd"/>
      <w:r w:rsidRPr="00661D34">
        <w:rPr>
          <w:rFonts w:ascii="Times New Roman" w:eastAsia="Aptos" w:hAnsi="Times New Roman" w:cs="Times New Roman"/>
          <w:kern w:val="2"/>
        </w:rPr>
        <w:t xml:space="preserve">, S. (2021). On the commoditization of artificial intelligence. </w:t>
      </w:r>
      <w:r w:rsidRPr="00661D34">
        <w:rPr>
          <w:rFonts w:ascii="Times New Roman" w:eastAsia="Aptos" w:hAnsi="Times New Roman" w:cs="Times New Roman"/>
          <w:i/>
          <w:iCs/>
          <w:kern w:val="2"/>
        </w:rPr>
        <w:t>Frontiers in Psychology, 12</w:t>
      </w:r>
      <w:r w:rsidRPr="00661D34">
        <w:rPr>
          <w:rFonts w:ascii="Times New Roman" w:eastAsia="Aptos" w:hAnsi="Times New Roman" w:cs="Times New Roman"/>
          <w:kern w:val="2"/>
        </w:rPr>
        <w:t xml:space="preserve">, 696346. </w:t>
      </w:r>
      <w:hyperlink r:id="rId8" w:history="1">
        <w:r w:rsidRPr="00661D34">
          <w:rPr>
            <w:rStyle w:val="Hyperlink"/>
            <w:rFonts w:ascii="Times New Roman" w:eastAsia="Aptos" w:hAnsi="Times New Roman" w:cs="Times New Roman"/>
            <w:color w:val="auto"/>
            <w:kern w:val="2"/>
            <w:u w:val="none"/>
          </w:rPr>
          <w:t>https://doi.org/10.3389/fpsyg.2021.696346</w:t>
        </w:r>
      </w:hyperlink>
    </w:p>
    <w:p w14:paraId="72FE2DE2"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 xml:space="preserve">Abdelaal, N., &amp; Al Sawi, I. (2024). Perceptions, challenges, and prospects: University professors’ use of artificial intelligence in education. </w:t>
      </w:r>
      <w:r w:rsidRPr="00661D34">
        <w:rPr>
          <w:rFonts w:ascii="Times New Roman" w:eastAsia="Aptos" w:hAnsi="Times New Roman" w:cs="Times New Roman"/>
          <w:i/>
          <w:iCs/>
          <w:kern w:val="2"/>
        </w:rPr>
        <w:t>Australian Journal of Applied Linguistics, 7</w:t>
      </w:r>
      <w:r w:rsidRPr="00661D34">
        <w:rPr>
          <w:rFonts w:ascii="Times New Roman" w:eastAsia="Aptos" w:hAnsi="Times New Roman" w:cs="Times New Roman"/>
          <w:kern w:val="2"/>
        </w:rPr>
        <w:t>(1), 1–24. https://doi.org/10.29140/ajal.v7n1.1309</w:t>
      </w:r>
    </w:p>
    <w:p w14:paraId="1C3332D0" w14:textId="77777777" w:rsidR="00212480" w:rsidRPr="00661D34" w:rsidRDefault="00212480" w:rsidP="00212480">
      <w:pPr>
        <w:spacing w:line="360" w:lineRule="auto"/>
        <w:ind w:left="720" w:hanging="720"/>
        <w:jc w:val="both"/>
        <w:rPr>
          <w:rFonts w:ascii="Times New Roman" w:eastAsia="Aptos" w:hAnsi="Times New Roman" w:cs="Times New Roman"/>
          <w:kern w:val="2"/>
        </w:rPr>
      </w:pPr>
      <w:proofErr w:type="spellStart"/>
      <w:r w:rsidRPr="00661D34">
        <w:rPr>
          <w:rFonts w:ascii="Times New Roman" w:eastAsia="Aptos" w:hAnsi="Times New Roman" w:cs="Times New Roman"/>
          <w:kern w:val="2"/>
        </w:rPr>
        <w:t>Ajalo</w:t>
      </w:r>
      <w:proofErr w:type="spellEnd"/>
      <w:r w:rsidRPr="00661D34">
        <w:rPr>
          <w:rFonts w:ascii="Times New Roman" w:eastAsia="Aptos" w:hAnsi="Times New Roman" w:cs="Times New Roman"/>
          <w:kern w:val="2"/>
        </w:rPr>
        <w:t xml:space="preserve">, E., </w:t>
      </w:r>
      <w:proofErr w:type="spellStart"/>
      <w:r w:rsidRPr="00661D34">
        <w:rPr>
          <w:rFonts w:ascii="Times New Roman" w:eastAsia="Aptos" w:hAnsi="Times New Roman" w:cs="Times New Roman"/>
          <w:kern w:val="2"/>
        </w:rPr>
        <w:t>Mukunya</w:t>
      </w:r>
      <w:proofErr w:type="spellEnd"/>
      <w:r w:rsidRPr="00661D34">
        <w:rPr>
          <w:rFonts w:ascii="Times New Roman" w:eastAsia="Aptos" w:hAnsi="Times New Roman" w:cs="Times New Roman"/>
          <w:kern w:val="2"/>
        </w:rPr>
        <w:t xml:space="preserve">, D., Nantale, R., Kayemba, F., </w:t>
      </w:r>
      <w:proofErr w:type="spellStart"/>
      <w:r w:rsidRPr="00661D34">
        <w:rPr>
          <w:rFonts w:ascii="Times New Roman" w:eastAsia="Aptos" w:hAnsi="Times New Roman" w:cs="Times New Roman"/>
          <w:kern w:val="2"/>
        </w:rPr>
        <w:t>Pangholi</w:t>
      </w:r>
      <w:proofErr w:type="spellEnd"/>
      <w:r w:rsidRPr="00661D34">
        <w:rPr>
          <w:rFonts w:ascii="Times New Roman" w:eastAsia="Aptos" w:hAnsi="Times New Roman" w:cs="Times New Roman"/>
          <w:kern w:val="2"/>
        </w:rPr>
        <w:t xml:space="preserve">, K., </w:t>
      </w:r>
      <w:proofErr w:type="spellStart"/>
      <w:r w:rsidRPr="00661D34">
        <w:rPr>
          <w:rFonts w:ascii="Times New Roman" w:eastAsia="Aptos" w:hAnsi="Times New Roman" w:cs="Times New Roman"/>
          <w:kern w:val="2"/>
        </w:rPr>
        <w:t>Babuya</w:t>
      </w:r>
      <w:proofErr w:type="spellEnd"/>
      <w:r w:rsidRPr="00661D34">
        <w:rPr>
          <w:rFonts w:ascii="Times New Roman" w:eastAsia="Aptos" w:hAnsi="Times New Roman" w:cs="Times New Roman"/>
          <w:kern w:val="2"/>
        </w:rPr>
        <w:t xml:space="preserve">, J., et al. (2025). Widespread use of ChatGPT and other artificial intelligence tools among medical </w:t>
      </w:r>
      <w:r w:rsidRPr="00661D34">
        <w:rPr>
          <w:rFonts w:ascii="Times New Roman" w:eastAsia="Aptos" w:hAnsi="Times New Roman" w:cs="Times New Roman"/>
          <w:kern w:val="2"/>
        </w:rPr>
        <w:lastRenderedPageBreak/>
        <w:t>students in Uganda: A cross-sectional study. </w:t>
      </w:r>
      <w:r w:rsidRPr="00661D34">
        <w:rPr>
          <w:rFonts w:ascii="Times New Roman" w:eastAsia="Aptos" w:hAnsi="Times New Roman" w:cs="Times New Roman"/>
          <w:i/>
          <w:iCs/>
          <w:kern w:val="2"/>
        </w:rPr>
        <w:t>PLOS ONE, 20</w:t>
      </w:r>
      <w:r w:rsidRPr="00661D34">
        <w:rPr>
          <w:rFonts w:ascii="Times New Roman" w:eastAsia="Aptos" w:hAnsi="Times New Roman" w:cs="Times New Roman"/>
          <w:kern w:val="2"/>
        </w:rPr>
        <w:t>(1), e0313776. </w:t>
      </w:r>
      <w:hyperlink r:id="rId9" w:tgtFrame="_blank" w:history="1">
        <w:r w:rsidRPr="00661D34">
          <w:rPr>
            <w:rStyle w:val="Hyperlink"/>
            <w:rFonts w:ascii="Times New Roman" w:eastAsia="Aptos" w:hAnsi="Times New Roman" w:cs="Times New Roman"/>
            <w:color w:val="auto"/>
            <w:kern w:val="2"/>
            <w:u w:val="none"/>
          </w:rPr>
          <w:t>https://doi.org/10.1371/journal.pone.0313776</w:t>
        </w:r>
      </w:hyperlink>
    </w:p>
    <w:p w14:paraId="733104D7" w14:textId="77777777" w:rsidR="00212480" w:rsidRPr="002B4A91" w:rsidRDefault="00212480" w:rsidP="00212480">
      <w:pPr>
        <w:spacing w:line="360" w:lineRule="auto"/>
        <w:ind w:left="720" w:hanging="720"/>
        <w:jc w:val="both"/>
        <w:rPr>
          <w:rFonts w:ascii="Times New Roman" w:eastAsia="Aptos" w:hAnsi="Times New Roman" w:cs="Times New Roman"/>
          <w:kern w:val="2"/>
        </w:rPr>
      </w:pPr>
      <w:proofErr w:type="spellStart"/>
      <w:r w:rsidRPr="002B4A91">
        <w:rPr>
          <w:rFonts w:ascii="Times New Roman" w:eastAsia="Aptos" w:hAnsi="Times New Roman" w:cs="Times New Roman"/>
          <w:kern w:val="2"/>
        </w:rPr>
        <w:t>Aldhaen</w:t>
      </w:r>
      <w:proofErr w:type="spellEnd"/>
      <w:r w:rsidRPr="002B4A91">
        <w:rPr>
          <w:rFonts w:ascii="Times New Roman" w:eastAsia="Aptos" w:hAnsi="Times New Roman" w:cs="Times New Roman"/>
          <w:kern w:val="2"/>
        </w:rPr>
        <w:t>, F. (2022). The use of artificial intelligence in higher education–Systematic review. </w:t>
      </w:r>
      <w:r w:rsidRPr="002B4A91">
        <w:rPr>
          <w:rFonts w:ascii="Times New Roman" w:eastAsia="Aptos" w:hAnsi="Times New Roman" w:cs="Times New Roman"/>
          <w:i/>
          <w:iCs/>
          <w:kern w:val="2"/>
        </w:rPr>
        <w:t>COVID-19 Challenges to University Information Technology Governance</w:t>
      </w:r>
      <w:r w:rsidRPr="002B4A91">
        <w:rPr>
          <w:rFonts w:ascii="Times New Roman" w:eastAsia="Aptos" w:hAnsi="Times New Roman" w:cs="Times New Roman"/>
          <w:kern w:val="2"/>
        </w:rPr>
        <w:t>, 269-285.</w:t>
      </w:r>
    </w:p>
    <w:p w14:paraId="3A939D8C" w14:textId="77777777" w:rsidR="00212480" w:rsidRPr="00661D34" w:rsidRDefault="00212480" w:rsidP="00212480">
      <w:pPr>
        <w:spacing w:line="360" w:lineRule="auto"/>
        <w:ind w:left="720" w:hanging="720"/>
        <w:jc w:val="both"/>
        <w:rPr>
          <w:rFonts w:ascii="Times New Roman" w:eastAsia="Aptos" w:hAnsi="Times New Roman" w:cs="Times New Roman"/>
          <w:kern w:val="2"/>
        </w:rPr>
      </w:pPr>
      <w:proofErr w:type="spellStart"/>
      <w:r w:rsidRPr="00661D34">
        <w:rPr>
          <w:rFonts w:ascii="Times New Roman" w:eastAsia="Aptos" w:hAnsi="Times New Roman" w:cs="Times New Roman"/>
          <w:kern w:val="2"/>
        </w:rPr>
        <w:t>Aladesusi</w:t>
      </w:r>
      <w:proofErr w:type="spellEnd"/>
      <w:r w:rsidRPr="00661D34">
        <w:rPr>
          <w:rFonts w:ascii="Times New Roman" w:eastAsia="Aptos" w:hAnsi="Times New Roman" w:cs="Times New Roman"/>
          <w:kern w:val="2"/>
        </w:rPr>
        <w:t>, G. A., &amp; Babalola, E. O. (2021). University students' awareness of, access to, and use of artificial intelligence for learning in Kwara State. </w:t>
      </w:r>
      <w:r w:rsidRPr="00661D34">
        <w:rPr>
          <w:rFonts w:ascii="Times New Roman" w:eastAsia="Aptos" w:hAnsi="Times New Roman" w:cs="Times New Roman"/>
          <w:i/>
          <w:iCs/>
          <w:kern w:val="2"/>
        </w:rPr>
        <w:t>Journal of Educational Technology, 12</w:t>
      </w:r>
      <w:r w:rsidRPr="00661D34">
        <w:rPr>
          <w:rFonts w:ascii="Times New Roman" w:eastAsia="Aptos" w:hAnsi="Times New Roman" w:cs="Times New Roman"/>
          <w:kern w:val="2"/>
        </w:rPr>
        <w:t>(3), 45-58.</w:t>
      </w:r>
    </w:p>
    <w:p w14:paraId="4C0FDDFF"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 xml:space="preserve">Alimi, A. E., </w:t>
      </w:r>
      <w:proofErr w:type="spellStart"/>
      <w:r w:rsidRPr="00661D34">
        <w:rPr>
          <w:rFonts w:ascii="Times New Roman" w:eastAsia="Aptos" w:hAnsi="Times New Roman" w:cs="Times New Roman"/>
          <w:kern w:val="2"/>
        </w:rPr>
        <w:t>Buraimoh</w:t>
      </w:r>
      <w:proofErr w:type="spellEnd"/>
      <w:r w:rsidRPr="00661D34">
        <w:rPr>
          <w:rFonts w:ascii="Times New Roman" w:eastAsia="Aptos" w:hAnsi="Times New Roman" w:cs="Times New Roman"/>
          <w:kern w:val="2"/>
        </w:rPr>
        <w:t>, O. F. (2021). Digital literacy among Nigerian university students. </w:t>
      </w:r>
      <w:r w:rsidRPr="00661D34">
        <w:rPr>
          <w:rFonts w:ascii="Times New Roman" w:eastAsia="Aptos" w:hAnsi="Times New Roman" w:cs="Times New Roman"/>
          <w:i/>
          <w:iCs/>
          <w:kern w:val="2"/>
        </w:rPr>
        <w:t>African Journal of Educational Research, 15</w:t>
      </w:r>
      <w:r w:rsidRPr="00661D34">
        <w:rPr>
          <w:rFonts w:ascii="Times New Roman" w:eastAsia="Aptos" w:hAnsi="Times New Roman" w:cs="Times New Roman"/>
          <w:kern w:val="2"/>
        </w:rPr>
        <w:t>(2), 112-125.</w:t>
      </w:r>
    </w:p>
    <w:p w14:paraId="17C46D2F" w14:textId="77777777" w:rsidR="00212480" w:rsidRPr="00661D34" w:rsidRDefault="00212480" w:rsidP="00212480">
      <w:pPr>
        <w:spacing w:line="360" w:lineRule="auto"/>
        <w:ind w:left="720" w:hanging="720"/>
        <w:jc w:val="both"/>
        <w:rPr>
          <w:rFonts w:ascii="Times New Roman" w:eastAsia="Aptos" w:hAnsi="Times New Roman" w:cs="Times New Roman"/>
          <w:kern w:val="2"/>
        </w:rPr>
      </w:pPr>
      <w:proofErr w:type="spellStart"/>
      <w:r w:rsidRPr="00661D34">
        <w:rPr>
          <w:rFonts w:ascii="Times New Roman" w:eastAsia="Aptos" w:hAnsi="Times New Roman" w:cs="Times New Roman"/>
          <w:kern w:val="2"/>
        </w:rPr>
        <w:t>Almarashdeh</w:t>
      </w:r>
      <w:proofErr w:type="spellEnd"/>
      <w:r w:rsidRPr="00661D34">
        <w:rPr>
          <w:rFonts w:ascii="Times New Roman" w:eastAsia="Aptos" w:hAnsi="Times New Roman" w:cs="Times New Roman"/>
          <w:kern w:val="2"/>
        </w:rPr>
        <w:t>, I. (2021). Sharing instructors' and students' perspectives towards virtual classrooms: A case study. </w:t>
      </w:r>
      <w:r w:rsidRPr="00661D34">
        <w:rPr>
          <w:rFonts w:ascii="Times New Roman" w:eastAsia="Aptos" w:hAnsi="Times New Roman" w:cs="Times New Roman"/>
          <w:i/>
          <w:iCs/>
          <w:kern w:val="2"/>
        </w:rPr>
        <w:t>Education and Information Technologies, 26</w:t>
      </w:r>
      <w:r w:rsidRPr="00661D34">
        <w:rPr>
          <w:rFonts w:ascii="Times New Roman" w:eastAsia="Aptos" w:hAnsi="Times New Roman" w:cs="Times New Roman"/>
          <w:kern w:val="2"/>
        </w:rPr>
        <w:t>(1), 705-720. </w:t>
      </w:r>
      <w:hyperlink r:id="rId10" w:tgtFrame="_blank" w:history="1">
        <w:r w:rsidRPr="00661D34">
          <w:rPr>
            <w:rStyle w:val="Hyperlink"/>
            <w:rFonts w:ascii="Times New Roman" w:eastAsia="Aptos" w:hAnsi="Times New Roman" w:cs="Times New Roman"/>
            <w:color w:val="auto"/>
            <w:kern w:val="2"/>
            <w:u w:val="none"/>
          </w:rPr>
          <w:t>https://doi.org/10.1007/s10639-020-10235-3</w:t>
        </w:r>
      </w:hyperlink>
    </w:p>
    <w:p w14:paraId="659D6CFA"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 xml:space="preserve">Anani, G.E., Nyamekye, E. &amp; </w:t>
      </w:r>
      <w:proofErr w:type="spellStart"/>
      <w:r w:rsidRPr="00661D34">
        <w:rPr>
          <w:rFonts w:ascii="Times New Roman" w:eastAsia="Aptos" w:hAnsi="Times New Roman" w:cs="Times New Roman"/>
          <w:kern w:val="2"/>
        </w:rPr>
        <w:t>Bafour-Koduah</w:t>
      </w:r>
      <w:proofErr w:type="spellEnd"/>
      <w:r w:rsidRPr="00661D34">
        <w:rPr>
          <w:rFonts w:ascii="Times New Roman" w:eastAsia="Aptos" w:hAnsi="Times New Roman" w:cs="Times New Roman"/>
          <w:kern w:val="2"/>
        </w:rPr>
        <w:t>, D. (2025). Using artificial intelligence for academic writing in higher education: The perspectives of university students in Ghana. </w:t>
      </w:r>
      <w:r w:rsidRPr="00661D34">
        <w:rPr>
          <w:rFonts w:ascii="Times New Roman" w:eastAsia="Aptos" w:hAnsi="Times New Roman" w:cs="Times New Roman"/>
          <w:i/>
          <w:iCs/>
          <w:kern w:val="2"/>
        </w:rPr>
        <w:t>Discover Education, 4</w:t>
      </w:r>
      <w:r w:rsidRPr="00661D34">
        <w:rPr>
          <w:rFonts w:ascii="Times New Roman" w:eastAsia="Aptos" w:hAnsi="Times New Roman" w:cs="Times New Roman"/>
          <w:kern w:val="2"/>
        </w:rPr>
        <w:t>, 46. </w:t>
      </w:r>
      <w:hyperlink r:id="rId11" w:tgtFrame="_blank" w:history="1">
        <w:r w:rsidRPr="00661D34">
          <w:rPr>
            <w:rStyle w:val="Hyperlink"/>
            <w:rFonts w:ascii="Times New Roman" w:eastAsia="Aptos" w:hAnsi="Times New Roman" w:cs="Times New Roman"/>
            <w:color w:val="auto"/>
            <w:kern w:val="2"/>
            <w:u w:val="none"/>
          </w:rPr>
          <w:t>https://doi.org/10.1007/s44217-025-00434-5</w:t>
        </w:r>
      </w:hyperlink>
    </w:p>
    <w:p w14:paraId="636AA8E8"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Braun, V., &amp; Clarke, V. (2006). Using thematic analysis in psychology. </w:t>
      </w:r>
      <w:r w:rsidRPr="00661D34">
        <w:rPr>
          <w:rFonts w:ascii="Times New Roman" w:eastAsia="Aptos" w:hAnsi="Times New Roman" w:cs="Times New Roman"/>
          <w:i/>
          <w:iCs/>
          <w:kern w:val="2"/>
        </w:rPr>
        <w:t>Qualitative Research in Psychology, 3</w:t>
      </w:r>
      <w:r w:rsidRPr="00661D34">
        <w:rPr>
          <w:rFonts w:ascii="Times New Roman" w:eastAsia="Aptos" w:hAnsi="Times New Roman" w:cs="Times New Roman"/>
          <w:kern w:val="2"/>
        </w:rPr>
        <w:t>(2), 77-101. </w:t>
      </w:r>
      <w:hyperlink r:id="rId12" w:tgtFrame="_blank" w:history="1">
        <w:r w:rsidRPr="00661D34">
          <w:rPr>
            <w:rStyle w:val="Hyperlink"/>
            <w:rFonts w:ascii="Times New Roman" w:eastAsia="Aptos" w:hAnsi="Times New Roman" w:cs="Times New Roman"/>
            <w:color w:val="auto"/>
            <w:kern w:val="2"/>
            <w:u w:val="none"/>
          </w:rPr>
          <w:t>https://doi.org/10.1191/1478088706qp063oa</w:t>
        </w:r>
      </w:hyperlink>
    </w:p>
    <w:p w14:paraId="0DDEB050"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Chan, C. K. Y., &amp; Hu, W. (2023). Students' voices on generative AI: Perceptions, benefits, and challenges in higher education. </w:t>
      </w:r>
      <w:r w:rsidRPr="00661D34">
        <w:rPr>
          <w:rFonts w:ascii="Times New Roman" w:eastAsia="Aptos" w:hAnsi="Times New Roman" w:cs="Times New Roman"/>
          <w:i/>
          <w:iCs/>
          <w:kern w:val="2"/>
        </w:rPr>
        <w:t>International Journal of Educational Technology in Higher Education, 20</w:t>
      </w:r>
      <w:r w:rsidRPr="00661D34">
        <w:rPr>
          <w:rFonts w:ascii="Times New Roman" w:eastAsia="Aptos" w:hAnsi="Times New Roman" w:cs="Times New Roman"/>
          <w:kern w:val="2"/>
        </w:rPr>
        <w:t>, 43. </w:t>
      </w:r>
      <w:hyperlink r:id="rId13" w:tgtFrame="_blank" w:history="1">
        <w:r w:rsidRPr="00661D34">
          <w:rPr>
            <w:rStyle w:val="Hyperlink"/>
            <w:rFonts w:ascii="Times New Roman" w:eastAsia="Aptos" w:hAnsi="Times New Roman" w:cs="Times New Roman"/>
            <w:color w:val="auto"/>
            <w:kern w:val="2"/>
            <w:u w:val="none"/>
          </w:rPr>
          <w:t>https://doi.org/10.1186/s41239-023-00411-8</w:t>
        </w:r>
      </w:hyperlink>
    </w:p>
    <w:p w14:paraId="331EB359" w14:textId="77777777" w:rsidR="00212480" w:rsidRPr="00661D34" w:rsidRDefault="00212480" w:rsidP="00212480">
      <w:pPr>
        <w:spacing w:line="360" w:lineRule="auto"/>
        <w:ind w:left="720" w:hanging="720"/>
        <w:jc w:val="both"/>
        <w:rPr>
          <w:rFonts w:ascii="Times New Roman" w:eastAsia="Aptos" w:hAnsi="Times New Roman" w:cs="Times New Roman"/>
          <w:kern w:val="2"/>
        </w:rPr>
      </w:pPr>
      <w:proofErr w:type="spellStart"/>
      <w:r w:rsidRPr="00661D34">
        <w:rPr>
          <w:rFonts w:ascii="Times New Roman" w:eastAsia="Aptos" w:hAnsi="Times New Roman" w:cs="Times New Roman"/>
          <w:kern w:val="2"/>
        </w:rPr>
        <w:t>Chingwaro</w:t>
      </w:r>
      <w:proofErr w:type="spellEnd"/>
      <w:r w:rsidRPr="00661D34">
        <w:rPr>
          <w:rFonts w:ascii="Times New Roman" w:eastAsia="Aptos" w:hAnsi="Times New Roman" w:cs="Times New Roman"/>
          <w:kern w:val="2"/>
        </w:rPr>
        <w:t xml:space="preserve">, L., &amp; </w:t>
      </w:r>
      <w:proofErr w:type="spellStart"/>
      <w:r w:rsidRPr="00661D34">
        <w:rPr>
          <w:rFonts w:ascii="Times New Roman" w:eastAsia="Aptos" w:hAnsi="Times New Roman" w:cs="Times New Roman"/>
          <w:kern w:val="2"/>
        </w:rPr>
        <w:t>Muchowe</w:t>
      </w:r>
      <w:proofErr w:type="spellEnd"/>
      <w:r w:rsidRPr="00661D34">
        <w:rPr>
          <w:rFonts w:ascii="Times New Roman" w:eastAsia="Aptos" w:hAnsi="Times New Roman" w:cs="Times New Roman"/>
          <w:kern w:val="2"/>
        </w:rPr>
        <w:t>, R. M. (2024). Perceptions and attitudes of lecturers towards the emergence of artificial intelligence in Zimbabwe state universities. </w:t>
      </w:r>
      <w:r w:rsidRPr="00661D34">
        <w:rPr>
          <w:rFonts w:ascii="Times New Roman" w:eastAsia="Aptos" w:hAnsi="Times New Roman" w:cs="Times New Roman"/>
          <w:i/>
          <w:iCs/>
          <w:kern w:val="2"/>
        </w:rPr>
        <w:t>Perception Motivation and Attitude Studies, 2</w:t>
      </w:r>
      <w:r w:rsidRPr="00661D34">
        <w:rPr>
          <w:rFonts w:ascii="Times New Roman" w:eastAsia="Aptos" w:hAnsi="Times New Roman" w:cs="Times New Roman"/>
          <w:kern w:val="2"/>
        </w:rPr>
        <w:t>(1). </w:t>
      </w:r>
      <w:hyperlink r:id="rId14" w:tgtFrame="_blank" w:history="1">
        <w:r w:rsidRPr="00661D34">
          <w:rPr>
            <w:rStyle w:val="Hyperlink"/>
            <w:rFonts w:ascii="Times New Roman" w:eastAsia="Aptos" w:hAnsi="Times New Roman" w:cs="Times New Roman"/>
            <w:color w:val="auto"/>
            <w:kern w:val="2"/>
            <w:u w:val="none"/>
          </w:rPr>
          <w:t>https://doi.org/10.5281/zenodo.10900808</w:t>
        </w:r>
      </w:hyperlink>
    </w:p>
    <w:p w14:paraId="3BD31F58"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lastRenderedPageBreak/>
        <w:t>Chiu, T. K., &amp; Chai, C. S. (2020). Sustainable curriculum planning for artificial intelligence education: A self-determination theory perspective. </w:t>
      </w:r>
      <w:r w:rsidRPr="00661D34">
        <w:rPr>
          <w:rFonts w:ascii="Times New Roman" w:eastAsia="Aptos" w:hAnsi="Times New Roman" w:cs="Times New Roman"/>
          <w:i/>
          <w:iCs/>
          <w:kern w:val="2"/>
        </w:rPr>
        <w:t>Sustainability, 12</w:t>
      </w:r>
      <w:r w:rsidRPr="00661D34">
        <w:rPr>
          <w:rFonts w:ascii="Times New Roman" w:eastAsia="Aptos" w:hAnsi="Times New Roman" w:cs="Times New Roman"/>
          <w:kern w:val="2"/>
        </w:rPr>
        <w:t>(14), 5568. </w:t>
      </w:r>
      <w:hyperlink r:id="rId15" w:tgtFrame="_blank" w:history="1">
        <w:r w:rsidRPr="00661D34">
          <w:rPr>
            <w:rStyle w:val="Hyperlink"/>
            <w:rFonts w:ascii="Times New Roman" w:eastAsia="Aptos" w:hAnsi="Times New Roman" w:cs="Times New Roman"/>
            <w:color w:val="auto"/>
            <w:kern w:val="2"/>
            <w:u w:val="none"/>
          </w:rPr>
          <w:t>https://doi.org/10.3390/su12145568</w:t>
        </w:r>
      </w:hyperlink>
    </w:p>
    <w:p w14:paraId="2D664DC9"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Cohen, B. (2023). ChatGPT and the impulse to cheat. </w:t>
      </w:r>
      <w:r w:rsidRPr="00661D34">
        <w:rPr>
          <w:rFonts w:ascii="Times New Roman" w:eastAsia="Aptos" w:hAnsi="Times New Roman" w:cs="Times New Roman"/>
          <w:i/>
          <w:iCs/>
          <w:kern w:val="2"/>
        </w:rPr>
        <w:t>Top Hat Blog Higher Education Trends</w:t>
      </w:r>
      <w:r w:rsidRPr="00661D34">
        <w:rPr>
          <w:rFonts w:ascii="Times New Roman" w:eastAsia="Aptos" w:hAnsi="Times New Roman" w:cs="Times New Roman"/>
          <w:kern w:val="2"/>
        </w:rPr>
        <w:t>. </w:t>
      </w:r>
      <w:hyperlink r:id="rId16" w:tgtFrame="_blank" w:history="1">
        <w:r w:rsidRPr="00661D34">
          <w:rPr>
            <w:rStyle w:val="Hyperlink"/>
            <w:rFonts w:ascii="Times New Roman" w:eastAsia="Aptos" w:hAnsi="Times New Roman" w:cs="Times New Roman"/>
            <w:color w:val="auto"/>
            <w:kern w:val="2"/>
            <w:u w:val="none"/>
          </w:rPr>
          <w:t>https://tophat.com/blog/cheat-chatgpt/</w:t>
        </w:r>
      </w:hyperlink>
    </w:p>
    <w:p w14:paraId="48C2D131"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Crawford, J., Cowling, M., &amp; Allen, K. A. (2023). Leadership is needed for ethical ChatGPT: Character, assessment, and learning using artificial intelligence (AI). </w:t>
      </w:r>
      <w:r w:rsidRPr="00661D34">
        <w:rPr>
          <w:rFonts w:ascii="Times New Roman" w:eastAsia="Aptos" w:hAnsi="Times New Roman" w:cs="Times New Roman"/>
          <w:i/>
          <w:iCs/>
          <w:kern w:val="2"/>
        </w:rPr>
        <w:t>Journal of University Teaching &amp; Learning Practice, 20</w:t>
      </w:r>
      <w:r w:rsidRPr="00661D34">
        <w:rPr>
          <w:rFonts w:ascii="Times New Roman" w:eastAsia="Aptos" w:hAnsi="Times New Roman" w:cs="Times New Roman"/>
          <w:kern w:val="2"/>
        </w:rPr>
        <w:t>(3), 02.</w:t>
      </w:r>
    </w:p>
    <w:p w14:paraId="74E00EFA"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 xml:space="preserve">Creswell, J. W., &amp; </w:t>
      </w:r>
      <w:proofErr w:type="spellStart"/>
      <w:r w:rsidRPr="00661D34">
        <w:rPr>
          <w:rFonts w:ascii="Times New Roman" w:eastAsia="Aptos" w:hAnsi="Times New Roman" w:cs="Times New Roman"/>
          <w:kern w:val="2"/>
        </w:rPr>
        <w:t>Poth</w:t>
      </w:r>
      <w:proofErr w:type="spellEnd"/>
      <w:r w:rsidRPr="00661D34">
        <w:rPr>
          <w:rFonts w:ascii="Times New Roman" w:eastAsia="Aptos" w:hAnsi="Times New Roman" w:cs="Times New Roman"/>
          <w:kern w:val="2"/>
        </w:rPr>
        <w:t xml:space="preserve">, C. N. (2017). </w:t>
      </w:r>
      <w:r w:rsidRPr="00661D34">
        <w:rPr>
          <w:rFonts w:ascii="Times New Roman" w:eastAsia="Aptos" w:hAnsi="Times New Roman" w:cs="Times New Roman"/>
          <w:i/>
          <w:iCs/>
          <w:kern w:val="2"/>
        </w:rPr>
        <w:t>Qualitative inquiry and research design: Choosing among five approaches</w:t>
      </w:r>
      <w:r w:rsidRPr="00661D34">
        <w:rPr>
          <w:rFonts w:ascii="Times New Roman" w:eastAsia="Aptos" w:hAnsi="Times New Roman" w:cs="Times New Roman"/>
          <w:kern w:val="2"/>
        </w:rPr>
        <w:t xml:space="preserve"> (4th ed.). SAGE Publications.</w:t>
      </w:r>
    </w:p>
    <w:p w14:paraId="52AB8647"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Davis, F. D. (1989). Perceived usefulness, perceived ease of use, and user acceptance of information technology. </w:t>
      </w:r>
      <w:r w:rsidRPr="00661D34">
        <w:rPr>
          <w:rFonts w:ascii="Times New Roman" w:eastAsia="Aptos" w:hAnsi="Times New Roman" w:cs="Times New Roman"/>
          <w:i/>
          <w:iCs/>
          <w:kern w:val="2"/>
        </w:rPr>
        <w:t>MIS Quarterly, 13</w:t>
      </w:r>
      <w:r w:rsidRPr="00661D34">
        <w:rPr>
          <w:rFonts w:ascii="Times New Roman" w:eastAsia="Aptos" w:hAnsi="Times New Roman" w:cs="Times New Roman"/>
          <w:kern w:val="2"/>
        </w:rPr>
        <w:t>(3), 319-340. </w:t>
      </w:r>
      <w:hyperlink r:id="rId17" w:tgtFrame="_blank" w:history="1">
        <w:r w:rsidRPr="00661D34">
          <w:rPr>
            <w:rStyle w:val="Hyperlink"/>
            <w:rFonts w:ascii="Times New Roman" w:eastAsia="Aptos" w:hAnsi="Times New Roman" w:cs="Times New Roman"/>
            <w:color w:val="auto"/>
            <w:kern w:val="2"/>
            <w:u w:val="none"/>
          </w:rPr>
          <w:t>https://doi.org/10.2307/249008</w:t>
        </w:r>
      </w:hyperlink>
    </w:p>
    <w:p w14:paraId="194B3C92"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Dien, J. (2023). Generative artificial intelligence as a plagiarism problem. </w:t>
      </w:r>
      <w:r w:rsidRPr="00661D34">
        <w:rPr>
          <w:rFonts w:ascii="Times New Roman" w:eastAsia="Aptos" w:hAnsi="Times New Roman" w:cs="Times New Roman"/>
          <w:i/>
          <w:iCs/>
          <w:kern w:val="2"/>
        </w:rPr>
        <w:t>Biological Psychology, 108621</w:t>
      </w:r>
      <w:r w:rsidRPr="00661D34">
        <w:rPr>
          <w:rFonts w:ascii="Times New Roman" w:eastAsia="Aptos" w:hAnsi="Times New Roman" w:cs="Times New Roman"/>
          <w:kern w:val="2"/>
        </w:rPr>
        <w:t>. </w:t>
      </w:r>
      <w:hyperlink r:id="rId18" w:tgtFrame="_blank" w:history="1">
        <w:r w:rsidRPr="00661D34">
          <w:rPr>
            <w:rStyle w:val="Hyperlink"/>
            <w:rFonts w:ascii="Times New Roman" w:eastAsia="Aptos" w:hAnsi="Times New Roman" w:cs="Times New Roman"/>
            <w:color w:val="auto"/>
            <w:kern w:val="2"/>
            <w:u w:val="none"/>
          </w:rPr>
          <w:t>https://doi.org/10.1016/j.biopsycho.2023.108621</w:t>
        </w:r>
      </w:hyperlink>
    </w:p>
    <w:p w14:paraId="765F5A4B"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El Shara', I. A., Saeed, A. S., &amp; Arouri, Y. M. (2025). University students' awareness and attitudes toward the use of artificial intelligence applications (AIAs) in learning: A descriptive study. </w:t>
      </w:r>
      <w:r w:rsidRPr="00661D34">
        <w:rPr>
          <w:rFonts w:ascii="Times New Roman" w:eastAsia="Aptos" w:hAnsi="Times New Roman" w:cs="Times New Roman"/>
          <w:i/>
          <w:iCs/>
          <w:kern w:val="2"/>
        </w:rPr>
        <w:t>International Journal of Information and Education Technology, 15</w:t>
      </w:r>
      <w:r w:rsidRPr="00661D34">
        <w:rPr>
          <w:rFonts w:ascii="Times New Roman" w:eastAsia="Aptos" w:hAnsi="Times New Roman" w:cs="Times New Roman"/>
          <w:kern w:val="2"/>
        </w:rPr>
        <w:t>(3), 539-548. </w:t>
      </w:r>
      <w:hyperlink r:id="rId19" w:tgtFrame="_blank" w:history="1">
        <w:r w:rsidRPr="00661D34">
          <w:rPr>
            <w:rStyle w:val="Hyperlink"/>
            <w:rFonts w:ascii="Times New Roman" w:eastAsia="Aptos" w:hAnsi="Times New Roman" w:cs="Times New Roman"/>
            <w:color w:val="auto"/>
            <w:kern w:val="2"/>
            <w:u w:val="none"/>
          </w:rPr>
          <w:t>https://doi.org/10.18178/ijiet.2025.15.3.2264</w:t>
        </w:r>
      </w:hyperlink>
    </w:p>
    <w:p w14:paraId="4317E45C" w14:textId="77777777" w:rsidR="00212480" w:rsidRPr="00661D34" w:rsidRDefault="00212480" w:rsidP="00212480">
      <w:pPr>
        <w:spacing w:line="360" w:lineRule="auto"/>
        <w:ind w:left="720" w:hanging="720"/>
        <w:jc w:val="both"/>
        <w:rPr>
          <w:rFonts w:ascii="Times New Roman" w:eastAsia="Aptos" w:hAnsi="Times New Roman" w:cs="Times New Roman"/>
          <w:kern w:val="2"/>
        </w:rPr>
      </w:pPr>
      <w:proofErr w:type="spellStart"/>
      <w:r w:rsidRPr="00661D34">
        <w:rPr>
          <w:rFonts w:ascii="Times New Roman" w:eastAsia="Aptos" w:hAnsi="Times New Roman" w:cs="Times New Roman"/>
          <w:kern w:val="2"/>
        </w:rPr>
        <w:t>Eryenyu</w:t>
      </w:r>
      <w:proofErr w:type="spellEnd"/>
      <w:r w:rsidRPr="00661D34">
        <w:rPr>
          <w:rFonts w:ascii="Times New Roman" w:eastAsia="Aptos" w:hAnsi="Times New Roman" w:cs="Times New Roman"/>
          <w:kern w:val="2"/>
        </w:rPr>
        <w:t xml:space="preserve">, C., </w:t>
      </w:r>
      <w:proofErr w:type="spellStart"/>
      <w:r w:rsidRPr="00661D34">
        <w:rPr>
          <w:rFonts w:ascii="Times New Roman" w:eastAsia="Aptos" w:hAnsi="Times New Roman" w:cs="Times New Roman"/>
          <w:kern w:val="2"/>
        </w:rPr>
        <w:t>Owomugisha</w:t>
      </w:r>
      <w:proofErr w:type="spellEnd"/>
      <w:r w:rsidRPr="00661D34">
        <w:rPr>
          <w:rFonts w:ascii="Times New Roman" w:eastAsia="Aptos" w:hAnsi="Times New Roman" w:cs="Times New Roman"/>
          <w:kern w:val="2"/>
        </w:rPr>
        <w:t xml:space="preserve">, G., Biira, S., &amp; Waako, P. (2024). The challenges and opportunities of artificial intelligence (AI) use in higher education: The case of </w:t>
      </w:r>
      <w:proofErr w:type="spellStart"/>
      <w:r w:rsidRPr="00661D34">
        <w:rPr>
          <w:rFonts w:ascii="Times New Roman" w:eastAsia="Aptos" w:hAnsi="Times New Roman" w:cs="Times New Roman"/>
          <w:kern w:val="2"/>
        </w:rPr>
        <w:t>Busitema</w:t>
      </w:r>
      <w:proofErr w:type="spellEnd"/>
      <w:r w:rsidRPr="00661D34">
        <w:rPr>
          <w:rFonts w:ascii="Times New Roman" w:eastAsia="Aptos" w:hAnsi="Times New Roman" w:cs="Times New Roman"/>
          <w:kern w:val="2"/>
        </w:rPr>
        <w:t xml:space="preserve"> University. </w:t>
      </w:r>
      <w:r w:rsidRPr="00661D34">
        <w:rPr>
          <w:rFonts w:ascii="Times New Roman" w:eastAsia="Aptos" w:hAnsi="Times New Roman" w:cs="Times New Roman"/>
          <w:i/>
          <w:iCs/>
          <w:kern w:val="2"/>
        </w:rPr>
        <w:t>Journal of Research Innovation and Implications in Education, 8</w:t>
      </w:r>
      <w:r w:rsidRPr="00661D34">
        <w:rPr>
          <w:rFonts w:ascii="Times New Roman" w:eastAsia="Aptos" w:hAnsi="Times New Roman" w:cs="Times New Roman"/>
          <w:kern w:val="2"/>
        </w:rPr>
        <w:t>(4), 598-610.</w:t>
      </w:r>
    </w:p>
    <w:p w14:paraId="06A073AB"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Fasola, O. S. (2024). Awareness, perception, and use of artificial intelligence tools by LIS educators in Nigerian higher institutions. </w:t>
      </w:r>
      <w:r w:rsidRPr="00661D34">
        <w:rPr>
          <w:rFonts w:ascii="Times New Roman" w:eastAsia="Aptos" w:hAnsi="Times New Roman" w:cs="Times New Roman"/>
          <w:i/>
          <w:iCs/>
          <w:kern w:val="2"/>
        </w:rPr>
        <w:t>Cybrarian Journal, 72</w:t>
      </w:r>
      <w:r w:rsidRPr="00661D34">
        <w:rPr>
          <w:rFonts w:ascii="Times New Roman" w:eastAsia="Aptos" w:hAnsi="Times New Roman" w:cs="Times New Roman"/>
          <w:kern w:val="2"/>
        </w:rPr>
        <w:t>. </w:t>
      </w:r>
      <w:hyperlink r:id="rId20" w:tgtFrame="_blank" w:history="1">
        <w:r w:rsidRPr="00661D34">
          <w:rPr>
            <w:rStyle w:val="Hyperlink"/>
            <w:rFonts w:ascii="Times New Roman" w:eastAsia="Aptos" w:hAnsi="Times New Roman" w:cs="Times New Roman"/>
            <w:color w:val="auto"/>
            <w:kern w:val="2"/>
            <w:u w:val="none"/>
          </w:rPr>
          <w:t>https://doi.org/10.70000/cj.2024.72.591</w:t>
        </w:r>
      </w:hyperlink>
    </w:p>
    <w:p w14:paraId="54821D38"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lastRenderedPageBreak/>
        <w:t xml:space="preserve">Frieder, S., </w:t>
      </w:r>
      <w:proofErr w:type="spellStart"/>
      <w:r w:rsidRPr="00661D34">
        <w:rPr>
          <w:rFonts w:ascii="Times New Roman" w:eastAsia="Aptos" w:hAnsi="Times New Roman" w:cs="Times New Roman"/>
          <w:kern w:val="2"/>
        </w:rPr>
        <w:t>Pinchetti</w:t>
      </w:r>
      <w:proofErr w:type="spellEnd"/>
      <w:r w:rsidRPr="00661D34">
        <w:rPr>
          <w:rFonts w:ascii="Times New Roman" w:eastAsia="Aptos" w:hAnsi="Times New Roman" w:cs="Times New Roman"/>
          <w:kern w:val="2"/>
        </w:rPr>
        <w:t>, L., Griffiths, R.R., Salvatori, T., Lukasiewicz, T., Petersen, P.C., Chevalier, A., &amp; Berner, J. (2023). Mathematical capabilities of ChatGPT. </w:t>
      </w:r>
      <w:proofErr w:type="spellStart"/>
      <w:r w:rsidRPr="00661D34">
        <w:rPr>
          <w:rFonts w:ascii="Times New Roman" w:eastAsia="Aptos" w:hAnsi="Times New Roman" w:cs="Times New Roman"/>
          <w:i/>
          <w:iCs/>
          <w:kern w:val="2"/>
        </w:rPr>
        <w:t>arXiv</w:t>
      </w:r>
      <w:proofErr w:type="spellEnd"/>
      <w:r w:rsidRPr="00661D34">
        <w:rPr>
          <w:rFonts w:ascii="Times New Roman" w:eastAsia="Aptos" w:hAnsi="Times New Roman" w:cs="Times New Roman"/>
          <w:i/>
          <w:iCs/>
          <w:kern w:val="2"/>
        </w:rPr>
        <w:t xml:space="preserve"> preprint</w:t>
      </w:r>
      <w:r w:rsidRPr="00661D34">
        <w:rPr>
          <w:rFonts w:ascii="Times New Roman" w:eastAsia="Aptos" w:hAnsi="Times New Roman" w:cs="Times New Roman"/>
          <w:kern w:val="2"/>
        </w:rPr>
        <w:t> arXiv:2301.13867.</w:t>
      </w:r>
    </w:p>
    <w:p w14:paraId="1EA7CCBB" w14:textId="77777777" w:rsidR="00212480" w:rsidRPr="00661D34" w:rsidRDefault="00212480" w:rsidP="00212480">
      <w:pPr>
        <w:spacing w:line="360" w:lineRule="auto"/>
        <w:ind w:left="720" w:hanging="720"/>
        <w:jc w:val="both"/>
        <w:rPr>
          <w:rFonts w:ascii="Times New Roman" w:eastAsia="Aptos" w:hAnsi="Times New Roman" w:cs="Times New Roman"/>
          <w:kern w:val="2"/>
        </w:rPr>
      </w:pPr>
      <w:proofErr w:type="spellStart"/>
      <w:r w:rsidRPr="00661D34">
        <w:rPr>
          <w:rFonts w:ascii="Times New Roman" w:eastAsia="Aptos" w:hAnsi="Times New Roman" w:cs="Times New Roman"/>
          <w:kern w:val="2"/>
        </w:rPr>
        <w:t>Gulyamov</w:t>
      </w:r>
      <w:proofErr w:type="spellEnd"/>
      <w:r w:rsidRPr="00661D34">
        <w:rPr>
          <w:rFonts w:ascii="Times New Roman" w:eastAsia="Aptos" w:hAnsi="Times New Roman" w:cs="Times New Roman"/>
          <w:kern w:val="2"/>
        </w:rPr>
        <w:t>, S. (2023). The impact of artificial intelligence on higher education and the economics of information technology. </w:t>
      </w:r>
      <w:r w:rsidRPr="00661D34">
        <w:rPr>
          <w:rFonts w:ascii="Times New Roman" w:eastAsia="Aptos" w:hAnsi="Times New Roman" w:cs="Times New Roman"/>
          <w:i/>
          <w:iCs/>
          <w:kern w:val="2"/>
        </w:rPr>
        <w:t>International Journal of Law and Policy, 2</w:t>
      </w:r>
      <w:r w:rsidRPr="00661D34">
        <w:rPr>
          <w:rFonts w:ascii="Times New Roman" w:eastAsia="Aptos" w:hAnsi="Times New Roman" w:cs="Times New Roman"/>
          <w:kern w:val="2"/>
        </w:rPr>
        <w:t>(31).</w:t>
      </w:r>
    </w:p>
    <w:p w14:paraId="2665DE2E"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Hodges, C., &amp; Ocak, C. (2023). Integrating generative AI into higher education: Considerations. </w:t>
      </w:r>
      <w:r w:rsidRPr="00661D34">
        <w:rPr>
          <w:rFonts w:ascii="Times New Roman" w:eastAsia="Aptos" w:hAnsi="Times New Roman" w:cs="Times New Roman"/>
          <w:i/>
          <w:iCs/>
          <w:kern w:val="2"/>
        </w:rPr>
        <w:t>EDUCAUSE Review</w:t>
      </w:r>
      <w:r w:rsidRPr="00661D34">
        <w:rPr>
          <w:rFonts w:ascii="Times New Roman" w:eastAsia="Aptos" w:hAnsi="Times New Roman" w:cs="Times New Roman"/>
          <w:kern w:val="2"/>
        </w:rPr>
        <w:t>. </w:t>
      </w:r>
      <w:hyperlink r:id="rId21" w:tgtFrame="_blank" w:history="1">
        <w:r w:rsidRPr="00661D34">
          <w:rPr>
            <w:rStyle w:val="Hyperlink"/>
            <w:rFonts w:ascii="Times New Roman" w:eastAsia="Aptos" w:hAnsi="Times New Roman" w:cs="Times New Roman"/>
            <w:color w:val="auto"/>
            <w:kern w:val="2"/>
            <w:u w:val="none"/>
          </w:rPr>
          <w:t>https://er.educause.edu/articles/2023/8/integrating-generative-ai-into-highereducation-considerations</w:t>
        </w:r>
      </w:hyperlink>
    </w:p>
    <w:p w14:paraId="2D093FB0"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Ibrahim, A. B. (2024). Assessing the knowledge and perception of artificial intelligence for teaching and research among lecturers in the faculties of arts in Nigeria. </w:t>
      </w:r>
      <w:r w:rsidRPr="00661D34">
        <w:rPr>
          <w:rFonts w:ascii="Times New Roman" w:eastAsia="Aptos" w:hAnsi="Times New Roman" w:cs="Times New Roman"/>
          <w:i/>
          <w:iCs/>
          <w:kern w:val="2"/>
        </w:rPr>
        <w:t>Journal of Global Research in Education and Social Science, 18</w:t>
      </w:r>
      <w:r w:rsidRPr="00661D34">
        <w:rPr>
          <w:rFonts w:ascii="Times New Roman" w:eastAsia="Aptos" w:hAnsi="Times New Roman" w:cs="Times New Roman"/>
          <w:kern w:val="2"/>
        </w:rPr>
        <w:t>(2), 25-33. </w:t>
      </w:r>
      <w:hyperlink r:id="rId22" w:tgtFrame="_blank" w:history="1">
        <w:r w:rsidRPr="00661D34">
          <w:rPr>
            <w:rStyle w:val="Hyperlink"/>
            <w:rFonts w:ascii="Times New Roman" w:eastAsia="Aptos" w:hAnsi="Times New Roman" w:cs="Times New Roman"/>
            <w:color w:val="auto"/>
            <w:kern w:val="2"/>
            <w:u w:val="none"/>
          </w:rPr>
          <w:t>https://doi.org/10.56557/JOGRESS/2024/v18i28671</w:t>
        </w:r>
      </w:hyperlink>
    </w:p>
    <w:p w14:paraId="56DD0686"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 xml:space="preserve">Jie, A. L.X., &amp; </w:t>
      </w:r>
      <w:proofErr w:type="spellStart"/>
      <w:r w:rsidRPr="00661D34">
        <w:rPr>
          <w:rFonts w:ascii="Times New Roman" w:eastAsia="Aptos" w:hAnsi="Times New Roman" w:cs="Times New Roman"/>
          <w:kern w:val="2"/>
        </w:rPr>
        <w:t>Kamrozzaman</w:t>
      </w:r>
      <w:proofErr w:type="spellEnd"/>
      <w:r w:rsidRPr="00661D34">
        <w:rPr>
          <w:rFonts w:ascii="Times New Roman" w:eastAsia="Aptos" w:hAnsi="Times New Roman" w:cs="Times New Roman"/>
          <w:kern w:val="2"/>
        </w:rPr>
        <w:t>, N. A. (2024). The Challenges of Higher Education Students Face in Using Artificial Intelligence (AI) against Their Learning Experiences. </w:t>
      </w:r>
      <w:r w:rsidRPr="00661D34">
        <w:rPr>
          <w:rFonts w:ascii="Times New Roman" w:eastAsia="Aptos" w:hAnsi="Times New Roman" w:cs="Times New Roman"/>
          <w:i/>
          <w:iCs/>
          <w:kern w:val="2"/>
        </w:rPr>
        <w:t>Open Journal of Social Sciences</w:t>
      </w:r>
      <w:r w:rsidRPr="00661D34">
        <w:rPr>
          <w:rFonts w:ascii="Times New Roman" w:eastAsia="Aptos" w:hAnsi="Times New Roman" w:cs="Times New Roman"/>
          <w:kern w:val="2"/>
        </w:rPr>
        <w:t xml:space="preserve">, 12, 362-387. </w:t>
      </w:r>
      <w:proofErr w:type="spellStart"/>
      <w:r w:rsidRPr="00661D34">
        <w:rPr>
          <w:rFonts w:ascii="Times New Roman" w:eastAsia="Aptos" w:hAnsi="Times New Roman" w:cs="Times New Roman"/>
          <w:kern w:val="2"/>
        </w:rPr>
        <w:t>doi</w:t>
      </w:r>
      <w:proofErr w:type="spellEnd"/>
      <w:r w:rsidRPr="00661D34">
        <w:rPr>
          <w:rFonts w:ascii="Times New Roman" w:eastAsia="Aptos" w:hAnsi="Times New Roman" w:cs="Times New Roman"/>
          <w:kern w:val="2"/>
        </w:rPr>
        <w:t>: </w:t>
      </w:r>
      <w:hyperlink r:id="rId23" w:tgtFrame="_blank" w:history="1">
        <w:r w:rsidRPr="00661D34">
          <w:rPr>
            <w:rStyle w:val="Hyperlink"/>
            <w:rFonts w:ascii="Times New Roman" w:eastAsia="Aptos" w:hAnsi="Times New Roman" w:cs="Times New Roman"/>
            <w:color w:val="auto"/>
            <w:kern w:val="2"/>
            <w:u w:val="none"/>
          </w:rPr>
          <w:t>10.4236/jss.2024.1210025</w:t>
        </w:r>
      </w:hyperlink>
      <w:r w:rsidRPr="00661D34">
        <w:rPr>
          <w:rFonts w:ascii="Times New Roman" w:eastAsia="Aptos" w:hAnsi="Times New Roman" w:cs="Times New Roman"/>
          <w:kern w:val="2"/>
        </w:rPr>
        <w:t>.</w:t>
      </w:r>
    </w:p>
    <w:p w14:paraId="7850165F"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Kanyemba, F., Mumba, F., &amp; Banda, M. M. (2023). University faculty and students' awareness and use of artificial intelligence tools for teaching, learning and research in Zambia. </w:t>
      </w:r>
      <w:r w:rsidRPr="00661D34">
        <w:rPr>
          <w:rFonts w:ascii="Times New Roman" w:eastAsia="Aptos" w:hAnsi="Times New Roman" w:cs="Times New Roman"/>
          <w:i/>
          <w:iCs/>
          <w:kern w:val="2"/>
        </w:rPr>
        <w:t>International Journal of Educational Development Using Information and Communication Technology (IJEDICT), 18</w:t>
      </w:r>
      <w:r w:rsidRPr="00661D34">
        <w:rPr>
          <w:rFonts w:ascii="Times New Roman" w:eastAsia="Aptos" w:hAnsi="Times New Roman" w:cs="Times New Roman"/>
          <w:kern w:val="2"/>
        </w:rPr>
        <w:t>(2), 181-193.</w:t>
      </w:r>
    </w:p>
    <w:p w14:paraId="33773698"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King, M. R., &amp; ChatGPT. (2023). A conversation on artificial intelligence, chatbots, and plagiarism in higher education. </w:t>
      </w:r>
      <w:r w:rsidRPr="00661D34">
        <w:rPr>
          <w:rFonts w:ascii="Times New Roman" w:eastAsia="Aptos" w:hAnsi="Times New Roman" w:cs="Times New Roman"/>
          <w:i/>
          <w:iCs/>
          <w:kern w:val="2"/>
        </w:rPr>
        <w:t>Cellular and Molecular Bioengineering, 16</w:t>
      </w:r>
      <w:r w:rsidRPr="00661D34">
        <w:rPr>
          <w:rFonts w:ascii="Times New Roman" w:eastAsia="Aptos" w:hAnsi="Times New Roman" w:cs="Times New Roman"/>
          <w:kern w:val="2"/>
        </w:rPr>
        <w:t>(1), 1-2.</w:t>
      </w:r>
    </w:p>
    <w:p w14:paraId="7F763743" w14:textId="4C762BCE"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 xml:space="preserve">Shakib </w:t>
      </w:r>
      <w:proofErr w:type="spellStart"/>
      <w:r w:rsidRPr="00661D34">
        <w:rPr>
          <w:rFonts w:ascii="Times New Roman" w:eastAsia="Aptos" w:hAnsi="Times New Roman" w:cs="Times New Roman"/>
          <w:kern w:val="2"/>
        </w:rPr>
        <w:t>Kotamjani</w:t>
      </w:r>
      <w:proofErr w:type="spellEnd"/>
      <w:r w:rsidRPr="00661D34">
        <w:rPr>
          <w:rFonts w:ascii="Times New Roman" w:eastAsia="Aptos" w:hAnsi="Times New Roman" w:cs="Times New Roman"/>
          <w:kern w:val="2"/>
        </w:rPr>
        <w:t xml:space="preserve">, S., </w:t>
      </w:r>
      <w:proofErr w:type="spellStart"/>
      <w:r w:rsidRPr="00661D34">
        <w:rPr>
          <w:rFonts w:ascii="Times New Roman" w:eastAsia="Aptos" w:hAnsi="Times New Roman" w:cs="Times New Roman"/>
          <w:kern w:val="2"/>
        </w:rPr>
        <w:t>Shirinova</w:t>
      </w:r>
      <w:proofErr w:type="spellEnd"/>
      <w:r w:rsidRPr="00661D34">
        <w:rPr>
          <w:rFonts w:ascii="Times New Roman" w:eastAsia="Aptos" w:hAnsi="Times New Roman" w:cs="Times New Roman"/>
          <w:kern w:val="2"/>
        </w:rPr>
        <w:t xml:space="preserve">, S., &amp; </w:t>
      </w:r>
      <w:proofErr w:type="spellStart"/>
      <w:r w:rsidRPr="00661D34">
        <w:rPr>
          <w:rFonts w:ascii="Times New Roman" w:eastAsia="Aptos" w:hAnsi="Times New Roman" w:cs="Times New Roman"/>
          <w:kern w:val="2"/>
        </w:rPr>
        <w:t>Fahimirad</w:t>
      </w:r>
      <w:proofErr w:type="spellEnd"/>
      <w:r w:rsidRPr="00661D34">
        <w:rPr>
          <w:rFonts w:ascii="Times New Roman" w:eastAsia="Aptos" w:hAnsi="Times New Roman" w:cs="Times New Roman"/>
          <w:kern w:val="2"/>
        </w:rPr>
        <w:t xml:space="preserve">, M. (2023, December). </w:t>
      </w:r>
      <w:r w:rsidR="001A6109" w:rsidRPr="00661D34">
        <w:rPr>
          <w:rFonts w:ascii="Times New Roman" w:eastAsia="Aptos" w:hAnsi="Times New Roman" w:cs="Times New Roman"/>
          <w:kern w:val="2"/>
        </w:rPr>
        <w:t>Lecturers’</w:t>
      </w:r>
      <w:r w:rsidRPr="00661D34">
        <w:rPr>
          <w:rFonts w:ascii="Times New Roman" w:eastAsia="Aptos" w:hAnsi="Times New Roman" w:cs="Times New Roman"/>
          <w:kern w:val="2"/>
        </w:rPr>
        <w:t xml:space="preserve"> perceptions of using artificial intelligence in tertiary education in </w:t>
      </w:r>
      <w:r w:rsidR="001A6109" w:rsidRPr="00661D34">
        <w:rPr>
          <w:rFonts w:ascii="Times New Roman" w:eastAsia="Aptos" w:hAnsi="Times New Roman" w:cs="Times New Roman"/>
          <w:kern w:val="2"/>
        </w:rPr>
        <w:t>Uzbekistan</w:t>
      </w:r>
      <w:r w:rsidRPr="00661D34">
        <w:rPr>
          <w:rFonts w:ascii="Times New Roman" w:eastAsia="Aptos" w:hAnsi="Times New Roman" w:cs="Times New Roman"/>
          <w:kern w:val="2"/>
        </w:rPr>
        <w:t>. In </w:t>
      </w:r>
      <w:r w:rsidRPr="00661D34">
        <w:rPr>
          <w:rFonts w:ascii="Times New Roman" w:eastAsia="Aptos" w:hAnsi="Times New Roman" w:cs="Times New Roman"/>
          <w:i/>
          <w:iCs/>
          <w:kern w:val="2"/>
        </w:rPr>
        <w:t>Proceedings of the 7th International Conference on Future Networks and Distributed Systems</w:t>
      </w:r>
      <w:r w:rsidRPr="00661D34">
        <w:rPr>
          <w:rFonts w:ascii="Times New Roman" w:eastAsia="Aptos" w:hAnsi="Times New Roman" w:cs="Times New Roman"/>
          <w:kern w:val="2"/>
        </w:rPr>
        <w:t> (pp. 570-578).</w:t>
      </w:r>
    </w:p>
    <w:p w14:paraId="75330191"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lastRenderedPageBreak/>
        <w:t>Lodge, J. M., Thompson, K., &amp; Corrin, L. (2023). Mapping out a research agenda for generative artificial intelligence in tertiary education. </w:t>
      </w:r>
      <w:r w:rsidRPr="00661D34">
        <w:rPr>
          <w:rFonts w:ascii="Times New Roman" w:eastAsia="Aptos" w:hAnsi="Times New Roman" w:cs="Times New Roman"/>
          <w:i/>
          <w:iCs/>
          <w:kern w:val="2"/>
        </w:rPr>
        <w:t>Australasian Journal of Educational Technology, 39</w:t>
      </w:r>
      <w:r w:rsidRPr="00661D34">
        <w:rPr>
          <w:rFonts w:ascii="Times New Roman" w:eastAsia="Aptos" w:hAnsi="Times New Roman" w:cs="Times New Roman"/>
          <w:kern w:val="2"/>
        </w:rPr>
        <w:t>(1), 1-8.</w:t>
      </w:r>
    </w:p>
    <w:p w14:paraId="40D01E2C"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 xml:space="preserve">McGrath, C., </w:t>
      </w:r>
      <w:proofErr w:type="spellStart"/>
      <w:r w:rsidRPr="00661D34">
        <w:rPr>
          <w:rFonts w:ascii="Times New Roman" w:eastAsia="Aptos" w:hAnsi="Times New Roman" w:cs="Times New Roman"/>
          <w:kern w:val="2"/>
        </w:rPr>
        <w:t>Pargman</w:t>
      </w:r>
      <w:proofErr w:type="spellEnd"/>
      <w:r w:rsidRPr="00661D34">
        <w:rPr>
          <w:rFonts w:ascii="Times New Roman" w:eastAsia="Aptos" w:hAnsi="Times New Roman" w:cs="Times New Roman"/>
          <w:kern w:val="2"/>
        </w:rPr>
        <w:t xml:space="preserve">, T.C., </w:t>
      </w:r>
      <w:proofErr w:type="spellStart"/>
      <w:r w:rsidRPr="00661D34">
        <w:rPr>
          <w:rFonts w:ascii="Times New Roman" w:eastAsia="Aptos" w:hAnsi="Times New Roman" w:cs="Times New Roman"/>
          <w:kern w:val="2"/>
        </w:rPr>
        <w:t>Juth</w:t>
      </w:r>
      <w:proofErr w:type="spellEnd"/>
      <w:r w:rsidRPr="00661D34">
        <w:rPr>
          <w:rFonts w:ascii="Times New Roman" w:eastAsia="Aptos" w:hAnsi="Times New Roman" w:cs="Times New Roman"/>
          <w:kern w:val="2"/>
        </w:rPr>
        <w:t>, N., &amp; Palmgren, P.J. (2023). University teachers' perceptions of responsibility and artificial intelligence in higher education: An experimental philosophical study. </w:t>
      </w:r>
      <w:r w:rsidRPr="00661D34">
        <w:rPr>
          <w:rFonts w:ascii="Times New Roman" w:eastAsia="Aptos" w:hAnsi="Times New Roman" w:cs="Times New Roman"/>
          <w:i/>
          <w:iCs/>
          <w:kern w:val="2"/>
        </w:rPr>
        <w:t>Computers and Education: Artificial Intelligence, 4</w:t>
      </w:r>
      <w:r w:rsidRPr="00661D34">
        <w:rPr>
          <w:rFonts w:ascii="Times New Roman" w:eastAsia="Aptos" w:hAnsi="Times New Roman" w:cs="Times New Roman"/>
          <w:kern w:val="2"/>
        </w:rPr>
        <w:t>, 100139.</w:t>
      </w:r>
    </w:p>
    <w:p w14:paraId="0B2259A0"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 xml:space="preserve">Michel-Villarreal, R., Vilalta-Perdomo, E., Salinas-Navarro, D. E., Thierry-Aguilera, R., &amp; </w:t>
      </w:r>
      <w:proofErr w:type="spellStart"/>
      <w:r w:rsidRPr="00661D34">
        <w:rPr>
          <w:rFonts w:ascii="Times New Roman" w:eastAsia="Aptos" w:hAnsi="Times New Roman" w:cs="Times New Roman"/>
          <w:kern w:val="2"/>
        </w:rPr>
        <w:t>Gerardou</w:t>
      </w:r>
      <w:proofErr w:type="spellEnd"/>
      <w:r w:rsidRPr="00661D34">
        <w:rPr>
          <w:rFonts w:ascii="Times New Roman" w:eastAsia="Aptos" w:hAnsi="Times New Roman" w:cs="Times New Roman"/>
          <w:kern w:val="2"/>
        </w:rPr>
        <w:t>, F. S. (2023). Challenges and opportunities of generative AI for higher education as explained by ChatGPT. </w:t>
      </w:r>
      <w:r w:rsidRPr="00661D34">
        <w:rPr>
          <w:rFonts w:ascii="Times New Roman" w:eastAsia="Aptos" w:hAnsi="Times New Roman" w:cs="Times New Roman"/>
          <w:i/>
          <w:iCs/>
          <w:kern w:val="2"/>
        </w:rPr>
        <w:t>Education Sciences, 13</w:t>
      </w:r>
      <w:r w:rsidRPr="00661D34">
        <w:rPr>
          <w:rFonts w:ascii="Times New Roman" w:eastAsia="Aptos" w:hAnsi="Times New Roman" w:cs="Times New Roman"/>
          <w:kern w:val="2"/>
        </w:rPr>
        <w:t>, 856.</w:t>
      </w:r>
    </w:p>
    <w:p w14:paraId="3FD50838"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Mogali, S.R. (2023). Initial impressions of ChatGPT for anatomy education. </w:t>
      </w:r>
      <w:r w:rsidRPr="00661D34">
        <w:rPr>
          <w:rFonts w:ascii="Times New Roman" w:eastAsia="Aptos" w:hAnsi="Times New Roman" w:cs="Times New Roman"/>
          <w:i/>
          <w:iCs/>
          <w:kern w:val="2"/>
        </w:rPr>
        <w:t>Anatomical Sciences Education, 16</w:t>
      </w:r>
      <w:r w:rsidRPr="00661D34">
        <w:rPr>
          <w:rFonts w:ascii="Times New Roman" w:eastAsia="Aptos" w:hAnsi="Times New Roman" w:cs="Times New Roman"/>
          <w:kern w:val="2"/>
        </w:rPr>
        <w:t>(4), 1-4.</w:t>
      </w:r>
    </w:p>
    <w:p w14:paraId="6AA935EA"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 xml:space="preserve">Mudenda, S., </w:t>
      </w:r>
      <w:proofErr w:type="spellStart"/>
      <w:r w:rsidRPr="00661D34">
        <w:rPr>
          <w:rFonts w:ascii="Times New Roman" w:eastAsia="Aptos" w:hAnsi="Times New Roman" w:cs="Times New Roman"/>
          <w:kern w:val="2"/>
        </w:rPr>
        <w:t>Syansowa</w:t>
      </w:r>
      <w:proofErr w:type="spellEnd"/>
      <w:r w:rsidRPr="00661D34">
        <w:rPr>
          <w:rFonts w:ascii="Times New Roman" w:eastAsia="Aptos" w:hAnsi="Times New Roman" w:cs="Times New Roman"/>
          <w:kern w:val="2"/>
        </w:rPr>
        <w:t xml:space="preserve">, L., Mwaba, M., Kasanga, M., Mohamed, S., &amp; </w:t>
      </w:r>
      <w:proofErr w:type="spellStart"/>
      <w:r w:rsidRPr="00661D34">
        <w:rPr>
          <w:rFonts w:ascii="Times New Roman" w:eastAsia="Aptos" w:hAnsi="Times New Roman" w:cs="Times New Roman"/>
          <w:kern w:val="2"/>
        </w:rPr>
        <w:t>Mufwambi</w:t>
      </w:r>
      <w:proofErr w:type="spellEnd"/>
      <w:r w:rsidRPr="00661D34">
        <w:rPr>
          <w:rFonts w:ascii="Times New Roman" w:eastAsia="Aptos" w:hAnsi="Times New Roman" w:cs="Times New Roman"/>
          <w:kern w:val="2"/>
        </w:rPr>
        <w:t>, W. (2025). Exploring medical students' knowledge, attitudes, and practices on artificial intelligence: A study at the University of Zambia. </w:t>
      </w:r>
      <w:r w:rsidRPr="00661D34">
        <w:rPr>
          <w:rFonts w:ascii="Times New Roman" w:eastAsia="Aptos" w:hAnsi="Times New Roman" w:cs="Times New Roman"/>
          <w:i/>
          <w:iCs/>
          <w:kern w:val="2"/>
        </w:rPr>
        <w:t>Creative Education, 16</w:t>
      </w:r>
      <w:r w:rsidRPr="00661D34">
        <w:rPr>
          <w:rFonts w:ascii="Times New Roman" w:eastAsia="Aptos" w:hAnsi="Times New Roman" w:cs="Times New Roman"/>
          <w:kern w:val="2"/>
        </w:rPr>
        <w:t>, 356-367. </w:t>
      </w:r>
      <w:hyperlink r:id="rId24" w:tgtFrame="_blank" w:history="1">
        <w:r w:rsidRPr="00661D34">
          <w:rPr>
            <w:rStyle w:val="Hyperlink"/>
            <w:rFonts w:ascii="Times New Roman" w:eastAsia="Aptos" w:hAnsi="Times New Roman" w:cs="Times New Roman"/>
            <w:color w:val="auto"/>
            <w:kern w:val="2"/>
            <w:u w:val="none"/>
          </w:rPr>
          <w:t>https://doi.org/10.4236/ce.2025.163022</w:t>
        </w:r>
      </w:hyperlink>
    </w:p>
    <w:p w14:paraId="78864F96"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Murugesan, S., &amp; Cherukuri, A.K. (2023). The rise of generative artificial intelligence and its impact on education: The promises and perils. </w:t>
      </w:r>
      <w:r w:rsidRPr="00661D34">
        <w:rPr>
          <w:rFonts w:ascii="Times New Roman" w:eastAsia="Aptos" w:hAnsi="Times New Roman" w:cs="Times New Roman"/>
          <w:i/>
          <w:iCs/>
          <w:kern w:val="2"/>
        </w:rPr>
        <w:t>Computer, 56</w:t>
      </w:r>
      <w:r w:rsidRPr="00661D34">
        <w:rPr>
          <w:rFonts w:ascii="Times New Roman" w:eastAsia="Aptos" w:hAnsi="Times New Roman" w:cs="Times New Roman"/>
          <w:kern w:val="2"/>
        </w:rPr>
        <w:t>(5), 116-121.</w:t>
      </w:r>
    </w:p>
    <w:p w14:paraId="53A817D1"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 xml:space="preserve">Mutanga, M.B., Jugoo, V., &amp; </w:t>
      </w:r>
      <w:proofErr w:type="spellStart"/>
      <w:r w:rsidRPr="00661D34">
        <w:rPr>
          <w:rFonts w:ascii="Times New Roman" w:eastAsia="Aptos" w:hAnsi="Times New Roman" w:cs="Times New Roman"/>
          <w:kern w:val="2"/>
        </w:rPr>
        <w:t>Adefemi</w:t>
      </w:r>
      <w:proofErr w:type="spellEnd"/>
      <w:r w:rsidRPr="00661D34">
        <w:rPr>
          <w:rFonts w:ascii="Times New Roman" w:eastAsia="Aptos" w:hAnsi="Times New Roman" w:cs="Times New Roman"/>
          <w:kern w:val="2"/>
        </w:rPr>
        <w:t>, K.O. (2024). Lecturers' perceptions on the integration of artificial intelligence tools into teaching practice. </w:t>
      </w:r>
      <w:r w:rsidRPr="00661D34">
        <w:rPr>
          <w:rFonts w:ascii="Times New Roman" w:eastAsia="Aptos" w:hAnsi="Times New Roman" w:cs="Times New Roman"/>
          <w:i/>
          <w:iCs/>
          <w:kern w:val="2"/>
        </w:rPr>
        <w:t>Trends in Higher Education, 3</w:t>
      </w:r>
      <w:r w:rsidRPr="00661D34">
        <w:rPr>
          <w:rFonts w:ascii="Times New Roman" w:eastAsia="Aptos" w:hAnsi="Times New Roman" w:cs="Times New Roman"/>
          <w:kern w:val="2"/>
        </w:rPr>
        <w:t>(4), 1121-1133. </w:t>
      </w:r>
      <w:hyperlink r:id="rId25" w:tgtFrame="_blank" w:history="1">
        <w:r w:rsidRPr="00661D34">
          <w:rPr>
            <w:rStyle w:val="Hyperlink"/>
            <w:rFonts w:ascii="Times New Roman" w:eastAsia="Aptos" w:hAnsi="Times New Roman" w:cs="Times New Roman"/>
            <w:color w:val="auto"/>
            <w:kern w:val="2"/>
            <w:u w:val="none"/>
          </w:rPr>
          <w:t>https://doi.org/10.3390/higheredu3040066</w:t>
        </w:r>
      </w:hyperlink>
    </w:p>
    <w:p w14:paraId="72A67D2C" w14:textId="11066BBD"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Mwakalinga, S. E. (2024). The use of artificial intelligence in teaching and learning: Opportunities and challenges</w:t>
      </w:r>
      <w:r w:rsidR="001A6109">
        <w:rPr>
          <w:rFonts w:ascii="Times New Roman" w:eastAsia="Aptos" w:hAnsi="Times New Roman" w:cs="Times New Roman"/>
          <w:kern w:val="2"/>
        </w:rPr>
        <w:t xml:space="preserve"> </w:t>
      </w:r>
      <w:r w:rsidRPr="00661D34">
        <w:rPr>
          <w:rFonts w:ascii="Times New Roman" w:eastAsia="Aptos" w:hAnsi="Times New Roman" w:cs="Times New Roman"/>
          <w:kern w:val="2"/>
        </w:rPr>
        <w:t xml:space="preserve">Students vs lecturers' perception. </w:t>
      </w:r>
      <w:r w:rsidRPr="00661D34">
        <w:rPr>
          <w:rFonts w:ascii="Times New Roman" w:eastAsia="Aptos" w:hAnsi="Times New Roman" w:cs="Times New Roman"/>
          <w:i/>
          <w:iCs/>
          <w:kern w:val="2"/>
        </w:rPr>
        <w:t>International Journal for Multidisciplinary Research, 6</w:t>
      </w:r>
      <w:r w:rsidRPr="00661D34">
        <w:rPr>
          <w:rFonts w:ascii="Times New Roman" w:eastAsia="Aptos" w:hAnsi="Times New Roman" w:cs="Times New Roman"/>
          <w:kern w:val="2"/>
        </w:rPr>
        <w:t>(5), 1–7.</w:t>
      </w:r>
    </w:p>
    <w:p w14:paraId="781CEF6D" w14:textId="5910C31E" w:rsidR="00212480" w:rsidRPr="00661D34" w:rsidRDefault="00212480" w:rsidP="00212480">
      <w:pPr>
        <w:spacing w:line="360" w:lineRule="auto"/>
        <w:ind w:left="720" w:hanging="720"/>
        <w:jc w:val="both"/>
        <w:rPr>
          <w:rFonts w:ascii="Times New Roman" w:eastAsia="Aptos" w:hAnsi="Times New Roman" w:cs="Times New Roman"/>
          <w:kern w:val="2"/>
        </w:rPr>
      </w:pPr>
      <w:proofErr w:type="spellStart"/>
      <w:r w:rsidRPr="00661D34">
        <w:rPr>
          <w:rFonts w:ascii="Times New Roman" w:eastAsia="Aptos" w:hAnsi="Times New Roman" w:cs="Times New Roman"/>
          <w:kern w:val="2"/>
        </w:rPr>
        <w:t>Obenza</w:t>
      </w:r>
      <w:proofErr w:type="spellEnd"/>
      <w:r w:rsidRPr="00661D34">
        <w:rPr>
          <w:rFonts w:ascii="Times New Roman" w:eastAsia="Aptos" w:hAnsi="Times New Roman" w:cs="Times New Roman"/>
          <w:kern w:val="2"/>
        </w:rPr>
        <w:t xml:space="preserve">, Brandon and </w:t>
      </w:r>
      <w:proofErr w:type="spellStart"/>
      <w:r w:rsidRPr="00661D34">
        <w:rPr>
          <w:rFonts w:ascii="Times New Roman" w:eastAsia="Aptos" w:hAnsi="Times New Roman" w:cs="Times New Roman"/>
          <w:kern w:val="2"/>
        </w:rPr>
        <w:t>Salvahan</w:t>
      </w:r>
      <w:proofErr w:type="spellEnd"/>
      <w:r w:rsidRPr="00661D34">
        <w:rPr>
          <w:rFonts w:ascii="Times New Roman" w:eastAsia="Aptos" w:hAnsi="Times New Roman" w:cs="Times New Roman"/>
          <w:kern w:val="2"/>
        </w:rPr>
        <w:t xml:space="preserve">, Alexa and Rios, Alexandra Nicole and Solo, Althea and Alburo, Rea Ashlee and </w:t>
      </w:r>
      <w:proofErr w:type="spellStart"/>
      <w:r w:rsidRPr="00661D34">
        <w:rPr>
          <w:rFonts w:ascii="Times New Roman" w:eastAsia="Aptos" w:hAnsi="Times New Roman" w:cs="Times New Roman"/>
          <w:kern w:val="2"/>
        </w:rPr>
        <w:t>Gabila</w:t>
      </w:r>
      <w:proofErr w:type="spellEnd"/>
      <w:r w:rsidRPr="00661D34">
        <w:rPr>
          <w:rFonts w:ascii="Times New Roman" w:eastAsia="Aptos" w:hAnsi="Times New Roman" w:cs="Times New Roman"/>
          <w:kern w:val="2"/>
        </w:rPr>
        <w:t xml:space="preserve">, Rey Jose, University Students' Perception and Use of ChatGPT: Generative Artificial </w:t>
      </w:r>
      <w:r w:rsidR="001A6109" w:rsidRPr="00661D34">
        <w:rPr>
          <w:rFonts w:ascii="Times New Roman" w:eastAsia="Aptos" w:hAnsi="Times New Roman" w:cs="Times New Roman"/>
          <w:kern w:val="2"/>
        </w:rPr>
        <w:t>Intelligence (</w:t>
      </w:r>
      <w:r w:rsidRPr="00661D34">
        <w:rPr>
          <w:rFonts w:ascii="Times New Roman" w:eastAsia="Aptos" w:hAnsi="Times New Roman" w:cs="Times New Roman"/>
          <w:kern w:val="2"/>
        </w:rPr>
        <w:t xml:space="preserve">AI) in Higher Education (February </w:t>
      </w:r>
      <w:r w:rsidRPr="00661D34">
        <w:rPr>
          <w:rFonts w:ascii="Times New Roman" w:eastAsia="Aptos" w:hAnsi="Times New Roman" w:cs="Times New Roman"/>
          <w:kern w:val="2"/>
        </w:rPr>
        <w:lastRenderedPageBreak/>
        <w:t>13, 2024). International Journal of Human Computing Studies, 5(12), 5-18, 2024, Available at SSRN: </w:t>
      </w:r>
      <w:hyperlink r:id="rId26" w:tgtFrame="_blank" w:history="1">
        <w:r w:rsidRPr="00661D34">
          <w:rPr>
            <w:rStyle w:val="Hyperlink"/>
            <w:rFonts w:ascii="Times New Roman" w:eastAsia="Aptos" w:hAnsi="Times New Roman" w:cs="Times New Roman"/>
            <w:color w:val="auto"/>
            <w:kern w:val="2"/>
            <w:u w:val="none"/>
          </w:rPr>
          <w:t>https://ssrn.com/abstract=4724968</w:t>
        </w:r>
      </w:hyperlink>
    </w:p>
    <w:p w14:paraId="091A1EEA"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Rogers, E. M. (2003). </w:t>
      </w:r>
      <w:r w:rsidRPr="00661D34">
        <w:rPr>
          <w:rFonts w:ascii="Times New Roman" w:eastAsia="Aptos" w:hAnsi="Times New Roman" w:cs="Times New Roman"/>
          <w:i/>
          <w:iCs/>
          <w:kern w:val="2"/>
        </w:rPr>
        <w:t>Diffusion of innovations</w:t>
      </w:r>
      <w:r w:rsidRPr="00661D34">
        <w:rPr>
          <w:rFonts w:ascii="Times New Roman" w:eastAsia="Aptos" w:hAnsi="Times New Roman" w:cs="Times New Roman"/>
          <w:kern w:val="2"/>
        </w:rPr>
        <w:t> (5th ed.). Free Press.</w:t>
      </w:r>
    </w:p>
    <w:p w14:paraId="4A20A34A"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Saaida, M.B.E. (2023). AI-driven transformations in higher education: Opportunities and challenges. </w:t>
      </w:r>
      <w:r w:rsidRPr="00661D34">
        <w:rPr>
          <w:rFonts w:ascii="Times New Roman" w:eastAsia="Aptos" w:hAnsi="Times New Roman" w:cs="Times New Roman"/>
          <w:i/>
          <w:iCs/>
          <w:kern w:val="2"/>
        </w:rPr>
        <w:t>International Journal of Educational Research and Studies, 5</w:t>
      </w:r>
      <w:r w:rsidRPr="00661D34">
        <w:rPr>
          <w:rFonts w:ascii="Times New Roman" w:eastAsia="Aptos" w:hAnsi="Times New Roman" w:cs="Times New Roman"/>
          <w:kern w:val="2"/>
        </w:rPr>
        <w:t>(1), 29-36.</w:t>
      </w:r>
    </w:p>
    <w:p w14:paraId="61253522"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 xml:space="preserve">Sedigheh, S., Shakib </w:t>
      </w:r>
      <w:proofErr w:type="spellStart"/>
      <w:r w:rsidRPr="00661D34">
        <w:rPr>
          <w:rFonts w:ascii="Times New Roman" w:eastAsia="Aptos" w:hAnsi="Times New Roman" w:cs="Times New Roman"/>
          <w:kern w:val="2"/>
        </w:rPr>
        <w:t>Kotamjani</w:t>
      </w:r>
      <w:proofErr w:type="spellEnd"/>
      <w:r w:rsidRPr="00661D34">
        <w:rPr>
          <w:rFonts w:ascii="Times New Roman" w:eastAsia="Aptos" w:hAnsi="Times New Roman" w:cs="Times New Roman"/>
          <w:kern w:val="2"/>
        </w:rPr>
        <w:t xml:space="preserve">, S., </w:t>
      </w:r>
      <w:proofErr w:type="spellStart"/>
      <w:r w:rsidRPr="00661D34">
        <w:rPr>
          <w:rFonts w:ascii="Times New Roman" w:eastAsia="Aptos" w:hAnsi="Times New Roman" w:cs="Times New Roman"/>
          <w:kern w:val="2"/>
        </w:rPr>
        <w:t>Shirinova</w:t>
      </w:r>
      <w:proofErr w:type="spellEnd"/>
      <w:r w:rsidRPr="00661D34">
        <w:rPr>
          <w:rFonts w:ascii="Times New Roman" w:eastAsia="Aptos" w:hAnsi="Times New Roman" w:cs="Times New Roman"/>
          <w:kern w:val="2"/>
        </w:rPr>
        <w:t xml:space="preserve">, S., &amp; Mehrnaz, M., </w:t>
      </w:r>
      <w:proofErr w:type="spellStart"/>
      <w:r w:rsidRPr="00661D34">
        <w:rPr>
          <w:rFonts w:ascii="Times New Roman" w:eastAsia="Aptos" w:hAnsi="Times New Roman" w:cs="Times New Roman"/>
          <w:kern w:val="2"/>
        </w:rPr>
        <w:t>Fahimirad</w:t>
      </w:r>
      <w:proofErr w:type="spellEnd"/>
      <w:r w:rsidRPr="00661D34">
        <w:rPr>
          <w:rFonts w:ascii="Times New Roman" w:eastAsia="Aptos" w:hAnsi="Times New Roman" w:cs="Times New Roman"/>
          <w:kern w:val="2"/>
        </w:rPr>
        <w:t>. (2023). Lecturers' perceptions of using artificial intelligence in tertiary education in Uzbekistan. </w:t>
      </w:r>
      <w:r w:rsidRPr="00661D34">
        <w:rPr>
          <w:rFonts w:ascii="Times New Roman" w:eastAsia="Aptos" w:hAnsi="Times New Roman" w:cs="Times New Roman"/>
          <w:i/>
          <w:iCs/>
          <w:kern w:val="2"/>
        </w:rPr>
        <w:t>Proceedings of the International Conference on Future Networks and Distributed Systems</w:t>
      </w:r>
      <w:r w:rsidRPr="00661D34">
        <w:rPr>
          <w:rFonts w:ascii="Times New Roman" w:eastAsia="Aptos" w:hAnsi="Times New Roman" w:cs="Times New Roman"/>
          <w:kern w:val="2"/>
        </w:rPr>
        <w:t> (pp. 1-9). </w:t>
      </w:r>
      <w:hyperlink r:id="rId27" w:tgtFrame="_blank" w:history="1">
        <w:r w:rsidRPr="00661D34">
          <w:rPr>
            <w:rStyle w:val="Hyperlink"/>
            <w:rFonts w:ascii="Times New Roman" w:eastAsia="Aptos" w:hAnsi="Times New Roman" w:cs="Times New Roman"/>
            <w:color w:val="auto"/>
            <w:kern w:val="2"/>
            <w:u w:val="none"/>
          </w:rPr>
          <w:t>https://doi.org/10.1145/3644713.3644797</w:t>
        </w:r>
      </w:hyperlink>
    </w:p>
    <w:p w14:paraId="6B743EBA"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Selwyn, N. (2019). </w:t>
      </w:r>
      <w:r w:rsidRPr="00661D34">
        <w:rPr>
          <w:rFonts w:ascii="Times New Roman" w:eastAsia="Aptos" w:hAnsi="Times New Roman" w:cs="Times New Roman"/>
          <w:i/>
          <w:iCs/>
          <w:kern w:val="2"/>
        </w:rPr>
        <w:t>Should robots replace teachers? AI and the future of education</w:t>
      </w:r>
      <w:r w:rsidRPr="00661D34">
        <w:rPr>
          <w:rFonts w:ascii="Times New Roman" w:eastAsia="Aptos" w:hAnsi="Times New Roman" w:cs="Times New Roman"/>
          <w:kern w:val="2"/>
        </w:rPr>
        <w:t>. Polity Press.</w:t>
      </w:r>
    </w:p>
    <w:p w14:paraId="65975C8E" w14:textId="77777777" w:rsidR="00212480" w:rsidRPr="00661D34" w:rsidRDefault="00212480" w:rsidP="00212480">
      <w:pPr>
        <w:spacing w:line="360" w:lineRule="auto"/>
        <w:ind w:left="720" w:hanging="720"/>
        <w:jc w:val="both"/>
        <w:rPr>
          <w:rFonts w:ascii="Times New Roman" w:eastAsia="Aptos" w:hAnsi="Times New Roman" w:cs="Times New Roman"/>
          <w:kern w:val="2"/>
        </w:rPr>
      </w:pPr>
      <w:proofErr w:type="spellStart"/>
      <w:r w:rsidRPr="00661D34">
        <w:rPr>
          <w:rFonts w:ascii="Times New Roman" w:eastAsia="Aptos" w:hAnsi="Times New Roman" w:cs="Times New Roman"/>
          <w:kern w:val="2"/>
        </w:rPr>
        <w:t>Shahsavar</w:t>
      </w:r>
      <w:proofErr w:type="spellEnd"/>
      <w:r w:rsidRPr="00661D34">
        <w:rPr>
          <w:rFonts w:ascii="Times New Roman" w:eastAsia="Aptos" w:hAnsi="Times New Roman" w:cs="Times New Roman"/>
          <w:kern w:val="2"/>
        </w:rPr>
        <w:t>, Y., &amp; Choudhury, A. (2023). User intentions to use ChatGPT for self-diagnosis and health-related purposes: Cross-sectional survey study. </w:t>
      </w:r>
      <w:r w:rsidRPr="00661D34">
        <w:rPr>
          <w:rFonts w:ascii="Times New Roman" w:eastAsia="Aptos" w:hAnsi="Times New Roman" w:cs="Times New Roman"/>
          <w:i/>
          <w:iCs/>
          <w:kern w:val="2"/>
        </w:rPr>
        <w:t>JMIR Human Factors, 10</w:t>
      </w:r>
      <w:r w:rsidRPr="00661D34">
        <w:rPr>
          <w:rFonts w:ascii="Times New Roman" w:eastAsia="Aptos" w:hAnsi="Times New Roman" w:cs="Times New Roman"/>
          <w:kern w:val="2"/>
        </w:rPr>
        <w:t>(1), e47564. </w:t>
      </w:r>
      <w:hyperlink r:id="rId28" w:tgtFrame="_blank" w:history="1">
        <w:r w:rsidRPr="00661D34">
          <w:rPr>
            <w:rStyle w:val="Hyperlink"/>
            <w:rFonts w:ascii="Times New Roman" w:eastAsia="Aptos" w:hAnsi="Times New Roman" w:cs="Times New Roman"/>
            <w:color w:val="auto"/>
            <w:kern w:val="2"/>
            <w:u w:val="none"/>
          </w:rPr>
          <w:t>https://doi.org/10.2196/47564</w:t>
        </w:r>
      </w:hyperlink>
    </w:p>
    <w:p w14:paraId="7AC69E81"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Slimi, Z. (2023). The impact of artificial intelligence on higher education: An empirical study. </w:t>
      </w:r>
      <w:r w:rsidRPr="00661D34">
        <w:rPr>
          <w:rFonts w:ascii="Times New Roman" w:eastAsia="Aptos" w:hAnsi="Times New Roman" w:cs="Times New Roman"/>
          <w:i/>
          <w:iCs/>
          <w:kern w:val="2"/>
        </w:rPr>
        <w:t>European Journal of Educational Studies, 10</w:t>
      </w:r>
      <w:r w:rsidRPr="00661D34">
        <w:rPr>
          <w:rFonts w:ascii="Times New Roman" w:eastAsia="Aptos" w:hAnsi="Times New Roman" w:cs="Times New Roman"/>
          <w:kern w:val="2"/>
        </w:rPr>
        <w:t>(1). </w:t>
      </w:r>
      <w:hyperlink r:id="rId29" w:tgtFrame="_blank" w:history="1">
        <w:r w:rsidRPr="00661D34">
          <w:rPr>
            <w:rStyle w:val="Hyperlink"/>
            <w:rFonts w:ascii="Times New Roman" w:eastAsia="Aptos" w:hAnsi="Times New Roman" w:cs="Times New Roman"/>
            <w:color w:val="auto"/>
            <w:kern w:val="2"/>
            <w:u w:val="none"/>
          </w:rPr>
          <w:t>https://doi.org/10.19044/ejes.v10no1a17</w:t>
        </w:r>
      </w:hyperlink>
    </w:p>
    <w:p w14:paraId="30BBC2C9"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Tripathi, C. R. (2024). Awareness of artificial intelligence (AI) among undergraduate students. </w:t>
      </w:r>
      <w:r w:rsidRPr="00661D34">
        <w:rPr>
          <w:rFonts w:ascii="Times New Roman" w:eastAsia="Aptos" w:hAnsi="Times New Roman" w:cs="Times New Roman"/>
          <w:i/>
          <w:iCs/>
          <w:kern w:val="2"/>
        </w:rPr>
        <w:t>NPRC Journal of Multidisciplinary Research, 1</w:t>
      </w:r>
      <w:r w:rsidRPr="00661D34">
        <w:rPr>
          <w:rFonts w:ascii="Times New Roman" w:eastAsia="Aptos" w:hAnsi="Times New Roman" w:cs="Times New Roman"/>
          <w:kern w:val="2"/>
        </w:rPr>
        <w:t>(7), 126-142. </w:t>
      </w:r>
      <w:hyperlink r:id="rId30" w:tgtFrame="_blank" w:history="1">
        <w:r w:rsidRPr="00661D34">
          <w:rPr>
            <w:rStyle w:val="Hyperlink"/>
            <w:rFonts w:ascii="Times New Roman" w:eastAsia="Aptos" w:hAnsi="Times New Roman" w:cs="Times New Roman"/>
            <w:color w:val="auto"/>
            <w:kern w:val="2"/>
            <w:u w:val="none"/>
          </w:rPr>
          <w:t>https://doi.org/10.3126/nprcjmr.v1i7.72478</w:t>
        </w:r>
      </w:hyperlink>
    </w:p>
    <w:p w14:paraId="2E2C5FAE" w14:textId="28E6971D"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UNESCO. (2023). </w:t>
      </w:r>
      <w:r w:rsidRPr="00661D34">
        <w:rPr>
          <w:rFonts w:ascii="Times New Roman" w:eastAsia="Aptos" w:hAnsi="Times New Roman" w:cs="Times New Roman"/>
          <w:i/>
          <w:iCs/>
          <w:kern w:val="2"/>
        </w:rPr>
        <w:t>Technology in education: A tool on whose terms? Global education monitoring report</w:t>
      </w:r>
      <w:r w:rsidRPr="00661D34">
        <w:rPr>
          <w:rFonts w:ascii="Times New Roman" w:eastAsia="Aptos" w:hAnsi="Times New Roman" w:cs="Times New Roman"/>
          <w:kern w:val="2"/>
        </w:rPr>
        <w:t>. </w:t>
      </w:r>
      <w:r w:rsidR="001A6109" w:rsidRPr="001A6109">
        <w:rPr>
          <w:rFonts w:ascii="Times New Roman" w:eastAsia="Aptos" w:hAnsi="Times New Roman" w:cs="Times New Roman"/>
          <w:kern w:val="2"/>
        </w:rPr>
        <w:t>https://www.unesco.org/gem-report/en/technology</w:t>
      </w:r>
    </w:p>
    <w:p w14:paraId="775F54B3"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Venkatesh, V. (2003). A unified theory of acceptance and use of technology: Toward an integrative perspective. </w:t>
      </w:r>
      <w:r w:rsidRPr="00661D34">
        <w:rPr>
          <w:rFonts w:ascii="Times New Roman" w:eastAsia="Aptos" w:hAnsi="Times New Roman" w:cs="Times New Roman"/>
          <w:i/>
          <w:iCs/>
          <w:kern w:val="2"/>
        </w:rPr>
        <w:t>MIS Quarterly, 27</w:t>
      </w:r>
      <w:r w:rsidRPr="00661D34">
        <w:rPr>
          <w:rFonts w:ascii="Times New Roman" w:eastAsia="Aptos" w:hAnsi="Times New Roman" w:cs="Times New Roman"/>
          <w:kern w:val="2"/>
        </w:rPr>
        <w:t>(3), 425-476.</w:t>
      </w:r>
    </w:p>
    <w:p w14:paraId="1F41439A" w14:textId="77777777" w:rsidR="00212480" w:rsidRPr="00661D34" w:rsidRDefault="00212480" w:rsidP="00212480">
      <w:pPr>
        <w:spacing w:line="360" w:lineRule="auto"/>
        <w:ind w:left="720" w:hanging="720"/>
        <w:jc w:val="both"/>
        <w:rPr>
          <w:rFonts w:ascii="Times New Roman" w:eastAsia="Aptos" w:hAnsi="Times New Roman" w:cs="Times New Roman"/>
          <w:kern w:val="2"/>
        </w:rPr>
      </w:pPr>
      <w:proofErr w:type="spellStart"/>
      <w:r w:rsidRPr="00661D34">
        <w:rPr>
          <w:rFonts w:ascii="Times New Roman" w:eastAsia="Aptos" w:hAnsi="Times New Roman" w:cs="Times New Roman"/>
          <w:kern w:val="2"/>
        </w:rPr>
        <w:t>Ventayen</w:t>
      </w:r>
      <w:proofErr w:type="spellEnd"/>
      <w:r w:rsidRPr="00661D34">
        <w:rPr>
          <w:rFonts w:ascii="Times New Roman" w:eastAsia="Aptos" w:hAnsi="Times New Roman" w:cs="Times New Roman"/>
          <w:kern w:val="2"/>
        </w:rPr>
        <w:t>, R.J.M. (2023). OpenAI ChatGPT generated results: Similarity index of artificial intelligence-based contents. </w:t>
      </w:r>
      <w:r w:rsidRPr="00661D34">
        <w:rPr>
          <w:rFonts w:ascii="Times New Roman" w:eastAsia="Aptos" w:hAnsi="Times New Roman" w:cs="Times New Roman"/>
          <w:i/>
          <w:iCs/>
          <w:kern w:val="2"/>
        </w:rPr>
        <w:t>SSRN</w:t>
      </w:r>
      <w:r w:rsidRPr="00661D34">
        <w:rPr>
          <w:rFonts w:ascii="Times New Roman" w:eastAsia="Aptos" w:hAnsi="Times New Roman" w:cs="Times New Roman"/>
          <w:kern w:val="2"/>
        </w:rPr>
        <w:t> 4332664. </w:t>
      </w:r>
      <w:hyperlink r:id="rId31" w:tgtFrame="_blank" w:history="1">
        <w:r w:rsidRPr="00661D34">
          <w:rPr>
            <w:rStyle w:val="Hyperlink"/>
            <w:rFonts w:ascii="Times New Roman" w:eastAsia="Aptos" w:hAnsi="Times New Roman" w:cs="Times New Roman"/>
            <w:color w:val="auto"/>
            <w:kern w:val="2"/>
            <w:u w:val="none"/>
          </w:rPr>
          <w:t>https://ssrn.com/abstract=4332664</w:t>
        </w:r>
      </w:hyperlink>
    </w:p>
    <w:p w14:paraId="25CB2611" w14:textId="77777777" w:rsidR="00212480" w:rsidRPr="00661D34" w:rsidRDefault="00212480" w:rsidP="00212480">
      <w:pPr>
        <w:spacing w:line="360" w:lineRule="auto"/>
        <w:ind w:left="720" w:hanging="720"/>
        <w:jc w:val="both"/>
        <w:rPr>
          <w:rFonts w:ascii="Times New Roman" w:eastAsia="Aptos" w:hAnsi="Times New Roman" w:cs="Times New Roman"/>
          <w:kern w:val="2"/>
        </w:rPr>
      </w:pPr>
    </w:p>
    <w:p w14:paraId="7D8019B6" w14:textId="77777777" w:rsidR="00212480" w:rsidRPr="002B4A91" w:rsidRDefault="00212480" w:rsidP="00212480">
      <w:pPr>
        <w:spacing w:line="360" w:lineRule="auto"/>
        <w:ind w:left="720" w:hanging="720"/>
        <w:jc w:val="both"/>
        <w:rPr>
          <w:rFonts w:ascii="Times New Roman" w:eastAsia="Aptos" w:hAnsi="Times New Roman" w:cs="Times New Roman"/>
          <w:kern w:val="2"/>
          <w:lang w:val="en-US"/>
        </w:rPr>
      </w:pPr>
    </w:p>
    <w:p w14:paraId="6292119A" w14:textId="77777777" w:rsidR="00E13010" w:rsidRPr="00212480" w:rsidRDefault="00E13010" w:rsidP="00212480"/>
    <w:sectPr w:rsidR="00E13010" w:rsidRPr="00212480" w:rsidSect="005413D5">
      <w:headerReference w:type="even" r:id="rId32"/>
      <w:headerReference w:type="default" r:id="rId33"/>
      <w:footerReference w:type="even" r:id="rId34"/>
      <w:footerReference w:type="default" r:id="rId35"/>
      <w:headerReference w:type="first" r:id="rId36"/>
      <w:footerReference w:type="first" r:id="rId3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0F1D1" w14:textId="77777777" w:rsidR="00D91FE4" w:rsidRDefault="00D91FE4" w:rsidP="0035767B">
      <w:pPr>
        <w:spacing w:after="0" w:line="240" w:lineRule="auto"/>
      </w:pPr>
      <w:r>
        <w:separator/>
      </w:r>
    </w:p>
  </w:endnote>
  <w:endnote w:type="continuationSeparator" w:id="0">
    <w:p w14:paraId="618DC46B" w14:textId="77777777" w:rsidR="00D91FE4" w:rsidRDefault="00D91FE4" w:rsidP="00357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C30A6" w14:textId="77777777" w:rsidR="008314E7" w:rsidRDefault="00831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6702554"/>
      <w:docPartObj>
        <w:docPartGallery w:val="Page Numbers (Bottom of Page)"/>
        <w:docPartUnique/>
      </w:docPartObj>
    </w:sdtPr>
    <w:sdtEndPr/>
    <w:sdtContent>
      <w:p w14:paraId="517C031A" w14:textId="5B3B3D09" w:rsidR="0035767B" w:rsidRDefault="0035767B">
        <w:pPr>
          <w:pStyle w:val="Footer"/>
          <w:jc w:val="center"/>
        </w:pPr>
        <w:r>
          <w:fldChar w:fldCharType="begin"/>
        </w:r>
        <w:r>
          <w:instrText>PAGE   \* MERGEFORMAT</w:instrText>
        </w:r>
        <w:r>
          <w:fldChar w:fldCharType="separate"/>
        </w:r>
        <w:r>
          <w:t>2</w:t>
        </w:r>
        <w:r>
          <w:fldChar w:fldCharType="end"/>
        </w:r>
      </w:p>
    </w:sdtContent>
  </w:sdt>
  <w:p w14:paraId="48D2C8CC" w14:textId="77777777" w:rsidR="0035767B" w:rsidRDefault="003576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E56C0" w14:textId="77777777" w:rsidR="008314E7" w:rsidRDefault="00831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3884D" w14:textId="77777777" w:rsidR="00D91FE4" w:rsidRDefault="00D91FE4" w:rsidP="0035767B">
      <w:pPr>
        <w:spacing w:after="0" w:line="240" w:lineRule="auto"/>
      </w:pPr>
      <w:r>
        <w:separator/>
      </w:r>
    </w:p>
  </w:footnote>
  <w:footnote w:type="continuationSeparator" w:id="0">
    <w:p w14:paraId="47A5D51F" w14:textId="77777777" w:rsidR="00D91FE4" w:rsidRDefault="00D91FE4" w:rsidP="00357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EAC1" w14:textId="0D81F03D" w:rsidR="008314E7" w:rsidRDefault="008314E7">
    <w:pPr>
      <w:pStyle w:val="Header"/>
    </w:pPr>
    <w:r>
      <w:rPr>
        <w:noProof/>
      </w:rPr>
      <w:pict w14:anchorId="744B72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924032" o:spid="_x0000_s2050"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95996" w14:textId="1070BAC7" w:rsidR="008314E7" w:rsidRDefault="008314E7">
    <w:pPr>
      <w:pStyle w:val="Header"/>
    </w:pPr>
    <w:r>
      <w:rPr>
        <w:noProof/>
      </w:rPr>
      <w:pict w14:anchorId="2FEC1F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924033" o:spid="_x0000_s2051"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D74A3" w14:textId="11B35466" w:rsidR="008314E7" w:rsidRDefault="008314E7">
    <w:pPr>
      <w:pStyle w:val="Header"/>
    </w:pPr>
    <w:r>
      <w:rPr>
        <w:noProof/>
      </w:rPr>
      <w:pict w14:anchorId="3C57DC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924031" o:spid="_x0000_s2049" type="#_x0000_t136" style="position:absolute;margin-left:0;margin-top:0;width:548.1pt;height:60.9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3E57"/>
    <w:multiLevelType w:val="multilevel"/>
    <w:tmpl w:val="B594A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8801D0"/>
    <w:multiLevelType w:val="hybridMultilevel"/>
    <w:tmpl w:val="4604821C"/>
    <w:lvl w:ilvl="0" w:tplc="02443B3C">
      <w:start w:val="1"/>
      <w:numFmt w:val="decimal"/>
      <w:lvlText w:val="%1."/>
      <w:lvlJc w:val="left"/>
      <w:pPr>
        <w:ind w:left="720" w:hanging="360"/>
      </w:pPr>
      <w:rPr>
        <w:b w:val="0"/>
        <w:bCs w:val="0"/>
      </w:rPr>
    </w:lvl>
    <w:lvl w:ilvl="1" w:tplc="03D67BD8">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B84F69"/>
    <w:multiLevelType w:val="hybridMultilevel"/>
    <w:tmpl w:val="8EF03A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2343B5"/>
    <w:multiLevelType w:val="hybridMultilevel"/>
    <w:tmpl w:val="3564C63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1367D5"/>
    <w:multiLevelType w:val="multilevel"/>
    <w:tmpl w:val="495E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138A5"/>
    <w:multiLevelType w:val="hybridMultilevel"/>
    <w:tmpl w:val="4604821C"/>
    <w:lvl w:ilvl="0" w:tplc="FFFFFFFF">
      <w:start w:val="1"/>
      <w:numFmt w:val="decimal"/>
      <w:lvlText w:val="%1."/>
      <w:lvlJc w:val="left"/>
      <w:pPr>
        <w:ind w:left="720" w:hanging="360"/>
      </w:pPr>
      <w:rPr>
        <w:b w:val="0"/>
        <w:bCs w:val="0"/>
      </w:r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EA01C8"/>
    <w:multiLevelType w:val="multilevel"/>
    <w:tmpl w:val="FBF44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4B7097"/>
    <w:multiLevelType w:val="hybridMultilevel"/>
    <w:tmpl w:val="1C5AEF7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D70CB9"/>
    <w:multiLevelType w:val="hybridMultilevel"/>
    <w:tmpl w:val="A5C63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1F74C7"/>
    <w:multiLevelType w:val="multilevel"/>
    <w:tmpl w:val="7F3C9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5"/>
  </w:num>
  <w:num w:numId="4">
    <w:abstractNumId w:val="0"/>
  </w:num>
  <w:num w:numId="5">
    <w:abstractNumId w:val="7"/>
  </w:num>
  <w:num w:numId="6">
    <w:abstractNumId w:val="4"/>
  </w:num>
  <w:num w:numId="7">
    <w:abstractNumId w:val="6"/>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2C"/>
    <w:rsid w:val="000037C7"/>
    <w:rsid w:val="00012181"/>
    <w:rsid w:val="00020F92"/>
    <w:rsid w:val="00026CE0"/>
    <w:rsid w:val="00026CF1"/>
    <w:rsid w:val="00031601"/>
    <w:rsid w:val="00045F15"/>
    <w:rsid w:val="00050F0F"/>
    <w:rsid w:val="000667B0"/>
    <w:rsid w:val="00077BCC"/>
    <w:rsid w:val="00080F36"/>
    <w:rsid w:val="0008253D"/>
    <w:rsid w:val="000A093E"/>
    <w:rsid w:val="000A6178"/>
    <w:rsid w:val="000B7F79"/>
    <w:rsid w:val="000C0E39"/>
    <w:rsid w:val="000E452C"/>
    <w:rsid w:val="000F42BD"/>
    <w:rsid w:val="00106185"/>
    <w:rsid w:val="001062EB"/>
    <w:rsid w:val="00111CED"/>
    <w:rsid w:val="0012069D"/>
    <w:rsid w:val="001206E6"/>
    <w:rsid w:val="0012387E"/>
    <w:rsid w:val="0012467D"/>
    <w:rsid w:val="00124D29"/>
    <w:rsid w:val="00141C07"/>
    <w:rsid w:val="001535E4"/>
    <w:rsid w:val="00153F95"/>
    <w:rsid w:val="00167887"/>
    <w:rsid w:val="0017605B"/>
    <w:rsid w:val="0018178B"/>
    <w:rsid w:val="00183032"/>
    <w:rsid w:val="001837AA"/>
    <w:rsid w:val="00190467"/>
    <w:rsid w:val="001A0B51"/>
    <w:rsid w:val="001A6109"/>
    <w:rsid w:val="001B3BB2"/>
    <w:rsid w:val="001B427D"/>
    <w:rsid w:val="001B53E2"/>
    <w:rsid w:val="001C38DA"/>
    <w:rsid w:val="001C64F5"/>
    <w:rsid w:val="001D1E18"/>
    <w:rsid w:val="00212480"/>
    <w:rsid w:val="00230B82"/>
    <w:rsid w:val="00231008"/>
    <w:rsid w:val="00231D41"/>
    <w:rsid w:val="00253BEB"/>
    <w:rsid w:val="002541FA"/>
    <w:rsid w:val="00270159"/>
    <w:rsid w:val="00272519"/>
    <w:rsid w:val="00281EE5"/>
    <w:rsid w:val="002831E6"/>
    <w:rsid w:val="00292C6E"/>
    <w:rsid w:val="00297A05"/>
    <w:rsid w:val="002A1206"/>
    <w:rsid w:val="002A2F65"/>
    <w:rsid w:val="002A5D2F"/>
    <w:rsid w:val="002B4A91"/>
    <w:rsid w:val="002F31DC"/>
    <w:rsid w:val="0030735D"/>
    <w:rsid w:val="00307645"/>
    <w:rsid w:val="0032423B"/>
    <w:rsid w:val="00333B96"/>
    <w:rsid w:val="003443F4"/>
    <w:rsid w:val="00345797"/>
    <w:rsid w:val="00345C80"/>
    <w:rsid w:val="003505BD"/>
    <w:rsid w:val="003541E8"/>
    <w:rsid w:val="003547EC"/>
    <w:rsid w:val="0035767B"/>
    <w:rsid w:val="0036161F"/>
    <w:rsid w:val="00364CD5"/>
    <w:rsid w:val="0036796F"/>
    <w:rsid w:val="00370FF6"/>
    <w:rsid w:val="00371544"/>
    <w:rsid w:val="00372EF8"/>
    <w:rsid w:val="00382B0E"/>
    <w:rsid w:val="00385070"/>
    <w:rsid w:val="003850B7"/>
    <w:rsid w:val="00386191"/>
    <w:rsid w:val="00390600"/>
    <w:rsid w:val="00393467"/>
    <w:rsid w:val="00393E5D"/>
    <w:rsid w:val="003A5BA6"/>
    <w:rsid w:val="003B2A9D"/>
    <w:rsid w:val="003C7226"/>
    <w:rsid w:val="003C7FEA"/>
    <w:rsid w:val="003D3198"/>
    <w:rsid w:val="003D79CA"/>
    <w:rsid w:val="003E1287"/>
    <w:rsid w:val="003F2405"/>
    <w:rsid w:val="003F632D"/>
    <w:rsid w:val="004009E1"/>
    <w:rsid w:val="0040541C"/>
    <w:rsid w:val="004069AF"/>
    <w:rsid w:val="00410B30"/>
    <w:rsid w:val="00413E3A"/>
    <w:rsid w:val="00423913"/>
    <w:rsid w:val="004336E7"/>
    <w:rsid w:val="00461310"/>
    <w:rsid w:val="00477310"/>
    <w:rsid w:val="00481236"/>
    <w:rsid w:val="00483C86"/>
    <w:rsid w:val="004A4AB7"/>
    <w:rsid w:val="004B4577"/>
    <w:rsid w:val="004C6DEE"/>
    <w:rsid w:val="004C75D7"/>
    <w:rsid w:val="004E273F"/>
    <w:rsid w:val="00506F0D"/>
    <w:rsid w:val="00516B59"/>
    <w:rsid w:val="00540049"/>
    <w:rsid w:val="005413D5"/>
    <w:rsid w:val="00563808"/>
    <w:rsid w:val="005646F7"/>
    <w:rsid w:val="00584849"/>
    <w:rsid w:val="005872C9"/>
    <w:rsid w:val="00594DB2"/>
    <w:rsid w:val="005B3BB4"/>
    <w:rsid w:val="005C33E4"/>
    <w:rsid w:val="005E0638"/>
    <w:rsid w:val="005E3293"/>
    <w:rsid w:val="005E456D"/>
    <w:rsid w:val="005E4FD9"/>
    <w:rsid w:val="005E689D"/>
    <w:rsid w:val="005F6799"/>
    <w:rsid w:val="00613533"/>
    <w:rsid w:val="00615E2D"/>
    <w:rsid w:val="00617082"/>
    <w:rsid w:val="0062181A"/>
    <w:rsid w:val="006266A7"/>
    <w:rsid w:val="00633FF4"/>
    <w:rsid w:val="00642ADA"/>
    <w:rsid w:val="00661D34"/>
    <w:rsid w:val="00665570"/>
    <w:rsid w:val="00676AF7"/>
    <w:rsid w:val="00681D4E"/>
    <w:rsid w:val="00683569"/>
    <w:rsid w:val="006A77F3"/>
    <w:rsid w:val="006B02F6"/>
    <w:rsid w:val="006B1003"/>
    <w:rsid w:val="006B1B13"/>
    <w:rsid w:val="006B5DF7"/>
    <w:rsid w:val="006B754E"/>
    <w:rsid w:val="006C0BE6"/>
    <w:rsid w:val="006C15A6"/>
    <w:rsid w:val="006D1F78"/>
    <w:rsid w:val="006E77B9"/>
    <w:rsid w:val="006F283C"/>
    <w:rsid w:val="0070535D"/>
    <w:rsid w:val="0071477C"/>
    <w:rsid w:val="00714C97"/>
    <w:rsid w:val="00727600"/>
    <w:rsid w:val="00731369"/>
    <w:rsid w:val="007437E7"/>
    <w:rsid w:val="007465B6"/>
    <w:rsid w:val="00751ABE"/>
    <w:rsid w:val="00754431"/>
    <w:rsid w:val="0076006C"/>
    <w:rsid w:val="00784EA8"/>
    <w:rsid w:val="007871EF"/>
    <w:rsid w:val="007A20F1"/>
    <w:rsid w:val="007A2EA5"/>
    <w:rsid w:val="007A3836"/>
    <w:rsid w:val="007A46C4"/>
    <w:rsid w:val="007B5C85"/>
    <w:rsid w:val="007C0AE4"/>
    <w:rsid w:val="007C1BF7"/>
    <w:rsid w:val="007D6E15"/>
    <w:rsid w:val="00804EA5"/>
    <w:rsid w:val="00805C0D"/>
    <w:rsid w:val="00807B54"/>
    <w:rsid w:val="0082434C"/>
    <w:rsid w:val="008314E7"/>
    <w:rsid w:val="00833228"/>
    <w:rsid w:val="00845D13"/>
    <w:rsid w:val="008516CE"/>
    <w:rsid w:val="00852484"/>
    <w:rsid w:val="00881A7E"/>
    <w:rsid w:val="00886EA9"/>
    <w:rsid w:val="008875F9"/>
    <w:rsid w:val="00893DE3"/>
    <w:rsid w:val="00896ECF"/>
    <w:rsid w:val="008A3182"/>
    <w:rsid w:val="008C39DE"/>
    <w:rsid w:val="008C73E8"/>
    <w:rsid w:val="008D3493"/>
    <w:rsid w:val="008D586F"/>
    <w:rsid w:val="008E6F75"/>
    <w:rsid w:val="009008EA"/>
    <w:rsid w:val="0090283A"/>
    <w:rsid w:val="00925F38"/>
    <w:rsid w:val="00926E9B"/>
    <w:rsid w:val="00930CD6"/>
    <w:rsid w:val="00934161"/>
    <w:rsid w:val="00937246"/>
    <w:rsid w:val="009444D0"/>
    <w:rsid w:val="00953FCC"/>
    <w:rsid w:val="0095511F"/>
    <w:rsid w:val="00961954"/>
    <w:rsid w:val="009624E3"/>
    <w:rsid w:val="009659AA"/>
    <w:rsid w:val="00967330"/>
    <w:rsid w:val="00972EA3"/>
    <w:rsid w:val="009A5FCA"/>
    <w:rsid w:val="009B17D0"/>
    <w:rsid w:val="009B6993"/>
    <w:rsid w:val="009C1115"/>
    <w:rsid w:val="009D4FD2"/>
    <w:rsid w:val="009E5620"/>
    <w:rsid w:val="009F17C0"/>
    <w:rsid w:val="009F7398"/>
    <w:rsid w:val="00A018D9"/>
    <w:rsid w:val="00A06F97"/>
    <w:rsid w:val="00A11B8F"/>
    <w:rsid w:val="00A16717"/>
    <w:rsid w:val="00A2738A"/>
    <w:rsid w:val="00A4082E"/>
    <w:rsid w:val="00A552FC"/>
    <w:rsid w:val="00A63B15"/>
    <w:rsid w:val="00A8614F"/>
    <w:rsid w:val="00A94301"/>
    <w:rsid w:val="00AB17EF"/>
    <w:rsid w:val="00AB1E77"/>
    <w:rsid w:val="00AB339F"/>
    <w:rsid w:val="00AC0808"/>
    <w:rsid w:val="00AD5370"/>
    <w:rsid w:val="00AD70BD"/>
    <w:rsid w:val="00AE0F8C"/>
    <w:rsid w:val="00B02983"/>
    <w:rsid w:val="00B03359"/>
    <w:rsid w:val="00B10E9B"/>
    <w:rsid w:val="00B15B94"/>
    <w:rsid w:val="00B168C4"/>
    <w:rsid w:val="00B26CB7"/>
    <w:rsid w:val="00B30812"/>
    <w:rsid w:val="00B42616"/>
    <w:rsid w:val="00B61E4B"/>
    <w:rsid w:val="00B65765"/>
    <w:rsid w:val="00B70F0C"/>
    <w:rsid w:val="00B85A2C"/>
    <w:rsid w:val="00B9156E"/>
    <w:rsid w:val="00B9480F"/>
    <w:rsid w:val="00BA47B0"/>
    <w:rsid w:val="00BB0EBA"/>
    <w:rsid w:val="00BB2A3C"/>
    <w:rsid w:val="00BC3172"/>
    <w:rsid w:val="00BD21B6"/>
    <w:rsid w:val="00BE6B7D"/>
    <w:rsid w:val="00BF51FE"/>
    <w:rsid w:val="00C02D1F"/>
    <w:rsid w:val="00C078D9"/>
    <w:rsid w:val="00C128E1"/>
    <w:rsid w:val="00C1756B"/>
    <w:rsid w:val="00C47D63"/>
    <w:rsid w:val="00C5090E"/>
    <w:rsid w:val="00C61B9A"/>
    <w:rsid w:val="00C73AF6"/>
    <w:rsid w:val="00CB1067"/>
    <w:rsid w:val="00CB61D7"/>
    <w:rsid w:val="00CC0AE8"/>
    <w:rsid w:val="00CE34E3"/>
    <w:rsid w:val="00CE4F57"/>
    <w:rsid w:val="00D2701F"/>
    <w:rsid w:val="00D32699"/>
    <w:rsid w:val="00D33E4B"/>
    <w:rsid w:val="00D35F62"/>
    <w:rsid w:val="00D436C6"/>
    <w:rsid w:val="00D4637B"/>
    <w:rsid w:val="00D67CA3"/>
    <w:rsid w:val="00D73BF8"/>
    <w:rsid w:val="00D73C99"/>
    <w:rsid w:val="00D84F8B"/>
    <w:rsid w:val="00D8545C"/>
    <w:rsid w:val="00D91FE4"/>
    <w:rsid w:val="00D973F5"/>
    <w:rsid w:val="00DB2C21"/>
    <w:rsid w:val="00DB3F51"/>
    <w:rsid w:val="00DE5BEC"/>
    <w:rsid w:val="00DF4C89"/>
    <w:rsid w:val="00DF6D29"/>
    <w:rsid w:val="00E0008D"/>
    <w:rsid w:val="00E00BCA"/>
    <w:rsid w:val="00E0388B"/>
    <w:rsid w:val="00E0622F"/>
    <w:rsid w:val="00E13010"/>
    <w:rsid w:val="00E14271"/>
    <w:rsid w:val="00E148A3"/>
    <w:rsid w:val="00E22243"/>
    <w:rsid w:val="00E31010"/>
    <w:rsid w:val="00E614B2"/>
    <w:rsid w:val="00E636A0"/>
    <w:rsid w:val="00E849C3"/>
    <w:rsid w:val="00E90D88"/>
    <w:rsid w:val="00EA53F4"/>
    <w:rsid w:val="00EC3949"/>
    <w:rsid w:val="00ED23D4"/>
    <w:rsid w:val="00EE1A9E"/>
    <w:rsid w:val="00EE2B85"/>
    <w:rsid w:val="00F010E1"/>
    <w:rsid w:val="00F07519"/>
    <w:rsid w:val="00F228FF"/>
    <w:rsid w:val="00F26319"/>
    <w:rsid w:val="00F26564"/>
    <w:rsid w:val="00F3297F"/>
    <w:rsid w:val="00F3443B"/>
    <w:rsid w:val="00F65ED0"/>
    <w:rsid w:val="00F71306"/>
    <w:rsid w:val="00F775D7"/>
    <w:rsid w:val="00F8058B"/>
    <w:rsid w:val="00F819D0"/>
    <w:rsid w:val="00F81F9A"/>
    <w:rsid w:val="00F94F23"/>
    <w:rsid w:val="00F950F6"/>
    <w:rsid w:val="00F967AE"/>
    <w:rsid w:val="00F96972"/>
    <w:rsid w:val="00F97363"/>
    <w:rsid w:val="00FA0D2A"/>
    <w:rsid w:val="00FB7231"/>
    <w:rsid w:val="00FC034E"/>
    <w:rsid w:val="00FC32E6"/>
    <w:rsid w:val="00FC4FAA"/>
    <w:rsid w:val="00FC5688"/>
    <w:rsid w:val="00FC660C"/>
    <w:rsid w:val="00FC7BED"/>
    <w:rsid w:val="00FD0C17"/>
    <w:rsid w:val="00FD3554"/>
    <w:rsid w:val="00FE26BF"/>
    <w:rsid w:val="00FE4660"/>
    <w:rsid w:val="00FF33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F74E35"/>
  <w15:chartTrackingRefBased/>
  <w15:docId w15:val="{9299E46B-C75E-4ED7-8FEC-9F008E76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2480"/>
  </w:style>
  <w:style w:type="paragraph" w:styleId="Heading1">
    <w:name w:val="heading 1"/>
    <w:basedOn w:val="Normal"/>
    <w:next w:val="Normal"/>
    <w:link w:val="Heading1Char"/>
    <w:uiPriority w:val="9"/>
    <w:qFormat/>
    <w:rsid w:val="000E45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45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45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45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45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45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5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5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5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5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45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45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45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45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45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5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5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52C"/>
    <w:rPr>
      <w:rFonts w:eastAsiaTheme="majorEastAsia" w:cstheme="majorBidi"/>
      <w:color w:val="272727" w:themeColor="text1" w:themeTint="D8"/>
    </w:rPr>
  </w:style>
  <w:style w:type="paragraph" w:styleId="Title">
    <w:name w:val="Title"/>
    <w:basedOn w:val="Normal"/>
    <w:next w:val="Normal"/>
    <w:link w:val="TitleChar"/>
    <w:uiPriority w:val="10"/>
    <w:qFormat/>
    <w:rsid w:val="000E45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5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5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5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52C"/>
    <w:pPr>
      <w:spacing w:before="160"/>
      <w:jc w:val="center"/>
    </w:pPr>
    <w:rPr>
      <w:i/>
      <w:iCs/>
      <w:color w:val="404040" w:themeColor="text1" w:themeTint="BF"/>
    </w:rPr>
  </w:style>
  <w:style w:type="character" w:customStyle="1" w:styleId="QuoteChar">
    <w:name w:val="Quote Char"/>
    <w:basedOn w:val="DefaultParagraphFont"/>
    <w:link w:val="Quote"/>
    <w:uiPriority w:val="29"/>
    <w:rsid w:val="000E452C"/>
    <w:rPr>
      <w:i/>
      <w:iCs/>
      <w:color w:val="404040" w:themeColor="text1" w:themeTint="BF"/>
    </w:rPr>
  </w:style>
  <w:style w:type="paragraph" w:styleId="ListParagraph">
    <w:name w:val="List Paragraph"/>
    <w:basedOn w:val="Normal"/>
    <w:uiPriority w:val="34"/>
    <w:qFormat/>
    <w:rsid w:val="000E452C"/>
    <w:pPr>
      <w:ind w:left="720"/>
      <w:contextualSpacing/>
    </w:pPr>
  </w:style>
  <w:style w:type="character" w:styleId="IntenseEmphasis">
    <w:name w:val="Intense Emphasis"/>
    <w:basedOn w:val="DefaultParagraphFont"/>
    <w:uiPriority w:val="21"/>
    <w:qFormat/>
    <w:rsid w:val="000E452C"/>
    <w:rPr>
      <w:i/>
      <w:iCs/>
      <w:color w:val="0F4761" w:themeColor="accent1" w:themeShade="BF"/>
    </w:rPr>
  </w:style>
  <w:style w:type="paragraph" w:styleId="IntenseQuote">
    <w:name w:val="Intense Quote"/>
    <w:basedOn w:val="Normal"/>
    <w:next w:val="Normal"/>
    <w:link w:val="IntenseQuoteChar"/>
    <w:uiPriority w:val="30"/>
    <w:qFormat/>
    <w:rsid w:val="000E45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452C"/>
    <w:rPr>
      <w:i/>
      <w:iCs/>
      <w:color w:val="0F4761" w:themeColor="accent1" w:themeShade="BF"/>
    </w:rPr>
  </w:style>
  <w:style w:type="character" w:styleId="IntenseReference">
    <w:name w:val="Intense Reference"/>
    <w:basedOn w:val="DefaultParagraphFont"/>
    <w:uiPriority w:val="32"/>
    <w:qFormat/>
    <w:rsid w:val="000E452C"/>
    <w:rPr>
      <w:b/>
      <w:bCs/>
      <w:smallCaps/>
      <w:color w:val="0F4761" w:themeColor="accent1" w:themeShade="BF"/>
      <w:spacing w:val="5"/>
    </w:rPr>
  </w:style>
  <w:style w:type="character" w:styleId="Strong">
    <w:name w:val="Strong"/>
    <w:basedOn w:val="DefaultParagraphFont"/>
    <w:uiPriority w:val="22"/>
    <w:qFormat/>
    <w:rsid w:val="00754431"/>
    <w:rPr>
      <w:b/>
      <w:bCs/>
    </w:rPr>
  </w:style>
  <w:style w:type="paragraph" w:styleId="Header">
    <w:name w:val="header"/>
    <w:basedOn w:val="Normal"/>
    <w:link w:val="HeaderChar"/>
    <w:uiPriority w:val="99"/>
    <w:unhideWhenUsed/>
    <w:rsid w:val="003576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767B"/>
  </w:style>
  <w:style w:type="paragraph" w:styleId="Footer">
    <w:name w:val="footer"/>
    <w:basedOn w:val="Normal"/>
    <w:link w:val="FooterChar"/>
    <w:uiPriority w:val="99"/>
    <w:unhideWhenUsed/>
    <w:rsid w:val="003576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767B"/>
  </w:style>
  <w:style w:type="character" w:styleId="Hyperlink">
    <w:name w:val="Hyperlink"/>
    <w:basedOn w:val="DefaultParagraphFont"/>
    <w:uiPriority w:val="99"/>
    <w:unhideWhenUsed/>
    <w:rsid w:val="0071477C"/>
    <w:rPr>
      <w:color w:val="467886" w:themeColor="hyperlink"/>
      <w:u w:val="single"/>
    </w:rPr>
  </w:style>
  <w:style w:type="character" w:styleId="UnresolvedMention">
    <w:name w:val="Unresolved Mention"/>
    <w:basedOn w:val="DefaultParagraphFont"/>
    <w:uiPriority w:val="99"/>
    <w:semiHidden/>
    <w:unhideWhenUsed/>
    <w:rsid w:val="003A5BA6"/>
    <w:rPr>
      <w:color w:val="605E5C"/>
      <w:shd w:val="clear" w:color="auto" w:fill="E1DFDD"/>
    </w:rPr>
  </w:style>
  <w:style w:type="paragraph" w:styleId="BodyText">
    <w:name w:val="Body Text"/>
    <w:basedOn w:val="Normal"/>
    <w:link w:val="BodyTextChar"/>
    <w:uiPriority w:val="99"/>
    <w:unhideWhenUsed/>
    <w:rsid w:val="002F31DC"/>
    <w:pPr>
      <w:spacing w:after="120"/>
    </w:pPr>
  </w:style>
  <w:style w:type="character" w:customStyle="1" w:styleId="BodyTextChar">
    <w:name w:val="Body Text Char"/>
    <w:basedOn w:val="DefaultParagraphFont"/>
    <w:link w:val="BodyText"/>
    <w:uiPriority w:val="99"/>
    <w:rsid w:val="002F31DC"/>
  </w:style>
  <w:style w:type="paragraph" w:styleId="NormalWeb">
    <w:name w:val="Normal (Web)"/>
    <w:basedOn w:val="Normal"/>
    <w:uiPriority w:val="99"/>
    <w:semiHidden/>
    <w:unhideWhenUsed/>
    <w:rsid w:val="00807B54"/>
    <w:rPr>
      <w:rFonts w:ascii="Times New Roman" w:hAnsi="Times New Roman" w:cs="Times New Roman"/>
    </w:rPr>
  </w:style>
  <w:style w:type="character" w:styleId="CommentReference">
    <w:name w:val="annotation reference"/>
    <w:basedOn w:val="DefaultParagraphFont"/>
    <w:uiPriority w:val="99"/>
    <w:rsid w:val="00212480"/>
    <w:rPr>
      <w:sz w:val="16"/>
      <w:szCs w:val="16"/>
    </w:rPr>
  </w:style>
  <w:style w:type="paragraph" w:customStyle="1" w:styleId="preflight-heading">
    <w:name w:val="preflight-heading"/>
    <w:rsid w:val="00212480"/>
    <w:pPr>
      <w:spacing w:before="60" w:after="60"/>
    </w:pPr>
    <w:rPr>
      <w:b/>
      <w:color w:val="000000"/>
      <w:sz w:val="20"/>
    </w:rPr>
  </w:style>
  <w:style w:type="paragraph" w:customStyle="1" w:styleId="preflight-description">
    <w:name w:val="preflight-description"/>
    <w:rsid w:val="00212480"/>
    <w:pPr>
      <w:spacing w:before="60" w:after="60"/>
    </w:pPr>
    <w:rPr>
      <w:color w:val="000000"/>
      <w:sz w:val="20"/>
    </w:rPr>
  </w:style>
  <w:style w:type="paragraph" w:customStyle="1" w:styleId="preflight-link">
    <w:name w:val="preflight-link"/>
    <w:rsid w:val="00212480"/>
    <w:pPr>
      <w:spacing w:before="60" w:after="60"/>
    </w:pPr>
    <w:rPr>
      <w:color w:val="0000FF"/>
      <w:sz w:val="20"/>
      <w:u w:val="single"/>
    </w:rPr>
  </w:style>
  <w:style w:type="paragraph" w:customStyle="1" w:styleId="preflight-example">
    <w:name w:val="preflight-example"/>
    <w:rsid w:val="00212480"/>
    <w:pPr>
      <w:spacing w:before="180" w:after="60"/>
    </w:pPr>
    <w:rPr>
      <w:i/>
      <w:color w:val="000000"/>
      <w:sz w:val="20"/>
    </w:rPr>
  </w:style>
  <w:style w:type="paragraph" w:styleId="CommentText">
    <w:name w:val="annotation text"/>
    <w:basedOn w:val="Normal"/>
    <w:link w:val="CommentTextChar"/>
    <w:uiPriority w:val="99"/>
    <w:rsid w:val="00212480"/>
    <w:pPr>
      <w:spacing w:line="240" w:lineRule="auto"/>
    </w:pPr>
    <w:rPr>
      <w:sz w:val="20"/>
      <w:szCs w:val="20"/>
    </w:rPr>
  </w:style>
  <w:style w:type="character" w:customStyle="1" w:styleId="CommentTextChar">
    <w:name w:val="Comment Text Char"/>
    <w:basedOn w:val="DefaultParagraphFont"/>
    <w:link w:val="CommentText"/>
    <w:uiPriority w:val="99"/>
    <w:rsid w:val="00212480"/>
    <w:rPr>
      <w:sz w:val="20"/>
      <w:szCs w:val="20"/>
    </w:rPr>
  </w:style>
  <w:style w:type="character" w:customStyle="1" w:styleId="go">
    <w:name w:val="go"/>
    <w:basedOn w:val="DefaultParagraphFont"/>
    <w:rsid w:val="00BB2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039">
      <w:bodyDiv w:val="1"/>
      <w:marLeft w:val="0"/>
      <w:marRight w:val="0"/>
      <w:marTop w:val="0"/>
      <w:marBottom w:val="0"/>
      <w:divBdr>
        <w:top w:val="none" w:sz="0" w:space="0" w:color="auto"/>
        <w:left w:val="none" w:sz="0" w:space="0" w:color="auto"/>
        <w:bottom w:val="none" w:sz="0" w:space="0" w:color="auto"/>
        <w:right w:val="none" w:sz="0" w:space="0" w:color="auto"/>
      </w:divBdr>
    </w:div>
    <w:div w:id="57440124">
      <w:bodyDiv w:val="1"/>
      <w:marLeft w:val="0"/>
      <w:marRight w:val="0"/>
      <w:marTop w:val="0"/>
      <w:marBottom w:val="0"/>
      <w:divBdr>
        <w:top w:val="none" w:sz="0" w:space="0" w:color="auto"/>
        <w:left w:val="none" w:sz="0" w:space="0" w:color="auto"/>
        <w:bottom w:val="none" w:sz="0" w:space="0" w:color="auto"/>
        <w:right w:val="none" w:sz="0" w:space="0" w:color="auto"/>
      </w:divBdr>
    </w:div>
    <w:div w:id="118300661">
      <w:bodyDiv w:val="1"/>
      <w:marLeft w:val="0"/>
      <w:marRight w:val="0"/>
      <w:marTop w:val="0"/>
      <w:marBottom w:val="0"/>
      <w:divBdr>
        <w:top w:val="none" w:sz="0" w:space="0" w:color="auto"/>
        <w:left w:val="none" w:sz="0" w:space="0" w:color="auto"/>
        <w:bottom w:val="none" w:sz="0" w:space="0" w:color="auto"/>
        <w:right w:val="none" w:sz="0" w:space="0" w:color="auto"/>
      </w:divBdr>
    </w:div>
    <w:div w:id="162207817">
      <w:bodyDiv w:val="1"/>
      <w:marLeft w:val="0"/>
      <w:marRight w:val="0"/>
      <w:marTop w:val="0"/>
      <w:marBottom w:val="0"/>
      <w:divBdr>
        <w:top w:val="none" w:sz="0" w:space="0" w:color="auto"/>
        <w:left w:val="none" w:sz="0" w:space="0" w:color="auto"/>
        <w:bottom w:val="none" w:sz="0" w:space="0" w:color="auto"/>
        <w:right w:val="none" w:sz="0" w:space="0" w:color="auto"/>
      </w:divBdr>
    </w:div>
    <w:div w:id="461730601">
      <w:bodyDiv w:val="1"/>
      <w:marLeft w:val="0"/>
      <w:marRight w:val="0"/>
      <w:marTop w:val="0"/>
      <w:marBottom w:val="0"/>
      <w:divBdr>
        <w:top w:val="none" w:sz="0" w:space="0" w:color="auto"/>
        <w:left w:val="none" w:sz="0" w:space="0" w:color="auto"/>
        <w:bottom w:val="none" w:sz="0" w:space="0" w:color="auto"/>
        <w:right w:val="none" w:sz="0" w:space="0" w:color="auto"/>
      </w:divBdr>
    </w:div>
    <w:div w:id="563956778">
      <w:bodyDiv w:val="1"/>
      <w:marLeft w:val="0"/>
      <w:marRight w:val="0"/>
      <w:marTop w:val="0"/>
      <w:marBottom w:val="0"/>
      <w:divBdr>
        <w:top w:val="none" w:sz="0" w:space="0" w:color="auto"/>
        <w:left w:val="none" w:sz="0" w:space="0" w:color="auto"/>
        <w:bottom w:val="none" w:sz="0" w:space="0" w:color="auto"/>
        <w:right w:val="none" w:sz="0" w:space="0" w:color="auto"/>
      </w:divBdr>
    </w:div>
    <w:div w:id="567034013">
      <w:bodyDiv w:val="1"/>
      <w:marLeft w:val="0"/>
      <w:marRight w:val="0"/>
      <w:marTop w:val="0"/>
      <w:marBottom w:val="0"/>
      <w:divBdr>
        <w:top w:val="none" w:sz="0" w:space="0" w:color="auto"/>
        <w:left w:val="none" w:sz="0" w:space="0" w:color="auto"/>
        <w:bottom w:val="none" w:sz="0" w:space="0" w:color="auto"/>
        <w:right w:val="none" w:sz="0" w:space="0" w:color="auto"/>
      </w:divBdr>
    </w:div>
    <w:div w:id="713776499">
      <w:bodyDiv w:val="1"/>
      <w:marLeft w:val="0"/>
      <w:marRight w:val="0"/>
      <w:marTop w:val="0"/>
      <w:marBottom w:val="0"/>
      <w:divBdr>
        <w:top w:val="none" w:sz="0" w:space="0" w:color="auto"/>
        <w:left w:val="none" w:sz="0" w:space="0" w:color="auto"/>
        <w:bottom w:val="none" w:sz="0" w:space="0" w:color="auto"/>
        <w:right w:val="none" w:sz="0" w:space="0" w:color="auto"/>
      </w:divBdr>
    </w:div>
    <w:div w:id="864946516">
      <w:bodyDiv w:val="1"/>
      <w:marLeft w:val="0"/>
      <w:marRight w:val="0"/>
      <w:marTop w:val="0"/>
      <w:marBottom w:val="0"/>
      <w:divBdr>
        <w:top w:val="none" w:sz="0" w:space="0" w:color="auto"/>
        <w:left w:val="none" w:sz="0" w:space="0" w:color="auto"/>
        <w:bottom w:val="none" w:sz="0" w:space="0" w:color="auto"/>
        <w:right w:val="none" w:sz="0" w:space="0" w:color="auto"/>
      </w:divBdr>
    </w:div>
    <w:div w:id="902911126">
      <w:bodyDiv w:val="1"/>
      <w:marLeft w:val="0"/>
      <w:marRight w:val="0"/>
      <w:marTop w:val="0"/>
      <w:marBottom w:val="0"/>
      <w:divBdr>
        <w:top w:val="none" w:sz="0" w:space="0" w:color="auto"/>
        <w:left w:val="none" w:sz="0" w:space="0" w:color="auto"/>
        <w:bottom w:val="none" w:sz="0" w:space="0" w:color="auto"/>
        <w:right w:val="none" w:sz="0" w:space="0" w:color="auto"/>
      </w:divBdr>
    </w:div>
    <w:div w:id="904220857">
      <w:bodyDiv w:val="1"/>
      <w:marLeft w:val="0"/>
      <w:marRight w:val="0"/>
      <w:marTop w:val="0"/>
      <w:marBottom w:val="0"/>
      <w:divBdr>
        <w:top w:val="none" w:sz="0" w:space="0" w:color="auto"/>
        <w:left w:val="none" w:sz="0" w:space="0" w:color="auto"/>
        <w:bottom w:val="none" w:sz="0" w:space="0" w:color="auto"/>
        <w:right w:val="none" w:sz="0" w:space="0" w:color="auto"/>
      </w:divBdr>
    </w:div>
    <w:div w:id="1020817347">
      <w:bodyDiv w:val="1"/>
      <w:marLeft w:val="0"/>
      <w:marRight w:val="0"/>
      <w:marTop w:val="0"/>
      <w:marBottom w:val="0"/>
      <w:divBdr>
        <w:top w:val="none" w:sz="0" w:space="0" w:color="auto"/>
        <w:left w:val="none" w:sz="0" w:space="0" w:color="auto"/>
        <w:bottom w:val="none" w:sz="0" w:space="0" w:color="auto"/>
        <w:right w:val="none" w:sz="0" w:space="0" w:color="auto"/>
      </w:divBdr>
    </w:div>
    <w:div w:id="1136873854">
      <w:bodyDiv w:val="1"/>
      <w:marLeft w:val="0"/>
      <w:marRight w:val="0"/>
      <w:marTop w:val="0"/>
      <w:marBottom w:val="0"/>
      <w:divBdr>
        <w:top w:val="none" w:sz="0" w:space="0" w:color="auto"/>
        <w:left w:val="none" w:sz="0" w:space="0" w:color="auto"/>
        <w:bottom w:val="none" w:sz="0" w:space="0" w:color="auto"/>
        <w:right w:val="none" w:sz="0" w:space="0" w:color="auto"/>
      </w:divBdr>
      <w:divsChild>
        <w:div w:id="57560861">
          <w:marLeft w:val="0"/>
          <w:marRight w:val="0"/>
          <w:marTop w:val="0"/>
          <w:marBottom w:val="0"/>
          <w:divBdr>
            <w:top w:val="none" w:sz="0" w:space="0" w:color="auto"/>
            <w:left w:val="none" w:sz="0" w:space="0" w:color="auto"/>
            <w:bottom w:val="none" w:sz="0" w:space="0" w:color="auto"/>
            <w:right w:val="none" w:sz="0" w:space="0" w:color="auto"/>
          </w:divBdr>
          <w:divsChild>
            <w:div w:id="278493239">
              <w:marLeft w:val="0"/>
              <w:marRight w:val="0"/>
              <w:marTop w:val="0"/>
              <w:marBottom w:val="0"/>
              <w:divBdr>
                <w:top w:val="none" w:sz="0" w:space="0" w:color="auto"/>
                <w:left w:val="none" w:sz="0" w:space="0" w:color="auto"/>
                <w:bottom w:val="none" w:sz="0" w:space="0" w:color="auto"/>
                <w:right w:val="none" w:sz="0" w:space="0" w:color="auto"/>
              </w:divBdr>
              <w:divsChild>
                <w:div w:id="1112747762">
                  <w:marLeft w:val="0"/>
                  <w:marRight w:val="0"/>
                  <w:marTop w:val="0"/>
                  <w:marBottom w:val="0"/>
                  <w:divBdr>
                    <w:top w:val="none" w:sz="0" w:space="0" w:color="auto"/>
                    <w:left w:val="none" w:sz="0" w:space="0" w:color="auto"/>
                    <w:bottom w:val="none" w:sz="0" w:space="0" w:color="auto"/>
                    <w:right w:val="none" w:sz="0" w:space="0" w:color="auto"/>
                  </w:divBdr>
                  <w:divsChild>
                    <w:div w:id="841580181">
                      <w:marLeft w:val="0"/>
                      <w:marRight w:val="0"/>
                      <w:marTop w:val="0"/>
                      <w:marBottom w:val="0"/>
                      <w:divBdr>
                        <w:top w:val="none" w:sz="0" w:space="0" w:color="auto"/>
                        <w:left w:val="none" w:sz="0" w:space="0" w:color="auto"/>
                        <w:bottom w:val="none" w:sz="0" w:space="0" w:color="auto"/>
                        <w:right w:val="none" w:sz="0" w:space="0" w:color="auto"/>
                      </w:divBdr>
                      <w:divsChild>
                        <w:div w:id="1023748640">
                          <w:marLeft w:val="0"/>
                          <w:marRight w:val="0"/>
                          <w:marTop w:val="0"/>
                          <w:marBottom w:val="0"/>
                          <w:divBdr>
                            <w:top w:val="none" w:sz="0" w:space="0" w:color="auto"/>
                            <w:left w:val="none" w:sz="0" w:space="0" w:color="auto"/>
                            <w:bottom w:val="none" w:sz="0" w:space="0" w:color="auto"/>
                            <w:right w:val="none" w:sz="0" w:space="0" w:color="auto"/>
                          </w:divBdr>
                          <w:divsChild>
                            <w:div w:id="1332367841">
                              <w:marLeft w:val="0"/>
                              <w:marRight w:val="0"/>
                              <w:marTop w:val="0"/>
                              <w:marBottom w:val="0"/>
                              <w:divBdr>
                                <w:top w:val="none" w:sz="0" w:space="0" w:color="auto"/>
                                <w:left w:val="none" w:sz="0" w:space="0" w:color="auto"/>
                                <w:bottom w:val="none" w:sz="0" w:space="0" w:color="auto"/>
                                <w:right w:val="none" w:sz="0" w:space="0" w:color="auto"/>
                              </w:divBdr>
                              <w:divsChild>
                                <w:div w:id="1577859098">
                                  <w:marLeft w:val="0"/>
                                  <w:marRight w:val="0"/>
                                  <w:marTop w:val="0"/>
                                  <w:marBottom w:val="0"/>
                                  <w:divBdr>
                                    <w:top w:val="none" w:sz="0" w:space="0" w:color="auto"/>
                                    <w:left w:val="none" w:sz="0" w:space="0" w:color="auto"/>
                                    <w:bottom w:val="none" w:sz="0" w:space="0" w:color="auto"/>
                                    <w:right w:val="none" w:sz="0" w:space="0" w:color="auto"/>
                                  </w:divBdr>
                                  <w:divsChild>
                                    <w:div w:id="1640190134">
                                      <w:marLeft w:val="0"/>
                                      <w:marRight w:val="0"/>
                                      <w:marTop w:val="0"/>
                                      <w:marBottom w:val="0"/>
                                      <w:divBdr>
                                        <w:top w:val="none" w:sz="0" w:space="0" w:color="auto"/>
                                        <w:left w:val="none" w:sz="0" w:space="0" w:color="auto"/>
                                        <w:bottom w:val="none" w:sz="0" w:space="0" w:color="auto"/>
                                        <w:right w:val="none" w:sz="0" w:space="0" w:color="auto"/>
                                      </w:divBdr>
                                      <w:divsChild>
                                        <w:div w:id="572813342">
                                          <w:marLeft w:val="0"/>
                                          <w:marRight w:val="0"/>
                                          <w:marTop w:val="0"/>
                                          <w:marBottom w:val="0"/>
                                          <w:divBdr>
                                            <w:top w:val="none" w:sz="0" w:space="0" w:color="auto"/>
                                            <w:left w:val="none" w:sz="0" w:space="0" w:color="auto"/>
                                            <w:bottom w:val="none" w:sz="0" w:space="0" w:color="auto"/>
                                            <w:right w:val="none" w:sz="0" w:space="0" w:color="auto"/>
                                          </w:divBdr>
                                          <w:divsChild>
                                            <w:div w:id="1292520374">
                                              <w:marLeft w:val="0"/>
                                              <w:marRight w:val="0"/>
                                              <w:marTop w:val="0"/>
                                              <w:marBottom w:val="0"/>
                                              <w:divBdr>
                                                <w:top w:val="none" w:sz="0" w:space="0" w:color="auto"/>
                                                <w:left w:val="none" w:sz="0" w:space="0" w:color="auto"/>
                                                <w:bottom w:val="none" w:sz="0" w:space="0" w:color="auto"/>
                                                <w:right w:val="none" w:sz="0" w:space="0" w:color="auto"/>
                                              </w:divBdr>
                                              <w:divsChild>
                                                <w:div w:id="951941647">
                                                  <w:marLeft w:val="0"/>
                                                  <w:marRight w:val="0"/>
                                                  <w:marTop w:val="0"/>
                                                  <w:marBottom w:val="0"/>
                                                  <w:divBdr>
                                                    <w:top w:val="none" w:sz="0" w:space="0" w:color="auto"/>
                                                    <w:left w:val="none" w:sz="0" w:space="0" w:color="auto"/>
                                                    <w:bottom w:val="none" w:sz="0" w:space="0" w:color="auto"/>
                                                    <w:right w:val="none" w:sz="0" w:space="0" w:color="auto"/>
                                                  </w:divBdr>
                                                  <w:divsChild>
                                                    <w:div w:id="20643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937869">
                                      <w:marLeft w:val="0"/>
                                      <w:marRight w:val="0"/>
                                      <w:marTop w:val="0"/>
                                      <w:marBottom w:val="0"/>
                                      <w:divBdr>
                                        <w:top w:val="none" w:sz="0" w:space="0" w:color="auto"/>
                                        <w:left w:val="none" w:sz="0" w:space="0" w:color="auto"/>
                                        <w:bottom w:val="none" w:sz="0" w:space="0" w:color="auto"/>
                                        <w:right w:val="none" w:sz="0" w:space="0" w:color="auto"/>
                                      </w:divBdr>
                                      <w:divsChild>
                                        <w:div w:id="402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2005858">
          <w:marLeft w:val="0"/>
          <w:marRight w:val="0"/>
          <w:marTop w:val="0"/>
          <w:marBottom w:val="0"/>
          <w:divBdr>
            <w:top w:val="none" w:sz="0" w:space="0" w:color="auto"/>
            <w:left w:val="none" w:sz="0" w:space="0" w:color="auto"/>
            <w:bottom w:val="none" w:sz="0" w:space="0" w:color="auto"/>
            <w:right w:val="none" w:sz="0" w:space="0" w:color="auto"/>
          </w:divBdr>
          <w:divsChild>
            <w:div w:id="1263799504">
              <w:marLeft w:val="0"/>
              <w:marRight w:val="0"/>
              <w:marTop w:val="0"/>
              <w:marBottom w:val="0"/>
              <w:divBdr>
                <w:top w:val="none" w:sz="0" w:space="0" w:color="auto"/>
                <w:left w:val="none" w:sz="0" w:space="0" w:color="auto"/>
                <w:bottom w:val="none" w:sz="0" w:space="0" w:color="auto"/>
                <w:right w:val="none" w:sz="0" w:space="0" w:color="auto"/>
              </w:divBdr>
              <w:divsChild>
                <w:div w:id="1605454702">
                  <w:marLeft w:val="0"/>
                  <w:marRight w:val="0"/>
                  <w:marTop w:val="0"/>
                  <w:marBottom w:val="0"/>
                  <w:divBdr>
                    <w:top w:val="none" w:sz="0" w:space="0" w:color="auto"/>
                    <w:left w:val="none" w:sz="0" w:space="0" w:color="auto"/>
                    <w:bottom w:val="none" w:sz="0" w:space="0" w:color="auto"/>
                    <w:right w:val="none" w:sz="0" w:space="0" w:color="auto"/>
                  </w:divBdr>
                  <w:divsChild>
                    <w:div w:id="763722116">
                      <w:marLeft w:val="0"/>
                      <w:marRight w:val="0"/>
                      <w:marTop w:val="0"/>
                      <w:marBottom w:val="0"/>
                      <w:divBdr>
                        <w:top w:val="none" w:sz="0" w:space="0" w:color="auto"/>
                        <w:left w:val="none" w:sz="0" w:space="0" w:color="auto"/>
                        <w:bottom w:val="none" w:sz="0" w:space="0" w:color="auto"/>
                        <w:right w:val="none" w:sz="0" w:space="0" w:color="auto"/>
                      </w:divBdr>
                      <w:divsChild>
                        <w:div w:id="6863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140438">
      <w:bodyDiv w:val="1"/>
      <w:marLeft w:val="0"/>
      <w:marRight w:val="0"/>
      <w:marTop w:val="0"/>
      <w:marBottom w:val="0"/>
      <w:divBdr>
        <w:top w:val="none" w:sz="0" w:space="0" w:color="auto"/>
        <w:left w:val="none" w:sz="0" w:space="0" w:color="auto"/>
        <w:bottom w:val="none" w:sz="0" w:space="0" w:color="auto"/>
        <w:right w:val="none" w:sz="0" w:space="0" w:color="auto"/>
      </w:divBdr>
    </w:div>
    <w:div w:id="1224368332">
      <w:bodyDiv w:val="1"/>
      <w:marLeft w:val="0"/>
      <w:marRight w:val="0"/>
      <w:marTop w:val="0"/>
      <w:marBottom w:val="0"/>
      <w:divBdr>
        <w:top w:val="none" w:sz="0" w:space="0" w:color="auto"/>
        <w:left w:val="none" w:sz="0" w:space="0" w:color="auto"/>
        <w:bottom w:val="none" w:sz="0" w:space="0" w:color="auto"/>
        <w:right w:val="none" w:sz="0" w:space="0" w:color="auto"/>
      </w:divBdr>
    </w:div>
    <w:div w:id="1299069431">
      <w:bodyDiv w:val="1"/>
      <w:marLeft w:val="0"/>
      <w:marRight w:val="0"/>
      <w:marTop w:val="0"/>
      <w:marBottom w:val="0"/>
      <w:divBdr>
        <w:top w:val="none" w:sz="0" w:space="0" w:color="auto"/>
        <w:left w:val="none" w:sz="0" w:space="0" w:color="auto"/>
        <w:bottom w:val="none" w:sz="0" w:space="0" w:color="auto"/>
        <w:right w:val="none" w:sz="0" w:space="0" w:color="auto"/>
      </w:divBdr>
    </w:div>
    <w:div w:id="1332173578">
      <w:bodyDiv w:val="1"/>
      <w:marLeft w:val="0"/>
      <w:marRight w:val="0"/>
      <w:marTop w:val="0"/>
      <w:marBottom w:val="0"/>
      <w:divBdr>
        <w:top w:val="none" w:sz="0" w:space="0" w:color="auto"/>
        <w:left w:val="none" w:sz="0" w:space="0" w:color="auto"/>
        <w:bottom w:val="none" w:sz="0" w:space="0" w:color="auto"/>
        <w:right w:val="none" w:sz="0" w:space="0" w:color="auto"/>
      </w:divBdr>
    </w:div>
    <w:div w:id="1576697231">
      <w:bodyDiv w:val="1"/>
      <w:marLeft w:val="0"/>
      <w:marRight w:val="0"/>
      <w:marTop w:val="0"/>
      <w:marBottom w:val="0"/>
      <w:divBdr>
        <w:top w:val="none" w:sz="0" w:space="0" w:color="auto"/>
        <w:left w:val="none" w:sz="0" w:space="0" w:color="auto"/>
        <w:bottom w:val="none" w:sz="0" w:space="0" w:color="auto"/>
        <w:right w:val="none" w:sz="0" w:space="0" w:color="auto"/>
      </w:divBdr>
    </w:div>
    <w:div w:id="1670522965">
      <w:bodyDiv w:val="1"/>
      <w:marLeft w:val="0"/>
      <w:marRight w:val="0"/>
      <w:marTop w:val="0"/>
      <w:marBottom w:val="0"/>
      <w:divBdr>
        <w:top w:val="none" w:sz="0" w:space="0" w:color="auto"/>
        <w:left w:val="none" w:sz="0" w:space="0" w:color="auto"/>
        <w:bottom w:val="none" w:sz="0" w:space="0" w:color="auto"/>
        <w:right w:val="none" w:sz="0" w:space="0" w:color="auto"/>
      </w:divBdr>
    </w:div>
    <w:div w:id="1683627831">
      <w:bodyDiv w:val="1"/>
      <w:marLeft w:val="0"/>
      <w:marRight w:val="0"/>
      <w:marTop w:val="0"/>
      <w:marBottom w:val="0"/>
      <w:divBdr>
        <w:top w:val="none" w:sz="0" w:space="0" w:color="auto"/>
        <w:left w:val="none" w:sz="0" w:space="0" w:color="auto"/>
        <w:bottom w:val="none" w:sz="0" w:space="0" w:color="auto"/>
        <w:right w:val="none" w:sz="0" w:space="0" w:color="auto"/>
      </w:divBdr>
    </w:div>
    <w:div w:id="1738556410">
      <w:bodyDiv w:val="1"/>
      <w:marLeft w:val="0"/>
      <w:marRight w:val="0"/>
      <w:marTop w:val="0"/>
      <w:marBottom w:val="0"/>
      <w:divBdr>
        <w:top w:val="none" w:sz="0" w:space="0" w:color="auto"/>
        <w:left w:val="none" w:sz="0" w:space="0" w:color="auto"/>
        <w:bottom w:val="none" w:sz="0" w:space="0" w:color="auto"/>
        <w:right w:val="none" w:sz="0" w:space="0" w:color="auto"/>
      </w:divBdr>
    </w:div>
    <w:div w:id="1815178449">
      <w:bodyDiv w:val="1"/>
      <w:marLeft w:val="0"/>
      <w:marRight w:val="0"/>
      <w:marTop w:val="0"/>
      <w:marBottom w:val="0"/>
      <w:divBdr>
        <w:top w:val="none" w:sz="0" w:space="0" w:color="auto"/>
        <w:left w:val="none" w:sz="0" w:space="0" w:color="auto"/>
        <w:bottom w:val="none" w:sz="0" w:space="0" w:color="auto"/>
        <w:right w:val="none" w:sz="0" w:space="0" w:color="auto"/>
      </w:divBdr>
    </w:div>
    <w:div w:id="194676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86/s41239-023-00411-8" TargetMode="External"/><Relationship Id="rId18" Type="http://schemas.openxmlformats.org/officeDocument/2006/relationships/hyperlink" Target="https://doi.org/10.1016/j.biopsycho.2023.108621" TargetMode="External"/><Relationship Id="rId26" Type="http://schemas.openxmlformats.org/officeDocument/2006/relationships/hyperlink" Target="https://ssrn.com/abstract=4724968" TargetMode="External"/><Relationship Id="rId39" Type="http://schemas.openxmlformats.org/officeDocument/2006/relationships/theme" Target="theme/theme1.xml"/><Relationship Id="rId21" Type="http://schemas.openxmlformats.org/officeDocument/2006/relationships/hyperlink" Target="https://er.educause.edu/articles/2023/8/integrating-generative-ai-into-highereducation-consideration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191/1478088706qp063oa" TargetMode="External"/><Relationship Id="rId17" Type="http://schemas.openxmlformats.org/officeDocument/2006/relationships/hyperlink" Target="https://doi.org/10.2307/249008" TargetMode="External"/><Relationship Id="rId25" Type="http://schemas.openxmlformats.org/officeDocument/2006/relationships/hyperlink" Target="https://doi.org/10.3390/higheredu3040066"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ophat.com/blog/cheat-chatgpt/" TargetMode="External"/><Relationship Id="rId20" Type="http://schemas.openxmlformats.org/officeDocument/2006/relationships/hyperlink" Target="https://doi.org/10.70000/cj.2024.72.591" TargetMode="External"/><Relationship Id="rId29" Type="http://schemas.openxmlformats.org/officeDocument/2006/relationships/hyperlink" Target="https://doi.org/10.19044/ejes.v10no1a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44217-025-00434-5" TargetMode="External"/><Relationship Id="rId24" Type="http://schemas.openxmlformats.org/officeDocument/2006/relationships/hyperlink" Target="https://doi.org/10.4236/ce.2025.163022"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3390/su12145568" TargetMode="External"/><Relationship Id="rId23" Type="http://schemas.openxmlformats.org/officeDocument/2006/relationships/hyperlink" Target="https://doi.org/10.4236/jss.2024.1210025" TargetMode="External"/><Relationship Id="rId28" Type="http://schemas.openxmlformats.org/officeDocument/2006/relationships/hyperlink" Target="https://doi.org/10.2196/47564" TargetMode="External"/><Relationship Id="rId36" Type="http://schemas.openxmlformats.org/officeDocument/2006/relationships/header" Target="header3.xml"/><Relationship Id="rId10" Type="http://schemas.openxmlformats.org/officeDocument/2006/relationships/hyperlink" Target="https://doi.org/10.1007/s10639-020-10235-3" TargetMode="External"/><Relationship Id="rId19" Type="http://schemas.openxmlformats.org/officeDocument/2006/relationships/hyperlink" Target="https://doi.org/10.18178/ijiet.2025.15.3.2264" TargetMode="External"/><Relationship Id="rId31" Type="http://schemas.openxmlformats.org/officeDocument/2006/relationships/hyperlink" Target="https://ssrn.com/abstract=4332664" TargetMode="External"/><Relationship Id="rId4" Type="http://schemas.openxmlformats.org/officeDocument/2006/relationships/settings" Target="settings.xml"/><Relationship Id="rId9" Type="http://schemas.openxmlformats.org/officeDocument/2006/relationships/hyperlink" Target="https://doi.org/10.1371/journal.pone.0313776" TargetMode="External"/><Relationship Id="rId14" Type="http://schemas.openxmlformats.org/officeDocument/2006/relationships/hyperlink" Target="https://doi.org/10.5281/zenodo.10900808" TargetMode="External"/><Relationship Id="rId22" Type="http://schemas.openxmlformats.org/officeDocument/2006/relationships/hyperlink" Target="https://doi.org/10.56557/JOGRESS/2024/v18i28671" TargetMode="External"/><Relationship Id="rId27" Type="http://schemas.openxmlformats.org/officeDocument/2006/relationships/hyperlink" Target="https://doi.org/10.1145/3644713.3644797" TargetMode="External"/><Relationship Id="rId30" Type="http://schemas.openxmlformats.org/officeDocument/2006/relationships/hyperlink" Target="https://doi.org/10.3126/nprcjmr.v1i7.72478" TargetMode="External"/><Relationship Id="rId35" Type="http://schemas.openxmlformats.org/officeDocument/2006/relationships/footer" Target="footer2.xml"/><Relationship Id="rId8" Type="http://schemas.openxmlformats.org/officeDocument/2006/relationships/hyperlink" Target="https://doi.org/10.3389/fpsyg.2021.696346"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57A55A-8658-4B9A-936F-AB5B07C2538C}">
  <we:reference id="wa200001361" version="2.129.3.0" store="en-GB" storeType="OMEX"/>
  <we:alternateReferences>
    <we:reference id="wa200001361" version="2.129.3.0" store="WA200001361" storeType="OMEX"/>
  </we:alternateReferences>
  <we:properties>
    <we:property name="paperpal-document-id" value="&quot;082c3130-9eb1-4fba-9436-2b971eff03c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3671F-B807-4E0C-AA9D-F5707E6A5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24</Pages>
  <Words>7255</Words>
  <Characters>41356</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Gift Mbewe</dc:creator>
  <cp:keywords/>
  <dc:description/>
  <cp:lastModifiedBy>SDI 1180</cp:lastModifiedBy>
  <cp:revision>16</cp:revision>
  <dcterms:created xsi:type="dcterms:W3CDTF">2025-07-02T15:20:00Z</dcterms:created>
  <dcterms:modified xsi:type="dcterms:W3CDTF">2025-07-08T10:50:00Z</dcterms:modified>
</cp:coreProperties>
</file>