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04BD3" w14:textId="77777777" w:rsidR="003D6663" w:rsidRPr="003D6663" w:rsidRDefault="004C0FA3" w:rsidP="003D6663">
      <w:pPr>
        <w:spacing w:before="240" w:after="120" w:line="360" w:lineRule="auto"/>
        <w:jc w:val="center"/>
        <w:rPr>
          <w:rFonts w:ascii="Times New Roman" w:hAnsi="Times New Roman" w:cs="Times New Roman"/>
          <w:b/>
          <w:sz w:val="28"/>
          <w:szCs w:val="28"/>
        </w:rPr>
      </w:pPr>
      <w:r w:rsidRPr="003D6663">
        <w:rPr>
          <w:rFonts w:ascii="Times New Roman" w:hAnsi="Times New Roman" w:cs="Times New Roman"/>
          <w:b/>
          <w:sz w:val="28"/>
          <w:szCs w:val="28"/>
        </w:rPr>
        <w:t xml:space="preserve">Assessment of Heterosis in </w:t>
      </w:r>
      <w:r w:rsidR="00895B58" w:rsidRPr="003D6663">
        <w:rPr>
          <w:rFonts w:ascii="Times New Roman" w:hAnsi="Times New Roman" w:cs="Times New Roman"/>
          <w:b/>
          <w:sz w:val="28"/>
          <w:szCs w:val="28"/>
        </w:rPr>
        <w:t>Indian Mustard [</w:t>
      </w:r>
      <w:r w:rsidRPr="003D6663">
        <w:rPr>
          <w:rFonts w:ascii="Times New Roman" w:hAnsi="Times New Roman" w:cs="Times New Roman"/>
          <w:b/>
          <w:i/>
          <w:sz w:val="28"/>
          <w:szCs w:val="28"/>
        </w:rPr>
        <w:t xml:space="preserve">Brassica </w:t>
      </w:r>
      <w:r w:rsidR="00895B58" w:rsidRPr="003D6663">
        <w:rPr>
          <w:rFonts w:ascii="Times New Roman" w:hAnsi="Times New Roman" w:cs="Times New Roman"/>
          <w:b/>
          <w:i/>
          <w:sz w:val="28"/>
          <w:szCs w:val="28"/>
        </w:rPr>
        <w:t>juncea</w:t>
      </w:r>
      <w:r w:rsidR="00895B58" w:rsidRPr="003D6663">
        <w:rPr>
          <w:rFonts w:ascii="Times New Roman" w:hAnsi="Times New Roman" w:cs="Times New Roman"/>
          <w:b/>
          <w:sz w:val="28"/>
          <w:szCs w:val="28"/>
        </w:rPr>
        <w:t xml:space="preserve"> (L.)] Cross</w:t>
      </w:r>
      <w:r w:rsidR="003D6663">
        <w:rPr>
          <w:rFonts w:ascii="Times New Roman" w:hAnsi="Times New Roman" w:cs="Times New Roman"/>
          <w:b/>
          <w:sz w:val="28"/>
          <w:szCs w:val="28"/>
        </w:rPr>
        <w:t xml:space="preserve"> Combinations </w:t>
      </w:r>
      <w:r w:rsidRPr="003D6663">
        <w:rPr>
          <w:rFonts w:ascii="Times New Roman" w:hAnsi="Times New Roman" w:cs="Times New Roman"/>
          <w:b/>
          <w:sz w:val="28"/>
          <w:szCs w:val="28"/>
        </w:rPr>
        <w:t xml:space="preserve">for Yield and </w:t>
      </w:r>
      <w:r w:rsidR="003D6663">
        <w:rPr>
          <w:rFonts w:ascii="Times New Roman" w:hAnsi="Times New Roman" w:cs="Times New Roman"/>
          <w:b/>
          <w:sz w:val="28"/>
          <w:szCs w:val="28"/>
        </w:rPr>
        <w:t xml:space="preserve">Attributing </w:t>
      </w:r>
      <w:r w:rsidRPr="003D6663">
        <w:rPr>
          <w:rFonts w:ascii="Times New Roman" w:hAnsi="Times New Roman" w:cs="Times New Roman"/>
          <w:b/>
          <w:sz w:val="28"/>
          <w:szCs w:val="28"/>
        </w:rPr>
        <w:t xml:space="preserve">Traits </w:t>
      </w:r>
    </w:p>
    <w:p w14:paraId="6F240604" w14:textId="77777777" w:rsidR="00F63962" w:rsidRDefault="00F63962" w:rsidP="001B78F0">
      <w:pPr>
        <w:spacing w:before="240" w:after="120" w:line="360" w:lineRule="auto"/>
        <w:jc w:val="both"/>
        <w:rPr>
          <w:rFonts w:ascii="Times New Roman" w:hAnsi="Times New Roman" w:cs="Times New Roman"/>
          <w:b/>
          <w:sz w:val="28"/>
          <w:szCs w:val="28"/>
        </w:rPr>
      </w:pPr>
    </w:p>
    <w:p w14:paraId="6A16DE85" w14:textId="6F717861" w:rsidR="008543F4" w:rsidRPr="001B78F0" w:rsidRDefault="008543F4" w:rsidP="001B78F0">
      <w:pPr>
        <w:spacing w:before="240" w:after="120" w:line="360" w:lineRule="auto"/>
        <w:jc w:val="both"/>
        <w:rPr>
          <w:rFonts w:ascii="Times New Roman" w:hAnsi="Times New Roman" w:cs="Times New Roman"/>
          <w:b/>
          <w:sz w:val="28"/>
          <w:szCs w:val="28"/>
        </w:rPr>
      </w:pPr>
      <w:r w:rsidRPr="001B78F0">
        <w:rPr>
          <w:rFonts w:ascii="Times New Roman" w:hAnsi="Times New Roman" w:cs="Times New Roman"/>
          <w:b/>
          <w:sz w:val="28"/>
          <w:szCs w:val="28"/>
        </w:rPr>
        <w:t xml:space="preserve">Abstract </w:t>
      </w:r>
    </w:p>
    <w:p w14:paraId="0A637FC4" w14:textId="77777777" w:rsidR="004C0FA3" w:rsidRPr="00BB4D3B" w:rsidRDefault="00895B58" w:rsidP="001B78F0">
      <w:pPr>
        <w:spacing w:before="120" w:after="120" w:line="360" w:lineRule="auto"/>
        <w:jc w:val="both"/>
        <w:rPr>
          <w:rFonts w:ascii="Times New Roman" w:hAnsi="Times New Roman" w:cs="Times New Roman"/>
          <w:sz w:val="24"/>
        </w:rPr>
      </w:pPr>
      <w:r w:rsidRPr="00BB4D3B">
        <w:rPr>
          <w:rFonts w:ascii="Times New Roman" w:hAnsi="Times New Roman" w:cs="Times New Roman"/>
          <w:sz w:val="24"/>
        </w:rPr>
        <w:t>Indian mustard [</w:t>
      </w:r>
      <w:r w:rsidRPr="00BB4D3B">
        <w:rPr>
          <w:rFonts w:ascii="Times New Roman" w:hAnsi="Times New Roman" w:cs="Times New Roman"/>
          <w:i/>
          <w:sz w:val="24"/>
        </w:rPr>
        <w:t>Brassica juncea</w:t>
      </w:r>
      <w:r w:rsidRPr="00BB4D3B">
        <w:rPr>
          <w:rFonts w:ascii="Times New Roman" w:hAnsi="Times New Roman" w:cs="Times New Roman"/>
          <w:sz w:val="24"/>
        </w:rPr>
        <w:t xml:space="preserve"> (L</w:t>
      </w:r>
      <w:r w:rsidR="004C0FA3" w:rsidRPr="00BB4D3B">
        <w:rPr>
          <w:rFonts w:ascii="Times New Roman" w:hAnsi="Times New Roman" w:cs="Times New Roman"/>
          <w:sz w:val="24"/>
        </w:rPr>
        <w:t>.</w:t>
      </w:r>
      <w:r w:rsidRPr="00BB4D3B">
        <w:rPr>
          <w:rFonts w:ascii="Times New Roman" w:hAnsi="Times New Roman" w:cs="Times New Roman"/>
          <w:sz w:val="24"/>
        </w:rPr>
        <w:t>)]</w:t>
      </w:r>
      <w:r w:rsidR="004C0FA3" w:rsidRPr="00BB4D3B">
        <w:rPr>
          <w:rFonts w:ascii="Times New Roman" w:hAnsi="Times New Roman" w:cs="Times New Roman"/>
          <w:sz w:val="24"/>
        </w:rPr>
        <w:t xml:space="preserve"> is a pivotal oilseed crop group, extensively cultivated worldwide for edib</w:t>
      </w:r>
      <w:r w:rsidR="00061BDD" w:rsidRPr="00BB4D3B">
        <w:rPr>
          <w:rFonts w:ascii="Times New Roman" w:hAnsi="Times New Roman" w:cs="Times New Roman"/>
          <w:sz w:val="24"/>
        </w:rPr>
        <w:t>le oil and livestock feed. Worldwide</w:t>
      </w:r>
      <w:r w:rsidR="004C0FA3" w:rsidRPr="00BB4D3B">
        <w:rPr>
          <w:rFonts w:ascii="Times New Roman" w:hAnsi="Times New Roman" w:cs="Times New Roman"/>
          <w:sz w:val="24"/>
        </w:rPr>
        <w:t xml:space="preserve">, it </w:t>
      </w:r>
      <w:r w:rsidR="00D064E1" w:rsidRPr="00BB4D3B">
        <w:rPr>
          <w:rFonts w:ascii="Times New Roman" w:hAnsi="Times New Roman" w:cs="Times New Roman"/>
          <w:sz w:val="24"/>
        </w:rPr>
        <w:t xml:space="preserve">is the third most ranked oilseed in terms of consumption after </w:t>
      </w:r>
      <w:r w:rsidR="00BA4036" w:rsidRPr="00BB4D3B">
        <w:rPr>
          <w:rFonts w:ascii="Times New Roman" w:hAnsi="Times New Roman" w:cs="Times New Roman"/>
          <w:sz w:val="24"/>
        </w:rPr>
        <w:t>palm oil</w:t>
      </w:r>
      <w:r w:rsidR="00D064E1" w:rsidRPr="00BB4D3B">
        <w:rPr>
          <w:rFonts w:ascii="Times New Roman" w:hAnsi="Times New Roman" w:cs="Times New Roman"/>
          <w:sz w:val="24"/>
        </w:rPr>
        <w:t xml:space="preserve"> and soybean.</w:t>
      </w:r>
      <w:r w:rsidR="004C0FA3" w:rsidRPr="00BB4D3B">
        <w:rPr>
          <w:rFonts w:ascii="Times New Roman" w:hAnsi="Times New Roman" w:cs="Times New Roman"/>
          <w:sz w:val="24"/>
        </w:rPr>
        <w:t xml:space="preserve"> However, productivity remains below potential due to </w:t>
      </w:r>
      <w:r w:rsidR="001B78F0">
        <w:rPr>
          <w:rFonts w:ascii="Times New Roman" w:hAnsi="Times New Roman" w:cs="Times New Roman"/>
          <w:sz w:val="24"/>
        </w:rPr>
        <w:t xml:space="preserve">an array of </w:t>
      </w:r>
      <w:r w:rsidR="004C0FA3" w:rsidRPr="00BB4D3B">
        <w:rPr>
          <w:rFonts w:ascii="Times New Roman" w:hAnsi="Times New Roman" w:cs="Times New Roman"/>
          <w:sz w:val="24"/>
        </w:rPr>
        <w:t xml:space="preserve">biotic and abiotic stresses coupled with a narrow genetic base, highlighting the need for broadening genetic diversity and exploiting heterosis to develop superior </w:t>
      </w:r>
      <w:r w:rsidR="0031219B">
        <w:rPr>
          <w:rFonts w:ascii="Times New Roman" w:hAnsi="Times New Roman" w:cs="Times New Roman"/>
          <w:sz w:val="24"/>
        </w:rPr>
        <w:t>cultivar (s)</w:t>
      </w:r>
      <w:r w:rsidR="004C0FA3" w:rsidRPr="00BB4D3B">
        <w:rPr>
          <w:rFonts w:ascii="Times New Roman" w:hAnsi="Times New Roman" w:cs="Times New Roman"/>
          <w:sz w:val="24"/>
        </w:rPr>
        <w:t xml:space="preserve">. The present study was undertaken to evaluate heterosis for seed yield and </w:t>
      </w:r>
      <w:r w:rsidR="0031219B">
        <w:rPr>
          <w:rFonts w:ascii="Times New Roman" w:hAnsi="Times New Roman" w:cs="Times New Roman"/>
          <w:sz w:val="24"/>
        </w:rPr>
        <w:t>attributing</w:t>
      </w:r>
      <w:r w:rsidR="004C0FA3" w:rsidRPr="00BB4D3B">
        <w:rPr>
          <w:rFonts w:ascii="Times New Roman" w:hAnsi="Times New Roman" w:cs="Times New Roman"/>
          <w:sz w:val="24"/>
        </w:rPr>
        <w:t xml:space="preserve"> traits among 20 diverse cross combinations </w:t>
      </w:r>
      <w:r w:rsidR="0031219B" w:rsidRPr="00BB4D3B">
        <w:rPr>
          <w:rFonts w:ascii="Times New Roman" w:hAnsi="Times New Roman" w:cs="Times New Roman"/>
          <w:sz w:val="24"/>
        </w:rPr>
        <w:t xml:space="preserve">of </w:t>
      </w:r>
      <w:r w:rsidR="0031219B">
        <w:rPr>
          <w:rFonts w:ascii="Times New Roman" w:hAnsi="Times New Roman" w:cs="Times New Roman"/>
          <w:sz w:val="24"/>
        </w:rPr>
        <w:t xml:space="preserve">Indian </w:t>
      </w:r>
      <w:r w:rsidR="004C0FA3" w:rsidRPr="00BB4D3B">
        <w:rPr>
          <w:rFonts w:ascii="Times New Roman" w:hAnsi="Times New Roman" w:cs="Times New Roman"/>
          <w:sz w:val="24"/>
        </w:rPr>
        <w:t xml:space="preserve">mustard, </w:t>
      </w:r>
      <w:r w:rsidR="0031219B">
        <w:rPr>
          <w:rFonts w:ascii="Times New Roman" w:hAnsi="Times New Roman" w:cs="Times New Roman"/>
          <w:sz w:val="24"/>
        </w:rPr>
        <w:t xml:space="preserve">made </w:t>
      </w:r>
      <w:r w:rsidR="004C0FA3" w:rsidRPr="00BB4D3B">
        <w:rPr>
          <w:rFonts w:ascii="Times New Roman" w:hAnsi="Times New Roman" w:cs="Times New Roman"/>
          <w:sz w:val="24"/>
        </w:rPr>
        <w:t xml:space="preserve">during </w:t>
      </w:r>
      <w:r w:rsidR="00BB4D3B" w:rsidRPr="00BB4D3B">
        <w:rPr>
          <w:rFonts w:ascii="Times New Roman" w:hAnsi="Times New Roman" w:cs="Times New Roman"/>
          <w:i/>
          <w:iCs/>
          <w:sz w:val="24"/>
        </w:rPr>
        <w:t>Ra</w:t>
      </w:r>
      <w:r w:rsidR="004C0FA3" w:rsidRPr="00BB4D3B">
        <w:rPr>
          <w:rFonts w:ascii="Times New Roman" w:hAnsi="Times New Roman" w:cs="Times New Roman"/>
          <w:i/>
          <w:iCs/>
          <w:sz w:val="24"/>
        </w:rPr>
        <w:t>bi</w:t>
      </w:r>
      <w:r w:rsidR="00BB4D3B" w:rsidRPr="00BB4D3B">
        <w:rPr>
          <w:rFonts w:ascii="Times New Roman" w:hAnsi="Times New Roman" w:cs="Times New Roman"/>
          <w:sz w:val="24"/>
        </w:rPr>
        <w:t>,</w:t>
      </w:r>
      <w:r w:rsidR="004C0FA3" w:rsidRPr="00BB4D3B">
        <w:rPr>
          <w:rFonts w:ascii="Times New Roman" w:hAnsi="Times New Roman" w:cs="Times New Roman"/>
          <w:sz w:val="24"/>
        </w:rPr>
        <w:t xml:space="preserve"> </w:t>
      </w:r>
      <w:r w:rsidR="00BB4D3B" w:rsidRPr="00BB4D3B">
        <w:rPr>
          <w:rFonts w:ascii="Times New Roman" w:hAnsi="Times New Roman" w:cs="Times New Roman"/>
          <w:sz w:val="24"/>
        </w:rPr>
        <w:t>202</w:t>
      </w:r>
      <w:r w:rsidR="004C0FA3" w:rsidRPr="00BB4D3B">
        <w:rPr>
          <w:rFonts w:ascii="Times New Roman" w:hAnsi="Times New Roman" w:cs="Times New Roman"/>
          <w:sz w:val="24"/>
        </w:rPr>
        <w:t>4 and assessed along with zonal (Maya) and national (Kranti) checks at</w:t>
      </w:r>
      <w:r w:rsidR="0031219B">
        <w:rPr>
          <w:rFonts w:ascii="Times New Roman" w:hAnsi="Times New Roman" w:cs="Times New Roman"/>
          <w:sz w:val="24"/>
        </w:rPr>
        <w:t xml:space="preserve"> Research Farm</w:t>
      </w:r>
      <w:r w:rsidR="004C0FA3" w:rsidRPr="00BB4D3B">
        <w:rPr>
          <w:rFonts w:ascii="Times New Roman" w:hAnsi="Times New Roman" w:cs="Times New Roman"/>
          <w:sz w:val="24"/>
        </w:rPr>
        <w:t xml:space="preserve"> Z</w:t>
      </w:r>
      <w:r w:rsidR="0031219B">
        <w:rPr>
          <w:rFonts w:ascii="Times New Roman" w:hAnsi="Times New Roman" w:cs="Times New Roman"/>
          <w:sz w:val="24"/>
        </w:rPr>
        <w:t xml:space="preserve">onal </w:t>
      </w:r>
      <w:r w:rsidR="0031219B" w:rsidRPr="00BB4D3B">
        <w:rPr>
          <w:rFonts w:ascii="Times New Roman" w:hAnsi="Times New Roman" w:cs="Times New Roman"/>
          <w:sz w:val="24"/>
        </w:rPr>
        <w:t>A</w:t>
      </w:r>
      <w:r w:rsidR="0031219B">
        <w:rPr>
          <w:rFonts w:ascii="Times New Roman" w:hAnsi="Times New Roman" w:cs="Times New Roman"/>
          <w:sz w:val="24"/>
        </w:rPr>
        <w:t xml:space="preserve">gricultural </w:t>
      </w:r>
      <w:r w:rsidR="004C0FA3" w:rsidRPr="00BB4D3B">
        <w:rPr>
          <w:rFonts w:ascii="Times New Roman" w:hAnsi="Times New Roman" w:cs="Times New Roman"/>
          <w:sz w:val="24"/>
        </w:rPr>
        <w:t>R</w:t>
      </w:r>
      <w:r w:rsidR="0031219B">
        <w:rPr>
          <w:rFonts w:ascii="Times New Roman" w:hAnsi="Times New Roman" w:cs="Times New Roman"/>
          <w:sz w:val="24"/>
        </w:rPr>
        <w:t xml:space="preserve">esearch </w:t>
      </w:r>
      <w:r w:rsidR="004C0FA3" w:rsidRPr="00BB4D3B">
        <w:rPr>
          <w:rFonts w:ascii="Times New Roman" w:hAnsi="Times New Roman" w:cs="Times New Roman"/>
          <w:sz w:val="24"/>
        </w:rPr>
        <w:t>S</w:t>
      </w:r>
      <w:r w:rsidR="0031219B">
        <w:rPr>
          <w:rFonts w:ascii="Times New Roman" w:hAnsi="Times New Roman" w:cs="Times New Roman"/>
          <w:sz w:val="24"/>
        </w:rPr>
        <w:t>tation</w:t>
      </w:r>
      <w:r w:rsidR="004C0FA3" w:rsidRPr="00BB4D3B">
        <w:rPr>
          <w:rFonts w:ascii="Times New Roman" w:hAnsi="Times New Roman" w:cs="Times New Roman"/>
          <w:sz w:val="24"/>
        </w:rPr>
        <w:t>, Morena</w:t>
      </w:r>
      <w:r w:rsidR="0031219B">
        <w:rPr>
          <w:rFonts w:ascii="Times New Roman" w:hAnsi="Times New Roman" w:cs="Times New Roman"/>
          <w:sz w:val="24"/>
        </w:rPr>
        <w:t xml:space="preserve">, </w:t>
      </w:r>
      <w:r w:rsidR="004C0FA3" w:rsidRPr="00BB4D3B">
        <w:rPr>
          <w:rFonts w:ascii="Times New Roman" w:hAnsi="Times New Roman" w:cs="Times New Roman"/>
          <w:sz w:val="24"/>
        </w:rPr>
        <w:t xml:space="preserve">RVSKVV, Gwalior during </w:t>
      </w:r>
      <w:r w:rsidR="00BB4D3B" w:rsidRPr="00BB4D3B">
        <w:rPr>
          <w:rFonts w:ascii="Times New Roman" w:hAnsi="Times New Roman" w:cs="Times New Roman"/>
          <w:i/>
          <w:iCs/>
          <w:sz w:val="24"/>
        </w:rPr>
        <w:t>R</w:t>
      </w:r>
      <w:r w:rsidR="004C0FA3" w:rsidRPr="00BB4D3B">
        <w:rPr>
          <w:rFonts w:ascii="Times New Roman" w:hAnsi="Times New Roman" w:cs="Times New Roman"/>
          <w:i/>
          <w:iCs/>
          <w:sz w:val="24"/>
        </w:rPr>
        <w:t>abi</w:t>
      </w:r>
      <w:r w:rsidR="00BB4D3B" w:rsidRPr="00BB4D3B">
        <w:rPr>
          <w:rFonts w:ascii="Times New Roman" w:hAnsi="Times New Roman" w:cs="Times New Roman"/>
          <w:sz w:val="24"/>
        </w:rPr>
        <w:t>,</w:t>
      </w:r>
      <w:r w:rsidR="004C0FA3" w:rsidRPr="00BB4D3B">
        <w:rPr>
          <w:rFonts w:ascii="Times New Roman" w:hAnsi="Times New Roman" w:cs="Times New Roman"/>
          <w:sz w:val="24"/>
        </w:rPr>
        <w:t xml:space="preserve"> 20</w:t>
      </w:r>
      <w:r w:rsidR="00BB4D3B" w:rsidRPr="00BB4D3B">
        <w:rPr>
          <w:rFonts w:ascii="Times New Roman" w:hAnsi="Times New Roman" w:cs="Times New Roman"/>
          <w:sz w:val="24"/>
        </w:rPr>
        <w:t>25</w:t>
      </w:r>
      <w:r w:rsidR="004C0FA3" w:rsidRPr="00BB4D3B">
        <w:rPr>
          <w:rFonts w:ascii="Times New Roman" w:hAnsi="Times New Roman" w:cs="Times New Roman"/>
          <w:sz w:val="24"/>
        </w:rPr>
        <w:t xml:space="preserve">. Significant variability was observed for yield and component traits, with seed yield ranging from 1,078 kg/ha (Brijraj × Rukmini) to 3,343 kg/ha (Radhika × NPJ-253). Notably, </w:t>
      </w:r>
      <w:r w:rsidR="004675CB" w:rsidRPr="00BB4D3B">
        <w:rPr>
          <w:rFonts w:ascii="Times New Roman" w:hAnsi="Times New Roman" w:cs="Times New Roman"/>
          <w:sz w:val="24"/>
        </w:rPr>
        <w:t>cross</w:t>
      </w:r>
      <w:r w:rsidR="0031219B">
        <w:rPr>
          <w:rFonts w:ascii="Times New Roman" w:hAnsi="Times New Roman" w:cs="Times New Roman"/>
          <w:sz w:val="24"/>
        </w:rPr>
        <w:t xml:space="preserve"> combinations </w:t>
      </w:r>
      <w:r w:rsidR="004C0FA3" w:rsidRPr="00BB4D3B">
        <w:rPr>
          <w:rFonts w:ascii="Times New Roman" w:hAnsi="Times New Roman" w:cs="Times New Roman"/>
          <w:sz w:val="24"/>
        </w:rPr>
        <w:t>such as Radhika × NPJ-253, Rukmini × NPJ-253, and Brijraj × NPJ-253 exhibited high positive heterosis for yield and key traits like siliquae number</w:t>
      </w:r>
      <w:r w:rsidR="0031219B">
        <w:rPr>
          <w:rFonts w:ascii="Times New Roman" w:hAnsi="Times New Roman" w:cs="Times New Roman"/>
          <w:sz w:val="24"/>
        </w:rPr>
        <w:t>s</w:t>
      </w:r>
      <w:r w:rsidR="004C0FA3" w:rsidRPr="00BB4D3B">
        <w:rPr>
          <w:rFonts w:ascii="Times New Roman" w:hAnsi="Times New Roman" w:cs="Times New Roman"/>
          <w:sz w:val="24"/>
        </w:rPr>
        <w:t xml:space="preserve">, </w:t>
      </w:r>
      <w:r w:rsidR="0031219B">
        <w:rPr>
          <w:rFonts w:ascii="Times New Roman" w:hAnsi="Times New Roman" w:cs="Times New Roman"/>
          <w:sz w:val="24"/>
        </w:rPr>
        <w:t xml:space="preserve">numbers of </w:t>
      </w:r>
      <w:r w:rsidR="004C0FA3" w:rsidRPr="00BB4D3B">
        <w:rPr>
          <w:rFonts w:ascii="Times New Roman" w:hAnsi="Times New Roman" w:cs="Times New Roman"/>
          <w:sz w:val="24"/>
        </w:rPr>
        <w:t>seeds per siliqua</w:t>
      </w:r>
      <w:r w:rsidR="0031219B">
        <w:rPr>
          <w:rFonts w:ascii="Times New Roman" w:hAnsi="Times New Roman" w:cs="Times New Roman"/>
          <w:sz w:val="24"/>
        </w:rPr>
        <w:t>e</w:t>
      </w:r>
      <w:r w:rsidR="004C0FA3" w:rsidRPr="00BB4D3B">
        <w:rPr>
          <w:rFonts w:ascii="Times New Roman" w:hAnsi="Times New Roman" w:cs="Times New Roman"/>
          <w:sz w:val="24"/>
        </w:rPr>
        <w:t xml:space="preserve">, seed weight, and earliness, indicating </w:t>
      </w:r>
      <w:r w:rsidR="0031219B">
        <w:rPr>
          <w:rFonts w:ascii="Times New Roman" w:hAnsi="Times New Roman" w:cs="Times New Roman"/>
          <w:sz w:val="24"/>
        </w:rPr>
        <w:t xml:space="preserve">presence of </w:t>
      </w:r>
      <w:r w:rsidR="004C0FA3" w:rsidRPr="00BB4D3B">
        <w:rPr>
          <w:rFonts w:ascii="Times New Roman" w:hAnsi="Times New Roman" w:cs="Times New Roman"/>
          <w:sz w:val="24"/>
        </w:rPr>
        <w:t xml:space="preserve">strong hybrid </w:t>
      </w:r>
      <w:r w:rsidR="00BB4D3B" w:rsidRPr="00BB4D3B">
        <w:rPr>
          <w:rFonts w:ascii="Times New Roman" w:hAnsi="Times New Roman" w:cs="Times New Roman"/>
          <w:sz w:val="24"/>
        </w:rPr>
        <w:t>vigour</w:t>
      </w:r>
      <w:r w:rsidR="004C0FA3" w:rsidRPr="00BB4D3B">
        <w:rPr>
          <w:rFonts w:ascii="Times New Roman" w:hAnsi="Times New Roman" w:cs="Times New Roman"/>
          <w:sz w:val="24"/>
        </w:rPr>
        <w:t xml:space="preserve">. Architectural traits such as increased branching and longer racemes in these crosses further reinforced their yield potential. These findings underscore the potential of targeted hybridization to overcome existing yield barriers. The identified superior </w:t>
      </w:r>
      <w:r w:rsidR="004675CB" w:rsidRPr="00BB4D3B">
        <w:rPr>
          <w:rFonts w:ascii="Times New Roman" w:hAnsi="Times New Roman" w:cs="Times New Roman"/>
          <w:sz w:val="24"/>
        </w:rPr>
        <w:t>crosses</w:t>
      </w:r>
      <w:r w:rsidR="004C0FA3" w:rsidRPr="00BB4D3B">
        <w:rPr>
          <w:rFonts w:ascii="Times New Roman" w:hAnsi="Times New Roman" w:cs="Times New Roman"/>
          <w:sz w:val="24"/>
        </w:rPr>
        <w:t xml:space="preserve"> warrant multi-location testing to confirm stability and adaptability, offering promising avenues for enhancing mustard productivity and contributing to India’s edible oil self-reliance through robust breeding strategies.</w:t>
      </w:r>
    </w:p>
    <w:p w14:paraId="262947D0" w14:textId="77777777" w:rsidR="008543F4" w:rsidRDefault="008543F4" w:rsidP="00BB4D3B">
      <w:pPr>
        <w:spacing w:before="120" w:after="120" w:line="360" w:lineRule="auto"/>
        <w:jc w:val="both"/>
        <w:rPr>
          <w:rFonts w:ascii="Times New Roman" w:hAnsi="Times New Roman" w:cs="Times New Roman"/>
          <w:b/>
          <w:sz w:val="24"/>
        </w:rPr>
      </w:pPr>
      <w:r>
        <w:rPr>
          <w:rFonts w:ascii="Times New Roman" w:hAnsi="Times New Roman" w:cs="Times New Roman"/>
          <w:b/>
          <w:sz w:val="24"/>
        </w:rPr>
        <w:t>Keywords</w:t>
      </w:r>
      <w:r w:rsidR="004C0FA3">
        <w:rPr>
          <w:rFonts w:ascii="Times New Roman" w:hAnsi="Times New Roman" w:cs="Times New Roman"/>
          <w:b/>
          <w:sz w:val="24"/>
        </w:rPr>
        <w:t xml:space="preserve">: </w:t>
      </w:r>
      <w:r w:rsidR="00D064E1" w:rsidRPr="00BB4D3B">
        <w:rPr>
          <w:rFonts w:ascii="Times New Roman" w:hAnsi="Times New Roman" w:cs="Times New Roman"/>
          <w:bCs/>
          <w:sz w:val="24"/>
        </w:rPr>
        <w:t>Indian mustard [</w:t>
      </w:r>
      <w:r w:rsidR="004C0FA3" w:rsidRPr="00BB4D3B">
        <w:rPr>
          <w:rFonts w:ascii="Times New Roman" w:hAnsi="Times New Roman" w:cs="Times New Roman"/>
          <w:bCs/>
          <w:i/>
          <w:sz w:val="24"/>
        </w:rPr>
        <w:t xml:space="preserve">Brassica </w:t>
      </w:r>
      <w:r w:rsidR="00D064E1" w:rsidRPr="00BB4D3B">
        <w:rPr>
          <w:rFonts w:ascii="Times New Roman" w:hAnsi="Times New Roman" w:cs="Times New Roman"/>
          <w:bCs/>
          <w:i/>
          <w:sz w:val="24"/>
        </w:rPr>
        <w:t>juncea</w:t>
      </w:r>
      <w:r w:rsidR="00D064E1" w:rsidRPr="00BB4D3B">
        <w:rPr>
          <w:rFonts w:ascii="Times New Roman" w:hAnsi="Times New Roman" w:cs="Times New Roman"/>
          <w:bCs/>
          <w:sz w:val="24"/>
        </w:rPr>
        <w:t xml:space="preserve"> L</w:t>
      </w:r>
      <w:r w:rsidR="004C0FA3" w:rsidRPr="00BB4D3B">
        <w:rPr>
          <w:rFonts w:ascii="Times New Roman" w:hAnsi="Times New Roman" w:cs="Times New Roman"/>
          <w:bCs/>
          <w:sz w:val="24"/>
        </w:rPr>
        <w:t>.)</w:t>
      </w:r>
      <w:r w:rsidR="00D064E1" w:rsidRPr="00BB4D3B">
        <w:rPr>
          <w:rFonts w:ascii="Times New Roman" w:hAnsi="Times New Roman" w:cs="Times New Roman"/>
          <w:bCs/>
          <w:sz w:val="24"/>
        </w:rPr>
        <w:t>]</w:t>
      </w:r>
      <w:r w:rsidR="004C0FA3" w:rsidRPr="00BB4D3B">
        <w:rPr>
          <w:rFonts w:ascii="Times New Roman" w:hAnsi="Times New Roman" w:cs="Times New Roman"/>
          <w:bCs/>
          <w:sz w:val="24"/>
        </w:rPr>
        <w:t>, Heterosis, Hybrid performance, Plant architecture</w:t>
      </w:r>
      <w:r w:rsidR="00D064E1" w:rsidRPr="00BB4D3B">
        <w:rPr>
          <w:rFonts w:ascii="Times New Roman" w:hAnsi="Times New Roman" w:cs="Times New Roman"/>
          <w:bCs/>
          <w:sz w:val="24"/>
        </w:rPr>
        <w:t>, Yield components</w:t>
      </w:r>
    </w:p>
    <w:p w14:paraId="18B4C697" w14:textId="77777777" w:rsidR="008543F4" w:rsidRDefault="00D22CEC" w:rsidP="00BB4D3B">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1. </w:t>
      </w:r>
      <w:r w:rsidR="008543F4">
        <w:rPr>
          <w:rFonts w:ascii="Times New Roman" w:hAnsi="Times New Roman" w:cs="Times New Roman"/>
          <w:b/>
          <w:sz w:val="24"/>
        </w:rPr>
        <w:t xml:space="preserve">Introduction </w:t>
      </w:r>
    </w:p>
    <w:p w14:paraId="6A334207" w14:textId="77777777" w:rsidR="00D22CEC" w:rsidRPr="00895B58" w:rsidRDefault="00895B58" w:rsidP="00BB4D3B">
      <w:pPr>
        <w:spacing w:before="120" w:after="120" w:line="360" w:lineRule="auto"/>
        <w:jc w:val="both"/>
        <w:rPr>
          <w:rFonts w:ascii="Times New Roman" w:hAnsi="Times New Roman" w:cs="Times New Roman"/>
          <w:color w:val="FF0000"/>
          <w:sz w:val="24"/>
        </w:rPr>
      </w:pPr>
      <w:r>
        <w:rPr>
          <w:rFonts w:ascii="Times New Roman" w:hAnsi="Times New Roman" w:cs="Times New Roman"/>
          <w:sz w:val="24"/>
        </w:rPr>
        <w:t xml:space="preserve">Indian </w:t>
      </w:r>
      <w:r w:rsidR="00D22CEC" w:rsidRPr="00D22CEC">
        <w:rPr>
          <w:rFonts w:ascii="Times New Roman" w:hAnsi="Times New Roman" w:cs="Times New Roman"/>
          <w:sz w:val="24"/>
        </w:rPr>
        <w:t xml:space="preserve">mustard </w:t>
      </w:r>
      <w:r>
        <w:rPr>
          <w:rFonts w:ascii="Times New Roman" w:hAnsi="Times New Roman" w:cs="Times New Roman"/>
          <w:sz w:val="24"/>
        </w:rPr>
        <w:t>[</w:t>
      </w:r>
      <w:r w:rsidRPr="00895B58">
        <w:rPr>
          <w:rFonts w:ascii="Times New Roman" w:hAnsi="Times New Roman" w:cs="Times New Roman"/>
          <w:i/>
          <w:sz w:val="24"/>
        </w:rPr>
        <w:t>Brassica juncea</w:t>
      </w:r>
      <w:r>
        <w:rPr>
          <w:rFonts w:ascii="Times New Roman" w:hAnsi="Times New Roman" w:cs="Times New Roman"/>
          <w:sz w:val="24"/>
        </w:rPr>
        <w:t xml:space="preserve"> (L</w:t>
      </w:r>
      <w:r w:rsidRPr="004C0FA3">
        <w:rPr>
          <w:rFonts w:ascii="Times New Roman" w:hAnsi="Times New Roman" w:cs="Times New Roman"/>
          <w:sz w:val="24"/>
        </w:rPr>
        <w:t>.</w:t>
      </w:r>
      <w:r>
        <w:rPr>
          <w:rFonts w:ascii="Times New Roman" w:hAnsi="Times New Roman" w:cs="Times New Roman"/>
          <w:sz w:val="24"/>
        </w:rPr>
        <w:t>)]</w:t>
      </w:r>
      <w:r w:rsidRPr="004C0FA3">
        <w:rPr>
          <w:rFonts w:ascii="Times New Roman" w:hAnsi="Times New Roman" w:cs="Times New Roman"/>
          <w:sz w:val="24"/>
        </w:rPr>
        <w:t xml:space="preserve"> </w:t>
      </w:r>
      <w:r w:rsidR="00D22CEC" w:rsidRPr="00D22CEC">
        <w:rPr>
          <w:rFonts w:ascii="Times New Roman" w:hAnsi="Times New Roman" w:cs="Times New Roman"/>
          <w:sz w:val="24"/>
        </w:rPr>
        <w:t>constitutes one of the most economically and nutritionally significant groups of oilseed crops cultivated across the globe</w:t>
      </w:r>
      <w:r w:rsidR="00ED6A8D">
        <w:rPr>
          <w:rFonts w:ascii="Times New Roman" w:hAnsi="Times New Roman" w:cs="Times New Roman"/>
          <w:sz w:val="24"/>
        </w:rPr>
        <w:t xml:space="preserve"> (</w:t>
      </w:r>
      <w:r w:rsidR="00064588">
        <w:rPr>
          <w:rFonts w:ascii="Times New Roman" w:hAnsi="Times New Roman" w:cs="Times New Roman"/>
          <w:sz w:val="24"/>
        </w:rPr>
        <w:t xml:space="preserve">Rajpoot et al., 2020; Shivastava et al., 2023a; </w:t>
      </w:r>
      <w:r w:rsidR="00ED6A8D">
        <w:rPr>
          <w:rFonts w:ascii="Times New Roman" w:hAnsi="Times New Roman" w:cs="Times New Roman"/>
          <w:sz w:val="24"/>
        </w:rPr>
        <w:t>Anushree et al., 2025)</w:t>
      </w:r>
      <w:r w:rsidR="00D22CEC" w:rsidRPr="00D22CEC">
        <w:rPr>
          <w:rFonts w:ascii="Times New Roman" w:hAnsi="Times New Roman" w:cs="Times New Roman"/>
          <w:sz w:val="24"/>
        </w:rPr>
        <w:t xml:space="preserve">. It plays a pivotal role in meeting the </w:t>
      </w:r>
      <w:r w:rsidR="00D22CEC" w:rsidRPr="00D22CEC">
        <w:rPr>
          <w:rFonts w:ascii="Times New Roman" w:hAnsi="Times New Roman" w:cs="Times New Roman"/>
          <w:sz w:val="24"/>
        </w:rPr>
        <w:lastRenderedPageBreak/>
        <w:t>growing demand for edible oils, serving as a major source of vegetable oil for human consumption as well as a valuable component of livestock feed</w:t>
      </w:r>
      <w:r w:rsidR="00D064E1">
        <w:rPr>
          <w:rFonts w:ascii="Times New Roman" w:hAnsi="Times New Roman" w:cs="Times New Roman"/>
          <w:sz w:val="24"/>
        </w:rPr>
        <w:t xml:space="preserve"> (Tarar et al., 2021</w:t>
      </w:r>
      <w:r w:rsidR="00064588">
        <w:rPr>
          <w:rFonts w:ascii="Times New Roman" w:hAnsi="Times New Roman" w:cs="Times New Roman"/>
          <w:sz w:val="24"/>
        </w:rPr>
        <w:t xml:space="preserve">; Rajpoot et al., 2022; </w:t>
      </w:r>
      <w:r w:rsidR="00064588" w:rsidRPr="00DC09C2">
        <w:rPr>
          <w:rFonts w:ascii="Times New Roman" w:hAnsi="Times New Roman" w:cs="Times New Roman"/>
          <w:sz w:val="24"/>
          <w:szCs w:val="24"/>
          <w:shd w:val="clear" w:color="auto" w:fill="FFFFFF"/>
        </w:rPr>
        <w:t>Shrivastav</w:t>
      </w:r>
      <w:r w:rsidR="00064588">
        <w:rPr>
          <w:rFonts w:ascii="Times New Roman" w:hAnsi="Times New Roman" w:cs="Times New Roman"/>
          <w:sz w:val="24"/>
          <w:szCs w:val="24"/>
          <w:shd w:val="clear" w:color="auto" w:fill="FFFFFF"/>
        </w:rPr>
        <w:t xml:space="preserve"> et al., 2023b;</w:t>
      </w:r>
      <w:r w:rsidR="00D064E1">
        <w:rPr>
          <w:rFonts w:ascii="Times New Roman" w:hAnsi="Times New Roman" w:cs="Times New Roman"/>
          <w:sz w:val="24"/>
        </w:rPr>
        <w:t>)</w:t>
      </w:r>
      <w:r w:rsidR="00D22CEC" w:rsidRPr="00D22CEC">
        <w:rPr>
          <w:rFonts w:ascii="Times New Roman" w:hAnsi="Times New Roman" w:cs="Times New Roman"/>
          <w:sz w:val="24"/>
        </w:rPr>
        <w:t xml:space="preserve">. </w:t>
      </w:r>
      <w:r w:rsidR="005124FE" w:rsidRPr="005124FE">
        <w:rPr>
          <w:rFonts w:ascii="Times New Roman" w:hAnsi="Times New Roman" w:cs="Times New Roman"/>
          <w:sz w:val="24"/>
        </w:rPr>
        <w:t>Indian mustard (</w:t>
      </w:r>
      <w:r w:rsidR="005124FE" w:rsidRPr="005124FE">
        <w:rPr>
          <w:rFonts w:ascii="Times New Roman" w:hAnsi="Times New Roman" w:cs="Times New Roman"/>
          <w:i/>
          <w:iCs/>
          <w:sz w:val="24"/>
        </w:rPr>
        <w:t>Brassica juncea</w:t>
      </w:r>
      <w:r w:rsidR="005124FE" w:rsidRPr="005124FE">
        <w:rPr>
          <w:rFonts w:ascii="Times New Roman" w:hAnsi="Times New Roman" w:cs="Times New Roman"/>
          <w:sz w:val="24"/>
        </w:rPr>
        <w:t xml:space="preserve"> L. Czern &amp; Coss.) is a key oilseed crop of the Brassicaceae family, with a genome size of 922 Mb. It is an amphidiploid species (AABB, 2n=36) that originated from natural hybridization between </w:t>
      </w:r>
      <w:r w:rsidR="005124FE" w:rsidRPr="005124FE">
        <w:rPr>
          <w:rFonts w:ascii="Times New Roman" w:hAnsi="Times New Roman" w:cs="Times New Roman"/>
          <w:i/>
          <w:iCs/>
          <w:sz w:val="24"/>
        </w:rPr>
        <w:t>B. rapa</w:t>
      </w:r>
      <w:r w:rsidR="005124FE" w:rsidRPr="005124FE">
        <w:rPr>
          <w:rFonts w:ascii="Times New Roman" w:hAnsi="Times New Roman" w:cs="Times New Roman"/>
          <w:sz w:val="24"/>
        </w:rPr>
        <w:t xml:space="preserve"> and </w:t>
      </w:r>
      <w:r w:rsidR="005124FE" w:rsidRPr="005124FE">
        <w:rPr>
          <w:rFonts w:ascii="Times New Roman" w:hAnsi="Times New Roman" w:cs="Times New Roman"/>
          <w:i/>
          <w:iCs/>
          <w:sz w:val="24"/>
        </w:rPr>
        <w:t>B. nigra</w:t>
      </w:r>
      <w:r w:rsidR="005124FE" w:rsidRPr="005124FE">
        <w:rPr>
          <w:rFonts w:ascii="Times New Roman" w:hAnsi="Times New Roman" w:cs="Times New Roman"/>
          <w:sz w:val="24"/>
        </w:rPr>
        <w:t>, followed by chromosome doubling</w:t>
      </w:r>
      <w:r w:rsidR="005124FE">
        <w:rPr>
          <w:rFonts w:ascii="Times New Roman" w:hAnsi="Times New Roman" w:cs="Times New Roman"/>
          <w:sz w:val="24"/>
        </w:rPr>
        <w:t xml:space="preserve"> </w:t>
      </w:r>
      <w:r w:rsidR="00064588">
        <w:rPr>
          <w:rFonts w:ascii="Times New Roman" w:hAnsi="Times New Roman" w:cs="Times New Roman"/>
          <w:sz w:val="24"/>
        </w:rPr>
        <w:t xml:space="preserve">(Verma et al., 2021; </w:t>
      </w:r>
      <w:r w:rsidR="005124FE">
        <w:rPr>
          <w:rFonts w:ascii="Times New Roman" w:hAnsi="Times New Roman" w:cs="Times New Roman"/>
          <w:sz w:val="24"/>
        </w:rPr>
        <w:t>Singh et al., 2022</w:t>
      </w:r>
      <w:r w:rsidR="00377CD2">
        <w:rPr>
          <w:rFonts w:ascii="Times New Roman" w:hAnsi="Times New Roman" w:cs="Times New Roman"/>
          <w:sz w:val="24"/>
        </w:rPr>
        <w:t>; Kumar et al., 2022</w:t>
      </w:r>
      <w:r w:rsidR="00064588">
        <w:rPr>
          <w:rFonts w:ascii="Times New Roman" w:hAnsi="Times New Roman" w:cs="Times New Roman"/>
          <w:sz w:val="24"/>
        </w:rPr>
        <w:t>;</w:t>
      </w:r>
      <w:r w:rsidR="00064588" w:rsidRPr="00064588">
        <w:rPr>
          <w:rFonts w:ascii="Times New Roman" w:hAnsi="Times New Roman" w:cs="Times New Roman"/>
          <w:sz w:val="24"/>
          <w:szCs w:val="24"/>
          <w:shd w:val="clear" w:color="auto" w:fill="FFFFFF"/>
        </w:rPr>
        <w:t xml:space="preserve"> </w:t>
      </w:r>
      <w:r w:rsidR="00064588" w:rsidRPr="00767128">
        <w:rPr>
          <w:rFonts w:ascii="Times New Roman" w:hAnsi="Times New Roman" w:cs="Times New Roman"/>
          <w:sz w:val="24"/>
          <w:szCs w:val="24"/>
          <w:shd w:val="clear" w:color="auto" w:fill="FFFFFF"/>
        </w:rPr>
        <w:t>Shrivastava</w:t>
      </w:r>
      <w:r w:rsidR="00064588">
        <w:rPr>
          <w:rFonts w:ascii="Times New Roman" w:hAnsi="Times New Roman" w:cs="Times New Roman"/>
          <w:sz w:val="24"/>
          <w:szCs w:val="24"/>
          <w:shd w:val="clear" w:color="auto" w:fill="FFFFFF"/>
        </w:rPr>
        <w:t xml:space="preserve"> et al., 2023c</w:t>
      </w:r>
      <w:r w:rsidR="00064588">
        <w:rPr>
          <w:rFonts w:ascii="Times New Roman" w:hAnsi="Times New Roman" w:cs="Times New Roman"/>
          <w:sz w:val="24"/>
        </w:rPr>
        <w:t>)</w:t>
      </w:r>
      <w:r w:rsidR="005124FE" w:rsidRPr="005124FE">
        <w:rPr>
          <w:rFonts w:ascii="Times New Roman" w:hAnsi="Times New Roman" w:cs="Times New Roman"/>
          <w:sz w:val="24"/>
        </w:rPr>
        <w:t>. The Brassicaceae family itself includes over 330 genera and 3,70</w:t>
      </w:r>
      <w:r w:rsidR="005124FE">
        <w:rPr>
          <w:rFonts w:ascii="Times New Roman" w:hAnsi="Times New Roman" w:cs="Times New Roman"/>
          <w:sz w:val="24"/>
        </w:rPr>
        <w:t xml:space="preserve">0 species distributed worldwide </w:t>
      </w:r>
      <w:r w:rsidR="00061BDD">
        <w:rPr>
          <w:rFonts w:ascii="Times New Roman" w:hAnsi="Times New Roman" w:cs="Times New Roman"/>
          <w:sz w:val="24"/>
        </w:rPr>
        <w:t>(Lietzow, 2021</w:t>
      </w:r>
      <w:r w:rsidR="00064588">
        <w:rPr>
          <w:rFonts w:ascii="Times New Roman" w:hAnsi="Times New Roman" w:cs="Times New Roman"/>
          <w:sz w:val="24"/>
        </w:rPr>
        <w:t>;</w:t>
      </w:r>
      <w:r w:rsidR="00064588" w:rsidRPr="00064588">
        <w:rPr>
          <w:rFonts w:ascii="Times New Roman" w:hAnsi="Times New Roman" w:cs="Times New Roman"/>
          <w:sz w:val="24"/>
          <w:szCs w:val="24"/>
          <w:shd w:val="clear" w:color="auto" w:fill="FFFFFF"/>
        </w:rPr>
        <w:t xml:space="preserve"> </w:t>
      </w:r>
      <w:r w:rsidR="00064588" w:rsidRPr="00B55098">
        <w:rPr>
          <w:rFonts w:ascii="Times New Roman" w:hAnsi="Times New Roman" w:cs="Times New Roman"/>
          <w:sz w:val="24"/>
          <w:szCs w:val="24"/>
          <w:shd w:val="clear" w:color="auto" w:fill="FFFFFF"/>
        </w:rPr>
        <w:t>Pippal</w:t>
      </w:r>
      <w:r w:rsidR="00064588">
        <w:rPr>
          <w:rFonts w:ascii="Times New Roman" w:hAnsi="Times New Roman" w:cs="Times New Roman"/>
          <w:sz w:val="24"/>
          <w:szCs w:val="24"/>
          <w:shd w:val="clear" w:color="auto" w:fill="FFFFFF"/>
        </w:rPr>
        <w:t xml:space="preserve"> et al., 2022</w:t>
      </w:r>
      <w:r w:rsidR="00064588">
        <w:rPr>
          <w:rFonts w:ascii="Times New Roman" w:hAnsi="Times New Roman" w:cs="Times New Roman"/>
          <w:sz w:val="24"/>
        </w:rPr>
        <w:t>)</w:t>
      </w:r>
      <w:r w:rsidR="00061BDD" w:rsidRPr="00061BDD">
        <w:rPr>
          <w:rFonts w:ascii="Times New Roman" w:hAnsi="Times New Roman" w:cs="Times New Roman"/>
          <w:sz w:val="24"/>
        </w:rPr>
        <w:t>. Six species of rapeseed-mustard are found in the Indian subcontinent, with Indian mustard (</w:t>
      </w:r>
      <w:r w:rsidR="00061BDD" w:rsidRPr="00061BDD">
        <w:rPr>
          <w:rFonts w:ascii="Times New Roman" w:hAnsi="Times New Roman" w:cs="Times New Roman"/>
          <w:i/>
          <w:iCs/>
          <w:sz w:val="24"/>
        </w:rPr>
        <w:t>Brassica juncea</w:t>
      </w:r>
      <w:r w:rsidR="00061BDD" w:rsidRPr="00061BDD">
        <w:rPr>
          <w:rFonts w:ascii="Times New Roman" w:hAnsi="Times New Roman" w:cs="Times New Roman"/>
          <w:sz w:val="24"/>
        </w:rPr>
        <w:t>) dominating cultivation</w:t>
      </w:r>
      <w:r w:rsidR="004C6939">
        <w:rPr>
          <w:rFonts w:ascii="Times New Roman" w:hAnsi="Times New Roman" w:cs="Times New Roman"/>
          <w:sz w:val="24"/>
        </w:rPr>
        <w:t xml:space="preserve"> (Barfa et al., 2017; Baghel et al., 2020)</w:t>
      </w:r>
      <w:r w:rsidR="00061BDD" w:rsidRPr="00061BDD">
        <w:rPr>
          <w:rFonts w:ascii="Times New Roman" w:hAnsi="Times New Roman" w:cs="Times New Roman"/>
          <w:sz w:val="24"/>
        </w:rPr>
        <w:t>. It occupies 75–80% of India’s rapeseed area due to its strong adaptation to local agro-climatic conditions</w:t>
      </w:r>
      <w:r w:rsidR="00061BDD">
        <w:rPr>
          <w:rFonts w:ascii="Times New Roman" w:hAnsi="Times New Roman" w:cs="Times New Roman"/>
          <w:sz w:val="24"/>
        </w:rPr>
        <w:t xml:space="preserve"> (</w:t>
      </w:r>
      <w:r w:rsidR="004C6939" w:rsidRPr="00947C84">
        <w:rPr>
          <w:rFonts w:ascii="Times New Roman" w:hAnsi="Times New Roman" w:cs="Times New Roman"/>
          <w:sz w:val="24"/>
          <w:szCs w:val="24"/>
          <w:shd w:val="clear" w:color="auto" w:fill="FFFFFF"/>
        </w:rPr>
        <w:t>Shrivastava</w:t>
      </w:r>
      <w:r w:rsidR="004C6939">
        <w:rPr>
          <w:rFonts w:ascii="Times New Roman" w:hAnsi="Times New Roman" w:cs="Times New Roman"/>
          <w:sz w:val="24"/>
        </w:rPr>
        <w:t xml:space="preserve"> et al., 2023d; </w:t>
      </w:r>
      <w:r w:rsidR="00061BDD">
        <w:rPr>
          <w:rFonts w:ascii="Times New Roman" w:hAnsi="Times New Roman" w:cs="Times New Roman"/>
          <w:sz w:val="24"/>
        </w:rPr>
        <w:t>Nair, 2024)</w:t>
      </w:r>
      <w:r w:rsidR="00061BDD" w:rsidRPr="00061BDD">
        <w:rPr>
          <w:rFonts w:ascii="Times New Roman" w:hAnsi="Times New Roman" w:cs="Times New Roman"/>
          <w:sz w:val="24"/>
        </w:rPr>
        <w:t xml:space="preserve">. </w:t>
      </w:r>
      <w:r w:rsidR="00672DDE">
        <w:rPr>
          <w:rFonts w:ascii="Times New Roman" w:hAnsi="Times New Roman" w:cs="Times New Roman"/>
          <w:sz w:val="24"/>
        </w:rPr>
        <w:t>It</w:t>
      </w:r>
      <w:r w:rsidR="00ED6A8D" w:rsidRPr="00ED6A8D">
        <w:rPr>
          <w:rFonts w:ascii="Times New Roman" w:hAnsi="Times New Roman" w:cs="Times New Roman"/>
          <w:sz w:val="24"/>
        </w:rPr>
        <w:t xml:space="preserve"> is the third most important oilseed crop worldwide after palm and soybean, contributing about 12% to global edible oil production</w:t>
      </w:r>
      <w:r w:rsidR="004C6939">
        <w:rPr>
          <w:rFonts w:ascii="Times New Roman" w:hAnsi="Times New Roman" w:cs="Times New Roman"/>
          <w:sz w:val="24"/>
        </w:rPr>
        <w:t xml:space="preserve"> (</w:t>
      </w:r>
      <w:r w:rsidR="004C6939" w:rsidRPr="003110AF">
        <w:rPr>
          <w:rFonts w:ascii="Times New Roman" w:hAnsi="Times New Roman" w:cs="Times New Roman"/>
          <w:sz w:val="24"/>
          <w:szCs w:val="24"/>
        </w:rPr>
        <w:t>Shrivastava</w:t>
      </w:r>
      <w:r w:rsidR="004C6939">
        <w:rPr>
          <w:rFonts w:ascii="Times New Roman" w:hAnsi="Times New Roman" w:cs="Times New Roman"/>
          <w:sz w:val="24"/>
          <w:szCs w:val="24"/>
        </w:rPr>
        <w:t xml:space="preserve"> et al., 2023e</w:t>
      </w:r>
      <w:r w:rsidR="004C6939">
        <w:rPr>
          <w:rFonts w:ascii="Times New Roman" w:hAnsi="Times New Roman" w:cs="Times New Roman"/>
          <w:sz w:val="24"/>
        </w:rPr>
        <w:t>)</w:t>
      </w:r>
      <w:r w:rsidR="00ED6A8D" w:rsidRPr="00ED6A8D">
        <w:rPr>
          <w:rFonts w:ascii="Times New Roman" w:hAnsi="Times New Roman" w:cs="Times New Roman"/>
          <w:sz w:val="24"/>
        </w:rPr>
        <w:t>. In India, it supplies nearly 80% of the edible oil, with Rajasthan alone accounting for over 50% of the area and production. Other key producing states are Haryana</w:t>
      </w:r>
      <w:r w:rsidR="00ED6A8D">
        <w:rPr>
          <w:rFonts w:ascii="Times New Roman" w:hAnsi="Times New Roman" w:cs="Times New Roman"/>
          <w:sz w:val="24"/>
        </w:rPr>
        <w:t>, Uttar Pradesh, Madhya Pradesh</w:t>
      </w:r>
      <w:r w:rsidR="00ED6A8D" w:rsidRPr="00ED6A8D">
        <w:rPr>
          <w:rFonts w:ascii="Times New Roman" w:hAnsi="Times New Roman" w:cs="Times New Roman"/>
          <w:sz w:val="24"/>
        </w:rPr>
        <w:t xml:space="preserve"> and Gujarat</w:t>
      </w:r>
      <w:r w:rsidR="00ED6A8D">
        <w:rPr>
          <w:rFonts w:ascii="Times New Roman" w:hAnsi="Times New Roman" w:cs="Times New Roman"/>
          <w:sz w:val="24"/>
        </w:rPr>
        <w:t xml:space="preserve"> (Kaur et al., 2019</w:t>
      </w:r>
      <w:r w:rsidR="00F53888">
        <w:rPr>
          <w:rFonts w:ascii="Times New Roman" w:hAnsi="Times New Roman" w:cs="Times New Roman"/>
          <w:sz w:val="24"/>
        </w:rPr>
        <w:t>a</w:t>
      </w:r>
      <w:r w:rsidR="004C6939">
        <w:rPr>
          <w:rFonts w:ascii="Times New Roman" w:hAnsi="Times New Roman" w:cs="Times New Roman"/>
          <w:sz w:val="24"/>
        </w:rPr>
        <w:t>;</w:t>
      </w:r>
      <w:r w:rsidR="004C6939" w:rsidRPr="004C6939">
        <w:rPr>
          <w:rFonts w:ascii="Times New Roman" w:hAnsi="Times New Roman" w:cs="Times New Roman"/>
          <w:sz w:val="24"/>
          <w:szCs w:val="24"/>
          <w:shd w:val="clear" w:color="auto" w:fill="FFFFFF"/>
        </w:rPr>
        <w:t xml:space="preserve"> </w:t>
      </w:r>
      <w:r w:rsidR="004C6939" w:rsidRPr="00947C84">
        <w:rPr>
          <w:rFonts w:ascii="Times New Roman" w:hAnsi="Times New Roman" w:cs="Times New Roman"/>
          <w:sz w:val="24"/>
          <w:szCs w:val="24"/>
          <w:shd w:val="clear" w:color="auto" w:fill="FFFFFF"/>
        </w:rPr>
        <w:t>Shrivastav</w:t>
      </w:r>
      <w:r w:rsidR="004C6939">
        <w:rPr>
          <w:rFonts w:ascii="Times New Roman" w:hAnsi="Times New Roman" w:cs="Times New Roman"/>
          <w:sz w:val="24"/>
          <w:szCs w:val="24"/>
          <w:shd w:val="clear" w:color="auto" w:fill="FFFFFF"/>
        </w:rPr>
        <w:t xml:space="preserve"> et al., 2024</w:t>
      </w:r>
      <w:r w:rsidR="004C6939">
        <w:rPr>
          <w:rFonts w:ascii="Times New Roman" w:hAnsi="Times New Roman" w:cs="Times New Roman"/>
          <w:sz w:val="24"/>
        </w:rPr>
        <w:t>)</w:t>
      </w:r>
      <w:r w:rsidR="00ED6A8D" w:rsidRPr="00ED6A8D">
        <w:rPr>
          <w:rFonts w:ascii="Times New Roman" w:hAnsi="Times New Roman" w:cs="Times New Roman"/>
          <w:sz w:val="24"/>
        </w:rPr>
        <w:t>.</w:t>
      </w:r>
      <w:r w:rsidR="00ED6A8D">
        <w:rPr>
          <w:rFonts w:ascii="Times New Roman" w:hAnsi="Times New Roman" w:cs="Times New Roman"/>
          <w:sz w:val="24"/>
        </w:rPr>
        <w:t xml:space="preserve"> </w:t>
      </w:r>
      <w:r w:rsidR="00D22CEC" w:rsidRPr="00D22CEC">
        <w:rPr>
          <w:rFonts w:ascii="Times New Roman" w:hAnsi="Times New Roman" w:cs="Times New Roman"/>
          <w:sz w:val="24"/>
        </w:rPr>
        <w:t>This widespread cultivation underscores its integral role in the national agricultural economy and its contribution to the livelihoods of millions of smallholder farmers</w:t>
      </w:r>
      <w:r w:rsidR="00672DDE">
        <w:rPr>
          <w:rFonts w:ascii="Times New Roman" w:hAnsi="Times New Roman" w:cs="Times New Roman"/>
          <w:sz w:val="24"/>
        </w:rPr>
        <w:t xml:space="preserve"> (</w:t>
      </w:r>
      <w:r w:rsidR="004C6939" w:rsidRPr="00A43797">
        <w:rPr>
          <w:rFonts w:ascii="Times New Roman" w:hAnsi="Times New Roman" w:cs="Times New Roman"/>
          <w:sz w:val="24"/>
          <w:szCs w:val="24"/>
        </w:rPr>
        <w:t>Shyam</w:t>
      </w:r>
      <w:r w:rsidR="004C6939">
        <w:rPr>
          <w:rFonts w:ascii="Times New Roman" w:hAnsi="Times New Roman" w:cs="Times New Roman"/>
          <w:sz w:val="24"/>
        </w:rPr>
        <w:t xml:space="preserve"> et al., 2019; </w:t>
      </w:r>
      <w:r w:rsidR="00672DDE">
        <w:rPr>
          <w:rFonts w:ascii="Times New Roman" w:hAnsi="Times New Roman" w:cs="Times New Roman"/>
          <w:sz w:val="24"/>
        </w:rPr>
        <w:t>Bisht et al., 2020)</w:t>
      </w:r>
      <w:r w:rsidR="00D22CEC" w:rsidRPr="00D22CEC">
        <w:rPr>
          <w:rFonts w:ascii="Times New Roman" w:hAnsi="Times New Roman" w:cs="Times New Roman"/>
          <w:sz w:val="24"/>
        </w:rPr>
        <w:t>.</w:t>
      </w:r>
      <w:r w:rsidR="004C0FA3">
        <w:rPr>
          <w:rFonts w:ascii="Times New Roman" w:hAnsi="Times New Roman" w:cs="Times New Roman"/>
          <w:sz w:val="24"/>
        </w:rPr>
        <w:t xml:space="preserve"> </w:t>
      </w:r>
      <w:r w:rsidR="00D22CEC" w:rsidRPr="00D22CEC">
        <w:rPr>
          <w:rFonts w:ascii="Times New Roman" w:hAnsi="Times New Roman" w:cs="Times New Roman"/>
          <w:sz w:val="24"/>
        </w:rPr>
        <w:t>The popularity of mustard cultivation in India can be attributed to its remarkable adaptability to diverse agro-climatic conditions</w:t>
      </w:r>
      <w:r w:rsidR="004C6939">
        <w:rPr>
          <w:rFonts w:ascii="Times New Roman" w:hAnsi="Times New Roman" w:cs="Times New Roman"/>
          <w:sz w:val="24"/>
        </w:rPr>
        <w:t xml:space="preserve"> (</w:t>
      </w:r>
      <w:r w:rsidR="004C6939" w:rsidRPr="00A43797">
        <w:rPr>
          <w:rFonts w:ascii="Times New Roman" w:hAnsi="Times New Roman" w:cs="Times New Roman"/>
          <w:sz w:val="24"/>
          <w:szCs w:val="24"/>
        </w:rPr>
        <w:t>Shyam</w:t>
      </w:r>
      <w:r w:rsidR="004C6939">
        <w:rPr>
          <w:rFonts w:ascii="Times New Roman" w:hAnsi="Times New Roman" w:cs="Times New Roman"/>
          <w:sz w:val="24"/>
          <w:szCs w:val="24"/>
        </w:rPr>
        <w:t xml:space="preserve"> et al., 2020</w:t>
      </w:r>
      <w:r w:rsidR="004C6939">
        <w:rPr>
          <w:rFonts w:ascii="Times New Roman" w:hAnsi="Times New Roman" w:cs="Times New Roman"/>
          <w:sz w:val="24"/>
        </w:rPr>
        <w:t>).</w:t>
      </w:r>
      <w:r w:rsidR="00D22CEC" w:rsidRPr="00D22CEC">
        <w:rPr>
          <w:rFonts w:ascii="Times New Roman" w:hAnsi="Times New Roman" w:cs="Times New Roman"/>
          <w:sz w:val="24"/>
        </w:rPr>
        <w:t xml:space="preserve"> Its resilience under low-input farming systems, combined with relatively modest fertilizer and water requirements, makes mustard an ideal crop for resource-constrained farmers</w:t>
      </w:r>
      <w:r w:rsidR="00672DDE">
        <w:rPr>
          <w:rFonts w:ascii="Times New Roman" w:hAnsi="Times New Roman" w:cs="Times New Roman"/>
          <w:sz w:val="24"/>
        </w:rPr>
        <w:t xml:space="preserve"> (</w:t>
      </w:r>
      <w:r w:rsidR="004C6939" w:rsidRPr="00A43797">
        <w:rPr>
          <w:rFonts w:ascii="Times New Roman" w:hAnsi="Times New Roman" w:cs="Times New Roman"/>
          <w:sz w:val="24"/>
          <w:szCs w:val="24"/>
        </w:rPr>
        <w:t>Shyam</w:t>
      </w:r>
      <w:r w:rsidR="004C6939">
        <w:rPr>
          <w:rFonts w:ascii="Times New Roman" w:hAnsi="Times New Roman" w:cs="Times New Roman"/>
          <w:sz w:val="24"/>
        </w:rPr>
        <w:t xml:space="preserve"> et al., 2021a; </w:t>
      </w:r>
      <w:r w:rsidR="00672DDE">
        <w:rPr>
          <w:rFonts w:ascii="Times New Roman" w:hAnsi="Times New Roman" w:cs="Times New Roman"/>
          <w:sz w:val="24"/>
        </w:rPr>
        <w:t>Kumari et al., 2024; Jain et al., 2024)</w:t>
      </w:r>
      <w:r w:rsidR="00D22CEC" w:rsidRPr="00D22CEC">
        <w:rPr>
          <w:rFonts w:ascii="Times New Roman" w:hAnsi="Times New Roman" w:cs="Times New Roman"/>
          <w:sz w:val="24"/>
        </w:rPr>
        <w:t>. Moreover, the ability of mustard to fit into varied cropping systems, such as being grown as a rabi (winter) crop following cereals like rice and pearl millet, enhances its importance in sustainable agricultural practices</w:t>
      </w:r>
      <w:r w:rsidR="00672DDE">
        <w:rPr>
          <w:rFonts w:ascii="Times New Roman" w:hAnsi="Times New Roman" w:cs="Times New Roman"/>
          <w:sz w:val="24"/>
        </w:rPr>
        <w:t xml:space="preserve"> (</w:t>
      </w:r>
      <w:r w:rsidR="004C6939">
        <w:rPr>
          <w:rFonts w:ascii="Times New Roman" w:hAnsi="Times New Roman" w:cs="Times New Roman"/>
          <w:sz w:val="24"/>
        </w:rPr>
        <w:t xml:space="preserve">Chapagain et al., 2018; </w:t>
      </w:r>
      <w:r w:rsidR="00672DDE">
        <w:rPr>
          <w:rFonts w:ascii="Times New Roman" w:hAnsi="Times New Roman" w:cs="Times New Roman"/>
          <w:sz w:val="24"/>
        </w:rPr>
        <w:t>Parihar et al., 2009;</w:t>
      </w:r>
      <w:r w:rsidR="004C6939">
        <w:rPr>
          <w:rFonts w:ascii="Times New Roman" w:hAnsi="Times New Roman" w:cs="Times New Roman"/>
          <w:sz w:val="24"/>
        </w:rPr>
        <w:t xml:space="preserve"> Shyam et al., 2021b</w:t>
      </w:r>
      <w:r w:rsidR="00672DDE">
        <w:rPr>
          <w:rFonts w:ascii="Times New Roman" w:hAnsi="Times New Roman" w:cs="Times New Roman"/>
          <w:sz w:val="24"/>
        </w:rPr>
        <w:t>)</w:t>
      </w:r>
      <w:r w:rsidR="00D22CEC" w:rsidRPr="00D22CEC">
        <w:rPr>
          <w:rFonts w:ascii="Times New Roman" w:hAnsi="Times New Roman" w:cs="Times New Roman"/>
          <w:sz w:val="24"/>
        </w:rPr>
        <w:t>.</w:t>
      </w:r>
      <w:r>
        <w:rPr>
          <w:rFonts w:ascii="Times New Roman" w:hAnsi="Times New Roman" w:cs="Times New Roman"/>
          <w:sz w:val="24"/>
        </w:rPr>
        <w:t xml:space="preserve"> </w:t>
      </w:r>
    </w:p>
    <w:p w14:paraId="4B790911" w14:textId="77777777" w:rsidR="004C0FA3" w:rsidRDefault="00D22CEC" w:rsidP="00BB4D3B">
      <w:pPr>
        <w:spacing w:before="120" w:after="120" w:line="360" w:lineRule="auto"/>
        <w:ind w:firstLine="720"/>
        <w:jc w:val="both"/>
        <w:rPr>
          <w:rFonts w:ascii="Times New Roman" w:hAnsi="Times New Roman" w:cs="Times New Roman"/>
          <w:sz w:val="24"/>
        </w:rPr>
      </w:pPr>
      <w:r w:rsidRPr="00D22CEC">
        <w:rPr>
          <w:rFonts w:ascii="Times New Roman" w:hAnsi="Times New Roman" w:cs="Times New Roman"/>
          <w:sz w:val="24"/>
        </w:rPr>
        <w:t xml:space="preserve">Despite its critical economic and ecological roles, the productivity levels of rapeseed-mustard in India have remained considerably below the attainable </w:t>
      </w:r>
      <w:r w:rsidR="004C6939" w:rsidRPr="00D22CEC">
        <w:rPr>
          <w:rFonts w:ascii="Times New Roman" w:hAnsi="Times New Roman" w:cs="Times New Roman"/>
          <w:sz w:val="24"/>
        </w:rPr>
        <w:t>potential</w:t>
      </w:r>
      <w:r w:rsidR="004C6939">
        <w:rPr>
          <w:rFonts w:ascii="Times New Roman" w:hAnsi="Times New Roman" w:cs="Times New Roman"/>
          <w:sz w:val="24"/>
        </w:rPr>
        <w:t xml:space="preserve"> (Shyam et al., 2021c)</w:t>
      </w:r>
      <w:r w:rsidRPr="00D22CEC">
        <w:rPr>
          <w:rFonts w:ascii="Times New Roman" w:hAnsi="Times New Roman" w:cs="Times New Roman"/>
          <w:sz w:val="24"/>
        </w:rPr>
        <w:t>. This yield gap is largely attributed to a combination of biotic and abiotic stresses</w:t>
      </w:r>
      <w:r w:rsidR="00331109">
        <w:rPr>
          <w:rFonts w:ascii="Times New Roman" w:hAnsi="Times New Roman" w:cs="Times New Roman"/>
          <w:sz w:val="24"/>
        </w:rPr>
        <w:t xml:space="preserve"> (AICRP, 2012; Jat et al., 2019</w:t>
      </w:r>
      <w:r w:rsidR="004C6939">
        <w:rPr>
          <w:rFonts w:ascii="Times New Roman" w:hAnsi="Times New Roman" w:cs="Times New Roman"/>
          <w:sz w:val="24"/>
        </w:rPr>
        <w:t>;</w:t>
      </w:r>
      <w:r w:rsidR="004C6939" w:rsidRPr="004C6939">
        <w:rPr>
          <w:rFonts w:ascii="Times New Roman" w:hAnsi="Times New Roman" w:cs="Times New Roman"/>
          <w:sz w:val="24"/>
        </w:rPr>
        <w:t xml:space="preserve"> </w:t>
      </w:r>
      <w:r w:rsidR="004C6939">
        <w:rPr>
          <w:rFonts w:ascii="Times New Roman" w:hAnsi="Times New Roman" w:cs="Times New Roman"/>
          <w:sz w:val="24"/>
        </w:rPr>
        <w:t>Shyam et al., 2021d)</w:t>
      </w:r>
      <w:r w:rsidRPr="00D22CEC">
        <w:rPr>
          <w:rFonts w:ascii="Times New Roman" w:hAnsi="Times New Roman" w:cs="Times New Roman"/>
          <w:sz w:val="24"/>
        </w:rPr>
        <w:t>. The crop frequently suffers from diseases like white rust (</w:t>
      </w:r>
      <w:r w:rsidRPr="004675CB">
        <w:rPr>
          <w:rFonts w:ascii="Times New Roman" w:hAnsi="Times New Roman" w:cs="Times New Roman"/>
          <w:i/>
          <w:sz w:val="24"/>
        </w:rPr>
        <w:t>Albugo candida</w:t>
      </w:r>
      <w:r w:rsidRPr="00D22CEC">
        <w:rPr>
          <w:rFonts w:ascii="Times New Roman" w:hAnsi="Times New Roman" w:cs="Times New Roman"/>
          <w:sz w:val="24"/>
        </w:rPr>
        <w:t>), downy mildew, and Alternaria blight, as well as insect pests such as mustard aphids, which collectively impose severe constraints on yield</w:t>
      </w:r>
      <w:r w:rsidR="00331109">
        <w:rPr>
          <w:rFonts w:ascii="Times New Roman" w:hAnsi="Times New Roman" w:cs="Times New Roman"/>
          <w:sz w:val="24"/>
        </w:rPr>
        <w:t xml:space="preserve"> (Jain et al., 2022; </w:t>
      </w:r>
      <w:r w:rsidR="00950102" w:rsidRPr="00A43797">
        <w:rPr>
          <w:rFonts w:ascii="Times New Roman" w:hAnsi="Times New Roman" w:cs="Times New Roman"/>
          <w:sz w:val="24"/>
          <w:szCs w:val="24"/>
        </w:rPr>
        <w:t>Shyam</w:t>
      </w:r>
      <w:r w:rsidR="00950102">
        <w:rPr>
          <w:rFonts w:ascii="Times New Roman" w:hAnsi="Times New Roman" w:cs="Times New Roman"/>
          <w:sz w:val="24"/>
        </w:rPr>
        <w:t xml:space="preserve"> et al., 2022a; </w:t>
      </w:r>
      <w:r w:rsidR="00331109">
        <w:rPr>
          <w:rFonts w:ascii="Times New Roman" w:hAnsi="Times New Roman" w:cs="Times New Roman"/>
          <w:sz w:val="24"/>
        </w:rPr>
        <w:t>Sran et al., 2024)</w:t>
      </w:r>
      <w:r w:rsidRPr="00D22CEC">
        <w:rPr>
          <w:rFonts w:ascii="Times New Roman" w:hAnsi="Times New Roman" w:cs="Times New Roman"/>
          <w:sz w:val="24"/>
        </w:rPr>
        <w:t xml:space="preserve">. Additionally, abiotic factors including terminal heat </w:t>
      </w:r>
      <w:r w:rsidRPr="00D22CEC">
        <w:rPr>
          <w:rFonts w:ascii="Times New Roman" w:hAnsi="Times New Roman" w:cs="Times New Roman"/>
          <w:sz w:val="24"/>
        </w:rPr>
        <w:lastRenderedPageBreak/>
        <w:t>stress, moisture scarcity during critical growth phases, and the sensitivity of mustard to saline or alkaline soils further restrict its productivity</w:t>
      </w:r>
      <w:r w:rsidR="00331109">
        <w:rPr>
          <w:rFonts w:ascii="Times New Roman" w:hAnsi="Times New Roman" w:cs="Times New Roman"/>
          <w:sz w:val="24"/>
        </w:rPr>
        <w:t xml:space="preserve"> (</w:t>
      </w:r>
      <w:r w:rsidR="00331109" w:rsidRPr="00331109">
        <w:rPr>
          <w:rFonts w:ascii="Times New Roman" w:hAnsi="Times New Roman" w:cs="Times New Roman"/>
          <w:sz w:val="24"/>
        </w:rPr>
        <w:t>Sangeetha</w:t>
      </w:r>
      <w:r w:rsidR="00331109">
        <w:rPr>
          <w:rFonts w:ascii="Times New Roman" w:hAnsi="Times New Roman" w:cs="Times New Roman"/>
          <w:sz w:val="24"/>
        </w:rPr>
        <w:t xml:space="preserve"> </w:t>
      </w:r>
      <w:r w:rsidR="00331109" w:rsidRPr="00331109">
        <w:rPr>
          <w:rFonts w:ascii="Times New Roman" w:hAnsi="Times New Roman" w:cs="Times New Roman"/>
          <w:sz w:val="24"/>
        </w:rPr>
        <w:t>&amp; Siddaramaiah</w:t>
      </w:r>
      <w:r w:rsidR="00331109">
        <w:rPr>
          <w:rFonts w:ascii="Times New Roman" w:hAnsi="Times New Roman" w:cs="Times New Roman"/>
          <w:sz w:val="24"/>
        </w:rPr>
        <w:t>, 2007</w:t>
      </w:r>
      <w:r w:rsidR="00BA6874">
        <w:rPr>
          <w:rFonts w:ascii="Times New Roman" w:hAnsi="Times New Roman" w:cs="Times New Roman"/>
          <w:sz w:val="24"/>
        </w:rPr>
        <w:t>;</w:t>
      </w:r>
      <w:r w:rsidR="00950102">
        <w:rPr>
          <w:rFonts w:ascii="Times New Roman" w:hAnsi="Times New Roman" w:cs="Times New Roman"/>
          <w:sz w:val="24"/>
        </w:rPr>
        <w:t xml:space="preserve"> Yadav et al., 2019; </w:t>
      </w:r>
      <w:r w:rsidR="00950102" w:rsidRPr="00A43797">
        <w:rPr>
          <w:rFonts w:ascii="Times New Roman" w:hAnsi="Times New Roman" w:cs="Times New Roman"/>
          <w:sz w:val="24"/>
          <w:szCs w:val="24"/>
        </w:rPr>
        <w:t>Shyam</w:t>
      </w:r>
      <w:r w:rsidR="00950102">
        <w:rPr>
          <w:rFonts w:ascii="Times New Roman" w:hAnsi="Times New Roman" w:cs="Times New Roman"/>
          <w:sz w:val="24"/>
        </w:rPr>
        <w:t xml:space="preserve"> et al., 2022b; Kumawat</w:t>
      </w:r>
      <w:r w:rsidR="00BA6874">
        <w:rPr>
          <w:rFonts w:ascii="Times New Roman" w:hAnsi="Times New Roman" w:cs="Times New Roman"/>
          <w:sz w:val="24"/>
        </w:rPr>
        <w:t xml:space="preserve"> et al., 2024</w:t>
      </w:r>
      <w:r w:rsidR="00950102">
        <w:rPr>
          <w:rFonts w:ascii="Times New Roman" w:hAnsi="Times New Roman" w:cs="Times New Roman"/>
          <w:sz w:val="24"/>
        </w:rPr>
        <w:t>).</w:t>
      </w:r>
      <w:r w:rsidR="004C0FA3">
        <w:rPr>
          <w:rFonts w:ascii="Times New Roman" w:hAnsi="Times New Roman" w:cs="Times New Roman"/>
          <w:sz w:val="24"/>
        </w:rPr>
        <w:t xml:space="preserve"> </w:t>
      </w:r>
      <w:r w:rsidRPr="00D22CEC">
        <w:rPr>
          <w:rFonts w:ascii="Times New Roman" w:hAnsi="Times New Roman" w:cs="Times New Roman"/>
          <w:sz w:val="24"/>
        </w:rPr>
        <w:t>Another fundamental limitation is the relatively narrow genetic base of the cultivated mustard varieties, which restricts the scope for natural genetic gains through conventional selection. The reduced genetic diversity hampers the development of varieties with enhanced stress tolerance, yield potential, and quality attributes</w:t>
      </w:r>
      <w:r w:rsidR="00BA6874">
        <w:rPr>
          <w:rFonts w:ascii="Times New Roman" w:hAnsi="Times New Roman" w:cs="Times New Roman"/>
          <w:sz w:val="24"/>
        </w:rPr>
        <w:t xml:space="preserve"> (Anushree et al., 2025</w:t>
      </w:r>
      <w:r w:rsidR="00377CD2">
        <w:rPr>
          <w:rFonts w:ascii="Times New Roman" w:hAnsi="Times New Roman" w:cs="Times New Roman"/>
          <w:sz w:val="24"/>
        </w:rPr>
        <w:t>; Kumar et al., 2024a</w:t>
      </w:r>
      <w:r w:rsidR="00950102">
        <w:rPr>
          <w:rFonts w:ascii="Times New Roman" w:hAnsi="Times New Roman" w:cs="Times New Roman"/>
          <w:sz w:val="24"/>
        </w:rPr>
        <w:t>;</w:t>
      </w:r>
      <w:r w:rsidR="00950102" w:rsidRPr="00950102">
        <w:rPr>
          <w:rFonts w:ascii="Times New Roman" w:hAnsi="Times New Roman" w:cs="Times New Roman"/>
          <w:sz w:val="24"/>
          <w:szCs w:val="24"/>
        </w:rPr>
        <w:t xml:space="preserve"> </w:t>
      </w:r>
      <w:r w:rsidR="00950102" w:rsidRPr="00A43797">
        <w:rPr>
          <w:rFonts w:ascii="Times New Roman" w:hAnsi="Times New Roman" w:cs="Times New Roman"/>
          <w:sz w:val="24"/>
          <w:szCs w:val="24"/>
        </w:rPr>
        <w:t>Shyam</w:t>
      </w:r>
      <w:r w:rsidR="00950102">
        <w:rPr>
          <w:rFonts w:ascii="Times New Roman" w:hAnsi="Times New Roman" w:cs="Times New Roman"/>
          <w:sz w:val="24"/>
        </w:rPr>
        <w:t xml:space="preserve"> et al., 2022c;</w:t>
      </w:r>
      <w:r w:rsidR="00950102" w:rsidRPr="00950102">
        <w:rPr>
          <w:rFonts w:ascii="Times New Roman" w:hAnsi="Times New Roman" w:cs="Times New Roman"/>
          <w:sz w:val="24"/>
          <w:szCs w:val="24"/>
        </w:rPr>
        <w:t xml:space="preserve"> </w:t>
      </w:r>
      <w:r w:rsidR="00950102" w:rsidRPr="00A43797">
        <w:rPr>
          <w:rFonts w:ascii="Times New Roman" w:hAnsi="Times New Roman" w:cs="Times New Roman"/>
          <w:sz w:val="24"/>
          <w:szCs w:val="24"/>
        </w:rPr>
        <w:t>Shyam</w:t>
      </w:r>
      <w:r w:rsidR="00950102">
        <w:rPr>
          <w:rFonts w:ascii="Times New Roman" w:hAnsi="Times New Roman" w:cs="Times New Roman"/>
          <w:sz w:val="24"/>
        </w:rPr>
        <w:t xml:space="preserve"> et al., 2022d</w:t>
      </w:r>
      <w:r w:rsidR="00BA6874">
        <w:rPr>
          <w:rFonts w:ascii="Times New Roman" w:hAnsi="Times New Roman" w:cs="Times New Roman"/>
          <w:sz w:val="24"/>
        </w:rPr>
        <w:t>)</w:t>
      </w:r>
      <w:r w:rsidRPr="00D22CEC">
        <w:rPr>
          <w:rFonts w:ascii="Times New Roman" w:hAnsi="Times New Roman" w:cs="Times New Roman"/>
          <w:sz w:val="24"/>
        </w:rPr>
        <w:t xml:space="preserve">. </w:t>
      </w:r>
    </w:p>
    <w:p w14:paraId="7D5DBB0C" w14:textId="77777777" w:rsidR="00D22CEC" w:rsidRPr="00D22CEC" w:rsidRDefault="00D22CEC" w:rsidP="004C0FA3">
      <w:pPr>
        <w:spacing w:line="360" w:lineRule="auto"/>
        <w:ind w:firstLine="720"/>
        <w:jc w:val="both"/>
        <w:rPr>
          <w:rFonts w:ascii="Times New Roman" w:hAnsi="Times New Roman" w:cs="Times New Roman"/>
          <w:sz w:val="24"/>
        </w:rPr>
      </w:pPr>
      <w:r w:rsidRPr="00D22CEC">
        <w:rPr>
          <w:rFonts w:ascii="Times New Roman" w:hAnsi="Times New Roman" w:cs="Times New Roman"/>
          <w:sz w:val="24"/>
        </w:rPr>
        <w:t>Therefore, there is an urgent need to broaden the genetic base and explore advanced breeding strategies, such as heterosis breeding and interspecific hybridization, to overcome these constraints</w:t>
      </w:r>
      <w:r w:rsidR="00950102">
        <w:rPr>
          <w:rFonts w:ascii="Times New Roman" w:hAnsi="Times New Roman" w:cs="Times New Roman"/>
          <w:sz w:val="24"/>
        </w:rPr>
        <w:t xml:space="preserve"> (Tripathi et al., 2015)</w:t>
      </w:r>
      <w:r w:rsidRPr="00D22CEC">
        <w:rPr>
          <w:rFonts w:ascii="Times New Roman" w:hAnsi="Times New Roman" w:cs="Times New Roman"/>
          <w:sz w:val="24"/>
        </w:rPr>
        <w:t>.</w:t>
      </w:r>
      <w:r w:rsidR="004C0FA3">
        <w:rPr>
          <w:rFonts w:ascii="Times New Roman" w:hAnsi="Times New Roman" w:cs="Times New Roman"/>
          <w:sz w:val="24"/>
        </w:rPr>
        <w:t xml:space="preserve"> </w:t>
      </w:r>
      <w:r w:rsidRPr="00D22CEC">
        <w:rPr>
          <w:rFonts w:ascii="Times New Roman" w:hAnsi="Times New Roman" w:cs="Times New Roman"/>
          <w:sz w:val="24"/>
        </w:rPr>
        <w:t xml:space="preserve">Given this backdrop, the intensification of breeding efforts aimed </w:t>
      </w:r>
      <w:r w:rsidR="00950102">
        <w:rPr>
          <w:rFonts w:ascii="Times New Roman" w:hAnsi="Times New Roman" w:cs="Times New Roman"/>
          <w:sz w:val="24"/>
        </w:rPr>
        <w:t>to</w:t>
      </w:r>
      <w:r w:rsidRPr="00D22CEC">
        <w:rPr>
          <w:rFonts w:ascii="Times New Roman" w:hAnsi="Times New Roman" w:cs="Times New Roman"/>
          <w:sz w:val="24"/>
        </w:rPr>
        <w:t xml:space="preserve"> improv</w:t>
      </w:r>
      <w:r w:rsidR="00950102">
        <w:rPr>
          <w:rFonts w:ascii="Times New Roman" w:hAnsi="Times New Roman" w:cs="Times New Roman"/>
          <w:sz w:val="24"/>
        </w:rPr>
        <w:t xml:space="preserve">e </w:t>
      </w:r>
      <w:r w:rsidRPr="00D22CEC">
        <w:rPr>
          <w:rFonts w:ascii="Times New Roman" w:hAnsi="Times New Roman" w:cs="Times New Roman"/>
          <w:sz w:val="24"/>
        </w:rPr>
        <w:t>yield and stress resilience in mustard becomes imperative</w:t>
      </w:r>
      <w:r w:rsidR="00BA6874">
        <w:rPr>
          <w:rFonts w:ascii="Times New Roman" w:hAnsi="Times New Roman" w:cs="Times New Roman"/>
          <w:sz w:val="24"/>
        </w:rPr>
        <w:t xml:space="preserve"> (Kumar et al., 2024b</w:t>
      </w:r>
      <w:r w:rsidR="00377CD2">
        <w:rPr>
          <w:rFonts w:ascii="Times New Roman" w:hAnsi="Times New Roman" w:cs="Times New Roman"/>
          <w:sz w:val="24"/>
        </w:rPr>
        <w:t>; Kumar et al., 2024c; Rout et al., 2025</w:t>
      </w:r>
      <w:r w:rsidR="00BA6874">
        <w:rPr>
          <w:rFonts w:ascii="Times New Roman" w:hAnsi="Times New Roman" w:cs="Times New Roman"/>
          <w:sz w:val="24"/>
        </w:rPr>
        <w:t>)</w:t>
      </w:r>
      <w:r w:rsidRPr="00D22CEC">
        <w:rPr>
          <w:rFonts w:ascii="Times New Roman" w:hAnsi="Times New Roman" w:cs="Times New Roman"/>
          <w:sz w:val="24"/>
        </w:rPr>
        <w:t>. This involves not only the systematic evaluation of diverse genotypes and hybrid combinations for yield and its component traits but also the incorporation of novel genetic resources to break the existing yield barriers. Such concerted efforts hold the promise of enhancing mustard productivity, thereby securing the livelihoods of farmers and contributing significantly to national edible oil self-sufficiency</w:t>
      </w:r>
      <w:r w:rsidR="00377CD2">
        <w:rPr>
          <w:rFonts w:ascii="Times New Roman" w:hAnsi="Times New Roman" w:cs="Times New Roman"/>
          <w:sz w:val="24"/>
        </w:rPr>
        <w:t xml:space="preserve"> (</w:t>
      </w:r>
      <w:r w:rsidR="00BE36FC" w:rsidRPr="00BE36FC">
        <w:rPr>
          <w:rFonts w:ascii="Times New Roman" w:hAnsi="Times New Roman" w:cs="Times New Roman"/>
          <w:sz w:val="24"/>
        </w:rPr>
        <w:t>Chaurasia</w:t>
      </w:r>
      <w:r w:rsidR="00BE36FC">
        <w:rPr>
          <w:rFonts w:ascii="Times New Roman" w:hAnsi="Times New Roman" w:cs="Times New Roman"/>
          <w:sz w:val="24"/>
        </w:rPr>
        <w:t xml:space="preserve"> </w:t>
      </w:r>
      <w:r w:rsidR="00BE36FC" w:rsidRPr="00BE36FC">
        <w:rPr>
          <w:rFonts w:ascii="Times New Roman" w:hAnsi="Times New Roman" w:cs="Times New Roman"/>
          <w:sz w:val="24"/>
        </w:rPr>
        <w:t>&amp; Bhajan</w:t>
      </w:r>
      <w:r w:rsidR="00BE36FC">
        <w:rPr>
          <w:rFonts w:ascii="Times New Roman" w:hAnsi="Times New Roman" w:cs="Times New Roman"/>
          <w:sz w:val="24"/>
        </w:rPr>
        <w:t xml:space="preserve">, 2015; Katche et al., 2019; Sur et al., 2022; </w:t>
      </w:r>
      <w:r w:rsidR="00377CD2">
        <w:rPr>
          <w:rFonts w:ascii="Times New Roman" w:hAnsi="Times New Roman" w:cs="Times New Roman"/>
          <w:sz w:val="24"/>
        </w:rPr>
        <w:t>Qin et al., 2023)</w:t>
      </w:r>
      <w:r w:rsidRPr="00D22CEC">
        <w:rPr>
          <w:rFonts w:ascii="Times New Roman" w:hAnsi="Times New Roman" w:cs="Times New Roman"/>
          <w:sz w:val="24"/>
        </w:rPr>
        <w:t>.</w:t>
      </w:r>
      <w:r w:rsidR="004C0FA3">
        <w:rPr>
          <w:rFonts w:ascii="Times New Roman" w:hAnsi="Times New Roman" w:cs="Times New Roman"/>
          <w:sz w:val="24"/>
        </w:rPr>
        <w:t xml:space="preserve"> </w:t>
      </w:r>
      <w:r w:rsidRPr="00D22CEC">
        <w:rPr>
          <w:rFonts w:ascii="Times New Roman" w:hAnsi="Times New Roman" w:cs="Times New Roman"/>
          <w:sz w:val="24"/>
        </w:rPr>
        <w:t xml:space="preserve">In this context, the present </w:t>
      </w:r>
      <w:r w:rsidR="00EF4D58">
        <w:rPr>
          <w:rFonts w:ascii="Times New Roman" w:hAnsi="Times New Roman" w:cs="Times New Roman"/>
          <w:sz w:val="24"/>
        </w:rPr>
        <w:t>investigation</w:t>
      </w:r>
      <w:r w:rsidRPr="00D22CEC">
        <w:rPr>
          <w:rFonts w:ascii="Times New Roman" w:hAnsi="Times New Roman" w:cs="Times New Roman"/>
          <w:sz w:val="24"/>
        </w:rPr>
        <w:t xml:space="preserve"> was undertaken to evaluate the performance of 20 diverse cross combinations of </w:t>
      </w:r>
      <w:r w:rsidR="00BE36FC">
        <w:rPr>
          <w:rFonts w:ascii="Times New Roman" w:hAnsi="Times New Roman" w:cs="Times New Roman"/>
          <w:sz w:val="24"/>
        </w:rPr>
        <w:t xml:space="preserve">Indian </w:t>
      </w:r>
      <w:r w:rsidRPr="00D22CEC">
        <w:rPr>
          <w:rFonts w:ascii="Times New Roman" w:hAnsi="Times New Roman" w:cs="Times New Roman"/>
          <w:sz w:val="24"/>
        </w:rPr>
        <w:t xml:space="preserve">mustard, along with zonal and national checks, with the objective of assessing heterosis for seed yield and its contributing </w:t>
      </w:r>
      <w:r w:rsidR="00EC2103">
        <w:rPr>
          <w:rFonts w:ascii="Times New Roman" w:hAnsi="Times New Roman" w:cs="Times New Roman"/>
          <w:sz w:val="24"/>
        </w:rPr>
        <w:t>characters</w:t>
      </w:r>
      <w:r w:rsidRPr="00D22CEC">
        <w:rPr>
          <w:rFonts w:ascii="Times New Roman" w:hAnsi="Times New Roman" w:cs="Times New Roman"/>
          <w:sz w:val="24"/>
        </w:rPr>
        <w:t>. The findings are expected to identify superior hybrid combinations and provide insights into the genetic architecture of key yield and physiological traits, thereby aiding in the formulation of effective breeding strategies for mustard improvement.</w:t>
      </w:r>
    </w:p>
    <w:p w14:paraId="0FDDAE74" w14:textId="77777777" w:rsidR="008543F4" w:rsidRDefault="00D22CEC" w:rsidP="008543F4">
      <w:pPr>
        <w:spacing w:line="360" w:lineRule="auto"/>
        <w:jc w:val="both"/>
        <w:rPr>
          <w:rFonts w:ascii="Times New Roman" w:hAnsi="Times New Roman" w:cs="Times New Roman"/>
          <w:b/>
          <w:sz w:val="24"/>
        </w:rPr>
      </w:pPr>
      <w:r>
        <w:rPr>
          <w:rFonts w:ascii="Times New Roman" w:hAnsi="Times New Roman" w:cs="Times New Roman"/>
          <w:b/>
          <w:sz w:val="24"/>
        </w:rPr>
        <w:t xml:space="preserve">2. </w:t>
      </w:r>
      <w:r w:rsidR="008543F4">
        <w:rPr>
          <w:rFonts w:ascii="Times New Roman" w:hAnsi="Times New Roman" w:cs="Times New Roman"/>
          <w:b/>
          <w:sz w:val="24"/>
        </w:rPr>
        <w:t>Material &amp; Method</w:t>
      </w:r>
      <w:r w:rsidR="00BB4D3B">
        <w:rPr>
          <w:rFonts w:ascii="Times New Roman" w:hAnsi="Times New Roman" w:cs="Times New Roman"/>
          <w:b/>
          <w:sz w:val="24"/>
        </w:rPr>
        <w:t>s</w:t>
      </w:r>
      <w:r w:rsidR="008543F4">
        <w:rPr>
          <w:rFonts w:ascii="Times New Roman" w:hAnsi="Times New Roman" w:cs="Times New Roman"/>
          <w:b/>
          <w:sz w:val="24"/>
        </w:rPr>
        <w:t xml:space="preserve"> </w:t>
      </w:r>
    </w:p>
    <w:p w14:paraId="467A4B9E" w14:textId="77777777" w:rsidR="008543F4" w:rsidRPr="00EC2103" w:rsidRDefault="008543F4" w:rsidP="008543F4">
      <w:pPr>
        <w:spacing w:line="360" w:lineRule="auto"/>
        <w:jc w:val="both"/>
        <w:rPr>
          <w:rFonts w:ascii="Times New Roman" w:hAnsi="Times New Roman" w:cs="Times New Roman"/>
          <w:sz w:val="24"/>
        </w:rPr>
      </w:pPr>
      <w:r w:rsidRPr="00EC2103">
        <w:rPr>
          <w:rFonts w:ascii="Times New Roman" w:hAnsi="Times New Roman" w:cs="Times New Roman"/>
          <w:sz w:val="24"/>
        </w:rPr>
        <w:t xml:space="preserve">The present investigation was carried out at the experimental farm of the Zonal Agricultural Research Station, Morena, </w:t>
      </w:r>
      <w:r w:rsidR="00EC2103">
        <w:rPr>
          <w:rFonts w:ascii="Times New Roman" w:hAnsi="Times New Roman" w:cs="Times New Roman"/>
          <w:sz w:val="24"/>
        </w:rPr>
        <w:t>Rajmata Vijayaraje Scindia</w:t>
      </w:r>
      <w:r w:rsidRPr="00EC2103">
        <w:rPr>
          <w:rFonts w:ascii="Times New Roman" w:hAnsi="Times New Roman" w:cs="Times New Roman"/>
          <w:sz w:val="24"/>
        </w:rPr>
        <w:t>,</w:t>
      </w:r>
      <w:r w:rsidR="00EC2103">
        <w:rPr>
          <w:rFonts w:ascii="Times New Roman" w:hAnsi="Times New Roman" w:cs="Times New Roman"/>
          <w:sz w:val="24"/>
        </w:rPr>
        <w:t xml:space="preserve"> Agricultural University</w:t>
      </w:r>
      <w:r w:rsidRPr="00EC2103">
        <w:rPr>
          <w:rFonts w:ascii="Times New Roman" w:hAnsi="Times New Roman" w:cs="Times New Roman"/>
          <w:sz w:val="24"/>
        </w:rPr>
        <w:t xml:space="preserve"> Gwalior</w:t>
      </w:r>
      <w:r w:rsidR="00EC2103">
        <w:rPr>
          <w:rFonts w:ascii="Times New Roman" w:hAnsi="Times New Roman" w:cs="Times New Roman"/>
          <w:sz w:val="24"/>
        </w:rPr>
        <w:t>,</w:t>
      </w:r>
      <w:r w:rsidRPr="00EC2103">
        <w:rPr>
          <w:rFonts w:ascii="Times New Roman" w:hAnsi="Times New Roman" w:cs="Times New Roman"/>
          <w:sz w:val="24"/>
        </w:rPr>
        <w:t xml:space="preserve"> M.P., </w:t>
      </w:r>
      <w:r w:rsidR="00EC2103">
        <w:rPr>
          <w:rFonts w:ascii="Times New Roman" w:hAnsi="Times New Roman" w:cs="Times New Roman"/>
          <w:sz w:val="24"/>
        </w:rPr>
        <w:t xml:space="preserve">India </w:t>
      </w:r>
      <w:r w:rsidRPr="00EC2103">
        <w:rPr>
          <w:rFonts w:ascii="Times New Roman" w:hAnsi="Times New Roman" w:cs="Times New Roman"/>
          <w:sz w:val="24"/>
        </w:rPr>
        <w:t xml:space="preserve">during the </w:t>
      </w:r>
      <w:r w:rsidR="00EC2103" w:rsidRPr="00EC2103">
        <w:rPr>
          <w:rFonts w:ascii="Times New Roman" w:hAnsi="Times New Roman" w:cs="Times New Roman"/>
          <w:i/>
          <w:iCs/>
          <w:sz w:val="24"/>
        </w:rPr>
        <w:t>R</w:t>
      </w:r>
      <w:r w:rsidRPr="00EC2103">
        <w:rPr>
          <w:rFonts w:ascii="Times New Roman" w:hAnsi="Times New Roman" w:cs="Times New Roman"/>
          <w:i/>
          <w:iCs/>
          <w:sz w:val="24"/>
        </w:rPr>
        <w:t>abi</w:t>
      </w:r>
      <w:r w:rsidRPr="00EC2103">
        <w:rPr>
          <w:rFonts w:ascii="Times New Roman" w:hAnsi="Times New Roman" w:cs="Times New Roman"/>
          <w:sz w:val="24"/>
        </w:rPr>
        <w:t xml:space="preserve"> 20</w:t>
      </w:r>
      <w:r w:rsidR="00E71FFF" w:rsidRPr="00EC2103">
        <w:rPr>
          <w:rFonts w:ascii="Times New Roman" w:hAnsi="Times New Roman" w:cs="Times New Roman"/>
          <w:sz w:val="24"/>
        </w:rPr>
        <w:t>2</w:t>
      </w:r>
      <w:r w:rsidRPr="00EC2103">
        <w:rPr>
          <w:rFonts w:ascii="Times New Roman" w:hAnsi="Times New Roman" w:cs="Times New Roman"/>
          <w:sz w:val="24"/>
        </w:rPr>
        <w:t>4 and 20</w:t>
      </w:r>
      <w:r w:rsidR="00E71FFF" w:rsidRPr="00EC2103">
        <w:rPr>
          <w:rFonts w:ascii="Times New Roman" w:hAnsi="Times New Roman" w:cs="Times New Roman"/>
          <w:sz w:val="24"/>
        </w:rPr>
        <w:t>2</w:t>
      </w:r>
      <w:r w:rsidRPr="00EC2103">
        <w:rPr>
          <w:rFonts w:ascii="Times New Roman" w:hAnsi="Times New Roman" w:cs="Times New Roman"/>
          <w:sz w:val="24"/>
        </w:rPr>
        <w:t>5, as part of the All India Coordinated Research Project (AICRP) on Rapeseed and Mustard</w:t>
      </w:r>
      <w:r w:rsidR="00EC2103">
        <w:rPr>
          <w:rFonts w:ascii="Times New Roman" w:hAnsi="Times New Roman" w:cs="Times New Roman"/>
          <w:sz w:val="24"/>
        </w:rPr>
        <w:t>, IIRMR, Bharatpur, India</w:t>
      </w:r>
      <w:r w:rsidRPr="00EC2103">
        <w:rPr>
          <w:rFonts w:ascii="Times New Roman" w:hAnsi="Times New Roman" w:cs="Times New Roman"/>
          <w:sz w:val="24"/>
        </w:rPr>
        <w:t>. During the 20</w:t>
      </w:r>
      <w:r w:rsidR="00E71FFF" w:rsidRPr="00EC2103">
        <w:rPr>
          <w:rFonts w:ascii="Times New Roman" w:hAnsi="Times New Roman" w:cs="Times New Roman"/>
          <w:sz w:val="24"/>
        </w:rPr>
        <w:t xml:space="preserve">24 </w:t>
      </w:r>
      <w:r w:rsidRPr="00EC2103">
        <w:rPr>
          <w:rFonts w:ascii="Times New Roman" w:hAnsi="Times New Roman" w:cs="Times New Roman"/>
          <w:sz w:val="24"/>
        </w:rPr>
        <w:t xml:space="preserve">season, 20 diverse cross combinations were manually </w:t>
      </w:r>
      <w:r w:rsidR="00EC2103">
        <w:rPr>
          <w:rFonts w:ascii="Times New Roman" w:hAnsi="Times New Roman" w:cs="Times New Roman"/>
          <w:sz w:val="24"/>
        </w:rPr>
        <w:t xml:space="preserve">made </w:t>
      </w:r>
      <w:r w:rsidRPr="00EC2103">
        <w:rPr>
          <w:rFonts w:ascii="Times New Roman" w:hAnsi="Times New Roman" w:cs="Times New Roman"/>
          <w:sz w:val="24"/>
        </w:rPr>
        <w:t xml:space="preserve">by hybridizing selected parental lines. These resultant F₁ hybrids were subsequently evaluated in </w:t>
      </w:r>
      <w:r w:rsidR="00EC2103" w:rsidRPr="00EC2103">
        <w:rPr>
          <w:rFonts w:ascii="Times New Roman" w:hAnsi="Times New Roman" w:cs="Times New Roman"/>
          <w:sz w:val="24"/>
        </w:rPr>
        <w:t xml:space="preserve">the </w:t>
      </w:r>
      <w:r w:rsidR="00EC2103" w:rsidRPr="00EC2103">
        <w:rPr>
          <w:rFonts w:ascii="Times New Roman" w:hAnsi="Times New Roman" w:cs="Times New Roman"/>
          <w:i/>
          <w:iCs/>
          <w:sz w:val="24"/>
        </w:rPr>
        <w:t xml:space="preserve">Rabi </w:t>
      </w:r>
      <w:r w:rsidRPr="00EC2103">
        <w:rPr>
          <w:rFonts w:ascii="Times New Roman" w:hAnsi="Times New Roman" w:cs="Times New Roman"/>
          <w:sz w:val="24"/>
        </w:rPr>
        <w:t>20</w:t>
      </w:r>
      <w:r w:rsidR="00E71FFF" w:rsidRPr="00EC2103">
        <w:rPr>
          <w:rFonts w:ascii="Times New Roman" w:hAnsi="Times New Roman" w:cs="Times New Roman"/>
          <w:sz w:val="24"/>
        </w:rPr>
        <w:t>25</w:t>
      </w:r>
      <w:r w:rsidR="00EC2103">
        <w:rPr>
          <w:rFonts w:ascii="Times New Roman" w:hAnsi="Times New Roman" w:cs="Times New Roman"/>
          <w:sz w:val="24"/>
        </w:rPr>
        <w:t xml:space="preserve"> in RBD with three replications</w:t>
      </w:r>
      <w:r w:rsidRPr="00EC2103">
        <w:rPr>
          <w:rFonts w:ascii="Times New Roman" w:hAnsi="Times New Roman" w:cs="Times New Roman"/>
          <w:sz w:val="24"/>
        </w:rPr>
        <w:t xml:space="preserve">. The experiment was laid out with a spacing of 30 cm between rows and 10 cm </w:t>
      </w:r>
      <w:r w:rsidRPr="00EC2103">
        <w:rPr>
          <w:rFonts w:ascii="Times New Roman" w:hAnsi="Times New Roman" w:cs="Times New Roman"/>
          <w:sz w:val="24"/>
        </w:rPr>
        <w:lastRenderedPageBreak/>
        <w:t xml:space="preserve">between plants. Standard agronomic practices recommended for the region were adopted for crop management to ensure optimal growth conditions. Data on yield and yield-related traits were recorded from ten randomly selected plants </w:t>
      </w:r>
      <w:r w:rsidR="005C0228">
        <w:rPr>
          <w:rFonts w:ascii="Times New Roman" w:hAnsi="Times New Roman" w:cs="Times New Roman"/>
          <w:sz w:val="24"/>
        </w:rPr>
        <w:t>from</w:t>
      </w:r>
      <w:r w:rsidRPr="00EC2103">
        <w:rPr>
          <w:rFonts w:ascii="Times New Roman" w:hAnsi="Times New Roman" w:cs="Times New Roman"/>
          <w:sz w:val="24"/>
        </w:rPr>
        <w:t xml:space="preserve"> each genotype. The observations were statistically </w:t>
      </w:r>
      <w:r w:rsidR="00E71FFF" w:rsidRPr="00EC2103">
        <w:rPr>
          <w:rFonts w:ascii="Times New Roman" w:hAnsi="Times New Roman" w:cs="Times New Roman"/>
          <w:sz w:val="24"/>
        </w:rPr>
        <w:t>analysed</w:t>
      </w:r>
      <w:r w:rsidRPr="00EC2103">
        <w:rPr>
          <w:rFonts w:ascii="Times New Roman" w:hAnsi="Times New Roman" w:cs="Times New Roman"/>
          <w:sz w:val="24"/>
        </w:rPr>
        <w:t xml:space="preserve"> following the methodologies described by Rai (1979) and Mahto and Haider (2004).</w:t>
      </w:r>
    </w:p>
    <w:p w14:paraId="5CB3BE12" w14:textId="77777777" w:rsidR="008543F4" w:rsidRDefault="00D22CEC" w:rsidP="008543F4">
      <w:pPr>
        <w:spacing w:line="360" w:lineRule="auto"/>
        <w:jc w:val="both"/>
        <w:rPr>
          <w:rFonts w:ascii="Times New Roman" w:hAnsi="Times New Roman" w:cs="Times New Roman"/>
          <w:b/>
          <w:sz w:val="24"/>
        </w:rPr>
      </w:pPr>
      <w:r>
        <w:rPr>
          <w:rFonts w:ascii="Times New Roman" w:hAnsi="Times New Roman" w:cs="Times New Roman"/>
          <w:b/>
          <w:sz w:val="24"/>
        </w:rPr>
        <w:t xml:space="preserve">3. </w:t>
      </w:r>
      <w:r w:rsidR="008543F4">
        <w:rPr>
          <w:rFonts w:ascii="Times New Roman" w:hAnsi="Times New Roman" w:cs="Times New Roman"/>
          <w:b/>
          <w:sz w:val="24"/>
        </w:rPr>
        <w:t>Result</w:t>
      </w:r>
      <w:r w:rsidR="005C0228">
        <w:rPr>
          <w:rFonts w:ascii="Times New Roman" w:hAnsi="Times New Roman" w:cs="Times New Roman"/>
          <w:b/>
          <w:sz w:val="24"/>
        </w:rPr>
        <w:t>s</w:t>
      </w:r>
      <w:r w:rsidR="008543F4">
        <w:rPr>
          <w:rFonts w:ascii="Times New Roman" w:hAnsi="Times New Roman" w:cs="Times New Roman"/>
          <w:b/>
          <w:sz w:val="24"/>
        </w:rPr>
        <w:t xml:space="preserve"> </w:t>
      </w:r>
    </w:p>
    <w:p w14:paraId="768F91ED" w14:textId="77777777" w:rsidR="008543F4" w:rsidRPr="00EF01A8" w:rsidRDefault="008543F4" w:rsidP="00E71FFF">
      <w:pPr>
        <w:spacing w:before="120" w:after="120" w:line="360" w:lineRule="auto"/>
        <w:jc w:val="both"/>
        <w:rPr>
          <w:rFonts w:ascii="Times New Roman" w:hAnsi="Times New Roman" w:cs="Times New Roman"/>
          <w:bCs/>
          <w:sz w:val="24"/>
          <w:lang w:val="en-US"/>
        </w:rPr>
      </w:pPr>
      <w:r w:rsidRPr="008543F4">
        <w:rPr>
          <w:rFonts w:ascii="Times New Roman" w:hAnsi="Times New Roman" w:cs="Times New Roman"/>
          <w:sz w:val="24"/>
        </w:rPr>
        <w:t xml:space="preserve">The evaluation of 20 cross combinations of </w:t>
      </w:r>
      <w:r w:rsidR="004675CB">
        <w:rPr>
          <w:rFonts w:ascii="Times New Roman" w:hAnsi="Times New Roman" w:cs="Times New Roman"/>
          <w:sz w:val="24"/>
        </w:rPr>
        <w:t xml:space="preserve">Indian </w:t>
      </w:r>
      <w:r w:rsidRPr="008543F4">
        <w:rPr>
          <w:rFonts w:ascii="Times New Roman" w:hAnsi="Times New Roman" w:cs="Times New Roman"/>
          <w:sz w:val="24"/>
        </w:rPr>
        <w:t xml:space="preserve">mustard, along with the zonal check (Maya) and national check (Kranti), revealed considerable variability for </w:t>
      </w:r>
      <w:r w:rsidR="004675CB">
        <w:rPr>
          <w:rFonts w:ascii="Times New Roman" w:hAnsi="Times New Roman" w:cs="Times New Roman"/>
          <w:sz w:val="24"/>
        </w:rPr>
        <w:t>seed yield, d</w:t>
      </w:r>
      <w:r w:rsidR="00822501">
        <w:rPr>
          <w:rFonts w:ascii="Times New Roman" w:hAnsi="Times New Roman" w:cs="Times New Roman"/>
          <w:sz w:val="24"/>
        </w:rPr>
        <w:t>ays to flower init</w:t>
      </w:r>
      <w:r w:rsidR="004675CB">
        <w:rPr>
          <w:rFonts w:ascii="Times New Roman" w:hAnsi="Times New Roman" w:cs="Times New Roman"/>
          <w:sz w:val="24"/>
        </w:rPr>
        <w:t>iation, days to 50% flowering, days to p</w:t>
      </w:r>
      <w:r w:rsidR="00822501">
        <w:rPr>
          <w:rFonts w:ascii="Times New Roman" w:hAnsi="Times New Roman" w:cs="Times New Roman"/>
          <w:sz w:val="24"/>
        </w:rPr>
        <w:t xml:space="preserve">hysiological </w:t>
      </w:r>
      <w:r w:rsidR="004675CB">
        <w:rPr>
          <w:rFonts w:ascii="Times New Roman" w:hAnsi="Times New Roman" w:cs="Times New Roman"/>
          <w:sz w:val="24"/>
        </w:rPr>
        <w:t>m</w:t>
      </w:r>
      <w:r w:rsidR="00822501" w:rsidRPr="00822501">
        <w:rPr>
          <w:rFonts w:ascii="Times New Roman" w:hAnsi="Times New Roman" w:cs="Times New Roman"/>
          <w:sz w:val="24"/>
        </w:rPr>
        <w:t>aturity</w:t>
      </w:r>
      <w:r w:rsidR="00822501">
        <w:rPr>
          <w:rFonts w:ascii="Times New Roman" w:hAnsi="Times New Roman" w:cs="Times New Roman"/>
          <w:sz w:val="24"/>
        </w:rPr>
        <w:t xml:space="preserve">, </w:t>
      </w:r>
      <w:r w:rsidR="004675CB">
        <w:rPr>
          <w:rFonts w:ascii="Times New Roman" w:hAnsi="Times New Roman" w:cs="Times New Roman"/>
          <w:sz w:val="24"/>
        </w:rPr>
        <w:t>d</w:t>
      </w:r>
      <w:r w:rsidR="00822501" w:rsidRPr="00822501">
        <w:rPr>
          <w:rFonts w:ascii="Times New Roman" w:hAnsi="Times New Roman" w:cs="Times New Roman"/>
          <w:sz w:val="24"/>
        </w:rPr>
        <w:t>ays to</w:t>
      </w:r>
      <w:r w:rsidR="00EF01A8">
        <w:rPr>
          <w:rFonts w:ascii="Times New Roman" w:hAnsi="Times New Roman" w:cs="Times New Roman"/>
          <w:sz w:val="24"/>
        </w:rPr>
        <w:t xml:space="preserve"> actual </w:t>
      </w:r>
      <w:r w:rsidR="00822501" w:rsidRPr="00822501">
        <w:rPr>
          <w:rFonts w:ascii="Times New Roman" w:hAnsi="Times New Roman" w:cs="Times New Roman"/>
          <w:sz w:val="24"/>
        </w:rPr>
        <w:t>maturity</w:t>
      </w:r>
      <w:r w:rsidR="00EF01A8">
        <w:rPr>
          <w:rFonts w:ascii="Times New Roman" w:hAnsi="Times New Roman" w:cs="Times New Roman"/>
          <w:sz w:val="24"/>
        </w:rPr>
        <w:t>,</w:t>
      </w:r>
      <w:r w:rsidR="00822501">
        <w:rPr>
          <w:rFonts w:ascii="Times New Roman" w:hAnsi="Times New Roman" w:cs="Times New Roman"/>
          <w:sz w:val="24"/>
        </w:rPr>
        <w:t xml:space="preserve"> </w:t>
      </w:r>
      <w:r w:rsidR="004675CB">
        <w:rPr>
          <w:rFonts w:ascii="Times New Roman" w:hAnsi="Times New Roman" w:cs="Times New Roman"/>
          <w:sz w:val="24"/>
        </w:rPr>
        <w:t>p</w:t>
      </w:r>
      <w:r w:rsidR="00EF01A8">
        <w:rPr>
          <w:rFonts w:ascii="Times New Roman" w:hAnsi="Times New Roman" w:cs="Times New Roman"/>
          <w:sz w:val="24"/>
        </w:rPr>
        <w:t xml:space="preserve">lant height, </w:t>
      </w:r>
      <w:r w:rsidR="004675CB">
        <w:rPr>
          <w:rFonts w:ascii="Times New Roman" w:hAnsi="Times New Roman" w:cs="Times New Roman"/>
          <w:sz w:val="24"/>
        </w:rPr>
        <w:t>l</w:t>
      </w:r>
      <w:r w:rsidR="00EF01A8" w:rsidRPr="00EF01A8">
        <w:rPr>
          <w:rFonts w:ascii="Times New Roman" w:hAnsi="Times New Roman" w:cs="Times New Roman"/>
          <w:sz w:val="24"/>
        </w:rPr>
        <w:t>ength of main raceme</w:t>
      </w:r>
      <w:r w:rsidR="00EF01A8">
        <w:rPr>
          <w:rFonts w:ascii="Times New Roman" w:hAnsi="Times New Roman" w:cs="Times New Roman"/>
          <w:sz w:val="24"/>
        </w:rPr>
        <w:t xml:space="preserve">, </w:t>
      </w:r>
      <w:r w:rsidR="004675CB">
        <w:rPr>
          <w:rFonts w:ascii="Times New Roman" w:hAnsi="Times New Roman" w:cs="Times New Roman"/>
          <w:bCs/>
          <w:sz w:val="24"/>
          <w:lang w:val="en-US"/>
        </w:rPr>
        <w:t>n</w:t>
      </w:r>
      <w:r w:rsidR="00EF01A8" w:rsidRPr="00EF01A8">
        <w:rPr>
          <w:rFonts w:ascii="Times New Roman" w:hAnsi="Times New Roman" w:cs="Times New Roman"/>
          <w:bCs/>
          <w:sz w:val="24"/>
          <w:lang w:val="en-US"/>
        </w:rPr>
        <w:t>umbers of secondary branches/ plant</w:t>
      </w:r>
      <w:r w:rsidR="004675CB">
        <w:rPr>
          <w:rFonts w:ascii="Times New Roman" w:hAnsi="Times New Roman" w:cs="Times New Roman"/>
          <w:bCs/>
          <w:sz w:val="24"/>
          <w:lang w:val="en-US"/>
        </w:rPr>
        <w:t>, n</w:t>
      </w:r>
      <w:r w:rsidR="00EF01A8">
        <w:rPr>
          <w:rFonts w:ascii="Times New Roman" w:hAnsi="Times New Roman" w:cs="Times New Roman"/>
          <w:bCs/>
          <w:sz w:val="24"/>
          <w:lang w:val="en-US"/>
        </w:rPr>
        <w:t xml:space="preserve">umbers of </w:t>
      </w:r>
      <w:r w:rsidR="00EF01A8" w:rsidRPr="00EF01A8">
        <w:rPr>
          <w:rFonts w:ascii="Times New Roman" w:hAnsi="Times New Roman" w:cs="Times New Roman"/>
          <w:bCs/>
          <w:sz w:val="24"/>
          <w:lang w:val="en-US"/>
        </w:rPr>
        <w:t>siliquae/ plant</w:t>
      </w:r>
      <w:r w:rsidR="00EF01A8">
        <w:rPr>
          <w:rFonts w:ascii="Times New Roman" w:hAnsi="Times New Roman" w:cs="Times New Roman"/>
          <w:bCs/>
          <w:sz w:val="24"/>
          <w:lang w:val="en-US"/>
        </w:rPr>
        <w:t xml:space="preserve">, </w:t>
      </w:r>
      <w:r w:rsidR="004675CB">
        <w:rPr>
          <w:rFonts w:ascii="Times New Roman" w:hAnsi="Times New Roman" w:cs="Times New Roman"/>
          <w:bCs/>
          <w:sz w:val="24"/>
        </w:rPr>
        <w:t>s</w:t>
      </w:r>
      <w:r w:rsidR="00EF01A8" w:rsidRPr="00EF01A8">
        <w:rPr>
          <w:rFonts w:ascii="Times New Roman" w:hAnsi="Times New Roman" w:cs="Times New Roman"/>
          <w:bCs/>
          <w:sz w:val="24"/>
        </w:rPr>
        <w:t>iliquae length</w:t>
      </w:r>
      <w:r w:rsidR="00EF01A8">
        <w:rPr>
          <w:rFonts w:ascii="Times New Roman" w:hAnsi="Times New Roman" w:cs="Times New Roman"/>
          <w:bCs/>
          <w:sz w:val="24"/>
          <w:lang w:val="en-US"/>
        </w:rPr>
        <w:t xml:space="preserve">, </w:t>
      </w:r>
      <w:r w:rsidR="004675CB">
        <w:rPr>
          <w:rFonts w:ascii="Times New Roman" w:hAnsi="Times New Roman" w:cs="Times New Roman"/>
          <w:bCs/>
          <w:sz w:val="24"/>
          <w:lang w:val="en-US"/>
        </w:rPr>
        <w:t>n</w:t>
      </w:r>
      <w:r w:rsidR="00EF01A8" w:rsidRPr="00EF01A8">
        <w:rPr>
          <w:rFonts w:ascii="Times New Roman" w:hAnsi="Times New Roman" w:cs="Times New Roman"/>
          <w:bCs/>
          <w:sz w:val="24"/>
          <w:lang w:val="en-US"/>
        </w:rPr>
        <w:t>umbers of seeds /siliquae</w:t>
      </w:r>
      <w:r w:rsidR="00EF01A8">
        <w:rPr>
          <w:rFonts w:ascii="Times New Roman" w:hAnsi="Times New Roman" w:cs="Times New Roman"/>
          <w:bCs/>
          <w:sz w:val="24"/>
          <w:lang w:val="en-US"/>
        </w:rPr>
        <w:t xml:space="preserve">, </w:t>
      </w:r>
      <w:r w:rsidR="004675CB">
        <w:rPr>
          <w:rFonts w:ascii="Times New Roman" w:hAnsi="Times New Roman" w:cs="Times New Roman"/>
          <w:bCs/>
          <w:sz w:val="24"/>
          <w:lang w:val="en-US"/>
        </w:rPr>
        <w:t>s</w:t>
      </w:r>
      <w:r w:rsidR="00EF01A8" w:rsidRPr="00EF01A8">
        <w:rPr>
          <w:rFonts w:ascii="Times New Roman" w:hAnsi="Times New Roman" w:cs="Times New Roman"/>
          <w:bCs/>
          <w:sz w:val="24"/>
          <w:lang w:val="en-US"/>
        </w:rPr>
        <w:t>ingle p</w:t>
      </w:r>
      <w:r w:rsidR="00EF01A8">
        <w:rPr>
          <w:rFonts w:ascii="Times New Roman" w:hAnsi="Times New Roman" w:cs="Times New Roman"/>
          <w:bCs/>
          <w:sz w:val="24"/>
          <w:lang w:val="en-US"/>
        </w:rPr>
        <w:t xml:space="preserve">lant </w:t>
      </w:r>
      <w:r w:rsidR="00EF01A8" w:rsidRPr="00EF01A8">
        <w:rPr>
          <w:rFonts w:ascii="Times New Roman" w:hAnsi="Times New Roman" w:cs="Times New Roman"/>
          <w:bCs/>
          <w:sz w:val="24"/>
          <w:lang w:val="en-US"/>
        </w:rPr>
        <w:t>seed weight</w:t>
      </w:r>
      <w:r w:rsidR="00EF01A8">
        <w:rPr>
          <w:rFonts w:ascii="Times New Roman" w:hAnsi="Times New Roman" w:cs="Times New Roman"/>
          <w:bCs/>
          <w:sz w:val="24"/>
          <w:lang w:val="en-US"/>
        </w:rPr>
        <w:t xml:space="preserve"> and </w:t>
      </w:r>
      <w:r w:rsidR="004675CB">
        <w:rPr>
          <w:rFonts w:ascii="Times New Roman" w:hAnsi="Times New Roman" w:cs="Times New Roman"/>
          <w:bCs/>
          <w:sz w:val="24"/>
        </w:rPr>
        <w:t>t</w:t>
      </w:r>
      <w:r w:rsidR="00EF01A8" w:rsidRPr="00EF01A8">
        <w:rPr>
          <w:rFonts w:ascii="Times New Roman" w:hAnsi="Times New Roman" w:cs="Times New Roman"/>
          <w:bCs/>
          <w:sz w:val="24"/>
        </w:rPr>
        <w:t xml:space="preserve">est weight </w:t>
      </w:r>
      <w:r w:rsidR="005C0228">
        <w:rPr>
          <w:rFonts w:ascii="Times New Roman" w:hAnsi="Times New Roman" w:cs="Times New Roman"/>
          <w:sz w:val="24"/>
        </w:rPr>
        <w:t xml:space="preserve">and presented in </w:t>
      </w:r>
      <w:r w:rsidR="008E0F9D">
        <w:rPr>
          <w:rFonts w:ascii="Times New Roman" w:hAnsi="Times New Roman" w:cs="Times New Roman"/>
          <w:sz w:val="24"/>
        </w:rPr>
        <w:t>Table 1, Table 2, Table 3, Table 4 and Table 5</w:t>
      </w:r>
      <w:r w:rsidRPr="008543F4">
        <w:rPr>
          <w:rFonts w:ascii="Times New Roman" w:hAnsi="Times New Roman" w:cs="Times New Roman"/>
          <w:sz w:val="24"/>
        </w:rPr>
        <w:t xml:space="preserve">. Seed yield among the hybrids ranged </w:t>
      </w:r>
      <w:r w:rsidR="005C0228">
        <w:rPr>
          <w:rFonts w:ascii="Times New Roman" w:hAnsi="Times New Roman" w:cs="Times New Roman"/>
          <w:sz w:val="24"/>
        </w:rPr>
        <w:t>between</w:t>
      </w:r>
      <w:r w:rsidRPr="008543F4">
        <w:rPr>
          <w:rFonts w:ascii="Times New Roman" w:hAnsi="Times New Roman" w:cs="Times New Roman"/>
          <w:sz w:val="24"/>
        </w:rPr>
        <w:t xml:space="preserve"> 1,078 kgha</w:t>
      </w:r>
      <w:r w:rsidR="005C0228" w:rsidRPr="005C0228">
        <w:rPr>
          <w:rFonts w:ascii="Times New Roman" w:hAnsi="Times New Roman" w:cs="Times New Roman"/>
          <w:sz w:val="24"/>
          <w:vertAlign w:val="superscript"/>
        </w:rPr>
        <w:t>-1</w:t>
      </w:r>
      <w:r w:rsidRPr="008543F4">
        <w:rPr>
          <w:rFonts w:ascii="Times New Roman" w:hAnsi="Times New Roman" w:cs="Times New Roman"/>
          <w:sz w:val="24"/>
        </w:rPr>
        <w:t xml:space="preserve"> in the cross Brijraj × Rukmini to 3,343 </w:t>
      </w:r>
      <w:r w:rsidR="005C0228" w:rsidRPr="008543F4">
        <w:rPr>
          <w:rFonts w:ascii="Times New Roman" w:hAnsi="Times New Roman" w:cs="Times New Roman"/>
          <w:sz w:val="24"/>
        </w:rPr>
        <w:t>kgha</w:t>
      </w:r>
      <w:r w:rsidR="005C0228" w:rsidRPr="005C0228">
        <w:rPr>
          <w:rFonts w:ascii="Times New Roman" w:hAnsi="Times New Roman" w:cs="Times New Roman"/>
          <w:sz w:val="24"/>
          <w:vertAlign w:val="superscript"/>
        </w:rPr>
        <w:t>-1</w:t>
      </w:r>
      <w:r w:rsidR="005C0228" w:rsidRPr="008543F4">
        <w:rPr>
          <w:rFonts w:ascii="Times New Roman" w:hAnsi="Times New Roman" w:cs="Times New Roman"/>
          <w:sz w:val="24"/>
        </w:rPr>
        <w:t xml:space="preserve"> </w:t>
      </w:r>
      <w:r w:rsidRPr="008543F4">
        <w:rPr>
          <w:rFonts w:ascii="Times New Roman" w:hAnsi="Times New Roman" w:cs="Times New Roman"/>
          <w:sz w:val="24"/>
        </w:rPr>
        <w:t xml:space="preserve">in Radhika × NPJ-253. </w:t>
      </w:r>
      <w:r w:rsidR="005C0228" w:rsidRPr="008543F4">
        <w:rPr>
          <w:rFonts w:ascii="Times New Roman" w:hAnsi="Times New Roman" w:cs="Times New Roman"/>
          <w:sz w:val="24"/>
        </w:rPr>
        <w:t>Remarkably</w:t>
      </w:r>
      <w:r w:rsidRPr="008543F4">
        <w:rPr>
          <w:rFonts w:ascii="Times New Roman" w:hAnsi="Times New Roman" w:cs="Times New Roman"/>
          <w:sz w:val="24"/>
        </w:rPr>
        <w:t xml:space="preserve">, the </w:t>
      </w:r>
      <w:r w:rsidR="008E0F9D">
        <w:rPr>
          <w:rFonts w:ascii="Times New Roman" w:hAnsi="Times New Roman" w:cs="Times New Roman"/>
          <w:sz w:val="24"/>
        </w:rPr>
        <w:t>cross</w:t>
      </w:r>
      <w:r w:rsidRPr="008543F4">
        <w:rPr>
          <w:rFonts w:ascii="Times New Roman" w:hAnsi="Times New Roman" w:cs="Times New Roman"/>
          <w:sz w:val="24"/>
        </w:rPr>
        <w:t xml:space="preserve"> Radhika × NPJ-253 exhibited the highest positive heterosis, 39.29% and 37.69% improvement over the zonal and national checks, respectively. This was followed by Rukmini × NPJ-253, which showed 21.25% heterosis over the zonal and 19.85% over the national check, while Brijraj × NPJ-253 also performed well, with heterosis values of 11.71% and 10.42%, </w:t>
      </w:r>
      <w:r w:rsidR="005C0228" w:rsidRPr="008543F4">
        <w:rPr>
          <w:rFonts w:ascii="Times New Roman" w:hAnsi="Times New Roman" w:cs="Times New Roman"/>
          <w:sz w:val="24"/>
        </w:rPr>
        <w:t>correspondingly</w:t>
      </w:r>
      <w:r w:rsidRPr="008543F4">
        <w:rPr>
          <w:rFonts w:ascii="Times New Roman" w:hAnsi="Times New Roman" w:cs="Times New Roman"/>
          <w:sz w:val="24"/>
        </w:rPr>
        <w:t xml:space="preserve">. In contrast, several crosses showed substantial negative heterosis for yield, with Brijraj × Rukmini demonstrating the lowest performance, </w:t>
      </w:r>
      <w:r w:rsidR="005C0228">
        <w:rPr>
          <w:rFonts w:ascii="Times New Roman" w:hAnsi="Times New Roman" w:cs="Times New Roman"/>
          <w:sz w:val="24"/>
        </w:rPr>
        <w:t>-</w:t>
      </w:r>
      <w:r w:rsidRPr="008543F4">
        <w:rPr>
          <w:rFonts w:ascii="Times New Roman" w:hAnsi="Times New Roman" w:cs="Times New Roman"/>
          <w:sz w:val="24"/>
        </w:rPr>
        <w:t>55.08% and –55.60% heterosis over the zonal and national checks, respectively.</w:t>
      </w:r>
    </w:p>
    <w:p w14:paraId="7CDE25AF" w14:textId="77777777" w:rsidR="008543F4" w:rsidRDefault="008543F4" w:rsidP="00E71FFF">
      <w:pPr>
        <w:spacing w:before="120" w:after="120" w:line="360" w:lineRule="auto"/>
        <w:ind w:firstLine="720"/>
        <w:jc w:val="both"/>
        <w:rPr>
          <w:rFonts w:ascii="Times New Roman" w:hAnsi="Times New Roman" w:cs="Times New Roman"/>
          <w:sz w:val="24"/>
        </w:rPr>
      </w:pPr>
      <w:r w:rsidRPr="008543F4">
        <w:rPr>
          <w:rFonts w:ascii="Times New Roman" w:hAnsi="Times New Roman" w:cs="Times New Roman"/>
          <w:sz w:val="24"/>
        </w:rPr>
        <w:t xml:space="preserve">For days to flower initiation, the </w:t>
      </w:r>
      <w:r w:rsidR="005C0228" w:rsidRPr="008543F4">
        <w:rPr>
          <w:rFonts w:ascii="Times New Roman" w:hAnsi="Times New Roman" w:cs="Times New Roman"/>
          <w:sz w:val="24"/>
        </w:rPr>
        <w:t>cross</w:t>
      </w:r>
      <w:r w:rsidR="005C0228">
        <w:rPr>
          <w:rFonts w:ascii="Times New Roman" w:hAnsi="Times New Roman" w:cs="Times New Roman"/>
          <w:sz w:val="24"/>
        </w:rPr>
        <w:t xml:space="preserve"> combinations</w:t>
      </w:r>
      <w:r w:rsidRPr="008543F4">
        <w:rPr>
          <w:rFonts w:ascii="Times New Roman" w:hAnsi="Times New Roman" w:cs="Times New Roman"/>
          <w:sz w:val="24"/>
        </w:rPr>
        <w:t xml:space="preserve"> exhibited a range from 37 days in Rukmini × NPJ-253 to 47 days in Brijraj × PDZM-31 and PDZM-31 × Brijraj. Earliness, indicated by negative heterosis, was most pronounced in Rukmini × NPJ-253, with –7.5% and –5.13% heterosis over the zonal and national checks, respectively, followed by Radhika × NPJ-253 and Rukmini × Brijraj, which also flowered earlier than the checks. Conversely, crosses such as Brijraj × PDZM-31 and PDZM-31 × Brijraj exhibited delayed flowering, with heterosis reaching +17.5% and +20.51% over the zonal and national checks, respectively. A similar trend was</w:t>
      </w:r>
      <w:r w:rsidR="005C0228">
        <w:rPr>
          <w:rFonts w:ascii="Times New Roman" w:hAnsi="Times New Roman" w:cs="Times New Roman"/>
          <w:sz w:val="24"/>
        </w:rPr>
        <w:t xml:space="preserve"> also </w:t>
      </w:r>
      <w:r w:rsidR="005C0228" w:rsidRPr="008543F4">
        <w:rPr>
          <w:rFonts w:ascii="Times New Roman" w:hAnsi="Times New Roman" w:cs="Times New Roman"/>
          <w:sz w:val="24"/>
        </w:rPr>
        <w:t>observed</w:t>
      </w:r>
      <w:r w:rsidRPr="008543F4">
        <w:rPr>
          <w:rFonts w:ascii="Times New Roman" w:hAnsi="Times New Roman" w:cs="Times New Roman"/>
          <w:sz w:val="24"/>
        </w:rPr>
        <w:t xml:space="preserve"> for days to 50% flowering, which varied from 46 days </w:t>
      </w:r>
      <w:r w:rsidR="005C0228" w:rsidRPr="008543F4">
        <w:rPr>
          <w:rFonts w:ascii="Times New Roman" w:hAnsi="Times New Roman" w:cs="Times New Roman"/>
          <w:sz w:val="24"/>
        </w:rPr>
        <w:t xml:space="preserve">in </w:t>
      </w:r>
      <w:r w:rsidR="005C0228">
        <w:rPr>
          <w:rFonts w:ascii="Times New Roman" w:hAnsi="Times New Roman" w:cs="Times New Roman"/>
          <w:sz w:val="24"/>
        </w:rPr>
        <w:t xml:space="preserve">cross combination </w:t>
      </w:r>
      <w:r w:rsidRPr="008543F4">
        <w:rPr>
          <w:rFonts w:ascii="Times New Roman" w:hAnsi="Times New Roman" w:cs="Times New Roman"/>
          <w:sz w:val="24"/>
        </w:rPr>
        <w:t>Rukmini × NPJ-253 to 58 days in crosses involving PDZM-31 and Brijraj</w:t>
      </w:r>
      <w:r w:rsidR="005C0228">
        <w:rPr>
          <w:rFonts w:ascii="Times New Roman" w:hAnsi="Times New Roman" w:cs="Times New Roman"/>
          <w:sz w:val="24"/>
        </w:rPr>
        <w:t xml:space="preserve"> parents</w:t>
      </w:r>
      <w:r w:rsidRPr="008543F4">
        <w:rPr>
          <w:rFonts w:ascii="Times New Roman" w:hAnsi="Times New Roman" w:cs="Times New Roman"/>
          <w:sz w:val="24"/>
        </w:rPr>
        <w:t>. The cross Rukmini × NPJ-253 again demonstrated the greatest earliness, record</w:t>
      </w:r>
      <w:r w:rsidR="005C0228">
        <w:rPr>
          <w:rFonts w:ascii="Times New Roman" w:hAnsi="Times New Roman" w:cs="Times New Roman"/>
          <w:sz w:val="24"/>
        </w:rPr>
        <w:t>ed</w:t>
      </w:r>
      <w:r w:rsidRPr="008543F4">
        <w:rPr>
          <w:rFonts w:ascii="Times New Roman" w:hAnsi="Times New Roman" w:cs="Times New Roman"/>
          <w:sz w:val="24"/>
        </w:rPr>
        <w:t xml:space="preserve"> –6.12% and –8.0% heterosis over the zonal and national checks, respectively, while PDZM-31 × Brijraj exhibited the maximum delay in flowering with +18.37% and +16.0% heterosis.</w:t>
      </w:r>
    </w:p>
    <w:p w14:paraId="71589CB0" w14:textId="77777777" w:rsidR="00822501" w:rsidRP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lastRenderedPageBreak/>
        <w:t xml:space="preserve">Days to physiological maturity </w:t>
      </w:r>
      <w:r w:rsidR="005C0228">
        <w:rPr>
          <w:rFonts w:ascii="Times New Roman" w:hAnsi="Times New Roman" w:cs="Times New Roman"/>
          <w:sz w:val="24"/>
        </w:rPr>
        <w:t xml:space="preserve">arrayed between </w:t>
      </w:r>
      <w:r w:rsidR="005C0228" w:rsidRPr="00822501">
        <w:rPr>
          <w:rFonts w:ascii="Times New Roman" w:hAnsi="Times New Roman" w:cs="Times New Roman"/>
          <w:sz w:val="24"/>
        </w:rPr>
        <w:t>120</w:t>
      </w:r>
      <w:r w:rsidRPr="00822501">
        <w:rPr>
          <w:rFonts w:ascii="Times New Roman" w:hAnsi="Times New Roman" w:cs="Times New Roman"/>
          <w:sz w:val="24"/>
        </w:rPr>
        <w:t xml:space="preserve"> days in several crosses, including NPJ-253 × Rukmini, Brijraj × NPJ-253, Radhika × NPJ-253, Rukmini × NPJ-253, and PDZM-31 × NPJ-253, to 126 days in PDZM-31 × Rukmini. Compared to the checks, most</w:t>
      </w:r>
      <w:r w:rsidR="005C0228">
        <w:rPr>
          <w:rFonts w:ascii="Times New Roman" w:hAnsi="Times New Roman" w:cs="Times New Roman"/>
          <w:sz w:val="24"/>
        </w:rPr>
        <w:t xml:space="preserve"> of the</w:t>
      </w:r>
      <w:r w:rsidRPr="00822501">
        <w:rPr>
          <w:rFonts w:ascii="Times New Roman" w:hAnsi="Times New Roman" w:cs="Times New Roman"/>
          <w:sz w:val="24"/>
        </w:rPr>
        <w:t xml:space="preserve"> hybrids showed earliness, with maximum negative heterosis observed </w:t>
      </w:r>
      <w:r w:rsidR="004440F6" w:rsidRPr="00822501">
        <w:rPr>
          <w:rFonts w:ascii="Times New Roman" w:hAnsi="Times New Roman" w:cs="Times New Roman"/>
          <w:sz w:val="24"/>
        </w:rPr>
        <w:t xml:space="preserve">in </w:t>
      </w:r>
      <w:r w:rsidR="004440F6">
        <w:rPr>
          <w:rFonts w:ascii="Times New Roman" w:hAnsi="Times New Roman" w:cs="Times New Roman"/>
          <w:sz w:val="24"/>
        </w:rPr>
        <w:t>cross</w:t>
      </w:r>
      <w:r w:rsidR="005C0228">
        <w:rPr>
          <w:rFonts w:ascii="Times New Roman" w:hAnsi="Times New Roman" w:cs="Times New Roman"/>
          <w:sz w:val="24"/>
        </w:rPr>
        <w:t xml:space="preserve"> combination </w:t>
      </w:r>
      <w:r w:rsidRPr="00822501">
        <w:rPr>
          <w:rFonts w:ascii="Times New Roman" w:hAnsi="Times New Roman" w:cs="Times New Roman"/>
          <w:sz w:val="24"/>
        </w:rPr>
        <w:t xml:space="preserve">NPJ-253 × Rukmini, Radhika × NPJ-253, Rukmini × NPJ-253, and PDZM-31 × NPJ-253 (–6.25% over the zonal and –6.98% over the national check). Days to actual maturity followed a similar trend, varying from 128 to 134 days, where </w:t>
      </w:r>
      <w:r w:rsidR="008F19F0">
        <w:rPr>
          <w:rFonts w:ascii="Times New Roman" w:hAnsi="Times New Roman" w:cs="Times New Roman"/>
          <w:sz w:val="24"/>
        </w:rPr>
        <w:t>crosses</w:t>
      </w:r>
      <w:r w:rsidRPr="00822501">
        <w:rPr>
          <w:rFonts w:ascii="Times New Roman" w:hAnsi="Times New Roman" w:cs="Times New Roman"/>
          <w:sz w:val="24"/>
        </w:rPr>
        <w:t xml:space="preserve"> such as NPJ-253 × Rukmini, Brijraj × NPJ-253, Radhika × NPJ-253, Rukmini × NPJ-253, and PDZM-31 × NPJ-253 matured earliest, exhibiting heterosis values up to –5.88% over zonal and –6.57% over national check.</w:t>
      </w:r>
    </w:p>
    <w:p w14:paraId="6F7FFE5A" w14:textId="77777777" w:rsid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Plant height among the hybrids ranged widely from 170.4 cm in Rukmini × NPJ-253 to as high as 329.4 cm in Brijraj × Radhika. Most crosses recorded reduced plant height relative to the checks, with Rukmini × NPJ-253 show</w:t>
      </w:r>
      <w:r w:rsidR="009B2352">
        <w:rPr>
          <w:rFonts w:ascii="Times New Roman" w:hAnsi="Times New Roman" w:cs="Times New Roman"/>
          <w:sz w:val="24"/>
        </w:rPr>
        <w:t>ed</w:t>
      </w:r>
      <w:r w:rsidRPr="00822501">
        <w:rPr>
          <w:rFonts w:ascii="Times New Roman" w:hAnsi="Times New Roman" w:cs="Times New Roman"/>
          <w:sz w:val="24"/>
        </w:rPr>
        <w:t xml:space="preserve"> the greatest reduction, manifesting –9.41% heterosis over the zonal and –18.39% over the national check. However, some </w:t>
      </w:r>
      <w:r w:rsidR="008F19F0">
        <w:rPr>
          <w:rFonts w:ascii="Times New Roman" w:hAnsi="Times New Roman" w:cs="Times New Roman"/>
          <w:sz w:val="24"/>
        </w:rPr>
        <w:t>crosses</w:t>
      </w:r>
      <w:r w:rsidRPr="00822501">
        <w:rPr>
          <w:rFonts w:ascii="Times New Roman" w:hAnsi="Times New Roman" w:cs="Times New Roman"/>
          <w:sz w:val="24"/>
        </w:rPr>
        <w:t xml:space="preserve"> like Brijraj × Radhika, Radhika × Brijraj, Radhika × PDZM-31, Rukmini × Brijraj, PDZM-31 × Brijraj, PDZM-31 × Radhika, and PDZM-31 × Rukmini exhibited </w:t>
      </w:r>
      <w:r w:rsidR="009B2352">
        <w:rPr>
          <w:rFonts w:ascii="Times New Roman" w:hAnsi="Times New Roman" w:cs="Times New Roman"/>
          <w:sz w:val="24"/>
        </w:rPr>
        <w:t>enhanced</w:t>
      </w:r>
      <w:r w:rsidRPr="00822501">
        <w:rPr>
          <w:rFonts w:ascii="Times New Roman" w:hAnsi="Times New Roman" w:cs="Times New Roman"/>
          <w:sz w:val="24"/>
        </w:rPr>
        <w:t xml:space="preserve"> plant height compared to the zonal check, with Brijraj × Radhika </w:t>
      </w:r>
      <w:r w:rsidR="009B2352">
        <w:rPr>
          <w:rFonts w:ascii="Times New Roman" w:hAnsi="Times New Roman" w:cs="Times New Roman"/>
          <w:sz w:val="24"/>
        </w:rPr>
        <w:t xml:space="preserve">had </w:t>
      </w:r>
      <w:r w:rsidRPr="00822501">
        <w:rPr>
          <w:rFonts w:ascii="Times New Roman" w:hAnsi="Times New Roman" w:cs="Times New Roman"/>
          <w:sz w:val="24"/>
        </w:rPr>
        <w:t xml:space="preserve">the highest positive heterosis </w:t>
      </w:r>
      <w:r w:rsidR="009B2352" w:rsidRPr="009B2352">
        <w:rPr>
          <w:rFonts w:ascii="Times New Roman" w:hAnsi="Times New Roman" w:cs="Times New Roman"/>
          <w:i/>
          <w:iCs/>
          <w:sz w:val="24"/>
        </w:rPr>
        <w:t>i.e</w:t>
      </w:r>
      <w:r w:rsidR="009B2352">
        <w:rPr>
          <w:rFonts w:ascii="Times New Roman" w:hAnsi="Times New Roman" w:cs="Times New Roman"/>
          <w:sz w:val="24"/>
        </w:rPr>
        <w:t xml:space="preserve">., </w:t>
      </w:r>
      <w:r w:rsidRPr="00822501">
        <w:rPr>
          <w:rFonts w:ascii="Times New Roman" w:hAnsi="Times New Roman" w:cs="Times New Roman"/>
          <w:sz w:val="24"/>
        </w:rPr>
        <w:t>+75.12% over zonal and +57.76% over national check.</w:t>
      </w:r>
    </w:p>
    <w:p w14:paraId="1C4DAAA0" w14:textId="77777777" w:rsidR="00822501" w:rsidRP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 xml:space="preserve">The length of main raceme ranged </w:t>
      </w:r>
      <w:r w:rsidR="009B2352">
        <w:rPr>
          <w:rFonts w:ascii="Times New Roman" w:hAnsi="Times New Roman" w:cs="Times New Roman"/>
          <w:sz w:val="24"/>
        </w:rPr>
        <w:t>between</w:t>
      </w:r>
      <w:r w:rsidRPr="00822501">
        <w:rPr>
          <w:rFonts w:ascii="Times New Roman" w:hAnsi="Times New Roman" w:cs="Times New Roman"/>
          <w:sz w:val="24"/>
        </w:rPr>
        <w:t xml:space="preserve"> 59.0 cm in Brijraj × Rukmini to 78.6 cm in Rukmini × NPJ-253. The cross Rukmini × NPJ-253 showed the highest positive heterosis, with improvements of +20.0% over the zonal check and +23.58% over the national check, </w:t>
      </w:r>
      <w:r w:rsidR="009B2352" w:rsidRPr="00822501">
        <w:rPr>
          <w:rFonts w:ascii="Times New Roman" w:hAnsi="Times New Roman" w:cs="Times New Roman"/>
          <w:sz w:val="24"/>
        </w:rPr>
        <w:t>closely tracked</w:t>
      </w:r>
      <w:r w:rsidRPr="00822501">
        <w:rPr>
          <w:rFonts w:ascii="Times New Roman" w:hAnsi="Times New Roman" w:cs="Times New Roman"/>
          <w:sz w:val="24"/>
        </w:rPr>
        <w:t xml:space="preserve"> by Brijraj × NPJ-253 (+15.57% and +19.03%) and Radhika × NPJ-253 (+14.66% and +18.08%). In contrast, Brijraj × Rukmini </w:t>
      </w:r>
      <w:r w:rsidR="009B2352" w:rsidRPr="00822501">
        <w:rPr>
          <w:rFonts w:ascii="Times New Roman" w:hAnsi="Times New Roman" w:cs="Times New Roman"/>
          <w:sz w:val="24"/>
        </w:rPr>
        <w:t>chronicled</w:t>
      </w:r>
      <w:r w:rsidRPr="00822501">
        <w:rPr>
          <w:rFonts w:ascii="Times New Roman" w:hAnsi="Times New Roman" w:cs="Times New Roman"/>
          <w:sz w:val="24"/>
        </w:rPr>
        <w:t xml:space="preserve"> negative heterosis, indicating shorter raceme length than both checks.</w:t>
      </w:r>
    </w:p>
    <w:p w14:paraId="6A976D33" w14:textId="77777777" w:rsidR="00822501" w:rsidRP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For the number</w:t>
      </w:r>
      <w:r w:rsidR="009B2352">
        <w:rPr>
          <w:rFonts w:ascii="Times New Roman" w:hAnsi="Times New Roman" w:cs="Times New Roman"/>
          <w:sz w:val="24"/>
        </w:rPr>
        <w:t>s</w:t>
      </w:r>
      <w:r w:rsidRPr="00822501">
        <w:rPr>
          <w:rFonts w:ascii="Times New Roman" w:hAnsi="Times New Roman" w:cs="Times New Roman"/>
          <w:sz w:val="24"/>
        </w:rPr>
        <w:t xml:space="preserve"> of primary branches per plant, the hybrids exhibited values ranging from 4.1 in Rukmini × Brijraj to 7.5 in Rukmini × NPJ-253. The cross Rukmini × NPJ-253 was most outstanding, registering the highest heterosis of +66.67% over the zonal and +32.37% over the national check. Other notable crosses included Brijraj × NPJ-253 and Radhika × NPJ-253, which also recorded positive heterosis over both checks. However, several hybrids such as NPJ-253 × Radhika and Rukmini × Brijraj showed reductions, indicating fewer </w:t>
      </w:r>
      <w:r w:rsidR="002945A1">
        <w:rPr>
          <w:rFonts w:ascii="Times New Roman" w:hAnsi="Times New Roman" w:cs="Times New Roman"/>
          <w:sz w:val="24"/>
        </w:rPr>
        <w:t xml:space="preserve">numbers of </w:t>
      </w:r>
      <w:r w:rsidRPr="00822501">
        <w:rPr>
          <w:rFonts w:ascii="Times New Roman" w:hAnsi="Times New Roman" w:cs="Times New Roman"/>
          <w:sz w:val="24"/>
        </w:rPr>
        <w:t>primary branches</w:t>
      </w:r>
      <w:r w:rsidR="002945A1">
        <w:rPr>
          <w:rFonts w:ascii="Times New Roman" w:hAnsi="Times New Roman" w:cs="Times New Roman"/>
          <w:sz w:val="24"/>
        </w:rPr>
        <w:t xml:space="preserve"> per plant</w:t>
      </w:r>
      <w:r w:rsidRPr="00822501">
        <w:rPr>
          <w:rFonts w:ascii="Times New Roman" w:hAnsi="Times New Roman" w:cs="Times New Roman"/>
          <w:sz w:val="24"/>
        </w:rPr>
        <w:t xml:space="preserve"> compared to checks.</w:t>
      </w:r>
    </w:p>
    <w:p w14:paraId="4E453CC1" w14:textId="77777777" w:rsid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The number</w:t>
      </w:r>
      <w:r w:rsidR="002945A1">
        <w:rPr>
          <w:rFonts w:ascii="Times New Roman" w:hAnsi="Times New Roman" w:cs="Times New Roman"/>
          <w:sz w:val="24"/>
        </w:rPr>
        <w:t>s</w:t>
      </w:r>
      <w:r w:rsidRPr="00822501">
        <w:rPr>
          <w:rFonts w:ascii="Times New Roman" w:hAnsi="Times New Roman" w:cs="Times New Roman"/>
          <w:sz w:val="24"/>
        </w:rPr>
        <w:t xml:space="preserve"> of secondary branches per plant varied from 4.2 </w:t>
      </w:r>
      <w:r w:rsidR="002945A1" w:rsidRPr="00822501">
        <w:rPr>
          <w:rFonts w:ascii="Times New Roman" w:hAnsi="Times New Roman" w:cs="Times New Roman"/>
          <w:sz w:val="24"/>
        </w:rPr>
        <w:t xml:space="preserve">in </w:t>
      </w:r>
      <w:r w:rsidR="002945A1">
        <w:rPr>
          <w:rFonts w:ascii="Times New Roman" w:hAnsi="Times New Roman" w:cs="Times New Roman"/>
          <w:sz w:val="24"/>
        </w:rPr>
        <w:t xml:space="preserve">cross combination </w:t>
      </w:r>
      <w:r w:rsidRPr="00822501">
        <w:rPr>
          <w:rFonts w:ascii="Times New Roman" w:hAnsi="Times New Roman" w:cs="Times New Roman"/>
          <w:sz w:val="24"/>
        </w:rPr>
        <w:t xml:space="preserve">NPJ-253 × Radhika to 13.2 in Rukmini × NPJ-253. Again, Rukmini × NPJ-253 </w:t>
      </w:r>
      <w:r w:rsidR="002945A1" w:rsidRPr="00822501">
        <w:rPr>
          <w:rFonts w:ascii="Times New Roman" w:hAnsi="Times New Roman" w:cs="Times New Roman"/>
          <w:sz w:val="24"/>
        </w:rPr>
        <w:t>displayed</w:t>
      </w:r>
      <w:r w:rsidRPr="00822501">
        <w:rPr>
          <w:rFonts w:ascii="Times New Roman" w:hAnsi="Times New Roman" w:cs="Times New Roman"/>
          <w:sz w:val="24"/>
        </w:rPr>
        <w:t xml:space="preserve"> </w:t>
      </w:r>
      <w:r w:rsidRPr="00822501">
        <w:rPr>
          <w:rFonts w:ascii="Times New Roman" w:hAnsi="Times New Roman" w:cs="Times New Roman"/>
          <w:sz w:val="24"/>
        </w:rPr>
        <w:lastRenderedPageBreak/>
        <w:t>remarkable superiority with heterosis values of +38.95% over the zonal and the national check</w:t>
      </w:r>
      <w:r w:rsidR="002945A1">
        <w:rPr>
          <w:rFonts w:ascii="Times New Roman" w:hAnsi="Times New Roman" w:cs="Times New Roman"/>
          <w:sz w:val="24"/>
        </w:rPr>
        <w:t>s</w:t>
      </w:r>
      <w:r w:rsidRPr="00822501">
        <w:rPr>
          <w:rFonts w:ascii="Times New Roman" w:hAnsi="Times New Roman" w:cs="Times New Roman"/>
          <w:sz w:val="24"/>
        </w:rPr>
        <w:t xml:space="preserve">. Other hybrids such as Radhika × NPJ-253, Brijraj × NPJ-253, and PDZM-31 × Brijraj also recorded higher numbers of secondary </w:t>
      </w:r>
      <w:r w:rsidR="002945A1" w:rsidRPr="00822501">
        <w:rPr>
          <w:rFonts w:ascii="Times New Roman" w:hAnsi="Times New Roman" w:cs="Times New Roman"/>
          <w:sz w:val="24"/>
        </w:rPr>
        <w:t xml:space="preserve">branches </w:t>
      </w:r>
      <w:r w:rsidR="002945A1">
        <w:rPr>
          <w:rFonts w:ascii="Times New Roman" w:hAnsi="Times New Roman" w:cs="Times New Roman"/>
          <w:sz w:val="24"/>
        </w:rPr>
        <w:t xml:space="preserve">per plant </w:t>
      </w:r>
      <w:r w:rsidRPr="00822501">
        <w:rPr>
          <w:rFonts w:ascii="Times New Roman" w:hAnsi="Times New Roman" w:cs="Times New Roman"/>
          <w:sz w:val="24"/>
        </w:rPr>
        <w:t xml:space="preserve">with positive heterosis over </w:t>
      </w:r>
      <w:r w:rsidR="002945A1">
        <w:rPr>
          <w:rFonts w:ascii="Times New Roman" w:hAnsi="Times New Roman" w:cs="Times New Roman"/>
          <w:sz w:val="24"/>
        </w:rPr>
        <w:t xml:space="preserve">the </w:t>
      </w:r>
      <w:r w:rsidRPr="00822501">
        <w:rPr>
          <w:rFonts w:ascii="Times New Roman" w:hAnsi="Times New Roman" w:cs="Times New Roman"/>
          <w:sz w:val="24"/>
        </w:rPr>
        <w:t>both checks. Conversely, several cross</w:t>
      </w:r>
      <w:r w:rsidR="002945A1">
        <w:rPr>
          <w:rFonts w:ascii="Times New Roman" w:hAnsi="Times New Roman" w:cs="Times New Roman"/>
          <w:sz w:val="24"/>
        </w:rPr>
        <w:t xml:space="preserve"> combinations</w:t>
      </w:r>
      <w:r w:rsidRPr="00822501">
        <w:rPr>
          <w:rFonts w:ascii="Times New Roman" w:hAnsi="Times New Roman" w:cs="Times New Roman"/>
          <w:sz w:val="24"/>
        </w:rPr>
        <w:t xml:space="preserve">, including NPJ-253 × Radhika and Radhika × PDZM-31, displayed substantial negative heterosis, indicating fewer </w:t>
      </w:r>
      <w:r w:rsidR="002945A1">
        <w:rPr>
          <w:rFonts w:ascii="Times New Roman" w:hAnsi="Times New Roman" w:cs="Times New Roman"/>
          <w:sz w:val="24"/>
        </w:rPr>
        <w:t xml:space="preserve">numbers of </w:t>
      </w:r>
      <w:r w:rsidRPr="00822501">
        <w:rPr>
          <w:rFonts w:ascii="Times New Roman" w:hAnsi="Times New Roman" w:cs="Times New Roman"/>
          <w:sz w:val="24"/>
        </w:rPr>
        <w:t xml:space="preserve">secondary branches </w:t>
      </w:r>
      <w:r w:rsidR="002945A1">
        <w:rPr>
          <w:rFonts w:ascii="Times New Roman" w:hAnsi="Times New Roman" w:cs="Times New Roman"/>
          <w:sz w:val="24"/>
        </w:rPr>
        <w:t xml:space="preserve">per plant </w:t>
      </w:r>
      <w:r w:rsidRPr="00822501">
        <w:rPr>
          <w:rFonts w:ascii="Times New Roman" w:hAnsi="Times New Roman" w:cs="Times New Roman"/>
          <w:sz w:val="24"/>
        </w:rPr>
        <w:t>than the checks.</w:t>
      </w:r>
    </w:p>
    <w:p w14:paraId="5138A249" w14:textId="77777777" w:rsidR="00EF01A8" w:rsidRPr="00EF01A8" w:rsidRDefault="00EF01A8" w:rsidP="00E71FFF">
      <w:pPr>
        <w:spacing w:before="120" w:after="120" w:line="360" w:lineRule="auto"/>
        <w:ind w:firstLine="720"/>
        <w:jc w:val="both"/>
        <w:rPr>
          <w:rFonts w:ascii="Times New Roman" w:hAnsi="Times New Roman" w:cs="Times New Roman"/>
          <w:sz w:val="24"/>
        </w:rPr>
      </w:pPr>
      <w:r w:rsidRPr="00EF01A8">
        <w:rPr>
          <w:rFonts w:ascii="Times New Roman" w:hAnsi="Times New Roman" w:cs="Times New Roman"/>
          <w:sz w:val="24"/>
        </w:rPr>
        <w:t>The number</w:t>
      </w:r>
      <w:r w:rsidR="002945A1">
        <w:rPr>
          <w:rFonts w:ascii="Times New Roman" w:hAnsi="Times New Roman" w:cs="Times New Roman"/>
          <w:sz w:val="24"/>
        </w:rPr>
        <w:t>s</w:t>
      </w:r>
      <w:r w:rsidRPr="00EF01A8">
        <w:rPr>
          <w:rFonts w:ascii="Times New Roman" w:hAnsi="Times New Roman" w:cs="Times New Roman"/>
          <w:sz w:val="24"/>
        </w:rPr>
        <w:t xml:space="preserve"> of siliquae per plant ranged from 138.1 </w:t>
      </w:r>
      <w:r w:rsidR="002945A1" w:rsidRPr="00EF01A8">
        <w:rPr>
          <w:rFonts w:ascii="Times New Roman" w:hAnsi="Times New Roman" w:cs="Times New Roman"/>
          <w:sz w:val="24"/>
        </w:rPr>
        <w:t xml:space="preserve">in </w:t>
      </w:r>
      <w:r w:rsidR="002945A1">
        <w:rPr>
          <w:rFonts w:ascii="Times New Roman" w:hAnsi="Times New Roman" w:cs="Times New Roman"/>
          <w:sz w:val="24"/>
        </w:rPr>
        <w:t xml:space="preserve">cross combination </w:t>
      </w:r>
      <w:r w:rsidRPr="00EF01A8">
        <w:rPr>
          <w:rFonts w:ascii="Times New Roman" w:hAnsi="Times New Roman" w:cs="Times New Roman"/>
          <w:sz w:val="24"/>
        </w:rPr>
        <w:t xml:space="preserve">NPJ-253 × Radhika to a maximum of 365.1 in Rukmini × NPJ-253. This cross showed the highest positive heterosis, with improvements of +64.98% over the zonal check and +91.55% over the national check. Other promising crosses </w:t>
      </w:r>
      <w:r w:rsidR="002945A1">
        <w:rPr>
          <w:rFonts w:ascii="Times New Roman" w:hAnsi="Times New Roman" w:cs="Times New Roman"/>
          <w:sz w:val="24"/>
        </w:rPr>
        <w:t>were</w:t>
      </w:r>
      <w:r w:rsidRPr="00EF01A8">
        <w:rPr>
          <w:rFonts w:ascii="Times New Roman" w:hAnsi="Times New Roman" w:cs="Times New Roman"/>
          <w:sz w:val="24"/>
        </w:rPr>
        <w:t xml:space="preserve"> Radhika × NPJ-253 (+61.09% and +91.76%), Brijraj × NPJ-253 (+59.78% and +85.52%), and Rukmini × Radhika (+59.38% and +85.05%). In contrast, </w:t>
      </w:r>
      <w:r w:rsidR="002945A1">
        <w:rPr>
          <w:rFonts w:ascii="Times New Roman" w:hAnsi="Times New Roman" w:cs="Times New Roman"/>
          <w:sz w:val="24"/>
        </w:rPr>
        <w:t xml:space="preserve">cross combination </w:t>
      </w:r>
      <w:r w:rsidRPr="00EF01A8">
        <w:rPr>
          <w:rFonts w:ascii="Times New Roman" w:hAnsi="Times New Roman" w:cs="Times New Roman"/>
          <w:sz w:val="24"/>
        </w:rPr>
        <w:t xml:space="preserve">NPJ-253 × Radhika exhibited considerable negative heterosis, indicating a reduction of –37.60% and –27.54% compared to the zonal and national checks, </w:t>
      </w:r>
      <w:r w:rsidR="002945A1" w:rsidRPr="00EF01A8">
        <w:rPr>
          <w:rFonts w:ascii="Times New Roman" w:hAnsi="Times New Roman" w:cs="Times New Roman"/>
          <w:sz w:val="24"/>
        </w:rPr>
        <w:t>correspondingly</w:t>
      </w:r>
      <w:r w:rsidRPr="00EF01A8">
        <w:rPr>
          <w:rFonts w:ascii="Times New Roman" w:hAnsi="Times New Roman" w:cs="Times New Roman"/>
          <w:sz w:val="24"/>
        </w:rPr>
        <w:t>.</w:t>
      </w:r>
    </w:p>
    <w:p w14:paraId="04B6B320" w14:textId="77777777" w:rsidR="00EF01A8" w:rsidRPr="00EF01A8" w:rsidRDefault="00EF01A8" w:rsidP="00E71FFF">
      <w:pPr>
        <w:spacing w:before="120" w:after="120" w:line="360" w:lineRule="auto"/>
        <w:ind w:firstLine="720"/>
        <w:jc w:val="both"/>
        <w:rPr>
          <w:rFonts w:ascii="Times New Roman" w:hAnsi="Times New Roman" w:cs="Times New Roman"/>
          <w:sz w:val="24"/>
        </w:rPr>
      </w:pPr>
      <w:r w:rsidRPr="00EF01A8">
        <w:rPr>
          <w:rFonts w:ascii="Times New Roman" w:hAnsi="Times New Roman" w:cs="Times New Roman"/>
          <w:sz w:val="24"/>
        </w:rPr>
        <w:t>Siliqua</w:t>
      </w:r>
      <w:r w:rsidR="002945A1">
        <w:rPr>
          <w:rFonts w:ascii="Times New Roman" w:hAnsi="Times New Roman" w:cs="Times New Roman"/>
          <w:sz w:val="24"/>
        </w:rPr>
        <w:t>e</w:t>
      </w:r>
      <w:r w:rsidRPr="00EF01A8">
        <w:rPr>
          <w:rFonts w:ascii="Times New Roman" w:hAnsi="Times New Roman" w:cs="Times New Roman"/>
          <w:sz w:val="24"/>
        </w:rPr>
        <w:t xml:space="preserve"> length varied from 3.9 cm in </w:t>
      </w:r>
      <w:r w:rsidR="002945A1">
        <w:rPr>
          <w:rFonts w:ascii="Times New Roman" w:hAnsi="Times New Roman" w:cs="Times New Roman"/>
          <w:sz w:val="24"/>
        </w:rPr>
        <w:t xml:space="preserve">cross </w:t>
      </w:r>
      <w:r w:rsidRPr="00EF01A8">
        <w:rPr>
          <w:rFonts w:ascii="Times New Roman" w:hAnsi="Times New Roman" w:cs="Times New Roman"/>
          <w:sz w:val="24"/>
        </w:rPr>
        <w:t xml:space="preserve">PDZM-31 × NPJ-253 to 5.0 cm in both </w:t>
      </w:r>
      <w:r w:rsidR="002945A1">
        <w:rPr>
          <w:rFonts w:ascii="Times New Roman" w:hAnsi="Times New Roman" w:cs="Times New Roman"/>
          <w:sz w:val="24"/>
        </w:rPr>
        <w:t xml:space="preserve">cross combinations </w:t>
      </w:r>
      <w:r w:rsidR="002945A1" w:rsidRPr="002945A1">
        <w:rPr>
          <w:rFonts w:ascii="Times New Roman" w:hAnsi="Times New Roman" w:cs="Times New Roman"/>
          <w:i/>
          <w:iCs/>
          <w:sz w:val="24"/>
        </w:rPr>
        <w:t>viz</w:t>
      </w:r>
      <w:r w:rsidR="002945A1">
        <w:rPr>
          <w:rFonts w:ascii="Times New Roman" w:hAnsi="Times New Roman" w:cs="Times New Roman"/>
          <w:sz w:val="24"/>
        </w:rPr>
        <w:t xml:space="preserve">., </w:t>
      </w:r>
      <w:r w:rsidRPr="00EF01A8">
        <w:rPr>
          <w:rFonts w:ascii="Times New Roman" w:hAnsi="Times New Roman" w:cs="Times New Roman"/>
          <w:sz w:val="24"/>
        </w:rPr>
        <w:t xml:space="preserve">Radhika × NPJ-253 and Rukmini × NPJ-253. The highest positive heterosis for this trait was recorded by these two crosses, with increases up to +21.95% over the zonal check and +25.0% over the national check. </w:t>
      </w:r>
      <w:r w:rsidR="004440F6" w:rsidRPr="00EF01A8">
        <w:rPr>
          <w:rFonts w:ascii="Times New Roman" w:hAnsi="Times New Roman" w:cs="Times New Roman"/>
          <w:sz w:val="24"/>
        </w:rPr>
        <w:t xml:space="preserve">Most </w:t>
      </w:r>
      <w:r w:rsidR="004440F6">
        <w:rPr>
          <w:rFonts w:ascii="Times New Roman" w:hAnsi="Times New Roman" w:cs="Times New Roman"/>
          <w:sz w:val="24"/>
        </w:rPr>
        <w:t>of</w:t>
      </w:r>
      <w:r w:rsidR="002945A1">
        <w:rPr>
          <w:rFonts w:ascii="Times New Roman" w:hAnsi="Times New Roman" w:cs="Times New Roman"/>
          <w:sz w:val="24"/>
        </w:rPr>
        <w:t xml:space="preserve"> the </w:t>
      </w:r>
      <w:r w:rsidRPr="00EF01A8">
        <w:rPr>
          <w:rFonts w:ascii="Times New Roman" w:hAnsi="Times New Roman" w:cs="Times New Roman"/>
          <w:sz w:val="24"/>
        </w:rPr>
        <w:t>crosses showed modest positive heterosis, while a few</w:t>
      </w:r>
      <w:r w:rsidR="004440F6">
        <w:rPr>
          <w:rFonts w:ascii="Times New Roman" w:hAnsi="Times New Roman" w:cs="Times New Roman"/>
          <w:sz w:val="24"/>
        </w:rPr>
        <w:t xml:space="preserve"> crosses</w:t>
      </w:r>
      <w:r w:rsidRPr="00EF01A8">
        <w:rPr>
          <w:rFonts w:ascii="Times New Roman" w:hAnsi="Times New Roman" w:cs="Times New Roman"/>
          <w:sz w:val="24"/>
        </w:rPr>
        <w:t xml:space="preserve"> such as PDZM-31 × NPJ-253 and PDZM-31 × Rukmini recorded slight reductions compared to checks.</w:t>
      </w:r>
    </w:p>
    <w:p w14:paraId="7002759D" w14:textId="77777777" w:rsidR="00EF01A8" w:rsidRDefault="00EF01A8" w:rsidP="00E71FFF">
      <w:pPr>
        <w:spacing w:before="120" w:after="120" w:line="360" w:lineRule="auto"/>
        <w:ind w:firstLine="720"/>
        <w:jc w:val="both"/>
        <w:rPr>
          <w:rFonts w:ascii="Times New Roman" w:hAnsi="Times New Roman" w:cs="Times New Roman"/>
          <w:sz w:val="24"/>
        </w:rPr>
      </w:pPr>
      <w:r w:rsidRPr="00EF01A8">
        <w:rPr>
          <w:rFonts w:ascii="Times New Roman" w:hAnsi="Times New Roman" w:cs="Times New Roman"/>
          <w:sz w:val="24"/>
        </w:rPr>
        <w:t>For number</w:t>
      </w:r>
      <w:r w:rsidR="004440F6">
        <w:rPr>
          <w:rFonts w:ascii="Times New Roman" w:hAnsi="Times New Roman" w:cs="Times New Roman"/>
          <w:sz w:val="24"/>
        </w:rPr>
        <w:t>s</w:t>
      </w:r>
      <w:r w:rsidRPr="00EF01A8">
        <w:rPr>
          <w:rFonts w:ascii="Times New Roman" w:hAnsi="Times New Roman" w:cs="Times New Roman"/>
          <w:sz w:val="24"/>
        </w:rPr>
        <w:t xml:space="preserve"> of seeds per siliqua</w:t>
      </w:r>
      <w:r w:rsidR="004440F6">
        <w:rPr>
          <w:rFonts w:ascii="Times New Roman" w:hAnsi="Times New Roman" w:cs="Times New Roman"/>
          <w:sz w:val="24"/>
        </w:rPr>
        <w:t>e</w:t>
      </w:r>
      <w:r w:rsidRPr="00EF01A8">
        <w:rPr>
          <w:rFonts w:ascii="Times New Roman" w:hAnsi="Times New Roman" w:cs="Times New Roman"/>
          <w:sz w:val="24"/>
        </w:rPr>
        <w:t xml:space="preserve">, values ranged from 10.8 in NPJ-253 × Radhika to 17.1 in Rukmini × NPJ-253. The </w:t>
      </w:r>
      <w:r w:rsidR="004440F6" w:rsidRPr="00EF01A8">
        <w:rPr>
          <w:rFonts w:ascii="Times New Roman" w:hAnsi="Times New Roman" w:cs="Times New Roman"/>
          <w:sz w:val="24"/>
        </w:rPr>
        <w:t>cross-combination</w:t>
      </w:r>
      <w:r w:rsidR="004440F6">
        <w:rPr>
          <w:rFonts w:ascii="Times New Roman" w:hAnsi="Times New Roman" w:cs="Times New Roman"/>
          <w:sz w:val="24"/>
        </w:rPr>
        <w:t xml:space="preserve"> </w:t>
      </w:r>
      <w:r w:rsidRPr="00EF01A8">
        <w:rPr>
          <w:rFonts w:ascii="Times New Roman" w:hAnsi="Times New Roman" w:cs="Times New Roman"/>
          <w:sz w:val="24"/>
        </w:rPr>
        <w:t xml:space="preserve">Rukmini × NPJ-253 again demonstrated superiority with the highest positive heterosis, showing +32.56% over the zonal and +37.90% over the national check. Other crosses like Brijraj × NPJ-253, Radhika × NPJ-253, and PDZM-31 × Brijraj also exhibited positive heterosis, whereas crosses such as NPJ-253 × Radhika and Radhika × Rukmini displayed </w:t>
      </w:r>
      <w:r w:rsidR="004440F6">
        <w:rPr>
          <w:rFonts w:ascii="Times New Roman" w:hAnsi="Times New Roman" w:cs="Times New Roman"/>
          <w:sz w:val="24"/>
        </w:rPr>
        <w:t xml:space="preserve">remarkable </w:t>
      </w:r>
      <w:r w:rsidR="004440F6" w:rsidRPr="00EF01A8">
        <w:rPr>
          <w:rFonts w:ascii="Times New Roman" w:hAnsi="Times New Roman" w:cs="Times New Roman"/>
          <w:sz w:val="24"/>
        </w:rPr>
        <w:t>negative</w:t>
      </w:r>
      <w:r w:rsidRPr="00EF01A8">
        <w:rPr>
          <w:rFonts w:ascii="Times New Roman" w:hAnsi="Times New Roman" w:cs="Times New Roman"/>
          <w:sz w:val="24"/>
        </w:rPr>
        <w:t xml:space="preserve"> heterosis, indicating fewer seeds per siliqua</w:t>
      </w:r>
      <w:r w:rsidR="004440F6">
        <w:rPr>
          <w:rFonts w:ascii="Times New Roman" w:hAnsi="Times New Roman" w:cs="Times New Roman"/>
          <w:sz w:val="24"/>
        </w:rPr>
        <w:t>e</w:t>
      </w:r>
      <w:r w:rsidRPr="00EF01A8">
        <w:rPr>
          <w:rFonts w:ascii="Times New Roman" w:hAnsi="Times New Roman" w:cs="Times New Roman"/>
          <w:sz w:val="24"/>
        </w:rPr>
        <w:t xml:space="preserve"> compared to the checks.</w:t>
      </w:r>
    </w:p>
    <w:p w14:paraId="29670192" w14:textId="77777777" w:rsidR="00822501" w:rsidRP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 xml:space="preserve">Single plant seed weight ranged </w:t>
      </w:r>
      <w:r w:rsidR="004440F6">
        <w:rPr>
          <w:rFonts w:ascii="Times New Roman" w:hAnsi="Times New Roman" w:cs="Times New Roman"/>
          <w:sz w:val="24"/>
        </w:rPr>
        <w:t>between</w:t>
      </w:r>
      <w:r w:rsidRPr="00822501">
        <w:rPr>
          <w:rFonts w:ascii="Times New Roman" w:hAnsi="Times New Roman" w:cs="Times New Roman"/>
          <w:sz w:val="24"/>
        </w:rPr>
        <w:t xml:space="preserve"> 8.25 g in</w:t>
      </w:r>
      <w:r w:rsidR="004440F6">
        <w:rPr>
          <w:rFonts w:ascii="Times New Roman" w:hAnsi="Times New Roman" w:cs="Times New Roman"/>
          <w:sz w:val="24"/>
        </w:rPr>
        <w:t xml:space="preserve"> cross combination</w:t>
      </w:r>
      <w:r w:rsidRPr="00822501">
        <w:rPr>
          <w:rFonts w:ascii="Times New Roman" w:hAnsi="Times New Roman" w:cs="Times New Roman"/>
          <w:sz w:val="24"/>
        </w:rPr>
        <w:t xml:space="preserve"> NPJ-253 × Brijraj, </w:t>
      </w:r>
      <w:r w:rsidR="004440F6">
        <w:rPr>
          <w:rFonts w:ascii="Times New Roman" w:hAnsi="Times New Roman" w:cs="Times New Roman"/>
          <w:sz w:val="24"/>
        </w:rPr>
        <w:t xml:space="preserve">similar </w:t>
      </w:r>
      <w:r w:rsidRPr="00822501">
        <w:rPr>
          <w:rFonts w:ascii="Times New Roman" w:hAnsi="Times New Roman" w:cs="Times New Roman"/>
          <w:sz w:val="24"/>
        </w:rPr>
        <w:t xml:space="preserve">to the national check, to a maximum of 22.84 g in Radhika × NPJ-253. The </w:t>
      </w:r>
      <w:r w:rsidR="004440F6" w:rsidRPr="00822501">
        <w:rPr>
          <w:rFonts w:ascii="Times New Roman" w:hAnsi="Times New Roman" w:cs="Times New Roman"/>
          <w:sz w:val="24"/>
        </w:rPr>
        <w:t>cross-combination</w:t>
      </w:r>
      <w:r w:rsidR="004440F6">
        <w:rPr>
          <w:rFonts w:ascii="Times New Roman" w:hAnsi="Times New Roman" w:cs="Times New Roman"/>
          <w:sz w:val="24"/>
        </w:rPr>
        <w:t xml:space="preserve"> </w:t>
      </w:r>
      <w:r w:rsidRPr="00822501">
        <w:rPr>
          <w:rFonts w:ascii="Times New Roman" w:hAnsi="Times New Roman" w:cs="Times New Roman"/>
          <w:sz w:val="24"/>
        </w:rPr>
        <w:t xml:space="preserve">Radhika × NPJ-253 recorded the highest positive heterosis, showing improvements of +33.80% over the zonal check and +176.85% over the national check. This was followed by Rukmini × NPJ-253 (+17.22% and +142.55%), Brijraj × NPJ-253 (+16.99% </w:t>
      </w:r>
      <w:r w:rsidRPr="00822501">
        <w:rPr>
          <w:rFonts w:ascii="Times New Roman" w:hAnsi="Times New Roman" w:cs="Times New Roman"/>
          <w:sz w:val="24"/>
        </w:rPr>
        <w:lastRenderedPageBreak/>
        <w:t xml:space="preserve">and +142.06%), and PDZM-31 × Brijraj (+16.34% and +140.73%), all of </w:t>
      </w:r>
      <w:r w:rsidR="004440F6">
        <w:rPr>
          <w:rFonts w:ascii="Times New Roman" w:hAnsi="Times New Roman" w:cs="Times New Roman"/>
          <w:sz w:val="24"/>
        </w:rPr>
        <w:t>them</w:t>
      </w:r>
      <w:r w:rsidRPr="00822501">
        <w:rPr>
          <w:rFonts w:ascii="Times New Roman" w:hAnsi="Times New Roman" w:cs="Times New Roman"/>
          <w:sz w:val="24"/>
        </w:rPr>
        <w:t xml:space="preserve"> also displayed marked increases over the checks. In contrast, </w:t>
      </w:r>
      <w:r w:rsidR="007E6A88">
        <w:rPr>
          <w:rFonts w:ascii="Times New Roman" w:hAnsi="Times New Roman" w:cs="Times New Roman"/>
          <w:sz w:val="24"/>
        </w:rPr>
        <w:t>crosses</w:t>
      </w:r>
      <w:r w:rsidRPr="00822501">
        <w:rPr>
          <w:rFonts w:ascii="Times New Roman" w:hAnsi="Times New Roman" w:cs="Times New Roman"/>
          <w:sz w:val="24"/>
        </w:rPr>
        <w:t xml:space="preserve"> like NPJ-253 × Brijraj and PDZM-31 × Radhika exhibited negative heterosis over the zonal check but still showed substantial improvement over the national check, highlighting the generally low baseline of the national check for this trait.</w:t>
      </w:r>
    </w:p>
    <w:p w14:paraId="6FB4097D" w14:textId="77777777" w:rsid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 xml:space="preserve">For test weight, values </w:t>
      </w:r>
      <w:r w:rsidR="004440F6">
        <w:rPr>
          <w:rFonts w:ascii="Times New Roman" w:hAnsi="Times New Roman" w:cs="Times New Roman"/>
          <w:sz w:val="24"/>
        </w:rPr>
        <w:t>ranged between</w:t>
      </w:r>
      <w:r w:rsidRPr="00822501">
        <w:rPr>
          <w:rFonts w:ascii="Times New Roman" w:hAnsi="Times New Roman" w:cs="Times New Roman"/>
          <w:sz w:val="24"/>
        </w:rPr>
        <w:t xml:space="preserve"> 4.02 g in </w:t>
      </w:r>
      <w:r w:rsidR="004440F6">
        <w:rPr>
          <w:rFonts w:ascii="Times New Roman" w:hAnsi="Times New Roman" w:cs="Times New Roman"/>
          <w:sz w:val="24"/>
        </w:rPr>
        <w:t xml:space="preserve">cross combination </w:t>
      </w:r>
      <w:r w:rsidRPr="00822501">
        <w:rPr>
          <w:rFonts w:ascii="Times New Roman" w:hAnsi="Times New Roman" w:cs="Times New Roman"/>
          <w:sz w:val="24"/>
        </w:rPr>
        <w:t xml:space="preserve">PDZM-31 × Brijraj to 7.15 g in Radhika × NPJ-253. The </w:t>
      </w:r>
      <w:r w:rsidR="004440F6" w:rsidRPr="00822501">
        <w:rPr>
          <w:rFonts w:ascii="Times New Roman" w:hAnsi="Times New Roman" w:cs="Times New Roman"/>
          <w:sz w:val="24"/>
        </w:rPr>
        <w:t>cross</w:t>
      </w:r>
      <w:r w:rsidR="004440F6">
        <w:rPr>
          <w:rFonts w:ascii="Times New Roman" w:hAnsi="Times New Roman" w:cs="Times New Roman"/>
          <w:sz w:val="24"/>
        </w:rPr>
        <w:t xml:space="preserve">-combination </w:t>
      </w:r>
      <w:r w:rsidR="004440F6" w:rsidRPr="00822501">
        <w:rPr>
          <w:rFonts w:ascii="Times New Roman" w:hAnsi="Times New Roman" w:cs="Times New Roman"/>
          <w:sz w:val="24"/>
        </w:rPr>
        <w:t>Radhika</w:t>
      </w:r>
      <w:r w:rsidRPr="00822501">
        <w:rPr>
          <w:rFonts w:ascii="Times New Roman" w:hAnsi="Times New Roman" w:cs="Times New Roman"/>
          <w:sz w:val="24"/>
        </w:rPr>
        <w:t xml:space="preserve"> × NPJ-253 again stood out, showing the highest positive heterosis of +62.87% over the zonal and +54.43% over the national check. Other promising </w:t>
      </w:r>
      <w:r w:rsidR="007E6A88">
        <w:rPr>
          <w:rFonts w:ascii="Times New Roman" w:hAnsi="Times New Roman" w:cs="Times New Roman"/>
          <w:sz w:val="24"/>
        </w:rPr>
        <w:t>crosses</w:t>
      </w:r>
      <w:r w:rsidRPr="00822501">
        <w:rPr>
          <w:rFonts w:ascii="Times New Roman" w:hAnsi="Times New Roman" w:cs="Times New Roman"/>
          <w:sz w:val="24"/>
        </w:rPr>
        <w:t xml:space="preserve"> </w:t>
      </w:r>
      <w:r w:rsidR="004440F6" w:rsidRPr="00822501">
        <w:rPr>
          <w:rFonts w:ascii="Times New Roman" w:hAnsi="Times New Roman" w:cs="Times New Roman"/>
          <w:sz w:val="24"/>
        </w:rPr>
        <w:t>comprised</w:t>
      </w:r>
      <w:r w:rsidRPr="00822501">
        <w:rPr>
          <w:rFonts w:ascii="Times New Roman" w:hAnsi="Times New Roman" w:cs="Times New Roman"/>
          <w:sz w:val="24"/>
        </w:rPr>
        <w:t xml:space="preserve"> Rukmini × NPJ-253 (+45.56% and +38.01%), Brijraj × NPJ-253 (+41.0% over both checks), and NPJ-253 × Brijraj </w:t>
      </w:r>
      <w:r w:rsidR="007E6A88">
        <w:rPr>
          <w:rFonts w:ascii="Times New Roman" w:hAnsi="Times New Roman" w:cs="Times New Roman"/>
          <w:sz w:val="24"/>
        </w:rPr>
        <w:t xml:space="preserve">and </w:t>
      </w:r>
      <w:r w:rsidR="007E6A88" w:rsidRPr="007E6A88">
        <w:rPr>
          <w:rFonts w:ascii="Times New Roman" w:hAnsi="Times New Roman" w:cs="Times New Roman"/>
          <w:bCs/>
          <w:sz w:val="24"/>
          <w:lang w:val="en-US"/>
        </w:rPr>
        <w:t>NPJ-253 x Radhika</w:t>
      </w:r>
      <w:r w:rsidR="007E6A88" w:rsidRPr="007E6A88">
        <w:rPr>
          <w:rFonts w:ascii="Times New Roman" w:hAnsi="Times New Roman" w:cs="Times New Roman"/>
          <w:sz w:val="24"/>
        </w:rPr>
        <w:t xml:space="preserve"> </w:t>
      </w:r>
      <w:r w:rsidRPr="00822501">
        <w:rPr>
          <w:rFonts w:ascii="Times New Roman" w:hAnsi="Times New Roman" w:cs="Times New Roman"/>
          <w:sz w:val="24"/>
        </w:rPr>
        <w:t xml:space="preserve">(+29.16% and +22.46%). Interestingly, while most </w:t>
      </w:r>
      <w:r w:rsidR="004440F6">
        <w:rPr>
          <w:rFonts w:ascii="Times New Roman" w:hAnsi="Times New Roman" w:cs="Times New Roman"/>
          <w:sz w:val="24"/>
        </w:rPr>
        <w:t xml:space="preserve">of the </w:t>
      </w:r>
      <w:r w:rsidRPr="00822501">
        <w:rPr>
          <w:rFonts w:ascii="Times New Roman" w:hAnsi="Times New Roman" w:cs="Times New Roman"/>
          <w:sz w:val="24"/>
        </w:rPr>
        <w:t xml:space="preserve">crosses demonstrated positive heterosis for test weight, a few hybrids such as PDZM-31 × Brijraj and Rukmini × PDZM-31 </w:t>
      </w:r>
      <w:r w:rsidR="004440F6">
        <w:rPr>
          <w:rFonts w:ascii="Times New Roman" w:hAnsi="Times New Roman" w:cs="Times New Roman"/>
          <w:sz w:val="24"/>
        </w:rPr>
        <w:t>demonstrated</w:t>
      </w:r>
      <w:r w:rsidRPr="00822501">
        <w:rPr>
          <w:rFonts w:ascii="Times New Roman" w:hAnsi="Times New Roman" w:cs="Times New Roman"/>
          <w:sz w:val="24"/>
        </w:rPr>
        <w:t xml:space="preserve"> reductions</w:t>
      </w:r>
      <w:r w:rsidR="004440F6">
        <w:rPr>
          <w:rFonts w:ascii="Times New Roman" w:hAnsi="Times New Roman" w:cs="Times New Roman"/>
          <w:sz w:val="24"/>
        </w:rPr>
        <w:t xml:space="preserve"> in heterosis</w:t>
      </w:r>
      <w:r w:rsidRPr="00822501">
        <w:rPr>
          <w:rFonts w:ascii="Times New Roman" w:hAnsi="Times New Roman" w:cs="Times New Roman"/>
          <w:sz w:val="24"/>
        </w:rPr>
        <w:t xml:space="preserve"> compared to both </w:t>
      </w:r>
      <w:r w:rsidR="004440F6">
        <w:rPr>
          <w:rFonts w:ascii="Times New Roman" w:hAnsi="Times New Roman" w:cs="Times New Roman"/>
          <w:sz w:val="24"/>
        </w:rPr>
        <w:t xml:space="preserve">of the </w:t>
      </w:r>
      <w:r w:rsidRPr="00822501">
        <w:rPr>
          <w:rFonts w:ascii="Times New Roman" w:hAnsi="Times New Roman" w:cs="Times New Roman"/>
          <w:sz w:val="24"/>
        </w:rPr>
        <w:t>checks.</w:t>
      </w:r>
    </w:p>
    <w:p w14:paraId="68DCFD3D" w14:textId="77777777" w:rsidR="008E0F9D" w:rsidRPr="00494FDA" w:rsidRDefault="008E0F9D" w:rsidP="00494FDA">
      <w:pPr>
        <w:spacing w:before="120" w:after="120" w:line="360" w:lineRule="auto"/>
        <w:jc w:val="both"/>
        <w:rPr>
          <w:rFonts w:ascii="Times New Roman" w:hAnsi="Times New Roman" w:cs="Times New Roman"/>
          <w:b/>
          <w:bCs/>
          <w:sz w:val="24"/>
        </w:rPr>
      </w:pPr>
      <w:r w:rsidRPr="008E0F9D">
        <w:rPr>
          <w:rFonts w:ascii="Times New Roman" w:eastAsia="Times New Roman" w:hAnsi="Times New Roman" w:cs="Times New Roman"/>
          <w:b/>
          <w:color w:val="000000"/>
          <w:sz w:val="24"/>
          <w:szCs w:val="19"/>
        </w:rPr>
        <w:t xml:space="preserve">Table 1 </w:t>
      </w:r>
      <w:bookmarkStart w:id="0" w:name="_Hlk203132852"/>
      <w:r w:rsidR="004440F6">
        <w:rPr>
          <w:rFonts w:ascii="Times New Roman" w:eastAsia="Times New Roman" w:hAnsi="Times New Roman" w:cs="Times New Roman"/>
          <w:b/>
          <w:color w:val="000000"/>
          <w:sz w:val="24"/>
          <w:szCs w:val="19"/>
        </w:rPr>
        <w:t>H</w:t>
      </w:r>
      <w:r w:rsidR="004440F6" w:rsidRPr="008E0F9D">
        <w:rPr>
          <w:rFonts w:ascii="Times New Roman" w:eastAsia="Times New Roman" w:hAnsi="Times New Roman" w:cs="Times New Roman"/>
          <w:b/>
          <w:color w:val="000000"/>
          <w:sz w:val="24"/>
          <w:szCs w:val="19"/>
        </w:rPr>
        <w:t>eterosis</w:t>
      </w:r>
      <w:r w:rsidR="004440F6">
        <w:rPr>
          <w:rFonts w:ascii="Times New Roman" w:eastAsia="Times New Roman" w:hAnsi="Times New Roman" w:cs="Times New Roman"/>
          <w:b/>
          <w:color w:val="000000"/>
          <w:sz w:val="24"/>
          <w:szCs w:val="19"/>
        </w:rPr>
        <w:t xml:space="preserve"> of Indian </w:t>
      </w:r>
      <w:r w:rsidRPr="008E0F9D">
        <w:rPr>
          <w:rFonts w:ascii="Times New Roman" w:eastAsia="Times New Roman" w:hAnsi="Times New Roman" w:cs="Times New Roman"/>
          <w:b/>
          <w:color w:val="000000"/>
          <w:sz w:val="24"/>
          <w:szCs w:val="19"/>
        </w:rPr>
        <w:t xml:space="preserve">mustard cross combinations for </w:t>
      </w:r>
      <w:bookmarkEnd w:id="0"/>
      <w:r w:rsidRPr="008E0F9D">
        <w:rPr>
          <w:rFonts w:ascii="Times New Roman" w:eastAsia="Times New Roman" w:hAnsi="Times New Roman" w:cs="Times New Roman"/>
          <w:b/>
          <w:color w:val="000000"/>
          <w:sz w:val="24"/>
          <w:szCs w:val="19"/>
        </w:rPr>
        <w:t xml:space="preserve">seed yield, days to flower initiation and days to 50% flowering </w:t>
      </w:r>
      <w:r w:rsidR="00494FDA" w:rsidRPr="008E0F9D">
        <w:rPr>
          <w:rFonts w:ascii="Times New Roman" w:hAnsi="Times New Roman" w:cs="Times New Roman"/>
          <w:b/>
          <w:bCs/>
          <w:sz w:val="24"/>
        </w:rPr>
        <w:t>over zonal (Maya) and national (Kranti) checks</w:t>
      </w:r>
    </w:p>
    <w:tbl>
      <w:tblPr>
        <w:tblpPr w:leftFromText="180" w:rightFromText="180" w:vertAnchor="text" w:tblpX="-596" w:tblpY="1"/>
        <w:tblOverlap w:val="never"/>
        <w:tblW w:w="5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2024"/>
        <w:gridCol w:w="932"/>
        <w:gridCol w:w="932"/>
        <w:gridCol w:w="932"/>
        <w:gridCol w:w="932"/>
        <w:gridCol w:w="932"/>
        <w:gridCol w:w="932"/>
        <w:gridCol w:w="974"/>
        <w:gridCol w:w="891"/>
        <w:gridCol w:w="926"/>
      </w:tblGrid>
      <w:tr w:rsidR="008E0F9D" w:rsidRPr="006F72DC" w14:paraId="6E2426F1" w14:textId="77777777" w:rsidTr="008E0F9D">
        <w:trPr>
          <w:trHeight w:val="340"/>
        </w:trPr>
        <w:tc>
          <w:tcPr>
            <w:tcW w:w="189" w:type="pct"/>
            <w:tcMar>
              <w:left w:w="58" w:type="dxa"/>
              <w:right w:w="58" w:type="dxa"/>
            </w:tcMar>
            <w:vAlign w:val="center"/>
          </w:tcPr>
          <w:p w14:paraId="00EBFEA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eastAsia="Times New Roman" w:hAnsi="Times New Roman" w:cs="Times New Roman"/>
                <w:bCs/>
                <w:color w:val="000000"/>
                <w:sz w:val="20"/>
              </w:rPr>
              <w:t>S. No.</w:t>
            </w:r>
          </w:p>
        </w:tc>
        <w:tc>
          <w:tcPr>
            <w:tcW w:w="935" w:type="pct"/>
            <w:tcBorders>
              <w:right w:val="single" w:sz="4" w:space="0" w:color="auto"/>
            </w:tcBorders>
            <w:tcMar>
              <w:left w:w="58" w:type="dxa"/>
              <w:right w:w="58" w:type="dxa"/>
            </w:tcMar>
            <w:vAlign w:val="center"/>
          </w:tcPr>
          <w:p w14:paraId="789613C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iCs/>
                <w:sz w:val="20"/>
              </w:rPr>
              <w:t>Cross combination</w:t>
            </w:r>
          </w:p>
        </w:tc>
        <w:tc>
          <w:tcPr>
            <w:tcW w:w="431" w:type="pct"/>
            <w:shd w:val="clear" w:color="auto" w:fill="auto"/>
            <w:noWrap/>
            <w:tcMar>
              <w:left w:w="58" w:type="dxa"/>
              <w:right w:w="58" w:type="dxa"/>
            </w:tcMar>
            <w:vAlign w:val="center"/>
          </w:tcPr>
          <w:p w14:paraId="3082A15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Yield Kgha</w:t>
            </w:r>
            <w:r w:rsidR="00877770" w:rsidRPr="00877770">
              <w:rPr>
                <w:rFonts w:ascii="Times New Roman" w:hAnsi="Times New Roman" w:cs="Times New Roman"/>
                <w:bCs/>
                <w:sz w:val="20"/>
                <w:vertAlign w:val="superscript"/>
              </w:rPr>
              <w:t>-1</w:t>
            </w:r>
          </w:p>
        </w:tc>
        <w:tc>
          <w:tcPr>
            <w:tcW w:w="431" w:type="pct"/>
            <w:vAlign w:val="center"/>
          </w:tcPr>
          <w:p w14:paraId="1E73CA4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5B244A41" w14:textId="77777777" w:rsidR="008E0F9D" w:rsidRPr="00CD3D94" w:rsidRDefault="00877770" w:rsidP="00494FDA">
            <w:pPr>
              <w:spacing w:after="0"/>
              <w:jc w:val="both"/>
              <w:rPr>
                <w:rFonts w:ascii="Times New Roman" w:hAnsi="Times New Roman" w:cs="Times New Roman"/>
                <w:bCs/>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1A41837F"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5E5E577B"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644EFA4D"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44E53609" w14:textId="77777777" w:rsidR="008E0F9D" w:rsidRPr="00CD3D94" w:rsidRDefault="008E0F9D" w:rsidP="00494FDA">
            <w:pPr>
              <w:spacing w:after="0"/>
              <w:jc w:val="both"/>
              <w:rPr>
                <w:rFonts w:ascii="Times New Roman" w:hAnsi="Times New Roman" w:cs="Times New Roman"/>
                <w:bCs/>
                <w:sz w:val="19"/>
                <w:szCs w:val="19"/>
              </w:rPr>
            </w:pPr>
          </w:p>
          <w:p w14:paraId="2856DDD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hAnsi="Times New Roman" w:cs="Times New Roman"/>
                <w:bCs/>
                <w:sz w:val="19"/>
                <w:szCs w:val="19"/>
              </w:rPr>
              <w:t>Days to flower initiation</w:t>
            </w:r>
          </w:p>
        </w:tc>
        <w:tc>
          <w:tcPr>
            <w:tcW w:w="431" w:type="pct"/>
            <w:vAlign w:val="center"/>
          </w:tcPr>
          <w:p w14:paraId="27899ADC"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6506B945"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4DFE739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35A64F4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483C8A05"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5587CE3D"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c>
          <w:tcPr>
            <w:tcW w:w="450" w:type="pct"/>
            <w:vAlign w:val="center"/>
          </w:tcPr>
          <w:p w14:paraId="55FFCDA1"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hAnsi="Times New Roman" w:cs="Times New Roman"/>
                <w:bCs/>
                <w:sz w:val="19"/>
                <w:szCs w:val="19"/>
              </w:rPr>
              <w:t>Days to 50% flowering</w:t>
            </w:r>
          </w:p>
        </w:tc>
        <w:tc>
          <w:tcPr>
            <w:tcW w:w="412" w:type="pct"/>
            <w:vAlign w:val="center"/>
          </w:tcPr>
          <w:p w14:paraId="518080A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49D4D82B"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28" w:type="pct"/>
            <w:vAlign w:val="center"/>
          </w:tcPr>
          <w:p w14:paraId="0575BE5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1114E056"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68EF01F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342AEF1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r>
      <w:tr w:rsidR="008E0F9D" w:rsidRPr="006F72DC" w14:paraId="5743CDC6" w14:textId="77777777" w:rsidTr="008E0F9D">
        <w:trPr>
          <w:trHeight w:val="340"/>
        </w:trPr>
        <w:tc>
          <w:tcPr>
            <w:tcW w:w="189" w:type="pct"/>
            <w:tcMar>
              <w:left w:w="58" w:type="dxa"/>
              <w:right w:w="58" w:type="dxa"/>
            </w:tcMar>
            <w:vAlign w:val="center"/>
          </w:tcPr>
          <w:p w14:paraId="7BF6CB9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w:t>
            </w:r>
          </w:p>
        </w:tc>
        <w:tc>
          <w:tcPr>
            <w:tcW w:w="935" w:type="pct"/>
            <w:tcBorders>
              <w:right w:val="single" w:sz="4" w:space="0" w:color="auto"/>
            </w:tcBorders>
            <w:tcMar>
              <w:left w:w="58" w:type="dxa"/>
              <w:right w:w="58" w:type="dxa"/>
            </w:tcMar>
            <w:vAlign w:val="center"/>
          </w:tcPr>
          <w:p w14:paraId="45EDF46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Brijraj</w:t>
            </w:r>
          </w:p>
        </w:tc>
        <w:tc>
          <w:tcPr>
            <w:tcW w:w="431" w:type="pct"/>
            <w:shd w:val="clear" w:color="auto" w:fill="auto"/>
            <w:noWrap/>
            <w:tcMar>
              <w:left w:w="58" w:type="dxa"/>
              <w:right w:w="58" w:type="dxa"/>
            </w:tcMar>
            <w:vAlign w:val="center"/>
            <w:hideMark/>
          </w:tcPr>
          <w:p w14:paraId="54C6712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2359</w:t>
            </w:r>
          </w:p>
        </w:tc>
        <w:tc>
          <w:tcPr>
            <w:tcW w:w="431" w:type="pct"/>
            <w:vAlign w:val="center"/>
          </w:tcPr>
          <w:p w14:paraId="5BEEEB0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-1.71</w:t>
            </w:r>
          </w:p>
        </w:tc>
        <w:tc>
          <w:tcPr>
            <w:tcW w:w="431" w:type="pct"/>
            <w:vAlign w:val="center"/>
          </w:tcPr>
          <w:p w14:paraId="77BB8F4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-2.84</w:t>
            </w:r>
          </w:p>
        </w:tc>
        <w:tc>
          <w:tcPr>
            <w:tcW w:w="431" w:type="pct"/>
            <w:vAlign w:val="center"/>
          </w:tcPr>
          <w:p w14:paraId="7173D2C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w:t>
            </w:r>
          </w:p>
        </w:tc>
        <w:tc>
          <w:tcPr>
            <w:tcW w:w="431" w:type="pct"/>
            <w:vAlign w:val="center"/>
          </w:tcPr>
          <w:p w14:paraId="0369390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c>
          <w:tcPr>
            <w:tcW w:w="431" w:type="pct"/>
            <w:vAlign w:val="center"/>
          </w:tcPr>
          <w:p w14:paraId="76BD0E8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+12.82</w:t>
            </w:r>
          </w:p>
        </w:tc>
        <w:tc>
          <w:tcPr>
            <w:tcW w:w="450" w:type="pct"/>
            <w:vAlign w:val="center"/>
          </w:tcPr>
          <w:p w14:paraId="4DE2C36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12" w:type="pct"/>
            <w:vAlign w:val="center"/>
          </w:tcPr>
          <w:p w14:paraId="0F6F448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+12.24</w:t>
            </w:r>
          </w:p>
        </w:tc>
        <w:tc>
          <w:tcPr>
            <w:tcW w:w="428" w:type="pct"/>
            <w:vAlign w:val="center"/>
          </w:tcPr>
          <w:p w14:paraId="3AA4970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r>
      <w:tr w:rsidR="008E0F9D" w:rsidRPr="006F72DC" w14:paraId="4BA322AC" w14:textId="77777777" w:rsidTr="008E0F9D">
        <w:trPr>
          <w:trHeight w:val="340"/>
        </w:trPr>
        <w:tc>
          <w:tcPr>
            <w:tcW w:w="189" w:type="pct"/>
            <w:tcMar>
              <w:left w:w="58" w:type="dxa"/>
              <w:right w:w="58" w:type="dxa"/>
            </w:tcMar>
            <w:vAlign w:val="center"/>
          </w:tcPr>
          <w:p w14:paraId="5F3A0F0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w:t>
            </w:r>
          </w:p>
        </w:tc>
        <w:tc>
          <w:tcPr>
            <w:tcW w:w="935" w:type="pct"/>
            <w:tcBorders>
              <w:right w:val="single" w:sz="4" w:space="0" w:color="auto"/>
            </w:tcBorders>
            <w:tcMar>
              <w:left w:w="58" w:type="dxa"/>
              <w:right w:w="58" w:type="dxa"/>
            </w:tcMar>
            <w:vAlign w:val="center"/>
          </w:tcPr>
          <w:p w14:paraId="515F612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Radhika</w:t>
            </w:r>
          </w:p>
        </w:tc>
        <w:tc>
          <w:tcPr>
            <w:tcW w:w="431" w:type="pct"/>
            <w:shd w:val="clear" w:color="auto" w:fill="auto"/>
            <w:noWrap/>
            <w:tcMar>
              <w:left w:w="58" w:type="dxa"/>
              <w:right w:w="58" w:type="dxa"/>
            </w:tcMar>
            <w:vAlign w:val="center"/>
          </w:tcPr>
          <w:p w14:paraId="531FC8D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2260</w:t>
            </w:r>
          </w:p>
        </w:tc>
        <w:tc>
          <w:tcPr>
            <w:tcW w:w="431" w:type="pct"/>
            <w:vAlign w:val="center"/>
          </w:tcPr>
          <w:p w14:paraId="0568197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-5.83</w:t>
            </w:r>
          </w:p>
        </w:tc>
        <w:tc>
          <w:tcPr>
            <w:tcW w:w="431" w:type="pct"/>
            <w:vAlign w:val="center"/>
          </w:tcPr>
          <w:p w14:paraId="05A51F9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-6.92</w:t>
            </w:r>
          </w:p>
        </w:tc>
        <w:tc>
          <w:tcPr>
            <w:tcW w:w="431" w:type="pct"/>
            <w:vAlign w:val="center"/>
          </w:tcPr>
          <w:p w14:paraId="2ABA341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c>
          <w:tcPr>
            <w:tcW w:w="431" w:type="pct"/>
            <w:vAlign w:val="center"/>
          </w:tcPr>
          <w:p w14:paraId="446CDB0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1" w:type="pct"/>
            <w:vAlign w:val="center"/>
          </w:tcPr>
          <w:p w14:paraId="1F1A72E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+2.56</w:t>
            </w:r>
          </w:p>
        </w:tc>
        <w:tc>
          <w:tcPr>
            <w:tcW w:w="450" w:type="pct"/>
            <w:vAlign w:val="center"/>
          </w:tcPr>
          <w:p w14:paraId="54B6007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12" w:type="pct"/>
            <w:vAlign w:val="center"/>
          </w:tcPr>
          <w:p w14:paraId="653C060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+2.04</w:t>
            </w:r>
          </w:p>
        </w:tc>
        <w:tc>
          <w:tcPr>
            <w:tcW w:w="428" w:type="pct"/>
            <w:vAlign w:val="center"/>
          </w:tcPr>
          <w:p w14:paraId="4AC03AF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r>
      <w:tr w:rsidR="008E0F9D" w:rsidRPr="006F72DC" w14:paraId="58CF255F" w14:textId="77777777" w:rsidTr="008E0F9D">
        <w:trPr>
          <w:trHeight w:val="340"/>
        </w:trPr>
        <w:tc>
          <w:tcPr>
            <w:tcW w:w="189" w:type="pct"/>
            <w:tcMar>
              <w:left w:w="58" w:type="dxa"/>
              <w:right w:w="58" w:type="dxa"/>
            </w:tcMar>
            <w:vAlign w:val="center"/>
          </w:tcPr>
          <w:p w14:paraId="4C75ED83"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3</w:t>
            </w:r>
          </w:p>
        </w:tc>
        <w:tc>
          <w:tcPr>
            <w:tcW w:w="935" w:type="pct"/>
            <w:tcBorders>
              <w:right w:val="single" w:sz="4" w:space="0" w:color="auto"/>
            </w:tcBorders>
            <w:tcMar>
              <w:left w:w="58" w:type="dxa"/>
              <w:right w:w="58" w:type="dxa"/>
            </w:tcMar>
            <w:vAlign w:val="center"/>
          </w:tcPr>
          <w:p w14:paraId="632589F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Rukmini</w:t>
            </w:r>
          </w:p>
        </w:tc>
        <w:tc>
          <w:tcPr>
            <w:tcW w:w="431" w:type="pct"/>
            <w:shd w:val="clear" w:color="auto" w:fill="auto"/>
            <w:noWrap/>
            <w:tcMar>
              <w:left w:w="58" w:type="dxa"/>
              <w:right w:w="58" w:type="dxa"/>
            </w:tcMar>
            <w:vAlign w:val="center"/>
          </w:tcPr>
          <w:p w14:paraId="3229A3B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2622</w:t>
            </w:r>
          </w:p>
        </w:tc>
        <w:tc>
          <w:tcPr>
            <w:tcW w:w="431" w:type="pct"/>
            <w:vAlign w:val="center"/>
          </w:tcPr>
          <w:p w14:paraId="027B648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+9.25</w:t>
            </w:r>
          </w:p>
        </w:tc>
        <w:tc>
          <w:tcPr>
            <w:tcW w:w="431" w:type="pct"/>
            <w:vAlign w:val="center"/>
          </w:tcPr>
          <w:p w14:paraId="52CD355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+7.99</w:t>
            </w:r>
          </w:p>
        </w:tc>
        <w:tc>
          <w:tcPr>
            <w:tcW w:w="431" w:type="pct"/>
            <w:vAlign w:val="center"/>
          </w:tcPr>
          <w:p w14:paraId="2584F6D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42</w:t>
            </w:r>
          </w:p>
        </w:tc>
        <w:tc>
          <w:tcPr>
            <w:tcW w:w="431" w:type="pct"/>
            <w:vAlign w:val="center"/>
          </w:tcPr>
          <w:p w14:paraId="78FEA6F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1" w:type="pct"/>
            <w:vAlign w:val="center"/>
          </w:tcPr>
          <w:p w14:paraId="5C5749A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+7.69</w:t>
            </w:r>
          </w:p>
        </w:tc>
        <w:tc>
          <w:tcPr>
            <w:tcW w:w="450" w:type="pct"/>
            <w:vAlign w:val="center"/>
          </w:tcPr>
          <w:p w14:paraId="1BB1B7A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52</w:t>
            </w:r>
          </w:p>
        </w:tc>
        <w:tc>
          <w:tcPr>
            <w:tcW w:w="412" w:type="pct"/>
            <w:vAlign w:val="center"/>
          </w:tcPr>
          <w:p w14:paraId="0BDE702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+6.12</w:t>
            </w:r>
          </w:p>
        </w:tc>
        <w:tc>
          <w:tcPr>
            <w:tcW w:w="428" w:type="pct"/>
            <w:vAlign w:val="center"/>
          </w:tcPr>
          <w:p w14:paraId="6F81921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r>
      <w:tr w:rsidR="008E0F9D" w:rsidRPr="006F72DC" w14:paraId="36191889" w14:textId="77777777" w:rsidTr="008E0F9D">
        <w:trPr>
          <w:trHeight w:val="340"/>
        </w:trPr>
        <w:tc>
          <w:tcPr>
            <w:tcW w:w="189" w:type="pct"/>
            <w:tcMar>
              <w:left w:w="58" w:type="dxa"/>
              <w:right w:w="58" w:type="dxa"/>
            </w:tcMar>
            <w:vAlign w:val="center"/>
          </w:tcPr>
          <w:p w14:paraId="1DD9884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4</w:t>
            </w:r>
          </w:p>
        </w:tc>
        <w:tc>
          <w:tcPr>
            <w:tcW w:w="935" w:type="pct"/>
            <w:tcBorders>
              <w:right w:val="single" w:sz="4" w:space="0" w:color="auto"/>
            </w:tcBorders>
            <w:tcMar>
              <w:left w:w="58" w:type="dxa"/>
              <w:right w:w="58" w:type="dxa"/>
            </w:tcMar>
            <w:vAlign w:val="center"/>
          </w:tcPr>
          <w:p w14:paraId="3D4CD7D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PDZM-31</w:t>
            </w:r>
          </w:p>
        </w:tc>
        <w:tc>
          <w:tcPr>
            <w:tcW w:w="431" w:type="pct"/>
            <w:shd w:val="clear" w:color="auto" w:fill="auto"/>
            <w:noWrap/>
            <w:tcMar>
              <w:left w:w="58" w:type="dxa"/>
              <w:right w:w="58" w:type="dxa"/>
            </w:tcMar>
            <w:vAlign w:val="center"/>
          </w:tcPr>
          <w:p w14:paraId="48003B3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1704</w:t>
            </w:r>
          </w:p>
        </w:tc>
        <w:tc>
          <w:tcPr>
            <w:tcW w:w="431" w:type="pct"/>
            <w:vAlign w:val="center"/>
          </w:tcPr>
          <w:p w14:paraId="4BECF2C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-29.00</w:t>
            </w:r>
          </w:p>
        </w:tc>
        <w:tc>
          <w:tcPr>
            <w:tcW w:w="431" w:type="pct"/>
            <w:vAlign w:val="center"/>
          </w:tcPr>
          <w:p w14:paraId="5C2B1D9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-29.82</w:t>
            </w:r>
          </w:p>
        </w:tc>
        <w:tc>
          <w:tcPr>
            <w:tcW w:w="431" w:type="pct"/>
            <w:vAlign w:val="center"/>
          </w:tcPr>
          <w:p w14:paraId="7D1B7E3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w:t>
            </w:r>
          </w:p>
        </w:tc>
        <w:tc>
          <w:tcPr>
            <w:tcW w:w="431" w:type="pct"/>
            <w:vAlign w:val="center"/>
          </w:tcPr>
          <w:p w14:paraId="22C561E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c>
          <w:tcPr>
            <w:tcW w:w="431" w:type="pct"/>
            <w:vAlign w:val="center"/>
          </w:tcPr>
          <w:p w14:paraId="094928F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+12.82</w:t>
            </w:r>
          </w:p>
        </w:tc>
        <w:tc>
          <w:tcPr>
            <w:tcW w:w="450" w:type="pct"/>
            <w:vAlign w:val="center"/>
          </w:tcPr>
          <w:p w14:paraId="56B4797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64A4DB3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237AB90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04F9A9A8" w14:textId="77777777" w:rsidTr="008E0F9D">
        <w:trPr>
          <w:trHeight w:val="340"/>
        </w:trPr>
        <w:tc>
          <w:tcPr>
            <w:tcW w:w="189" w:type="pct"/>
            <w:tcMar>
              <w:left w:w="58" w:type="dxa"/>
              <w:right w:w="58" w:type="dxa"/>
            </w:tcMar>
            <w:vAlign w:val="center"/>
          </w:tcPr>
          <w:p w14:paraId="7BCF152F"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5</w:t>
            </w:r>
          </w:p>
        </w:tc>
        <w:tc>
          <w:tcPr>
            <w:tcW w:w="935" w:type="pct"/>
            <w:tcBorders>
              <w:right w:val="single" w:sz="4" w:space="0" w:color="auto"/>
            </w:tcBorders>
            <w:tcMar>
              <w:left w:w="58" w:type="dxa"/>
              <w:right w:w="58" w:type="dxa"/>
            </w:tcMar>
            <w:vAlign w:val="center"/>
          </w:tcPr>
          <w:p w14:paraId="526CAEF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NPJ-253</w:t>
            </w:r>
          </w:p>
        </w:tc>
        <w:tc>
          <w:tcPr>
            <w:tcW w:w="431" w:type="pct"/>
            <w:shd w:val="clear" w:color="auto" w:fill="auto"/>
            <w:noWrap/>
            <w:tcMar>
              <w:left w:w="58" w:type="dxa"/>
              <w:right w:w="58" w:type="dxa"/>
            </w:tcMar>
            <w:vAlign w:val="center"/>
          </w:tcPr>
          <w:p w14:paraId="2E816CE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2681</w:t>
            </w:r>
          </w:p>
        </w:tc>
        <w:tc>
          <w:tcPr>
            <w:tcW w:w="431" w:type="pct"/>
            <w:vAlign w:val="center"/>
          </w:tcPr>
          <w:p w14:paraId="363AFF8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+11.71</w:t>
            </w:r>
          </w:p>
        </w:tc>
        <w:tc>
          <w:tcPr>
            <w:tcW w:w="431" w:type="pct"/>
            <w:vAlign w:val="center"/>
          </w:tcPr>
          <w:p w14:paraId="106AC22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+10.42</w:t>
            </w:r>
          </w:p>
        </w:tc>
        <w:tc>
          <w:tcPr>
            <w:tcW w:w="431" w:type="pct"/>
            <w:vAlign w:val="center"/>
          </w:tcPr>
          <w:p w14:paraId="6AA81F2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1" w:type="pct"/>
            <w:vAlign w:val="center"/>
          </w:tcPr>
          <w:p w14:paraId="4EBFD6B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w:t>
            </w:r>
          </w:p>
        </w:tc>
        <w:tc>
          <w:tcPr>
            <w:tcW w:w="431" w:type="pct"/>
            <w:vAlign w:val="center"/>
          </w:tcPr>
          <w:p w14:paraId="309DD3A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50" w:type="pct"/>
            <w:vAlign w:val="center"/>
          </w:tcPr>
          <w:p w14:paraId="31CD499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12" w:type="pct"/>
            <w:vAlign w:val="center"/>
          </w:tcPr>
          <w:p w14:paraId="2B8E02B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+2.04</w:t>
            </w:r>
          </w:p>
        </w:tc>
        <w:tc>
          <w:tcPr>
            <w:tcW w:w="428" w:type="pct"/>
            <w:vAlign w:val="center"/>
          </w:tcPr>
          <w:p w14:paraId="020B424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r>
      <w:tr w:rsidR="008E0F9D" w:rsidRPr="006F72DC" w14:paraId="6A442363" w14:textId="77777777" w:rsidTr="008E0F9D">
        <w:trPr>
          <w:trHeight w:val="340"/>
        </w:trPr>
        <w:tc>
          <w:tcPr>
            <w:tcW w:w="189" w:type="pct"/>
            <w:tcMar>
              <w:left w:w="58" w:type="dxa"/>
              <w:right w:w="58" w:type="dxa"/>
            </w:tcMar>
            <w:vAlign w:val="center"/>
          </w:tcPr>
          <w:p w14:paraId="78EE570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6</w:t>
            </w:r>
          </w:p>
        </w:tc>
        <w:tc>
          <w:tcPr>
            <w:tcW w:w="935" w:type="pct"/>
            <w:tcBorders>
              <w:right w:val="single" w:sz="4" w:space="0" w:color="auto"/>
            </w:tcBorders>
            <w:tcMar>
              <w:left w:w="58" w:type="dxa"/>
              <w:right w:w="58" w:type="dxa"/>
            </w:tcMar>
            <w:vAlign w:val="center"/>
          </w:tcPr>
          <w:p w14:paraId="6A8E16A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Radhika</w:t>
            </w:r>
          </w:p>
        </w:tc>
        <w:tc>
          <w:tcPr>
            <w:tcW w:w="431" w:type="pct"/>
            <w:shd w:val="clear" w:color="auto" w:fill="auto"/>
            <w:noWrap/>
            <w:tcMar>
              <w:left w:w="58" w:type="dxa"/>
              <w:right w:w="58" w:type="dxa"/>
            </w:tcMar>
            <w:vAlign w:val="center"/>
          </w:tcPr>
          <w:p w14:paraId="680700B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1536</w:t>
            </w:r>
          </w:p>
        </w:tc>
        <w:tc>
          <w:tcPr>
            <w:tcW w:w="431" w:type="pct"/>
            <w:vAlign w:val="center"/>
          </w:tcPr>
          <w:p w14:paraId="6FB371B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-36.00</w:t>
            </w:r>
          </w:p>
        </w:tc>
        <w:tc>
          <w:tcPr>
            <w:tcW w:w="431" w:type="pct"/>
            <w:vAlign w:val="center"/>
          </w:tcPr>
          <w:p w14:paraId="521DDE9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-36.74</w:t>
            </w:r>
          </w:p>
        </w:tc>
        <w:tc>
          <w:tcPr>
            <w:tcW w:w="431" w:type="pct"/>
            <w:vAlign w:val="center"/>
          </w:tcPr>
          <w:p w14:paraId="5EF0CC0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1" w:type="pct"/>
            <w:vAlign w:val="center"/>
          </w:tcPr>
          <w:p w14:paraId="56CFF07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02493A3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+15.38</w:t>
            </w:r>
          </w:p>
        </w:tc>
        <w:tc>
          <w:tcPr>
            <w:tcW w:w="450" w:type="pct"/>
            <w:vAlign w:val="center"/>
          </w:tcPr>
          <w:p w14:paraId="4E49E9F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04A0F70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2E32B48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0A330C26" w14:textId="77777777" w:rsidTr="008E0F9D">
        <w:trPr>
          <w:trHeight w:val="340"/>
        </w:trPr>
        <w:tc>
          <w:tcPr>
            <w:tcW w:w="189" w:type="pct"/>
            <w:tcMar>
              <w:left w:w="58" w:type="dxa"/>
              <w:right w:w="58" w:type="dxa"/>
            </w:tcMar>
            <w:vAlign w:val="center"/>
          </w:tcPr>
          <w:p w14:paraId="530E7B5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7</w:t>
            </w:r>
          </w:p>
        </w:tc>
        <w:tc>
          <w:tcPr>
            <w:tcW w:w="935" w:type="pct"/>
            <w:tcBorders>
              <w:right w:val="single" w:sz="4" w:space="0" w:color="auto"/>
            </w:tcBorders>
            <w:tcMar>
              <w:left w:w="58" w:type="dxa"/>
              <w:right w:w="58" w:type="dxa"/>
            </w:tcMar>
            <w:vAlign w:val="center"/>
          </w:tcPr>
          <w:p w14:paraId="6D9E5B1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Rukmini</w:t>
            </w:r>
          </w:p>
        </w:tc>
        <w:tc>
          <w:tcPr>
            <w:tcW w:w="431" w:type="pct"/>
            <w:shd w:val="clear" w:color="auto" w:fill="auto"/>
            <w:noWrap/>
            <w:tcMar>
              <w:left w:w="58" w:type="dxa"/>
              <w:right w:w="58" w:type="dxa"/>
            </w:tcMar>
            <w:vAlign w:val="center"/>
          </w:tcPr>
          <w:p w14:paraId="6F18B0A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1078</w:t>
            </w:r>
          </w:p>
        </w:tc>
        <w:tc>
          <w:tcPr>
            <w:tcW w:w="431" w:type="pct"/>
            <w:vAlign w:val="center"/>
          </w:tcPr>
          <w:p w14:paraId="213E054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-55.08</w:t>
            </w:r>
          </w:p>
        </w:tc>
        <w:tc>
          <w:tcPr>
            <w:tcW w:w="431" w:type="pct"/>
            <w:vAlign w:val="center"/>
          </w:tcPr>
          <w:p w14:paraId="635C81E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-55.60</w:t>
            </w:r>
          </w:p>
        </w:tc>
        <w:tc>
          <w:tcPr>
            <w:tcW w:w="431" w:type="pct"/>
            <w:vAlign w:val="center"/>
          </w:tcPr>
          <w:p w14:paraId="6EF14F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1" w:type="pct"/>
            <w:vAlign w:val="center"/>
          </w:tcPr>
          <w:p w14:paraId="3A90D6C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618C6AE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+15.38</w:t>
            </w:r>
          </w:p>
        </w:tc>
        <w:tc>
          <w:tcPr>
            <w:tcW w:w="450" w:type="pct"/>
            <w:vAlign w:val="center"/>
          </w:tcPr>
          <w:p w14:paraId="62ED2AB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3F8D1E7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23D7004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499A8D79" w14:textId="77777777" w:rsidTr="008E0F9D">
        <w:trPr>
          <w:trHeight w:val="340"/>
        </w:trPr>
        <w:tc>
          <w:tcPr>
            <w:tcW w:w="189" w:type="pct"/>
            <w:tcMar>
              <w:left w:w="58" w:type="dxa"/>
              <w:right w:w="58" w:type="dxa"/>
            </w:tcMar>
            <w:vAlign w:val="center"/>
          </w:tcPr>
          <w:p w14:paraId="6365CB8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8</w:t>
            </w:r>
          </w:p>
        </w:tc>
        <w:tc>
          <w:tcPr>
            <w:tcW w:w="935" w:type="pct"/>
            <w:tcBorders>
              <w:right w:val="single" w:sz="4" w:space="0" w:color="auto"/>
            </w:tcBorders>
            <w:tcMar>
              <w:left w:w="58" w:type="dxa"/>
              <w:right w:w="58" w:type="dxa"/>
            </w:tcMar>
            <w:vAlign w:val="center"/>
          </w:tcPr>
          <w:p w14:paraId="533E871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 xml:space="preserve">Brijraj </w:t>
            </w:r>
            <w:r w:rsidR="007E6A88" w:rsidRPr="006F72DC">
              <w:rPr>
                <w:rFonts w:ascii="Times New Roman" w:hAnsi="Times New Roman" w:cs="Times New Roman"/>
                <w:bCs/>
                <w:sz w:val="20"/>
              </w:rPr>
              <w:t xml:space="preserve"> x </w:t>
            </w:r>
            <w:r w:rsidRPr="006F72DC">
              <w:rPr>
                <w:rFonts w:ascii="Times New Roman" w:hAnsi="Times New Roman" w:cs="Times New Roman"/>
                <w:bCs/>
                <w:sz w:val="20"/>
              </w:rPr>
              <w:t>PDZM-31</w:t>
            </w:r>
          </w:p>
        </w:tc>
        <w:tc>
          <w:tcPr>
            <w:tcW w:w="431" w:type="pct"/>
            <w:shd w:val="clear" w:color="auto" w:fill="auto"/>
            <w:noWrap/>
            <w:tcMar>
              <w:left w:w="58" w:type="dxa"/>
              <w:right w:w="58" w:type="dxa"/>
            </w:tcMar>
            <w:vAlign w:val="center"/>
          </w:tcPr>
          <w:p w14:paraId="20D2216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1508</w:t>
            </w:r>
          </w:p>
        </w:tc>
        <w:tc>
          <w:tcPr>
            <w:tcW w:w="431" w:type="pct"/>
            <w:vAlign w:val="center"/>
          </w:tcPr>
          <w:p w14:paraId="38592DC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-37.017</w:t>
            </w:r>
          </w:p>
        </w:tc>
        <w:tc>
          <w:tcPr>
            <w:tcW w:w="431" w:type="pct"/>
            <w:vAlign w:val="center"/>
          </w:tcPr>
          <w:p w14:paraId="503E540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-37.89</w:t>
            </w:r>
          </w:p>
        </w:tc>
        <w:tc>
          <w:tcPr>
            <w:tcW w:w="431" w:type="pct"/>
            <w:vAlign w:val="center"/>
          </w:tcPr>
          <w:p w14:paraId="022A92D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47</w:t>
            </w:r>
          </w:p>
        </w:tc>
        <w:tc>
          <w:tcPr>
            <w:tcW w:w="431" w:type="pct"/>
            <w:vAlign w:val="center"/>
          </w:tcPr>
          <w:p w14:paraId="36503D7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+17.5</w:t>
            </w:r>
          </w:p>
        </w:tc>
        <w:tc>
          <w:tcPr>
            <w:tcW w:w="431" w:type="pct"/>
            <w:vAlign w:val="center"/>
          </w:tcPr>
          <w:p w14:paraId="3F51CAC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+20.51</w:t>
            </w:r>
          </w:p>
        </w:tc>
        <w:tc>
          <w:tcPr>
            <w:tcW w:w="450" w:type="pct"/>
            <w:vAlign w:val="center"/>
          </w:tcPr>
          <w:p w14:paraId="3FDD240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w:t>
            </w:r>
          </w:p>
        </w:tc>
        <w:tc>
          <w:tcPr>
            <w:tcW w:w="412" w:type="pct"/>
            <w:vAlign w:val="center"/>
          </w:tcPr>
          <w:p w14:paraId="21BB5A4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+18.37</w:t>
            </w:r>
          </w:p>
        </w:tc>
        <w:tc>
          <w:tcPr>
            <w:tcW w:w="428" w:type="pct"/>
            <w:vAlign w:val="center"/>
          </w:tcPr>
          <w:p w14:paraId="2B8287A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+16.0</w:t>
            </w:r>
          </w:p>
        </w:tc>
      </w:tr>
      <w:tr w:rsidR="008E0F9D" w:rsidRPr="006F72DC" w14:paraId="7F83E7F9" w14:textId="77777777" w:rsidTr="008E0F9D">
        <w:trPr>
          <w:trHeight w:val="340"/>
        </w:trPr>
        <w:tc>
          <w:tcPr>
            <w:tcW w:w="189" w:type="pct"/>
            <w:tcMar>
              <w:left w:w="58" w:type="dxa"/>
              <w:right w:w="58" w:type="dxa"/>
            </w:tcMar>
            <w:vAlign w:val="center"/>
          </w:tcPr>
          <w:p w14:paraId="49322E3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9</w:t>
            </w:r>
          </w:p>
        </w:tc>
        <w:tc>
          <w:tcPr>
            <w:tcW w:w="935" w:type="pct"/>
            <w:tcBorders>
              <w:right w:val="single" w:sz="4" w:space="0" w:color="auto"/>
            </w:tcBorders>
            <w:tcMar>
              <w:left w:w="58" w:type="dxa"/>
              <w:right w:w="58" w:type="dxa"/>
            </w:tcMar>
            <w:vAlign w:val="center"/>
          </w:tcPr>
          <w:p w14:paraId="2523532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NPj-253</w:t>
            </w:r>
          </w:p>
        </w:tc>
        <w:tc>
          <w:tcPr>
            <w:tcW w:w="431" w:type="pct"/>
            <w:shd w:val="clear" w:color="auto" w:fill="auto"/>
            <w:noWrap/>
            <w:tcMar>
              <w:left w:w="58" w:type="dxa"/>
              <w:right w:w="58" w:type="dxa"/>
            </w:tcMar>
            <w:vAlign w:val="center"/>
          </w:tcPr>
          <w:p w14:paraId="573A36A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3343</w:t>
            </w:r>
          </w:p>
        </w:tc>
        <w:tc>
          <w:tcPr>
            <w:tcW w:w="431" w:type="pct"/>
            <w:vAlign w:val="center"/>
          </w:tcPr>
          <w:p w14:paraId="6F5011BD" w14:textId="77777777" w:rsidR="008E0F9D" w:rsidRPr="006F72DC" w:rsidRDefault="008E0F9D" w:rsidP="00494FDA">
            <w:pPr>
              <w:tabs>
                <w:tab w:val="left" w:pos="599"/>
              </w:tabs>
              <w:spacing w:after="0"/>
              <w:jc w:val="both"/>
              <w:rPr>
                <w:rFonts w:ascii="Times New Roman" w:hAnsi="Times New Roman" w:cs="Times New Roman"/>
                <w:bCs/>
                <w:sz w:val="20"/>
              </w:rPr>
            </w:pPr>
            <w:r w:rsidRPr="006F72DC">
              <w:rPr>
                <w:rFonts w:ascii="Times New Roman" w:hAnsi="Times New Roman" w:cs="Times New Roman"/>
                <w:bCs/>
                <w:sz w:val="20"/>
              </w:rPr>
              <w:t>+39.29</w:t>
            </w:r>
          </w:p>
        </w:tc>
        <w:tc>
          <w:tcPr>
            <w:tcW w:w="431" w:type="pct"/>
            <w:vAlign w:val="center"/>
          </w:tcPr>
          <w:p w14:paraId="6DC574C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+37.69</w:t>
            </w:r>
          </w:p>
        </w:tc>
        <w:tc>
          <w:tcPr>
            <w:tcW w:w="431" w:type="pct"/>
            <w:vAlign w:val="center"/>
          </w:tcPr>
          <w:p w14:paraId="4B1DA62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38</w:t>
            </w:r>
          </w:p>
        </w:tc>
        <w:tc>
          <w:tcPr>
            <w:tcW w:w="431" w:type="pct"/>
            <w:vAlign w:val="center"/>
          </w:tcPr>
          <w:p w14:paraId="4B7CC28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1" w:type="pct"/>
            <w:vAlign w:val="center"/>
          </w:tcPr>
          <w:p w14:paraId="0C3F4EA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-2.56</w:t>
            </w:r>
          </w:p>
        </w:tc>
        <w:tc>
          <w:tcPr>
            <w:tcW w:w="450" w:type="pct"/>
            <w:vAlign w:val="center"/>
          </w:tcPr>
          <w:p w14:paraId="73B9D49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12" w:type="pct"/>
            <w:vAlign w:val="center"/>
          </w:tcPr>
          <w:p w14:paraId="3B1E1A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28" w:type="pct"/>
            <w:vAlign w:val="center"/>
          </w:tcPr>
          <w:p w14:paraId="0CD9183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w:t>
            </w:r>
          </w:p>
        </w:tc>
      </w:tr>
      <w:tr w:rsidR="008E0F9D" w:rsidRPr="006F72DC" w14:paraId="140A4E3E" w14:textId="77777777" w:rsidTr="008E0F9D">
        <w:trPr>
          <w:trHeight w:val="340"/>
        </w:trPr>
        <w:tc>
          <w:tcPr>
            <w:tcW w:w="189" w:type="pct"/>
            <w:tcMar>
              <w:left w:w="58" w:type="dxa"/>
              <w:right w:w="58" w:type="dxa"/>
            </w:tcMar>
            <w:vAlign w:val="center"/>
          </w:tcPr>
          <w:p w14:paraId="0267396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10</w:t>
            </w:r>
          </w:p>
        </w:tc>
        <w:tc>
          <w:tcPr>
            <w:tcW w:w="935" w:type="pct"/>
            <w:tcBorders>
              <w:right w:val="single" w:sz="4" w:space="0" w:color="auto"/>
            </w:tcBorders>
            <w:tcMar>
              <w:left w:w="58" w:type="dxa"/>
              <w:right w:w="58" w:type="dxa"/>
            </w:tcMar>
            <w:vAlign w:val="center"/>
          </w:tcPr>
          <w:p w14:paraId="4D12580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Brijraj</w:t>
            </w:r>
          </w:p>
        </w:tc>
        <w:tc>
          <w:tcPr>
            <w:tcW w:w="431" w:type="pct"/>
            <w:shd w:val="clear" w:color="auto" w:fill="auto"/>
            <w:noWrap/>
            <w:tcMar>
              <w:left w:w="58" w:type="dxa"/>
              <w:right w:w="58" w:type="dxa"/>
            </w:tcMar>
            <w:vAlign w:val="center"/>
          </w:tcPr>
          <w:p w14:paraId="53C7A0B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1896</w:t>
            </w:r>
          </w:p>
        </w:tc>
        <w:tc>
          <w:tcPr>
            <w:tcW w:w="431" w:type="pct"/>
            <w:vAlign w:val="center"/>
          </w:tcPr>
          <w:p w14:paraId="2C6D88B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-21.00</w:t>
            </w:r>
          </w:p>
        </w:tc>
        <w:tc>
          <w:tcPr>
            <w:tcW w:w="431" w:type="pct"/>
            <w:vAlign w:val="center"/>
          </w:tcPr>
          <w:p w14:paraId="01228E1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-21.91</w:t>
            </w:r>
          </w:p>
        </w:tc>
        <w:tc>
          <w:tcPr>
            <w:tcW w:w="431" w:type="pct"/>
            <w:vAlign w:val="center"/>
          </w:tcPr>
          <w:p w14:paraId="25B2491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w:t>
            </w:r>
          </w:p>
        </w:tc>
        <w:tc>
          <w:tcPr>
            <w:tcW w:w="431" w:type="pct"/>
            <w:vAlign w:val="center"/>
          </w:tcPr>
          <w:p w14:paraId="43AA184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+15.0</w:t>
            </w:r>
          </w:p>
        </w:tc>
        <w:tc>
          <w:tcPr>
            <w:tcW w:w="431" w:type="pct"/>
            <w:vAlign w:val="center"/>
          </w:tcPr>
          <w:p w14:paraId="6F72078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+17.95</w:t>
            </w:r>
          </w:p>
        </w:tc>
        <w:tc>
          <w:tcPr>
            <w:tcW w:w="450" w:type="pct"/>
            <w:vAlign w:val="center"/>
          </w:tcPr>
          <w:p w14:paraId="0497191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57</w:t>
            </w:r>
          </w:p>
        </w:tc>
        <w:tc>
          <w:tcPr>
            <w:tcW w:w="412" w:type="pct"/>
            <w:vAlign w:val="center"/>
          </w:tcPr>
          <w:p w14:paraId="33AA3B6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+16.33</w:t>
            </w:r>
          </w:p>
        </w:tc>
        <w:tc>
          <w:tcPr>
            <w:tcW w:w="428" w:type="pct"/>
            <w:vAlign w:val="center"/>
          </w:tcPr>
          <w:p w14:paraId="24B6CE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+14.0</w:t>
            </w:r>
          </w:p>
        </w:tc>
      </w:tr>
      <w:tr w:rsidR="008E0F9D" w:rsidRPr="006F72DC" w14:paraId="1268F2C6" w14:textId="77777777" w:rsidTr="008E0F9D">
        <w:trPr>
          <w:trHeight w:val="340"/>
        </w:trPr>
        <w:tc>
          <w:tcPr>
            <w:tcW w:w="189" w:type="pct"/>
            <w:tcMar>
              <w:left w:w="58" w:type="dxa"/>
              <w:right w:w="58" w:type="dxa"/>
            </w:tcMar>
            <w:vAlign w:val="center"/>
          </w:tcPr>
          <w:p w14:paraId="6A684B6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11</w:t>
            </w:r>
          </w:p>
        </w:tc>
        <w:tc>
          <w:tcPr>
            <w:tcW w:w="935" w:type="pct"/>
            <w:tcBorders>
              <w:right w:val="single" w:sz="4" w:space="0" w:color="auto"/>
            </w:tcBorders>
            <w:tcMar>
              <w:left w:w="58" w:type="dxa"/>
              <w:right w:w="58" w:type="dxa"/>
            </w:tcMar>
            <w:vAlign w:val="center"/>
          </w:tcPr>
          <w:p w14:paraId="3E20C48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Rukmini</w:t>
            </w:r>
          </w:p>
        </w:tc>
        <w:tc>
          <w:tcPr>
            <w:tcW w:w="431" w:type="pct"/>
            <w:shd w:val="clear" w:color="auto" w:fill="auto"/>
            <w:noWrap/>
            <w:tcMar>
              <w:left w:w="58" w:type="dxa"/>
              <w:right w:w="58" w:type="dxa"/>
            </w:tcMar>
            <w:vAlign w:val="center"/>
          </w:tcPr>
          <w:p w14:paraId="0A20EF7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1919</w:t>
            </w:r>
          </w:p>
        </w:tc>
        <w:tc>
          <w:tcPr>
            <w:tcW w:w="431" w:type="pct"/>
            <w:vAlign w:val="center"/>
          </w:tcPr>
          <w:p w14:paraId="2C8ED84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-20.04</w:t>
            </w:r>
          </w:p>
        </w:tc>
        <w:tc>
          <w:tcPr>
            <w:tcW w:w="431" w:type="pct"/>
            <w:vAlign w:val="center"/>
          </w:tcPr>
          <w:p w14:paraId="7F0C234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-20.96</w:t>
            </w:r>
          </w:p>
        </w:tc>
        <w:tc>
          <w:tcPr>
            <w:tcW w:w="431" w:type="pct"/>
            <w:vAlign w:val="center"/>
          </w:tcPr>
          <w:p w14:paraId="0FB1AAC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42</w:t>
            </w:r>
          </w:p>
        </w:tc>
        <w:tc>
          <w:tcPr>
            <w:tcW w:w="431" w:type="pct"/>
            <w:vAlign w:val="center"/>
          </w:tcPr>
          <w:p w14:paraId="2DF0EA8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1" w:type="pct"/>
            <w:vAlign w:val="center"/>
          </w:tcPr>
          <w:p w14:paraId="0E63431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+7.69</w:t>
            </w:r>
          </w:p>
        </w:tc>
        <w:tc>
          <w:tcPr>
            <w:tcW w:w="450" w:type="pct"/>
            <w:vAlign w:val="center"/>
          </w:tcPr>
          <w:p w14:paraId="1112C79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52</w:t>
            </w:r>
          </w:p>
        </w:tc>
        <w:tc>
          <w:tcPr>
            <w:tcW w:w="412" w:type="pct"/>
            <w:vAlign w:val="center"/>
          </w:tcPr>
          <w:p w14:paraId="187ECE3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+6.12</w:t>
            </w:r>
          </w:p>
        </w:tc>
        <w:tc>
          <w:tcPr>
            <w:tcW w:w="428" w:type="pct"/>
            <w:vAlign w:val="center"/>
          </w:tcPr>
          <w:p w14:paraId="53B99A8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r>
      <w:tr w:rsidR="008E0F9D" w:rsidRPr="006F72DC" w14:paraId="5B19F128" w14:textId="77777777" w:rsidTr="008E0F9D">
        <w:trPr>
          <w:trHeight w:val="340"/>
        </w:trPr>
        <w:tc>
          <w:tcPr>
            <w:tcW w:w="189" w:type="pct"/>
            <w:tcMar>
              <w:left w:w="58" w:type="dxa"/>
              <w:right w:w="58" w:type="dxa"/>
            </w:tcMar>
            <w:vAlign w:val="center"/>
          </w:tcPr>
          <w:p w14:paraId="5F365A56"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12</w:t>
            </w:r>
          </w:p>
        </w:tc>
        <w:tc>
          <w:tcPr>
            <w:tcW w:w="935" w:type="pct"/>
            <w:tcBorders>
              <w:right w:val="single" w:sz="4" w:space="0" w:color="auto"/>
            </w:tcBorders>
            <w:tcMar>
              <w:left w:w="58" w:type="dxa"/>
              <w:right w:w="58" w:type="dxa"/>
            </w:tcMar>
            <w:vAlign w:val="center"/>
          </w:tcPr>
          <w:p w14:paraId="43348F3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PDZM-31</w:t>
            </w:r>
          </w:p>
        </w:tc>
        <w:tc>
          <w:tcPr>
            <w:tcW w:w="431" w:type="pct"/>
            <w:shd w:val="clear" w:color="auto" w:fill="auto"/>
            <w:noWrap/>
            <w:tcMar>
              <w:left w:w="58" w:type="dxa"/>
              <w:right w:w="58" w:type="dxa"/>
            </w:tcMar>
            <w:vAlign w:val="center"/>
          </w:tcPr>
          <w:p w14:paraId="526772D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2054</w:t>
            </w:r>
          </w:p>
        </w:tc>
        <w:tc>
          <w:tcPr>
            <w:tcW w:w="431" w:type="pct"/>
            <w:vAlign w:val="center"/>
          </w:tcPr>
          <w:p w14:paraId="65ACB87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-14.42</w:t>
            </w:r>
          </w:p>
        </w:tc>
        <w:tc>
          <w:tcPr>
            <w:tcW w:w="431" w:type="pct"/>
            <w:vAlign w:val="center"/>
          </w:tcPr>
          <w:p w14:paraId="2E2D360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-15.40</w:t>
            </w:r>
          </w:p>
        </w:tc>
        <w:tc>
          <w:tcPr>
            <w:tcW w:w="431" w:type="pct"/>
            <w:vAlign w:val="center"/>
          </w:tcPr>
          <w:p w14:paraId="177D5B2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1" w:type="pct"/>
            <w:vAlign w:val="center"/>
          </w:tcPr>
          <w:p w14:paraId="3F1E564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+7.5</w:t>
            </w:r>
          </w:p>
        </w:tc>
        <w:tc>
          <w:tcPr>
            <w:tcW w:w="431" w:type="pct"/>
            <w:vAlign w:val="center"/>
          </w:tcPr>
          <w:p w14:paraId="09E1F39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+10.26</w:t>
            </w:r>
          </w:p>
        </w:tc>
        <w:tc>
          <w:tcPr>
            <w:tcW w:w="450" w:type="pct"/>
            <w:vAlign w:val="center"/>
          </w:tcPr>
          <w:p w14:paraId="3C498D2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w:t>
            </w:r>
          </w:p>
        </w:tc>
        <w:tc>
          <w:tcPr>
            <w:tcW w:w="412" w:type="pct"/>
            <w:vAlign w:val="center"/>
          </w:tcPr>
          <w:p w14:paraId="6CB86FE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+10.20</w:t>
            </w:r>
          </w:p>
        </w:tc>
        <w:tc>
          <w:tcPr>
            <w:tcW w:w="428" w:type="pct"/>
            <w:vAlign w:val="center"/>
          </w:tcPr>
          <w:p w14:paraId="7AA9B1E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+8.0</w:t>
            </w:r>
          </w:p>
        </w:tc>
      </w:tr>
      <w:tr w:rsidR="008E0F9D" w:rsidRPr="006F72DC" w14:paraId="532F8ADF" w14:textId="77777777" w:rsidTr="008E0F9D">
        <w:trPr>
          <w:trHeight w:val="340"/>
        </w:trPr>
        <w:tc>
          <w:tcPr>
            <w:tcW w:w="189" w:type="pct"/>
            <w:tcMar>
              <w:left w:w="58" w:type="dxa"/>
              <w:right w:w="58" w:type="dxa"/>
            </w:tcMar>
            <w:vAlign w:val="center"/>
          </w:tcPr>
          <w:p w14:paraId="0D45857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13</w:t>
            </w:r>
          </w:p>
        </w:tc>
        <w:tc>
          <w:tcPr>
            <w:tcW w:w="935" w:type="pct"/>
            <w:tcBorders>
              <w:right w:val="single" w:sz="4" w:space="0" w:color="auto"/>
            </w:tcBorders>
            <w:tcMar>
              <w:left w:w="58" w:type="dxa"/>
              <w:right w:w="58" w:type="dxa"/>
            </w:tcMar>
            <w:vAlign w:val="center"/>
          </w:tcPr>
          <w:p w14:paraId="3F1D07D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NPJ-253</w:t>
            </w:r>
          </w:p>
        </w:tc>
        <w:tc>
          <w:tcPr>
            <w:tcW w:w="431" w:type="pct"/>
            <w:shd w:val="clear" w:color="auto" w:fill="auto"/>
            <w:noWrap/>
            <w:tcMar>
              <w:left w:w="58" w:type="dxa"/>
              <w:right w:w="58" w:type="dxa"/>
            </w:tcMar>
            <w:vAlign w:val="center"/>
          </w:tcPr>
          <w:p w14:paraId="57C250A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2910</w:t>
            </w:r>
          </w:p>
        </w:tc>
        <w:tc>
          <w:tcPr>
            <w:tcW w:w="431" w:type="pct"/>
            <w:vAlign w:val="center"/>
          </w:tcPr>
          <w:p w14:paraId="549D853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+21.25</w:t>
            </w:r>
          </w:p>
        </w:tc>
        <w:tc>
          <w:tcPr>
            <w:tcW w:w="431" w:type="pct"/>
            <w:vAlign w:val="center"/>
          </w:tcPr>
          <w:p w14:paraId="3A0D5C3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+19.85</w:t>
            </w:r>
          </w:p>
        </w:tc>
        <w:tc>
          <w:tcPr>
            <w:tcW w:w="431" w:type="pct"/>
            <w:vAlign w:val="center"/>
          </w:tcPr>
          <w:p w14:paraId="2D966DE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37</w:t>
            </w:r>
          </w:p>
        </w:tc>
        <w:tc>
          <w:tcPr>
            <w:tcW w:w="431" w:type="pct"/>
            <w:vAlign w:val="center"/>
          </w:tcPr>
          <w:p w14:paraId="7F0360A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-7.5</w:t>
            </w:r>
          </w:p>
        </w:tc>
        <w:tc>
          <w:tcPr>
            <w:tcW w:w="431" w:type="pct"/>
            <w:vAlign w:val="center"/>
          </w:tcPr>
          <w:p w14:paraId="3F9EEA4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-5.13</w:t>
            </w:r>
          </w:p>
        </w:tc>
        <w:tc>
          <w:tcPr>
            <w:tcW w:w="450" w:type="pct"/>
            <w:vAlign w:val="center"/>
          </w:tcPr>
          <w:p w14:paraId="4E8EDEA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w:t>
            </w:r>
          </w:p>
        </w:tc>
        <w:tc>
          <w:tcPr>
            <w:tcW w:w="412" w:type="pct"/>
            <w:vAlign w:val="center"/>
          </w:tcPr>
          <w:p w14:paraId="5A00178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-6.12</w:t>
            </w:r>
          </w:p>
        </w:tc>
        <w:tc>
          <w:tcPr>
            <w:tcW w:w="428" w:type="pct"/>
            <w:vAlign w:val="center"/>
          </w:tcPr>
          <w:p w14:paraId="5093DA6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-8.0</w:t>
            </w:r>
          </w:p>
        </w:tc>
      </w:tr>
      <w:tr w:rsidR="008E0F9D" w:rsidRPr="006F72DC" w14:paraId="5CB95CEE" w14:textId="77777777" w:rsidTr="008E0F9D">
        <w:trPr>
          <w:trHeight w:val="340"/>
        </w:trPr>
        <w:tc>
          <w:tcPr>
            <w:tcW w:w="189" w:type="pct"/>
            <w:tcMar>
              <w:left w:w="58" w:type="dxa"/>
              <w:right w:w="58" w:type="dxa"/>
            </w:tcMar>
            <w:vAlign w:val="center"/>
          </w:tcPr>
          <w:p w14:paraId="61EF6FD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14</w:t>
            </w:r>
          </w:p>
        </w:tc>
        <w:tc>
          <w:tcPr>
            <w:tcW w:w="935" w:type="pct"/>
            <w:tcBorders>
              <w:right w:val="single" w:sz="4" w:space="0" w:color="auto"/>
            </w:tcBorders>
            <w:tcMar>
              <w:left w:w="58" w:type="dxa"/>
              <w:right w:w="58" w:type="dxa"/>
            </w:tcMar>
            <w:vAlign w:val="center"/>
          </w:tcPr>
          <w:p w14:paraId="39A27B5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Brijraj</w:t>
            </w:r>
          </w:p>
        </w:tc>
        <w:tc>
          <w:tcPr>
            <w:tcW w:w="431" w:type="pct"/>
            <w:shd w:val="clear" w:color="auto" w:fill="auto"/>
            <w:noWrap/>
            <w:tcMar>
              <w:left w:w="58" w:type="dxa"/>
              <w:right w:w="58" w:type="dxa"/>
            </w:tcMar>
            <w:vAlign w:val="center"/>
          </w:tcPr>
          <w:p w14:paraId="2962E2E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1733</w:t>
            </w:r>
          </w:p>
        </w:tc>
        <w:tc>
          <w:tcPr>
            <w:tcW w:w="431" w:type="pct"/>
            <w:vAlign w:val="center"/>
          </w:tcPr>
          <w:p w14:paraId="51A8263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-27.79</w:t>
            </w:r>
          </w:p>
        </w:tc>
        <w:tc>
          <w:tcPr>
            <w:tcW w:w="431" w:type="pct"/>
            <w:vAlign w:val="center"/>
          </w:tcPr>
          <w:p w14:paraId="3ACDF0F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-28.62</w:t>
            </w:r>
          </w:p>
        </w:tc>
        <w:tc>
          <w:tcPr>
            <w:tcW w:w="431" w:type="pct"/>
            <w:vAlign w:val="center"/>
          </w:tcPr>
          <w:p w14:paraId="09A1A19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1" w:type="pct"/>
            <w:vAlign w:val="center"/>
          </w:tcPr>
          <w:p w14:paraId="18C1461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w:t>
            </w:r>
          </w:p>
        </w:tc>
        <w:tc>
          <w:tcPr>
            <w:tcW w:w="431" w:type="pct"/>
            <w:vAlign w:val="center"/>
          </w:tcPr>
          <w:p w14:paraId="49A9F21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50" w:type="pct"/>
            <w:vAlign w:val="center"/>
          </w:tcPr>
          <w:p w14:paraId="17B81B4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12" w:type="pct"/>
            <w:vAlign w:val="center"/>
          </w:tcPr>
          <w:p w14:paraId="0CFAD62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28" w:type="pct"/>
            <w:vAlign w:val="center"/>
          </w:tcPr>
          <w:p w14:paraId="0DF720F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w:t>
            </w:r>
          </w:p>
        </w:tc>
      </w:tr>
      <w:tr w:rsidR="008E0F9D" w:rsidRPr="006F72DC" w14:paraId="173A4929" w14:textId="77777777" w:rsidTr="008E0F9D">
        <w:trPr>
          <w:trHeight w:val="340"/>
        </w:trPr>
        <w:tc>
          <w:tcPr>
            <w:tcW w:w="189" w:type="pct"/>
            <w:tcMar>
              <w:left w:w="58" w:type="dxa"/>
              <w:right w:w="58" w:type="dxa"/>
            </w:tcMar>
            <w:vAlign w:val="center"/>
          </w:tcPr>
          <w:p w14:paraId="4E2EFA3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15</w:t>
            </w:r>
          </w:p>
        </w:tc>
        <w:tc>
          <w:tcPr>
            <w:tcW w:w="935" w:type="pct"/>
            <w:tcBorders>
              <w:right w:val="single" w:sz="4" w:space="0" w:color="auto"/>
            </w:tcBorders>
            <w:tcMar>
              <w:left w:w="58" w:type="dxa"/>
              <w:right w:w="58" w:type="dxa"/>
            </w:tcMar>
            <w:vAlign w:val="center"/>
          </w:tcPr>
          <w:p w14:paraId="7B40FA9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Radhika</w:t>
            </w:r>
          </w:p>
        </w:tc>
        <w:tc>
          <w:tcPr>
            <w:tcW w:w="431" w:type="pct"/>
            <w:shd w:val="clear" w:color="auto" w:fill="auto"/>
            <w:noWrap/>
            <w:tcMar>
              <w:left w:w="58" w:type="dxa"/>
              <w:right w:w="58" w:type="dxa"/>
            </w:tcMar>
            <w:vAlign w:val="center"/>
          </w:tcPr>
          <w:p w14:paraId="06D9ABE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1378</w:t>
            </w:r>
          </w:p>
        </w:tc>
        <w:tc>
          <w:tcPr>
            <w:tcW w:w="431" w:type="pct"/>
            <w:vAlign w:val="center"/>
          </w:tcPr>
          <w:p w14:paraId="67A46FF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-42.58</w:t>
            </w:r>
          </w:p>
        </w:tc>
        <w:tc>
          <w:tcPr>
            <w:tcW w:w="431" w:type="pct"/>
            <w:vAlign w:val="center"/>
          </w:tcPr>
          <w:p w14:paraId="2A67652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-43.25</w:t>
            </w:r>
          </w:p>
        </w:tc>
        <w:tc>
          <w:tcPr>
            <w:tcW w:w="431" w:type="pct"/>
            <w:vAlign w:val="center"/>
          </w:tcPr>
          <w:p w14:paraId="5B9FE1D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1" w:type="pct"/>
            <w:vAlign w:val="center"/>
          </w:tcPr>
          <w:p w14:paraId="1FA7745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w:t>
            </w:r>
          </w:p>
        </w:tc>
        <w:tc>
          <w:tcPr>
            <w:tcW w:w="431" w:type="pct"/>
            <w:vAlign w:val="center"/>
          </w:tcPr>
          <w:p w14:paraId="7627A7F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50" w:type="pct"/>
            <w:vAlign w:val="center"/>
          </w:tcPr>
          <w:p w14:paraId="6A629D1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12" w:type="pct"/>
            <w:vAlign w:val="center"/>
          </w:tcPr>
          <w:p w14:paraId="6430912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+2.04</w:t>
            </w:r>
          </w:p>
        </w:tc>
        <w:tc>
          <w:tcPr>
            <w:tcW w:w="428" w:type="pct"/>
            <w:vAlign w:val="center"/>
          </w:tcPr>
          <w:p w14:paraId="363E832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r>
      <w:tr w:rsidR="008E0F9D" w:rsidRPr="006F72DC" w14:paraId="6215F01B" w14:textId="77777777" w:rsidTr="008E0F9D">
        <w:trPr>
          <w:trHeight w:val="340"/>
        </w:trPr>
        <w:tc>
          <w:tcPr>
            <w:tcW w:w="189" w:type="pct"/>
            <w:tcMar>
              <w:left w:w="58" w:type="dxa"/>
              <w:right w:w="58" w:type="dxa"/>
            </w:tcMar>
            <w:vAlign w:val="center"/>
          </w:tcPr>
          <w:p w14:paraId="3215632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16</w:t>
            </w:r>
          </w:p>
        </w:tc>
        <w:tc>
          <w:tcPr>
            <w:tcW w:w="935" w:type="pct"/>
            <w:tcBorders>
              <w:right w:val="single" w:sz="4" w:space="0" w:color="auto"/>
            </w:tcBorders>
            <w:tcMar>
              <w:left w:w="58" w:type="dxa"/>
              <w:right w:w="58" w:type="dxa"/>
            </w:tcMar>
            <w:vAlign w:val="center"/>
          </w:tcPr>
          <w:p w14:paraId="79892D3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PDZM-31</w:t>
            </w:r>
          </w:p>
        </w:tc>
        <w:tc>
          <w:tcPr>
            <w:tcW w:w="431" w:type="pct"/>
            <w:shd w:val="clear" w:color="auto" w:fill="auto"/>
            <w:noWrap/>
            <w:tcMar>
              <w:left w:w="58" w:type="dxa"/>
              <w:right w:w="58" w:type="dxa"/>
            </w:tcMar>
            <w:vAlign w:val="center"/>
          </w:tcPr>
          <w:p w14:paraId="1E98D90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2222</w:t>
            </w:r>
          </w:p>
        </w:tc>
        <w:tc>
          <w:tcPr>
            <w:tcW w:w="431" w:type="pct"/>
            <w:vAlign w:val="center"/>
          </w:tcPr>
          <w:p w14:paraId="68CB663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-7.41</w:t>
            </w:r>
          </w:p>
        </w:tc>
        <w:tc>
          <w:tcPr>
            <w:tcW w:w="431" w:type="pct"/>
            <w:vAlign w:val="center"/>
          </w:tcPr>
          <w:p w14:paraId="5E1D496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-8.48</w:t>
            </w:r>
          </w:p>
        </w:tc>
        <w:tc>
          <w:tcPr>
            <w:tcW w:w="431" w:type="pct"/>
            <w:vAlign w:val="center"/>
          </w:tcPr>
          <w:p w14:paraId="24961D8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1" w:type="pct"/>
            <w:vAlign w:val="center"/>
          </w:tcPr>
          <w:p w14:paraId="2DF7C2D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w:t>
            </w:r>
          </w:p>
        </w:tc>
        <w:tc>
          <w:tcPr>
            <w:tcW w:w="431" w:type="pct"/>
            <w:vAlign w:val="center"/>
          </w:tcPr>
          <w:p w14:paraId="14F9D9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+5.13</w:t>
            </w:r>
          </w:p>
        </w:tc>
        <w:tc>
          <w:tcPr>
            <w:tcW w:w="450" w:type="pct"/>
            <w:vAlign w:val="center"/>
          </w:tcPr>
          <w:p w14:paraId="5007496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w:t>
            </w:r>
          </w:p>
        </w:tc>
        <w:tc>
          <w:tcPr>
            <w:tcW w:w="412" w:type="pct"/>
            <w:vAlign w:val="center"/>
          </w:tcPr>
          <w:p w14:paraId="429854F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+4.08</w:t>
            </w:r>
          </w:p>
        </w:tc>
        <w:tc>
          <w:tcPr>
            <w:tcW w:w="428" w:type="pct"/>
            <w:vAlign w:val="center"/>
          </w:tcPr>
          <w:p w14:paraId="6900E31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w:t>
            </w:r>
          </w:p>
        </w:tc>
      </w:tr>
      <w:tr w:rsidR="008E0F9D" w:rsidRPr="006F72DC" w14:paraId="3B3A3599" w14:textId="77777777" w:rsidTr="008E0F9D">
        <w:trPr>
          <w:trHeight w:val="340"/>
        </w:trPr>
        <w:tc>
          <w:tcPr>
            <w:tcW w:w="189" w:type="pct"/>
            <w:tcMar>
              <w:left w:w="58" w:type="dxa"/>
              <w:right w:w="58" w:type="dxa"/>
            </w:tcMar>
            <w:vAlign w:val="center"/>
          </w:tcPr>
          <w:p w14:paraId="7EA91F76"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17</w:t>
            </w:r>
          </w:p>
        </w:tc>
        <w:tc>
          <w:tcPr>
            <w:tcW w:w="935" w:type="pct"/>
            <w:tcBorders>
              <w:right w:val="single" w:sz="4" w:space="0" w:color="auto"/>
            </w:tcBorders>
            <w:tcMar>
              <w:left w:w="58" w:type="dxa"/>
              <w:right w:w="58" w:type="dxa"/>
            </w:tcMar>
            <w:vAlign w:val="center"/>
          </w:tcPr>
          <w:p w14:paraId="3928E20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NPJ-253</w:t>
            </w:r>
          </w:p>
        </w:tc>
        <w:tc>
          <w:tcPr>
            <w:tcW w:w="431" w:type="pct"/>
            <w:shd w:val="clear" w:color="auto" w:fill="auto"/>
            <w:noWrap/>
            <w:tcMar>
              <w:left w:w="58" w:type="dxa"/>
              <w:right w:w="58" w:type="dxa"/>
            </w:tcMar>
            <w:vAlign w:val="center"/>
          </w:tcPr>
          <w:p w14:paraId="707449F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1954</w:t>
            </w:r>
          </w:p>
        </w:tc>
        <w:tc>
          <w:tcPr>
            <w:tcW w:w="431" w:type="pct"/>
            <w:vAlign w:val="center"/>
          </w:tcPr>
          <w:p w14:paraId="3846424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-18.58</w:t>
            </w:r>
          </w:p>
        </w:tc>
        <w:tc>
          <w:tcPr>
            <w:tcW w:w="431" w:type="pct"/>
            <w:vAlign w:val="center"/>
          </w:tcPr>
          <w:p w14:paraId="7A69647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-19.52</w:t>
            </w:r>
          </w:p>
        </w:tc>
        <w:tc>
          <w:tcPr>
            <w:tcW w:w="431" w:type="pct"/>
            <w:vAlign w:val="center"/>
          </w:tcPr>
          <w:p w14:paraId="383F74A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1" w:type="pct"/>
            <w:vAlign w:val="center"/>
          </w:tcPr>
          <w:p w14:paraId="756A313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+7.5</w:t>
            </w:r>
          </w:p>
        </w:tc>
        <w:tc>
          <w:tcPr>
            <w:tcW w:w="431" w:type="pct"/>
            <w:vAlign w:val="center"/>
          </w:tcPr>
          <w:p w14:paraId="05EEAD9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+10.26</w:t>
            </w:r>
          </w:p>
        </w:tc>
        <w:tc>
          <w:tcPr>
            <w:tcW w:w="450" w:type="pct"/>
            <w:vAlign w:val="center"/>
          </w:tcPr>
          <w:p w14:paraId="30869D6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w:t>
            </w:r>
          </w:p>
        </w:tc>
        <w:tc>
          <w:tcPr>
            <w:tcW w:w="412" w:type="pct"/>
            <w:vAlign w:val="center"/>
          </w:tcPr>
          <w:p w14:paraId="3752261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+10.20</w:t>
            </w:r>
          </w:p>
        </w:tc>
        <w:tc>
          <w:tcPr>
            <w:tcW w:w="428" w:type="pct"/>
            <w:vAlign w:val="center"/>
          </w:tcPr>
          <w:p w14:paraId="658BB20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+8.0</w:t>
            </w:r>
          </w:p>
        </w:tc>
      </w:tr>
      <w:tr w:rsidR="008E0F9D" w:rsidRPr="006F72DC" w14:paraId="29F893B2" w14:textId="77777777" w:rsidTr="008E0F9D">
        <w:trPr>
          <w:trHeight w:val="340"/>
        </w:trPr>
        <w:tc>
          <w:tcPr>
            <w:tcW w:w="189" w:type="pct"/>
            <w:tcMar>
              <w:left w:w="58" w:type="dxa"/>
              <w:right w:w="58" w:type="dxa"/>
            </w:tcMar>
            <w:vAlign w:val="center"/>
          </w:tcPr>
          <w:p w14:paraId="4327141C"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lastRenderedPageBreak/>
              <w:t>18</w:t>
            </w:r>
          </w:p>
        </w:tc>
        <w:tc>
          <w:tcPr>
            <w:tcW w:w="935" w:type="pct"/>
            <w:tcBorders>
              <w:right w:val="single" w:sz="4" w:space="0" w:color="auto"/>
            </w:tcBorders>
            <w:tcMar>
              <w:left w:w="58" w:type="dxa"/>
              <w:right w:w="58" w:type="dxa"/>
            </w:tcMar>
            <w:vAlign w:val="center"/>
          </w:tcPr>
          <w:p w14:paraId="4D3B54B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Brijraj</w:t>
            </w:r>
          </w:p>
        </w:tc>
        <w:tc>
          <w:tcPr>
            <w:tcW w:w="431" w:type="pct"/>
            <w:shd w:val="clear" w:color="auto" w:fill="auto"/>
            <w:noWrap/>
            <w:tcMar>
              <w:left w:w="58" w:type="dxa"/>
              <w:right w:w="58" w:type="dxa"/>
            </w:tcMar>
            <w:vAlign w:val="center"/>
          </w:tcPr>
          <w:p w14:paraId="782E6C9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1686</w:t>
            </w:r>
          </w:p>
        </w:tc>
        <w:tc>
          <w:tcPr>
            <w:tcW w:w="431" w:type="pct"/>
            <w:vAlign w:val="center"/>
          </w:tcPr>
          <w:p w14:paraId="2809A55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-29.75</w:t>
            </w:r>
          </w:p>
        </w:tc>
        <w:tc>
          <w:tcPr>
            <w:tcW w:w="431" w:type="pct"/>
            <w:vAlign w:val="center"/>
          </w:tcPr>
          <w:p w14:paraId="1518E07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-30.56</w:t>
            </w:r>
          </w:p>
        </w:tc>
        <w:tc>
          <w:tcPr>
            <w:tcW w:w="431" w:type="pct"/>
            <w:vAlign w:val="center"/>
          </w:tcPr>
          <w:p w14:paraId="7666D66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47</w:t>
            </w:r>
          </w:p>
        </w:tc>
        <w:tc>
          <w:tcPr>
            <w:tcW w:w="431" w:type="pct"/>
            <w:vAlign w:val="center"/>
          </w:tcPr>
          <w:p w14:paraId="623BB2E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+17.5</w:t>
            </w:r>
          </w:p>
        </w:tc>
        <w:tc>
          <w:tcPr>
            <w:tcW w:w="431" w:type="pct"/>
            <w:vAlign w:val="center"/>
          </w:tcPr>
          <w:p w14:paraId="274A925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+20.51</w:t>
            </w:r>
          </w:p>
        </w:tc>
        <w:tc>
          <w:tcPr>
            <w:tcW w:w="450" w:type="pct"/>
            <w:vAlign w:val="center"/>
          </w:tcPr>
          <w:p w14:paraId="72DD18A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w:t>
            </w:r>
          </w:p>
        </w:tc>
        <w:tc>
          <w:tcPr>
            <w:tcW w:w="412" w:type="pct"/>
            <w:vAlign w:val="center"/>
          </w:tcPr>
          <w:p w14:paraId="2708957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+18.37</w:t>
            </w:r>
          </w:p>
        </w:tc>
        <w:tc>
          <w:tcPr>
            <w:tcW w:w="428" w:type="pct"/>
            <w:vAlign w:val="center"/>
          </w:tcPr>
          <w:p w14:paraId="0F5AD05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+16.0</w:t>
            </w:r>
          </w:p>
        </w:tc>
      </w:tr>
      <w:tr w:rsidR="008E0F9D" w:rsidRPr="006F72DC" w14:paraId="44F84617" w14:textId="77777777" w:rsidTr="008E0F9D">
        <w:trPr>
          <w:trHeight w:val="340"/>
        </w:trPr>
        <w:tc>
          <w:tcPr>
            <w:tcW w:w="189" w:type="pct"/>
            <w:tcMar>
              <w:left w:w="58" w:type="dxa"/>
              <w:right w:w="58" w:type="dxa"/>
            </w:tcMar>
            <w:vAlign w:val="center"/>
          </w:tcPr>
          <w:p w14:paraId="4046DC9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19</w:t>
            </w:r>
          </w:p>
        </w:tc>
        <w:tc>
          <w:tcPr>
            <w:tcW w:w="935" w:type="pct"/>
            <w:tcBorders>
              <w:right w:val="single" w:sz="4" w:space="0" w:color="auto"/>
            </w:tcBorders>
            <w:tcMar>
              <w:left w:w="58" w:type="dxa"/>
              <w:right w:w="58" w:type="dxa"/>
            </w:tcMar>
            <w:vAlign w:val="center"/>
          </w:tcPr>
          <w:p w14:paraId="79889CC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PDZM-31x Radhika</w:t>
            </w:r>
          </w:p>
        </w:tc>
        <w:tc>
          <w:tcPr>
            <w:tcW w:w="431" w:type="pct"/>
            <w:shd w:val="clear" w:color="auto" w:fill="auto"/>
            <w:noWrap/>
            <w:tcMar>
              <w:left w:w="58" w:type="dxa"/>
              <w:right w:w="58" w:type="dxa"/>
            </w:tcMar>
            <w:vAlign w:val="center"/>
          </w:tcPr>
          <w:p w14:paraId="08F2C8D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1903</w:t>
            </w:r>
          </w:p>
        </w:tc>
        <w:tc>
          <w:tcPr>
            <w:tcW w:w="431" w:type="pct"/>
            <w:vAlign w:val="center"/>
          </w:tcPr>
          <w:p w14:paraId="6510D95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-20.71</w:t>
            </w:r>
          </w:p>
        </w:tc>
        <w:tc>
          <w:tcPr>
            <w:tcW w:w="431" w:type="pct"/>
            <w:vAlign w:val="center"/>
          </w:tcPr>
          <w:p w14:paraId="526FDA7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-21.62</w:t>
            </w:r>
          </w:p>
        </w:tc>
        <w:tc>
          <w:tcPr>
            <w:tcW w:w="431" w:type="pct"/>
            <w:vAlign w:val="center"/>
          </w:tcPr>
          <w:p w14:paraId="281DEA7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w:t>
            </w:r>
          </w:p>
        </w:tc>
        <w:tc>
          <w:tcPr>
            <w:tcW w:w="431" w:type="pct"/>
            <w:vAlign w:val="center"/>
          </w:tcPr>
          <w:p w14:paraId="1EB8B72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+15.0</w:t>
            </w:r>
          </w:p>
        </w:tc>
        <w:tc>
          <w:tcPr>
            <w:tcW w:w="431" w:type="pct"/>
            <w:vAlign w:val="center"/>
          </w:tcPr>
          <w:p w14:paraId="2F56A6B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+17.95</w:t>
            </w:r>
          </w:p>
        </w:tc>
        <w:tc>
          <w:tcPr>
            <w:tcW w:w="450" w:type="pct"/>
            <w:vAlign w:val="center"/>
          </w:tcPr>
          <w:p w14:paraId="2A475F2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0F1A216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787F414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7C24A9B7" w14:textId="77777777" w:rsidTr="008E0F9D">
        <w:trPr>
          <w:trHeight w:val="340"/>
        </w:trPr>
        <w:tc>
          <w:tcPr>
            <w:tcW w:w="189" w:type="pct"/>
            <w:tcMar>
              <w:left w:w="58" w:type="dxa"/>
              <w:right w:w="58" w:type="dxa"/>
            </w:tcMar>
            <w:vAlign w:val="center"/>
          </w:tcPr>
          <w:p w14:paraId="03A5BF98"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20</w:t>
            </w:r>
          </w:p>
        </w:tc>
        <w:tc>
          <w:tcPr>
            <w:tcW w:w="935" w:type="pct"/>
            <w:tcBorders>
              <w:right w:val="single" w:sz="4" w:space="0" w:color="auto"/>
            </w:tcBorders>
            <w:tcMar>
              <w:left w:w="58" w:type="dxa"/>
              <w:right w:w="58" w:type="dxa"/>
            </w:tcMar>
            <w:vAlign w:val="center"/>
          </w:tcPr>
          <w:p w14:paraId="08B3D88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Rukmini</w:t>
            </w:r>
          </w:p>
        </w:tc>
        <w:tc>
          <w:tcPr>
            <w:tcW w:w="431" w:type="pct"/>
            <w:shd w:val="clear" w:color="auto" w:fill="auto"/>
            <w:noWrap/>
            <w:tcMar>
              <w:left w:w="58" w:type="dxa"/>
              <w:right w:w="58" w:type="dxa"/>
            </w:tcMar>
            <w:vAlign w:val="center"/>
          </w:tcPr>
          <w:p w14:paraId="7686704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2428</w:t>
            </w:r>
          </w:p>
        </w:tc>
        <w:tc>
          <w:tcPr>
            <w:tcW w:w="431" w:type="pct"/>
            <w:vAlign w:val="center"/>
          </w:tcPr>
          <w:p w14:paraId="1E8D7D2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+1.17</w:t>
            </w:r>
          </w:p>
        </w:tc>
        <w:tc>
          <w:tcPr>
            <w:tcW w:w="431" w:type="pct"/>
            <w:vAlign w:val="center"/>
          </w:tcPr>
          <w:p w14:paraId="3508021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0.0</w:t>
            </w:r>
          </w:p>
        </w:tc>
        <w:tc>
          <w:tcPr>
            <w:tcW w:w="431" w:type="pct"/>
            <w:vAlign w:val="center"/>
          </w:tcPr>
          <w:p w14:paraId="0F44DE9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1" w:type="pct"/>
            <w:vAlign w:val="center"/>
          </w:tcPr>
          <w:p w14:paraId="601AE23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026683F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+15.38</w:t>
            </w:r>
          </w:p>
        </w:tc>
        <w:tc>
          <w:tcPr>
            <w:tcW w:w="450" w:type="pct"/>
            <w:vAlign w:val="center"/>
          </w:tcPr>
          <w:p w14:paraId="31E1AF5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3A0F715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7D7B3EC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10D0392F" w14:textId="77777777" w:rsidTr="008E0F9D">
        <w:trPr>
          <w:trHeight w:val="340"/>
        </w:trPr>
        <w:tc>
          <w:tcPr>
            <w:tcW w:w="189" w:type="pct"/>
            <w:tcMar>
              <w:left w:w="58" w:type="dxa"/>
              <w:right w:w="58" w:type="dxa"/>
            </w:tcMar>
            <w:vAlign w:val="center"/>
          </w:tcPr>
          <w:p w14:paraId="258FC5B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21</w:t>
            </w:r>
          </w:p>
        </w:tc>
        <w:tc>
          <w:tcPr>
            <w:tcW w:w="935" w:type="pct"/>
            <w:tcBorders>
              <w:right w:val="single" w:sz="4" w:space="0" w:color="auto"/>
            </w:tcBorders>
            <w:tcMar>
              <w:left w:w="58" w:type="dxa"/>
              <w:right w:w="58" w:type="dxa"/>
            </w:tcMar>
            <w:vAlign w:val="center"/>
          </w:tcPr>
          <w:p w14:paraId="17A00D0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Maya </w:t>
            </w:r>
            <w:r>
              <w:rPr>
                <w:rFonts w:ascii="Times New Roman" w:hAnsi="Times New Roman" w:cs="Times New Roman"/>
                <w:bCs/>
                <w:color w:val="000000"/>
                <w:sz w:val="20"/>
              </w:rPr>
              <w:t>(</w:t>
            </w:r>
            <w:r w:rsidRPr="006F72DC">
              <w:rPr>
                <w:rFonts w:ascii="Times New Roman" w:hAnsi="Times New Roman" w:cs="Times New Roman"/>
                <w:bCs/>
                <w:color w:val="000000"/>
                <w:sz w:val="20"/>
              </w:rPr>
              <w:t>ZC</w:t>
            </w:r>
            <w:r>
              <w:rPr>
                <w:rFonts w:ascii="Times New Roman" w:hAnsi="Times New Roman" w:cs="Times New Roman"/>
                <w:bCs/>
                <w:color w:val="000000"/>
                <w:sz w:val="20"/>
              </w:rPr>
              <w:t>)</w:t>
            </w:r>
          </w:p>
        </w:tc>
        <w:tc>
          <w:tcPr>
            <w:tcW w:w="431" w:type="pct"/>
            <w:shd w:val="clear" w:color="auto" w:fill="auto"/>
            <w:noWrap/>
            <w:tcMar>
              <w:left w:w="58" w:type="dxa"/>
              <w:right w:w="58" w:type="dxa"/>
            </w:tcMar>
            <w:vAlign w:val="center"/>
          </w:tcPr>
          <w:p w14:paraId="722013A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2400</w:t>
            </w:r>
          </w:p>
        </w:tc>
        <w:tc>
          <w:tcPr>
            <w:tcW w:w="431" w:type="pct"/>
            <w:vAlign w:val="center"/>
          </w:tcPr>
          <w:p w14:paraId="539E557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7C419CC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7C297E3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c>
          <w:tcPr>
            <w:tcW w:w="431" w:type="pct"/>
            <w:vAlign w:val="center"/>
          </w:tcPr>
          <w:p w14:paraId="5EDC466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43865E7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50" w:type="pct"/>
            <w:vAlign w:val="center"/>
          </w:tcPr>
          <w:p w14:paraId="14E40FF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12" w:type="pct"/>
            <w:vAlign w:val="center"/>
          </w:tcPr>
          <w:p w14:paraId="0C4665A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28" w:type="pct"/>
            <w:vAlign w:val="center"/>
          </w:tcPr>
          <w:p w14:paraId="03B6A47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r w:rsidR="008E0F9D" w:rsidRPr="006F72DC" w14:paraId="62A21DF4" w14:textId="77777777" w:rsidTr="008E0F9D">
        <w:trPr>
          <w:trHeight w:val="340"/>
        </w:trPr>
        <w:tc>
          <w:tcPr>
            <w:tcW w:w="189" w:type="pct"/>
            <w:tcMar>
              <w:left w:w="58" w:type="dxa"/>
              <w:right w:w="58" w:type="dxa"/>
            </w:tcMar>
            <w:vAlign w:val="center"/>
          </w:tcPr>
          <w:p w14:paraId="1F2E6C49"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22</w:t>
            </w:r>
          </w:p>
        </w:tc>
        <w:tc>
          <w:tcPr>
            <w:tcW w:w="935" w:type="pct"/>
            <w:tcBorders>
              <w:right w:val="single" w:sz="4" w:space="0" w:color="auto"/>
            </w:tcBorders>
            <w:tcMar>
              <w:left w:w="58" w:type="dxa"/>
              <w:right w:w="58" w:type="dxa"/>
            </w:tcMar>
            <w:vAlign w:val="center"/>
          </w:tcPr>
          <w:p w14:paraId="52FCE67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Kranti </w:t>
            </w:r>
            <w:r>
              <w:rPr>
                <w:rFonts w:ascii="Times New Roman" w:hAnsi="Times New Roman" w:cs="Times New Roman"/>
                <w:bCs/>
                <w:color w:val="000000"/>
                <w:sz w:val="20"/>
              </w:rPr>
              <w:t>(</w:t>
            </w:r>
            <w:r w:rsidRPr="006F72DC">
              <w:rPr>
                <w:rFonts w:ascii="Times New Roman" w:hAnsi="Times New Roman" w:cs="Times New Roman"/>
                <w:bCs/>
                <w:color w:val="000000"/>
                <w:sz w:val="20"/>
              </w:rPr>
              <w:t>NC</w:t>
            </w:r>
            <w:r>
              <w:rPr>
                <w:rFonts w:ascii="Times New Roman" w:hAnsi="Times New Roman" w:cs="Times New Roman"/>
                <w:bCs/>
                <w:color w:val="000000"/>
                <w:sz w:val="20"/>
              </w:rPr>
              <w:t>)</w:t>
            </w:r>
          </w:p>
        </w:tc>
        <w:tc>
          <w:tcPr>
            <w:tcW w:w="431" w:type="pct"/>
            <w:shd w:val="clear" w:color="auto" w:fill="auto"/>
            <w:noWrap/>
            <w:tcMar>
              <w:left w:w="58" w:type="dxa"/>
              <w:right w:w="58" w:type="dxa"/>
            </w:tcMar>
            <w:vAlign w:val="center"/>
          </w:tcPr>
          <w:p w14:paraId="4B21403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2428</w:t>
            </w:r>
          </w:p>
        </w:tc>
        <w:tc>
          <w:tcPr>
            <w:tcW w:w="431" w:type="pct"/>
            <w:vAlign w:val="center"/>
          </w:tcPr>
          <w:p w14:paraId="55A841A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32ECC50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404F209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1" w:type="pct"/>
            <w:vAlign w:val="center"/>
          </w:tcPr>
          <w:p w14:paraId="36A3120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28F7A56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50" w:type="pct"/>
            <w:vAlign w:val="center"/>
          </w:tcPr>
          <w:p w14:paraId="3F9255B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12" w:type="pct"/>
            <w:vAlign w:val="center"/>
          </w:tcPr>
          <w:p w14:paraId="6BEEFE6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28" w:type="pct"/>
            <w:vAlign w:val="center"/>
          </w:tcPr>
          <w:p w14:paraId="4AA2CD1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bl>
    <w:p w14:paraId="0064017F" w14:textId="77777777" w:rsidR="008E0F9D" w:rsidRPr="006F72DC" w:rsidRDefault="008E0F9D" w:rsidP="008E0F9D">
      <w:pPr>
        <w:rPr>
          <w:rFonts w:ascii="Times New Roman" w:hAnsi="Times New Roman" w:cs="Times New Roman"/>
          <w:bCs/>
          <w:sz w:val="20"/>
        </w:rPr>
      </w:pPr>
    </w:p>
    <w:p w14:paraId="179A0F2D" w14:textId="77777777" w:rsidR="008E0F9D" w:rsidRPr="008E0F9D" w:rsidRDefault="008E0F9D" w:rsidP="00E71FFF">
      <w:pPr>
        <w:spacing w:before="120" w:after="120" w:line="360" w:lineRule="auto"/>
        <w:jc w:val="both"/>
        <w:rPr>
          <w:rFonts w:ascii="Times New Roman" w:hAnsi="Times New Roman" w:cs="Times New Roman"/>
          <w:b/>
          <w:bCs/>
          <w:sz w:val="24"/>
        </w:rPr>
      </w:pPr>
      <w:r w:rsidRPr="008E0F9D">
        <w:rPr>
          <w:rFonts w:ascii="Times New Roman" w:hAnsi="Times New Roman" w:cs="Times New Roman"/>
          <w:b/>
          <w:bCs/>
          <w:sz w:val="24"/>
        </w:rPr>
        <w:t xml:space="preserve">Table 2 </w:t>
      </w:r>
      <w:r w:rsidR="004440F6">
        <w:rPr>
          <w:rFonts w:ascii="Times New Roman" w:eastAsia="Times New Roman" w:hAnsi="Times New Roman" w:cs="Times New Roman"/>
          <w:b/>
          <w:color w:val="000000"/>
          <w:sz w:val="24"/>
          <w:szCs w:val="19"/>
        </w:rPr>
        <w:t>H</w:t>
      </w:r>
      <w:r w:rsidR="004440F6" w:rsidRPr="008E0F9D">
        <w:rPr>
          <w:rFonts w:ascii="Times New Roman" w:eastAsia="Times New Roman" w:hAnsi="Times New Roman" w:cs="Times New Roman"/>
          <w:b/>
          <w:color w:val="000000"/>
          <w:sz w:val="24"/>
          <w:szCs w:val="19"/>
        </w:rPr>
        <w:t>eterosis</w:t>
      </w:r>
      <w:r w:rsidR="004440F6">
        <w:rPr>
          <w:rFonts w:ascii="Times New Roman" w:eastAsia="Times New Roman" w:hAnsi="Times New Roman" w:cs="Times New Roman"/>
          <w:b/>
          <w:color w:val="000000"/>
          <w:sz w:val="24"/>
          <w:szCs w:val="19"/>
        </w:rPr>
        <w:t xml:space="preserve"> of Indian </w:t>
      </w:r>
      <w:r w:rsidR="004440F6" w:rsidRPr="008E0F9D">
        <w:rPr>
          <w:rFonts w:ascii="Times New Roman" w:eastAsia="Times New Roman" w:hAnsi="Times New Roman" w:cs="Times New Roman"/>
          <w:b/>
          <w:color w:val="000000"/>
          <w:sz w:val="24"/>
          <w:szCs w:val="19"/>
        </w:rPr>
        <w:t>mustard cross combinations for</w:t>
      </w:r>
      <w:r w:rsidRPr="008E0F9D">
        <w:rPr>
          <w:rFonts w:ascii="Times New Roman" w:hAnsi="Times New Roman" w:cs="Times New Roman"/>
          <w:b/>
          <w:bCs/>
          <w:sz w:val="24"/>
        </w:rPr>
        <w:t xml:space="preserve"> days to physiological maturity, days to actual maturity, and plant height over zonal (Maya) and national (Kranti) checks</w:t>
      </w:r>
    </w:p>
    <w:tbl>
      <w:tblPr>
        <w:tblpPr w:leftFromText="180" w:rightFromText="180" w:vertAnchor="text" w:tblpX="-596" w:tblpY="1"/>
        <w:tblOverlap w:val="never"/>
        <w:tblW w:w="5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2010"/>
        <w:gridCol w:w="923"/>
        <w:gridCol w:w="925"/>
        <w:gridCol w:w="925"/>
        <w:gridCol w:w="925"/>
        <w:gridCol w:w="925"/>
        <w:gridCol w:w="925"/>
        <w:gridCol w:w="925"/>
        <w:gridCol w:w="925"/>
        <w:gridCol w:w="918"/>
      </w:tblGrid>
      <w:tr w:rsidR="008E0F9D" w:rsidRPr="006F72DC" w14:paraId="4E8D4FE1" w14:textId="77777777" w:rsidTr="008E0F9D">
        <w:trPr>
          <w:trHeight w:val="342"/>
        </w:trPr>
        <w:tc>
          <w:tcPr>
            <w:tcW w:w="187" w:type="pct"/>
            <w:tcMar>
              <w:left w:w="58" w:type="dxa"/>
              <w:right w:w="58" w:type="dxa"/>
            </w:tcMar>
            <w:vAlign w:val="center"/>
          </w:tcPr>
          <w:p w14:paraId="0C44E10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eastAsia="Times New Roman" w:hAnsi="Times New Roman" w:cs="Times New Roman"/>
                <w:bCs/>
                <w:color w:val="000000"/>
                <w:sz w:val="20"/>
              </w:rPr>
              <w:t>S. No.</w:t>
            </w:r>
          </w:p>
        </w:tc>
        <w:tc>
          <w:tcPr>
            <w:tcW w:w="937" w:type="pct"/>
            <w:tcBorders>
              <w:right w:val="single" w:sz="4" w:space="0" w:color="auto"/>
            </w:tcBorders>
            <w:tcMar>
              <w:left w:w="58" w:type="dxa"/>
              <w:right w:w="58" w:type="dxa"/>
            </w:tcMar>
            <w:vAlign w:val="center"/>
          </w:tcPr>
          <w:p w14:paraId="4978B94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iCs/>
                <w:sz w:val="20"/>
              </w:rPr>
              <w:t>Cross combination</w:t>
            </w:r>
          </w:p>
        </w:tc>
        <w:tc>
          <w:tcPr>
            <w:tcW w:w="430" w:type="pct"/>
            <w:shd w:val="clear" w:color="auto" w:fill="auto"/>
            <w:noWrap/>
            <w:tcMar>
              <w:left w:w="58" w:type="dxa"/>
              <w:right w:w="58" w:type="dxa"/>
            </w:tcMar>
            <w:vAlign w:val="center"/>
          </w:tcPr>
          <w:p w14:paraId="37691452"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Days to</w:t>
            </w:r>
          </w:p>
          <w:p w14:paraId="553D61EF"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Physiological</w:t>
            </w:r>
          </w:p>
          <w:p w14:paraId="2EE2E6FE"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color w:val="000000"/>
                <w:sz w:val="19"/>
                <w:szCs w:val="19"/>
              </w:rPr>
              <w:t>Maturity</w:t>
            </w:r>
          </w:p>
        </w:tc>
        <w:tc>
          <w:tcPr>
            <w:tcW w:w="431" w:type="pct"/>
            <w:vAlign w:val="center"/>
          </w:tcPr>
          <w:p w14:paraId="51C45798"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74613A55" w14:textId="77777777" w:rsidR="008E0F9D" w:rsidRPr="00CD3D94" w:rsidRDefault="00877770" w:rsidP="00494FDA">
            <w:pPr>
              <w:spacing w:after="0"/>
              <w:jc w:val="both"/>
              <w:rPr>
                <w:rFonts w:ascii="Times New Roman" w:hAnsi="Times New Roman" w:cs="Times New Roman"/>
                <w:bCs/>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5107C018"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3161443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7B83CB1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0A13705A"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26C9E053"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Days to</w:t>
            </w:r>
          </w:p>
          <w:p w14:paraId="29AF8966"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actual</w:t>
            </w:r>
          </w:p>
          <w:p w14:paraId="4E36DF3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m</w:t>
            </w:r>
            <w:r w:rsidRPr="00CD3D94">
              <w:rPr>
                <w:rFonts w:ascii="Times New Roman" w:eastAsia="Times New Roman" w:hAnsi="Times New Roman" w:cs="Times New Roman"/>
                <w:bCs/>
                <w:color w:val="000000"/>
                <w:sz w:val="19"/>
                <w:szCs w:val="19"/>
              </w:rPr>
              <w:t>aturity</w:t>
            </w:r>
          </w:p>
        </w:tc>
        <w:tc>
          <w:tcPr>
            <w:tcW w:w="431" w:type="pct"/>
            <w:vAlign w:val="center"/>
          </w:tcPr>
          <w:p w14:paraId="2A1D9CD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4D17B55B"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2195538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78B32CD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0CCC7EDD"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1C2BABD8"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526C42D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sz w:val="19"/>
                <w:szCs w:val="19"/>
              </w:rPr>
              <w:t>Plant height (cm)</w:t>
            </w:r>
          </w:p>
        </w:tc>
        <w:tc>
          <w:tcPr>
            <w:tcW w:w="431" w:type="pct"/>
            <w:vAlign w:val="center"/>
          </w:tcPr>
          <w:p w14:paraId="1E4D86A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1F3480C1"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28" w:type="pct"/>
            <w:vAlign w:val="center"/>
          </w:tcPr>
          <w:p w14:paraId="3C3C20C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69C2B375"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6D6B73A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4E41D4CB"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r>
      <w:tr w:rsidR="008E0F9D" w:rsidRPr="006F72DC" w14:paraId="181B66FD" w14:textId="77777777" w:rsidTr="008E0F9D">
        <w:trPr>
          <w:trHeight w:val="342"/>
        </w:trPr>
        <w:tc>
          <w:tcPr>
            <w:tcW w:w="187" w:type="pct"/>
            <w:tcMar>
              <w:left w:w="58" w:type="dxa"/>
              <w:right w:w="58" w:type="dxa"/>
            </w:tcMar>
            <w:vAlign w:val="center"/>
          </w:tcPr>
          <w:p w14:paraId="1E3E464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w:t>
            </w:r>
          </w:p>
        </w:tc>
        <w:tc>
          <w:tcPr>
            <w:tcW w:w="937" w:type="pct"/>
            <w:tcBorders>
              <w:right w:val="single" w:sz="4" w:space="0" w:color="auto"/>
            </w:tcBorders>
            <w:tcMar>
              <w:left w:w="58" w:type="dxa"/>
              <w:right w:w="58" w:type="dxa"/>
            </w:tcMar>
            <w:vAlign w:val="center"/>
          </w:tcPr>
          <w:p w14:paraId="561BD07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Brijraj</w:t>
            </w:r>
          </w:p>
        </w:tc>
        <w:tc>
          <w:tcPr>
            <w:tcW w:w="430" w:type="pct"/>
            <w:shd w:val="clear" w:color="auto" w:fill="auto"/>
            <w:noWrap/>
            <w:tcMar>
              <w:left w:w="58" w:type="dxa"/>
              <w:right w:w="58" w:type="dxa"/>
            </w:tcMar>
            <w:vAlign w:val="center"/>
            <w:hideMark/>
          </w:tcPr>
          <w:p w14:paraId="04192C9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54CF672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-2.34</w:t>
            </w:r>
          </w:p>
        </w:tc>
        <w:tc>
          <w:tcPr>
            <w:tcW w:w="431" w:type="pct"/>
            <w:vAlign w:val="center"/>
          </w:tcPr>
          <w:p w14:paraId="33B5310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-3.10</w:t>
            </w:r>
          </w:p>
        </w:tc>
        <w:tc>
          <w:tcPr>
            <w:tcW w:w="431" w:type="pct"/>
            <w:vAlign w:val="center"/>
          </w:tcPr>
          <w:p w14:paraId="492624D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133</w:t>
            </w:r>
          </w:p>
        </w:tc>
        <w:tc>
          <w:tcPr>
            <w:tcW w:w="431" w:type="pct"/>
            <w:vAlign w:val="center"/>
          </w:tcPr>
          <w:p w14:paraId="57613E4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-2.21</w:t>
            </w:r>
          </w:p>
        </w:tc>
        <w:tc>
          <w:tcPr>
            <w:tcW w:w="431" w:type="pct"/>
            <w:vAlign w:val="center"/>
          </w:tcPr>
          <w:p w14:paraId="489E02C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-2.92</w:t>
            </w:r>
          </w:p>
        </w:tc>
        <w:tc>
          <w:tcPr>
            <w:tcW w:w="431" w:type="pct"/>
            <w:vAlign w:val="center"/>
          </w:tcPr>
          <w:p w14:paraId="70DD6AD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184.3</w:t>
            </w:r>
          </w:p>
        </w:tc>
        <w:tc>
          <w:tcPr>
            <w:tcW w:w="431" w:type="pct"/>
            <w:vAlign w:val="center"/>
          </w:tcPr>
          <w:p w14:paraId="79590FD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-2.02</w:t>
            </w:r>
          </w:p>
        </w:tc>
        <w:tc>
          <w:tcPr>
            <w:tcW w:w="428" w:type="pct"/>
            <w:vAlign w:val="center"/>
          </w:tcPr>
          <w:p w14:paraId="68C2E6C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-11.73</w:t>
            </w:r>
          </w:p>
        </w:tc>
      </w:tr>
      <w:tr w:rsidR="008E0F9D" w:rsidRPr="006F72DC" w14:paraId="6B386AC2" w14:textId="77777777" w:rsidTr="008E0F9D">
        <w:trPr>
          <w:trHeight w:val="342"/>
        </w:trPr>
        <w:tc>
          <w:tcPr>
            <w:tcW w:w="187" w:type="pct"/>
            <w:tcMar>
              <w:left w:w="58" w:type="dxa"/>
              <w:right w:w="58" w:type="dxa"/>
            </w:tcMar>
            <w:vAlign w:val="center"/>
          </w:tcPr>
          <w:p w14:paraId="6E4AA876"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w:t>
            </w:r>
          </w:p>
        </w:tc>
        <w:tc>
          <w:tcPr>
            <w:tcW w:w="937" w:type="pct"/>
            <w:tcBorders>
              <w:right w:val="single" w:sz="4" w:space="0" w:color="auto"/>
            </w:tcBorders>
            <w:tcMar>
              <w:left w:w="58" w:type="dxa"/>
              <w:right w:w="58" w:type="dxa"/>
            </w:tcMar>
            <w:vAlign w:val="center"/>
          </w:tcPr>
          <w:p w14:paraId="412DABA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Radhika</w:t>
            </w:r>
          </w:p>
        </w:tc>
        <w:tc>
          <w:tcPr>
            <w:tcW w:w="430" w:type="pct"/>
            <w:shd w:val="clear" w:color="auto" w:fill="auto"/>
            <w:noWrap/>
            <w:tcMar>
              <w:left w:w="58" w:type="dxa"/>
              <w:right w:w="58" w:type="dxa"/>
            </w:tcMar>
            <w:vAlign w:val="center"/>
          </w:tcPr>
          <w:p w14:paraId="102012F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w:t>
            </w:r>
          </w:p>
        </w:tc>
        <w:tc>
          <w:tcPr>
            <w:tcW w:w="431" w:type="pct"/>
            <w:vAlign w:val="center"/>
          </w:tcPr>
          <w:p w14:paraId="3983947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-4.69</w:t>
            </w:r>
          </w:p>
        </w:tc>
        <w:tc>
          <w:tcPr>
            <w:tcW w:w="431" w:type="pct"/>
            <w:vAlign w:val="center"/>
          </w:tcPr>
          <w:p w14:paraId="07E4AA0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-5.43</w:t>
            </w:r>
          </w:p>
        </w:tc>
        <w:tc>
          <w:tcPr>
            <w:tcW w:w="431" w:type="pct"/>
            <w:vAlign w:val="center"/>
          </w:tcPr>
          <w:p w14:paraId="6A5B728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130</w:t>
            </w:r>
          </w:p>
        </w:tc>
        <w:tc>
          <w:tcPr>
            <w:tcW w:w="431" w:type="pct"/>
            <w:vAlign w:val="center"/>
          </w:tcPr>
          <w:p w14:paraId="5144C64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-4.41</w:t>
            </w:r>
          </w:p>
        </w:tc>
        <w:tc>
          <w:tcPr>
            <w:tcW w:w="431" w:type="pct"/>
            <w:vAlign w:val="center"/>
          </w:tcPr>
          <w:p w14:paraId="5676B46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-5.11</w:t>
            </w:r>
          </w:p>
        </w:tc>
        <w:tc>
          <w:tcPr>
            <w:tcW w:w="431" w:type="pct"/>
            <w:vAlign w:val="center"/>
          </w:tcPr>
          <w:p w14:paraId="22F4D3B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177.9</w:t>
            </w:r>
          </w:p>
        </w:tc>
        <w:tc>
          <w:tcPr>
            <w:tcW w:w="431" w:type="pct"/>
            <w:vAlign w:val="center"/>
          </w:tcPr>
          <w:p w14:paraId="256B526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-5.42</w:t>
            </w:r>
          </w:p>
        </w:tc>
        <w:tc>
          <w:tcPr>
            <w:tcW w:w="428" w:type="pct"/>
            <w:vAlign w:val="center"/>
          </w:tcPr>
          <w:p w14:paraId="2144E60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-14.80</w:t>
            </w:r>
          </w:p>
        </w:tc>
      </w:tr>
      <w:tr w:rsidR="008E0F9D" w:rsidRPr="006F72DC" w14:paraId="30B3C8C9" w14:textId="77777777" w:rsidTr="008E0F9D">
        <w:trPr>
          <w:trHeight w:val="342"/>
        </w:trPr>
        <w:tc>
          <w:tcPr>
            <w:tcW w:w="187" w:type="pct"/>
            <w:tcMar>
              <w:left w:w="58" w:type="dxa"/>
              <w:right w:w="58" w:type="dxa"/>
            </w:tcMar>
            <w:vAlign w:val="center"/>
          </w:tcPr>
          <w:p w14:paraId="6E648FB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3</w:t>
            </w:r>
          </w:p>
        </w:tc>
        <w:tc>
          <w:tcPr>
            <w:tcW w:w="937" w:type="pct"/>
            <w:tcBorders>
              <w:right w:val="single" w:sz="4" w:space="0" w:color="auto"/>
            </w:tcBorders>
            <w:tcMar>
              <w:left w:w="58" w:type="dxa"/>
              <w:right w:w="58" w:type="dxa"/>
            </w:tcMar>
            <w:vAlign w:val="center"/>
          </w:tcPr>
          <w:p w14:paraId="22EAF17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Rukmini</w:t>
            </w:r>
          </w:p>
        </w:tc>
        <w:tc>
          <w:tcPr>
            <w:tcW w:w="430" w:type="pct"/>
            <w:shd w:val="clear" w:color="auto" w:fill="auto"/>
            <w:noWrap/>
            <w:tcMar>
              <w:left w:w="58" w:type="dxa"/>
              <w:right w:w="58" w:type="dxa"/>
            </w:tcMar>
            <w:vAlign w:val="center"/>
          </w:tcPr>
          <w:p w14:paraId="2A3F52A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5A52AF6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311EE67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097D49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26867D5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10827FD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796E444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180.7</w:t>
            </w:r>
          </w:p>
        </w:tc>
        <w:tc>
          <w:tcPr>
            <w:tcW w:w="431" w:type="pct"/>
            <w:vAlign w:val="center"/>
          </w:tcPr>
          <w:p w14:paraId="163E18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-3.93</w:t>
            </w:r>
          </w:p>
        </w:tc>
        <w:tc>
          <w:tcPr>
            <w:tcW w:w="428" w:type="pct"/>
            <w:vAlign w:val="center"/>
          </w:tcPr>
          <w:p w14:paraId="6751303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-13.46</w:t>
            </w:r>
          </w:p>
        </w:tc>
      </w:tr>
      <w:tr w:rsidR="008E0F9D" w:rsidRPr="006F72DC" w14:paraId="1B0B59B0" w14:textId="77777777" w:rsidTr="008E0F9D">
        <w:trPr>
          <w:trHeight w:val="342"/>
        </w:trPr>
        <w:tc>
          <w:tcPr>
            <w:tcW w:w="187" w:type="pct"/>
            <w:tcMar>
              <w:left w:w="58" w:type="dxa"/>
              <w:right w:w="58" w:type="dxa"/>
            </w:tcMar>
            <w:vAlign w:val="center"/>
          </w:tcPr>
          <w:p w14:paraId="7C2A84D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4</w:t>
            </w:r>
          </w:p>
        </w:tc>
        <w:tc>
          <w:tcPr>
            <w:tcW w:w="937" w:type="pct"/>
            <w:tcBorders>
              <w:right w:val="single" w:sz="4" w:space="0" w:color="auto"/>
            </w:tcBorders>
            <w:tcMar>
              <w:left w:w="58" w:type="dxa"/>
              <w:right w:w="58" w:type="dxa"/>
            </w:tcMar>
            <w:vAlign w:val="center"/>
          </w:tcPr>
          <w:p w14:paraId="0636D9F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PDZM-31</w:t>
            </w:r>
          </w:p>
        </w:tc>
        <w:tc>
          <w:tcPr>
            <w:tcW w:w="430" w:type="pct"/>
            <w:shd w:val="clear" w:color="auto" w:fill="auto"/>
            <w:noWrap/>
            <w:tcMar>
              <w:left w:w="58" w:type="dxa"/>
              <w:right w:w="58" w:type="dxa"/>
            </w:tcMar>
            <w:vAlign w:val="center"/>
          </w:tcPr>
          <w:p w14:paraId="0154928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2485141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205F824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0B16BD2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0264001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5165206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2F99ED8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189.3</w:t>
            </w:r>
          </w:p>
        </w:tc>
        <w:tc>
          <w:tcPr>
            <w:tcW w:w="431" w:type="pct"/>
            <w:vAlign w:val="center"/>
          </w:tcPr>
          <w:p w14:paraId="3F3A006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+0.64</w:t>
            </w:r>
          </w:p>
        </w:tc>
        <w:tc>
          <w:tcPr>
            <w:tcW w:w="428" w:type="pct"/>
            <w:vAlign w:val="center"/>
          </w:tcPr>
          <w:p w14:paraId="2F2E374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-9.34</w:t>
            </w:r>
          </w:p>
        </w:tc>
      </w:tr>
      <w:tr w:rsidR="008E0F9D" w:rsidRPr="006F72DC" w14:paraId="7A64CFAC" w14:textId="77777777" w:rsidTr="008E0F9D">
        <w:trPr>
          <w:trHeight w:val="342"/>
        </w:trPr>
        <w:tc>
          <w:tcPr>
            <w:tcW w:w="187" w:type="pct"/>
            <w:tcMar>
              <w:left w:w="58" w:type="dxa"/>
              <w:right w:w="58" w:type="dxa"/>
            </w:tcMar>
            <w:vAlign w:val="center"/>
          </w:tcPr>
          <w:p w14:paraId="1D7C85F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5</w:t>
            </w:r>
          </w:p>
        </w:tc>
        <w:tc>
          <w:tcPr>
            <w:tcW w:w="937" w:type="pct"/>
            <w:tcBorders>
              <w:right w:val="single" w:sz="4" w:space="0" w:color="auto"/>
            </w:tcBorders>
            <w:tcMar>
              <w:left w:w="58" w:type="dxa"/>
              <w:right w:w="58" w:type="dxa"/>
            </w:tcMar>
            <w:vAlign w:val="center"/>
          </w:tcPr>
          <w:p w14:paraId="4D2B093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NPJ-253</w:t>
            </w:r>
          </w:p>
        </w:tc>
        <w:tc>
          <w:tcPr>
            <w:tcW w:w="430" w:type="pct"/>
            <w:shd w:val="clear" w:color="auto" w:fill="auto"/>
            <w:noWrap/>
            <w:tcMar>
              <w:left w:w="58" w:type="dxa"/>
              <w:right w:w="58" w:type="dxa"/>
            </w:tcMar>
            <w:vAlign w:val="center"/>
          </w:tcPr>
          <w:p w14:paraId="070DC30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35FF859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26B3AA9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55A5704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46D1177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5E7D97C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13358B7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175.2</w:t>
            </w:r>
          </w:p>
        </w:tc>
        <w:tc>
          <w:tcPr>
            <w:tcW w:w="431" w:type="pct"/>
            <w:vAlign w:val="center"/>
          </w:tcPr>
          <w:p w14:paraId="0832F3C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-6.86</w:t>
            </w:r>
          </w:p>
        </w:tc>
        <w:tc>
          <w:tcPr>
            <w:tcW w:w="428" w:type="pct"/>
            <w:vAlign w:val="center"/>
          </w:tcPr>
          <w:p w14:paraId="25BDB8B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-16.09</w:t>
            </w:r>
          </w:p>
        </w:tc>
      </w:tr>
      <w:tr w:rsidR="008E0F9D" w:rsidRPr="006F72DC" w14:paraId="0E09FD04" w14:textId="77777777" w:rsidTr="008E0F9D">
        <w:trPr>
          <w:trHeight w:val="342"/>
        </w:trPr>
        <w:tc>
          <w:tcPr>
            <w:tcW w:w="187" w:type="pct"/>
            <w:tcMar>
              <w:left w:w="58" w:type="dxa"/>
              <w:right w:w="58" w:type="dxa"/>
            </w:tcMar>
            <w:vAlign w:val="center"/>
          </w:tcPr>
          <w:p w14:paraId="087FEF5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6</w:t>
            </w:r>
          </w:p>
        </w:tc>
        <w:tc>
          <w:tcPr>
            <w:tcW w:w="937" w:type="pct"/>
            <w:tcBorders>
              <w:right w:val="single" w:sz="4" w:space="0" w:color="auto"/>
            </w:tcBorders>
            <w:tcMar>
              <w:left w:w="58" w:type="dxa"/>
              <w:right w:w="58" w:type="dxa"/>
            </w:tcMar>
            <w:vAlign w:val="center"/>
          </w:tcPr>
          <w:p w14:paraId="2F0DF88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Radhika</w:t>
            </w:r>
          </w:p>
        </w:tc>
        <w:tc>
          <w:tcPr>
            <w:tcW w:w="430" w:type="pct"/>
            <w:shd w:val="clear" w:color="auto" w:fill="auto"/>
            <w:noWrap/>
            <w:tcMar>
              <w:left w:w="58" w:type="dxa"/>
              <w:right w:w="58" w:type="dxa"/>
            </w:tcMar>
            <w:vAlign w:val="center"/>
          </w:tcPr>
          <w:p w14:paraId="460453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124</w:t>
            </w:r>
          </w:p>
        </w:tc>
        <w:tc>
          <w:tcPr>
            <w:tcW w:w="431" w:type="pct"/>
            <w:vAlign w:val="center"/>
          </w:tcPr>
          <w:p w14:paraId="2EF1C9F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-3.13</w:t>
            </w:r>
          </w:p>
        </w:tc>
        <w:tc>
          <w:tcPr>
            <w:tcW w:w="431" w:type="pct"/>
            <w:vAlign w:val="center"/>
          </w:tcPr>
          <w:p w14:paraId="0CDD2EA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-3.88</w:t>
            </w:r>
          </w:p>
        </w:tc>
        <w:tc>
          <w:tcPr>
            <w:tcW w:w="431" w:type="pct"/>
            <w:vAlign w:val="center"/>
          </w:tcPr>
          <w:p w14:paraId="1C54233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132</w:t>
            </w:r>
          </w:p>
        </w:tc>
        <w:tc>
          <w:tcPr>
            <w:tcW w:w="431" w:type="pct"/>
            <w:vAlign w:val="center"/>
          </w:tcPr>
          <w:p w14:paraId="62D8180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-2.94</w:t>
            </w:r>
          </w:p>
        </w:tc>
        <w:tc>
          <w:tcPr>
            <w:tcW w:w="431" w:type="pct"/>
            <w:vAlign w:val="center"/>
          </w:tcPr>
          <w:p w14:paraId="171E819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-3.65</w:t>
            </w:r>
          </w:p>
        </w:tc>
        <w:tc>
          <w:tcPr>
            <w:tcW w:w="431" w:type="pct"/>
            <w:vAlign w:val="center"/>
          </w:tcPr>
          <w:p w14:paraId="085F18F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329.4</w:t>
            </w:r>
          </w:p>
        </w:tc>
        <w:tc>
          <w:tcPr>
            <w:tcW w:w="431" w:type="pct"/>
            <w:vAlign w:val="center"/>
          </w:tcPr>
          <w:p w14:paraId="434C6BC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+75.12</w:t>
            </w:r>
          </w:p>
        </w:tc>
        <w:tc>
          <w:tcPr>
            <w:tcW w:w="428" w:type="pct"/>
            <w:vAlign w:val="center"/>
          </w:tcPr>
          <w:p w14:paraId="65D095A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+57.76</w:t>
            </w:r>
          </w:p>
        </w:tc>
      </w:tr>
      <w:tr w:rsidR="008E0F9D" w:rsidRPr="006F72DC" w14:paraId="061C03DD" w14:textId="77777777" w:rsidTr="008E0F9D">
        <w:trPr>
          <w:trHeight w:val="342"/>
        </w:trPr>
        <w:tc>
          <w:tcPr>
            <w:tcW w:w="187" w:type="pct"/>
            <w:tcMar>
              <w:left w:w="58" w:type="dxa"/>
              <w:right w:w="58" w:type="dxa"/>
            </w:tcMar>
            <w:vAlign w:val="center"/>
          </w:tcPr>
          <w:p w14:paraId="303C31A9"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7</w:t>
            </w:r>
          </w:p>
        </w:tc>
        <w:tc>
          <w:tcPr>
            <w:tcW w:w="937" w:type="pct"/>
            <w:tcBorders>
              <w:right w:val="single" w:sz="4" w:space="0" w:color="auto"/>
            </w:tcBorders>
            <w:tcMar>
              <w:left w:w="58" w:type="dxa"/>
              <w:right w:w="58" w:type="dxa"/>
            </w:tcMar>
            <w:vAlign w:val="center"/>
          </w:tcPr>
          <w:p w14:paraId="1049E48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Rukmini</w:t>
            </w:r>
          </w:p>
        </w:tc>
        <w:tc>
          <w:tcPr>
            <w:tcW w:w="430" w:type="pct"/>
            <w:shd w:val="clear" w:color="auto" w:fill="auto"/>
            <w:noWrap/>
            <w:tcMar>
              <w:left w:w="58" w:type="dxa"/>
              <w:right w:w="58" w:type="dxa"/>
            </w:tcMar>
            <w:vAlign w:val="center"/>
          </w:tcPr>
          <w:p w14:paraId="7DD006F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30A85DB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461F240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33B6A48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00D34D9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4553DB8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3D192C0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191.3</w:t>
            </w:r>
          </w:p>
        </w:tc>
        <w:tc>
          <w:tcPr>
            <w:tcW w:w="431" w:type="pct"/>
            <w:vAlign w:val="center"/>
          </w:tcPr>
          <w:p w14:paraId="09B9C12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+1.70</w:t>
            </w:r>
          </w:p>
        </w:tc>
        <w:tc>
          <w:tcPr>
            <w:tcW w:w="428" w:type="pct"/>
            <w:vAlign w:val="center"/>
          </w:tcPr>
          <w:p w14:paraId="36340E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-8.38</w:t>
            </w:r>
          </w:p>
        </w:tc>
      </w:tr>
      <w:tr w:rsidR="008E0F9D" w:rsidRPr="006F72DC" w14:paraId="4A0BD7E8" w14:textId="77777777" w:rsidTr="008E0F9D">
        <w:trPr>
          <w:trHeight w:val="342"/>
        </w:trPr>
        <w:tc>
          <w:tcPr>
            <w:tcW w:w="187" w:type="pct"/>
            <w:tcMar>
              <w:left w:w="58" w:type="dxa"/>
              <w:right w:w="58" w:type="dxa"/>
            </w:tcMar>
            <w:vAlign w:val="center"/>
          </w:tcPr>
          <w:p w14:paraId="7BCCE8D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8</w:t>
            </w:r>
          </w:p>
        </w:tc>
        <w:tc>
          <w:tcPr>
            <w:tcW w:w="937" w:type="pct"/>
            <w:tcBorders>
              <w:right w:val="single" w:sz="4" w:space="0" w:color="auto"/>
            </w:tcBorders>
            <w:tcMar>
              <w:left w:w="58" w:type="dxa"/>
              <w:right w:w="58" w:type="dxa"/>
            </w:tcMar>
            <w:vAlign w:val="center"/>
          </w:tcPr>
          <w:p w14:paraId="7F0D326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 xml:space="preserve">Brijraj </w:t>
            </w:r>
            <w:r w:rsidR="007E6A88" w:rsidRPr="006F72DC">
              <w:rPr>
                <w:rFonts w:ascii="Times New Roman" w:hAnsi="Times New Roman" w:cs="Times New Roman"/>
                <w:bCs/>
                <w:sz w:val="20"/>
              </w:rPr>
              <w:t xml:space="preserve"> x </w:t>
            </w:r>
            <w:r w:rsidRPr="006F72DC">
              <w:rPr>
                <w:rFonts w:ascii="Times New Roman" w:hAnsi="Times New Roman" w:cs="Times New Roman"/>
                <w:bCs/>
                <w:sz w:val="20"/>
              </w:rPr>
              <w:t>PDZM-31</w:t>
            </w:r>
          </w:p>
        </w:tc>
        <w:tc>
          <w:tcPr>
            <w:tcW w:w="430" w:type="pct"/>
            <w:shd w:val="clear" w:color="auto" w:fill="auto"/>
            <w:noWrap/>
            <w:tcMar>
              <w:left w:w="58" w:type="dxa"/>
              <w:right w:w="58" w:type="dxa"/>
            </w:tcMar>
            <w:vAlign w:val="center"/>
          </w:tcPr>
          <w:p w14:paraId="3852AEF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121</w:t>
            </w:r>
          </w:p>
        </w:tc>
        <w:tc>
          <w:tcPr>
            <w:tcW w:w="431" w:type="pct"/>
            <w:vAlign w:val="center"/>
          </w:tcPr>
          <w:p w14:paraId="570E4F8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-5.47</w:t>
            </w:r>
          </w:p>
        </w:tc>
        <w:tc>
          <w:tcPr>
            <w:tcW w:w="431" w:type="pct"/>
            <w:vAlign w:val="center"/>
          </w:tcPr>
          <w:p w14:paraId="5B0EEC0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-6.20</w:t>
            </w:r>
          </w:p>
        </w:tc>
        <w:tc>
          <w:tcPr>
            <w:tcW w:w="431" w:type="pct"/>
            <w:vAlign w:val="center"/>
          </w:tcPr>
          <w:p w14:paraId="6681A28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16451B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-5.15</w:t>
            </w:r>
          </w:p>
        </w:tc>
        <w:tc>
          <w:tcPr>
            <w:tcW w:w="431" w:type="pct"/>
            <w:vAlign w:val="center"/>
          </w:tcPr>
          <w:p w14:paraId="742A399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-5.84</w:t>
            </w:r>
          </w:p>
        </w:tc>
        <w:tc>
          <w:tcPr>
            <w:tcW w:w="431" w:type="pct"/>
            <w:vAlign w:val="center"/>
          </w:tcPr>
          <w:p w14:paraId="12F097E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182.9</w:t>
            </w:r>
          </w:p>
        </w:tc>
        <w:tc>
          <w:tcPr>
            <w:tcW w:w="431" w:type="pct"/>
            <w:vAlign w:val="center"/>
          </w:tcPr>
          <w:p w14:paraId="3300FD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-2.76</w:t>
            </w:r>
          </w:p>
        </w:tc>
        <w:tc>
          <w:tcPr>
            <w:tcW w:w="428" w:type="pct"/>
            <w:vAlign w:val="center"/>
          </w:tcPr>
          <w:p w14:paraId="480D874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-12.40</w:t>
            </w:r>
          </w:p>
        </w:tc>
      </w:tr>
      <w:tr w:rsidR="008E0F9D" w:rsidRPr="006F72DC" w14:paraId="21E77902" w14:textId="77777777" w:rsidTr="008E0F9D">
        <w:trPr>
          <w:trHeight w:val="342"/>
        </w:trPr>
        <w:tc>
          <w:tcPr>
            <w:tcW w:w="187" w:type="pct"/>
            <w:tcMar>
              <w:left w:w="58" w:type="dxa"/>
              <w:right w:w="58" w:type="dxa"/>
            </w:tcMar>
            <w:vAlign w:val="center"/>
          </w:tcPr>
          <w:p w14:paraId="4366B7B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9</w:t>
            </w:r>
          </w:p>
        </w:tc>
        <w:tc>
          <w:tcPr>
            <w:tcW w:w="937" w:type="pct"/>
            <w:tcBorders>
              <w:right w:val="single" w:sz="4" w:space="0" w:color="auto"/>
            </w:tcBorders>
            <w:tcMar>
              <w:left w:w="58" w:type="dxa"/>
              <w:right w:w="58" w:type="dxa"/>
            </w:tcMar>
            <w:vAlign w:val="center"/>
          </w:tcPr>
          <w:p w14:paraId="56A20E6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NPj-253</w:t>
            </w:r>
          </w:p>
        </w:tc>
        <w:tc>
          <w:tcPr>
            <w:tcW w:w="430" w:type="pct"/>
            <w:shd w:val="clear" w:color="auto" w:fill="auto"/>
            <w:noWrap/>
            <w:tcMar>
              <w:left w:w="58" w:type="dxa"/>
              <w:right w:w="58" w:type="dxa"/>
            </w:tcMar>
            <w:vAlign w:val="center"/>
          </w:tcPr>
          <w:p w14:paraId="220EED4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31B21D5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191CEE0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05E3237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75D5095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08D4186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4BB94AD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174.5</w:t>
            </w:r>
          </w:p>
        </w:tc>
        <w:tc>
          <w:tcPr>
            <w:tcW w:w="431" w:type="pct"/>
            <w:vAlign w:val="center"/>
          </w:tcPr>
          <w:p w14:paraId="1E78D3A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-7.23</w:t>
            </w:r>
          </w:p>
        </w:tc>
        <w:tc>
          <w:tcPr>
            <w:tcW w:w="428" w:type="pct"/>
            <w:vAlign w:val="center"/>
          </w:tcPr>
          <w:p w14:paraId="1C5C745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-16.43</w:t>
            </w:r>
          </w:p>
        </w:tc>
      </w:tr>
      <w:tr w:rsidR="008E0F9D" w:rsidRPr="006F72DC" w14:paraId="2315137A" w14:textId="77777777" w:rsidTr="008E0F9D">
        <w:trPr>
          <w:trHeight w:val="342"/>
        </w:trPr>
        <w:tc>
          <w:tcPr>
            <w:tcW w:w="187" w:type="pct"/>
            <w:tcMar>
              <w:left w:w="58" w:type="dxa"/>
              <w:right w:w="58" w:type="dxa"/>
            </w:tcMar>
            <w:vAlign w:val="center"/>
          </w:tcPr>
          <w:p w14:paraId="481A07EF"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10</w:t>
            </w:r>
          </w:p>
        </w:tc>
        <w:tc>
          <w:tcPr>
            <w:tcW w:w="937" w:type="pct"/>
            <w:tcBorders>
              <w:right w:val="single" w:sz="4" w:space="0" w:color="auto"/>
            </w:tcBorders>
            <w:tcMar>
              <w:left w:w="58" w:type="dxa"/>
              <w:right w:w="58" w:type="dxa"/>
            </w:tcMar>
            <w:vAlign w:val="center"/>
          </w:tcPr>
          <w:p w14:paraId="29AF3D3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Brijraj</w:t>
            </w:r>
          </w:p>
        </w:tc>
        <w:tc>
          <w:tcPr>
            <w:tcW w:w="430" w:type="pct"/>
            <w:shd w:val="clear" w:color="auto" w:fill="auto"/>
            <w:noWrap/>
            <w:tcMar>
              <w:left w:w="58" w:type="dxa"/>
              <w:right w:w="58" w:type="dxa"/>
            </w:tcMar>
            <w:vAlign w:val="center"/>
          </w:tcPr>
          <w:p w14:paraId="42CCDF5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48A1F84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-2.34</w:t>
            </w:r>
          </w:p>
        </w:tc>
        <w:tc>
          <w:tcPr>
            <w:tcW w:w="431" w:type="pct"/>
            <w:vAlign w:val="center"/>
          </w:tcPr>
          <w:p w14:paraId="08BFBC6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-3.10</w:t>
            </w:r>
          </w:p>
        </w:tc>
        <w:tc>
          <w:tcPr>
            <w:tcW w:w="431" w:type="pct"/>
            <w:vAlign w:val="center"/>
          </w:tcPr>
          <w:p w14:paraId="3EAB7CC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133</w:t>
            </w:r>
          </w:p>
        </w:tc>
        <w:tc>
          <w:tcPr>
            <w:tcW w:w="431" w:type="pct"/>
            <w:vAlign w:val="center"/>
          </w:tcPr>
          <w:p w14:paraId="53DDE0F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-2.21</w:t>
            </w:r>
          </w:p>
        </w:tc>
        <w:tc>
          <w:tcPr>
            <w:tcW w:w="431" w:type="pct"/>
            <w:vAlign w:val="center"/>
          </w:tcPr>
          <w:p w14:paraId="020B357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-2.92</w:t>
            </w:r>
          </w:p>
        </w:tc>
        <w:tc>
          <w:tcPr>
            <w:tcW w:w="431" w:type="pct"/>
            <w:vAlign w:val="center"/>
          </w:tcPr>
          <w:p w14:paraId="030E439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202.8</w:t>
            </w:r>
          </w:p>
        </w:tc>
        <w:tc>
          <w:tcPr>
            <w:tcW w:w="431" w:type="pct"/>
            <w:vAlign w:val="center"/>
          </w:tcPr>
          <w:p w14:paraId="55439DE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+7.21</w:t>
            </w:r>
          </w:p>
        </w:tc>
        <w:tc>
          <w:tcPr>
            <w:tcW w:w="428" w:type="pct"/>
            <w:vAlign w:val="center"/>
          </w:tcPr>
          <w:p w14:paraId="1E0E3BB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-2.87</w:t>
            </w:r>
          </w:p>
        </w:tc>
      </w:tr>
      <w:tr w:rsidR="008E0F9D" w:rsidRPr="006F72DC" w14:paraId="66AE1038" w14:textId="77777777" w:rsidTr="008E0F9D">
        <w:trPr>
          <w:trHeight w:val="342"/>
        </w:trPr>
        <w:tc>
          <w:tcPr>
            <w:tcW w:w="187" w:type="pct"/>
            <w:tcMar>
              <w:left w:w="58" w:type="dxa"/>
              <w:right w:w="58" w:type="dxa"/>
            </w:tcMar>
            <w:vAlign w:val="center"/>
          </w:tcPr>
          <w:p w14:paraId="7A98F3C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11</w:t>
            </w:r>
          </w:p>
        </w:tc>
        <w:tc>
          <w:tcPr>
            <w:tcW w:w="937" w:type="pct"/>
            <w:tcBorders>
              <w:right w:val="single" w:sz="4" w:space="0" w:color="auto"/>
            </w:tcBorders>
            <w:tcMar>
              <w:left w:w="58" w:type="dxa"/>
              <w:right w:w="58" w:type="dxa"/>
            </w:tcMar>
            <w:vAlign w:val="center"/>
          </w:tcPr>
          <w:p w14:paraId="58CE006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Rukmini</w:t>
            </w:r>
          </w:p>
        </w:tc>
        <w:tc>
          <w:tcPr>
            <w:tcW w:w="430" w:type="pct"/>
            <w:shd w:val="clear" w:color="auto" w:fill="auto"/>
            <w:noWrap/>
            <w:tcMar>
              <w:left w:w="58" w:type="dxa"/>
              <w:right w:w="58" w:type="dxa"/>
            </w:tcMar>
            <w:vAlign w:val="center"/>
          </w:tcPr>
          <w:p w14:paraId="71F3204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w:t>
            </w:r>
          </w:p>
        </w:tc>
        <w:tc>
          <w:tcPr>
            <w:tcW w:w="431" w:type="pct"/>
            <w:vAlign w:val="center"/>
          </w:tcPr>
          <w:p w14:paraId="172B077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-4.69</w:t>
            </w:r>
          </w:p>
        </w:tc>
        <w:tc>
          <w:tcPr>
            <w:tcW w:w="431" w:type="pct"/>
            <w:vAlign w:val="center"/>
          </w:tcPr>
          <w:p w14:paraId="68CAEDE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-5.43</w:t>
            </w:r>
          </w:p>
        </w:tc>
        <w:tc>
          <w:tcPr>
            <w:tcW w:w="431" w:type="pct"/>
            <w:vAlign w:val="center"/>
          </w:tcPr>
          <w:p w14:paraId="4C155FD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130</w:t>
            </w:r>
          </w:p>
        </w:tc>
        <w:tc>
          <w:tcPr>
            <w:tcW w:w="431" w:type="pct"/>
            <w:vAlign w:val="center"/>
          </w:tcPr>
          <w:p w14:paraId="6B0A289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-4.41</w:t>
            </w:r>
          </w:p>
        </w:tc>
        <w:tc>
          <w:tcPr>
            <w:tcW w:w="431" w:type="pct"/>
            <w:vAlign w:val="center"/>
          </w:tcPr>
          <w:p w14:paraId="7FC4549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-5.11</w:t>
            </w:r>
          </w:p>
        </w:tc>
        <w:tc>
          <w:tcPr>
            <w:tcW w:w="431" w:type="pct"/>
            <w:vAlign w:val="center"/>
          </w:tcPr>
          <w:p w14:paraId="29EE0A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186.4</w:t>
            </w:r>
          </w:p>
        </w:tc>
        <w:tc>
          <w:tcPr>
            <w:tcW w:w="431" w:type="pct"/>
            <w:vAlign w:val="center"/>
          </w:tcPr>
          <w:p w14:paraId="2C282F3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-0.90</w:t>
            </w:r>
          </w:p>
        </w:tc>
        <w:tc>
          <w:tcPr>
            <w:tcW w:w="428" w:type="pct"/>
            <w:vAlign w:val="center"/>
          </w:tcPr>
          <w:p w14:paraId="1CA7A69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-10.73</w:t>
            </w:r>
          </w:p>
        </w:tc>
      </w:tr>
      <w:tr w:rsidR="008E0F9D" w:rsidRPr="006F72DC" w14:paraId="347DF691" w14:textId="77777777" w:rsidTr="008E0F9D">
        <w:trPr>
          <w:trHeight w:val="342"/>
        </w:trPr>
        <w:tc>
          <w:tcPr>
            <w:tcW w:w="187" w:type="pct"/>
            <w:tcMar>
              <w:left w:w="58" w:type="dxa"/>
              <w:right w:w="58" w:type="dxa"/>
            </w:tcMar>
            <w:vAlign w:val="center"/>
          </w:tcPr>
          <w:p w14:paraId="3EB124B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12</w:t>
            </w:r>
          </w:p>
        </w:tc>
        <w:tc>
          <w:tcPr>
            <w:tcW w:w="937" w:type="pct"/>
            <w:tcBorders>
              <w:right w:val="single" w:sz="4" w:space="0" w:color="auto"/>
            </w:tcBorders>
            <w:tcMar>
              <w:left w:w="58" w:type="dxa"/>
              <w:right w:w="58" w:type="dxa"/>
            </w:tcMar>
            <w:vAlign w:val="center"/>
          </w:tcPr>
          <w:p w14:paraId="2CDB2BD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PDZM-31</w:t>
            </w:r>
          </w:p>
        </w:tc>
        <w:tc>
          <w:tcPr>
            <w:tcW w:w="430" w:type="pct"/>
            <w:shd w:val="clear" w:color="auto" w:fill="auto"/>
            <w:noWrap/>
            <w:tcMar>
              <w:left w:w="58" w:type="dxa"/>
              <w:right w:w="58" w:type="dxa"/>
            </w:tcMar>
            <w:vAlign w:val="center"/>
          </w:tcPr>
          <w:p w14:paraId="6F2CE3D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282E878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1C13063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20E2253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1EBAF33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05117A5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0A8E60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198.9</w:t>
            </w:r>
          </w:p>
        </w:tc>
        <w:tc>
          <w:tcPr>
            <w:tcW w:w="431" w:type="pct"/>
            <w:vAlign w:val="center"/>
          </w:tcPr>
          <w:p w14:paraId="1318D7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+5.74</w:t>
            </w:r>
          </w:p>
        </w:tc>
        <w:tc>
          <w:tcPr>
            <w:tcW w:w="428" w:type="pct"/>
            <w:vAlign w:val="center"/>
          </w:tcPr>
          <w:p w14:paraId="3B15201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-4.74</w:t>
            </w:r>
          </w:p>
        </w:tc>
      </w:tr>
      <w:tr w:rsidR="008E0F9D" w:rsidRPr="006F72DC" w14:paraId="7F5BC861" w14:textId="77777777" w:rsidTr="008E0F9D">
        <w:trPr>
          <w:trHeight w:val="342"/>
        </w:trPr>
        <w:tc>
          <w:tcPr>
            <w:tcW w:w="187" w:type="pct"/>
            <w:tcMar>
              <w:left w:w="58" w:type="dxa"/>
              <w:right w:w="58" w:type="dxa"/>
            </w:tcMar>
            <w:vAlign w:val="center"/>
          </w:tcPr>
          <w:p w14:paraId="5F68E01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13</w:t>
            </w:r>
          </w:p>
        </w:tc>
        <w:tc>
          <w:tcPr>
            <w:tcW w:w="937" w:type="pct"/>
            <w:tcBorders>
              <w:right w:val="single" w:sz="4" w:space="0" w:color="auto"/>
            </w:tcBorders>
            <w:tcMar>
              <w:left w:w="58" w:type="dxa"/>
              <w:right w:w="58" w:type="dxa"/>
            </w:tcMar>
            <w:vAlign w:val="center"/>
          </w:tcPr>
          <w:p w14:paraId="5569637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NPJ-253</w:t>
            </w:r>
          </w:p>
        </w:tc>
        <w:tc>
          <w:tcPr>
            <w:tcW w:w="430" w:type="pct"/>
            <w:shd w:val="clear" w:color="auto" w:fill="auto"/>
            <w:noWrap/>
            <w:tcMar>
              <w:left w:w="58" w:type="dxa"/>
              <w:right w:w="58" w:type="dxa"/>
            </w:tcMar>
            <w:vAlign w:val="center"/>
          </w:tcPr>
          <w:p w14:paraId="4718A96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1828064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528673B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0B111E3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2AC1512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5552A32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5E49D72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170.4</w:t>
            </w:r>
          </w:p>
        </w:tc>
        <w:tc>
          <w:tcPr>
            <w:tcW w:w="431" w:type="pct"/>
            <w:vAlign w:val="center"/>
          </w:tcPr>
          <w:p w14:paraId="51D0A22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-9.41</w:t>
            </w:r>
          </w:p>
        </w:tc>
        <w:tc>
          <w:tcPr>
            <w:tcW w:w="428" w:type="pct"/>
            <w:vAlign w:val="center"/>
          </w:tcPr>
          <w:p w14:paraId="4BEA877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-18.39</w:t>
            </w:r>
          </w:p>
        </w:tc>
      </w:tr>
      <w:tr w:rsidR="008E0F9D" w:rsidRPr="006F72DC" w14:paraId="7BFE028B" w14:textId="77777777" w:rsidTr="008E0F9D">
        <w:trPr>
          <w:trHeight w:val="342"/>
        </w:trPr>
        <w:tc>
          <w:tcPr>
            <w:tcW w:w="187" w:type="pct"/>
            <w:tcMar>
              <w:left w:w="58" w:type="dxa"/>
              <w:right w:w="58" w:type="dxa"/>
            </w:tcMar>
            <w:vAlign w:val="center"/>
          </w:tcPr>
          <w:p w14:paraId="7F231D8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14</w:t>
            </w:r>
          </w:p>
        </w:tc>
        <w:tc>
          <w:tcPr>
            <w:tcW w:w="937" w:type="pct"/>
            <w:tcBorders>
              <w:right w:val="single" w:sz="4" w:space="0" w:color="auto"/>
            </w:tcBorders>
            <w:tcMar>
              <w:left w:w="58" w:type="dxa"/>
              <w:right w:w="58" w:type="dxa"/>
            </w:tcMar>
            <w:vAlign w:val="center"/>
          </w:tcPr>
          <w:p w14:paraId="012FF03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Brijraj</w:t>
            </w:r>
          </w:p>
        </w:tc>
        <w:tc>
          <w:tcPr>
            <w:tcW w:w="430" w:type="pct"/>
            <w:shd w:val="clear" w:color="auto" w:fill="auto"/>
            <w:noWrap/>
            <w:tcMar>
              <w:left w:w="58" w:type="dxa"/>
              <w:right w:w="58" w:type="dxa"/>
            </w:tcMar>
            <w:vAlign w:val="center"/>
          </w:tcPr>
          <w:p w14:paraId="271EA4A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5D9E6EA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2207206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0672954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74D50B9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2C2BBC4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24E2269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200.2</w:t>
            </w:r>
          </w:p>
        </w:tc>
        <w:tc>
          <w:tcPr>
            <w:tcW w:w="431" w:type="pct"/>
            <w:vAlign w:val="center"/>
          </w:tcPr>
          <w:p w14:paraId="12EF36F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+6.43</w:t>
            </w:r>
          </w:p>
        </w:tc>
        <w:tc>
          <w:tcPr>
            <w:tcW w:w="428" w:type="pct"/>
            <w:vAlign w:val="center"/>
          </w:tcPr>
          <w:p w14:paraId="7E1B64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-4.12</w:t>
            </w:r>
          </w:p>
        </w:tc>
      </w:tr>
      <w:tr w:rsidR="008E0F9D" w:rsidRPr="006F72DC" w14:paraId="496984F9" w14:textId="77777777" w:rsidTr="008E0F9D">
        <w:trPr>
          <w:trHeight w:val="342"/>
        </w:trPr>
        <w:tc>
          <w:tcPr>
            <w:tcW w:w="187" w:type="pct"/>
            <w:tcMar>
              <w:left w:w="58" w:type="dxa"/>
              <w:right w:w="58" w:type="dxa"/>
            </w:tcMar>
            <w:vAlign w:val="center"/>
          </w:tcPr>
          <w:p w14:paraId="5AB4770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15</w:t>
            </w:r>
          </w:p>
        </w:tc>
        <w:tc>
          <w:tcPr>
            <w:tcW w:w="937" w:type="pct"/>
            <w:tcBorders>
              <w:right w:val="single" w:sz="4" w:space="0" w:color="auto"/>
            </w:tcBorders>
            <w:tcMar>
              <w:left w:w="58" w:type="dxa"/>
              <w:right w:w="58" w:type="dxa"/>
            </w:tcMar>
            <w:vAlign w:val="center"/>
          </w:tcPr>
          <w:p w14:paraId="5846E3A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Radhika</w:t>
            </w:r>
          </w:p>
        </w:tc>
        <w:tc>
          <w:tcPr>
            <w:tcW w:w="430" w:type="pct"/>
            <w:shd w:val="clear" w:color="auto" w:fill="auto"/>
            <w:noWrap/>
            <w:tcMar>
              <w:left w:w="58" w:type="dxa"/>
              <w:right w:w="58" w:type="dxa"/>
            </w:tcMar>
            <w:vAlign w:val="center"/>
          </w:tcPr>
          <w:p w14:paraId="3297E8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w:t>
            </w:r>
          </w:p>
        </w:tc>
        <w:tc>
          <w:tcPr>
            <w:tcW w:w="431" w:type="pct"/>
            <w:vAlign w:val="center"/>
          </w:tcPr>
          <w:p w14:paraId="08CC46E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-4.69</w:t>
            </w:r>
          </w:p>
        </w:tc>
        <w:tc>
          <w:tcPr>
            <w:tcW w:w="431" w:type="pct"/>
            <w:vAlign w:val="center"/>
          </w:tcPr>
          <w:p w14:paraId="1FC94B7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-5.43</w:t>
            </w:r>
          </w:p>
        </w:tc>
        <w:tc>
          <w:tcPr>
            <w:tcW w:w="431" w:type="pct"/>
            <w:vAlign w:val="center"/>
          </w:tcPr>
          <w:p w14:paraId="085FC5A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130</w:t>
            </w:r>
          </w:p>
        </w:tc>
        <w:tc>
          <w:tcPr>
            <w:tcW w:w="431" w:type="pct"/>
            <w:vAlign w:val="center"/>
          </w:tcPr>
          <w:p w14:paraId="5D2E79D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-4.41</w:t>
            </w:r>
          </w:p>
        </w:tc>
        <w:tc>
          <w:tcPr>
            <w:tcW w:w="431" w:type="pct"/>
            <w:vAlign w:val="center"/>
          </w:tcPr>
          <w:p w14:paraId="5B046B8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-5.11</w:t>
            </w:r>
          </w:p>
        </w:tc>
        <w:tc>
          <w:tcPr>
            <w:tcW w:w="431" w:type="pct"/>
            <w:vAlign w:val="center"/>
          </w:tcPr>
          <w:p w14:paraId="539E8FC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184.4</w:t>
            </w:r>
          </w:p>
        </w:tc>
        <w:tc>
          <w:tcPr>
            <w:tcW w:w="431" w:type="pct"/>
            <w:vAlign w:val="center"/>
          </w:tcPr>
          <w:p w14:paraId="04FFC9A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-1.97</w:t>
            </w:r>
          </w:p>
        </w:tc>
        <w:tc>
          <w:tcPr>
            <w:tcW w:w="428" w:type="pct"/>
            <w:vAlign w:val="center"/>
          </w:tcPr>
          <w:p w14:paraId="63E7A9C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-11.69</w:t>
            </w:r>
          </w:p>
        </w:tc>
      </w:tr>
      <w:tr w:rsidR="008E0F9D" w:rsidRPr="006F72DC" w14:paraId="6530994E" w14:textId="77777777" w:rsidTr="008E0F9D">
        <w:trPr>
          <w:trHeight w:val="342"/>
        </w:trPr>
        <w:tc>
          <w:tcPr>
            <w:tcW w:w="187" w:type="pct"/>
            <w:tcMar>
              <w:left w:w="58" w:type="dxa"/>
              <w:right w:w="58" w:type="dxa"/>
            </w:tcMar>
            <w:vAlign w:val="center"/>
          </w:tcPr>
          <w:p w14:paraId="701F0F1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16</w:t>
            </w:r>
          </w:p>
        </w:tc>
        <w:tc>
          <w:tcPr>
            <w:tcW w:w="937" w:type="pct"/>
            <w:tcBorders>
              <w:right w:val="single" w:sz="4" w:space="0" w:color="auto"/>
            </w:tcBorders>
            <w:tcMar>
              <w:left w:w="58" w:type="dxa"/>
              <w:right w:w="58" w:type="dxa"/>
            </w:tcMar>
            <w:vAlign w:val="center"/>
          </w:tcPr>
          <w:p w14:paraId="7292958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PDZM-31</w:t>
            </w:r>
          </w:p>
        </w:tc>
        <w:tc>
          <w:tcPr>
            <w:tcW w:w="430" w:type="pct"/>
            <w:shd w:val="clear" w:color="auto" w:fill="auto"/>
            <w:noWrap/>
            <w:tcMar>
              <w:left w:w="58" w:type="dxa"/>
              <w:right w:w="58" w:type="dxa"/>
            </w:tcMar>
            <w:vAlign w:val="center"/>
          </w:tcPr>
          <w:p w14:paraId="7C7F7AD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121</w:t>
            </w:r>
          </w:p>
        </w:tc>
        <w:tc>
          <w:tcPr>
            <w:tcW w:w="431" w:type="pct"/>
            <w:vAlign w:val="center"/>
          </w:tcPr>
          <w:p w14:paraId="419779D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-5.47</w:t>
            </w:r>
          </w:p>
        </w:tc>
        <w:tc>
          <w:tcPr>
            <w:tcW w:w="431" w:type="pct"/>
            <w:vAlign w:val="center"/>
          </w:tcPr>
          <w:p w14:paraId="6B2B20A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-6.20</w:t>
            </w:r>
          </w:p>
        </w:tc>
        <w:tc>
          <w:tcPr>
            <w:tcW w:w="431" w:type="pct"/>
            <w:vAlign w:val="center"/>
          </w:tcPr>
          <w:p w14:paraId="70915D5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13B5EFE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-5.15</w:t>
            </w:r>
          </w:p>
        </w:tc>
        <w:tc>
          <w:tcPr>
            <w:tcW w:w="431" w:type="pct"/>
            <w:vAlign w:val="center"/>
          </w:tcPr>
          <w:p w14:paraId="45C2288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-5.84</w:t>
            </w:r>
          </w:p>
        </w:tc>
        <w:tc>
          <w:tcPr>
            <w:tcW w:w="431" w:type="pct"/>
            <w:vAlign w:val="center"/>
          </w:tcPr>
          <w:p w14:paraId="449A475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193.6</w:t>
            </w:r>
          </w:p>
        </w:tc>
        <w:tc>
          <w:tcPr>
            <w:tcW w:w="431" w:type="pct"/>
            <w:vAlign w:val="center"/>
          </w:tcPr>
          <w:p w14:paraId="6DAFD58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+2.92</w:t>
            </w:r>
          </w:p>
        </w:tc>
        <w:tc>
          <w:tcPr>
            <w:tcW w:w="428" w:type="pct"/>
            <w:vAlign w:val="center"/>
          </w:tcPr>
          <w:p w14:paraId="0DA0999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-7.28</w:t>
            </w:r>
          </w:p>
        </w:tc>
      </w:tr>
      <w:tr w:rsidR="008E0F9D" w:rsidRPr="006F72DC" w14:paraId="1679C3DB" w14:textId="77777777" w:rsidTr="008E0F9D">
        <w:trPr>
          <w:trHeight w:val="342"/>
        </w:trPr>
        <w:tc>
          <w:tcPr>
            <w:tcW w:w="187" w:type="pct"/>
            <w:tcMar>
              <w:left w:w="58" w:type="dxa"/>
              <w:right w:w="58" w:type="dxa"/>
            </w:tcMar>
            <w:vAlign w:val="center"/>
          </w:tcPr>
          <w:p w14:paraId="14763DAC"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17</w:t>
            </w:r>
          </w:p>
        </w:tc>
        <w:tc>
          <w:tcPr>
            <w:tcW w:w="937" w:type="pct"/>
            <w:tcBorders>
              <w:right w:val="single" w:sz="4" w:space="0" w:color="auto"/>
            </w:tcBorders>
            <w:tcMar>
              <w:left w:w="58" w:type="dxa"/>
              <w:right w:w="58" w:type="dxa"/>
            </w:tcMar>
            <w:vAlign w:val="center"/>
          </w:tcPr>
          <w:p w14:paraId="1728BE6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NPJ-253</w:t>
            </w:r>
          </w:p>
        </w:tc>
        <w:tc>
          <w:tcPr>
            <w:tcW w:w="430" w:type="pct"/>
            <w:shd w:val="clear" w:color="auto" w:fill="auto"/>
            <w:noWrap/>
            <w:tcMar>
              <w:left w:w="58" w:type="dxa"/>
              <w:right w:w="58" w:type="dxa"/>
            </w:tcMar>
            <w:vAlign w:val="center"/>
          </w:tcPr>
          <w:p w14:paraId="111C99B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1141820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1925449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45C63C9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610F228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1CAB8AC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7BF8AF7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187.0</w:t>
            </w:r>
          </w:p>
        </w:tc>
        <w:tc>
          <w:tcPr>
            <w:tcW w:w="431" w:type="pct"/>
            <w:vAlign w:val="center"/>
          </w:tcPr>
          <w:p w14:paraId="0E6F5B2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-0.58</w:t>
            </w:r>
          </w:p>
        </w:tc>
        <w:tc>
          <w:tcPr>
            <w:tcW w:w="428" w:type="pct"/>
            <w:vAlign w:val="center"/>
          </w:tcPr>
          <w:p w14:paraId="61084CD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-10.44</w:t>
            </w:r>
          </w:p>
        </w:tc>
      </w:tr>
      <w:tr w:rsidR="008E0F9D" w:rsidRPr="006F72DC" w14:paraId="503507C2" w14:textId="77777777" w:rsidTr="008E0F9D">
        <w:trPr>
          <w:trHeight w:val="342"/>
        </w:trPr>
        <w:tc>
          <w:tcPr>
            <w:tcW w:w="187" w:type="pct"/>
            <w:tcMar>
              <w:left w:w="58" w:type="dxa"/>
              <w:right w:w="58" w:type="dxa"/>
            </w:tcMar>
            <w:vAlign w:val="center"/>
          </w:tcPr>
          <w:p w14:paraId="585B6EE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18</w:t>
            </w:r>
          </w:p>
        </w:tc>
        <w:tc>
          <w:tcPr>
            <w:tcW w:w="937" w:type="pct"/>
            <w:tcBorders>
              <w:right w:val="single" w:sz="4" w:space="0" w:color="auto"/>
            </w:tcBorders>
            <w:tcMar>
              <w:left w:w="58" w:type="dxa"/>
              <w:right w:w="58" w:type="dxa"/>
            </w:tcMar>
            <w:vAlign w:val="center"/>
          </w:tcPr>
          <w:p w14:paraId="46BAF65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Brijraj</w:t>
            </w:r>
          </w:p>
        </w:tc>
        <w:tc>
          <w:tcPr>
            <w:tcW w:w="430" w:type="pct"/>
            <w:shd w:val="clear" w:color="auto" w:fill="auto"/>
            <w:noWrap/>
            <w:tcMar>
              <w:left w:w="58" w:type="dxa"/>
              <w:right w:w="58" w:type="dxa"/>
            </w:tcMar>
            <w:vAlign w:val="center"/>
          </w:tcPr>
          <w:p w14:paraId="0D89B16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766702D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68E6120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5D4EA1D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2CA35BE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120A23A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2A06C35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194.4</w:t>
            </w:r>
          </w:p>
        </w:tc>
        <w:tc>
          <w:tcPr>
            <w:tcW w:w="431" w:type="pct"/>
            <w:vAlign w:val="center"/>
          </w:tcPr>
          <w:p w14:paraId="6080BC3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+3.35</w:t>
            </w:r>
          </w:p>
        </w:tc>
        <w:tc>
          <w:tcPr>
            <w:tcW w:w="428" w:type="pct"/>
            <w:vAlign w:val="center"/>
          </w:tcPr>
          <w:p w14:paraId="45C275F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-6.90</w:t>
            </w:r>
          </w:p>
        </w:tc>
      </w:tr>
      <w:tr w:rsidR="008E0F9D" w:rsidRPr="006F72DC" w14:paraId="26C6399A" w14:textId="77777777" w:rsidTr="008E0F9D">
        <w:trPr>
          <w:trHeight w:val="342"/>
        </w:trPr>
        <w:tc>
          <w:tcPr>
            <w:tcW w:w="187" w:type="pct"/>
            <w:tcMar>
              <w:left w:w="58" w:type="dxa"/>
              <w:right w:w="58" w:type="dxa"/>
            </w:tcMar>
            <w:vAlign w:val="center"/>
          </w:tcPr>
          <w:p w14:paraId="1D7774B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19</w:t>
            </w:r>
          </w:p>
        </w:tc>
        <w:tc>
          <w:tcPr>
            <w:tcW w:w="937" w:type="pct"/>
            <w:tcBorders>
              <w:right w:val="single" w:sz="4" w:space="0" w:color="auto"/>
            </w:tcBorders>
            <w:tcMar>
              <w:left w:w="58" w:type="dxa"/>
              <w:right w:w="58" w:type="dxa"/>
            </w:tcMar>
            <w:vAlign w:val="center"/>
          </w:tcPr>
          <w:p w14:paraId="0AC494A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PDZM-31x Radhika</w:t>
            </w:r>
          </w:p>
        </w:tc>
        <w:tc>
          <w:tcPr>
            <w:tcW w:w="430" w:type="pct"/>
            <w:shd w:val="clear" w:color="auto" w:fill="auto"/>
            <w:noWrap/>
            <w:tcMar>
              <w:left w:w="58" w:type="dxa"/>
              <w:right w:w="58" w:type="dxa"/>
            </w:tcMar>
            <w:vAlign w:val="center"/>
          </w:tcPr>
          <w:p w14:paraId="32868E4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w:t>
            </w:r>
          </w:p>
        </w:tc>
        <w:tc>
          <w:tcPr>
            <w:tcW w:w="431" w:type="pct"/>
            <w:vAlign w:val="center"/>
          </w:tcPr>
          <w:p w14:paraId="6F0DE11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-4.69</w:t>
            </w:r>
          </w:p>
        </w:tc>
        <w:tc>
          <w:tcPr>
            <w:tcW w:w="431" w:type="pct"/>
            <w:vAlign w:val="center"/>
          </w:tcPr>
          <w:p w14:paraId="0280DCE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-5.43</w:t>
            </w:r>
          </w:p>
        </w:tc>
        <w:tc>
          <w:tcPr>
            <w:tcW w:w="431" w:type="pct"/>
            <w:vAlign w:val="center"/>
          </w:tcPr>
          <w:p w14:paraId="24A7C14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52AE39C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-5.15</w:t>
            </w:r>
          </w:p>
        </w:tc>
        <w:tc>
          <w:tcPr>
            <w:tcW w:w="431" w:type="pct"/>
            <w:vAlign w:val="center"/>
          </w:tcPr>
          <w:p w14:paraId="00EA68C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-5.84</w:t>
            </w:r>
          </w:p>
        </w:tc>
        <w:tc>
          <w:tcPr>
            <w:tcW w:w="431" w:type="pct"/>
            <w:vAlign w:val="center"/>
          </w:tcPr>
          <w:p w14:paraId="3BC133B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201.3</w:t>
            </w:r>
          </w:p>
        </w:tc>
        <w:tc>
          <w:tcPr>
            <w:tcW w:w="431" w:type="pct"/>
            <w:vAlign w:val="center"/>
          </w:tcPr>
          <w:p w14:paraId="7DEAB70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+7.02</w:t>
            </w:r>
          </w:p>
        </w:tc>
        <w:tc>
          <w:tcPr>
            <w:tcW w:w="428" w:type="pct"/>
            <w:vAlign w:val="center"/>
          </w:tcPr>
          <w:p w14:paraId="307C2C8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-3.59</w:t>
            </w:r>
          </w:p>
        </w:tc>
      </w:tr>
      <w:tr w:rsidR="008E0F9D" w:rsidRPr="006F72DC" w14:paraId="40DD7B9A" w14:textId="77777777" w:rsidTr="008E0F9D">
        <w:trPr>
          <w:trHeight w:val="342"/>
        </w:trPr>
        <w:tc>
          <w:tcPr>
            <w:tcW w:w="187" w:type="pct"/>
            <w:tcMar>
              <w:left w:w="58" w:type="dxa"/>
              <w:right w:w="58" w:type="dxa"/>
            </w:tcMar>
            <w:vAlign w:val="center"/>
          </w:tcPr>
          <w:p w14:paraId="1D9C7FA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20</w:t>
            </w:r>
          </w:p>
        </w:tc>
        <w:tc>
          <w:tcPr>
            <w:tcW w:w="937" w:type="pct"/>
            <w:tcBorders>
              <w:right w:val="single" w:sz="4" w:space="0" w:color="auto"/>
            </w:tcBorders>
            <w:tcMar>
              <w:left w:w="58" w:type="dxa"/>
              <w:right w:w="58" w:type="dxa"/>
            </w:tcMar>
            <w:vAlign w:val="center"/>
          </w:tcPr>
          <w:p w14:paraId="17D9A75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Rukmini</w:t>
            </w:r>
          </w:p>
        </w:tc>
        <w:tc>
          <w:tcPr>
            <w:tcW w:w="430" w:type="pct"/>
            <w:shd w:val="clear" w:color="auto" w:fill="auto"/>
            <w:noWrap/>
            <w:tcMar>
              <w:left w:w="58" w:type="dxa"/>
              <w:right w:w="58" w:type="dxa"/>
            </w:tcMar>
            <w:vAlign w:val="center"/>
          </w:tcPr>
          <w:p w14:paraId="13F5C2F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126</w:t>
            </w:r>
          </w:p>
        </w:tc>
        <w:tc>
          <w:tcPr>
            <w:tcW w:w="431" w:type="pct"/>
            <w:vAlign w:val="center"/>
          </w:tcPr>
          <w:p w14:paraId="5645826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-1.56</w:t>
            </w:r>
          </w:p>
        </w:tc>
        <w:tc>
          <w:tcPr>
            <w:tcW w:w="431" w:type="pct"/>
            <w:vAlign w:val="center"/>
          </w:tcPr>
          <w:p w14:paraId="43A983B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-2.33</w:t>
            </w:r>
          </w:p>
        </w:tc>
        <w:tc>
          <w:tcPr>
            <w:tcW w:w="431" w:type="pct"/>
            <w:vAlign w:val="center"/>
          </w:tcPr>
          <w:p w14:paraId="592FB1F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134</w:t>
            </w:r>
          </w:p>
        </w:tc>
        <w:tc>
          <w:tcPr>
            <w:tcW w:w="431" w:type="pct"/>
            <w:vAlign w:val="center"/>
          </w:tcPr>
          <w:p w14:paraId="15CB357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-1.47</w:t>
            </w:r>
          </w:p>
        </w:tc>
        <w:tc>
          <w:tcPr>
            <w:tcW w:w="431" w:type="pct"/>
            <w:vAlign w:val="center"/>
          </w:tcPr>
          <w:p w14:paraId="2FCDC1F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-2.19</w:t>
            </w:r>
          </w:p>
        </w:tc>
        <w:tc>
          <w:tcPr>
            <w:tcW w:w="431" w:type="pct"/>
            <w:vAlign w:val="center"/>
          </w:tcPr>
          <w:p w14:paraId="0396BDA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200.9</w:t>
            </w:r>
          </w:p>
        </w:tc>
        <w:tc>
          <w:tcPr>
            <w:tcW w:w="431" w:type="pct"/>
            <w:vAlign w:val="center"/>
          </w:tcPr>
          <w:p w14:paraId="48F68DD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+6.80</w:t>
            </w:r>
          </w:p>
        </w:tc>
        <w:tc>
          <w:tcPr>
            <w:tcW w:w="428" w:type="pct"/>
            <w:vAlign w:val="center"/>
          </w:tcPr>
          <w:p w14:paraId="35ACCA6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-3.78</w:t>
            </w:r>
          </w:p>
        </w:tc>
      </w:tr>
      <w:tr w:rsidR="008E0F9D" w:rsidRPr="006F72DC" w14:paraId="240EBC24" w14:textId="77777777" w:rsidTr="008E0F9D">
        <w:trPr>
          <w:trHeight w:val="342"/>
        </w:trPr>
        <w:tc>
          <w:tcPr>
            <w:tcW w:w="187" w:type="pct"/>
            <w:tcMar>
              <w:left w:w="58" w:type="dxa"/>
              <w:right w:w="58" w:type="dxa"/>
            </w:tcMar>
            <w:vAlign w:val="center"/>
          </w:tcPr>
          <w:p w14:paraId="0BDBA6E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21</w:t>
            </w:r>
          </w:p>
        </w:tc>
        <w:tc>
          <w:tcPr>
            <w:tcW w:w="937" w:type="pct"/>
            <w:tcBorders>
              <w:right w:val="single" w:sz="4" w:space="0" w:color="auto"/>
            </w:tcBorders>
            <w:tcMar>
              <w:left w:w="58" w:type="dxa"/>
              <w:right w:w="58" w:type="dxa"/>
            </w:tcMar>
            <w:vAlign w:val="center"/>
          </w:tcPr>
          <w:p w14:paraId="049EAB3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Maya </w:t>
            </w:r>
            <w:r>
              <w:rPr>
                <w:rFonts w:ascii="Times New Roman" w:hAnsi="Times New Roman" w:cs="Times New Roman"/>
                <w:bCs/>
                <w:color w:val="000000"/>
                <w:sz w:val="20"/>
              </w:rPr>
              <w:t>(</w:t>
            </w:r>
            <w:r w:rsidRPr="006F72DC">
              <w:rPr>
                <w:rFonts w:ascii="Times New Roman" w:hAnsi="Times New Roman" w:cs="Times New Roman"/>
                <w:bCs/>
                <w:color w:val="000000"/>
                <w:sz w:val="20"/>
              </w:rPr>
              <w:t>ZC</w:t>
            </w:r>
            <w:r>
              <w:rPr>
                <w:rFonts w:ascii="Times New Roman" w:hAnsi="Times New Roman" w:cs="Times New Roman"/>
                <w:bCs/>
                <w:color w:val="000000"/>
                <w:sz w:val="20"/>
              </w:rPr>
              <w:t>)</w:t>
            </w:r>
          </w:p>
        </w:tc>
        <w:tc>
          <w:tcPr>
            <w:tcW w:w="430" w:type="pct"/>
            <w:shd w:val="clear" w:color="auto" w:fill="auto"/>
            <w:noWrap/>
            <w:tcMar>
              <w:left w:w="58" w:type="dxa"/>
              <w:right w:w="58" w:type="dxa"/>
            </w:tcMar>
            <w:vAlign w:val="center"/>
          </w:tcPr>
          <w:p w14:paraId="561BE2E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06DD9EE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7F25C09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665AFF7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136</w:t>
            </w:r>
          </w:p>
        </w:tc>
        <w:tc>
          <w:tcPr>
            <w:tcW w:w="431" w:type="pct"/>
            <w:vAlign w:val="center"/>
          </w:tcPr>
          <w:p w14:paraId="4C06FCC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431D216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4F968F6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188.1</w:t>
            </w:r>
          </w:p>
        </w:tc>
        <w:tc>
          <w:tcPr>
            <w:tcW w:w="431" w:type="pct"/>
            <w:vAlign w:val="center"/>
          </w:tcPr>
          <w:p w14:paraId="5E095F3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28" w:type="pct"/>
            <w:vAlign w:val="center"/>
          </w:tcPr>
          <w:p w14:paraId="28962B7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r>
      <w:tr w:rsidR="008E0F9D" w:rsidRPr="006F72DC" w14:paraId="23BA1D5F" w14:textId="77777777" w:rsidTr="008E0F9D">
        <w:trPr>
          <w:trHeight w:val="342"/>
        </w:trPr>
        <w:tc>
          <w:tcPr>
            <w:tcW w:w="187" w:type="pct"/>
            <w:tcMar>
              <w:left w:w="58" w:type="dxa"/>
              <w:right w:w="58" w:type="dxa"/>
            </w:tcMar>
            <w:vAlign w:val="center"/>
          </w:tcPr>
          <w:p w14:paraId="64547C3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22</w:t>
            </w:r>
          </w:p>
        </w:tc>
        <w:tc>
          <w:tcPr>
            <w:tcW w:w="937" w:type="pct"/>
            <w:tcBorders>
              <w:right w:val="single" w:sz="4" w:space="0" w:color="auto"/>
            </w:tcBorders>
            <w:tcMar>
              <w:left w:w="58" w:type="dxa"/>
              <w:right w:w="58" w:type="dxa"/>
            </w:tcMar>
            <w:vAlign w:val="center"/>
          </w:tcPr>
          <w:p w14:paraId="182EC46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Kranti </w:t>
            </w:r>
            <w:r>
              <w:rPr>
                <w:rFonts w:ascii="Times New Roman" w:hAnsi="Times New Roman" w:cs="Times New Roman"/>
                <w:bCs/>
                <w:color w:val="000000"/>
                <w:sz w:val="20"/>
              </w:rPr>
              <w:t>(</w:t>
            </w:r>
            <w:r w:rsidRPr="006F72DC">
              <w:rPr>
                <w:rFonts w:ascii="Times New Roman" w:hAnsi="Times New Roman" w:cs="Times New Roman"/>
                <w:bCs/>
                <w:color w:val="000000"/>
                <w:sz w:val="20"/>
              </w:rPr>
              <w:t>NC</w:t>
            </w:r>
            <w:r>
              <w:rPr>
                <w:rFonts w:ascii="Times New Roman" w:hAnsi="Times New Roman" w:cs="Times New Roman"/>
                <w:bCs/>
                <w:color w:val="000000"/>
                <w:sz w:val="20"/>
              </w:rPr>
              <w:t>)</w:t>
            </w:r>
          </w:p>
        </w:tc>
        <w:tc>
          <w:tcPr>
            <w:tcW w:w="430" w:type="pct"/>
            <w:shd w:val="clear" w:color="auto" w:fill="auto"/>
            <w:noWrap/>
            <w:tcMar>
              <w:left w:w="58" w:type="dxa"/>
              <w:right w:w="58" w:type="dxa"/>
            </w:tcMar>
            <w:vAlign w:val="center"/>
          </w:tcPr>
          <w:p w14:paraId="55310BD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559F227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54F9613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7E13EAE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137</w:t>
            </w:r>
          </w:p>
        </w:tc>
        <w:tc>
          <w:tcPr>
            <w:tcW w:w="431" w:type="pct"/>
            <w:vAlign w:val="center"/>
          </w:tcPr>
          <w:p w14:paraId="5D276AE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4C3DB2D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760259B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208.8</w:t>
            </w:r>
          </w:p>
        </w:tc>
        <w:tc>
          <w:tcPr>
            <w:tcW w:w="431" w:type="pct"/>
            <w:vAlign w:val="center"/>
          </w:tcPr>
          <w:p w14:paraId="53388E2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28" w:type="pct"/>
            <w:vAlign w:val="center"/>
          </w:tcPr>
          <w:p w14:paraId="3BB1814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bl>
    <w:p w14:paraId="36059A68" w14:textId="77777777" w:rsidR="008E0F9D" w:rsidRPr="008E0F9D" w:rsidRDefault="008E0F9D" w:rsidP="00E71FFF">
      <w:pPr>
        <w:spacing w:before="120" w:after="120" w:line="360" w:lineRule="auto"/>
        <w:jc w:val="both"/>
        <w:rPr>
          <w:rFonts w:ascii="Times New Roman" w:hAnsi="Times New Roman" w:cs="Times New Roman"/>
          <w:b/>
          <w:bCs/>
          <w:sz w:val="24"/>
        </w:rPr>
      </w:pPr>
      <w:r w:rsidRPr="008E0F9D">
        <w:rPr>
          <w:rFonts w:ascii="Times New Roman" w:hAnsi="Times New Roman" w:cs="Times New Roman"/>
          <w:b/>
          <w:bCs/>
          <w:sz w:val="24"/>
        </w:rPr>
        <w:t xml:space="preserve">Table 3 </w:t>
      </w:r>
      <w:r w:rsidR="00494FDA">
        <w:rPr>
          <w:rFonts w:ascii="Times New Roman" w:eastAsia="Times New Roman" w:hAnsi="Times New Roman" w:cs="Times New Roman"/>
          <w:b/>
          <w:color w:val="000000"/>
          <w:sz w:val="24"/>
          <w:szCs w:val="19"/>
        </w:rPr>
        <w:t>H</w:t>
      </w:r>
      <w:r w:rsidR="00494FDA" w:rsidRPr="008E0F9D">
        <w:rPr>
          <w:rFonts w:ascii="Times New Roman" w:eastAsia="Times New Roman" w:hAnsi="Times New Roman" w:cs="Times New Roman"/>
          <w:b/>
          <w:color w:val="000000"/>
          <w:sz w:val="24"/>
          <w:szCs w:val="19"/>
        </w:rPr>
        <w:t>eterosis</w:t>
      </w:r>
      <w:r w:rsidR="00494FDA">
        <w:rPr>
          <w:rFonts w:ascii="Times New Roman" w:eastAsia="Times New Roman" w:hAnsi="Times New Roman" w:cs="Times New Roman"/>
          <w:b/>
          <w:color w:val="000000"/>
          <w:sz w:val="24"/>
          <w:szCs w:val="19"/>
        </w:rPr>
        <w:t xml:space="preserve"> of Indian </w:t>
      </w:r>
      <w:r w:rsidR="00494FDA" w:rsidRPr="008E0F9D">
        <w:rPr>
          <w:rFonts w:ascii="Times New Roman" w:eastAsia="Times New Roman" w:hAnsi="Times New Roman" w:cs="Times New Roman"/>
          <w:b/>
          <w:color w:val="000000"/>
          <w:sz w:val="24"/>
          <w:szCs w:val="19"/>
        </w:rPr>
        <w:t xml:space="preserve">mustard cross combinations for </w:t>
      </w:r>
      <w:r w:rsidRPr="008E0F9D">
        <w:rPr>
          <w:rFonts w:ascii="Times New Roman" w:hAnsi="Times New Roman" w:cs="Times New Roman"/>
          <w:b/>
          <w:bCs/>
          <w:sz w:val="24"/>
        </w:rPr>
        <w:t>length of main raceme, number</w:t>
      </w:r>
      <w:r w:rsidR="00494FDA">
        <w:rPr>
          <w:rFonts w:ascii="Times New Roman" w:hAnsi="Times New Roman" w:cs="Times New Roman"/>
          <w:b/>
          <w:bCs/>
          <w:sz w:val="24"/>
        </w:rPr>
        <w:t>s</w:t>
      </w:r>
      <w:r w:rsidRPr="008E0F9D">
        <w:rPr>
          <w:rFonts w:ascii="Times New Roman" w:hAnsi="Times New Roman" w:cs="Times New Roman"/>
          <w:b/>
          <w:bCs/>
          <w:sz w:val="24"/>
        </w:rPr>
        <w:t xml:space="preserve"> of primary branches</w:t>
      </w:r>
      <w:r w:rsidR="00494FDA">
        <w:rPr>
          <w:rFonts w:ascii="Times New Roman" w:hAnsi="Times New Roman" w:cs="Times New Roman"/>
          <w:b/>
          <w:bCs/>
          <w:sz w:val="24"/>
        </w:rPr>
        <w:t xml:space="preserve"> and </w:t>
      </w:r>
      <w:r w:rsidRPr="008E0F9D">
        <w:rPr>
          <w:rFonts w:ascii="Times New Roman" w:hAnsi="Times New Roman" w:cs="Times New Roman"/>
          <w:b/>
          <w:bCs/>
          <w:sz w:val="24"/>
        </w:rPr>
        <w:t>secondary branches per plant over zonal (Maya) and national (Kranti) checks</w:t>
      </w:r>
    </w:p>
    <w:tbl>
      <w:tblPr>
        <w:tblpPr w:leftFromText="180" w:rightFromText="180" w:vertAnchor="text" w:tblpX="-549" w:tblpY="1"/>
        <w:tblOverlap w:val="never"/>
        <w:tblW w:w="5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2018"/>
        <w:gridCol w:w="922"/>
        <w:gridCol w:w="922"/>
        <w:gridCol w:w="922"/>
        <w:gridCol w:w="922"/>
        <w:gridCol w:w="922"/>
        <w:gridCol w:w="922"/>
        <w:gridCol w:w="921"/>
        <w:gridCol w:w="921"/>
        <w:gridCol w:w="921"/>
      </w:tblGrid>
      <w:tr w:rsidR="008E0F9D" w:rsidRPr="006F72DC" w14:paraId="139AEEF3" w14:textId="77777777" w:rsidTr="008E0F9D">
        <w:trPr>
          <w:trHeight w:val="331"/>
        </w:trPr>
        <w:tc>
          <w:tcPr>
            <w:tcW w:w="187" w:type="pct"/>
            <w:tcMar>
              <w:left w:w="58" w:type="dxa"/>
              <w:right w:w="58" w:type="dxa"/>
            </w:tcMar>
            <w:vAlign w:val="center"/>
          </w:tcPr>
          <w:p w14:paraId="100159E8" w14:textId="77777777" w:rsidR="008E0F9D" w:rsidRPr="00FC5F21" w:rsidRDefault="008E0F9D" w:rsidP="00494FDA">
            <w:pPr>
              <w:spacing w:after="0" w:line="240" w:lineRule="auto"/>
              <w:jc w:val="both"/>
              <w:rPr>
                <w:rFonts w:ascii="Times New Roman" w:hAnsi="Times New Roman" w:cs="Times New Roman"/>
                <w:bCs/>
                <w:sz w:val="18"/>
                <w:szCs w:val="18"/>
              </w:rPr>
            </w:pPr>
            <w:r w:rsidRPr="00FC5F21">
              <w:rPr>
                <w:rFonts w:ascii="Times New Roman" w:eastAsia="Times New Roman" w:hAnsi="Times New Roman" w:cs="Times New Roman"/>
                <w:bCs/>
                <w:color w:val="000000"/>
                <w:sz w:val="18"/>
                <w:szCs w:val="18"/>
              </w:rPr>
              <w:lastRenderedPageBreak/>
              <w:t>S. No.</w:t>
            </w:r>
          </w:p>
        </w:tc>
        <w:tc>
          <w:tcPr>
            <w:tcW w:w="941" w:type="pct"/>
            <w:tcBorders>
              <w:right w:val="single" w:sz="4" w:space="0" w:color="auto"/>
            </w:tcBorders>
            <w:tcMar>
              <w:left w:w="58" w:type="dxa"/>
              <w:right w:w="58" w:type="dxa"/>
            </w:tcMar>
            <w:vAlign w:val="center"/>
          </w:tcPr>
          <w:p w14:paraId="1EE2CFC2" w14:textId="77777777" w:rsidR="008E0F9D" w:rsidRPr="00FC5F21" w:rsidRDefault="008E0F9D" w:rsidP="00494FDA">
            <w:pPr>
              <w:spacing w:after="0"/>
              <w:jc w:val="both"/>
              <w:rPr>
                <w:rFonts w:ascii="Times New Roman" w:hAnsi="Times New Roman" w:cs="Times New Roman"/>
                <w:bCs/>
                <w:sz w:val="18"/>
                <w:szCs w:val="18"/>
              </w:rPr>
            </w:pPr>
            <w:r w:rsidRPr="00FC5F21">
              <w:rPr>
                <w:rFonts w:ascii="Times New Roman" w:hAnsi="Times New Roman" w:cs="Times New Roman"/>
                <w:bCs/>
                <w:iCs/>
                <w:sz w:val="18"/>
                <w:szCs w:val="18"/>
              </w:rPr>
              <w:t>Cross combination</w:t>
            </w:r>
          </w:p>
        </w:tc>
        <w:tc>
          <w:tcPr>
            <w:tcW w:w="430" w:type="pct"/>
            <w:shd w:val="clear" w:color="auto" w:fill="auto"/>
            <w:noWrap/>
            <w:tcMar>
              <w:left w:w="58" w:type="dxa"/>
              <w:right w:w="58" w:type="dxa"/>
            </w:tcMar>
            <w:vAlign w:val="center"/>
          </w:tcPr>
          <w:p w14:paraId="7E48FAF9"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Length of main raceme</w:t>
            </w:r>
          </w:p>
          <w:p w14:paraId="50D116D2" w14:textId="77777777" w:rsidR="008E0F9D" w:rsidRPr="00FC5F21" w:rsidRDefault="008E0F9D" w:rsidP="00494FDA">
            <w:pPr>
              <w:spacing w:after="0"/>
              <w:jc w:val="both"/>
              <w:rPr>
                <w:rFonts w:ascii="Times New Roman" w:hAnsi="Times New Roman" w:cs="Times New Roman"/>
                <w:bCs/>
                <w:sz w:val="18"/>
                <w:szCs w:val="18"/>
              </w:rPr>
            </w:pPr>
            <w:r w:rsidRPr="00FC5F21">
              <w:rPr>
                <w:rFonts w:ascii="Times New Roman" w:eastAsia="Times New Roman" w:hAnsi="Times New Roman" w:cs="Times New Roman"/>
                <w:bCs/>
                <w:color w:val="000000"/>
                <w:sz w:val="18"/>
                <w:szCs w:val="18"/>
              </w:rPr>
              <w:t>(cm)</w:t>
            </w:r>
          </w:p>
        </w:tc>
        <w:tc>
          <w:tcPr>
            <w:tcW w:w="430" w:type="pct"/>
            <w:vAlign w:val="center"/>
          </w:tcPr>
          <w:p w14:paraId="00655394"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 over</w:t>
            </w:r>
          </w:p>
          <w:p w14:paraId="4A440DB6" w14:textId="77777777" w:rsidR="008E0F9D" w:rsidRPr="00FC5F21" w:rsidRDefault="00877770" w:rsidP="00494FDA">
            <w:pPr>
              <w:spacing w:after="0"/>
              <w:jc w:val="both"/>
              <w:rPr>
                <w:rFonts w:ascii="Times New Roman" w:hAnsi="Times New Roman" w:cs="Times New Roman"/>
                <w:bCs/>
                <w:sz w:val="18"/>
                <w:szCs w:val="18"/>
              </w:rPr>
            </w:pPr>
            <w:r>
              <w:rPr>
                <w:rFonts w:ascii="Times New Roman" w:eastAsia="Times New Roman" w:hAnsi="Times New Roman" w:cs="Times New Roman"/>
                <w:bCs/>
                <w:color w:val="000000"/>
                <w:sz w:val="18"/>
                <w:szCs w:val="18"/>
              </w:rPr>
              <w:t>Z</w:t>
            </w:r>
            <w:r w:rsidR="008E0F9D" w:rsidRPr="00FC5F21">
              <w:rPr>
                <w:rFonts w:ascii="Times New Roman" w:eastAsia="Times New Roman" w:hAnsi="Times New Roman" w:cs="Times New Roman"/>
                <w:bCs/>
                <w:color w:val="000000"/>
                <w:sz w:val="18"/>
                <w:szCs w:val="18"/>
              </w:rPr>
              <w:t>onal check</w:t>
            </w:r>
          </w:p>
        </w:tc>
        <w:tc>
          <w:tcPr>
            <w:tcW w:w="430" w:type="pct"/>
            <w:vAlign w:val="center"/>
          </w:tcPr>
          <w:p w14:paraId="2FCEDAC2"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w:t>
            </w:r>
          </w:p>
          <w:p w14:paraId="2DAB0BF6"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over</w:t>
            </w:r>
          </w:p>
          <w:p w14:paraId="15F69AC9"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National</w:t>
            </w:r>
          </w:p>
          <w:p w14:paraId="309CD043" w14:textId="77777777" w:rsidR="008E0F9D" w:rsidRPr="00FC5F21" w:rsidRDefault="008E0F9D" w:rsidP="00494FDA">
            <w:pPr>
              <w:spacing w:after="0"/>
              <w:jc w:val="both"/>
              <w:rPr>
                <w:rFonts w:ascii="Times New Roman" w:hAnsi="Times New Roman" w:cs="Times New Roman"/>
                <w:bCs/>
                <w:sz w:val="18"/>
                <w:szCs w:val="18"/>
              </w:rPr>
            </w:pPr>
            <w:r w:rsidRPr="00FC5F21">
              <w:rPr>
                <w:rFonts w:ascii="Times New Roman" w:eastAsia="Times New Roman" w:hAnsi="Times New Roman" w:cs="Times New Roman"/>
                <w:bCs/>
                <w:color w:val="000000"/>
                <w:sz w:val="18"/>
                <w:szCs w:val="18"/>
              </w:rPr>
              <w:t>check</w:t>
            </w:r>
          </w:p>
        </w:tc>
        <w:tc>
          <w:tcPr>
            <w:tcW w:w="430" w:type="pct"/>
            <w:vAlign w:val="center"/>
          </w:tcPr>
          <w:p w14:paraId="0AEE5982"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sz w:val="18"/>
                <w:szCs w:val="18"/>
              </w:rPr>
              <w:t>Numbers of Primary branches/ plant</w:t>
            </w:r>
          </w:p>
        </w:tc>
        <w:tc>
          <w:tcPr>
            <w:tcW w:w="430" w:type="pct"/>
            <w:vAlign w:val="center"/>
          </w:tcPr>
          <w:p w14:paraId="74EC886B"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 over</w:t>
            </w:r>
          </w:p>
          <w:p w14:paraId="313A79EB" w14:textId="77777777" w:rsidR="008E0F9D" w:rsidRPr="00FC5F21" w:rsidRDefault="00877770" w:rsidP="00494FDA">
            <w:pPr>
              <w:spacing w:after="0"/>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w:t>
            </w:r>
            <w:r w:rsidR="008E0F9D" w:rsidRPr="00FC5F21">
              <w:rPr>
                <w:rFonts w:ascii="Times New Roman" w:eastAsia="Times New Roman" w:hAnsi="Times New Roman" w:cs="Times New Roman"/>
                <w:bCs/>
                <w:color w:val="000000"/>
                <w:sz w:val="18"/>
                <w:szCs w:val="18"/>
              </w:rPr>
              <w:t>onal check</w:t>
            </w:r>
          </w:p>
        </w:tc>
        <w:tc>
          <w:tcPr>
            <w:tcW w:w="430" w:type="pct"/>
            <w:vAlign w:val="center"/>
          </w:tcPr>
          <w:p w14:paraId="2B63E864"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w:t>
            </w:r>
          </w:p>
          <w:p w14:paraId="32D70AC3"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over</w:t>
            </w:r>
          </w:p>
          <w:p w14:paraId="7EC4AAC9"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National</w:t>
            </w:r>
          </w:p>
          <w:p w14:paraId="59D8D9F4"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check</w:t>
            </w:r>
          </w:p>
        </w:tc>
        <w:tc>
          <w:tcPr>
            <w:tcW w:w="430" w:type="pct"/>
            <w:vAlign w:val="center"/>
          </w:tcPr>
          <w:p w14:paraId="6F2E4612"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sz w:val="18"/>
                <w:szCs w:val="18"/>
              </w:rPr>
              <w:t>Numbers of secondary branches/ plant</w:t>
            </w:r>
          </w:p>
        </w:tc>
        <w:tc>
          <w:tcPr>
            <w:tcW w:w="430" w:type="pct"/>
            <w:vAlign w:val="center"/>
          </w:tcPr>
          <w:p w14:paraId="5D4317F9"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 over</w:t>
            </w:r>
          </w:p>
          <w:p w14:paraId="71FB99F9" w14:textId="77777777" w:rsidR="008E0F9D" w:rsidRPr="00FC5F21" w:rsidRDefault="00877770" w:rsidP="00494FDA">
            <w:pPr>
              <w:spacing w:after="0"/>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w:t>
            </w:r>
            <w:r w:rsidR="008E0F9D" w:rsidRPr="00FC5F21">
              <w:rPr>
                <w:rFonts w:ascii="Times New Roman" w:eastAsia="Times New Roman" w:hAnsi="Times New Roman" w:cs="Times New Roman"/>
                <w:bCs/>
                <w:color w:val="000000"/>
                <w:sz w:val="18"/>
                <w:szCs w:val="18"/>
              </w:rPr>
              <w:t>onal check</w:t>
            </w:r>
          </w:p>
        </w:tc>
        <w:tc>
          <w:tcPr>
            <w:tcW w:w="430" w:type="pct"/>
            <w:vAlign w:val="center"/>
          </w:tcPr>
          <w:p w14:paraId="5C4EE296"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w:t>
            </w:r>
          </w:p>
          <w:p w14:paraId="59577B84"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over</w:t>
            </w:r>
          </w:p>
          <w:p w14:paraId="0C2A6DCB"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National</w:t>
            </w:r>
          </w:p>
          <w:p w14:paraId="52C2BB5E"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check</w:t>
            </w:r>
          </w:p>
        </w:tc>
      </w:tr>
      <w:tr w:rsidR="008E0F9D" w:rsidRPr="006F72DC" w14:paraId="684CF2A8" w14:textId="77777777" w:rsidTr="008E0F9D">
        <w:trPr>
          <w:trHeight w:val="331"/>
        </w:trPr>
        <w:tc>
          <w:tcPr>
            <w:tcW w:w="187" w:type="pct"/>
            <w:tcMar>
              <w:left w:w="58" w:type="dxa"/>
              <w:right w:w="58" w:type="dxa"/>
            </w:tcMar>
            <w:vAlign w:val="center"/>
          </w:tcPr>
          <w:p w14:paraId="39CDA609"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w:t>
            </w:r>
          </w:p>
        </w:tc>
        <w:tc>
          <w:tcPr>
            <w:tcW w:w="941" w:type="pct"/>
            <w:tcBorders>
              <w:right w:val="single" w:sz="4" w:space="0" w:color="auto"/>
            </w:tcBorders>
            <w:tcMar>
              <w:left w:w="58" w:type="dxa"/>
              <w:right w:w="58" w:type="dxa"/>
            </w:tcMar>
            <w:vAlign w:val="center"/>
          </w:tcPr>
          <w:p w14:paraId="2167853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Brijraj</w:t>
            </w:r>
          </w:p>
        </w:tc>
        <w:tc>
          <w:tcPr>
            <w:tcW w:w="430" w:type="pct"/>
            <w:shd w:val="clear" w:color="auto" w:fill="auto"/>
            <w:noWrap/>
            <w:tcMar>
              <w:left w:w="58" w:type="dxa"/>
              <w:right w:w="58" w:type="dxa"/>
            </w:tcMar>
            <w:vAlign w:val="center"/>
            <w:hideMark/>
          </w:tcPr>
          <w:p w14:paraId="1B6EF9B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69.6</w:t>
            </w:r>
          </w:p>
        </w:tc>
        <w:tc>
          <w:tcPr>
            <w:tcW w:w="430" w:type="pct"/>
            <w:vAlign w:val="center"/>
          </w:tcPr>
          <w:p w14:paraId="0B6F57D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+6.26</w:t>
            </w:r>
          </w:p>
        </w:tc>
        <w:tc>
          <w:tcPr>
            <w:tcW w:w="430" w:type="pct"/>
            <w:vAlign w:val="center"/>
          </w:tcPr>
          <w:p w14:paraId="4989DC4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+9.43</w:t>
            </w:r>
          </w:p>
        </w:tc>
        <w:tc>
          <w:tcPr>
            <w:tcW w:w="430" w:type="pct"/>
            <w:vAlign w:val="center"/>
          </w:tcPr>
          <w:p w14:paraId="48D53FD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30" w:type="pct"/>
            <w:vAlign w:val="center"/>
          </w:tcPr>
          <w:p w14:paraId="37FF6BC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+8.89</w:t>
            </w:r>
          </w:p>
        </w:tc>
        <w:tc>
          <w:tcPr>
            <w:tcW w:w="430" w:type="pct"/>
            <w:vAlign w:val="center"/>
          </w:tcPr>
          <w:p w14:paraId="5CD6AC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-16.95</w:t>
            </w:r>
          </w:p>
        </w:tc>
        <w:tc>
          <w:tcPr>
            <w:tcW w:w="430" w:type="pct"/>
            <w:vAlign w:val="center"/>
          </w:tcPr>
          <w:p w14:paraId="32A38F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6.8</w:t>
            </w:r>
          </w:p>
        </w:tc>
        <w:tc>
          <w:tcPr>
            <w:tcW w:w="430" w:type="pct"/>
            <w:vAlign w:val="center"/>
          </w:tcPr>
          <w:p w14:paraId="47C3F5E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-28.42</w:t>
            </w:r>
          </w:p>
        </w:tc>
        <w:tc>
          <w:tcPr>
            <w:tcW w:w="430" w:type="pct"/>
            <w:vAlign w:val="center"/>
          </w:tcPr>
          <w:p w14:paraId="43BDED7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-16.05</w:t>
            </w:r>
          </w:p>
        </w:tc>
      </w:tr>
      <w:tr w:rsidR="008E0F9D" w:rsidRPr="006F72DC" w14:paraId="3C9C4B46" w14:textId="77777777" w:rsidTr="008E0F9D">
        <w:trPr>
          <w:trHeight w:val="331"/>
        </w:trPr>
        <w:tc>
          <w:tcPr>
            <w:tcW w:w="187" w:type="pct"/>
            <w:tcMar>
              <w:left w:w="58" w:type="dxa"/>
              <w:right w:w="58" w:type="dxa"/>
            </w:tcMar>
            <w:vAlign w:val="center"/>
          </w:tcPr>
          <w:p w14:paraId="6B0608D8"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w:t>
            </w:r>
          </w:p>
        </w:tc>
        <w:tc>
          <w:tcPr>
            <w:tcW w:w="941" w:type="pct"/>
            <w:tcBorders>
              <w:right w:val="single" w:sz="4" w:space="0" w:color="auto"/>
            </w:tcBorders>
            <w:tcMar>
              <w:left w:w="58" w:type="dxa"/>
              <w:right w:w="58" w:type="dxa"/>
            </w:tcMar>
            <w:vAlign w:val="center"/>
          </w:tcPr>
          <w:p w14:paraId="618E434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Radhika</w:t>
            </w:r>
          </w:p>
        </w:tc>
        <w:tc>
          <w:tcPr>
            <w:tcW w:w="430" w:type="pct"/>
            <w:shd w:val="clear" w:color="auto" w:fill="auto"/>
            <w:noWrap/>
            <w:tcMar>
              <w:left w:w="58" w:type="dxa"/>
              <w:right w:w="58" w:type="dxa"/>
            </w:tcMar>
            <w:vAlign w:val="center"/>
          </w:tcPr>
          <w:p w14:paraId="29B8AC2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66.7</w:t>
            </w:r>
          </w:p>
        </w:tc>
        <w:tc>
          <w:tcPr>
            <w:tcW w:w="430" w:type="pct"/>
            <w:vAlign w:val="center"/>
          </w:tcPr>
          <w:p w14:paraId="2CB0289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+1.83</w:t>
            </w:r>
          </w:p>
        </w:tc>
        <w:tc>
          <w:tcPr>
            <w:tcW w:w="430" w:type="pct"/>
            <w:vAlign w:val="center"/>
          </w:tcPr>
          <w:p w14:paraId="7D11B79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+4.87</w:t>
            </w:r>
          </w:p>
        </w:tc>
        <w:tc>
          <w:tcPr>
            <w:tcW w:w="430" w:type="pct"/>
            <w:vAlign w:val="center"/>
          </w:tcPr>
          <w:p w14:paraId="2BBDF9E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32299E3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-4.44</w:t>
            </w:r>
          </w:p>
        </w:tc>
        <w:tc>
          <w:tcPr>
            <w:tcW w:w="430" w:type="pct"/>
            <w:vAlign w:val="center"/>
          </w:tcPr>
          <w:p w14:paraId="01A66D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-27.12</w:t>
            </w:r>
          </w:p>
        </w:tc>
        <w:tc>
          <w:tcPr>
            <w:tcW w:w="430" w:type="pct"/>
            <w:vAlign w:val="center"/>
          </w:tcPr>
          <w:p w14:paraId="68D3284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4.2</w:t>
            </w:r>
          </w:p>
        </w:tc>
        <w:tc>
          <w:tcPr>
            <w:tcW w:w="430" w:type="pct"/>
            <w:vAlign w:val="center"/>
          </w:tcPr>
          <w:p w14:paraId="07BD4B8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-55.79</w:t>
            </w:r>
          </w:p>
        </w:tc>
        <w:tc>
          <w:tcPr>
            <w:tcW w:w="430" w:type="pct"/>
            <w:vAlign w:val="center"/>
          </w:tcPr>
          <w:p w14:paraId="0407DC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-48.15</w:t>
            </w:r>
          </w:p>
        </w:tc>
      </w:tr>
      <w:tr w:rsidR="008E0F9D" w:rsidRPr="006F72DC" w14:paraId="7CFE51BA" w14:textId="77777777" w:rsidTr="008E0F9D">
        <w:trPr>
          <w:trHeight w:val="331"/>
        </w:trPr>
        <w:tc>
          <w:tcPr>
            <w:tcW w:w="187" w:type="pct"/>
            <w:tcMar>
              <w:left w:w="58" w:type="dxa"/>
              <w:right w:w="58" w:type="dxa"/>
            </w:tcMar>
            <w:vAlign w:val="center"/>
          </w:tcPr>
          <w:p w14:paraId="53007E3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3</w:t>
            </w:r>
          </w:p>
        </w:tc>
        <w:tc>
          <w:tcPr>
            <w:tcW w:w="941" w:type="pct"/>
            <w:tcBorders>
              <w:right w:val="single" w:sz="4" w:space="0" w:color="auto"/>
            </w:tcBorders>
            <w:tcMar>
              <w:left w:w="58" w:type="dxa"/>
              <w:right w:w="58" w:type="dxa"/>
            </w:tcMar>
            <w:vAlign w:val="center"/>
          </w:tcPr>
          <w:p w14:paraId="54F6F04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Rukmini</w:t>
            </w:r>
          </w:p>
        </w:tc>
        <w:tc>
          <w:tcPr>
            <w:tcW w:w="430" w:type="pct"/>
            <w:shd w:val="clear" w:color="auto" w:fill="auto"/>
            <w:noWrap/>
            <w:tcMar>
              <w:left w:w="58" w:type="dxa"/>
              <w:right w:w="58" w:type="dxa"/>
            </w:tcMar>
            <w:vAlign w:val="center"/>
          </w:tcPr>
          <w:p w14:paraId="206BB32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67.6</w:t>
            </w:r>
          </w:p>
        </w:tc>
        <w:tc>
          <w:tcPr>
            <w:tcW w:w="430" w:type="pct"/>
            <w:vAlign w:val="center"/>
          </w:tcPr>
          <w:p w14:paraId="5EC481D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+3.21</w:t>
            </w:r>
          </w:p>
        </w:tc>
        <w:tc>
          <w:tcPr>
            <w:tcW w:w="430" w:type="pct"/>
            <w:vAlign w:val="center"/>
          </w:tcPr>
          <w:p w14:paraId="33B6B29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+6.29</w:t>
            </w:r>
          </w:p>
        </w:tc>
        <w:tc>
          <w:tcPr>
            <w:tcW w:w="430" w:type="pct"/>
            <w:vAlign w:val="center"/>
          </w:tcPr>
          <w:p w14:paraId="02EDD9E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w:t>
            </w:r>
          </w:p>
        </w:tc>
        <w:tc>
          <w:tcPr>
            <w:tcW w:w="430" w:type="pct"/>
            <w:vAlign w:val="center"/>
          </w:tcPr>
          <w:p w14:paraId="79CDD36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+26.67</w:t>
            </w:r>
          </w:p>
        </w:tc>
        <w:tc>
          <w:tcPr>
            <w:tcW w:w="430" w:type="pct"/>
            <w:vAlign w:val="center"/>
          </w:tcPr>
          <w:p w14:paraId="6833F7C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-3.39</w:t>
            </w:r>
          </w:p>
        </w:tc>
        <w:tc>
          <w:tcPr>
            <w:tcW w:w="430" w:type="pct"/>
            <w:vAlign w:val="center"/>
          </w:tcPr>
          <w:p w14:paraId="2CB46FB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8.9</w:t>
            </w:r>
          </w:p>
        </w:tc>
        <w:tc>
          <w:tcPr>
            <w:tcW w:w="430" w:type="pct"/>
            <w:vAlign w:val="center"/>
          </w:tcPr>
          <w:p w14:paraId="212EC00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-6.32</w:t>
            </w:r>
          </w:p>
        </w:tc>
        <w:tc>
          <w:tcPr>
            <w:tcW w:w="430" w:type="pct"/>
            <w:vAlign w:val="center"/>
          </w:tcPr>
          <w:p w14:paraId="198ACD9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+9.88</w:t>
            </w:r>
          </w:p>
        </w:tc>
      </w:tr>
      <w:tr w:rsidR="008E0F9D" w:rsidRPr="006F72DC" w14:paraId="409F57AF" w14:textId="77777777" w:rsidTr="008E0F9D">
        <w:trPr>
          <w:trHeight w:val="331"/>
        </w:trPr>
        <w:tc>
          <w:tcPr>
            <w:tcW w:w="187" w:type="pct"/>
            <w:tcMar>
              <w:left w:w="58" w:type="dxa"/>
              <w:right w:w="58" w:type="dxa"/>
            </w:tcMar>
            <w:vAlign w:val="center"/>
          </w:tcPr>
          <w:p w14:paraId="43924308"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4</w:t>
            </w:r>
          </w:p>
        </w:tc>
        <w:tc>
          <w:tcPr>
            <w:tcW w:w="941" w:type="pct"/>
            <w:tcBorders>
              <w:right w:val="single" w:sz="4" w:space="0" w:color="auto"/>
            </w:tcBorders>
            <w:tcMar>
              <w:left w:w="58" w:type="dxa"/>
              <w:right w:w="58" w:type="dxa"/>
            </w:tcMar>
            <w:vAlign w:val="center"/>
          </w:tcPr>
          <w:p w14:paraId="5D226A7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PDZM-31</w:t>
            </w:r>
          </w:p>
        </w:tc>
        <w:tc>
          <w:tcPr>
            <w:tcW w:w="430" w:type="pct"/>
            <w:shd w:val="clear" w:color="auto" w:fill="auto"/>
            <w:noWrap/>
            <w:tcMar>
              <w:left w:w="58" w:type="dxa"/>
              <w:right w:w="58" w:type="dxa"/>
            </w:tcMar>
            <w:vAlign w:val="center"/>
          </w:tcPr>
          <w:p w14:paraId="0C5C1C6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70.7</w:t>
            </w:r>
          </w:p>
        </w:tc>
        <w:tc>
          <w:tcPr>
            <w:tcW w:w="430" w:type="pct"/>
            <w:vAlign w:val="center"/>
          </w:tcPr>
          <w:p w14:paraId="44BB1B0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+7.94</w:t>
            </w:r>
          </w:p>
        </w:tc>
        <w:tc>
          <w:tcPr>
            <w:tcW w:w="430" w:type="pct"/>
            <w:vAlign w:val="center"/>
          </w:tcPr>
          <w:p w14:paraId="5907989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+11.16</w:t>
            </w:r>
          </w:p>
        </w:tc>
        <w:tc>
          <w:tcPr>
            <w:tcW w:w="430" w:type="pct"/>
            <w:vAlign w:val="center"/>
          </w:tcPr>
          <w:p w14:paraId="13754DD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30" w:type="pct"/>
            <w:vAlign w:val="center"/>
          </w:tcPr>
          <w:p w14:paraId="1638166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c>
          <w:tcPr>
            <w:tcW w:w="430" w:type="pct"/>
            <w:vAlign w:val="center"/>
          </w:tcPr>
          <w:p w14:paraId="00C083C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748D182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8.9</w:t>
            </w:r>
          </w:p>
        </w:tc>
        <w:tc>
          <w:tcPr>
            <w:tcW w:w="430" w:type="pct"/>
            <w:vAlign w:val="center"/>
          </w:tcPr>
          <w:p w14:paraId="63E4715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-6.32</w:t>
            </w:r>
          </w:p>
        </w:tc>
        <w:tc>
          <w:tcPr>
            <w:tcW w:w="430" w:type="pct"/>
            <w:vAlign w:val="center"/>
          </w:tcPr>
          <w:p w14:paraId="4DDD5F5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+9.88</w:t>
            </w:r>
          </w:p>
        </w:tc>
      </w:tr>
      <w:tr w:rsidR="008E0F9D" w:rsidRPr="006F72DC" w14:paraId="402D694E" w14:textId="77777777" w:rsidTr="008E0F9D">
        <w:trPr>
          <w:trHeight w:val="331"/>
        </w:trPr>
        <w:tc>
          <w:tcPr>
            <w:tcW w:w="187" w:type="pct"/>
            <w:tcMar>
              <w:left w:w="58" w:type="dxa"/>
              <w:right w:w="58" w:type="dxa"/>
            </w:tcMar>
            <w:vAlign w:val="center"/>
          </w:tcPr>
          <w:p w14:paraId="3BF3AE9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5</w:t>
            </w:r>
          </w:p>
        </w:tc>
        <w:tc>
          <w:tcPr>
            <w:tcW w:w="941" w:type="pct"/>
            <w:tcBorders>
              <w:right w:val="single" w:sz="4" w:space="0" w:color="auto"/>
            </w:tcBorders>
            <w:tcMar>
              <w:left w:w="58" w:type="dxa"/>
              <w:right w:w="58" w:type="dxa"/>
            </w:tcMar>
            <w:vAlign w:val="center"/>
          </w:tcPr>
          <w:p w14:paraId="0E7CA9E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NPJ-253</w:t>
            </w:r>
          </w:p>
        </w:tc>
        <w:tc>
          <w:tcPr>
            <w:tcW w:w="430" w:type="pct"/>
            <w:shd w:val="clear" w:color="auto" w:fill="auto"/>
            <w:noWrap/>
            <w:tcMar>
              <w:left w:w="58" w:type="dxa"/>
              <w:right w:w="58" w:type="dxa"/>
            </w:tcMar>
            <w:vAlign w:val="center"/>
          </w:tcPr>
          <w:p w14:paraId="5F8F93E1" w14:textId="77777777" w:rsidR="008E0F9D" w:rsidRPr="006F72DC" w:rsidRDefault="008E0F9D" w:rsidP="00494FDA">
            <w:pPr>
              <w:spacing w:after="0" w:line="240" w:lineRule="auto"/>
              <w:ind w:left="-112"/>
              <w:jc w:val="both"/>
              <w:rPr>
                <w:rFonts w:ascii="Times New Roman" w:hAnsi="Times New Roman" w:cs="Times New Roman"/>
                <w:bCs/>
                <w:color w:val="000000"/>
                <w:sz w:val="20"/>
              </w:rPr>
            </w:pPr>
            <w:r w:rsidRPr="006F72DC">
              <w:rPr>
                <w:rFonts w:ascii="Times New Roman" w:hAnsi="Times New Roman" w:cs="Times New Roman"/>
                <w:bCs/>
                <w:color w:val="000000"/>
                <w:sz w:val="20"/>
              </w:rPr>
              <w:t>75.7</w:t>
            </w:r>
          </w:p>
        </w:tc>
        <w:tc>
          <w:tcPr>
            <w:tcW w:w="430" w:type="pct"/>
            <w:vAlign w:val="center"/>
          </w:tcPr>
          <w:p w14:paraId="2229141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+15.57</w:t>
            </w:r>
          </w:p>
        </w:tc>
        <w:tc>
          <w:tcPr>
            <w:tcW w:w="430" w:type="pct"/>
            <w:vAlign w:val="center"/>
          </w:tcPr>
          <w:p w14:paraId="1CF407F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+19.03</w:t>
            </w:r>
          </w:p>
        </w:tc>
        <w:tc>
          <w:tcPr>
            <w:tcW w:w="430" w:type="pct"/>
            <w:vAlign w:val="center"/>
          </w:tcPr>
          <w:p w14:paraId="58E2CAF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6.3</w:t>
            </w:r>
          </w:p>
        </w:tc>
        <w:tc>
          <w:tcPr>
            <w:tcW w:w="430" w:type="pct"/>
            <w:vAlign w:val="center"/>
          </w:tcPr>
          <w:p w14:paraId="0F90B0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+40.0</w:t>
            </w:r>
          </w:p>
        </w:tc>
        <w:tc>
          <w:tcPr>
            <w:tcW w:w="430" w:type="pct"/>
            <w:vAlign w:val="center"/>
          </w:tcPr>
          <w:p w14:paraId="3CDF8BF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6708B0A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11.3</w:t>
            </w:r>
          </w:p>
        </w:tc>
        <w:tc>
          <w:tcPr>
            <w:tcW w:w="430" w:type="pct"/>
            <w:vAlign w:val="center"/>
          </w:tcPr>
          <w:p w14:paraId="536F076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+18.95</w:t>
            </w:r>
          </w:p>
        </w:tc>
        <w:tc>
          <w:tcPr>
            <w:tcW w:w="430" w:type="pct"/>
            <w:vAlign w:val="center"/>
          </w:tcPr>
          <w:p w14:paraId="657B245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+39.51</w:t>
            </w:r>
          </w:p>
        </w:tc>
      </w:tr>
      <w:tr w:rsidR="008E0F9D" w:rsidRPr="006F72DC" w14:paraId="1EA11CC2" w14:textId="77777777" w:rsidTr="008E0F9D">
        <w:trPr>
          <w:trHeight w:val="331"/>
        </w:trPr>
        <w:tc>
          <w:tcPr>
            <w:tcW w:w="187" w:type="pct"/>
            <w:tcMar>
              <w:left w:w="58" w:type="dxa"/>
              <w:right w:w="58" w:type="dxa"/>
            </w:tcMar>
            <w:vAlign w:val="center"/>
          </w:tcPr>
          <w:p w14:paraId="292DB76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6</w:t>
            </w:r>
          </w:p>
        </w:tc>
        <w:tc>
          <w:tcPr>
            <w:tcW w:w="941" w:type="pct"/>
            <w:tcBorders>
              <w:right w:val="single" w:sz="4" w:space="0" w:color="auto"/>
            </w:tcBorders>
            <w:tcMar>
              <w:left w:w="58" w:type="dxa"/>
              <w:right w:w="58" w:type="dxa"/>
            </w:tcMar>
            <w:vAlign w:val="center"/>
          </w:tcPr>
          <w:p w14:paraId="59E254C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Radhika</w:t>
            </w:r>
          </w:p>
        </w:tc>
        <w:tc>
          <w:tcPr>
            <w:tcW w:w="430" w:type="pct"/>
            <w:shd w:val="clear" w:color="auto" w:fill="auto"/>
            <w:noWrap/>
            <w:tcMar>
              <w:left w:w="58" w:type="dxa"/>
              <w:right w:w="58" w:type="dxa"/>
            </w:tcMar>
            <w:vAlign w:val="center"/>
          </w:tcPr>
          <w:p w14:paraId="5ADBD02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72.2</w:t>
            </w:r>
          </w:p>
        </w:tc>
        <w:tc>
          <w:tcPr>
            <w:tcW w:w="430" w:type="pct"/>
            <w:vAlign w:val="center"/>
          </w:tcPr>
          <w:p w14:paraId="3DCE45C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+10.34</w:t>
            </w:r>
          </w:p>
        </w:tc>
        <w:tc>
          <w:tcPr>
            <w:tcW w:w="430" w:type="pct"/>
            <w:vAlign w:val="center"/>
          </w:tcPr>
          <w:p w14:paraId="2D57F80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+13.52</w:t>
            </w:r>
          </w:p>
        </w:tc>
        <w:tc>
          <w:tcPr>
            <w:tcW w:w="430" w:type="pct"/>
            <w:vAlign w:val="center"/>
          </w:tcPr>
          <w:p w14:paraId="22D2ED6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5.3</w:t>
            </w:r>
          </w:p>
        </w:tc>
        <w:tc>
          <w:tcPr>
            <w:tcW w:w="430" w:type="pct"/>
            <w:vAlign w:val="center"/>
          </w:tcPr>
          <w:p w14:paraId="10E944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+17.78</w:t>
            </w:r>
          </w:p>
        </w:tc>
        <w:tc>
          <w:tcPr>
            <w:tcW w:w="430" w:type="pct"/>
            <w:vAlign w:val="center"/>
          </w:tcPr>
          <w:p w14:paraId="5FFABCA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-10.17</w:t>
            </w:r>
          </w:p>
        </w:tc>
        <w:tc>
          <w:tcPr>
            <w:tcW w:w="430" w:type="pct"/>
            <w:vAlign w:val="center"/>
          </w:tcPr>
          <w:p w14:paraId="3123A57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8.3</w:t>
            </w:r>
          </w:p>
        </w:tc>
        <w:tc>
          <w:tcPr>
            <w:tcW w:w="430" w:type="pct"/>
            <w:vAlign w:val="center"/>
          </w:tcPr>
          <w:p w14:paraId="3F9071F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-12.63</w:t>
            </w:r>
          </w:p>
        </w:tc>
        <w:tc>
          <w:tcPr>
            <w:tcW w:w="430" w:type="pct"/>
            <w:vAlign w:val="center"/>
          </w:tcPr>
          <w:p w14:paraId="237019F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+2.47</w:t>
            </w:r>
          </w:p>
        </w:tc>
      </w:tr>
      <w:tr w:rsidR="008E0F9D" w:rsidRPr="006F72DC" w14:paraId="6B78211A" w14:textId="77777777" w:rsidTr="008E0F9D">
        <w:trPr>
          <w:trHeight w:val="331"/>
        </w:trPr>
        <w:tc>
          <w:tcPr>
            <w:tcW w:w="187" w:type="pct"/>
            <w:tcMar>
              <w:left w:w="58" w:type="dxa"/>
              <w:right w:w="58" w:type="dxa"/>
            </w:tcMar>
            <w:vAlign w:val="center"/>
          </w:tcPr>
          <w:p w14:paraId="25D8F3E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7</w:t>
            </w:r>
          </w:p>
        </w:tc>
        <w:tc>
          <w:tcPr>
            <w:tcW w:w="941" w:type="pct"/>
            <w:tcBorders>
              <w:right w:val="single" w:sz="4" w:space="0" w:color="auto"/>
            </w:tcBorders>
            <w:tcMar>
              <w:left w:w="58" w:type="dxa"/>
              <w:right w:w="58" w:type="dxa"/>
            </w:tcMar>
            <w:vAlign w:val="center"/>
          </w:tcPr>
          <w:p w14:paraId="0F11ABF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Rukmini</w:t>
            </w:r>
          </w:p>
        </w:tc>
        <w:tc>
          <w:tcPr>
            <w:tcW w:w="430" w:type="pct"/>
            <w:shd w:val="clear" w:color="auto" w:fill="auto"/>
            <w:noWrap/>
            <w:tcMar>
              <w:left w:w="58" w:type="dxa"/>
              <w:right w:w="58" w:type="dxa"/>
            </w:tcMar>
            <w:vAlign w:val="center"/>
          </w:tcPr>
          <w:p w14:paraId="33FE6A9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59.0</w:t>
            </w:r>
          </w:p>
        </w:tc>
        <w:tc>
          <w:tcPr>
            <w:tcW w:w="430" w:type="pct"/>
            <w:vAlign w:val="center"/>
          </w:tcPr>
          <w:p w14:paraId="424CBAA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-9.92</w:t>
            </w:r>
          </w:p>
        </w:tc>
        <w:tc>
          <w:tcPr>
            <w:tcW w:w="430" w:type="pct"/>
            <w:vAlign w:val="center"/>
          </w:tcPr>
          <w:p w14:paraId="14A0E27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-7.23</w:t>
            </w:r>
          </w:p>
        </w:tc>
        <w:tc>
          <w:tcPr>
            <w:tcW w:w="430" w:type="pct"/>
            <w:vAlign w:val="center"/>
          </w:tcPr>
          <w:p w14:paraId="7B1DEF7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w:t>
            </w:r>
          </w:p>
        </w:tc>
        <w:tc>
          <w:tcPr>
            <w:tcW w:w="430" w:type="pct"/>
            <w:vAlign w:val="center"/>
          </w:tcPr>
          <w:p w14:paraId="46786D1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+26.67</w:t>
            </w:r>
          </w:p>
        </w:tc>
        <w:tc>
          <w:tcPr>
            <w:tcW w:w="430" w:type="pct"/>
            <w:vAlign w:val="center"/>
          </w:tcPr>
          <w:p w14:paraId="14FDE2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-3.39</w:t>
            </w:r>
          </w:p>
        </w:tc>
        <w:tc>
          <w:tcPr>
            <w:tcW w:w="430" w:type="pct"/>
            <w:vAlign w:val="center"/>
          </w:tcPr>
          <w:p w14:paraId="6AE7057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9.6</w:t>
            </w:r>
          </w:p>
        </w:tc>
        <w:tc>
          <w:tcPr>
            <w:tcW w:w="430" w:type="pct"/>
            <w:vAlign w:val="center"/>
          </w:tcPr>
          <w:p w14:paraId="3BCA871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+1.05</w:t>
            </w:r>
          </w:p>
        </w:tc>
        <w:tc>
          <w:tcPr>
            <w:tcW w:w="430" w:type="pct"/>
            <w:vAlign w:val="center"/>
          </w:tcPr>
          <w:p w14:paraId="63AC7E5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+18.52</w:t>
            </w:r>
          </w:p>
        </w:tc>
      </w:tr>
      <w:tr w:rsidR="008E0F9D" w:rsidRPr="006F72DC" w14:paraId="7FF0FD34" w14:textId="77777777" w:rsidTr="008E0F9D">
        <w:trPr>
          <w:trHeight w:val="331"/>
        </w:trPr>
        <w:tc>
          <w:tcPr>
            <w:tcW w:w="187" w:type="pct"/>
            <w:tcMar>
              <w:left w:w="58" w:type="dxa"/>
              <w:right w:w="58" w:type="dxa"/>
            </w:tcMar>
            <w:vAlign w:val="center"/>
          </w:tcPr>
          <w:p w14:paraId="7A9ADD8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8</w:t>
            </w:r>
          </w:p>
        </w:tc>
        <w:tc>
          <w:tcPr>
            <w:tcW w:w="941" w:type="pct"/>
            <w:tcBorders>
              <w:right w:val="single" w:sz="4" w:space="0" w:color="auto"/>
            </w:tcBorders>
            <w:tcMar>
              <w:left w:w="58" w:type="dxa"/>
              <w:right w:w="58" w:type="dxa"/>
            </w:tcMar>
            <w:vAlign w:val="center"/>
          </w:tcPr>
          <w:p w14:paraId="223254D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w:t>
            </w:r>
            <w:r w:rsidR="007E6A88" w:rsidRPr="006F72DC">
              <w:rPr>
                <w:rFonts w:ascii="Times New Roman" w:hAnsi="Times New Roman" w:cs="Times New Roman"/>
                <w:bCs/>
                <w:sz w:val="20"/>
              </w:rPr>
              <w:t xml:space="preserve"> x</w:t>
            </w:r>
            <w:r w:rsidRPr="006F72DC">
              <w:rPr>
                <w:rFonts w:ascii="Times New Roman" w:hAnsi="Times New Roman" w:cs="Times New Roman"/>
                <w:bCs/>
                <w:sz w:val="20"/>
              </w:rPr>
              <w:t xml:space="preserve"> PDZM-31</w:t>
            </w:r>
          </w:p>
        </w:tc>
        <w:tc>
          <w:tcPr>
            <w:tcW w:w="430" w:type="pct"/>
            <w:shd w:val="clear" w:color="auto" w:fill="auto"/>
            <w:noWrap/>
            <w:tcMar>
              <w:left w:w="58" w:type="dxa"/>
              <w:right w:w="58" w:type="dxa"/>
            </w:tcMar>
            <w:vAlign w:val="center"/>
          </w:tcPr>
          <w:p w14:paraId="7FEDCE9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71.2</w:t>
            </w:r>
          </w:p>
        </w:tc>
        <w:tc>
          <w:tcPr>
            <w:tcW w:w="430" w:type="pct"/>
            <w:vAlign w:val="center"/>
          </w:tcPr>
          <w:p w14:paraId="611B54D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+8.71</w:t>
            </w:r>
          </w:p>
        </w:tc>
        <w:tc>
          <w:tcPr>
            <w:tcW w:w="430" w:type="pct"/>
            <w:vAlign w:val="center"/>
          </w:tcPr>
          <w:p w14:paraId="7091A75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+11.95</w:t>
            </w:r>
          </w:p>
        </w:tc>
        <w:tc>
          <w:tcPr>
            <w:tcW w:w="430" w:type="pct"/>
            <w:vAlign w:val="center"/>
          </w:tcPr>
          <w:p w14:paraId="1ECED25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30" w:type="pct"/>
            <w:vAlign w:val="center"/>
          </w:tcPr>
          <w:p w14:paraId="7F68EE2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c>
          <w:tcPr>
            <w:tcW w:w="430" w:type="pct"/>
            <w:vAlign w:val="center"/>
          </w:tcPr>
          <w:p w14:paraId="7785737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55AB445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7.7</w:t>
            </w:r>
          </w:p>
        </w:tc>
        <w:tc>
          <w:tcPr>
            <w:tcW w:w="430" w:type="pct"/>
            <w:vAlign w:val="center"/>
          </w:tcPr>
          <w:p w14:paraId="2668B82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-18.95</w:t>
            </w:r>
          </w:p>
        </w:tc>
        <w:tc>
          <w:tcPr>
            <w:tcW w:w="430" w:type="pct"/>
            <w:vAlign w:val="center"/>
          </w:tcPr>
          <w:p w14:paraId="1A6DC37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-4.94</w:t>
            </w:r>
          </w:p>
        </w:tc>
      </w:tr>
      <w:tr w:rsidR="008E0F9D" w:rsidRPr="006F72DC" w14:paraId="6AE18203" w14:textId="77777777" w:rsidTr="008E0F9D">
        <w:trPr>
          <w:trHeight w:val="331"/>
        </w:trPr>
        <w:tc>
          <w:tcPr>
            <w:tcW w:w="187" w:type="pct"/>
            <w:tcMar>
              <w:left w:w="58" w:type="dxa"/>
              <w:right w:w="58" w:type="dxa"/>
            </w:tcMar>
            <w:vAlign w:val="center"/>
          </w:tcPr>
          <w:p w14:paraId="5B2EA49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9</w:t>
            </w:r>
          </w:p>
        </w:tc>
        <w:tc>
          <w:tcPr>
            <w:tcW w:w="941" w:type="pct"/>
            <w:tcBorders>
              <w:right w:val="single" w:sz="4" w:space="0" w:color="auto"/>
            </w:tcBorders>
            <w:tcMar>
              <w:left w:w="58" w:type="dxa"/>
              <w:right w:w="58" w:type="dxa"/>
            </w:tcMar>
            <w:vAlign w:val="center"/>
          </w:tcPr>
          <w:p w14:paraId="276CC92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NPj-253</w:t>
            </w:r>
          </w:p>
        </w:tc>
        <w:tc>
          <w:tcPr>
            <w:tcW w:w="430" w:type="pct"/>
            <w:shd w:val="clear" w:color="auto" w:fill="auto"/>
            <w:noWrap/>
            <w:tcMar>
              <w:left w:w="58" w:type="dxa"/>
              <w:right w:w="58" w:type="dxa"/>
            </w:tcMar>
            <w:vAlign w:val="center"/>
          </w:tcPr>
          <w:p w14:paraId="136E0C5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75.1</w:t>
            </w:r>
          </w:p>
        </w:tc>
        <w:tc>
          <w:tcPr>
            <w:tcW w:w="430" w:type="pct"/>
            <w:vAlign w:val="center"/>
          </w:tcPr>
          <w:p w14:paraId="7FDCA61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+14.66</w:t>
            </w:r>
          </w:p>
        </w:tc>
        <w:tc>
          <w:tcPr>
            <w:tcW w:w="430" w:type="pct"/>
            <w:vAlign w:val="center"/>
          </w:tcPr>
          <w:p w14:paraId="4EDCD8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+18.08</w:t>
            </w:r>
          </w:p>
        </w:tc>
        <w:tc>
          <w:tcPr>
            <w:tcW w:w="430" w:type="pct"/>
            <w:vAlign w:val="center"/>
          </w:tcPr>
          <w:p w14:paraId="097A35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w:t>
            </w:r>
          </w:p>
        </w:tc>
        <w:tc>
          <w:tcPr>
            <w:tcW w:w="430" w:type="pct"/>
            <w:vAlign w:val="center"/>
          </w:tcPr>
          <w:p w14:paraId="3066BE9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+23.76</w:t>
            </w:r>
          </w:p>
        </w:tc>
        <w:tc>
          <w:tcPr>
            <w:tcW w:w="430" w:type="pct"/>
            <w:vAlign w:val="center"/>
          </w:tcPr>
          <w:p w14:paraId="70AB884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+16.95</w:t>
            </w:r>
          </w:p>
        </w:tc>
        <w:tc>
          <w:tcPr>
            <w:tcW w:w="430" w:type="pct"/>
            <w:vAlign w:val="center"/>
          </w:tcPr>
          <w:p w14:paraId="7F98775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11.9</w:t>
            </w:r>
          </w:p>
        </w:tc>
        <w:tc>
          <w:tcPr>
            <w:tcW w:w="430" w:type="pct"/>
            <w:vAlign w:val="center"/>
          </w:tcPr>
          <w:p w14:paraId="17282DF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+25.26</w:t>
            </w:r>
          </w:p>
        </w:tc>
        <w:tc>
          <w:tcPr>
            <w:tcW w:w="430" w:type="pct"/>
            <w:vAlign w:val="center"/>
          </w:tcPr>
          <w:p w14:paraId="7B78F87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+46.91</w:t>
            </w:r>
          </w:p>
        </w:tc>
      </w:tr>
      <w:tr w:rsidR="008E0F9D" w:rsidRPr="006F72DC" w14:paraId="118C3EA5" w14:textId="77777777" w:rsidTr="008E0F9D">
        <w:trPr>
          <w:trHeight w:val="331"/>
        </w:trPr>
        <w:tc>
          <w:tcPr>
            <w:tcW w:w="187" w:type="pct"/>
            <w:tcMar>
              <w:left w:w="58" w:type="dxa"/>
              <w:right w:w="58" w:type="dxa"/>
            </w:tcMar>
            <w:vAlign w:val="center"/>
          </w:tcPr>
          <w:p w14:paraId="6845ACB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10</w:t>
            </w:r>
          </w:p>
        </w:tc>
        <w:tc>
          <w:tcPr>
            <w:tcW w:w="941" w:type="pct"/>
            <w:tcBorders>
              <w:right w:val="single" w:sz="4" w:space="0" w:color="auto"/>
            </w:tcBorders>
            <w:tcMar>
              <w:left w:w="58" w:type="dxa"/>
              <w:right w:w="58" w:type="dxa"/>
            </w:tcMar>
            <w:vAlign w:val="center"/>
          </w:tcPr>
          <w:p w14:paraId="53FEE90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Brijraj</w:t>
            </w:r>
          </w:p>
        </w:tc>
        <w:tc>
          <w:tcPr>
            <w:tcW w:w="430" w:type="pct"/>
            <w:shd w:val="clear" w:color="auto" w:fill="auto"/>
            <w:noWrap/>
            <w:tcMar>
              <w:left w:w="58" w:type="dxa"/>
              <w:right w:w="58" w:type="dxa"/>
            </w:tcMar>
            <w:vAlign w:val="center"/>
          </w:tcPr>
          <w:p w14:paraId="753E8C8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65.2</w:t>
            </w:r>
          </w:p>
        </w:tc>
        <w:tc>
          <w:tcPr>
            <w:tcW w:w="430" w:type="pct"/>
            <w:vAlign w:val="center"/>
          </w:tcPr>
          <w:p w14:paraId="7BA11E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-0.46</w:t>
            </w:r>
          </w:p>
        </w:tc>
        <w:tc>
          <w:tcPr>
            <w:tcW w:w="430" w:type="pct"/>
            <w:vAlign w:val="center"/>
          </w:tcPr>
          <w:p w14:paraId="6F158B4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+2.52</w:t>
            </w:r>
          </w:p>
        </w:tc>
        <w:tc>
          <w:tcPr>
            <w:tcW w:w="430" w:type="pct"/>
            <w:vAlign w:val="center"/>
          </w:tcPr>
          <w:p w14:paraId="288C178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30" w:type="pct"/>
            <w:vAlign w:val="center"/>
          </w:tcPr>
          <w:p w14:paraId="216E701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c>
          <w:tcPr>
            <w:tcW w:w="430" w:type="pct"/>
            <w:vAlign w:val="center"/>
          </w:tcPr>
          <w:p w14:paraId="24CE7C4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2083189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7.6</w:t>
            </w:r>
          </w:p>
        </w:tc>
        <w:tc>
          <w:tcPr>
            <w:tcW w:w="430" w:type="pct"/>
            <w:vAlign w:val="center"/>
          </w:tcPr>
          <w:p w14:paraId="605366C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w:t>
            </w:r>
          </w:p>
        </w:tc>
        <w:tc>
          <w:tcPr>
            <w:tcW w:w="430" w:type="pct"/>
            <w:vAlign w:val="center"/>
          </w:tcPr>
          <w:p w14:paraId="7A9A6E7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-6.17</w:t>
            </w:r>
          </w:p>
        </w:tc>
      </w:tr>
      <w:tr w:rsidR="008E0F9D" w:rsidRPr="006F72DC" w14:paraId="6B04FF88" w14:textId="77777777" w:rsidTr="008E0F9D">
        <w:trPr>
          <w:trHeight w:val="331"/>
        </w:trPr>
        <w:tc>
          <w:tcPr>
            <w:tcW w:w="187" w:type="pct"/>
            <w:tcMar>
              <w:left w:w="58" w:type="dxa"/>
              <w:right w:w="58" w:type="dxa"/>
            </w:tcMar>
            <w:vAlign w:val="center"/>
          </w:tcPr>
          <w:p w14:paraId="4C4C060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11</w:t>
            </w:r>
          </w:p>
        </w:tc>
        <w:tc>
          <w:tcPr>
            <w:tcW w:w="941" w:type="pct"/>
            <w:tcBorders>
              <w:right w:val="single" w:sz="4" w:space="0" w:color="auto"/>
            </w:tcBorders>
            <w:tcMar>
              <w:left w:w="58" w:type="dxa"/>
              <w:right w:w="58" w:type="dxa"/>
            </w:tcMar>
            <w:vAlign w:val="center"/>
          </w:tcPr>
          <w:p w14:paraId="1B8F017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Rukmini</w:t>
            </w:r>
          </w:p>
        </w:tc>
        <w:tc>
          <w:tcPr>
            <w:tcW w:w="430" w:type="pct"/>
            <w:shd w:val="clear" w:color="auto" w:fill="auto"/>
            <w:noWrap/>
            <w:tcMar>
              <w:left w:w="58" w:type="dxa"/>
              <w:right w:w="58" w:type="dxa"/>
            </w:tcMar>
            <w:vAlign w:val="center"/>
          </w:tcPr>
          <w:p w14:paraId="58383FC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68.2</w:t>
            </w:r>
          </w:p>
        </w:tc>
        <w:tc>
          <w:tcPr>
            <w:tcW w:w="430" w:type="pct"/>
            <w:vAlign w:val="center"/>
          </w:tcPr>
          <w:p w14:paraId="00F346F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+4.12</w:t>
            </w:r>
          </w:p>
        </w:tc>
        <w:tc>
          <w:tcPr>
            <w:tcW w:w="430" w:type="pct"/>
            <w:vAlign w:val="center"/>
          </w:tcPr>
          <w:p w14:paraId="0FF6B99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+7.23</w:t>
            </w:r>
          </w:p>
        </w:tc>
        <w:tc>
          <w:tcPr>
            <w:tcW w:w="430" w:type="pct"/>
            <w:vAlign w:val="center"/>
          </w:tcPr>
          <w:p w14:paraId="0739B3D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w:t>
            </w:r>
          </w:p>
        </w:tc>
        <w:tc>
          <w:tcPr>
            <w:tcW w:w="430" w:type="pct"/>
            <w:vAlign w:val="center"/>
          </w:tcPr>
          <w:p w14:paraId="4BB5EF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+31.11</w:t>
            </w:r>
          </w:p>
        </w:tc>
        <w:tc>
          <w:tcPr>
            <w:tcW w:w="430" w:type="pct"/>
            <w:vAlign w:val="center"/>
          </w:tcPr>
          <w:p w14:paraId="1DB1EB4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0" w:type="pct"/>
            <w:vAlign w:val="center"/>
          </w:tcPr>
          <w:p w14:paraId="4D9B3EC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7.9</w:t>
            </w:r>
          </w:p>
        </w:tc>
        <w:tc>
          <w:tcPr>
            <w:tcW w:w="430" w:type="pct"/>
            <w:vAlign w:val="center"/>
          </w:tcPr>
          <w:p w14:paraId="57C3750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-16.84</w:t>
            </w:r>
          </w:p>
        </w:tc>
        <w:tc>
          <w:tcPr>
            <w:tcW w:w="430" w:type="pct"/>
            <w:vAlign w:val="center"/>
          </w:tcPr>
          <w:p w14:paraId="006CDA7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-2.47</w:t>
            </w:r>
          </w:p>
        </w:tc>
      </w:tr>
      <w:tr w:rsidR="008E0F9D" w:rsidRPr="006F72DC" w14:paraId="4106EDA5" w14:textId="77777777" w:rsidTr="008E0F9D">
        <w:trPr>
          <w:trHeight w:val="331"/>
        </w:trPr>
        <w:tc>
          <w:tcPr>
            <w:tcW w:w="187" w:type="pct"/>
            <w:tcMar>
              <w:left w:w="58" w:type="dxa"/>
              <w:right w:w="58" w:type="dxa"/>
            </w:tcMar>
            <w:vAlign w:val="center"/>
          </w:tcPr>
          <w:p w14:paraId="39CC067C"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12</w:t>
            </w:r>
          </w:p>
        </w:tc>
        <w:tc>
          <w:tcPr>
            <w:tcW w:w="941" w:type="pct"/>
            <w:tcBorders>
              <w:right w:val="single" w:sz="4" w:space="0" w:color="auto"/>
            </w:tcBorders>
            <w:tcMar>
              <w:left w:w="58" w:type="dxa"/>
              <w:right w:w="58" w:type="dxa"/>
            </w:tcMar>
            <w:vAlign w:val="center"/>
          </w:tcPr>
          <w:p w14:paraId="63218EA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PDZM-31</w:t>
            </w:r>
          </w:p>
        </w:tc>
        <w:tc>
          <w:tcPr>
            <w:tcW w:w="430" w:type="pct"/>
            <w:shd w:val="clear" w:color="auto" w:fill="auto"/>
            <w:noWrap/>
            <w:tcMar>
              <w:left w:w="58" w:type="dxa"/>
              <w:right w:w="58" w:type="dxa"/>
            </w:tcMar>
            <w:vAlign w:val="center"/>
          </w:tcPr>
          <w:p w14:paraId="196A5AB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73.5</w:t>
            </w:r>
          </w:p>
        </w:tc>
        <w:tc>
          <w:tcPr>
            <w:tcW w:w="430" w:type="pct"/>
            <w:vAlign w:val="center"/>
          </w:tcPr>
          <w:p w14:paraId="2026BAE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+12.21</w:t>
            </w:r>
          </w:p>
        </w:tc>
        <w:tc>
          <w:tcPr>
            <w:tcW w:w="430" w:type="pct"/>
            <w:vAlign w:val="center"/>
          </w:tcPr>
          <w:p w14:paraId="08DC1D8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+15.57</w:t>
            </w:r>
          </w:p>
        </w:tc>
        <w:tc>
          <w:tcPr>
            <w:tcW w:w="430" w:type="pct"/>
            <w:vAlign w:val="center"/>
          </w:tcPr>
          <w:p w14:paraId="7F64E0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w:t>
            </w:r>
          </w:p>
        </w:tc>
        <w:tc>
          <w:tcPr>
            <w:tcW w:w="430" w:type="pct"/>
            <w:vAlign w:val="center"/>
          </w:tcPr>
          <w:p w14:paraId="5C153EE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+6.67</w:t>
            </w:r>
          </w:p>
        </w:tc>
        <w:tc>
          <w:tcPr>
            <w:tcW w:w="430" w:type="pct"/>
            <w:vAlign w:val="center"/>
          </w:tcPr>
          <w:p w14:paraId="361C2D1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-18.64</w:t>
            </w:r>
          </w:p>
        </w:tc>
        <w:tc>
          <w:tcPr>
            <w:tcW w:w="430" w:type="pct"/>
            <w:vAlign w:val="center"/>
          </w:tcPr>
          <w:p w14:paraId="71F9C1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5.3</w:t>
            </w:r>
          </w:p>
        </w:tc>
        <w:tc>
          <w:tcPr>
            <w:tcW w:w="430" w:type="pct"/>
            <w:vAlign w:val="center"/>
          </w:tcPr>
          <w:p w14:paraId="1586699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-44.21</w:t>
            </w:r>
          </w:p>
        </w:tc>
        <w:tc>
          <w:tcPr>
            <w:tcW w:w="430" w:type="pct"/>
            <w:vAlign w:val="center"/>
          </w:tcPr>
          <w:p w14:paraId="608DF54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-34.57</w:t>
            </w:r>
          </w:p>
        </w:tc>
      </w:tr>
      <w:tr w:rsidR="008E0F9D" w:rsidRPr="006F72DC" w14:paraId="634CB72C" w14:textId="77777777" w:rsidTr="008E0F9D">
        <w:trPr>
          <w:trHeight w:val="331"/>
        </w:trPr>
        <w:tc>
          <w:tcPr>
            <w:tcW w:w="187" w:type="pct"/>
            <w:tcMar>
              <w:left w:w="58" w:type="dxa"/>
              <w:right w:w="58" w:type="dxa"/>
            </w:tcMar>
            <w:vAlign w:val="center"/>
          </w:tcPr>
          <w:p w14:paraId="41D7B8C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13</w:t>
            </w:r>
          </w:p>
        </w:tc>
        <w:tc>
          <w:tcPr>
            <w:tcW w:w="941" w:type="pct"/>
            <w:tcBorders>
              <w:right w:val="single" w:sz="4" w:space="0" w:color="auto"/>
            </w:tcBorders>
            <w:tcMar>
              <w:left w:w="58" w:type="dxa"/>
              <w:right w:w="58" w:type="dxa"/>
            </w:tcMar>
            <w:vAlign w:val="center"/>
          </w:tcPr>
          <w:p w14:paraId="0BD831A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NPJ-253</w:t>
            </w:r>
          </w:p>
        </w:tc>
        <w:tc>
          <w:tcPr>
            <w:tcW w:w="430" w:type="pct"/>
            <w:shd w:val="clear" w:color="auto" w:fill="auto"/>
            <w:noWrap/>
            <w:tcMar>
              <w:left w:w="58" w:type="dxa"/>
              <w:right w:w="58" w:type="dxa"/>
            </w:tcMar>
            <w:vAlign w:val="center"/>
          </w:tcPr>
          <w:p w14:paraId="7FF50C6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78.6</w:t>
            </w:r>
          </w:p>
        </w:tc>
        <w:tc>
          <w:tcPr>
            <w:tcW w:w="430" w:type="pct"/>
            <w:vAlign w:val="center"/>
          </w:tcPr>
          <w:p w14:paraId="76E9FBF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w:t>
            </w:r>
          </w:p>
        </w:tc>
        <w:tc>
          <w:tcPr>
            <w:tcW w:w="430" w:type="pct"/>
            <w:vAlign w:val="center"/>
          </w:tcPr>
          <w:p w14:paraId="0973710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+23.58</w:t>
            </w:r>
          </w:p>
        </w:tc>
        <w:tc>
          <w:tcPr>
            <w:tcW w:w="430" w:type="pct"/>
            <w:vAlign w:val="center"/>
          </w:tcPr>
          <w:p w14:paraId="2CC39B4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w:t>
            </w:r>
          </w:p>
        </w:tc>
        <w:tc>
          <w:tcPr>
            <w:tcW w:w="430" w:type="pct"/>
            <w:vAlign w:val="center"/>
          </w:tcPr>
          <w:p w14:paraId="6728605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66.67</w:t>
            </w:r>
          </w:p>
        </w:tc>
        <w:tc>
          <w:tcPr>
            <w:tcW w:w="430" w:type="pct"/>
            <w:vAlign w:val="center"/>
          </w:tcPr>
          <w:p w14:paraId="13058F6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+32.37</w:t>
            </w:r>
          </w:p>
        </w:tc>
        <w:tc>
          <w:tcPr>
            <w:tcW w:w="430" w:type="pct"/>
            <w:vAlign w:val="center"/>
          </w:tcPr>
          <w:p w14:paraId="575B1E0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13.2</w:t>
            </w:r>
          </w:p>
        </w:tc>
        <w:tc>
          <w:tcPr>
            <w:tcW w:w="430" w:type="pct"/>
            <w:vAlign w:val="center"/>
          </w:tcPr>
          <w:p w14:paraId="5D9D15C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+38.95</w:t>
            </w:r>
          </w:p>
        </w:tc>
        <w:tc>
          <w:tcPr>
            <w:tcW w:w="430" w:type="pct"/>
            <w:vAlign w:val="center"/>
          </w:tcPr>
          <w:p w14:paraId="6E58E4C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+62.96</w:t>
            </w:r>
          </w:p>
        </w:tc>
      </w:tr>
      <w:tr w:rsidR="008E0F9D" w:rsidRPr="006F72DC" w14:paraId="387A3787" w14:textId="77777777" w:rsidTr="008E0F9D">
        <w:trPr>
          <w:trHeight w:val="331"/>
        </w:trPr>
        <w:tc>
          <w:tcPr>
            <w:tcW w:w="187" w:type="pct"/>
            <w:tcMar>
              <w:left w:w="58" w:type="dxa"/>
              <w:right w:w="58" w:type="dxa"/>
            </w:tcMar>
            <w:vAlign w:val="center"/>
          </w:tcPr>
          <w:p w14:paraId="111C04F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14</w:t>
            </w:r>
          </w:p>
        </w:tc>
        <w:tc>
          <w:tcPr>
            <w:tcW w:w="941" w:type="pct"/>
            <w:tcBorders>
              <w:right w:val="single" w:sz="4" w:space="0" w:color="auto"/>
            </w:tcBorders>
            <w:tcMar>
              <w:left w:w="58" w:type="dxa"/>
              <w:right w:w="58" w:type="dxa"/>
            </w:tcMar>
            <w:vAlign w:val="center"/>
          </w:tcPr>
          <w:p w14:paraId="7AF6C2A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Brijraj</w:t>
            </w:r>
          </w:p>
        </w:tc>
        <w:tc>
          <w:tcPr>
            <w:tcW w:w="430" w:type="pct"/>
            <w:shd w:val="clear" w:color="auto" w:fill="auto"/>
            <w:noWrap/>
            <w:tcMar>
              <w:left w:w="58" w:type="dxa"/>
              <w:right w:w="58" w:type="dxa"/>
            </w:tcMar>
            <w:vAlign w:val="center"/>
          </w:tcPr>
          <w:p w14:paraId="679776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70.9</w:t>
            </w:r>
          </w:p>
        </w:tc>
        <w:tc>
          <w:tcPr>
            <w:tcW w:w="430" w:type="pct"/>
            <w:vAlign w:val="center"/>
          </w:tcPr>
          <w:p w14:paraId="38A3951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+8.24</w:t>
            </w:r>
          </w:p>
        </w:tc>
        <w:tc>
          <w:tcPr>
            <w:tcW w:w="430" w:type="pct"/>
            <w:vAlign w:val="center"/>
          </w:tcPr>
          <w:p w14:paraId="769B50A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+11.48</w:t>
            </w:r>
          </w:p>
        </w:tc>
        <w:tc>
          <w:tcPr>
            <w:tcW w:w="430" w:type="pct"/>
            <w:vAlign w:val="center"/>
          </w:tcPr>
          <w:p w14:paraId="3F71BA1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0" w:type="pct"/>
            <w:vAlign w:val="center"/>
          </w:tcPr>
          <w:p w14:paraId="08FD9AD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-8.89</w:t>
            </w:r>
          </w:p>
        </w:tc>
        <w:tc>
          <w:tcPr>
            <w:tcW w:w="430" w:type="pct"/>
            <w:vAlign w:val="center"/>
          </w:tcPr>
          <w:p w14:paraId="042AF03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-30.51</w:t>
            </w:r>
          </w:p>
        </w:tc>
        <w:tc>
          <w:tcPr>
            <w:tcW w:w="430" w:type="pct"/>
            <w:vAlign w:val="center"/>
          </w:tcPr>
          <w:p w14:paraId="7E4D74D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6.3</w:t>
            </w:r>
          </w:p>
        </w:tc>
        <w:tc>
          <w:tcPr>
            <w:tcW w:w="430" w:type="pct"/>
            <w:vAlign w:val="center"/>
          </w:tcPr>
          <w:p w14:paraId="7C87812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-33.68</w:t>
            </w:r>
          </w:p>
        </w:tc>
        <w:tc>
          <w:tcPr>
            <w:tcW w:w="430" w:type="pct"/>
            <w:vAlign w:val="center"/>
          </w:tcPr>
          <w:p w14:paraId="75722EC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r>
      <w:tr w:rsidR="008E0F9D" w:rsidRPr="006F72DC" w14:paraId="3E1FE279" w14:textId="77777777" w:rsidTr="008E0F9D">
        <w:trPr>
          <w:trHeight w:val="331"/>
        </w:trPr>
        <w:tc>
          <w:tcPr>
            <w:tcW w:w="187" w:type="pct"/>
            <w:tcMar>
              <w:left w:w="58" w:type="dxa"/>
              <w:right w:w="58" w:type="dxa"/>
            </w:tcMar>
            <w:vAlign w:val="center"/>
          </w:tcPr>
          <w:p w14:paraId="43B113C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15</w:t>
            </w:r>
          </w:p>
        </w:tc>
        <w:tc>
          <w:tcPr>
            <w:tcW w:w="941" w:type="pct"/>
            <w:tcBorders>
              <w:right w:val="single" w:sz="4" w:space="0" w:color="auto"/>
            </w:tcBorders>
            <w:tcMar>
              <w:left w:w="58" w:type="dxa"/>
              <w:right w:w="58" w:type="dxa"/>
            </w:tcMar>
            <w:vAlign w:val="center"/>
          </w:tcPr>
          <w:p w14:paraId="7B509C0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Radhika</w:t>
            </w:r>
          </w:p>
        </w:tc>
        <w:tc>
          <w:tcPr>
            <w:tcW w:w="430" w:type="pct"/>
            <w:shd w:val="clear" w:color="auto" w:fill="auto"/>
            <w:noWrap/>
            <w:tcMar>
              <w:left w:w="58" w:type="dxa"/>
              <w:right w:w="58" w:type="dxa"/>
            </w:tcMar>
            <w:vAlign w:val="center"/>
          </w:tcPr>
          <w:p w14:paraId="5E7F61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74.3</w:t>
            </w:r>
          </w:p>
        </w:tc>
        <w:tc>
          <w:tcPr>
            <w:tcW w:w="430" w:type="pct"/>
            <w:vAlign w:val="center"/>
          </w:tcPr>
          <w:p w14:paraId="57D165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+13.44</w:t>
            </w:r>
          </w:p>
        </w:tc>
        <w:tc>
          <w:tcPr>
            <w:tcW w:w="430" w:type="pct"/>
            <w:vAlign w:val="center"/>
          </w:tcPr>
          <w:p w14:paraId="1734D34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+16.82</w:t>
            </w:r>
          </w:p>
        </w:tc>
        <w:tc>
          <w:tcPr>
            <w:tcW w:w="430" w:type="pct"/>
            <w:vAlign w:val="center"/>
          </w:tcPr>
          <w:p w14:paraId="6099A24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w:t>
            </w:r>
          </w:p>
        </w:tc>
        <w:tc>
          <w:tcPr>
            <w:tcW w:w="430" w:type="pct"/>
            <w:vAlign w:val="center"/>
          </w:tcPr>
          <w:p w14:paraId="00F28D8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+31.11</w:t>
            </w:r>
          </w:p>
        </w:tc>
        <w:tc>
          <w:tcPr>
            <w:tcW w:w="430" w:type="pct"/>
            <w:vAlign w:val="center"/>
          </w:tcPr>
          <w:p w14:paraId="742D305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0" w:type="pct"/>
            <w:vAlign w:val="center"/>
          </w:tcPr>
          <w:p w14:paraId="04A361F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11.1</w:t>
            </w:r>
          </w:p>
        </w:tc>
        <w:tc>
          <w:tcPr>
            <w:tcW w:w="430" w:type="pct"/>
            <w:vAlign w:val="center"/>
          </w:tcPr>
          <w:p w14:paraId="0AF19A7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+16.84</w:t>
            </w:r>
          </w:p>
        </w:tc>
        <w:tc>
          <w:tcPr>
            <w:tcW w:w="430" w:type="pct"/>
            <w:vAlign w:val="center"/>
          </w:tcPr>
          <w:p w14:paraId="71BEC1D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+37.04</w:t>
            </w:r>
          </w:p>
        </w:tc>
      </w:tr>
      <w:tr w:rsidR="008E0F9D" w:rsidRPr="006F72DC" w14:paraId="6675F25E" w14:textId="77777777" w:rsidTr="008E0F9D">
        <w:trPr>
          <w:trHeight w:val="331"/>
        </w:trPr>
        <w:tc>
          <w:tcPr>
            <w:tcW w:w="187" w:type="pct"/>
            <w:tcMar>
              <w:left w:w="58" w:type="dxa"/>
              <w:right w:w="58" w:type="dxa"/>
            </w:tcMar>
            <w:vAlign w:val="center"/>
          </w:tcPr>
          <w:p w14:paraId="684015C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16</w:t>
            </w:r>
          </w:p>
        </w:tc>
        <w:tc>
          <w:tcPr>
            <w:tcW w:w="941" w:type="pct"/>
            <w:tcBorders>
              <w:right w:val="single" w:sz="4" w:space="0" w:color="auto"/>
            </w:tcBorders>
            <w:tcMar>
              <w:left w:w="58" w:type="dxa"/>
              <w:right w:w="58" w:type="dxa"/>
            </w:tcMar>
            <w:vAlign w:val="center"/>
          </w:tcPr>
          <w:p w14:paraId="7D9104C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PDZM-31</w:t>
            </w:r>
          </w:p>
        </w:tc>
        <w:tc>
          <w:tcPr>
            <w:tcW w:w="430" w:type="pct"/>
            <w:shd w:val="clear" w:color="auto" w:fill="auto"/>
            <w:noWrap/>
            <w:tcMar>
              <w:left w:w="58" w:type="dxa"/>
              <w:right w:w="58" w:type="dxa"/>
            </w:tcMar>
            <w:vAlign w:val="center"/>
          </w:tcPr>
          <w:p w14:paraId="3F71460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71.3</w:t>
            </w:r>
          </w:p>
        </w:tc>
        <w:tc>
          <w:tcPr>
            <w:tcW w:w="430" w:type="pct"/>
            <w:vAlign w:val="center"/>
          </w:tcPr>
          <w:p w14:paraId="779908A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+8.85</w:t>
            </w:r>
          </w:p>
        </w:tc>
        <w:tc>
          <w:tcPr>
            <w:tcW w:w="430" w:type="pct"/>
            <w:vAlign w:val="center"/>
          </w:tcPr>
          <w:p w14:paraId="44EE0E1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+12.11</w:t>
            </w:r>
          </w:p>
        </w:tc>
        <w:tc>
          <w:tcPr>
            <w:tcW w:w="430" w:type="pct"/>
            <w:vAlign w:val="center"/>
          </w:tcPr>
          <w:p w14:paraId="7BA05CC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30" w:type="pct"/>
            <w:vAlign w:val="center"/>
          </w:tcPr>
          <w:p w14:paraId="5213395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c>
          <w:tcPr>
            <w:tcW w:w="430" w:type="pct"/>
            <w:vAlign w:val="center"/>
          </w:tcPr>
          <w:p w14:paraId="468CC2A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21149C5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5.1</w:t>
            </w:r>
          </w:p>
        </w:tc>
        <w:tc>
          <w:tcPr>
            <w:tcW w:w="430" w:type="pct"/>
            <w:vAlign w:val="center"/>
          </w:tcPr>
          <w:p w14:paraId="2EBFAD3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-46.32</w:t>
            </w:r>
          </w:p>
        </w:tc>
        <w:tc>
          <w:tcPr>
            <w:tcW w:w="430" w:type="pct"/>
            <w:vAlign w:val="center"/>
          </w:tcPr>
          <w:p w14:paraId="0A652CD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-37.04</w:t>
            </w:r>
          </w:p>
        </w:tc>
      </w:tr>
      <w:tr w:rsidR="008E0F9D" w:rsidRPr="006F72DC" w14:paraId="1E567829" w14:textId="77777777" w:rsidTr="008E0F9D">
        <w:trPr>
          <w:trHeight w:val="331"/>
        </w:trPr>
        <w:tc>
          <w:tcPr>
            <w:tcW w:w="187" w:type="pct"/>
            <w:tcMar>
              <w:left w:w="58" w:type="dxa"/>
              <w:right w:w="58" w:type="dxa"/>
            </w:tcMar>
            <w:vAlign w:val="center"/>
          </w:tcPr>
          <w:p w14:paraId="55DFFE2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17</w:t>
            </w:r>
          </w:p>
        </w:tc>
        <w:tc>
          <w:tcPr>
            <w:tcW w:w="941" w:type="pct"/>
            <w:tcBorders>
              <w:right w:val="single" w:sz="4" w:space="0" w:color="auto"/>
            </w:tcBorders>
            <w:tcMar>
              <w:left w:w="58" w:type="dxa"/>
              <w:right w:w="58" w:type="dxa"/>
            </w:tcMar>
            <w:vAlign w:val="center"/>
          </w:tcPr>
          <w:p w14:paraId="0D26F21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NPJ-253</w:t>
            </w:r>
          </w:p>
        </w:tc>
        <w:tc>
          <w:tcPr>
            <w:tcW w:w="430" w:type="pct"/>
            <w:shd w:val="clear" w:color="auto" w:fill="auto"/>
            <w:noWrap/>
            <w:tcMar>
              <w:left w:w="58" w:type="dxa"/>
              <w:right w:w="58" w:type="dxa"/>
            </w:tcMar>
            <w:vAlign w:val="center"/>
          </w:tcPr>
          <w:p w14:paraId="2A2346B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72.5</w:t>
            </w:r>
          </w:p>
        </w:tc>
        <w:tc>
          <w:tcPr>
            <w:tcW w:w="430" w:type="pct"/>
            <w:vAlign w:val="center"/>
          </w:tcPr>
          <w:p w14:paraId="265C777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+10.69</w:t>
            </w:r>
          </w:p>
        </w:tc>
        <w:tc>
          <w:tcPr>
            <w:tcW w:w="430" w:type="pct"/>
            <w:vAlign w:val="center"/>
          </w:tcPr>
          <w:p w14:paraId="446068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+13.99</w:t>
            </w:r>
          </w:p>
        </w:tc>
        <w:tc>
          <w:tcPr>
            <w:tcW w:w="430" w:type="pct"/>
            <w:vAlign w:val="center"/>
          </w:tcPr>
          <w:p w14:paraId="4194CC0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5.3</w:t>
            </w:r>
          </w:p>
        </w:tc>
        <w:tc>
          <w:tcPr>
            <w:tcW w:w="430" w:type="pct"/>
            <w:vAlign w:val="center"/>
          </w:tcPr>
          <w:p w14:paraId="04646C8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+17.78</w:t>
            </w:r>
          </w:p>
        </w:tc>
        <w:tc>
          <w:tcPr>
            <w:tcW w:w="430" w:type="pct"/>
            <w:vAlign w:val="center"/>
          </w:tcPr>
          <w:p w14:paraId="1BA5640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-16.17</w:t>
            </w:r>
          </w:p>
        </w:tc>
        <w:tc>
          <w:tcPr>
            <w:tcW w:w="430" w:type="pct"/>
            <w:vAlign w:val="center"/>
          </w:tcPr>
          <w:p w14:paraId="32FAE4E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w:t>
            </w:r>
          </w:p>
        </w:tc>
        <w:tc>
          <w:tcPr>
            <w:tcW w:w="430" w:type="pct"/>
            <w:vAlign w:val="center"/>
          </w:tcPr>
          <w:p w14:paraId="5E2BC6D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-27.37</w:t>
            </w:r>
          </w:p>
        </w:tc>
        <w:tc>
          <w:tcPr>
            <w:tcW w:w="430" w:type="pct"/>
            <w:vAlign w:val="center"/>
          </w:tcPr>
          <w:p w14:paraId="5077C89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-14.81</w:t>
            </w:r>
          </w:p>
        </w:tc>
      </w:tr>
      <w:tr w:rsidR="008E0F9D" w:rsidRPr="006F72DC" w14:paraId="4E75663A" w14:textId="77777777" w:rsidTr="008E0F9D">
        <w:trPr>
          <w:trHeight w:val="331"/>
        </w:trPr>
        <w:tc>
          <w:tcPr>
            <w:tcW w:w="187" w:type="pct"/>
            <w:tcMar>
              <w:left w:w="58" w:type="dxa"/>
              <w:right w:w="58" w:type="dxa"/>
            </w:tcMar>
            <w:vAlign w:val="center"/>
          </w:tcPr>
          <w:p w14:paraId="764C7EA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18</w:t>
            </w:r>
          </w:p>
        </w:tc>
        <w:tc>
          <w:tcPr>
            <w:tcW w:w="941" w:type="pct"/>
            <w:tcBorders>
              <w:right w:val="single" w:sz="4" w:space="0" w:color="auto"/>
            </w:tcBorders>
            <w:tcMar>
              <w:left w:w="58" w:type="dxa"/>
              <w:right w:w="58" w:type="dxa"/>
            </w:tcMar>
            <w:vAlign w:val="center"/>
          </w:tcPr>
          <w:p w14:paraId="6FA4C57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Brijraj</w:t>
            </w:r>
          </w:p>
        </w:tc>
        <w:tc>
          <w:tcPr>
            <w:tcW w:w="430" w:type="pct"/>
            <w:shd w:val="clear" w:color="auto" w:fill="auto"/>
            <w:noWrap/>
            <w:tcMar>
              <w:left w:w="58" w:type="dxa"/>
              <w:right w:w="58" w:type="dxa"/>
            </w:tcMar>
            <w:vAlign w:val="center"/>
          </w:tcPr>
          <w:p w14:paraId="1F38EBA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69.5</w:t>
            </w:r>
          </w:p>
        </w:tc>
        <w:tc>
          <w:tcPr>
            <w:tcW w:w="430" w:type="pct"/>
            <w:vAlign w:val="center"/>
          </w:tcPr>
          <w:p w14:paraId="65B55C2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+6.11</w:t>
            </w:r>
          </w:p>
        </w:tc>
        <w:tc>
          <w:tcPr>
            <w:tcW w:w="430" w:type="pct"/>
            <w:vAlign w:val="center"/>
          </w:tcPr>
          <w:p w14:paraId="799C3E7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+9.28</w:t>
            </w:r>
          </w:p>
        </w:tc>
        <w:tc>
          <w:tcPr>
            <w:tcW w:w="430" w:type="pct"/>
            <w:vAlign w:val="center"/>
          </w:tcPr>
          <w:p w14:paraId="7A16662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5.8</w:t>
            </w:r>
          </w:p>
        </w:tc>
        <w:tc>
          <w:tcPr>
            <w:tcW w:w="430" w:type="pct"/>
            <w:vAlign w:val="center"/>
          </w:tcPr>
          <w:p w14:paraId="485AB6A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+28.89</w:t>
            </w:r>
          </w:p>
        </w:tc>
        <w:tc>
          <w:tcPr>
            <w:tcW w:w="430" w:type="pct"/>
            <w:vAlign w:val="center"/>
          </w:tcPr>
          <w:p w14:paraId="5B1EB4B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w:t>
            </w:r>
          </w:p>
        </w:tc>
        <w:tc>
          <w:tcPr>
            <w:tcW w:w="430" w:type="pct"/>
            <w:vAlign w:val="center"/>
          </w:tcPr>
          <w:p w14:paraId="4408586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11.3</w:t>
            </w:r>
          </w:p>
        </w:tc>
        <w:tc>
          <w:tcPr>
            <w:tcW w:w="430" w:type="pct"/>
            <w:vAlign w:val="center"/>
          </w:tcPr>
          <w:p w14:paraId="0F33510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+18.95</w:t>
            </w:r>
          </w:p>
        </w:tc>
        <w:tc>
          <w:tcPr>
            <w:tcW w:w="430" w:type="pct"/>
            <w:vAlign w:val="center"/>
          </w:tcPr>
          <w:p w14:paraId="3EB8B14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+39.51</w:t>
            </w:r>
          </w:p>
        </w:tc>
      </w:tr>
      <w:tr w:rsidR="008E0F9D" w:rsidRPr="006F72DC" w14:paraId="24E6C623" w14:textId="77777777" w:rsidTr="008E0F9D">
        <w:trPr>
          <w:trHeight w:val="331"/>
        </w:trPr>
        <w:tc>
          <w:tcPr>
            <w:tcW w:w="187" w:type="pct"/>
            <w:tcMar>
              <w:left w:w="58" w:type="dxa"/>
              <w:right w:w="58" w:type="dxa"/>
            </w:tcMar>
            <w:vAlign w:val="center"/>
          </w:tcPr>
          <w:p w14:paraId="08DFA7D3"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19</w:t>
            </w:r>
          </w:p>
        </w:tc>
        <w:tc>
          <w:tcPr>
            <w:tcW w:w="941" w:type="pct"/>
            <w:tcBorders>
              <w:right w:val="single" w:sz="4" w:space="0" w:color="auto"/>
            </w:tcBorders>
            <w:tcMar>
              <w:left w:w="58" w:type="dxa"/>
              <w:right w:w="58" w:type="dxa"/>
            </w:tcMar>
            <w:vAlign w:val="center"/>
          </w:tcPr>
          <w:p w14:paraId="0735FA9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PDZM-31x Radhika</w:t>
            </w:r>
          </w:p>
        </w:tc>
        <w:tc>
          <w:tcPr>
            <w:tcW w:w="430" w:type="pct"/>
            <w:shd w:val="clear" w:color="auto" w:fill="auto"/>
            <w:noWrap/>
            <w:tcMar>
              <w:left w:w="58" w:type="dxa"/>
              <w:right w:w="58" w:type="dxa"/>
            </w:tcMar>
            <w:vAlign w:val="center"/>
          </w:tcPr>
          <w:p w14:paraId="3CDAF10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71.4</w:t>
            </w:r>
          </w:p>
        </w:tc>
        <w:tc>
          <w:tcPr>
            <w:tcW w:w="430" w:type="pct"/>
            <w:vAlign w:val="center"/>
          </w:tcPr>
          <w:p w14:paraId="365E988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+9.01</w:t>
            </w:r>
          </w:p>
        </w:tc>
        <w:tc>
          <w:tcPr>
            <w:tcW w:w="430" w:type="pct"/>
            <w:vAlign w:val="center"/>
          </w:tcPr>
          <w:p w14:paraId="660D4E5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+12.26</w:t>
            </w:r>
          </w:p>
        </w:tc>
        <w:tc>
          <w:tcPr>
            <w:tcW w:w="430" w:type="pct"/>
            <w:vAlign w:val="center"/>
          </w:tcPr>
          <w:p w14:paraId="2783A31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30" w:type="pct"/>
            <w:vAlign w:val="center"/>
          </w:tcPr>
          <w:p w14:paraId="0014A5B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+8.89</w:t>
            </w:r>
          </w:p>
        </w:tc>
        <w:tc>
          <w:tcPr>
            <w:tcW w:w="430" w:type="pct"/>
            <w:vAlign w:val="center"/>
          </w:tcPr>
          <w:p w14:paraId="33270B3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-16.95</w:t>
            </w:r>
          </w:p>
        </w:tc>
        <w:tc>
          <w:tcPr>
            <w:tcW w:w="430" w:type="pct"/>
            <w:vAlign w:val="center"/>
          </w:tcPr>
          <w:p w14:paraId="7BE628B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8.0</w:t>
            </w:r>
          </w:p>
        </w:tc>
        <w:tc>
          <w:tcPr>
            <w:tcW w:w="430" w:type="pct"/>
            <w:vAlign w:val="center"/>
          </w:tcPr>
          <w:p w14:paraId="47B556B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-15.79</w:t>
            </w:r>
          </w:p>
        </w:tc>
        <w:tc>
          <w:tcPr>
            <w:tcW w:w="430" w:type="pct"/>
            <w:vAlign w:val="center"/>
          </w:tcPr>
          <w:p w14:paraId="12CB862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r>
      <w:tr w:rsidR="008E0F9D" w:rsidRPr="006F72DC" w14:paraId="66A1253F" w14:textId="77777777" w:rsidTr="008E0F9D">
        <w:trPr>
          <w:trHeight w:val="331"/>
        </w:trPr>
        <w:tc>
          <w:tcPr>
            <w:tcW w:w="187" w:type="pct"/>
            <w:tcMar>
              <w:left w:w="58" w:type="dxa"/>
              <w:right w:w="58" w:type="dxa"/>
            </w:tcMar>
            <w:vAlign w:val="center"/>
          </w:tcPr>
          <w:p w14:paraId="444BEE2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20</w:t>
            </w:r>
          </w:p>
        </w:tc>
        <w:tc>
          <w:tcPr>
            <w:tcW w:w="941" w:type="pct"/>
            <w:tcBorders>
              <w:right w:val="single" w:sz="4" w:space="0" w:color="auto"/>
            </w:tcBorders>
            <w:tcMar>
              <w:left w:w="58" w:type="dxa"/>
              <w:right w:w="58" w:type="dxa"/>
            </w:tcMar>
            <w:vAlign w:val="center"/>
          </w:tcPr>
          <w:p w14:paraId="2FFB316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Rukmini</w:t>
            </w:r>
          </w:p>
        </w:tc>
        <w:tc>
          <w:tcPr>
            <w:tcW w:w="430" w:type="pct"/>
            <w:shd w:val="clear" w:color="auto" w:fill="auto"/>
            <w:noWrap/>
            <w:tcMar>
              <w:left w:w="58" w:type="dxa"/>
              <w:right w:w="58" w:type="dxa"/>
            </w:tcMar>
            <w:vAlign w:val="center"/>
          </w:tcPr>
          <w:p w14:paraId="52A3B00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65.6</w:t>
            </w:r>
          </w:p>
        </w:tc>
        <w:tc>
          <w:tcPr>
            <w:tcW w:w="430" w:type="pct"/>
            <w:vAlign w:val="center"/>
          </w:tcPr>
          <w:p w14:paraId="6CA42A4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+0.15</w:t>
            </w:r>
          </w:p>
        </w:tc>
        <w:tc>
          <w:tcPr>
            <w:tcW w:w="430" w:type="pct"/>
            <w:vAlign w:val="center"/>
          </w:tcPr>
          <w:p w14:paraId="70F688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+3.14</w:t>
            </w:r>
          </w:p>
        </w:tc>
        <w:tc>
          <w:tcPr>
            <w:tcW w:w="430" w:type="pct"/>
            <w:vAlign w:val="center"/>
          </w:tcPr>
          <w:p w14:paraId="3CD91B0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4.7</w:t>
            </w:r>
          </w:p>
        </w:tc>
        <w:tc>
          <w:tcPr>
            <w:tcW w:w="430" w:type="pct"/>
            <w:vAlign w:val="center"/>
          </w:tcPr>
          <w:p w14:paraId="6FEF39B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+4.44</w:t>
            </w:r>
          </w:p>
        </w:tc>
        <w:tc>
          <w:tcPr>
            <w:tcW w:w="430" w:type="pct"/>
            <w:vAlign w:val="center"/>
          </w:tcPr>
          <w:p w14:paraId="47859DE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-20.34</w:t>
            </w:r>
          </w:p>
        </w:tc>
        <w:tc>
          <w:tcPr>
            <w:tcW w:w="430" w:type="pct"/>
            <w:vAlign w:val="center"/>
          </w:tcPr>
          <w:p w14:paraId="6C06CBB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w:t>
            </w:r>
          </w:p>
        </w:tc>
        <w:tc>
          <w:tcPr>
            <w:tcW w:w="430" w:type="pct"/>
            <w:vAlign w:val="center"/>
          </w:tcPr>
          <w:p w14:paraId="5BC29C9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-29.47</w:t>
            </w:r>
          </w:p>
        </w:tc>
        <w:tc>
          <w:tcPr>
            <w:tcW w:w="430" w:type="pct"/>
            <w:vAlign w:val="center"/>
          </w:tcPr>
          <w:p w14:paraId="53FE87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-17.28</w:t>
            </w:r>
          </w:p>
        </w:tc>
      </w:tr>
      <w:tr w:rsidR="008E0F9D" w:rsidRPr="006F72DC" w14:paraId="6EBB0998" w14:textId="77777777" w:rsidTr="008E0F9D">
        <w:trPr>
          <w:trHeight w:val="331"/>
        </w:trPr>
        <w:tc>
          <w:tcPr>
            <w:tcW w:w="187" w:type="pct"/>
            <w:tcMar>
              <w:left w:w="58" w:type="dxa"/>
              <w:right w:w="58" w:type="dxa"/>
            </w:tcMar>
            <w:vAlign w:val="center"/>
          </w:tcPr>
          <w:p w14:paraId="4F1EC35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21</w:t>
            </w:r>
          </w:p>
        </w:tc>
        <w:tc>
          <w:tcPr>
            <w:tcW w:w="941" w:type="pct"/>
            <w:tcBorders>
              <w:right w:val="single" w:sz="4" w:space="0" w:color="auto"/>
            </w:tcBorders>
            <w:tcMar>
              <w:left w:w="58" w:type="dxa"/>
              <w:right w:w="58" w:type="dxa"/>
            </w:tcMar>
            <w:vAlign w:val="center"/>
          </w:tcPr>
          <w:p w14:paraId="6A39D30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Maya </w:t>
            </w:r>
            <w:r>
              <w:rPr>
                <w:rFonts w:ascii="Times New Roman" w:hAnsi="Times New Roman" w:cs="Times New Roman"/>
                <w:bCs/>
                <w:color w:val="000000"/>
                <w:sz w:val="20"/>
              </w:rPr>
              <w:t>(</w:t>
            </w:r>
            <w:r w:rsidRPr="006F72DC">
              <w:rPr>
                <w:rFonts w:ascii="Times New Roman" w:hAnsi="Times New Roman" w:cs="Times New Roman"/>
                <w:bCs/>
                <w:color w:val="000000"/>
                <w:sz w:val="20"/>
              </w:rPr>
              <w:t>ZC</w:t>
            </w:r>
            <w:r>
              <w:rPr>
                <w:rFonts w:ascii="Times New Roman" w:hAnsi="Times New Roman" w:cs="Times New Roman"/>
                <w:bCs/>
                <w:color w:val="000000"/>
                <w:sz w:val="20"/>
              </w:rPr>
              <w:t>)</w:t>
            </w:r>
          </w:p>
        </w:tc>
        <w:tc>
          <w:tcPr>
            <w:tcW w:w="430" w:type="pct"/>
            <w:shd w:val="clear" w:color="auto" w:fill="auto"/>
            <w:noWrap/>
            <w:tcMar>
              <w:left w:w="58" w:type="dxa"/>
              <w:right w:w="58" w:type="dxa"/>
            </w:tcMar>
            <w:vAlign w:val="center"/>
          </w:tcPr>
          <w:p w14:paraId="476274C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65.5</w:t>
            </w:r>
          </w:p>
        </w:tc>
        <w:tc>
          <w:tcPr>
            <w:tcW w:w="430" w:type="pct"/>
            <w:vAlign w:val="center"/>
          </w:tcPr>
          <w:p w14:paraId="27262AE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7E49372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59D700A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0" w:type="pct"/>
            <w:vAlign w:val="center"/>
          </w:tcPr>
          <w:p w14:paraId="28410D2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62A2DFD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1D7153C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9.5</w:t>
            </w:r>
          </w:p>
        </w:tc>
        <w:tc>
          <w:tcPr>
            <w:tcW w:w="430" w:type="pct"/>
            <w:vAlign w:val="center"/>
          </w:tcPr>
          <w:p w14:paraId="1FA7E6F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07554EC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r>
      <w:tr w:rsidR="008E0F9D" w:rsidRPr="006F72DC" w14:paraId="690D600B" w14:textId="77777777" w:rsidTr="008E0F9D">
        <w:trPr>
          <w:trHeight w:val="331"/>
        </w:trPr>
        <w:tc>
          <w:tcPr>
            <w:tcW w:w="187" w:type="pct"/>
            <w:tcMar>
              <w:left w:w="58" w:type="dxa"/>
              <w:right w:w="58" w:type="dxa"/>
            </w:tcMar>
            <w:vAlign w:val="center"/>
          </w:tcPr>
          <w:p w14:paraId="186BF10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22</w:t>
            </w:r>
          </w:p>
        </w:tc>
        <w:tc>
          <w:tcPr>
            <w:tcW w:w="941" w:type="pct"/>
            <w:tcBorders>
              <w:right w:val="single" w:sz="4" w:space="0" w:color="auto"/>
            </w:tcBorders>
            <w:tcMar>
              <w:left w:w="58" w:type="dxa"/>
              <w:right w:w="58" w:type="dxa"/>
            </w:tcMar>
            <w:vAlign w:val="center"/>
          </w:tcPr>
          <w:p w14:paraId="00094C5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Kranti </w:t>
            </w:r>
            <w:r>
              <w:rPr>
                <w:rFonts w:ascii="Times New Roman" w:hAnsi="Times New Roman" w:cs="Times New Roman"/>
                <w:bCs/>
                <w:color w:val="000000"/>
                <w:sz w:val="20"/>
              </w:rPr>
              <w:t>(</w:t>
            </w:r>
            <w:r w:rsidRPr="006F72DC">
              <w:rPr>
                <w:rFonts w:ascii="Times New Roman" w:hAnsi="Times New Roman" w:cs="Times New Roman"/>
                <w:bCs/>
                <w:color w:val="000000"/>
                <w:sz w:val="20"/>
              </w:rPr>
              <w:t>NC</w:t>
            </w:r>
            <w:r>
              <w:rPr>
                <w:rFonts w:ascii="Times New Roman" w:hAnsi="Times New Roman" w:cs="Times New Roman"/>
                <w:bCs/>
                <w:color w:val="000000"/>
                <w:sz w:val="20"/>
              </w:rPr>
              <w:t>)</w:t>
            </w:r>
          </w:p>
        </w:tc>
        <w:tc>
          <w:tcPr>
            <w:tcW w:w="430" w:type="pct"/>
            <w:shd w:val="clear" w:color="auto" w:fill="auto"/>
            <w:noWrap/>
            <w:tcMar>
              <w:left w:w="58" w:type="dxa"/>
              <w:right w:w="58" w:type="dxa"/>
            </w:tcMar>
            <w:vAlign w:val="center"/>
          </w:tcPr>
          <w:p w14:paraId="7FC1858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63.6</w:t>
            </w:r>
          </w:p>
        </w:tc>
        <w:tc>
          <w:tcPr>
            <w:tcW w:w="430" w:type="pct"/>
            <w:vAlign w:val="center"/>
          </w:tcPr>
          <w:p w14:paraId="3E2D996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76625BB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3665FCE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5.9</w:t>
            </w:r>
          </w:p>
        </w:tc>
        <w:tc>
          <w:tcPr>
            <w:tcW w:w="430" w:type="pct"/>
            <w:vAlign w:val="center"/>
          </w:tcPr>
          <w:p w14:paraId="01A53B2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3ADB61A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0D3ECBC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8.1</w:t>
            </w:r>
          </w:p>
        </w:tc>
        <w:tc>
          <w:tcPr>
            <w:tcW w:w="430" w:type="pct"/>
            <w:vAlign w:val="center"/>
          </w:tcPr>
          <w:p w14:paraId="3D1CF48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1ADE9BD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bl>
    <w:p w14:paraId="412A7723" w14:textId="77777777" w:rsidR="008E0F9D" w:rsidRPr="00494FDA" w:rsidRDefault="008E0F9D" w:rsidP="00494FDA">
      <w:pPr>
        <w:spacing w:before="120" w:after="120" w:line="360" w:lineRule="auto"/>
        <w:jc w:val="both"/>
        <w:rPr>
          <w:rFonts w:ascii="Times New Roman" w:hAnsi="Times New Roman" w:cs="Times New Roman"/>
          <w:b/>
          <w:bCs/>
          <w:sz w:val="24"/>
        </w:rPr>
      </w:pPr>
      <w:r w:rsidRPr="008E0F9D">
        <w:rPr>
          <w:rFonts w:ascii="Times New Roman" w:hAnsi="Times New Roman" w:cs="Times New Roman"/>
          <w:b/>
          <w:bCs/>
          <w:sz w:val="24"/>
        </w:rPr>
        <w:t xml:space="preserve">Table 4 </w:t>
      </w:r>
      <w:r w:rsidR="00494FDA">
        <w:rPr>
          <w:rFonts w:ascii="Times New Roman" w:eastAsia="Times New Roman" w:hAnsi="Times New Roman" w:cs="Times New Roman"/>
          <w:b/>
          <w:color w:val="000000"/>
          <w:sz w:val="24"/>
          <w:szCs w:val="19"/>
        </w:rPr>
        <w:t>H</w:t>
      </w:r>
      <w:r w:rsidR="00494FDA" w:rsidRPr="008E0F9D">
        <w:rPr>
          <w:rFonts w:ascii="Times New Roman" w:eastAsia="Times New Roman" w:hAnsi="Times New Roman" w:cs="Times New Roman"/>
          <w:b/>
          <w:color w:val="000000"/>
          <w:sz w:val="24"/>
          <w:szCs w:val="19"/>
        </w:rPr>
        <w:t>eterosis</w:t>
      </w:r>
      <w:r w:rsidR="00494FDA">
        <w:rPr>
          <w:rFonts w:ascii="Times New Roman" w:eastAsia="Times New Roman" w:hAnsi="Times New Roman" w:cs="Times New Roman"/>
          <w:b/>
          <w:color w:val="000000"/>
          <w:sz w:val="24"/>
          <w:szCs w:val="19"/>
        </w:rPr>
        <w:t xml:space="preserve"> of Indian </w:t>
      </w:r>
      <w:r w:rsidR="00494FDA" w:rsidRPr="008E0F9D">
        <w:rPr>
          <w:rFonts w:ascii="Times New Roman" w:eastAsia="Times New Roman" w:hAnsi="Times New Roman" w:cs="Times New Roman"/>
          <w:b/>
          <w:color w:val="000000"/>
          <w:sz w:val="24"/>
          <w:szCs w:val="19"/>
        </w:rPr>
        <w:t xml:space="preserve">mustard cross combinations for </w:t>
      </w:r>
      <w:r w:rsidRPr="008E0F9D">
        <w:rPr>
          <w:rFonts w:ascii="Times New Roman" w:hAnsi="Times New Roman" w:cs="Times New Roman"/>
          <w:b/>
          <w:bCs/>
          <w:sz w:val="24"/>
        </w:rPr>
        <w:t>number</w:t>
      </w:r>
      <w:r w:rsidR="00494FDA">
        <w:rPr>
          <w:rFonts w:ascii="Times New Roman" w:hAnsi="Times New Roman" w:cs="Times New Roman"/>
          <w:b/>
          <w:bCs/>
          <w:sz w:val="24"/>
        </w:rPr>
        <w:t>s</w:t>
      </w:r>
      <w:r w:rsidRPr="008E0F9D">
        <w:rPr>
          <w:rFonts w:ascii="Times New Roman" w:hAnsi="Times New Roman" w:cs="Times New Roman"/>
          <w:b/>
          <w:bCs/>
          <w:sz w:val="24"/>
        </w:rPr>
        <w:t xml:space="preserve"> of siliquae per plant, siliqua length, and number</w:t>
      </w:r>
      <w:r w:rsidR="00494FDA">
        <w:rPr>
          <w:rFonts w:ascii="Times New Roman" w:hAnsi="Times New Roman" w:cs="Times New Roman"/>
          <w:b/>
          <w:bCs/>
          <w:sz w:val="24"/>
        </w:rPr>
        <w:t>s</w:t>
      </w:r>
      <w:r w:rsidRPr="008E0F9D">
        <w:rPr>
          <w:rFonts w:ascii="Times New Roman" w:hAnsi="Times New Roman" w:cs="Times New Roman"/>
          <w:b/>
          <w:bCs/>
          <w:sz w:val="24"/>
        </w:rPr>
        <w:t xml:space="preserve"> of seeds per siliqua</w:t>
      </w:r>
      <w:r w:rsidR="00494FDA">
        <w:rPr>
          <w:rFonts w:ascii="Times New Roman" w:hAnsi="Times New Roman" w:cs="Times New Roman"/>
          <w:b/>
          <w:bCs/>
          <w:sz w:val="24"/>
        </w:rPr>
        <w:t>e</w:t>
      </w:r>
      <w:r w:rsidRPr="008E0F9D">
        <w:rPr>
          <w:rFonts w:ascii="Times New Roman" w:hAnsi="Times New Roman" w:cs="Times New Roman"/>
          <w:b/>
          <w:bCs/>
          <w:sz w:val="24"/>
        </w:rPr>
        <w:t xml:space="preserve"> over zonal (Maya) and national (Kranti) checks</w:t>
      </w:r>
    </w:p>
    <w:tbl>
      <w:tblPr>
        <w:tblpPr w:leftFromText="180" w:rightFromText="180" w:vertAnchor="text" w:tblpX="-596" w:tblpY="1"/>
        <w:tblOverlap w:val="never"/>
        <w:tblW w:w="5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008"/>
        <w:gridCol w:w="923"/>
        <w:gridCol w:w="925"/>
        <w:gridCol w:w="925"/>
        <w:gridCol w:w="925"/>
        <w:gridCol w:w="923"/>
        <w:gridCol w:w="925"/>
        <w:gridCol w:w="925"/>
        <w:gridCol w:w="925"/>
        <w:gridCol w:w="918"/>
      </w:tblGrid>
      <w:tr w:rsidR="008E0F9D" w:rsidRPr="006F72DC" w14:paraId="02F01644" w14:textId="77777777" w:rsidTr="008E0F9D">
        <w:trPr>
          <w:trHeight w:val="328"/>
        </w:trPr>
        <w:tc>
          <w:tcPr>
            <w:tcW w:w="189" w:type="pct"/>
            <w:tcMar>
              <w:left w:w="58" w:type="dxa"/>
              <w:right w:w="58" w:type="dxa"/>
            </w:tcMar>
            <w:vAlign w:val="center"/>
          </w:tcPr>
          <w:p w14:paraId="15295E3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eastAsia="Times New Roman" w:hAnsi="Times New Roman" w:cs="Times New Roman"/>
                <w:bCs/>
                <w:color w:val="000000"/>
                <w:sz w:val="20"/>
              </w:rPr>
              <w:t>S. No.</w:t>
            </w:r>
          </w:p>
        </w:tc>
        <w:tc>
          <w:tcPr>
            <w:tcW w:w="936" w:type="pct"/>
            <w:tcBorders>
              <w:right w:val="single" w:sz="4" w:space="0" w:color="auto"/>
            </w:tcBorders>
            <w:tcMar>
              <w:left w:w="58" w:type="dxa"/>
              <w:right w:w="58" w:type="dxa"/>
            </w:tcMar>
            <w:vAlign w:val="center"/>
          </w:tcPr>
          <w:p w14:paraId="6F0F6DE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iCs/>
                <w:sz w:val="20"/>
              </w:rPr>
              <w:t>Cross combination</w:t>
            </w:r>
          </w:p>
        </w:tc>
        <w:tc>
          <w:tcPr>
            <w:tcW w:w="430" w:type="pct"/>
            <w:shd w:val="clear" w:color="auto" w:fill="auto"/>
            <w:noWrap/>
            <w:tcMar>
              <w:left w:w="58" w:type="dxa"/>
              <w:right w:w="58" w:type="dxa"/>
            </w:tcMar>
            <w:vAlign w:val="center"/>
          </w:tcPr>
          <w:p w14:paraId="3DF7B9D7" w14:textId="77777777" w:rsidR="008E0F9D" w:rsidRPr="00CD3D94" w:rsidRDefault="008E0F9D" w:rsidP="00494FDA">
            <w:pPr>
              <w:spacing w:after="0"/>
              <w:jc w:val="both"/>
              <w:rPr>
                <w:rFonts w:ascii="Times New Roman" w:eastAsia="Times New Roman" w:hAnsi="Times New Roman" w:cs="Times New Roman"/>
                <w:bCs/>
                <w:sz w:val="19"/>
                <w:szCs w:val="19"/>
              </w:rPr>
            </w:pPr>
            <w:r w:rsidRPr="00CD3D94">
              <w:rPr>
                <w:rFonts w:ascii="Times New Roman" w:eastAsia="Times New Roman" w:hAnsi="Times New Roman" w:cs="Times New Roman"/>
                <w:bCs/>
                <w:sz w:val="19"/>
                <w:szCs w:val="19"/>
              </w:rPr>
              <w:t>Numbers of</w:t>
            </w:r>
          </w:p>
          <w:p w14:paraId="63A14A3D"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sz w:val="19"/>
                <w:szCs w:val="19"/>
              </w:rPr>
              <w:t>siliquae/ plant</w:t>
            </w:r>
          </w:p>
        </w:tc>
        <w:tc>
          <w:tcPr>
            <w:tcW w:w="431" w:type="pct"/>
            <w:vAlign w:val="center"/>
          </w:tcPr>
          <w:p w14:paraId="3DA9FDE5"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3D7E1E12" w14:textId="77777777" w:rsidR="008E0F9D" w:rsidRPr="00CD3D94" w:rsidRDefault="00877770" w:rsidP="00494FDA">
            <w:pPr>
              <w:spacing w:after="0"/>
              <w:jc w:val="both"/>
              <w:rPr>
                <w:rFonts w:ascii="Times New Roman" w:hAnsi="Times New Roman" w:cs="Times New Roman"/>
                <w:bCs/>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2A547740"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056F9C82"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25D3DAE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4B829CAD"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6CC165DF" w14:textId="77777777" w:rsidR="008E0F9D" w:rsidRPr="00CD3D94" w:rsidRDefault="008E0F9D" w:rsidP="00494FDA">
            <w:pPr>
              <w:spacing w:after="0" w:line="240" w:lineRule="auto"/>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Siliquae length (cm)</w:t>
            </w:r>
          </w:p>
        </w:tc>
        <w:tc>
          <w:tcPr>
            <w:tcW w:w="430" w:type="pct"/>
            <w:vAlign w:val="center"/>
          </w:tcPr>
          <w:p w14:paraId="526E11B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63AACDD5"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2AA7463D"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6E3E4E2D"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674A012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1D1AB86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2520A6E7"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Numbers of seeds /siliquae</w:t>
            </w:r>
          </w:p>
        </w:tc>
        <w:tc>
          <w:tcPr>
            <w:tcW w:w="431" w:type="pct"/>
            <w:vAlign w:val="center"/>
          </w:tcPr>
          <w:p w14:paraId="70AFA5D6"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1D79EC3E"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28" w:type="pct"/>
            <w:vAlign w:val="center"/>
          </w:tcPr>
          <w:p w14:paraId="6968D6C5"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76043202"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19FF6CE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77012B8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r>
      <w:tr w:rsidR="008E0F9D" w:rsidRPr="006F72DC" w14:paraId="5F4365CC" w14:textId="77777777" w:rsidTr="008E0F9D">
        <w:trPr>
          <w:trHeight w:val="328"/>
        </w:trPr>
        <w:tc>
          <w:tcPr>
            <w:tcW w:w="189" w:type="pct"/>
            <w:tcMar>
              <w:left w:w="58" w:type="dxa"/>
              <w:right w:w="58" w:type="dxa"/>
            </w:tcMar>
            <w:vAlign w:val="center"/>
          </w:tcPr>
          <w:p w14:paraId="4F92ECF8"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w:t>
            </w:r>
          </w:p>
        </w:tc>
        <w:tc>
          <w:tcPr>
            <w:tcW w:w="936" w:type="pct"/>
            <w:tcBorders>
              <w:right w:val="single" w:sz="4" w:space="0" w:color="auto"/>
            </w:tcBorders>
            <w:tcMar>
              <w:left w:w="58" w:type="dxa"/>
              <w:right w:w="58" w:type="dxa"/>
            </w:tcMar>
            <w:vAlign w:val="center"/>
          </w:tcPr>
          <w:p w14:paraId="5299BDC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Brijraj</w:t>
            </w:r>
          </w:p>
        </w:tc>
        <w:tc>
          <w:tcPr>
            <w:tcW w:w="430" w:type="pct"/>
            <w:shd w:val="clear" w:color="auto" w:fill="auto"/>
            <w:noWrap/>
            <w:tcMar>
              <w:left w:w="58" w:type="dxa"/>
              <w:right w:w="58" w:type="dxa"/>
            </w:tcMar>
            <w:vAlign w:val="center"/>
            <w:hideMark/>
          </w:tcPr>
          <w:p w14:paraId="6F11C03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271.7</w:t>
            </w:r>
          </w:p>
        </w:tc>
        <w:tc>
          <w:tcPr>
            <w:tcW w:w="431" w:type="pct"/>
            <w:vAlign w:val="center"/>
          </w:tcPr>
          <w:p w14:paraId="17092BF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+22.77</w:t>
            </w:r>
          </w:p>
        </w:tc>
        <w:tc>
          <w:tcPr>
            <w:tcW w:w="431" w:type="pct"/>
            <w:vAlign w:val="center"/>
          </w:tcPr>
          <w:p w14:paraId="55E999E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+42.55</w:t>
            </w:r>
          </w:p>
        </w:tc>
        <w:tc>
          <w:tcPr>
            <w:tcW w:w="431" w:type="pct"/>
            <w:vAlign w:val="center"/>
          </w:tcPr>
          <w:p w14:paraId="7DC1D23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0" w:type="pct"/>
            <w:vAlign w:val="center"/>
          </w:tcPr>
          <w:p w14:paraId="0FAB452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+9.76</w:t>
            </w:r>
            <w:r w:rsidR="00877770">
              <w:rPr>
                <w:rFonts w:ascii="Times New Roman" w:eastAsia="Times New Roman" w:hAnsi="Times New Roman" w:cs="Times New Roman"/>
                <w:bCs/>
                <w:color w:val="000000"/>
                <w:sz w:val="19"/>
                <w:szCs w:val="19"/>
              </w:rPr>
              <w:t>Z</w:t>
            </w:r>
          </w:p>
        </w:tc>
        <w:tc>
          <w:tcPr>
            <w:tcW w:w="431" w:type="pct"/>
            <w:vAlign w:val="center"/>
          </w:tcPr>
          <w:p w14:paraId="3888BEA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+12.50</w:t>
            </w:r>
          </w:p>
        </w:tc>
        <w:tc>
          <w:tcPr>
            <w:tcW w:w="431" w:type="pct"/>
            <w:vAlign w:val="center"/>
          </w:tcPr>
          <w:p w14:paraId="71073CE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12.4</w:t>
            </w:r>
          </w:p>
        </w:tc>
        <w:tc>
          <w:tcPr>
            <w:tcW w:w="431" w:type="pct"/>
            <w:vAlign w:val="center"/>
          </w:tcPr>
          <w:p w14:paraId="3DB825C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-3.88</w:t>
            </w:r>
          </w:p>
        </w:tc>
        <w:tc>
          <w:tcPr>
            <w:tcW w:w="428" w:type="pct"/>
            <w:vAlign w:val="center"/>
          </w:tcPr>
          <w:p w14:paraId="5C8E6EF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r>
      <w:tr w:rsidR="008E0F9D" w:rsidRPr="006F72DC" w14:paraId="6A325FE2" w14:textId="77777777" w:rsidTr="008E0F9D">
        <w:trPr>
          <w:trHeight w:val="328"/>
        </w:trPr>
        <w:tc>
          <w:tcPr>
            <w:tcW w:w="189" w:type="pct"/>
            <w:tcMar>
              <w:left w:w="58" w:type="dxa"/>
              <w:right w:w="58" w:type="dxa"/>
            </w:tcMar>
            <w:vAlign w:val="center"/>
          </w:tcPr>
          <w:p w14:paraId="37A5372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w:t>
            </w:r>
          </w:p>
        </w:tc>
        <w:tc>
          <w:tcPr>
            <w:tcW w:w="936" w:type="pct"/>
            <w:tcBorders>
              <w:right w:val="single" w:sz="4" w:space="0" w:color="auto"/>
            </w:tcBorders>
            <w:tcMar>
              <w:left w:w="58" w:type="dxa"/>
              <w:right w:w="58" w:type="dxa"/>
            </w:tcMar>
            <w:vAlign w:val="center"/>
          </w:tcPr>
          <w:p w14:paraId="58427AA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Radhika</w:t>
            </w:r>
          </w:p>
        </w:tc>
        <w:tc>
          <w:tcPr>
            <w:tcW w:w="430" w:type="pct"/>
            <w:shd w:val="clear" w:color="auto" w:fill="auto"/>
            <w:noWrap/>
            <w:tcMar>
              <w:left w:w="58" w:type="dxa"/>
              <w:right w:w="58" w:type="dxa"/>
            </w:tcMar>
            <w:vAlign w:val="center"/>
          </w:tcPr>
          <w:p w14:paraId="0969746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138.1</w:t>
            </w:r>
          </w:p>
        </w:tc>
        <w:tc>
          <w:tcPr>
            <w:tcW w:w="431" w:type="pct"/>
            <w:vAlign w:val="center"/>
          </w:tcPr>
          <w:p w14:paraId="2DA34B5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-37.60</w:t>
            </w:r>
          </w:p>
        </w:tc>
        <w:tc>
          <w:tcPr>
            <w:tcW w:w="431" w:type="pct"/>
            <w:vAlign w:val="center"/>
          </w:tcPr>
          <w:p w14:paraId="6C8D293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-27.54</w:t>
            </w:r>
          </w:p>
        </w:tc>
        <w:tc>
          <w:tcPr>
            <w:tcW w:w="431" w:type="pct"/>
            <w:vAlign w:val="center"/>
          </w:tcPr>
          <w:p w14:paraId="7E73AF3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4.8</w:t>
            </w:r>
          </w:p>
        </w:tc>
        <w:tc>
          <w:tcPr>
            <w:tcW w:w="430" w:type="pct"/>
            <w:vAlign w:val="center"/>
          </w:tcPr>
          <w:p w14:paraId="3716020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+17.07</w:t>
            </w:r>
          </w:p>
        </w:tc>
        <w:tc>
          <w:tcPr>
            <w:tcW w:w="431" w:type="pct"/>
            <w:vAlign w:val="center"/>
          </w:tcPr>
          <w:p w14:paraId="6258F5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w:t>
            </w:r>
          </w:p>
        </w:tc>
        <w:tc>
          <w:tcPr>
            <w:tcW w:w="431" w:type="pct"/>
            <w:vAlign w:val="center"/>
          </w:tcPr>
          <w:p w14:paraId="09CF0E5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10.8</w:t>
            </w:r>
          </w:p>
        </w:tc>
        <w:tc>
          <w:tcPr>
            <w:tcW w:w="431" w:type="pct"/>
            <w:vAlign w:val="center"/>
          </w:tcPr>
          <w:p w14:paraId="6766B79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-16.28</w:t>
            </w:r>
          </w:p>
        </w:tc>
        <w:tc>
          <w:tcPr>
            <w:tcW w:w="428" w:type="pct"/>
            <w:vAlign w:val="center"/>
          </w:tcPr>
          <w:p w14:paraId="6A9ED3D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-12.90</w:t>
            </w:r>
          </w:p>
        </w:tc>
      </w:tr>
      <w:tr w:rsidR="008E0F9D" w:rsidRPr="006F72DC" w14:paraId="257CA375" w14:textId="77777777" w:rsidTr="008E0F9D">
        <w:trPr>
          <w:trHeight w:val="328"/>
        </w:trPr>
        <w:tc>
          <w:tcPr>
            <w:tcW w:w="189" w:type="pct"/>
            <w:tcMar>
              <w:left w:w="58" w:type="dxa"/>
              <w:right w:w="58" w:type="dxa"/>
            </w:tcMar>
            <w:vAlign w:val="center"/>
          </w:tcPr>
          <w:p w14:paraId="29954D73"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3</w:t>
            </w:r>
          </w:p>
        </w:tc>
        <w:tc>
          <w:tcPr>
            <w:tcW w:w="936" w:type="pct"/>
            <w:tcBorders>
              <w:right w:val="single" w:sz="4" w:space="0" w:color="auto"/>
            </w:tcBorders>
            <w:tcMar>
              <w:left w:w="58" w:type="dxa"/>
              <w:right w:w="58" w:type="dxa"/>
            </w:tcMar>
            <w:vAlign w:val="center"/>
          </w:tcPr>
          <w:p w14:paraId="5FC9014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Rukmini</w:t>
            </w:r>
          </w:p>
        </w:tc>
        <w:tc>
          <w:tcPr>
            <w:tcW w:w="430" w:type="pct"/>
            <w:shd w:val="clear" w:color="auto" w:fill="auto"/>
            <w:noWrap/>
            <w:tcMar>
              <w:left w:w="58" w:type="dxa"/>
              <w:right w:w="58" w:type="dxa"/>
            </w:tcMar>
            <w:vAlign w:val="center"/>
          </w:tcPr>
          <w:p w14:paraId="3D42EC1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252.3</w:t>
            </w:r>
          </w:p>
        </w:tc>
        <w:tc>
          <w:tcPr>
            <w:tcW w:w="431" w:type="pct"/>
            <w:vAlign w:val="center"/>
          </w:tcPr>
          <w:p w14:paraId="4B680C6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+14.01</w:t>
            </w:r>
          </w:p>
        </w:tc>
        <w:tc>
          <w:tcPr>
            <w:tcW w:w="431" w:type="pct"/>
            <w:vAlign w:val="center"/>
          </w:tcPr>
          <w:p w14:paraId="71B0309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+32.37</w:t>
            </w:r>
          </w:p>
        </w:tc>
        <w:tc>
          <w:tcPr>
            <w:tcW w:w="431" w:type="pct"/>
            <w:vAlign w:val="center"/>
          </w:tcPr>
          <w:p w14:paraId="0F45100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w:t>
            </w:r>
          </w:p>
        </w:tc>
        <w:tc>
          <w:tcPr>
            <w:tcW w:w="430" w:type="pct"/>
            <w:vAlign w:val="center"/>
          </w:tcPr>
          <w:p w14:paraId="6784000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+7.32</w:t>
            </w:r>
          </w:p>
        </w:tc>
        <w:tc>
          <w:tcPr>
            <w:tcW w:w="431" w:type="pct"/>
            <w:vAlign w:val="center"/>
          </w:tcPr>
          <w:p w14:paraId="4E011A0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c>
          <w:tcPr>
            <w:tcW w:w="431" w:type="pct"/>
            <w:vAlign w:val="center"/>
          </w:tcPr>
          <w:p w14:paraId="1B514FF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13.2</w:t>
            </w:r>
          </w:p>
        </w:tc>
        <w:tc>
          <w:tcPr>
            <w:tcW w:w="431" w:type="pct"/>
            <w:vAlign w:val="center"/>
          </w:tcPr>
          <w:p w14:paraId="1974CD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+2.33</w:t>
            </w:r>
          </w:p>
        </w:tc>
        <w:tc>
          <w:tcPr>
            <w:tcW w:w="428" w:type="pct"/>
            <w:vAlign w:val="center"/>
          </w:tcPr>
          <w:p w14:paraId="310EF29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+6.45</w:t>
            </w:r>
          </w:p>
        </w:tc>
      </w:tr>
      <w:tr w:rsidR="008E0F9D" w:rsidRPr="006F72DC" w14:paraId="66153629" w14:textId="77777777" w:rsidTr="008E0F9D">
        <w:trPr>
          <w:trHeight w:val="328"/>
        </w:trPr>
        <w:tc>
          <w:tcPr>
            <w:tcW w:w="189" w:type="pct"/>
            <w:tcMar>
              <w:left w:w="58" w:type="dxa"/>
              <w:right w:w="58" w:type="dxa"/>
            </w:tcMar>
            <w:vAlign w:val="center"/>
          </w:tcPr>
          <w:p w14:paraId="39977FD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4</w:t>
            </w:r>
          </w:p>
        </w:tc>
        <w:tc>
          <w:tcPr>
            <w:tcW w:w="936" w:type="pct"/>
            <w:tcBorders>
              <w:right w:val="single" w:sz="4" w:space="0" w:color="auto"/>
            </w:tcBorders>
            <w:tcMar>
              <w:left w:w="58" w:type="dxa"/>
              <w:right w:w="58" w:type="dxa"/>
            </w:tcMar>
            <w:vAlign w:val="center"/>
          </w:tcPr>
          <w:p w14:paraId="0411429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PDZM-31</w:t>
            </w:r>
          </w:p>
        </w:tc>
        <w:tc>
          <w:tcPr>
            <w:tcW w:w="430" w:type="pct"/>
            <w:shd w:val="clear" w:color="auto" w:fill="auto"/>
            <w:noWrap/>
            <w:tcMar>
              <w:left w:w="58" w:type="dxa"/>
              <w:right w:w="58" w:type="dxa"/>
            </w:tcMar>
            <w:vAlign w:val="center"/>
          </w:tcPr>
          <w:p w14:paraId="2535482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324.9</w:t>
            </w:r>
          </w:p>
        </w:tc>
        <w:tc>
          <w:tcPr>
            <w:tcW w:w="431" w:type="pct"/>
            <w:vAlign w:val="center"/>
          </w:tcPr>
          <w:p w14:paraId="081D756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+46.81</w:t>
            </w:r>
          </w:p>
        </w:tc>
        <w:tc>
          <w:tcPr>
            <w:tcW w:w="431" w:type="pct"/>
            <w:vAlign w:val="center"/>
          </w:tcPr>
          <w:p w14:paraId="6D2CDE1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+70.46</w:t>
            </w:r>
          </w:p>
        </w:tc>
        <w:tc>
          <w:tcPr>
            <w:tcW w:w="431" w:type="pct"/>
            <w:vAlign w:val="center"/>
          </w:tcPr>
          <w:p w14:paraId="6D50AF4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4.2</w:t>
            </w:r>
          </w:p>
        </w:tc>
        <w:tc>
          <w:tcPr>
            <w:tcW w:w="430" w:type="pct"/>
            <w:vAlign w:val="center"/>
          </w:tcPr>
          <w:p w14:paraId="4B614D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+2.44</w:t>
            </w:r>
          </w:p>
        </w:tc>
        <w:tc>
          <w:tcPr>
            <w:tcW w:w="431" w:type="pct"/>
            <w:vAlign w:val="center"/>
          </w:tcPr>
          <w:p w14:paraId="6EE5FF9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1" w:type="pct"/>
            <w:vAlign w:val="center"/>
          </w:tcPr>
          <w:p w14:paraId="088AF52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11.5</w:t>
            </w:r>
          </w:p>
        </w:tc>
        <w:tc>
          <w:tcPr>
            <w:tcW w:w="431" w:type="pct"/>
            <w:vAlign w:val="center"/>
          </w:tcPr>
          <w:p w14:paraId="55EBED7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-10.85</w:t>
            </w:r>
          </w:p>
        </w:tc>
        <w:tc>
          <w:tcPr>
            <w:tcW w:w="428" w:type="pct"/>
            <w:vAlign w:val="center"/>
          </w:tcPr>
          <w:p w14:paraId="5701408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-7.26</w:t>
            </w:r>
          </w:p>
        </w:tc>
      </w:tr>
      <w:tr w:rsidR="008E0F9D" w:rsidRPr="006F72DC" w14:paraId="37CF129B" w14:textId="77777777" w:rsidTr="008E0F9D">
        <w:trPr>
          <w:trHeight w:val="328"/>
        </w:trPr>
        <w:tc>
          <w:tcPr>
            <w:tcW w:w="189" w:type="pct"/>
            <w:tcMar>
              <w:left w:w="58" w:type="dxa"/>
              <w:right w:w="58" w:type="dxa"/>
            </w:tcMar>
            <w:vAlign w:val="center"/>
          </w:tcPr>
          <w:p w14:paraId="56CBA8CC"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5</w:t>
            </w:r>
          </w:p>
        </w:tc>
        <w:tc>
          <w:tcPr>
            <w:tcW w:w="936" w:type="pct"/>
            <w:tcBorders>
              <w:right w:val="single" w:sz="4" w:space="0" w:color="auto"/>
            </w:tcBorders>
            <w:tcMar>
              <w:left w:w="58" w:type="dxa"/>
              <w:right w:w="58" w:type="dxa"/>
            </w:tcMar>
            <w:vAlign w:val="center"/>
          </w:tcPr>
          <w:p w14:paraId="5E17752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NPJ-253</w:t>
            </w:r>
          </w:p>
        </w:tc>
        <w:tc>
          <w:tcPr>
            <w:tcW w:w="430" w:type="pct"/>
            <w:shd w:val="clear" w:color="auto" w:fill="auto"/>
            <w:noWrap/>
            <w:tcMar>
              <w:left w:w="58" w:type="dxa"/>
              <w:right w:w="58" w:type="dxa"/>
            </w:tcMar>
            <w:vAlign w:val="center"/>
          </w:tcPr>
          <w:p w14:paraId="44F600E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353.6</w:t>
            </w:r>
          </w:p>
        </w:tc>
        <w:tc>
          <w:tcPr>
            <w:tcW w:w="431" w:type="pct"/>
            <w:vAlign w:val="center"/>
          </w:tcPr>
          <w:p w14:paraId="2C8C9BE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+59.78</w:t>
            </w:r>
          </w:p>
        </w:tc>
        <w:tc>
          <w:tcPr>
            <w:tcW w:w="431" w:type="pct"/>
            <w:vAlign w:val="center"/>
          </w:tcPr>
          <w:p w14:paraId="29465A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+85.52</w:t>
            </w:r>
          </w:p>
        </w:tc>
        <w:tc>
          <w:tcPr>
            <w:tcW w:w="431" w:type="pct"/>
            <w:vAlign w:val="center"/>
          </w:tcPr>
          <w:p w14:paraId="0B0E32F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4.8</w:t>
            </w:r>
          </w:p>
        </w:tc>
        <w:tc>
          <w:tcPr>
            <w:tcW w:w="430" w:type="pct"/>
            <w:vAlign w:val="center"/>
          </w:tcPr>
          <w:p w14:paraId="3AC6EF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+17.07</w:t>
            </w:r>
          </w:p>
        </w:tc>
        <w:tc>
          <w:tcPr>
            <w:tcW w:w="431" w:type="pct"/>
            <w:vAlign w:val="center"/>
          </w:tcPr>
          <w:p w14:paraId="7CDDCD7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w:t>
            </w:r>
          </w:p>
        </w:tc>
        <w:tc>
          <w:tcPr>
            <w:tcW w:w="431" w:type="pct"/>
            <w:vAlign w:val="center"/>
          </w:tcPr>
          <w:p w14:paraId="641F7C1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14.3</w:t>
            </w:r>
          </w:p>
        </w:tc>
        <w:tc>
          <w:tcPr>
            <w:tcW w:w="431" w:type="pct"/>
            <w:vAlign w:val="center"/>
          </w:tcPr>
          <w:p w14:paraId="26E9150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+10.85</w:t>
            </w:r>
          </w:p>
        </w:tc>
        <w:tc>
          <w:tcPr>
            <w:tcW w:w="428" w:type="pct"/>
            <w:vAlign w:val="center"/>
          </w:tcPr>
          <w:p w14:paraId="56D801E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+15.32</w:t>
            </w:r>
          </w:p>
        </w:tc>
      </w:tr>
      <w:tr w:rsidR="008E0F9D" w:rsidRPr="006F72DC" w14:paraId="6DC7E91D" w14:textId="77777777" w:rsidTr="008E0F9D">
        <w:trPr>
          <w:trHeight w:val="328"/>
        </w:trPr>
        <w:tc>
          <w:tcPr>
            <w:tcW w:w="189" w:type="pct"/>
            <w:tcMar>
              <w:left w:w="58" w:type="dxa"/>
              <w:right w:w="58" w:type="dxa"/>
            </w:tcMar>
            <w:vAlign w:val="center"/>
          </w:tcPr>
          <w:p w14:paraId="1E09838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6</w:t>
            </w:r>
          </w:p>
        </w:tc>
        <w:tc>
          <w:tcPr>
            <w:tcW w:w="936" w:type="pct"/>
            <w:tcBorders>
              <w:right w:val="single" w:sz="4" w:space="0" w:color="auto"/>
            </w:tcBorders>
            <w:tcMar>
              <w:left w:w="58" w:type="dxa"/>
              <w:right w:w="58" w:type="dxa"/>
            </w:tcMar>
            <w:vAlign w:val="center"/>
          </w:tcPr>
          <w:p w14:paraId="6E08776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Radhika</w:t>
            </w:r>
          </w:p>
        </w:tc>
        <w:tc>
          <w:tcPr>
            <w:tcW w:w="430" w:type="pct"/>
            <w:shd w:val="clear" w:color="auto" w:fill="auto"/>
            <w:noWrap/>
            <w:tcMar>
              <w:left w:w="58" w:type="dxa"/>
              <w:right w:w="58" w:type="dxa"/>
            </w:tcMar>
            <w:vAlign w:val="center"/>
          </w:tcPr>
          <w:p w14:paraId="55D8EF8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300.0</w:t>
            </w:r>
          </w:p>
        </w:tc>
        <w:tc>
          <w:tcPr>
            <w:tcW w:w="431" w:type="pct"/>
            <w:vAlign w:val="center"/>
          </w:tcPr>
          <w:p w14:paraId="7E69CA8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+35.56</w:t>
            </w:r>
          </w:p>
        </w:tc>
        <w:tc>
          <w:tcPr>
            <w:tcW w:w="431" w:type="pct"/>
            <w:vAlign w:val="center"/>
          </w:tcPr>
          <w:p w14:paraId="3B8ACD7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+57.40</w:t>
            </w:r>
          </w:p>
        </w:tc>
        <w:tc>
          <w:tcPr>
            <w:tcW w:w="431" w:type="pct"/>
            <w:vAlign w:val="center"/>
          </w:tcPr>
          <w:p w14:paraId="56F9525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35D8434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4499975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534FC65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3677BF8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-0.78</w:t>
            </w:r>
          </w:p>
        </w:tc>
        <w:tc>
          <w:tcPr>
            <w:tcW w:w="428" w:type="pct"/>
            <w:vAlign w:val="center"/>
          </w:tcPr>
          <w:p w14:paraId="2AFAACE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+3.23</w:t>
            </w:r>
          </w:p>
        </w:tc>
      </w:tr>
      <w:tr w:rsidR="008E0F9D" w:rsidRPr="006F72DC" w14:paraId="708802B6" w14:textId="77777777" w:rsidTr="008E0F9D">
        <w:trPr>
          <w:trHeight w:val="328"/>
        </w:trPr>
        <w:tc>
          <w:tcPr>
            <w:tcW w:w="189" w:type="pct"/>
            <w:tcMar>
              <w:left w:w="58" w:type="dxa"/>
              <w:right w:w="58" w:type="dxa"/>
            </w:tcMar>
            <w:vAlign w:val="center"/>
          </w:tcPr>
          <w:p w14:paraId="2946FD8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7</w:t>
            </w:r>
          </w:p>
        </w:tc>
        <w:tc>
          <w:tcPr>
            <w:tcW w:w="936" w:type="pct"/>
            <w:tcBorders>
              <w:right w:val="single" w:sz="4" w:space="0" w:color="auto"/>
            </w:tcBorders>
            <w:tcMar>
              <w:left w:w="58" w:type="dxa"/>
              <w:right w:w="58" w:type="dxa"/>
            </w:tcMar>
            <w:vAlign w:val="center"/>
          </w:tcPr>
          <w:p w14:paraId="23786DB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Rukmini</w:t>
            </w:r>
          </w:p>
        </w:tc>
        <w:tc>
          <w:tcPr>
            <w:tcW w:w="430" w:type="pct"/>
            <w:shd w:val="clear" w:color="auto" w:fill="auto"/>
            <w:noWrap/>
            <w:tcMar>
              <w:left w:w="58" w:type="dxa"/>
              <w:right w:w="58" w:type="dxa"/>
            </w:tcMar>
            <w:vAlign w:val="center"/>
          </w:tcPr>
          <w:p w14:paraId="5E1611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273.8</w:t>
            </w:r>
          </w:p>
        </w:tc>
        <w:tc>
          <w:tcPr>
            <w:tcW w:w="431" w:type="pct"/>
            <w:vAlign w:val="center"/>
          </w:tcPr>
          <w:p w14:paraId="0FADE7B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+23.72</w:t>
            </w:r>
          </w:p>
        </w:tc>
        <w:tc>
          <w:tcPr>
            <w:tcW w:w="431" w:type="pct"/>
            <w:vAlign w:val="center"/>
          </w:tcPr>
          <w:p w14:paraId="1D9DFAE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+43.65</w:t>
            </w:r>
          </w:p>
        </w:tc>
        <w:tc>
          <w:tcPr>
            <w:tcW w:w="431" w:type="pct"/>
            <w:vAlign w:val="center"/>
          </w:tcPr>
          <w:p w14:paraId="50AEE04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5FDE1F3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67614A2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1A661EE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11.5</w:t>
            </w:r>
          </w:p>
        </w:tc>
        <w:tc>
          <w:tcPr>
            <w:tcW w:w="431" w:type="pct"/>
            <w:vAlign w:val="center"/>
          </w:tcPr>
          <w:p w14:paraId="5ABC0C8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-10.85</w:t>
            </w:r>
          </w:p>
        </w:tc>
        <w:tc>
          <w:tcPr>
            <w:tcW w:w="428" w:type="pct"/>
            <w:vAlign w:val="center"/>
          </w:tcPr>
          <w:p w14:paraId="7B39B95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-7.26</w:t>
            </w:r>
          </w:p>
        </w:tc>
      </w:tr>
      <w:tr w:rsidR="008E0F9D" w:rsidRPr="006F72DC" w14:paraId="2C4992E9" w14:textId="77777777" w:rsidTr="008E0F9D">
        <w:trPr>
          <w:trHeight w:val="328"/>
        </w:trPr>
        <w:tc>
          <w:tcPr>
            <w:tcW w:w="189" w:type="pct"/>
            <w:tcMar>
              <w:left w:w="58" w:type="dxa"/>
              <w:right w:w="58" w:type="dxa"/>
            </w:tcMar>
            <w:vAlign w:val="center"/>
          </w:tcPr>
          <w:p w14:paraId="2CDD04A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lastRenderedPageBreak/>
              <w:t>8</w:t>
            </w:r>
          </w:p>
        </w:tc>
        <w:tc>
          <w:tcPr>
            <w:tcW w:w="936" w:type="pct"/>
            <w:tcBorders>
              <w:right w:val="single" w:sz="4" w:space="0" w:color="auto"/>
            </w:tcBorders>
            <w:tcMar>
              <w:left w:w="58" w:type="dxa"/>
              <w:right w:w="58" w:type="dxa"/>
            </w:tcMar>
            <w:vAlign w:val="center"/>
          </w:tcPr>
          <w:p w14:paraId="3608D40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w:t>
            </w:r>
            <w:r w:rsidR="007E6A88" w:rsidRPr="006F72DC">
              <w:rPr>
                <w:rFonts w:ascii="Times New Roman" w:hAnsi="Times New Roman" w:cs="Times New Roman"/>
                <w:bCs/>
                <w:sz w:val="20"/>
              </w:rPr>
              <w:t xml:space="preserve"> x</w:t>
            </w:r>
            <w:r w:rsidRPr="006F72DC">
              <w:rPr>
                <w:rFonts w:ascii="Times New Roman" w:hAnsi="Times New Roman" w:cs="Times New Roman"/>
                <w:bCs/>
                <w:sz w:val="20"/>
              </w:rPr>
              <w:t xml:space="preserve"> PDZM-31</w:t>
            </w:r>
          </w:p>
        </w:tc>
        <w:tc>
          <w:tcPr>
            <w:tcW w:w="430" w:type="pct"/>
            <w:shd w:val="clear" w:color="auto" w:fill="auto"/>
            <w:noWrap/>
            <w:tcMar>
              <w:left w:w="58" w:type="dxa"/>
              <w:right w:w="58" w:type="dxa"/>
            </w:tcMar>
            <w:vAlign w:val="center"/>
          </w:tcPr>
          <w:p w14:paraId="0BBB34C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288.9</w:t>
            </w:r>
          </w:p>
        </w:tc>
        <w:tc>
          <w:tcPr>
            <w:tcW w:w="431" w:type="pct"/>
            <w:vAlign w:val="center"/>
          </w:tcPr>
          <w:p w14:paraId="27E4E2D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+30.55</w:t>
            </w:r>
          </w:p>
        </w:tc>
        <w:tc>
          <w:tcPr>
            <w:tcW w:w="431" w:type="pct"/>
            <w:vAlign w:val="center"/>
          </w:tcPr>
          <w:p w14:paraId="12DFAB4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+51.57</w:t>
            </w:r>
          </w:p>
        </w:tc>
        <w:tc>
          <w:tcPr>
            <w:tcW w:w="431" w:type="pct"/>
            <w:vAlign w:val="center"/>
          </w:tcPr>
          <w:p w14:paraId="29B978D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4B5E7C1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02CC6FD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77EAE53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0967661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28" w:type="pct"/>
            <w:vAlign w:val="center"/>
          </w:tcPr>
          <w:p w14:paraId="5EC4504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+4.03</w:t>
            </w:r>
          </w:p>
        </w:tc>
      </w:tr>
      <w:tr w:rsidR="008E0F9D" w:rsidRPr="006F72DC" w14:paraId="74260E45" w14:textId="77777777" w:rsidTr="008E0F9D">
        <w:trPr>
          <w:trHeight w:val="328"/>
        </w:trPr>
        <w:tc>
          <w:tcPr>
            <w:tcW w:w="189" w:type="pct"/>
            <w:tcMar>
              <w:left w:w="58" w:type="dxa"/>
              <w:right w:w="58" w:type="dxa"/>
            </w:tcMar>
            <w:vAlign w:val="center"/>
          </w:tcPr>
          <w:p w14:paraId="1D95AE9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9</w:t>
            </w:r>
          </w:p>
        </w:tc>
        <w:tc>
          <w:tcPr>
            <w:tcW w:w="936" w:type="pct"/>
            <w:tcBorders>
              <w:right w:val="single" w:sz="4" w:space="0" w:color="auto"/>
            </w:tcBorders>
            <w:tcMar>
              <w:left w:w="58" w:type="dxa"/>
              <w:right w:w="58" w:type="dxa"/>
            </w:tcMar>
            <w:vAlign w:val="center"/>
          </w:tcPr>
          <w:p w14:paraId="1256B3D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NPj-253</w:t>
            </w:r>
          </w:p>
        </w:tc>
        <w:tc>
          <w:tcPr>
            <w:tcW w:w="430" w:type="pct"/>
            <w:shd w:val="clear" w:color="auto" w:fill="auto"/>
            <w:noWrap/>
            <w:tcMar>
              <w:left w:w="58" w:type="dxa"/>
              <w:right w:w="58" w:type="dxa"/>
            </w:tcMar>
            <w:vAlign w:val="center"/>
          </w:tcPr>
          <w:p w14:paraId="233D02D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356.5</w:t>
            </w:r>
          </w:p>
        </w:tc>
        <w:tc>
          <w:tcPr>
            <w:tcW w:w="431" w:type="pct"/>
            <w:vAlign w:val="center"/>
          </w:tcPr>
          <w:p w14:paraId="76A1ADA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+61.09</w:t>
            </w:r>
          </w:p>
        </w:tc>
        <w:tc>
          <w:tcPr>
            <w:tcW w:w="431" w:type="pct"/>
            <w:vAlign w:val="center"/>
          </w:tcPr>
          <w:p w14:paraId="338F62B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91.76</w:t>
            </w:r>
          </w:p>
        </w:tc>
        <w:tc>
          <w:tcPr>
            <w:tcW w:w="431" w:type="pct"/>
            <w:vAlign w:val="center"/>
          </w:tcPr>
          <w:p w14:paraId="1ECBD7B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0" w:type="pct"/>
            <w:vAlign w:val="center"/>
          </w:tcPr>
          <w:p w14:paraId="0D20106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+21.95</w:t>
            </w:r>
          </w:p>
        </w:tc>
        <w:tc>
          <w:tcPr>
            <w:tcW w:w="431" w:type="pct"/>
            <w:vAlign w:val="center"/>
          </w:tcPr>
          <w:p w14:paraId="22230A3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354C2AB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13.8</w:t>
            </w:r>
          </w:p>
        </w:tc>
        <w:tc>
          <w:tcPr>
            <w:tcW w:w="431" w:type="pct"/>
            <w:vAlign w:val="center"/>
          </w:tcPr>
          <w:p w14:paraId="46105C1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28" w:type="pct"/>
            <w:vAlign w:val="center"/>
          </w:tcPr>
          <w:p w14:paraId="7CA8D5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+11.29</w:t>
            </w:r>
          </w:p>
        </w:tc>
      </w:tr>
      <w:tr w:rsidR="008E0F9D" w:rsidRPr="006F72DC" w14:paraId="4011F8BE" w14:textId="77777777" w:rsidTr="008E0F9D">
        <w:trPr>
          <w:trHeight w:val="328"/>
        </w:trPr>
        <w:tc>
          <w:tcPr>
            <w:tcW w:w="189" w:type="pct"/>
            <w:tcMar>
              <w:left w:w="58" w:type="dxa"/>
              <w:right w:w="58" w:type="dxa"/>
            </w:tcMar>
            <w:vAlign w:val="center"/>
          </w:tcPr>
          <w:p w14:paraId="72FE524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10</w:t>
            </w:r>
          </w:p>
        </w:tc>
        <w:tc>
          <w:tcPr>
            <w:tcW w:w="936" w:type="pct"/>
            <w:tcBorders>
              <w:right w:val="single" w:sz="4" w:space="0" w:color="auto"/>
            </w:tcBorders>
            <w:tcMar>
              <w:left w:w="58" w:type="dxa"/>
              <w:right w:w="58" w:type="dxa"/>
            </w:tcMar>
            <w:vAlign w:val="center"/>
          </w:tcPr>
          <w:p w14:paraId="21A7F05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Brijraj</w:t>
            </w:r>
          </w:p>
        </w:tc>
        <w:tc>
          <w:tcPr>
            <w:tcW w:w="430" w:type="pct"/>
            <w:shd w:val="clear" w:color="auto" w:fill="auto"/>
            <w:noWrap/>
            <w:tcMar>
              <w:left w:w="58" w:type="dxa"/>
              <w:right w:w="58" w:type="dxa"/>
            </w:tcMar>
            <w:vAlign w:val="center"/>
          </w:tcPr>
          <w:p w14:paraId="42BD405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258.7</w:t>
            </w:r>
          </w:p>
        </w:tc>
        <w:tc>
          <w:tcPr>
            <w:tcW w:w="431" w:type="pct"/>
            <w:vAlign w:val="center"/>
          </w:tcPr>
          <w:p w14:paraId="715AC6B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+16.90</w:t>
            </w:r>
          </w:p>
        </w:tc>
        <w:tc>
          <w:tcPr>
            <w:tcW w:w="431" w:type="pct"/>
            <w:vAlign w:val="center"/>
          </w:tcPr>
          <w:p w14:paraId="4286244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+35.73</w:t>
            </w:r>
          </w:p>
        </w:tc>
        <w:tc>
          <w:tcPr>
            <w:tcW w:w="431" w:type="pct"/>
            <w:vAlign w:val="center"/>
          </w:tcPr>
          <w:p w14:paraId="2F2ADB3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0" w:type="pct"/>
            <w:vAlign w:val="center"/>
          </w:tcPr>
          <w:p w14:paraId="1A28868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+9.76</w:t>
            </w:r>
          </w:p>
        </w:tc>
        <w:tc>
          <w:tcPr>
            <w:tcW w:w="431" w:type="pct"/>
            <w:vAlign w:val="center"/>
          </w:tcPr>
          <w:p w14:paraId="1FBDAFB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+12.50</w:t>
            </w:r>
          </w:p>
        </w:tc>
        <w:tc>
          <w:tcPr>
            <w:tcW w:w="431" w:type="pct"/>
            <w:vAlign w:val="center"/>
          </w:tcPr>
          <w:p w14:paraId="4B0A4AE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11.6</w:t>
            </w:r>
          </w:p>
        </w:tc>
        <w:tc>
          <w:tcPr>
            <w:tcW w:w="431" w:type="pct"/>
            <w:vAlign w:val="center"/>
          </w:tcPr>
          <w:p w14:paraId="64E7864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-10.08</w:t>
            </w:r>
          </w:p>
        </w:tc>
        <w:tc>
          <w:tcPr>
            <w:tcW w:w="428" w:type="pct"/>
            <w:vAlign w:val="center"/>
          </w:tcPr>
          <w:p w14:paraId="2118661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-6.45</w:t>
            </w:r>
          </w:p>
        </w:tc>
      </w:tr>
      <w:tr w:rsidR="008E0F9D" w:rsidRPr="006F72DC" w14:paraId="6FB47A18" w14:textId="77777777" w:rsidTr="008E0F9D">
        <w:trPr>
          <w:trHeight w:val="328"/>
        </w:trPr>
        <w:tc>
          <w:tcPr>
            <w:tcW w:w="189" w:type="pct"/>
            <w:tcMar>
              <w:left w:w="58" w:type="dxa"/>
              <w:right w:w="58" w:type="dxa"/>
            </w:tcMar>
            <w:vAlign w:val="center"/>
          </w:tcPr>
          <w:p w14:paraId="0C80703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11</w:t>
            </w:r>
          </w:p>
        </w:tc>
        <w:tc>
          <w:tcPr>
            <w:tcW w:w="936" w:type="pct"/>
            <w:tcBorders>
              <w:right w:val="single" w:sz="4" w:space="0" w:color="auto"/>
            </w:tcBorders>
            <w:tcMar>
              <w:left w:w="58" w:type="dxa"/>
              <w:right w:w="58" w:type="dxa"/>
            </w:tcMar>
            <w:vAlign w:val="center"/>
          </w:tcPr>
          <w:p w14:paraId="365C88C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Rukmini</w:t>
            </w:r>
          </w:p>
        </w:tc>
        <w:tc>
          <w:tcPr>
            <w:tcW w:w="430" w:type="pct"/>
            <w:shd w:val="clear" w:color="auto" w:fill="auto"/>
            <w:noWrap/>
            <w:tcMar>
              <w:left w:w="58" w:type="dxa"/>
              <w:right w:w="58" w:type="dxa"/>
            </w:tcMar>
            <w:vAlign w:val="center"/>
          </w:tcPr>
          <w:p w14:paraId="16F7FB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237.2</w:t>
            </w:r>
          </w:p>
        </w:tc>
        <w:tc>
          <w:tcPr>
            <w:tcW w:w="431" w:type="pct"/>
            <w:vAlign w:val="center"/>
          </w:tcPr>
          <w:p w14:paraId="427D385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+7.18</w:t>
            </w:r>
          </w:p>
        </w:tc>
        <w:tc>
          <w:tcPr>
            <w:tcW w:w="431" w:type="pct"/>
            <w:vAlign w:val="center"/>
          </w:tcPr>
          <w:p w14:paraId="58E6335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+24.45</w:t>
            </w:r>
          </w:p>
        </w:tc>
        <w:tc>
          <w:tcPr>
            <w:tcW w:w="431" w:type="pct"/>
            <w:vAlign w:val="center"/>
          </w:tcPr>
          <w:p w14:paraId="124BBDF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0" w:type="pct"/>
            <w:vAlign w:val="center"/>
          </w:tcPr>
          <w:p w14:paraId="7EC352C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1" w:type="pct"/>
            <w:vAlign w:val="center"/>
          </w:tcPr>
          <w:p w14:paraId="264C1A1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50912D2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11.7</w:t>
            </w:r>
          </w:p>
        </w:tc>
        <w:tc>
          <w:tcPr>
            <w:tcW w:w="431" w:type="pct"/>
            <w:vAlign w:val="center"/>
          </w:tcPr>
          <w:p w14:paraId="6C7D503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-9.30</w:t>
            </w:r>
          </w:p>
        </w:tc>
        <w:tc>
          <w:tcPr>
            <w:tcW w:w="428" w:type="pct"/>
            <w:vAlign w:val="center"/>
          </w:tcPr>
          <w:p w14:paraId="1E7AFFC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-5.65</w:t>
            </w:r>
          </w:p>
        </w:tc>
      </w:tr>
      <w:tr w:rsidR="008E0F9D" w:rsidRPr="006F72DC" w14:paraId="1FA2AD30" w14:textId="77777777" w:rsidTr="008E0F9D">
        <w:trPr>
          <w:trHeight w:val="328"/>
        </w:trPr>
        <w:tc>
          <w:tcPr>
            <w:tcW w:w="189" w:type="pct"/>
            <w:tcMar>
              <w:left w:w="58" w:type="dxa"/>
              <w:right w:w="58" w:type="dxa"/>
            </w:tcMar>
            <w:vAlign w:val="center"/>
          </w:tcPr>
          <w:p w14:paraId="79BCD903"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12</w:t>
            </w:r>
          </w:p>
        </w:tc>
        <w:tc>
          <w:tcPr>
            <w:tcW w:w="936" w:type="pct"/>
            <w:tcBorders>
              <w:right w:val="single" w:sz="4" w:space="0" w:color="auto"/>
            </w:tcBorders>
            <w:tcMar>
              <w:left w:w="58" w:type="dxa"/>
              <w:right w:w="58" w:type="dxa"/>
            </w:tcMar>
            <w:vAlign w:val="center"/>
          </w:tcPr>
          <w:p w14:paraId="5CDE305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PDZM-31</w:t>
            </w:r>
          </w:p>
        </w:tc>
        <w:tc>
          <w:tcPr>
            <w:tcW w:w="430" w:type="pct"/>
            <w:shd w:val="clear" w:color="auto" w:fill="auto"/>
            <w:noWrap/>
            <w:tcMar>
              <w:left w:w="58" w:type="dxa"/>
              <w:right w:w="58" w:type="dxa"/>
            </w:tcMar>
            <w:vAlign w:val="center"/>
          </w:tcPr>
          <w:p w14:paraId="52F0606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200.9</w:t>
            </w:r>
          </w:p>
        </w:tc>
        <w:tc>
          <w:tcPr>
            <w:tcW w:w="431" w:type="pct"/>
            <w:vAlign w:val="center"/>
          </w:tcPr>
          <w:p w14:paraId="6AAE319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-9.22</w:t>
            </w:r>
          </w:p>
        </w:tc>
        <w:tc>
          <w:tcPr>
            <w:tcW w:w="431" w:type="pct"/>
            <w:vAlign w:val="center"/>
          </w:tcPr>
          <w:p w14:paraId="37B2661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+5.40</w:t>
            </w:r>
          </w:p>
        </w:tc>
        <w:tc>
          <w:tcPr>
            <w:tcW w:w="431" w:type="pct"/>
            <w:vAlign w:val="center"/>
          </w:tcPr>
          <w:p w14:paraId="52029B0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49032BB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19B2190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6077D95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70D8F13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-4.65</w:t>
            </w:r>
          </w:p>
        </w:tc>
        <w:tc>
          <w:tcPr>
            <w:tcW w:w="428" w:type="pct"/>
            <w:vAlign w:val="center"/>
          </w:tcPr>
          <w:p w14:paraId="4DAA76F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-0.81</w:t>
            </w:r>
          </w:p>
        </w:tc>
      </w:tr>
      <w:tr w:rsidR="008E0F9D" w:rsidRPr="006F72DC" w14:paraId="6A1A932B" w14:textId="77777777" w:rsidTr="008E0F9D">
        <w:trPr>
          <w:trHeight w:val="328"/>
        </w:trPr>
        <w:tc>
          <w:tcPr>
            <w:tcW w:w="189" w:type="pct"/>
            <w:tcMar>
              <w:left w:w="58" w:type="dxa"/>
              <w:right w:w="58" w:type="dxa"/>
            </w:tcMar>
            <w:vAlign w:val="center"/>
          </w:tcPr>
          <w:p w14:paraId="3EDABA8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13</w:t>
            </w:r>
          </w:p>
        </w:tc>
        <w:tc>
          <w:tcPr>
            <w:tcW w:w="936" w:type="pct"/>
            <w:tcBorders>
              <w:right w:val="single" w:sz="4" w:space="0" w:color="auto"/>
            </w:tcBorders>
            <w:tcMar>
              <w:left w:w="58" w:type="dxa"/>
              <w:right w:w="58" w:type="dxa"/>
            </w:tcMar>
            <w:vAlign w:val="center"/>
          </w:tcPr>
          <w:p w14:paraId="6833317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NPJ-253</w:t>
            </w:r>
          </w:p>
        </w:tc>
        <w:tc>
          <w:tcPr>
            <w:tcW w:w="430" w:type="pct"/>
            <w:shd w:val="clear" w:color="auto" w:fill="auto"/>
            <w:noWrap/>
            <w:tcMar>
              <w:left w:w="58" w:type="dxa"/>
              <w:right w:w="58" w:type="dxa"/>
            </w:tcMar>
            <w:vAlign w:val="center"/>
          </w:tcPr>
          <w:p w14:paraId="0EFECE8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365.1</w:t>
            </w:r>
          </w:p>
        </w:tc>
        <w:tc>
          <w:tcPr>
            <w:tcW w:w="431" w:type="pct"/>
            <w:vAlign w:val="center"/>
          </w:tcPr>
          <w:p w14:paraId="6045A80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+64.98</w:t>
            </w:r>
          </w:p>
        </w:tc>
        <w:tc>
          <w:tcPr>
            <w:tcW w:w="431" w:type="pct"/>
            <w:vAlign w:val="center"/>
          </w:tcPr>
          <w:p w14:paraId="6B4CA52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+91.55</w:t>
            </w:r>
          </w:p>
        </w:tc>
        <w:tc>
          <w:tcPr>
            <w:tcW w:w="431" w:type="pct"/>
            <w:vAlign w:val="center"/>
          </w:tcPr>
          <w:p w14:paraId="7667DBD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0" w:type="pct"/>
            <w:vAlign w:val="center"/>
          </w:tcPr>
          <w:p w14:paraId="0969ED3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+21.95</w:t>
            </w:r>
          </w:p>
        </w:tc>
        <w:tc>
          <w:tcPr>
            <w:tcW w:w="431" w:type="pct"/>
            <w:vAlign w:val="center"/>
          </w:tcPr>
          <w:p w14:paraId="3FBE720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0828897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17.1</w:t>
            </w:r>
          </w:p>
        </w:tc>
        <w:tc>
          <w:tcPr>
            <w:tcW w:w="431" w:type="pct"/>
            <w:vAlign w:val="center"/>
          </w:tcPr>
          <w:p w14:paraId="162DC8A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+32.56</w:t>
            </w:r>
          </w:p>
        </w:tc>
        <w:tc>
          <w:tcPr>
            <w:tcW w:w="428" w:type="pct"/>
            <w:vAlign w:val="center"/>
          </w:tcPr>
          <w:p w14:paraId="7576D01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+37.90</w:t>
            </w:r>
          </w:p>
        </w:tc>
      </w:tr>
      <w:tr w:rsidR="008E0F9D" w:rsidRPr="006F72DC" w14:paraId="51795039" w14:textId="77777777" w:rsidTr="008E0F9D">
        <w:trPr>
          <w:trHeight w:val="328"/>
        </w:trPr>
        <w:tc>
          <w:tcPr>
            <w:tcW w:w="189" w:type="pct"/>
            <w:tcMar>
              <w:left w:w="58" w:type="dxa"/>
              <w:right w:w="58" w:type="dxa"/>
            </w:tcMar>
            <w:vAlign w:val="center"/>
          </w:tcPr>
          <w:p w14:paraId="188CC01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14</w:t>
            </w:r>
          </w:p>
        </w:tc>
        <w:tc>
          <w:tcPr>
            <w:tcW w:w="936" w:type="pct"/>
            <w:tcBorders>
              <w:right w:val="single" w:sz="4" w:space="0" w:color="auto"/>
            </w:tcBorders>
            <w:tcMar>
              <w:left w:w="58" w:type="dxa"/>
              <w:right w:w="58" w:type="dxa"/>
            </w:tcMar>
            <w:vAlign w:val="center"/>
          </w:tcPr>
          <w:p w14:paraId="6AB2530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Brijraj</w:t>
            </w:r>
          </w:p>
        </w:tc>
        <w:tc>
          <w:tcPr>
            <w:tcW w:w="430" w:type="pct"/>
            <w:shd w:val="clear" w:color="auto" w:fill="auto"/>
            <w:noWrap/>
            <w:tcMar>
              <w:left w:w="58" w:type="dxa"/>
              <w:right w:w="58" w:type="dxa"/>
            </w:tcMar>
            <w:vAlign w:val="center"/>
          </w:tcPr>
          <w:p w14:paraId="5627119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213.8</w:t>
            </w:r>
          </w:p>
        </w:tc>
        <w:tc>
          <w:tcPr>
            <w:tcW w:w="431" w:type="pct"/>
            <w:vAlign w:val="center"/>
          </w:tcPr>
          <w:p w14:paraId="33DBECC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-3.39</w:t>
            </w:r>
          </w:p>
        </w:tc>
        <w:tc>
          <w:tcPr>
            <w:tcW w:w="431" w:type="pct"/>
            <w:vAlign w:val="center"/>
          </w:tcPr>
          <w:p w14:paraId="1718983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+12.17</w:t>
            </w:r>
          </w:p>
        </w:tc>
        <w:tc>
          <w:tcPr>
            <w:tcW w:w="431" w:type="pct"/>
            <w:vAlign w:val="center"/>
          </w:tcPr>
          <w:p w14:paraId="2593653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229EF1E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46B22B1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3C2BEF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11.8</w:t>
            </w:r>
          </w:p>
        </w:tc>
        <w:tc>
          <w:tcPr>
            <w:tcW w:w="431" w:type="pct"/>
            <w:vAlign w:val="center"/>
          </w:tcPr>
          <w:p w14:paraId="7C9CE6D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-8.53</w:t>
            </w:r>
          </w:p>
        </w:tc>
        <w:tc>
          <w:tcPr>
            <w:tcW w:w="428" w:type="pct"/>
            <w:vAlign w:val="center"/>
          </w:tcPr>
          <w:p w14:paraId="2A4FC65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-4.84</w:t>
            </w:r>
          </w:p>
        </w:tc>
      </w:tr>
      <w:tr w:rsidR="008E0F9D" w:rsidRPr="006F72DC" w14:paraId="10CB1294" w14:textId="77777777" w:rsidTr="008E0F9D">
        <w:trPr>
          <w:trHeight w:val="328"/>
        </w:trPr>
        <w:tc>
          <w:tcPr>
            <w:tcW w:w="189" w:type="pct"/>
            <w:tcMar>
              <w:left w:w="58" w:type="dxa"/>
              <w:right w:w="58" w:type="dxa"/>
            </w:tcMar>
            <w:vAlign w:val="center"/>
          </w:tcPr>
          <w:p w14:paraId="3607794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15</w:t>
            </w:r>
          </w:p>
        </w:tc>
        <w:tc>
          <w:tcPr>
            <w:tcW w:w="936" w:type="pct"/>
            <w:tcBorders>
              <w:right w:val="single" w:sz="4" w:space="0" w:color="auto"/>
            </w:tcBorders>
            <w:tcMar>
              <w:left w:w="58" w:type="dxa"/>
              <w:right w:w="58" w:type="dxa"/>
            </w:tcMar>
            <w:vAlign w:val="center"/>
          </w:tcPr>
          <w:p w14:paraId="57C4086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Radhika</w:t>
            </w:r>
          </w:p>
        </w:tc>
        <w:tc>
          <w:tcPr>
            <w:tcW w:w="430" w:type="pct"/>
            <w:shd w:val="clear" w:color="auto" w:fill="auto"/>
            <w:noWrap/>
            <w:tcMar>
              <w:left w:w="58" w:type="dxa"/>
              <w:right w:w="58" w:type="dxa"/>
            </w:tcMar>
            <w:vAlign w:val="center"/>
          </w:tcPr>
          <w:p w14:paraId="168279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352.7</w:t>
            </w:r>
          </w:p>
        </w:tc>
        <w:tc>
          <w:tcPr>
            <w:tcW w:w="431" w:type="pct"/>
            <w:vAlign w:val="center"/>
          </w:tcPr>
          <w:p w14:paraId="268B9F1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+59.38</w:t>
            </w:r>
          </w:p>
        </w:tc>
        <w:tc>
          <w:tcPr>
            <w:tcW w:w="431" w:type="pct"/>
            <w:vAlign w:val="center"/>
          </w:tcPr>
          <w:p w14:paraId="5563C93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+85.05</w:t>
            </w:r>
          </w:p>
        </w:tc>
        <w:tc>
          <w:tcPr>
            <w:tcW w:w="431" w:type="pct"/>
            <w:vAlign w:val="center"/>
          </w:tcPr>
          <w:p w14:paraId="702C21B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w:t>
            </w:r>
          </w:p>
        </w:tc>
        <w:tc>
          <w:tcPr>
            <w:tcW w:w="430" w:type="pct"/>
            <w:vAlign w:val="center"/>
          </w:tcPr>
          <w:p w14:paraId="681673A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+12.20</w:t>
            </w:r>
          </w:p>
        </w:tc>
        <w:tc>
          <w:tcPr>
            <w:tcW w:w="431" w:type="pct"/>
            <w:vAlign w:val="center"/>
          </w:tcPr>
          <w:p w14:paraId="405F7F0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+15.0</w:t>
            </w:r>
          </w:p>
        </w:tc>
        <w:tc>
          <w:tcPr>
            <w:tcW w:w="431" w:type="pct"/>
            <w:vAlign w:val="center"/>
          </w:tcPr>
          <w:p w14:paraId="2A99BDB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11.9</w:t>
            </w:r>
          </w:p>
        </w:tc>
        <w:tc>
          <w:tcPr>
            <w:tcW w:w="431" w:type="pct"/>
            <w:vAlign w:val="center"/>
          </w:tcPr>
          <w:p w14:paraId="6710AE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-7.75</w:t>
            </w:r>
          </w:p>
        </w:tc>
        <w:tc>
          <w:tcPr>
            <w:tcW w:w="428" w:type="pct"/>
            <w:vAlign w:val="center"/>
          </w:tcPr>
          <w:p w14:paraId="0615E3A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-4.03</w:t>
            </w:r>
          </w:p>
        </w:tc>
      </w:tr>
      <w:tr w:rsidR="008E0F9D" w:rsidRPr="006F72DC" w14:paraId="197D63F7" w14:textId="77777777" w:rsidTr="008E0F9D">
        <w:trPr>
          <w:trHeight w:val="328"/>
        </w:trPr>
        <w:tc>
          <w:tcPr>
            <w:tcW w:w="189" w:type="pct"/>
            <w:tcMar>
              <w:left w:w="58" w:type="dxa"/>
              <w:right w:w="58" w:type="dxa"/>
            </w:tcMar>
            <w:vAlign w:val="center"/>
          </w:tcPr>
          <w:p w14:paraId="59945EE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16</w:t>
            </w:r>
          </w:p>
        </w:tc>
        <w:tc>
          <w:tcPr>
            <w:tcW w:w="936" w:type="pct"/>
            <w:tcBorders>
              <w:right w:val="single" w:sz="4" w:space="0" w:color="auto"/>
            </w:tcBorders>
            <w:tcMar>
              <w:left w:w="58" w:type="dxa"/>
              <w:right w:w="58" w:type="dxa"/>
            </w:tcMar>
            <w:vAlign w:val="center"/>
          </w:tcPr>
          <w:p w14:paraId="2C08B08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PDZM-31</w:t>
            </w:r>
          </w:p>
        </w:tc>
        <w:tc>
          <w:tcPr>
            <w:tcW w:w="430" w:type="pct"/>
            <w:shd w:val="clear" w:color="auto" w:fill="auto"/>
            <w:noWrap/>
            <w:tcMar>
              <w:left w:w="58" w:type="dxa"/>
              <w:right w:w="58" w:type="dxa"/>
            </w:tcMar>
            <w:vAlign w:val="center"/>
          </w:tcPr>
          <w:p w14:paraId="646946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298.6</w:t>
            </w:r>
          </w:p>
        </w:tc>
        <w:tc>
          <w:tcPr>
            <w:tcW w:w="431" w:type="pct"/>
            <w:vAlign w:val="center"/>
          </w:tcPr>
          <w:p w14:paraId="35C6125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+34.93</w:t>
            </w:r>
          </w:p>
        </w:tc>
        <w:tc>
          <w:tcPr>
            <w:tcW w:w="431" w:type="pct"/>
            <w:vAlign w:val="center"/>
          </w:tcPr>
          <w:p w14:paraId="0ABAFE6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+56.66</w:t>
            </w:r>
          </w:p>
        </w:tc>
        <w:tc>
          <w:tcPr>
            <w:tcW w:w="431" w:type="pct"/>
            <w:vAlign w:val="center"/>
          </w:tcPr>
          <w:p w14:paraId="42BFA5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0" w:type="pct"/>
            <w:vAlign w:val="center"/>
          </w:tcPr>
          <w:p w14:paraId="4D4A07D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1" w:type="pct"/>
            <w:vAlign w:val="center"/>
          </w:tcPr>
          <w:p w14:paraId="2C1AA72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158C69C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46C2B78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+1.55</w:t>
            </w:r>
          </w:p>
        </w:tc>
        <w:tc>
          <w:tcPr>
            <w:tcW w:w="428" w:type="pct"/>
            <w:vAlign w:val="center"/>
          </w:tcPr>
          <w:p w14:paraId="3706C34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+5.65</w:t>
            </w:r>
          </w:p>
        </w:tc>
      </w:tr>
      <w:tr w:rsidR="008E0F9D" w:rsidRPr="006F72DC" w14:paraId="604C73C3" w14:textId="77777777" w:rsidTr="008E0F9D">
        <w:trPr>
          <w:trHeight w:val="328"/>
        </w:trPr>
        <w:tc>
          <w:tcPr>
            <w:tcW w:w="189" w:type="pct"/>
            <w:tcMar>
              <w:left w:w="58" w:type="dxa"/>
              <w:right w:w="58" w:type="dxa"/>
            </w:tcMar>
            <w:vAlign w:val="center"/>
          </w:tcPr>
          <w:p w14:paraId="7A70BBE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17</w:t>
            </w:r>
          </w:p>
        </w:tc>
        <w:tc>
          <w:tcPr>
            <w:tcW w:w="936" w:type="pct"/>
            <w:tcBorders>
              <w:right w:val="single" w:sz="4" w:space="0" w:color="auto"/>
            </w:tcBorders>
            <w:tcMar>
              <w:left w:w="58" w:type="dxa"/>
              <w:right w:w="58" w:type="dxa"/>
            </w:tcMar>
            <w:vAlign w:val="center"/>
          </w:tcPr>
          <w:p w14:paraId="51E6014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NPJ-253</w:t>
            </w:r>
          </w:p>
        </w:tc>
        <w:tc>
          <w:tcPr>
            <w:tcW w:w="430" w:type="pct"/>
            <w:shd w:val="clear" w:color="auto" w:fill="auto"/>
            <w:noWrap/>
            <w:tcMar>
              <w:left w:w="58" w:type="dxa"/>
              <w:right w:w="58" w:type="dxa"/>
            </w:tcMar>
            <w:vAlign w:val="center"/>
          </w:tcPr>
          <w:p w14:paraId="7FCB278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264.4</w:t>
            </w:r>
          </w:p>
        </w:tc>
        <w:tc>
          <w:tcPr>
            <w:tcW w:w="431" w:type="pct"/>
            <w:vAlign w:val="center"/>
          </w:tcPr>
          <w:p w14:paraId="2FB93F9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+19.48</w:t>
            </w:r>
          </w:p>
        </w:tc>
        <w:tc>
          <w:tcPr>
            <w:tcW w:w="431" w:type="pct"/>
            <w:vAlign w:val="center"/>
          </w:tcPr>
          <w:p w14:paraId="70CA396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+38.72</w:t>
            </w:r>
          </w:p>
        </w:tc>
        <w:tc>
          <w:tcPr>
            <w:tcW w:w="431" w:type="pct"/>
            <w:vAlign w:val="center"/>
          </w:tcPr>
          <w:p w14:paraId="19084C2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0" w:type="pct"/>
            <w:vAlign w:val="center"/>
          </w:tcPr>
          <w:p w14:paraId="6E5E4F3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331172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3F5BE4D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12.1</w:t>
            </w:r>
          </w:p>
        </w:tc>
        <w:tc>
          <w:tcPr>
            <w:tcW w:w="431" w:type="pct"/>
            <w:vAlign w:val="center"/>
          </w:tcPr>
          <w:p w14:paraId="436714A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-6.20</w:t>
            </w:r>
          </w:p>
        </w:tc>
        <w:tc>
          <w:tcPr>
            <w:tcW w:w="428" w:type="pct"/>
            <w:vAlign w:val="center"/>
          </w:tcPr>
          <w:p w14:paraId="648F160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-2.42</w:t>
            </w:r>
          </w:p>
        </w:tc>
      </w:tr>
      <w:tr w:rsidR="008E0F9D" w:rsidRPr="006F72DC" w14:paraId="4632FB6F" w14:textId="77777777" w:rsidTr="008E0F9D">
        <w:trPr>
          <w:trHeight w:val="328"/>
        </w:trPr>
        <w:tc>
          <w:tcPr>
            <w:tcW w:w="189" w:type="pct"/>
            <w:tcMar>
              <w:left w:w="58" w:type="dxa"/>
              <w:right w:w="58" w:type="dxa"/>
            </w:tcMar>
            <w:vAlign w:val="center"/>
          </w:tcPr>
          <w:p w14:paraId="7001F7A6"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18</w:t>
            </w:r>
          </w:p>
        </w:tc>
        <w:tc>
          <w:tcPr>
            <w:tcW w:w="936" w:type="pct"/>
            <w:tcBorders>
              <w:right w:val="single" w:sz="4" w:space="0" w:color="auto"/>
            </w:tcBorders>
            <w:tcMar>
              <w:left w:w="58" w:type="dxa"/>
              <w:right w:w="58" w:type="dxa"/>
            </w:tcMar>
            <w:vAlign w:val="center"/>
          </w:tcPr>
          <w:p w14:paraId="1686862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Brijraj</w:t>
            </w:r>
          </w:p>
        </w:tc>
        <w:tc>
          <w:tcPr>
            <w:tcW w:w="430" w:type="pct"/>
            <w:shd w:val="clear" w:color="auto" w:fill="auto"/>
            <w:noWrap/>
            <w:tcMar>
              <w:left w:w="58" w:type="dxa"/>
              <w:right w:w="58" w:type="dxa"/>
            </w:tcMar>
            <w:vAlign w:val="center"/>
          </w:tcPr>
          <w:p w14:paraId="41D560E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208.0</w:t>
            </w:r>
          </w:p>
        </w:tc>
        <w:tc>
          <w:tcPr>
            <w:tcW w:w="431" w:type="pct"/>
            <w:vAlign w:val="center"/>
          </w:tcPr>
          <w:p w14:paraId="31F37CD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-6.01</w:t>
            </w:r>
          </w:p>
        </w:tc>
        <w:tc>
          <w:tcPr>
            <w:tcW w:w="431" w:type="pct"/>
            <w:vAlign w:val="center"/>
          </w:tcPr>
          <w:p w14:paraId="65095F2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+9.13</w:t>
            </w:r>
          </w:p>
        </w:tc>
        <w:tc>
          <w:tcPr>
            <w:tcW w:w="431" w:type="pct"/>
            <w:vAlign w:val="center"/>
          </w:tcPr>
          <w:p w14:paraId="33936E1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0" w:type="pct"/>
            <w:vAlign w:val="center"/>
          </w:tcPr>
          <w:p w14:paraId="39F296C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+9.76</w:t>
            </w:r>
          </w:p>
        </w:tc>
        <w:tc>
          <w:tcPr>
            <w:tcW w:w="431" w:type="pct"/>
            <w:vAlign w:val="center"/>
          </w:tcPr>
          <w:p w14:paraId="2A8E71B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+12.50</w:t>
            </w:r>
          </w:p>
        </w:tc>
        <w:tc>
          <w:tcPr>
            <w:tcW w:w="431" w:type="pct"/>
            <w:vAlign w:val="center"/>
          </w:tcPr>
          <w:p w14:paraId="35AE0A4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13.3</w:t>
            </w:r>
          </w:p>
        </w:tc>
        <w:tc>
          <w:tcPr>
            <w:tcW w:w="431" w:type="pct"/>
            <w:vAlign w:val="center"/>
          </w:tcPr>
          <w:p w14:paraId="70CDC6A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+3.10</w:t>
            </w:r>
          </w:p>
        </w:tc>
        <w:tc>
          <w:tcPr>
            <w:tcW w:w="428" w:type="pct"/>
            <w:vAlign w:val="center"/>
          </w:tcPr>
          <w:p w14:paraId="214A9B4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+7.26</w:t>
            </w:r>
          </w:p>
        </w:tc>
      </w:tr>
      <w:tr w:rsidR="008E0F9D" w:rsidRPr="006F72DC" w14:paraId="7F075A33" w14:textId="77777777" w:rsidTr="008E0F9D">
        <w:trPr>
          <w:trHeight w:val="328"/>
        </w:trPr>
        <w:tc>
          <w:tcPr>
            <w:tcW w:w="189" w:type="pct"/>
            <w:tcMar>
              <w:left w:w="58" w:type="dxa"/>
              <w:right w:w="58" w:type="dxa"/>
            </w:tcMar>
            <w:vAlign w:val="center"/>
          </w:tcPr>
          <w:p w14:paraId="2CE49D9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19</w:t>
            </w:r>
          </w:p>
        </w:tc>
        <w:tc>
          <w:tcPr>
            <w:tcW w:w="936" w:type="pct"/>
            <w:tcBorders>
              <w:right w:val="single" w:sz="4" w:space="0" w:color="auto"/>
            </w:tcBorders>
            <w:tcMar>
              <w:left w:w="58" w:type="dxa"/>
              <w:right w:w="58" w:type="dxa"/>
            </w:tcMar>
            <w:vAlign w:val="center"/>
          </w:tcPr>
          <w:p w14:paraId="597EF35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PDZM-31x Radhika</w:t>
            </w:r>
          </w:p>
        </w:tc>
        <w:tc>
          <w:tcPr>
            <w:tcW w:w="430" w:type="pct"/>
            <w:shd w:val="clear" w:color="auto" w:fill="auto"/>
            <w:noWrap/>
            <w:tcMar>
              <w:left w:w="58" w:type="dxa"/>
              <w:right w:w="58" w:type="dxa"/>
            </w:tcMar>
            <w:vAlign w:val="center"/>
          </w:tcPr>
          <w:p w14:paraId="764A14A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266.7</w:t>
            </w:r>
          </w:p>
        </w:tc>
        <w:tc>
          <w:tcPr>
            <w:tcW w:w="431" w:type="pct"/>
            <w:vAlign w:val="center"/>
          </w:tcPr>
          <w:p w14:paraId="1306AEB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+20.52</w:t>
            </w:r>
          </w:p>
        </w:tc>
        <w:tc>
          <w:tcPr>
            <w:tcW w:w="431" w:type="pct"/>
            <w:vAlign w:val="center"/>
          </w:tcPr>
          <w:p w14:paraId="0269AC4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+39.93</w:t>
            </w:r>
          </w:p>
        </w:tc>
        <w:tc>
          <w:tcPr>
            <w:tcW w:w="431" w:type="pct"/>
            <w:vAlign w:val="center"/>
          </w:tcPr>
          <w:p w14:paraId="2B02D4B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w:t>
            </w:r>
          </w:p>
        </w:tc>
        <w:tc>
          <w:tcPr>
            <w:tcW w:w="430" w:type="pct"/>
            <w:vAlign w:val="center"/>
          </w:tcPr>
          <w:p w14:paraId="26A66D4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+7.32</w:t>
            </w:r>
          </w:p>
        </w:tc>
        <w:tc>
          <w:tcPr>
            <w:tcW w:w="431" w:type="pct"/>
            <w:vAlign w:val="center"/>
          </w:tcPr>
          <w:p w14:paraId="59BB51F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c>
          <w:tcPr>
            <w:tcW w:w="431" w:type="pct"/>
            <w:vAlign w:val="center"/>
          </w:tcPr>
          <w:p w14:paraId="0244B01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11.8</w:t>
            </w:r>
          </w:p>
        </w:tc>
        <w:tc>
          <w:tcPr>
            <w:tcW w:w="431" w:type="pct"/>
            <w:vAlign w:val="center"/>
          </w:tcPr>
          <w:p w14:paraId="2024857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-8.55</w:t>
            </w:r>
          </w:p>
        </w:tc>
        <w:tc>
          <w:tcPr>
            <w:tcW w:w="428" w:type="pct"/>
            <w:vAlign w:val="center"/>
          </w:tcPr>
          <w:p w14:paraId="34215D5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-4.84</w:t>
            </w:r>
          </w:p>
        </w:tc>
      </w:tr>
      <w:tr w:rsidR="008E0F9D" w:rsidRPr="006F72DC" w14:paraId="2B2EAE8B" w14:textId="77777777" w:rsidTr="008E0F9D">
        <w:trPr>
          <w:trHeight w:val="328"/>
        </w:trPr>
        <w:tc>
          <w:tcPr>
            <w:tcW w:w="189" w:type="pct"/>
            <w:tcMar>
              <w:left w:w="58" w:type="dxa"/>
              <w:right w:w="58" w:type="dxa"/>
            </w:tcMar>
            <w:vAlign w:val="center"/>
          </w:tcPr>
          <w:p w14:paraId="581C572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20</w:t>
            </w:r>
          </w:p>
        </w:tc>
        <w:tc>
          <w:tcPr>
            <w:tcW w:w="936" w:type="pct"/>
            <w:tcBorders>
              <w:right w:val="single" w:sz="4" w:space="0" w:color="auto"/>
            </w:tcBorders>
            <w:tcMar>
              <w:left w:w="58" w:type="dxa"/>
              <w:right w:w="58" w:type="dxa"/>
            </w:tcMar>
            <w:vAlign w:val="center"/>
          </w:tcPr>
          <w:p w14:paraId="524954E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Rukmini</w:t>
            </w:r>
          </w:p>
        </w:tc>
        <w:tc>
          <w:tcPr>
            <w:tcW w:w="430" w:type="pct"/>
            <w:shd w:val="clear" w:color="auto" w:fill="auto"/>
            <w:noWrap/>
            <w:tcMar>
              <w:left w:w="58" w:type="dxa"/>
              <w:right w:w="58" w:type="dxa"/>
            </w:tcMar>
            <w:vAlign w:val="center"/>
          </w:tcPr>
          <w:p w14:paraId="624B0F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240.2</w:t>
            </w:r>
          </w:p>
        </w:tc>
        <w:tc>
          <w:tcPr>
            <w:tcW w:w="431" w:type="pct"/>
            <w:vAlign w:val="center"/>
          </w:tcPr>
          <w:p w14:paraId="74AE505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+8.54</w:t>
            </w:r>
          </w:p>
        </w:tc>
        <w:tc>
          <w:tcPr>
            <w:tcW w:w="431" w:type="pct"/>
            <w:vAlign w:val="center"/>
          </w:tcPr>
          <w:p w14:paraId="5E4DB6C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+26.02</w:t>
            </w:r>
          </w:p>
        </w:tc>
        <w:tc>
          <w:tcPr>
            <w:tcW w:w="431" w:type="pct"/>
            <w:vAlign w:val="center"/>
          </w:tcPr>
          <w:p w14:paraId="6669FD1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c>
          <w:tcPr>
            <w:tcW w:w="430" w:type="pct"/>
            <w:vAlign w:val="center"/>
          </w:tcPr>
          <w:p w14:paraId="0B1EF41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-2.44</w:t>
            </w:r>
          </w:p>
        </w:tc>
        <w:tc>
          <w:tcPr>
            <w:tcW w:w="431" w:type="pct"/>
            <w:vAlign w:val="center"/>
          </w:tcPr>
          <w:p w14:paraId="3D86A13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1" w:type="pct"/>
            <w:vAlign w:val="center"/>
          </w:tcPr>
          <w:p w14:paraId="70E3C82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6D82155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+1.55</w:t>
            </w:r>
          </w:p>
        </w:tc>
        <w:tc>
          <w:tcPr>
            <w:tcW w:w="428" w:type="pct"/>
            <w:vAlign w:val="center"/>
          </w:tcPr>
          <w:p w14:paraId="327AC6F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+5.65</w:t>
            </w:r>
          </w:p>
        </w:tc>
      </w:tr>
      <w:tr w:rsidR="008E0F9D" w:rsidRPr="006F72DC" w14:paraId="3C2BA0BF" w14:textId="77777777" w:rsidTr="008E0F9D">
        <w:trPr>
          <w:trHeight w:val="328"/>
        </w:trPr>
        <w:tc>
          <w:tcPr>
            <w:tcW w:w="189" w:type="pct"/>
            <w:tcMar>
              <w:left w:w="58" w:type="dxa"/>
              <w:right w:w="58" w:type="dxa"/>
            </w:tcMar>
            <w:vAlign w:val="center"/>
          </w:tcPr>
          <w:p w14:paraId="38EADDA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21</w:t>
            </w:r>
          </w:p>
        </w:tc>
        <w:tc>
          <w:tcPr>
            <w:tcW w:w="936" w:type="pct"/>
            <w:tcBorders>
              <w:right w:val="single" w:sz="4" w:space="0" w:color="auto"/>
            </w:tcBorders>
            <w:tcMar>
              <w:left w:w="58" w:type="dxa"/>
              <w:right w:w="58" w:type="dxa"/>
            </w:tcMar>
            <w:vAlign w:val="center"/>
          </w:tcPr>
          <w:p w14:paraId="2546B46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Maya </w:t>
            </w:r>
            <w:r>
              <w:rPr>
                <w:rFonts w:ascii="Times New Roman" w:hAnsi="Times New Roman" w:cs="Times New Roman"/>
                <w:bCs/>
                <w:color w:val="000000"/>
                <w:sz w:val="20"/>
              </w:rPr>
              <w:t>(</w:t>
            </w:r>
            <w:r w:rsidRPr="006F72DC">
              <w:rPr>
                <w:rFonts w:ascii="Times New Roman" w:hAnsi="Times New Roman" w:cs="Times New Roman"/>
                <w:bCs/>
                <w:color w:val="000000"/>
                <w:sz w:val="20"/>
              </w:rPr>
              <w:t>ZC</w:t>
            </w:r>
            <w:r>
              <w:rPr>
                <w:rFonts w:ascii="Times New Roman" w:hAnsi="Times New Roman" w:cs="Times New Roman"/>
                <w:bCs/>
                <w:color w:val="000000"/>
                <w:sz w:val="20"/>
              </w:rPr>
              <w:t>)</w:t>
            </w:r>
          </w:p>
        </w:tc>
        <w:tc>
          <w:tcPr>
            <w:tcW w:w="430" w:type="pct"/>
            <w:shd w:val="clear" w:color="auto" w:fill="auto"/>
            <w:noWrap/>
            <w:tcMar>
              <w:left w:w="58" w:type="dxa"/>
              <w:right w:w="58" w:type="dxa"/>
            </w:tcMar>
            <w:vAlign w:val="center"/>
          </w:tcPr>
          <w:p w14:paraId="2484822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221.3</w:t>
            </w:r>
          </w:p>
        </w:tc>
        <w:tc>
          <w:tcPr>
            <w:tcW w:w="431" w:type="pct"/>
            <w:vAlign w:val="center"/>
          </w:tcPr>
          <w:p w14:paraId="0A80FF3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11CC731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6B673DF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0" w:type="pct"/>
            <w:vAlign w:val="center"/>
          </w:tcPr>
          <w:p w14:paraId="72C066E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5A38544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3E070A9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2F2DAC3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28" w:type="pct"/>
            <w:vAlign w:val="center"/>
          </w:tcPr>
          <w:p w14:paraId="06350C7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r>
      <w:tr w:rsidR="008E0F9D" w:rsidRPr="006F72DC" w14:paraId="5E90F81F" w14:textId="77777777" w:rsidTr="008E0F9D">
        <w:trPr>
          <w:trHeight w:val="328"/>
        </w:trPr>
        <w:tc>
          <w:tcPr>
            <w:tcW w:w="189" w:type="pct"/>
            <w:tcMar>
              <w:left w:w="58" w:type="dxa"/>
              <w:right w:w="58" w:type="dxa"/>
            </w:tcMar>
            <w:vAlign w:val="center"/>
          </w:tcPr>
          <w:p w14:paraId="70C29AB9"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22</w:t>
            </w:r>
          </w:p>
        </w:tc>
        <w:tc>
          <w:tcPr>
            <w:tcW w:w="936" w:type="pct"/>
            <w:tcBorders>
              <w:right w:val="single" w:sz="4" w:space="0" w:color="auto"/>
            </w:tcBorders>
            <w:tcMar>
              <w:left w:w="58" w:type="dxa"/>
              <w:right w:w="58" w:type="dxa"/>
            </w:tcMar>
            <w:vAlign w:val="center"/>
          </w:tcPr>
          <w:p w14:paraId="74B6952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Kranti </w:t>
            </w:r>
            <w:r>
              <w:rPr>
                <w:rFonts w:ascii="Times New Roman" w:hAnsi="Times New Roman" w:cs="Times New Roman"/>
                <w:bCs/>
                <w:color w:val="000000"/>
                <w:sz w:val="20"/>
              </w:rPr>
              <w:t>(</w:t>
            </w:r>
            <w:r w:rsidRPr="006F72DC">
              <w:rPr>
                <w:rFonts w:ascii="Times New Roman" w:hAnsi="Times New Roman" w:cs="Times New Roman"/>
                <w:bCs/>
                <w:color w:val="000000"/>
                <w:sz w:val="20"/>
              </w:rPr>
              <w:t>NC</w:t>
            </w:r>
            <w:r>
              <w:rPr>
                <w:rFonts w:ascii="Times New Roman" w:hAnsi="Times New Roman" w:cs="Times New Roman"/>
                <w:bCs/>
                <w:color w:val="000000"/>
                <w:sz w:val="20"/>
              </w:rPr>
              <w:t>)</w:t>
            </w:r>
          </w:p>
        </w:tc>
        <w:tc>
          <w:tcPr>
            <w:tcW w:w="430" w:type="pct"/>
            <w:shd w:val="clear" w:color="auto" w:fill="auto"/>
            <w:noWrap/>
            <w:tcMar>
              <w:left w:w="58" w:type="dxa"/>
              <w:right w:w="58" w:type="dxa"/>
            </w:tcMar>
            <w:vAlign w:val="center"/>
          </w:tcPr>
          <w:p w14:paraId="1B84F36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190.6</w:t>
            </w:r>
          </w:p>
        </w:tc>
        <w:tc>
          <w:tcPr>
            <w:tcW w:w="431" w:type="pct"/>
            <w:vAlign w:val="center"/>
          </w:tcPr>
          <w:p w14:paraId="56798D9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103A441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2652AC2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c>
          <w:tcPr>
            <w:tcW w:w="430" w:type="pct"/>
            <w:vAlign w:val="center"/>
          </w:tcPr>
          <w:p w14:paraId="4CA220F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02D684D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7AB1C91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12.4</w:t>
            </w:r>
          </w:p>
        </w:tc>
        <w:tc>
          <w:tcPr>
            <w:tcW w:w="431" w:type="pct"/>
            <w:vAlign w:val="center"/>
          </w:tcPr>
          <w:p w14:paraId="117BA98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28" w:type="pct"/>
            <w:vAlign w:val="center"/>
          </w:tcPr>
          <w:p w14:paraId="5022B54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bl>
    <w:p w14:paraId="7A8BB837" w14:textId="77777777" w:rsidR="008E0F9D" w:rsidRPr="006F72DC" w:rsidRDefault="008E0F9D" w:rsidP="008E0F9D">
      <w:pPr>
        <w:rPr>
          <w:rFonts w:ascii="Times New Roman" w:hAnsi="Times New Roman" w:cs="Times New Roman"/>
          <w:bCs/>
          <w:sz w:val="20"/>
        </w:rPr>
      </w:pPr>
    </w:p>
    <w:p w14:paraId="5D2718F4" w14:textId="77777777" w:rsidR="008E0F9D" w:rsidRPr="008E0F9D" w:rsidRDefault="008E0F9D" w:rsidP="00E71FFF">
      <w:pPr>
        <w:spacing w:before="120" w:after="120" w:line="360" w:lineRule="auto"/>
        <w:jc w:val="both"/>
        <w:rPr>
          <w:rFonts w:ascii="Times New Roman" w:hAnsi="Times New Roman" w:cs="Times New Roman"/>
          <w:b/>
          <w:bCs/>
          <w:sz w:val="24"/>
        </w:rPr>
      </w:pPr>
      <w:r w:rsidRPr="008E0F9D">
        <w:rPr>
          <w:rFonts w:ascii="Times New Roman" w:hAnsi="Times New Roman" w:cs="Times New Roman"/>
          <w:b/>
          <w:bCs/>
          <w:sz w:val="24"/>
        </w:rPr>
        <w:t xml:space="preserve">Table 5 </w:t>
      </w:r>
      <w:r w:rsidR="00494FDA">
        <w:rPr>
          <w:rFonts w:ascii="Times New Roman" w:eastAsia="Times New Roman" w:hAnsi="Times New Roman" w:cs="Times New Roman"/>
          <w:b/>
          <w:color w:val="000000"/>
          <w:sz w:val="24"/>
          <w:szCs w:val="19"/>
        </w:rPr>
        <w:t>H</w:t>
      </w:r>
      <w:r w:rsidR="00494FDA" w:rsidRPr="008E0F9D">
        <w:rPr>
          <w:rFonts w:ascii="Times New Roman" w:eastAsia="Times New Roman" w:hAnsi="Times New Roman" w:cs="Times New Roman"/>
          <w:b/>
          <w:color w:val="000000"/>
          <w:sz w:val="24"/>
          <w:szCs w:val="19"/>
        </w:rPr>
        <w:t>eterosis</w:t>
      </w:r>
      <w:r w:rsidR="00494FDA">
        <w:rPr>
          <w:rFonts w:ascii="Times New Roman" w:eastAsia="Times New Roman" w:hAnsi="Times New Roman" w:cs="Times New Roman"/>
          <w:b/>
          <w:color w:val="000000"/>
          <w:sz w:val="24"/>
          <w:szCs w:val="19"/>
        </w:rPr>
        <w:t xml:space="preserve"> of Indian </w:t>
      </w:r>
      <w:r w:rsidR="00494FDA" w:rsidRPr="008E0F9D">
        <w:rPr>
          <w:rFonts w:ascii="Times New Roman" w:eastAsia="Times New Roman" w:hAnsi="Times New Roman" w:cs="Times New Roman"/>
          <w:b/>
          <w:color w:val="000000"/>
          <w:sz w:val="24"/>
          <w:szCs w:val="19"/>
        </w:rPr>
        <w:t xml:space="preserve">mustard cross combinations for </w:t>
      </w:r>
      <w:r w:rsidRPr="008E0F9D">
        <w:rPr>
          <w:rFonts w:ascii="Times New Roman" w:hAnsi="Times New Roman" w:cs="Times New Roman"/>
          <w:b/>
          <w:bCs/>
          <w:sz w:val="24"/>
        </w:rPr>
        <w:t>single plant seed weight and test weight (1000-seed weight) over zonal (Maya) and national (Kranti) checks</w:t>
      </w:r>
    </w:p>
    <w:tbl>
      <w:tblPr>
        <w:tblpPr w:leftFromText="180" w:rightFromText="180" w:vertAnchor="text" w:tblpX="-596" w:tblpY="1"/>
        <w:tblOverlap w:val="never"/>
        <w:tblW w:w="10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158"/>
        <w:gridCol w:w="1370"/>
        <w:gridCol w:w="1370"/>
        <w:gridCol w:w="1370"/>
        <w:gridCol w:w="1370"/>
        <w:gridCol w:w="1370"/>
        <w:gridCol w:w="1371"/>
      </w:tblGrid>
      <w:tr w:rsidR="008E0F9D" w:rsidRPr="006F72DC" w14:paraId="3BA6E822" w14:textId="77777777" w:rsidTr="008E0F9D">
        <w:trPr>
          <w:trHeight w:val="340"/>
        </w:trPr>
        <w:tc>
          <w:tcPr>
            <w:tcW w:w="0" w:type="auto"/>
            <w:tcMar>
              <w:left w:w="58" w:type="dxa"/>
              <w:right w:w="58" w:type="dxa"/>
            </w:tcMar>
            <w:vAlign w:val="center"/>
          </w:tcPr>
          <w:p w14:paraId="3FF535F6"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eastAsia="Times New Roman" w:hAnsi="Times New Roman" w:cs="Times New Roman"/>
                <w:bCs/>
                <w:color w:val="000000"/>
                <w:sz w:val="20"/>
              </w:rPr>
              <w:t>S. No.</w:t>
            </w:r>
          </w:p>
        </w:tc>
        <w:tc>
          <w:tcPr>
            <w:tcW w:w="2158" w:type="dxa"/>
            <w:tcBorders>
              <w:right w:val="single" w:sz="4" w:space="0" w:color="auto"/>
            </w:tcBorders>
            <w:tcMar>
              <w:left w:w="58" w:type="dxa"/>
              <w:right w:w="58" w:type="dxa"/>
            </w:tcMar>
            <w:vAlign w:val="center"/>
          </w:tcPr>
          <w:p w14:paraId="3D23F8BB"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iCs/>
                <w:sz w:val="20"/>
              </w:rPr>
              <w:t>Cross combination</w:t>
            </w:r>
          </w:p>
        </w:tc>
        <w:tc>
          <w:tcPr>
            <w:tcW w:w="1370" w:type="dxa"/>
            <w:shd w:val="clear" w:color="auto" w:fill="auto"/>
            <w:noWrap/>
            <w:tcMar>
              <w:left w:w="58" w:type="dxa"/>
              <w:right w:w="58" w:type="dxa"/>
            </w:tcMar>
            <w:vAlign w:val="center"/>
          </w:tcPr>
          <w:p w14:paraId="2809FA06" w14:textId="77777777" w:rsidR="008E0F9D" w:rsidRPr="00AB5D5B" w:rsidRDefault="008E0F9D" w:rsidP="00AB5D5B">
            <w:pPr>
              <w:spacing w:after="0"/>
              <w:jc w:val="both"/>
              <w:rPr>
                <w:rFonts w:ascii="Times New Roman" w:eastAsia="Times New Roman" w:hAnsi="Times New Roman" w:cs="Times New Roman"/>
                <w:bCs/>
                <w:sz w:val="20"/>
              </w:rPr>
            </w:pPr>
            <w:r w:rsidRPr="00AB5D5B">
              <w:rPr>
                <w:rFonts w:ascii="Times New Roman" w:eastAsia="Times New Roman" w:hAnsi="Times New Roman" w:cs="Times New Roman"/>
                <w:bCs/>
                <w:sz w:val="20"/>
              </w:rPr>
              <w:t>Single plant</w:t>
            </w:r>
          </w:p>
          <w:p w14:paraId="21C974B9"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eastAsia="Times New Roman" w:hAnsi="Times New Roman" w:cs="Times New Roman"/>
                <w:bCs/>
                <w:sz w:val="20"/>
              </w:rPr>
              <w:t>seed weight (g)</w:t>
            </w:r>
          </w:p>
        </w:tc>
        <w:tc>
          <w:tcPr>
            <w:tcW w:w="1370" w:type="dxa"/>
            <w:vAlign w:val="center"/>
          </w:tcPr>
          <w:p w14:paraId="488FAE0E"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Heterosis over</w:t>
            </w:r>
          </w:p>
          <w:p w14:paraId="4B15288D" w14:textId="77777777" w:rsidR="008E0F9D" w:rsidRPr="00AB5D5B" w:rsidRDefault="00877770" w:rsidP="00AB5D5B">
            <w:pPr>
              <w:spacing w:after="0"/>
              <w:jc w:val="both"/>
              <w:rPr>
                <w:rFonts w:ascii="Times New Roman" w:hAnsi="Times New Roman" w:cs="Times New Roman"/>
                <w:bCs/>
                <w:sz w:val="20"/>
              </w:rPr>
            </w:pPr>
            <w:r w:rsidRPr="00AB5D5B">
              <w:rPr>
                <w:rFonts w:ascii="Times New Roman" w:eastAsia="Times New Roman" w:hAnsi="Times New Roman" w:cs="Times New Roman"/>
                <w:bCs/>
                <w:color w:val="000000"/>
                <w:sz w:val="20"/>
              </w:rPr>
              <w:t>Z</w:t>
            </w:r>
            <w:r w:rsidR="008E0F9D" w:rsidRPr="00AB5D5B">
              <w:rPr>
                <w:rFonts w:ascii="Times New Roman" w:eastAsia="Times New Roman" w:hAnsi="Times New Roman" w:cs="Times New Roman"/>
                <w:bCs/>
                <w:color w:val="000000"/>
                <w:sz w:val="20"/>
              </w:rPr>
              <w:t>onal check</w:t>
            </w:r>
          </w:p>
        </w:tc>
        <w:tc>
          <w:tcPr>
            <w:tcW w:w="1370" w:type="dxa"/>
            <w:vAlign w:val="center"/>
          </w:tcPr>
          <w:p w14:paraId="05C17E6C"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Heterosis</w:t>
            </w:r>
          </w:p>
          <w:p w14:paraId="6B1B9680"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over</w:t>
            </w:r>
          </w:p>
          <w:p w14:paraId="1C699F38"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National</w:t>
            </w:r>
          </w:p>
          <w:p w14:paraId="1B0DDE6B"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eastAsia="Times New Roman" w:hAnsi="Times New Roman" w:cs="Times New Roman"/>
                <w:bCs/>
                <w:color w:val="000000"/>
                <w:sz w:val="20"/>
              </w:rPr>
              <w:t>check</w:t>
            </w:r>
          </w:p>
        </w:tc>
        <w:tc>
          <w:tcPr>
            <w:tcW w:w="1370" w:type="dxa"/>
            <w:vAlign w:val="center"/>
          </w:tcPr>
          <w:p w14:paraId="7E1A75C0" w14:textId="77777777" w:rsidR="008E0F9D" w:rsidRPr="00AB5D5B" w:rsidRDefault="008E0F9D" w:rsidP="00AB5D5B">
            <w:pPr>
              <w:spacing w:after="0" w:line="240" w:lineRule="auto"/>
              <w:jc w:val="both"/>
              <w:rPr>
                <w:rFonts w:ascii="Times New Roman" w:eastAsia="Times New Roman" w:hAnsi="Times New Roman" w:cs="Times New Roman"/>
                <w:bCs/>
                <w:color w:val="000000"/>
                <w:sz w:val="20"/>
              </w:rPr>
            </w:pPr>
            <w:r w:rsidRPr="00AB5D5B">
              <w:rPr>
                <w:rFonts w:ascii="Times New Roman" w:hAnsi="Times New Roman" w:cs="Times New Roman"/>
                <w:bCs/>
                <w:color w:val="000000"/>
                <w:sz w:val="20"/>
              </w:rPr>
              <w:t xml:space="preserve">Test weight (g) </w:t>
            </w:r>
            <w:r w:rsidRPr="00AB5D5B">
              <w:rPr>
                <w:rFonts w:ascii="Times New Roman" w:eastAsia="Times New Roman" w:hAnsi="Times New Roman" w:cs="Times New Roman"/>
                <w:bCs/>
                <w:color w:val="000000"/>
                <w:sz w:val="20"/>
              </w:rPr>
              <w:t>(1000-seeds)</w:t>
            </w:r>
          </w:p>
        </w:tc>
        <w:tc>
          <w:tcPr>
            <w:tcW w:w="1370" w:type="dxa"/>
            <w:vAlign w:val="center"/>
          </w:tcPr>
          <w:p w14:paraId="58244082"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Heterosis over</w:t>
            </w:r>
          </w:p>
          <w:p w14:paraId="01CB9B83" w14:textId="77777777" w:rsidR="008E0F9D" w:rsidRPr="00AB5D5B" w:rsidRDefault="00877770"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Z</w:t>
            </w:r>
            <w:r w:rsidR="008E0F9D" w:rsidRPr="00AB5D5B">
              <w:rPr>
                <w:rFonts w:ascii="Times New Roman" w:eastAsia="Times New Roman" w:hAnsi="Times New Roman" w:cs="Times New Roman"/>
                <w:bCs/>
                <w:color w:val="000000"/>
                <w:sz w:val="20"/>
              </w:rPr>
              <w:t>onal check</w:t>
            </w:r>
          </w:p>
        </w:tc>
        <w:tc>
          <w:tcPr>
            <w:tcW w:w="1371" w:type="dxa"/>
            <w:vAlign w:val="center"/>
          </w:tcPr>
          <w:p w14:paraId="7B19B3B9"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Heterosis</w:t>
            </w:r>
          </w:p>
          <w:p w14:paraId="2410B6D3"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over</w:t>
            </w:r>
          </w:p>
          <w:p w14:paraId="30427560"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National</w:t>
            </w:r>
          </w:p>
          <w:p w14:paraId="009DAA9D"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check</w:t>
            </w:r>
          </w:p>
        </w:tc>
      </w:tr>
      <w:tr w:rsidR="008E0F9D" w:rsidRPr="006F72DC" w14:paraId="219D9083" w14:textId="77777777" w:rsidTr="008E0F9D">
        <w:trPr>
          <w:trHeight w:val="340"/>
        </w:trPr>
        <w:tc>
          <w:tcPr>
            <w:tcW w:w="0" w:type="auto"/>
            <w:tcMar>
              <w:left w:w="58" w:type="dxa"/>
              <w:right w:w="58" w:type="dxa"/>
            </w:tcMar>
            <w:vAlign w:val="center"/>
          </w:tcPr>
          <w:p w14:paraId="0D24227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w:t>
            </w:r>
          </w:p>
        </w:tc>
        <w:tc>
          <w:tcPr>
            <w:tcW w:w="2158" w:type="dxa"/>
            <w:tcBorders>
              <w:right w:val="single" w:sz="4" w:space="0" w:color="auto"/>
            </w:tcBorders>
            <w:tcMar>
              <w:left w:w="58" w:type="dxa"/>
              <w:right w:w="58" w:type="dxa"/>
            </w:tcMar>
            <w:vAlign w:val="center"/>
          </w:tcPr>
          <w:p w14:paraId="3E4A0FEF"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NPJ-253 x Brijraj</w:t>
            </w:r>
          </w:p>
        </w:tc>
        <w:tc>
          <w:tcPr>
            <w:tcW w:w="1370" w:type="dxa"/>
            <w:shd w:val="clear" w:color="auto" w:fill="auto"/>
            <w:noWrap/>
            <w:tcMar>
              <w:left w:w="58" w:type="dxa"/>
              <w:right w:w="58" w:type="dxa"/>
            </w:tcMar>
            <w:vAlign w:val="center"/>
            <w:hideMark/>
          </w:tcPr>
          <w:p w14:paraId="3A521738"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8.25</w:t>
            </w:r>
          </w:p>
        </w:tc>
        <w:tc>
          <w:tcPr>
            <w:tcW w:w="1370" w:type="dxa"/>
            <w:vAlign w:val="center"/>
          </w:tcPr>
          <w:p w14:paraId="7A519F8C"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-51.67</w:t>
            </w:r>
          </w:p>
        </w:tc>
        <w:tc>
          <w:tcPr>
            <w:tcW w:w="1370" w:type="dxa"/>
            <w:vAlign w:val="center"/>
          </w:tcPr>
          <w:p w14:paraId="2862C6C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0</w:t>
            </w:r>
          </w:p>
        </w:tc>
        <w:tc>
          <w:tcPr>
            <w:tcW w:w="1370" w:type="dxa"/>
            <w:vAlign w:val="center"/>
          </w:tcPr>
          <w:p w14:paraId="706FAE8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5.67</w:t>
            </w:r>
          </w:p>
        </w:tc>
        <w:tc>
          <w:tcPr>
            <w:tcW w:w="1370" w:type="dxa"/>
            <w:vAlign w:val="center"/>
          </w:tcPr>
          <w:p w14:paraId="078872A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+29.16</w:t>
            </w:r>
          </w:p>
        </w:tc>
        <w:tc>
          <w:tcPr>
            <w:tcW w:w="1371" w:type="dxa"/>
            <w:vAlign w:val="center"/>
          </w:tcPr>
          <w:p w14:paraId="18A2337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+22.46</w:t>
            </w:r>
          </w:p>
        </w:tc>
      </w:tr>
      <w:tr w:rsidR="008E0F9D" w:rsidRPr="006F72DC" w14:paraId="63965D3B" w14:textId="77777777" w:rsidTr="008E0F9D">
        <w:trPr>
          <w:trHeight w:val="340"/>
        </w:trPr>
        <w:tc>
          <w:tcPr>
            <w:tcW w:w="0" w:type="auto"/>
            <w:tcMar>
              <w:left w:w="58" w:type="dxa"/>
              <w:right w:w="58" w:type="dxa"/>
            </w:tcMar>
            <w:vAlign w:val="center"/>
          </w:tcPr>
          <w:p w14:paraId="34BDA61E"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2</w:t>
            </w:r>
          </w:p>
        </w:tc>
        <w:tc>
          <w:tcPr>
            <w:tcW w:w="2158" w:type="dxa"/>
            <w:tcBorders>
              <w:right w:val="single" w:sz="4" w:space="0" w:color="auto"/>
            </w:tcBorders>
            <w:tcMar>
              <w:left w:w="58" w:type="dxa"/>
              <w:right w:w="58" w:type="dxa"/>
            </w:tcMar>
            <w:vAlign w:val="center"/>
          </w:tcPr>
          <w:p w14:paraId="6A9A8D09"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NPJ-253 x Radhika</w:t>
            </w:r>
          </w:p>
        </w:tc>
        <w:tc>
          <w:tcPr>
            <w:tcW w:w="1370" w:type="dxa"/>
            <w:shd w:val="clear" w:color="auto" w:fill="auto"/>
            <w:noWrap/>
            <w:tcMar>
              <w:left w:w="58" w:type="dxa"/>
              <w:right w:w="58" w:type="dxa"/>
            </w:tcMar>
            <w:vAlign w:val="center"/>
          </w:tcPr>
          <w:p w14:paraId="46217EB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11.04</w:t>
            </w:r>
          </w:p>
        </w:tc>
        <w:tc>
          <w:tcPr>
            <w:tcW w:w="1370" w:type="dxa"/>
            <w:vAlign w:val="center"/>
          </w:tcPr>
          <w:p w14:paraId="0E061FC6"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-35.33</w:t>
            </w:r>
          </w:p>
        </w:tc>
        <w:tc>
          <w:tcPr>
            <w:tcW w:w="1370" w:type="dxa"/>
            <w:vAlign w:val="center"/>
          </w:tcPr>
          <w:p w14:paraId="1BFDAFB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+33.81</w:t>
            </w:r>
          </w:p>
        </w:tc>
        <w:tc>
          <w:tcPr>
            <w:tcW w:w="1370" w:type="dxa"/>
            <w:vAlign w:val="center"/>
          </w:tcPr>
          <w:p w14:paraId="6E4BEA6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5.67</w:t>
            </w:r>
          </w:p>
        </w:tc>
        <w:tc>
          <w:tcPr>
            <w:tcW w:w="1370" w:type="dxa"/>
            <w:vAlign w:val="center"/>
          </w:tcPr>
          <w:p w14:paraId="716D791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+29.16</w:t>
            </w:r>
          </w:p>
        </w:tc>
        <w:tc>
          <w:tcPr>
            <w:tcW w:w="1371" w:type="dxa"/>
            <w:vAlign w:val="center"/>
          </w:tcPr>
          <w:p w14:paraId="0FCA6BC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+22.46</w:t>
            </w:r>
          </w:p>
        </w:tc>
      </w:tr>
      <w:tr w:rsidR="008E0F9D" w:rsidRPr="006F72DC" w14:paraId="36B54794" w14:textId="77777777" w:rsidTr="008E0F9D">
        <w:trPr>
          <w:trHeight w:val="340"/>
        </w:trPr>
        <w:tc>
          <w:tcPr>
            <w:tcW w:w="0" w:type="auto"/>
            <w:tcMar>
              <w:left w:w="58" w:type="dxa"/>
              <w:right w:w="58" w:type="dxa"/>
            </w:tcMar>
            <w:vAlign w:val="center"/>
          </w:tcPr>
          <w:p w14:paraId="1A837E65"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3</w:t>
            </w:r>
          </w:p>
        </w:tc>
        <w:tc>
          <w:tcPr>
            <w:tcW w:w="2158" w:type="dxa"/>
            <w:tcBorders>
              <w:right w:val="single" w:sz="4" w:space="0" w:color="auto"/>
            </w:tcBorders>
            <w:tcMar>
              <w:left w:w="58" w:type="dxa"/>
              <w:right w:w="58" w:type="dxa"/>
            </w:tcMar>
            <w:vAlign w:val="center"/>
          </w:tcPr>
          <w:p w14:paraId="4194B9FD"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NPJ-253 x Rukmini</w:t>
            </w:r>
          </w:p>
        </w:tc>
        <w:tc>
          <w:tcPr>
            <w:tcW w:w="1370" w:type="dxa"/>
            <w:shd w:val="clear" w:color="auto" w:fill="auto"/>
            <w:noWrap/>
            <w:tcMar>
              <w:left w:w="58" w:type="dxa"/>
              <w:right w:w="58" w:type="dxa"/>
            </w:tcMar>
            <w:vAlign w:val="center"/>
          </w:tcPr>
          <w:p w14:paraId="01AFFBD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17.28</w:t>
            </w:r>
          </w:p>
        </w:tc>
        <w:tc>
          <w:tcPr>
            <w:tcW w:w="1370" w:type="dxa"/>
            <w:vAlign w:val="center"/>
          </w:tcPr>
          <w:p w14:paraId="575C8A1E"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+1.23</w:t>
            </w:r>
          </w:p>
        </w:tc>
        <w:tc>
          <w:tcPr>
            <w:tcW w:w="1370" w:type="dxa"/>
            <w:vAlign w:val="center"/>
          </w:tcPr>
          <w:p w14:paraId="142B9125"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+109.45</w:t>
            </w:r>
          </w:p>
        </w:tc>
        <w:tc>
          <w:tcPr>
            <w:tcW w:w="1370" w:type="dxa"/>
            <w:vAlign w:val="center"/>
          </w:tcPr>
          <w:p w14:paraId="666C06A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5.29</w:t>
            </w:r>
          </w:p>
        </w:tc>
        <w:tc>
          <w:tcPr>
            <w:tcW w:w="1370" w:type="dxa"/>
            <w:vAlign w:val="center"/>
          </w:tcPr>
          <w:p w14:paraId="594899DF"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+20.64</w:t>
            </w:r>
          </w:p>
        </w:tc>
        <w:tc>
          <w:tcPr>
            <w:tcW w:w="1371" w:type="dxa"/>
            <w:vAlign w:val="center"/>
          </w:tcPr>
          <w:p w14:paraId="5143F25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+14.25</w:t>
            </w:r>
          </w:p>
        </w:tc>
      </w:tr>
      <w:tr w:rsidR="008E0F9D" w:rsidRPr="006F72DC" w14:paraId="6C14CA12" w14:textId="77777777" w:rsidTr="008E0F9D">
        <w:trPr>
          <w:trHeight w:val="340"/>
        </w:trPr>
        <w:tc>
          <w:tcPr>
            <w:tcW w:w="0" w:type="auto"/>
            <w:tcMar>
              <w:left w:w="58" w:type="dxa"/>
              <w:right w:w="58" w:type="dxa"/>
            </w:tcMar>
            <w:vAlign w:val="center"/>
          </w:tcPr>
          <w:p w14:paraId="6387CD48"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4</w:t>
            </w:r>
          </w:p>
        </w:tc>
        <w:tc>
          <w:tcPr>
            <w:tcW w:w="2158" w:type="dxa"/>
            <w:tcBorders>
              <w:right w:val="single" w:sz="4" w:space="0" w:color="auto"/>
            </w:tcBorders>
            <w:tcMar>
              <w:left w:w="58" w:type="dxa"/>
              <w:right w:w="58" w:type="dxa"/>
            </w:tcMar>
            <w:vAlign w:val="center"/>
          </w:tcPr>
          <w:p w14:paraId="6BDB3F29"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NPJ-253 x PDZM-31</w:t>
            </w:r>
          </w:p>
        </w:tc>
        <w:tc>
          <w:tcPr>
            <w:tcW w:w="1370" w:type="dxa"/>
            <w:shd w:val="clear" w:color="auto" w:fill="auto"/>
            <w:noWrap/>
            <w:tcMar>
              <w:left w:w="58" w:type="dxa"/>
              <w:right w:w="58" w:type="dxa"/>
            </w:tcMar>
            <w:vAlign w:val="center"/>
          </w:tcPr>
          <w:p w14:paraId="5512F95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18.10</w:t>
            </w:r>
          </w:p>
        </w:tc>
        <w:tc>
          <w:tcPr>
            <w:tcW w:w="1370" w:type="dxa"/>
            <w:vAlign w:val="center"/>
          </w:tcPr>
          <w:p w14:paraId="53F4326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+6.03</w:t>
            </w:r>
          </w:p>
        </w:tc>
        <w:tc>
          <w:tcPr>
            <w:tcW w:w="1370" w:type="dxa"/>
            <w:vAlign w:val="center"/>
          </w:tcPr>
          <w:p w14:paraId="5A3DA0C8"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+119.39</w:t>
            </w:r>
          </w:p>
        </w:tc>
        <w:tc>
          <w:tcPr>
            <w:tcW w:w="1370" w:type="dxa"/>
            <w:vAlign w:val="center"/>
          </w:tcPr>
          <w:p w14:paraId="094E07E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5.09</w:t>
            </w:r>
          </w:p>
        </w:tc>
        <w:tc>
          <w:tcPr>
            <w:tcW w:w="1370" w:type="dxa"/>
            <w:vAlign w:val="center"/>
          </w:tcPr>
          <w:p w14:paraId="1192DED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+15.94</w:t>
            </w:r>
          </w:p>
        </w:tc>
        <w:tc>
          <w:tcPr>
            <w:tcW w:w="1371" w:type="dxa"/>
            <w:vAlign w:val="center"/>
          </w:tcPr>
          <w:p w14:paraId="4A7B025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+9.93</w:t>
            </w:r>
          </w:p>
        </w:tc>
      </w:tr>
      <w:tr w:rsidR="008E0F9D" w:rsidRPr="006F72DC" w14:paraId="269E1949" w14:textId="77777777" w:rsidTr="008E0F9D">
        <w:trPr>
          <w:trHeight w:val="340"/>
        </w:trPr>
        <w:tc>
          <w:tcPr>
            <w:tcW w:w="0" w:type="auto"/>
            <w:tcMar>
              <w:left w:w="58" w:type="dxa"/>
              <w:right w:w="58" w:type="dxa"/>
            </w:tcMar>
            <w:vAlign w:val="center"/>
          </w:tcPr>
          <w:p w14:paraId="7498FCE9"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5</w:t>
            </w:r>
          </w:p>
        </w:tc>
        <w:tc>
          <w:tcPr>
            <w:tcW w:w="2158" w:type="dxa"/>
            <w:tcBorders>
              <w:right w:val="single" w:sz="4" w:space="0" w:color="auto"/>
            </w:tcBorders>
            <w:tcMar>
              <w:left w:w="58" w:type="dxa"/>
              <w:right w:w="58" w:type="dxa"/>
            </w:tcMar>
            <w:vAlign w:val="center"/>
          </w:tcPr>
          <w:p w14:paraId="2C2B77E6"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Brijraj x NPJ-253</w:t>
            </w:r>
          </w:p>
        </w:tc>
        <w:tc>
          <w:tcPr>
            <w:tcW w:w="1370" w:type="dxa"/>
            <w:shd w:val="clear" w:color="auto" w:fill="auto"/>
            <w:noWrap/>
            <w:tcMar>
              <w:left w:w="58" w:type="dxa"/>
              <w:right w:w="58" w:type="dxa"/>
            </w:tcMar>
            <w:vAlign w:val="center"/>
          </w:tcPr>
          <w:p w14:paraId="1AA372C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19.97</w:t>
            </w:r>
          </w:p>
        </w:tc>
        <w:tc>
          <w:tcPr>
            <w:tcW w:w="1370" w:type="dxa"/>
            <w:vAlign w:val="center"/>
          </w:tcPr>
          <w:p w14:paraId="0B76BC99"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+16.99</w:t>
            </w:r>
          </w:p>
        </w:tc>
        <w:tc>
          <w:tcPr>
            <w:tcW w:w="1370" w:type="dxa"/>
            <w:vAlign w:val="center"/>
          </w:tcPr>
          <w:p w14:paraId="652DE29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+142.06</w:t>
            </w:r>
          </w:p>
        </w:tc>
        <w:tc>
          <w:tcPr>
            <w:tcW w:w="1370" w:type="dxa"/>
            <w:vAlign w:val="center"/>
          </w:tcPr>
          <w:p w14:paraId="2C59BC3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6.19</w:t>
            </w:r>
          </w:p>
        </w:tc>
        <w:tc>
          <w:tcPr>
            <w:tcW w:w="1370" w:type="dxa"/>
            <w:vAlign w:val="center"/>
          </w:tcPr>
          <w:p w14:paraId="0996D7F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+41.0</w:t>
            </w:r>
          </w:p>
        </w:tc>
        <w:tc>
          <w:tcPr>
            <w:tcW w:w="1371" w:type="dxa"/>
            <w:vAlign w:val="center"/>
          </w:tcPr>
          <w:p w14:paraId="7AE7B88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+41.0</w:t>
            </w:r>
          </w:p>
        </w:tc>
      </w:tr>
      <w:tr w:rsidR="008E0F9D" w:rsidRPr="006F72DC" w14:paraId="17497645" w14:textId="77777777" w:rsidTr="008E0F9D">
        <w:trPr>
          <w:trHeight w:val="340"/>
        </w:trPr>
        <w:tc>
          <w:tcPr>
            <w:tcW w:w="0" w:type="auto"/>
            <w:tcMar>
              <w:left w:w="58" w:type="dxa"/>
              <w:right w:w="58" w:type="dxa"/>
            </w:tcMar>
            <w:vAlign w:val="center"/>
          </w:tcPr>
          <w:p w14:paraId="1A3CD91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6</w:t>
            </w:r>
          </w:p>
        </w:tc>
        <w:tc>
          <w:tcPr>
            <w:tcW w:w="2158" w:type="dxa"/>
            <w:tcBorders>
              <w:right w:val="single" w:sz="4" w:space="0" w:color="auto"/>
            </w:tcBorders>
            <w:tcMar>
              <w:left w:w="58" w:type="dxa"/>
              <w:right w:w="58" w:type="dxa"/>
            </w:tcMar>
            <w:vAlign w:val="center"/>
          </w:tcPr>
          <w:p w14:paraId="2B6028F5"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Brijraj x Radhika</w:t>
            </w:r>
          </w:p>
        </w:tc>
        <w:tc>
          <w:tcPr>
            <w:tcW w:w="1370" w:type="dxa"/>
            <w:shd w:val="clear" w:color="auto" w:fill="auto"/>
            <w:noWrap/>
            <w:tcMar>
              <w:left w:w="58" w:type="dxa"/>
              <w:right w:w="58" w:type="dxa"/>
            </w:tcMar>
            <w:vAlign w:val="center"/>
          </w:tcPr>
          <w:p w14:paraId="2310194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13.40</w:t>
            </w:r>
          </w:p>
        </w:tc>
        <w:tc>
          <w:tcPr>
            <w:tcW w:w="1370" w:type="dxa"/>
            <w:vAlign w:val="center"/>
          </w:tcPr>
          <w:p w14:paraId="3BA7275D"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-21.50</w:t>
            </w:r>
          </w:p>
        </w:tc>
        <w:tc>
          <w:tcPr>
            <w:tcW w:w="1370" w:type="dxa"/>
            <w:vAlign w:val="center"/>
          </w:tcPr>
          <w:p w14:paraId="169E01D0"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+62.42</w:t>
            </w:r>
          </w:p>
        </w:tc>
        <w:tc>
          <w:tcPr>
            <w:tcW w:w="1370" w:type="dxa"/>
            <w:vAlign w:val="center"/>
          </w:tcPr>
          <w:p w14:paraId="46B8590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4.93</w:t>
            </w:r>
          </w:p>
        </w:tc>
        <w:tc>
          <w:tcPr>
            <w:tcW w:w="1370" w:type="dxa"/>
            <w:vAlign w:val="center"/>
          </w:tcPr>
          <w:p w14:paraId="293C8B4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+12.30</w:t>
            </w:r>
          </w:p>
        </w:tc>
        <w:tc>
          <w:tcPr>
            <w:tcW w:w="1371" w:type="dxa"/>
            <w:vAlign w:val="center"/>
          </w:tcPr>
          <w:p w14:paraId="12B7266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+6.48</w:t>
            </w:r>
          </w:p>
        </w:tc>
      </w:tr>
      <w:tr w:rsidR="008E0F9D" w:rsidRPr="006F72DC" w14:paraId="7CC08526" w14:textId="77777777" w:rsidTr="008E0F9D">
        <w:trPr>
          <w:trHeight w:val="340"/>
        </w:trPr>
        <w:tc>
          <w:tcPr>
            <w:tcW w:w="0" w:type="auto"/>
            <w:tcMar>
              <w:left w:w="58" w:type="dxa"/>
              <w:right w:w="58" w:type="dxa"/>
            </w:tcMar>
            <w:vAlign w:val="center"/>
          </w:tcPr>
          <w:p w14:paraId="784AECA9"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7</w:t>
            </w:r>
          </w:p>
        </w:tc>
        <w:tc>
          <w:tcPr>
            <w:tcW w:w="2158" w:type="dxa"/>
            <w:tcBorders>
              <w:right w:val="single" w:sz="4" w:space="0" w:color="auto"/>
            </w:tcBorders>
            <w:tcMar>
              <w:left w:w="58" w:type="dxa"/>
              <w:right w:w="58" w:type="dxa"/>
            </w:tcMar>
            <w:vAlign w:val="center"/>
          </w:tcPr>
          <w:p w14:paraId="6D66070D"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Brijraj x Rukmini</w:t>
            </w:r>
          </w:p>
        </w:tc>
        <w:tc>
          <w:tcPr>
            <w:tcW w:w="1370" w:type="dxa"/>
            <w:shd w:val="clear" w:color="auto" w:fill="auto"/>
            <w:noWrap/>
            <w:tcMar>
              <w:left w:w="58" w:type="dxa"/>
              <w:right w:w="58" w:type="dxa"/>
            </w:tcMar>
            <w:vAlign w:val="center"/>
          </w:tcPr>
          <w:p w14:paraId="7E29811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15.87</w:t>
            </w:r>
          </w:p>
        </w:tc>
        <w:tc>
          <w:tcPr>
            <w:tcW w:w="1370" w:type="dxa"/>
            <w:vAlign w:val="center"/>
          </w:tcPr>
          <w:p w14:paraId="1949796A"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-7.03</w:t>
            </w:r>
          </w:p>
        </w:tc>
        <w:tc>
          <w:tcPr>
            <w:tcW w:w="1370" w:type="dxa"/>
            <w:vAlign w:val="center"/>
          </w:tcPr>
          <w:p w14:paraId="32C3A44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+92.36</w:t>
            </w:r>
          </w:p>
        </w:tc>
        <w:tc>
          <w:tcPr>
            <w:tcW w:w="1370" w:type="dxa"/>
            <w:vAlign w:val="center"/>
          </w:tcPr>
          <w:p w14:paraId="16834B8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5.58</w:t>
            </w:r>
          </w:p>
        </w:tc>
        <w:tc>
          <w:tcPr>
            <w:tcW w:w="1370" w:type="dxa"/>
            <w:vAlign w:val="center"/>
          </w:tcPr>
          <w:p w14:paraId="45F487C7"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+27.11</w:t>
            </w:r>
          </w:p>
        </w:tc>
        <w:tc>
          <w:tcPr>
            <w:tcW w:w="1371" w:type="dxa"/>
            <w:vAlign w:val="center"/>
          </w:tcPr>
          <w:p w14:paraId="5109B70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+20.52</w:t>
            </w:r>
          </w:p>
        </w:tc>
      </w:tr>
      <w:tr w:rsidR="008E0F9D" w:rsidRPr="006F72DC" w14:paraId="2212DE9A" w14:textId="77777777" w:rsidTr="008E0F9D">
        <w:trPr>
          <w:trHeight w:val="340"/>
        </w:trPr>
        <w:tc>
          <w:tcPr>
            <w:tcW w:w="0" w:type="auto"/>
            <w:tcMar>
              <w:left w:w="58" w:type="dxa"/>
              <w:right w:w="58" w:type="dxa"/>
            </w:tcMar>
            <w:vAlign w:val="center"/>
          </w:tcPr>
          <w:p w14:paraId="00C106A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8</w:t>
            </w:r>
          </w:p>
        </w:tc>
        <w:tc>
          <w:tcPr>
            <w:tcW w:w="2158" w:type="dxa"/>
            <w:tcBorders>
              <w:right w:val="single" w:sz="4" w:space="0" w:color="auto"/>
            </w:tcBorders>
            <w:tcMar>
              <w:left w:w="58" w:type="dxa"/>
              <w:right w:w="58" w:type="dxa"/>
            </w:tcMar>
            <w:vAlign w:val="center"/>
          </w:tcPr>
          <w:p w14:paraId="082A0F11"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Brijraj</w:t>
            </w:r>
            <w:r w:rsidR="007E6A88" w:rsidRPr="00AB5D5B">
              <w:rPr>
                <w:rFonts w:ascii="Times New Roman" w:hAnsi="Times New Roman" w:cs="Times New Roman"/>
                <w:bCs/>
                <w:sz w:val="20"/>
              </w:rPr>
              <w:t xml:space="preserve"> x</w:t>
            </w:r>
            <w:r w:rsidRPr="00AB5D5B">
              <w:rPr>
                <w:rFonts w:ascii="Times New Roman" w:hAnsi="Times New Roman" w:cs="Times New Roman"/>
                <w:bCs/>
                <w:sz w:val="20"/>
              </w:rPr>
              <w:t xml:space="preserve"> PDZM-31</w:t>
            </w:r>
          </w:p>
        </w:tc>
        <w:tc>
          <w:tcPr>
            <w:tcW w:w="1370" w:type="dxa"/>
            <w:shd w:val="clear" w:color="auto" w:fill="auto"/>
            <w:noWrap/>
            <w:tcMar>
              <w:left w:w="58" w:type="dxa"/>
              <w:right w:w="58" w:type="dxa"/>
            </w:tcMar>
            <w:vAlign w:val="center"/>
          </w:tcPr>
          <w:p w14:paraId="5090A81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14.22</w:t>
            </w:r>
          </w:p>
        </w:tc>
        <w:tc>
          <w:tcPr>
            <w:tcW w:w="1370" w:type="dxa"/>
            <w:vAlign w:val="center"/>
          </w:tcPr>
          <w:p w14:paraId="588D4013"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-16.70</w:t>
            </w:r>
          </w:p>
        </w:tc>
        <w:tc>
          <w:tcPr>
            <w:tcW w:w="1370" w:type="dxa"/>
            <w:vAlign w:val="center"/>
          </w:tcPr>
          <w:p w14:paraId="3DE00699"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+72.36</w:t>
            </w:r>
          </w:p>
        </w:tc>
        <w:tc>
          <w:tcPr>
            <w:tcW w:w="1370" w:type="dxa"/>
            <w:vAlign w:val="center"/>
          </w:tcPr>
          <w:p w14:paraId="5669F26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5.30</w:t>
            </w:r>
          </w:p>
        </w:tc>
        <w:tc>
          <w:tcPr>
            <w:tcW w:w="1370" w:type="dxa"/>
            <w:vAlign w:val="center"/>
          </w:tcPr>
          <w:p w14:paraId="39860714"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+20.73</w:t>
            </w:r>
          </w:p>
        </w:tc>
        <w:tc>
          <w:tcPr>
            <w:tcW w:w="1371" w:type="dxa"/>
            <w:vAlign w:val="center"/>
          </w:tcPr>
          <w:p w14:paraId="65CA6F0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+14.47</w:t>
            </w:r>
          </w:p>
        </w:tc>
      </w:tr>
      <w:tr w:rsidR="008E0F9D" w:rsidRPr="006F72DC" w14:paraId="55490E02" w14:textId="77777777" w:rsidTr="008E0F9D">
        <w:trPr>
          <w:trHeight w:val="340"/>
        </w:trPr>
        <w:tc>
          <w:tcPr>
            <w:tcW w:w="0" w:type="auto"/>
            <w:tcMar>
              <w:left w:w="58" w:type="dxa"/>
              <w:right w:w="58" w:type="dxa"/>
            </w:tcMar>
            <w:vAlign w:val="center"/>
          </w:tcPr>
          <w:p w14:paraId="48F2791C"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9</w:t>
            </w:r>
          </w:p>
        </w:tc>
        <w:tc>
          <w:tcPr>
            <w:tcW w:w="2158" w:type="dxa"/>
            <w:tcBorders>
              <w:right w:val="single" w:sz="4" w:space="0" w:color="auto"/>
            </w:tcBorders>
            <w:tcMar>
              <w:left w:w="58" w:type="dxa"/>
              <w:right w:w="58" w:type="dxa"/>
            </w:tcMar>
            <w:vAlign w:val="center"/>
          </w:tcPr>
          <w:p w14:paraId="191D05BC"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Radhika x NPj-253</w:t>
            </w:r>
          </w:p>
        </w:tc>
        <w:tc>
          <w:tcPr>
            <w:tcW w:w="1370" w:type="dxa"/>
            <w:shd w:val="clear" w:color="auto" w:fill="auto"/>
            <w:noWrap/>
            <w:tcMar>
              <w:left w:w="58" w:type="dxa"/>
              <w:right w:w="58" w:type="dxa"/>
            </w:tcMar>
            <w:vAlign w:val="center"/>
          </w:tcPr>
          <w:p w14:paraId="0971B99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22.84</w:t>
            </w:r>
          </w:p>
        </w:tc>
        <w:tc>
          <w:tcPr>
            <w:tcW w:w="1370" w:type="dxa"/>
            <w:vAlign w:val="center"/>
          </w:tcPr>
          <w:p w14:paraId="6AEA9E57"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+33.80</w:t>
            </w:r>
          </w:p>
        </w:tc>
        <w:tc>
          <w:tcPr>
            <w:tcW w:w="1370" w:type="dxa"/>
            <w:vAlign w:val="center"/>
          </w:tcPr>
          <w:p w14:paraId="45C9556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+176.85</w:t>
            </w:r>
          </w:p>
        </w:tc>
        <w:tc>
          <w:tcPr>
            <w:tcW w:w="1370" w:type="dxa"/>
            <w:vAlign w:val="center"/>
          </w:tcPr>
          <w:p w14:paraId="57DF5778"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7.15</w:t>
            </w:r>
          </w:p>
        </w:tc>
        <w:tc>
          <w:tcPr>
            <w:tcW w:w="1370" w:type="dxa"/>
            <w:vAlign w:val="center"/>
          </w:tcPr>
          <w:p w14:paraId="2E2B6FC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+62.87</w:t>
            </w:r>
          </w:p>
        </w:tc>
        <w:tc>
          <w:tcPr>
            <w:tcW w:w="1371" w:type="dxa"/>
            <w:vAlign w:val="center"/>
          </w:tcPr>
          <w:p w14:paraId="536B452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+54.43</w:t>
            </w:r>
          </w:p>
        </w:tc>
      </w:tr>
      <w:tr w:rsidR="008E0F9D" w:rsidRPr="006F72DC" w14:paraId="47A0C4D9" w14:textId="77777777" w:rsidTr="008E0F9D">
        <w:trPr>
          <w:trHeight w:val="340"/>
        </w:trPr>
        <w:tc>
          <w:tcPr>
            <w:tcW w:w="0" w:type="auto"/>
            <w:tcMar>
              <w:left w:w="58" w:type="dxa"/>
              <w:right w:w="58" w:type="dxa"/>
            </w:tcMar>
            <w:vAlign w:val="center"/>
          </w:tcPr>
          <w:p w14:paraId="6EAB53F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10</w:t>
            </w:r>
          </w:p>
        </w:tc>
        <w:tc>
          <w:tcPr>
            <w:tcW w:w="2158" w:type="dxa"/>
            <w:tcBorders>
              <w:right w:val="single" w:sz="4" w:space="0" w:color="auto"/>
            </w:tcBorders>
            <w:tcMar>
              <w:left w:w="58" w:type="dxa"/>
              <w:right w:w="58" w:type="dxa"/>
            </w:tcMar>
            <w:vAlign w:val="center"/>
          </w:tcPr>
          <w:p w14:paraId="3DC03000"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Radhika x Brijraj</w:t>
            </w:r>
          </w:p>
        </w:tc>
        <w:tc>
          <w:tcPr>
            <w:tcW w:w="1370" w:type="dxa"/>
            <w:shd w:val="clear" w:color="auto" w:fill="auto"/>
            <w:noWrap/>
            <w:tcMar>
              <w:left w:w="58" w:type="dxa"/>
              <w:right w:w="58" w:type="dxa"/>
            </w:tcMar>
            <w:vAlign w:val="center"/>
          </w:tcPr>
          <w:p w14:paraId="10FE35C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16.25</w:t>
            </w:r>
          </w:p>
        </w:tc>
        <w:tc>
          <w:tcPr>
            <w:tcW w:w="1370" w:type="dxa"/>
            <w:vAlign w:val="center"/>
          </w:tcPr>
          <w:p w14:paraId="0361317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-4.80</w:t>
            </w:r>
          </w:p>
        </w:tc>
        <w:tc>
          <w:tcPr>
            <w:tcW w:w="1370" w:type="dxa"/>
            <w:vAlign w:val="center"/>
          </w:tcPr>
          <w:p w14:paraId="42B266FC"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+96.97</w:t>
            </w:r>
          </w:p>
        </w:tc>
        <w:tc>
          <w:tcPr>
            <w:tcW w:w="1370" w:type="dxa"/>
            <w:vAlign w:val="center"/>
          </w:tcPr>
          <w:p w14:paraId="5125AE7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5.00</w:t>
            </w:r>
          </w:p>
        </w:tc>
        <w:tc>
          <w:tcPr>
            <w:tcW w:w="1370" w:type="dxa"/>
            <w:vAlign w:val="center"/>
          </w:tcPr>
          <w:p w14:paraId="2DA2A15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+13.90</w:t>
            </w:r>
          </w:p>
        </w:tc>
        <w:tc>
          <w:tcPr>
            <w:tcW w:w="1371" w:type="dxa"/>
            <w:vAlign w:val="center"/>
          </w:tcPr>
          <w:p w14:paraId="53142A1F"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+7.99</w:t>
            </w:r>
          </w:p>
        </w:tc>
      </w:tr>
      <w:tr w:rsidR="008E0F9D" w:rsidRPr="006F72DC" w14:paraId="7FE4BE4B" w14:textId="77777777" w:rsidTr="008E0F9D">
        <w:trPr>
          <w:trHeight w:val="340"/>
        </w:trPr>
        <w:tc>
          <w:tcPr>
            <w:tcW w:w="0" w:type="auto"/>
            <w:tcMar>
              <w:left w:w="58" w:type="dxa"/>
              <w:right w:w="58" w:type="dxa"/>
            </w:tcMar>
            <w:vAlign w:val="center"/>
          </w:tcPr>
          <w:p w14:paraId="7DAC8DA6"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11</w:t>
            </w:r>
          </w:p>
        </w:tc>
        <w:tc>
          <w:tcPr>
            <w:tcW w:w="2158" w:type="dxa"/>
            <w:tcBorders>
              <w:right w:val="single" w:sz="4" w:space="0" w:color="auto"/>
            </w:tcBorders>
            <w:tcMar>
              <w:left w:w="58" w:type="dxa"/>
              <w:right w:w="58" w:type="dxa"/>
            </w:tcMar>
            <w:vAlign w:val="center"/>
          </w:tcPr>
          <w:p w14:paraId="5FC30AD2"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Radhika x Rukmini</w:t>
            </w:r>
          </w:p>
        </w:tc>
        <w:tc>
          <w:tcPr>
            <w:tcW w:w="1370" w:type="dxa"/>
            <w:shd w:val="clear" w:color="auto" w:fill="auto"/>
            <w:noWrap/>
            <w:tcMar>
              <w:left w:w="58" w:type="dxa"/>
              <w:right w:w="58" w:type="dxa"/>
            </w:tcMar>
            <w:vAlign w:val="center"/>
          </w:tcPr>
          <w:p w14:paraId="5882FB5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17.19</w:t>
            </w:r>
          </w:p>
        </w:tc>
        <w:tc>
          <w:tcPr>
            <w:tcW w:w="1370" w:type="dxa"/>
            <w:vAlign w:val="center"/>
          </w:tcPr>
          <w:p w14:paraId="33F05B3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+0.70</w:t>
            </w:r>
          </w:p>
        </w:tc>
        <w:tc>
          <w:tcPr>
            <w:tcW w:w="1370" w:type="dxa"/>
            <w:vAlign w:val="center"/>
          </w:tcPr>
          <w:p w14:paraId="26E94D4A"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+108.36</w:t>
            </w:r>
          </w:p>
        </w:tc>
        <w:tc>
          <w:tcPr>
            <w:tcW w:w="1370" w:type="dxa"/>
            <w:vAlign w:val="center"/>
          </w:tcPr>
          <w:p w14:paraId="5F46DBB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5.67</w:t>
            </w:r>
          </w:p>
        </w:tc>
        <w:tc>
          <w:tcPr>
            <w:tcW w:w="1370" w:type="dxa"/>
            <w:vAlign w:val="center"/>
          </w:tcPr>
          <w:p w14:paraId="3C67A810"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+29.16</w:t>
            </w:r>
          </w:p>
        </w:tc>
        <w:tc>
          <w:tcPr>
            <w:tcW w:w="1371" w:type="dxa"/>
            <w:vAlign w:val="center"/>
          </w:tcPr>
          <w:p w14:paraId="6FA74A9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+22.46</w:t>
            </w:r>
          </w:p>
        </w:tc>
      </w:tr>
      <w:tr w:rsidR="008E0F9D" w:rsidRPr="006F72DC" w14:paraId="404E0C88" w14:textId="77777777" w:rsidTr="008E0F9D">
        <w:trPr>
          <w:trHeight w:val="340"/>
        </w:trPr>
        <w:tc>
          <w:tcPr>
            <w:tcW w:w="0" w:type="auto"/>
            <w:tcMar>
              <w:left w:w="58" w:type="dxa"/>
              <w:right w:w="58" w:type="dxa"/>
            </w:tcMar>
            <w:vAlign w:val="center"/>
          </w:tcPr>
          <w:p w14:paraId="05653BC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12</w:t>
            </w:r>
          </w:p>
        </w:tc>
        <w:tc>
          <w:tcPr>
            <w:tcW w:w="2158" w:type="dxa"/>
            <w:tcBorders>
              <w:right w:val="single" w:sz="4" w:space="0" w:color="auto"/>
            </w:tcBorders>
            <w:tcMar>
              <w:left w:w="58" w:type="dxa"/>
              <w:right w:w="58" w:type="dxa"/>
            </w:tcMar>
            <w:vAlign w:val="center"/>
          </w:tcPr>
          <w:p w14:paraId="17B431B8"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Radhika x PDZM-31</w:t>
            </w:r>
          </w:p>
        </w:tc>
        <w:tc>
          <w:tcPr>
            <w:tcW w:w="1370" w:type="dxa"/>
            <w:shd w:val="clear" w:color="auto" w:fill="auto"/>
            <w:noWrap/>
            <w:tcMar>
              <w:left w:w="58" w:type="dxa"/>
              <w:right w:w="58" w:type="dxa"/>
            </w:tcMar>
            <w:vAlign w:val="center"/>
          </w:tcPr>
          <w:p w14:paraId="76E41830"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12.51</w:t>
            </w:r>
          </w:p>
        </w:tc>
        <w:tc>
          <w:tcPr>
            <w:tcW w:w="1370" w:type="dxa"/>
            <w:vAlign w:val="center"/>
          </w:tcPr>
          <w:p w14:paraId="2780DA0E"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-26.71</w:t>
            </w:r>
          </w:p>
        </w:tc>
        <w:tc>
          <w:tcPr>
            <w:tcW w:w="1370" w:type="dxa"/>
            <w:vAlign w:val="center"/>
          </w:tcPr>
          <w:p w14:paraId="153A253A"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+51.64</w:t>
            </w:r>
          </w:p>
        </w:tc>
        <w:tc>
          <w:tcPr>
            <w:tcW w:w="1370" w:type="dxa"/>
            <w:vAlign w:val="center"/>
          </w:tcPr>
          <w:p w14:paraId="72B2E940"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4.64</w:t>
            </w:r>
          </w:p>
        </w:tc>
        <w:tc>
          <w:tcPr>
            <w:tcW w:w="1370" w:type="dxa"/>
            <w:vAlign w:val="center"/>
          </w:tcPr>
          <w:p w14:paraId="54AB2B8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+5.69</w:t>
            </w:r>
          </w:p>
        </w:tc>
        <w:tc>
          <w:tcPr>
            <w:tcW w:w="1371" w:type="dxa"/>
            <w:vAlign w:val="center"/>
          </w:tcPr>
          <w:p w14:paraId="45B15D1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+0.22</w:t>
            </w:r>
          </w:p>
        </w:tc>
      </w:tr>
      <w:tr w:rsidR="008E0F9D" w:rsidRPr="006F72DC" w14:paraId="729CFE11" w14:textId="77777777" w:rsidTr="008E0F9D">
        <w:trPr>
          <w:trHeight w:val="340"/>
        </w:trPr>
        <w:tc>
          <w:tcPr>
            <w:tcW w:w="0" w:type="auto"/>
            <w:tcMar>
              <w:left w:w="58" w:type="dxa"/>
              <w:right w:w="58" w:type="dxa"/>
            </w:tcMar>
            <w:vAlign w:val="center"/>
          </w:tcPr>
          <w:p w14:paraId="0D43A5E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13</w:t>
            </w:r>
          </w:p>
        </w:tc>
        <w:tc>
          <w:tcPr>
            <w:tcW w:w="2158" w:type="dxa"/>
            <w:tcBorders>
              <w:right w:val="single" w:sz="4" w:space="0" w:color="auto"/>
            </w:tcBorders>
            <w:tcMar>
              <w:left w:w="58" w:type="dxa"/>
              <w:right w:w="58" w:type="dxa"/>
            </w:tcMar>
            <w:vAlign w:val="center"/>
          </w:tcPr>
          <w:p w14:paraId="77418435"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Rukmini x NPJ-253</w:t>
            </w:r>
          </w:p>
        </w:tc>
        <w:tc>
          <w:tcPr>
            <w:tcW w:w="1370" w:type="dxa"/>
            <w:shd w:val="clear" w:color="auto" w:fill="auto"/>
            <w:noWrap/>
            <w:tcMar>
              <w:left w:w="58" w:type="dxa"/>
              <w:right w:w="58" w:type="dxa"/>
            </w:tcMar>
            <w:vAlign w:val="center"/>
          </w:tcPr>
          <w:p w14:paraId="2779E2E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20.01</w:t>
            </w:r>
          </w:p>
        </w:tc>
        <w:tc>
          <w:tcPr>
            <w:tcW w:w="1370" w:type="dxa"/>
            <w:vAlign w:val="center"/>
          </w:tcPr>
          <w:p w14:paraId="0A02CFA7"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+17.22</w:t>
            </w:r>
          </w:p>
        </w:tc>
        <w:tc>
          <w:tcPr>
            <w:tcW w:w="1370" w:type="dxa"/>
            <w:vAlign w:val="center"/>
          </w:tcPr>
          <w:p w14:paraId="28E4E654"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+142.55</w:t>
            </w:r>
          </w:p>
        </w:tc>
        <w:tc>
          <w:tcPr>
            <w:tcW w:w="1370" w:type="dxa"/>
            <w:vAlign w:val="center"/>
          </w:tcPr>
          <w:p w14:paraId="7064E1E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6.39</w:t>
            </w:r>
          </w:p>
        </w:tc>
        <w:tc>
          <w:tcPr>
            <w:tcW w:w="1370" w:type="dxa"/>
            <w:vAlign w:val="center"/>
          </w:tcPr>
          <w:p w14:paraId="693A6BDF"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+45.56</w:t>
            </w:r>
          </w:p>
        </w:tc>
        <w:tc>
          <w:tcPr>
            <w:tcW w:w="1371" w:type="dxa"/>
            <w:vAlign w:val="center"/>
          </w:tcPr>
          <w:p w14:paraId="0149430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+38.01</w:t>
            </w:r>
          </w:p>
        </w:tc>
      </w:tr>
      <w:tr w:rsidR="008E0F9D" w:rsidRPr="006F72DC" w14:paraId="160942E4" w14:textId="77777777" w:rsidTr="008E0F9D">
        <w:trPr>
          <w:trHeight w:val="340"/>
        </w:trPr>
        <w:tc>
          <w:tcPr>
            <w:tcW w:w="0" w:type="auto"/>
            <w:tcMar>
              <w:left w:w="58" w:type="dxa"/>
              <w:right w:w="58" w:type="dxa"/>
            </w:tcMar>
            <w:vAlign w:val="center"/>
          </w:tcPr>
          <w:p w14:paraId="0BCBB78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14</w:t>
            </w:r>
          </w:p>
        </w:tc>
        <w:tc>
          <w:tcPr>
            <w:tcW w:w="2158" w:type="dxa"/>
            <w:tcBorders>
              <w:right w:val="single" w:sz="4" w:space="0" w:color="auto"/>
            </w:tcBorders>
            <w:tcMar>
              <w:left w:w="58" w:type="dxa"/>
              <w:right w:w="58" w:type="dxa"/>
            </w:tcMar>
            <w:vAlign w:val="center"/>
          </w:tcPr>
          <w:p w14:paraId="214D9ED3"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Rukmini x Brijraj</w:t>
            </w:r>
          </w:p>
        </w:tc>
        <w:tc>
          <w:tcPr>
            <w:tcW w:w="1370" w:type="dxa"/>
            <w:shd w:val="clear" w:color="auto" w:fill="auto"/>
            <w:noWrap/>
            <w:tcMar>
              <w:left w:w="58" w:type="dxa"/>
              <w:right w:w="58" w:type="dxa"/>
            </w:tcMar>
            <w:vAlign w:val="center"/>
          </w:tcPr>
          <w:p w14:paraId="39D2CF2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14.34</w:t>
            </w:r>
          </w:p>
        </w:tc>
        <w:tc>
          <w:tcPr>
            <w:tcW w:w="1370" w:type="dxa"/>
            <w:vAlign w:val="center"/>
          </w:tcPr>
          <w:p w14:paraId="676113F4"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-15.99</w:t>
            </w:r>
          </w:p>
        </w:tc>
        <w:tc>
          <w:tcPr>
            <w:tcW w:w="1370" w:type="dxa"/>
            <w:vAlign w:val="center"/>
          </w:tcPr>
          <w:p w14:paraId="12477838"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+73.82</w:t>
            </w:r>
          </w:p>
        </w:tc>
        <w:tc>
          <w:tcPr>
            <w:tcW w:w="1370" w:type="dxa"/>
            <w:vAlign w:val="center"/>
          </w:tcPr>
          <w:p w14:paraId="5ADBCA7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5.16</w:t>
            </w:r>
          </w:p>
        </w:tc>
        <w:tc>
          <w:tcPr>
            <w:tcW w:w="1370" w:type="dxa"/>
            <w:vAlign w:val="center"/>
          </w:tcPr>
          <w:p w14:paraId="3CF42EE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+17.54</w:t>
            </w:r>
          </w:p>
        </w:tc>
        <w:tc>
          <w:tcPr>
            <w:tcW w:w="1371" w:type="dxa"/>
            <w:vAlign w:val="center"/>
          </w:tcPr>
          <w:p w14:paraId="7EB8E3D4"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+11.45</w:t>
            </w:r>
          </w:p>
        </w:tc>
      </w:tr>
      <w:tr w:rsidR="008E0F9D" w:rsidRPr="006F72DC" w14:paraId="125D92A5" w14:textId="77777777" w:rsidTr="008E0F9D">
        <w:trPr>
          <w:trHeight w:val="340"/>
        </w:trPr>
        <w:tc>
          <w:tcPr>
            <w:tcW w:w="0" w:type="auto"/>
            <w:tcMar>
              <w:left w:w="58" w:type="dxa"/>
              <w:right w:w="58" w:type="dxa"/>
            </w:tcMar>
            <w:vAlign w:val="center"/>
          </w:tcPr>
          <w:p w14:paraId="7C57D68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15</w:t>
            </w:r>
          </w:p>
        </w:tc>
        <w:tc>
          <w:tcPr>
            <w:tcW w:w="2158" w:type="dxa"/>
            <w:tcBorders>
              <w:right w:val="single" w:sz="4" w:space="0" w:color="auto"/>
            </w:tcBorders>
            <w:tcMar>
              <w:left w:w="58" w:type="dxa"/>
              <w:right w:w="58" w:type="dxa"/>
            </w:tcMar>
            <w:vAlign w:val="center"/>
          </w:tcPr>
          <w:p w14:paraId="50CCFD1C"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Rukmini x Radhika</w:t>
            </w:r>
          </w:p>
        </w:tc>
        <w:tc>
          <w:tcPr>
            <w:tcW w:w="1370" w:type="dxa"/>
            <w:shd w:val="clear" w:color="auto" w:fill="auto"/>
            <w:noWrap/>
            <w:tcMar>
              <w:left w:w="58" w:type="dxa"/>
              <w:right w:w="58" w:type="dxa"/>
            </w:tcMar>
            <w:vAlign w:val="center"/>
          </w:tcPr>
          <w:p w14:paraId="63170AE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14.45</w:t>
            </w:r>
          </w:p>
        </w:tc>
        <w:tc>
          <w:tcPr>
            <w:tcW w:w="1370" w:type="dxa"/>
            <w:vAlign w:val="center"/>
          </w:tcPr>
          <w:p w14:paraId="0609A00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-15.35</w:t>
            </w:r>
          </w:p>
        </w:tc>
        <w:tc>
          <w:tcPr>
            <w:tcW w:w="1370" w:type="dxa"/>
            <w:vAlign w:val="center"/>
          </w:tcPr>
          <w:p w14:paraId="3A4BEB4E"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+75.15</w:t>
            </w:r>
          </w:p>
        </w:tc>
        <w:tc>
          <w:tcPr>
            <w:tcW w:w="1370" w:type="dxa"/>
            <w:vAlign w:val="center"/>
          </w:tcPr>
          <w:p w14:paraId="0D8ED7DF"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5.54</w:t>
            </w:r>
          </w:p>
        </w:tc>
        <w:tc>
          <w:tcPr>
            <w:tcW w:w="1370" w:type="dxa"/>
            <w:vAlign w:val="center"/>
          </w:tcPr>
          <w:p w14:paraId="3BFC32E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+26.20</w:t>
            </w:r>
          </w:p>
        </w:tc>
        <w:tc>
          <w:tcPr>
            <w:tcW w:w="1371" w:type="dxa"/>
            <w:vAlign w:val="center"/>
          </w:tcPr>
          <w:p w14:paraId="55394D7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+19.65</w:t>
            </w:r>
          </w:p>
        </w:tc>
      </w:tr>
      <w:tr w:rsidR="008E0F9D" w:rsidRPr="006F72DC" w14:paraId="0B282B50" w14:textId="77777777" w:rsidTr="008E0F9D">
        <w:trPr>
          <w:trHeight w:val="340"/>
        </w:trPr>
        <w:tc>
          <w:tcPr>
            <w:tcW w:w="0" w:type="auto"/>
            <w:tcMar>
              <w:left w:w="58" w:type="dxa"/>
              <w:right w:w="58" w:type="dxa"/>
            </w:tcMar>
            <w:vAlign w:val="center"/>
          </w:tcPr>
          <w:p w14:paraId="2ACF7133"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16</w:t>
            </w:r>
          </w:p>
        </w:tc>
        <w:tc>
          <w:tcPr>
            <w:tcW w:w="2158" w:type="dxa"/>
            <w:tcBorders>
              <w:right w:val="single" w:sz="4" w:space="0" w:color="auto"/>
            </w:tcBorders>
            <w:tcMar>
              <w:left w:w="58" w:type="dxa"/>
              <w:right w:w="58" w:type="dxa"/>
            </w:tcMar>
            <w:vAlign w:val="center"/>
          </w:tcPr>
          <w:p w14:paraId="73368046"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Rukmini x PDZM-31</w:t>
            </w:r>
          </w:p>
        </w:tc>
        <w:tc>
          <w:tcPr>
            <w:tcW w:w="1370" w:type="dxa"/>
            <w:shd w:val="clear" w:color="auto" w:fill="auto"/>
            <w:noWrap/>
            <w:tcMar>
              <w:left w:w="58" w:type="dxa"/>
              <w:right w:w="58" w:type="dxa"/>
            </w:tcMar>
            <w:vAlign w:val="center"/>
          </w:tcPr>
          <w:p w14:paraId="0CE3F9F7"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19.97</w:t>
            </w:r>
          </w:p>
        </w:tc>
        <w:tc>
          <w:tcPr>
            <w:tcW w:w="1370" w:type="dxa"/>
            <w:vAlign w:val="center"/>
          </w:tcPr>
          <w:p w14:paraId="20F92803"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+16.99</w:t>
            </w:r>
          </w:p>
        </w:tc>
        <w:tc>
          <w:tcPr>
            <w:tcW w:w="1370" w:type="dxa"/>
            <w:vAlign w:val="center"/>
          </w:tcPr>
          <w:p w14:paraId="1180C62C"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+142.06</w:t>
            </w:r>
          </w:p>
        </w:tc>
        <w:tc>
          <w:tcPr>
            <w:tcW w:w="1370" w:type="dxa"/>
            <w:vAlign w:val="center"/>
          </w:tcPr>
          <w:p w14:paraId="143F399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4.39</w:t>
            </w:r>
          </w:p>
        </w:tc>
        <w:tc>
          <w:tcPr>
            <w:tcW w:w="1370" w:type="dxa"/>
            <w:vAlign w:val="center"/>
          </w:tcPr>
          <w:p w14:paraId="5891F547"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0</w:t>
            </w:r>
          </w:p>
        </w:tc>
        <w:tc>
          <w:tcPr>
            <w:tcW w:w="1371" w:type="dxa"/>
            <w:vAlign w:val="center"/>
          </w:tcPr>
          <w:p w14:paraId="727B9C4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-5.18</w:t>
            </w:r>
          </w:p>
        </w:tc>
      </w:tr>
      <w:tr w:rsidR="008E0F9D" w:rsidRPr="006F72DC" w14:paraId="5CD57B4F" w14:textId="77777777" w:rsidTr="008E0F9D">
        <w:trPr>
          <w:trHeight w:val="340"/>
        </w:trPr>
        <w:tc>
          <w:tcPr>
            <w:tcW w:w="0" w:type="auto"/>
            <w:tcMar>
              <w:left w:w="58" w:type="dxa"/>
              <w:right w:w="58" w:type="dxa"/>
            </w:tcMar>
            <w:vAlign w:val="center"/>
          </w:tcPr>
          <w:p w14:paraId="1F1260ED"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17</w:t>
            </w:r>
          </w:p>
        </w:tc>
        <w:tc>
          <w:tcPr>
            <w:tcW w:w="2158" w:type="dxa"/>
            <w:tcBorders>
              <w:right w:val="single" w:sz="4" w:space="0" w:color="auto"/>
            </w:tcBorders>
            <w:tcMar>
              <w:left w:w="58" w:type="dxa"/>
              <w:right w:w="58" w:type="dxa"/>
            </w:tcMar>
            <w:vAlign w:val="center"/>
          </w:tcPr>
          <w:p w14:paraId="1F1D14CE"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PDZM-31 x NPJ-253</w:t>
            </w:r>
          </w:p>
        </w:tc>
        <w:tc>
          <w:tcPr>
            <w:tcW w:w="1370" w:type="dxa"/>
            <w:shd w:val="clear" w:color="auto" w:fill="auto"/>
            <w:noWrap/>
            <w:tcMar>
              <w:left w:w="58" w:type="dxa"/>
              <w:right w:w="58" w:type="dxa"/>
            </w:tcMar>
            <w:vAlign w:val="center"/>
          </w:tcPr>
          <w:p w14:paraId="39B3D8D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13.79</w:t>
            </w:r>
          </w:p>
        </w:tc>
        <w:tc>
          <w:tcPr>
            <w:tcW w:w="1370" w:type="dxa"/>
            <w:vAlign w:val="center"/>
          </w:tcPr>
          <w:p w14:paraId="43934856"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-19.21</w:t>
            </w:r>
          </w:p>
        </w:tc>
        <w:tc>
          <w:tcPr>
            <w:tcW w:w="1370" w:type="dxa"/>
            <w:vAlign w:val="center"/>
          </w:tcPr>
          <w:p w14:paraId="044AF1F9"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+67.15</w:t>
            </w:r>
          </w:p>
        </w:tc>
        <w:tc>
          <w:tcPr>
            <w:tcW w:w="1370" w:type="dxa"/>
            <w:vAlign w:val="center"/>
          </w:tcPr>
          <w:p w14:paraId="4A31920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4.68</w:t>
            </w:r>
          </w:p>
        </w:tc>
        <w:tc>
          <w:tcPr>
            <w:tcW w:w="1370" w:type="dxa"/>
            <w:vAlign w:val="center"/>
          </w:tcPr>
          <w:p w14:paraId="6ABD108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+6.61</w:t>
            </w:r>
          </w:p>
        </w:tc>
        <w:tc>
          <w:tcPr>
            <w:tcW w:w="1371" w:type="dxa"/>
            <w:vAlign w:val="center"/>
          </w:tcPr>
          <w:p w14:paraId="7230FFE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+1.08</w:t>
            </w:r>
          </w:p>
        </w:tc>
      </w:tr>
      <w:tr w:rsidR="008E0F9D" w:rsidRPr="006F72DC" w14:paraId="11ABC788" w14:textId="77777777" w:rsidTr="008E0F9D">
        <w:trPr>
          <w:trHeight w:val="340"/>
        </w:trPr>
        <w:tc>
          <w:tcPr>
            <w:tcW w:w="0" w:type="auto"/>
            <w:tcMar>
              <w:left w:w="58" w:type="dxa"/>
              <w:right w:w="58" w:type="dxa"/>
            </w:tcMar>
            <w:vAlign w:val="center"/>
          </w:tcPr>
          <w:p w14:paraId="04E8696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18</w:t>
            </w:r>
          </w:p>
        </w:tc>
        <w:tc>
          <w:tcPr>
            <w:tcW w:w="2158" w:type="dxa"/>
            <w:tcBorders>
              <w:right w:val="single" w:sz="4" w:space="0" w:color="auto"/>
            </w:tcBorders>
            <w:tcMar>
              <w:left w:w="58" w:type="dxa"/>
              <w:right w:w="58" w:type="dxa"/>
            </w:tcMar>
            <w:vAlign w:val="center"/>
          </w:tcPr>
          <w:p w14:paraId="632171BB"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PDZM-31 x Brijraj</w:t>
            </w:r>
          </w:p>
        </w:tc>
        <w:tc>
          <w:tcPr>
            <w:tcW w:w="1370" w:type="dxa"/>
            <w:shd w:val="clear" w:color="auto" w:fill="auto"/>
            <w:noWrap/>
            <w:tcMar>
              <w:left w:w="58" w:type="dxa"/>
              <w:right w:w="58" w:type="dxa"/>
            </w:tcMar>
            <w:vAlign w:val="center"/>
          </w:tcPr>
          <w:p w14:paraId="15150BC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19.86</w:t>
            </w:r>
          </w:p>
        </w:tc>
        <w:tc>
          <w:tcPr>
            <w:tcW w:w="1370" w:type="dxa"/>
            <w:vAlign w:val="center"/>
          </w:tcPr>
          <w:p w14:paraId="6372440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+16.34</w:t>
            </w:r>
          </w:p>
        </w:tc>
        <w:tc>
          <w:tcPr>
            <w:tcW w:w="1370" w:type="dxa"/>
            <w:vAlign w:val="center"/>
          </w:tcPr>
          <w:p w14:paraId="31A9E112"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140.73</w:t>
            </w:r>
          </w:p>
        </w:tc>
        <w:tc>
          <w:tcPr>
            <w:tcW w:w="1370" w:type="dxa"/>
            <w:vAlign w:val="center"/>
          </w:tcPr>
          <w:p w14:paraId="5D2C3F6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4.02</w:t>
            </w:r>
          </w:p>
        </w:tc>
        <w:tc>
          <w:tcPr>
            <w:tcW w:w="1370" w:type="dxa"/>
            <w:vAlign w:val="center"/>
          </w:tcPr>
          <w:p w14:paraId="0589911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-8.29</w:t>
            </w:r>
          </w:p>
        </w:tc>
        <w:tc>
          <w:tcPr>
            <w:tcW w:w="1371" w:type="dxa"/>
            <w:vAlign w:val="center"/>
          </w:tcPr>
          <w:p w14:paraId="0990C394"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-13.17</w:t>
            </w:r>
          </w:p>
        </w:tc>
      </w:tr>
      <w:tr w:rsidR="008E0F9D" w:rsidRPr="006F72DC" w14:paraId="2CF375D3" w14:textId="77777777" w:rsidTr="008E0F9D">
        <w:trPr>
          <w:trHeight w:val="340"/>
        </w:trPr>
        <w:tc>
          <w:tcPr>
            <w:tcW w:w="0" w:type="auto"/>
            <w:tcMar>
              <w:left w:w="58" w:type="dxa"/>
              <w:right w:w="58" w:type="dxa"/>
            </w:tcMar>
            <w:vAlign w:val="center"/>
          </w:tcPr>
          <w:p w14:paraId="061259D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lastRenderedPageBreak/>
              <w:t>19</w:t>
            </w:r>
          </w:p>
        </w:tc>
        <w:tc>
          <w:tcPr>
            <w:tcW w:w="2158" w:type="dxa"/>
            <w:tcBorders>
              <w:right w:val="single" w:sz="4" w:space="0" w:color="auto"/>
            </w:tcBorders>
            <w:tcMar>
              <w:left w:w="58" w:type="dxa"/>
              <w:right w:w="58" w:type="dxa"/>
            </w:tcMar>
            <w:vAlign w:val="center"/>
          </w:tcPr>
          <w:p w14:paraId="090C5D41"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PDZM-31x Radhika</w:t>
            </w:r>
          </w:p>
        </w:tc>
        <w:tc>
          <w:tcPr>
            <w:tcW w:w="1370" w:type="dxa"/>
            <w:shd w:val="clear" w:color="auto" w:fill="auto"/>
            <w:noWrap/>
            <w:tcMar>
              <w:left w:w="58" w:type="dxa"/>
              <w:right w:w="58" w:type="dxa"/>
            </w:tcMar>
            <w:vAlign w:val="center"/>
          </w:tcPr>
          <w:p w14:paraId="3A622E2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15.44</w:t>
            </w:r>
          </w:p>
        </w:tc>
        <w:tc>
          <w:tcPr>
            <w:tcW w:w="1370" w:type="dxa"/>
            <w:vAlign w:val="center"/>
          </w:tcPr>
          <w:p w14:paraId="63924A97"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-9.55</w:t>
            </w:r>
          </w:p>
        </w:tc>
        <w:tc>
          <w:tcPr>
            <w:tcW w:w="1370" w:type="dxa"/>
            <w:vAlign w:val="center"/>
          </w:tcPr>
          <w:p w14:paraId="7E445F50"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+87.15</w:t>
            </w:r>
          </w:p>
        </w:tc>
        <w:tc>
          <w:tcPr>
            <w:tcW w:w="1370" w:type="dxa"/>
            <w:vAlign w:val="center"/>
          </w:tcPr>
          <w:p w14:paraId="200985D0"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4.85</w:t>
            </w:r>
          </w:p>
        </w:tc>
        <w:tc>
          <w:tcPr>
            <w:tcW w:w="1370" w:type="dxa"/>
            <w:vAlign w:val="center"/>
          </w:tcPr>
          <w:p w14:paraId="285F38E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+10.48</w:t>
            </w:r>
          </w:p>
        </w:tc>
        <w:tc>
          <w:tcPr>
            <w:tcW w:w="1371" w:type="dxa"/>
            <w:vAlign w:val="center"/>
          </w:tcPr>
          <w:p w14:paraId="6815F20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+4.75</w:t>
            </w:r>
          </w:p>
        </w:tc>
      </w:tr>
      <w:tr w:rsidR="008E0F9D" w:rsidRPr="006F72DC" w14:paraId="23E1DE3C" w14:textId="77777777" w:rsidTr="008E0F9D">
        <w:trPr>
          <w:trHeight w:val="340"/>
        </w:trPr>
        <w:tc>
          <w:tcPr>
            <w:tcW w:w="0" w:type="auto"/>
            <w:tcMar>
              <w:left w:w="58" w:type="dxa"/>
              <w:right w:w="58" w:type="dxa"/>
            </w:tcMar>
            <w:vAlign w:val="center"/>
          </w:tcPr>
          <w:p w14:paraId="12FBF3BA"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20</w:t>
            </w:r>
          </w:p>
        </w:tc>
        <w:tc>
          <w:tcPr>
            <w:tcW w:w="2158" w:type="dxa"/>
            <w:tcBorders>
              <w:right w:val="single" w:sz="4" w:space="0" w:color="auto"/>
            </w:tcBorders>
            <w:tcMar>
              <w:left w:w="58" w:type="dxa"/>
              <w:right w:w="58" w:type="dxa"/>
            </w:tcMar>
            <w:vAlign w:val="center"/>
          </w:tcPr>
          <w:p w14:paraId="66C1D267"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PDZM-31 x Rukmini</w:t>
            </w:r>
          </w:p>
        </w:tc>
        <w:tc>
          <w:tcPr>
            <w:tcW w:w="1370" w:type="dxa"/>
            <w:shd w:val="clear" w:color="auto" w:fill="auto"/>
            <w:noWrap/>
            <w:tcMar>
              <w:left w:w="58" w:type="dxa"/>
              <w:right w:w="58" w:type="dxa"/>
            </w:tcMar>
            <w:vAlign w:val="center"/>
          </w:tcPr>
          <w:p w14:paraId="34B19D3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18.69</w:t>
            </w:r>
          </w:p>
        </w:tc>
        <w:tc>
          <w:tcPr>
            <w:tcW w:w="1370" w:type="dxa"/>
            <w:vAlign w:val="center"/>
          </w:tcPr>
          <w:p w14:paraId="1CE96B73"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+9.49</w:t>
            </w:r>
          </w:p>
        </w:tc>
        <w:tc>
          <w:tcPr>
            <w:tcW w:w="1370" w:type="dxa"/>
            <w:vAlign w:val="center"/>
          </w:tcPr>
          <w:p w14:paraId="41CBE927"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+126.55</w:t>
            </w:r>
          </w:p>
        </w:tc>
        <w:tc>
          <w:tcPr>
            <w:tcW w:w="1370" w:type="dxa"/>
            <w:vAlign w:val="center"/>
          </w:tcPr>
          <w:p w14:paraId="46BC56D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4.40</w:t>
            </w:r>
          </w:p>
        </w:tc>
        <w:tc>
          <w:tcPr>
            <w:tcW w:w="1370" w:type="dxa"/>
            <w:vAlign w:val="center"/>
          </w:tcPr>
          <w:p w14:paraId="425CF9A8"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+0.23</w:t>
            </w:r>
          </w:p>
        </w:tc>
        <w:tc>
          <w:tcPr>
            <w:tcW w:w="1371" w:type="dxa"/>
            <w:vAlign w:val="center"/>
          </w:tcPr>
          <w:p w14:paraId="03E283A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-4.97</w:t>
            </w:r>
          </w:p>
        </w:tc>
      </w:tr>
      <w:tr w:rsidR="008E0F9D" w:rsidRPr="006F72DC" w14:paraId="1E139A1D" w14:textId="77777777" w:rsidTr="008E0F9D">
        <w:trPr>
          <w:trHeight w:val="340"/>
        </w:trPr>
        <w:tc>
          <w:tcPr>
            <w:tcW w:w="0" w:type="auto"/>
            <w:tcMar>
              <w:left w:w="58" w:type="dxa"/>
              <w:right w:w="58" w:type="dxa"/>
            </w:tcMar>
            <w:vAlign w:val="center"/>
          </w:tcPr>
          <w:p w14:paraId="2B177698"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21</w:t>
            </w:r>
          </w:p>
        </w:tc>
        <w:tc>
          <w:tcPr>
            <w:tcW w:w="2158" w:type="dxa"/>
            <w:tcBorders>
              <w:right w:val="single" w:sz="4" w:space="0" w:color="auto"/>
            </w:tcBorders>
            <w:tcMar>
              <w:left w:w="58" w:type="dxa"/>
              <w:right w:w="58" w:type="dxa"/>
            </w:tcMar>
            <w:vAlign w:val="center"/>
          </w:tcPr>
          <w:p w14:paraId="3E2D740B"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color w:val="000000"/>
                <w:sz w:val="20"/>
              </w:rPr>
              <w:t>Maya (ZC)</w:t>
            </w:r>
          </w:p>
        </w:tc>
        <w:tc>
          <w:tcPr>
            <w:tcW w:w="1370" w:type="dxa"/>
            <w:shd w:val="clear" w:color="auto" w:fill="auto"/>
            <w:noWrap/>
            <w:tcMar>
              <w:left w:w="58" w:type="dxa"/>
              <w:right w:w="58" w:type="dxa"/>
            </w:tcMar>
            <w:vAlign w:val="center"/>
          </w:tcPr>
          <w:p w14:paraId="70C9A72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17.07</w:t>
            </w:r>
          </w:p>
        </w:tc>
        <w:tc>
          <w:tcPr>
            <w:tcW w:w="1370" w:type="dxa"/>
            <w:vAlign w:val="center"/>
          </w:tcPr>
          <w:p w14:paraId="031D94B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sz w:val="20"/>
              </w:rPr>
              <w:t>-</w:t>
            </w:r>
          </w:p>
        </w:tc>
        <w:tc>
          <w:tcPr>
            <w:tcW w:w="1370" w:type="dxa"/>
            <w:vAlign w:val="center"/>
          </w:tcPr>
          <w:p w14:paraId="20DF613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sz w:val="20"/>
              </w:rPr>
              <w:t>-</w:t>
            </w:r>
          </w:p>
        </w:tc>
        <w:tc>
          <w:tcPr>
            <w:tcW w:w="1370" w:type="dxa"/>
            <w:vAlign w:val="center"/>
          </w:tcPr>
          <w:p w14:paraId="34A2277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4.39</w:t>
            </w:r>
          </w:p>
        </w:tc>
        <w:tc>
          <w:tcPr>
            <w:tcW w:w="1370" w:type="dxa"/>
            <w:vAlign w:val="center"/>
          </w:tcPr>
          <w:p w14:paraId="4BD0196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w:t>
            </w:r>
          </w:p>
        </w:tc>
        <w:tc>
          <w:tcPr>
            <w:tcW w:w="1371" w:type="dxa"/>
            <w:vAlign w:val="center"/>
          </w:tcPr>
          <w:p w14:paraId="096C62B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w:t>
            </w:r>
          </w:p>
        </w:tc>
      </w:tr>
      <w:tr w:rsidR="008E0F9D" w:rsidRPr="006F72DC" w14:paraId="56F06629" w14:textId="77777777" w:rsidTr="008E0F9D">
        <w:trPr>
          <w:trHeight w:val="340"/>
        </w:trPr>
        <w:tc>
          <w:tcPr>
            <w:tcW w:w="0" w:type="auto"/>
            <w:tcMar>
              <w:left w:w="58" w:type="dxa"/>
              <w:right w:w="58" w:type="dxa"/>
            </w:tcMar>
            <w:vAlign w:val="center"/>
          </w:tcPr>
          <w:p w14:paraId="710C14A3"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22</w:t>
            </w:r>
          </w:p>
        </w:tc>
        <w:tc>
          <w:tcPr>
            <w:tcW w:w="2158" w:type="dxa"/>
            <w:tcBorders>
              <w:right w:val="single" w:sz="4" w:space="0" w:color="auto"/>
            </w:tcBorders>
            <w:tcMar>
              <w:left w:w="58" w:type="dxa"/>
              <w:right w:w="58" w:type="dxa"/>
            </w:tcMar>
            <w:vAlign w:val="center"/>
          </w:tcPr>
          <w:p w14:paraId="7780A3B4"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color w:val="000000"/>
                <w:sz w:val="20"/>
              </w:rPr>
              <w:t>Kranti (NC)</w:t>
            </w:r>
          </w:p>
        </w:tc>
        <w:tc>
          <w:tcPr>
            <w:tcW w:w="1370" w:type="dxa"/>
            <w:shd w:val="clear" w:color="auto" w:fill="auto"/>
            <w:noWrap/>
            <w:tcMar>
              <w:left w:w="58" w:type="dxa"/>
              <w:right w:w="58" w:type="dxa"/>
            </w:tcMar>
            <w:vAlign w:val="center"/>
          </w:tcPr>
          <w:p w14:paraId="1D151F3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8.25</w:t>
            </w:r>
          </w:p>
        </w:tc>
        <w:tc>
          <w:tcPr>
            <w:tcW w:w="1370" w:type="dxa"/>
            <w:vAlign w:val="center"/>
          </w:tcPr>
          <w:p w14:paraId="4E5B26F8"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w:t>
            </w:r>
          </w:p>
        </w:tc>
        <w:tc>
          <w:tcPr>
            <w:tcW w:w="1370" w:type="dxa"/>
            <w:vAlign w:val="center"/>
          </w:tcPr>
          <w:p w14:paraId="19F2D575"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w:t>
            </w:r>
          </w:p>
        </w:tc>
        <w:tc>
          <w:tcPr>
            <w:tcW w:w="1370" w:type="dxa"/>
            <w:vAlign w:val="center"/>
          </w:tcPr>
          <w:p w14:paraId="13F3A96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4.63</w:t>
            </w:r>
          </w:p>
        </w:tc>
        <w:tc>
          <w:tcPr>
            <w:tcW w:w="1370" w:type="dxa"/>
            <w:vAlign w:val="center"/>
          </w:tcPr>
          <w:p w14:paraId="05B74564"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w:t>
            </w:r>
          </w:p>
        </w:tc>
        <w:tc>
          <w:tcPr>
            <w:tcW w:w="1371" w:type="dxa"/>
            <w:vAlign w:val="center"/>
          </w:tcPr>
          <w:p w14:paraId="62EDC6C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w:t>
            </w:r>
          </w:p>
        </w:tc>
      </w:tr>
    </w:tbl>
    <w:p w14:paraId="5F8C1BDE" w14:textId="77777777" w:rsidR="008E0F9D" w:rsidRPr="00FD3DE1" w:rsidRDefault="008E0F9D" w:rsidP="008E0F9D">
      <w:pPr>
        <w:rPr>
          <w:rFonts w:ascii="Times New Roman" w:hAnsi="Times New Roman" w:cs="Times New Roman"/>
          <w:bCs/>
          <w:color w:val="FF0000"/>
          <w:sz w:val="20"/>
        </w:rPr>
      </w:pPr>
    </w:p>
    <w:p w14:paraId="1D15FFD9" w14:textId="77777777" w:rsidR="00D22CEC" w:rsidRPr="00E71FFF" w:rsidRDefault="00D22CEC" w:rsidP="00E71FFF">
      <w:pPr>
        <w:spacing w:before="240" w:after="120" w:line="360" w:lineRule="auto"/>
        <w:jc w:val="both"/>
        <w:rPr>
          <w:rFonts w:ascii="Times New Roman" w:hAnsi="Times New Roman" w:cs="Times New Roman"/>
          <w:b/>
          <w:sz w:val="28"/>
          <w:szCs w:val="28"/>
        </w:rPr>
      </w:pPr>
      <w:r w:rsidRPr="00E71FFF">
        <w:rPr>
          <w:rFonts w:ascii="Times New Roman" w:hAnsi="Times New Roman" w:cs="Times New Roman"/>
          <w:b/>
          <w:sz w:val="28"/>
          <w:szCs w:val="28"/>
        </w:rPr>
        <w:t xml:space="preserve">4. Discussion </w:t>
      </w:r>
    </w:p>
    <w:p w14:paraId="7004E665" w14:textId="77777777" w:rsidR="00D22CEC" w:rsidRPr="00822501" w:rsidRDefault="00D22CEC" w:rsidP="00E71FFF">
      <w:pPr>
        <w:spacing w:before="120" w:after="120" w:line="360" w:lineRule="auto"/>
        <w:jc w:val="both"/>
        <w:rPr>
          <w:rFonts w:ascii="Times New Roman" w:hAnsi="Times New Roman" w:cs="Times New Roman"/>
          <w:sz w:val="24"/>
        </w:rPr>
      </w:pPr>
      <w:r w:rsidRPr="00D22CEC">
        <w:rPr>
          <w:rFonts w:ascii="Times New Roman" w:hAnsi="Times New Roman" w:cs="Times New Roman"/>
          <w:sz w:val="24"/>
        </w:rPr>
        <w:t xml:space="preserve">The present investigation revealed substantial genetic variability among the 20 </w:t>
      </w:r>
      <w:r w:rsidR="007E6A88">
        <w:rPr>
          <w:rFonts w:ascii="Times New Roman" w:hAnsi="Times New Roman" w:cs="Times New Roman"/>
          <w:sz w:val="24"/>
        </w:rPr>
        <w:t xml:space="preserve">Indian </w:t>
      </w:r>
      <w:r w:rsidRPr="00D22CEC">
        <w:rPr>
          <w:rFonts w:ascii="Times New Roman" w:hAnsi="Times New Roman" w:cs="Times New Roman"/>
          <w:sz w:val="24"/>
        </w:rPr>
        <w:t>mustard cross combinations evaluated for yield and related agronomic traits, demonstrating significant opportunities for crop improvement through hybridization. The consistent expression of positive heterosis for seed yield and its components in crosses such as Radhika × NPJ-253, Rukmini × NPJ-253, and Brijraj × NPJ-253 suggests the effectiveness of these parental combinations in exploiting genetic complementarities</w:t>
      </w:r>
      <w:r w:rsidR="00BE36FC">
        <w:rPr>
          <w:rFonts w:ascii="Times New Roman" w:hAnsi="Times New Roman" w:cs="Times New Roman"/>
          <w:sz w:val="24"/>
        </w:rPr>
        <w:t xml:space="preserve"> (</w:t>
      </w:r>
      <w:r w:rsidR="00E7148E">
        <w:rPr>
          <w:rFonts w:ascii="Times New Roman" w:hAnsi="Times New Roman" w:cs="Times New Roman"/>
          <w:sz w:val="24"/>
        </w:rPr>
        <w:t xml:space="preserve">Snehi et al., 2019; </w:t>
      </w:r>
      <w:r w:rsidR="00BE36FC">
        <w:rPr>
          <w:rFonts w:ascii="Times New Roman" w:hAnsi="Times New Roman" w:cs="Times New Roman"/>
          <w:sz w:val="24"/>
        </w:rPr>
        <w:t>Rout et al., 2025)</w:t>
      </w:r>
      <w:r w:rsidRPr="00D22CEC">
        <w:rPr>
          <w:rFonts w:ascii="Times New Roman" w:hAnsi="Times New Roman" w:cs="Times New Roman"/>
          <w:sz w:val="24"/>
        </w:rPr>
        <w:t xml:space="preserve">. These </w:t>
      </w:r>
      <w:r w:rsidR="00BE36FC">
        <w:rPr>
          <w:rFonts w:ascii="Times New Roman" w:hAnsi="Times New Roman" w:cs="Times New Roman"/>
          <w:sz w:val="24"/>
        </w:rPr>
        <w:t>crosses</w:t>
      </w:r>
      <w:r w:rsidRPr="00D22CEC">
        <w:rPr>
          <w:rFonts w:ascii="Times New Roman" w:hAnsi="Times New Roman" w:cs="Times New Roman"/>
          <w:sz w:val="24"/>
        </w:rPr>
        <w:t xml:space="preserve"> not only </w:t>
      </w:r>
      <w:r w:rsidR="00877770">
        <w:rPr>
          <w:rFonts w:ascii="Times New Roman" w:hAnsi="Times New Roman" w:cs="Times New Roman"/>
          <w:sz w:val="24"/>
        </w:rPr>
        <w:t>exhibited</w:t>
      </w:r>
      <w:r w:rsidRPr="00D22CEC">
        <w:rPr>
          <w:rFonts w:ascii="Times New Roman" w:hAnsi="Times New Roman" w:cs="Times New Roman"/>
          <w:sz w:val="24"/>
        </w:rPr>
        <w:t xml:space="preserve"> the highest seed yields also </w:t>
      </w:r>
      <w:r w:rsidR="00D863B9">
        <w:rPr>
          <w:rFonts w:ascii="Times New Roman" w:hAnsi="Times New Roman" w:cs="Times New Roman"/>
          <w:sz w:val="24"/>
        </w:rPr>
        <w:t>gave</w:t>
      </w:r>
      <w:r w:rsidRPr="00D22CEC">
        <w:rPr>
          <w:rFonts w:ascii="Times New Roman" w:hAnsi="Times New Roman" w:cs="Times New Roman"/>
          <w:sz w:val="24"/>
        </w:rPr>
        <w:t xml:space="preserve"> superior performance for key yield-</w:t>
      </w:r>
      <w:r w:rsidR="00D863B9">
        <w:rPr>
          <w:rFonts w:ascii="Times New Roman" w:hAnsi="Times New Roman" w:cs="Times New Roman"/>
          <w:sz w:val="24"/>
        </w:rPr>
        <w:t>attributing</w:t>
      </w:r>
      <w:r w:rsidRPr="00D22CEC">
        <w:rPr>
          <w:rFonts w:ascii="Times New Roman" w:hAnsi="Times New Roman" w:cs="Times New Roman"/>
          <w:sz w:val="24"/>
        </w:rPr>
        <w:t xml:space="preserve"> traits such as number</w:t>
      </w:r>
      <w:r w:rsidR="00D863B9">
        <w:rPr>
          <w:rFonts w:ascii="Times New Roman" w:hAnsi="Times New Roman" w:cs="Times New Roman"/>
          <w:sz w:val="24"/>
        </w:rPr>
        <w:t>s</w:t>
      </w:r>
      <w:r w:rsidRPr="00D22CEC">
        <w:rPr>
          <w:rFonts w:ascii="Times New Roman" w:hAnsi="Times New Roman" w:cs="Times New Roman"/>
          <w:sz w:val="24"/>
        </w:rPr>
        <w:t xml:space="preserve"> of siliquae per plant, number</w:t>
      </w:r>
      <w:r w:rsidR="00D863B9">
        <w:rPr>
          <w:rFonts w:ascii="Times New Roman" w:hAnsi="Times New Roman" w:cs="Times New Roman"/>
          <w:sz w:val="24"/>
        </w:rPr>
        <w:t>s</w:t>
      </w:r>
      <w:r w:rsidRPr="00D22CEC">
        <w:rPr>
          <w:rFonts w:ascii="Times New Roman" w:hAnsi="Times New Roman" w:cs="Times New Roman"/>
          <w:sz w:val="24"/>
        </w:rPr>
        <w:t xml:space="preserve"> of seeds per siliqua</w:t>
      </w:r>
      <w:r w:rsidR="00D863B9">
        <w:rPr>
          <w:rFonts w:ascii="Times New Roman" w:hAnsi="Times New Roman" w:cs="Times New Roman"/>
          <w:sz w:val="24"/>
        </w:rPr>
        <w:t>e</w:t>
      </w:r>
      <w:r w:rsidRPr="00D22CEC">
        <w:rPr>
          <w:rFonts w:ascii="Times New Roman" w:hAnsi="Times New Roman" w:cs="Times New Roman"/>
          <w:sz w:val="24"/>
        </w:rPr>
        <w:t>, single plant seed weight, and test weight, indicating that heterosis for yield in these cross</w:t>
      </w:r>
      <w:r w:rsidR="00D863B9">
        <w:rPr>
          <w:rFonts w:ascii="Times New Roman" w:hAnsi="Times New Roman" w:cs="Times New Roman"/>
          <w:sz w:val="24"/>
        </w:rPr>
        <w:t xml:space="preserve"> combinations</w:t>
      </w:r>
      <w:r w:rsidRPr="00D22CEC">
        <w:rPr>
          <w:rFonts w:ascii="Times New Roman" w:hAnsi="Times New Roman" w:cs="Times New Roman"/>
          <w:sz w:val="24"/>
        </w:rPr>
        <w:t xml:space="preserve"> is largely underpinned by enhancements in sink capacity and seed development</w:t>
      </w:r>
      <w:r w:rsidR="00E7148E">
        <w:rPr>
          <w:rFonts w:ascii="Times New Roman" w:hAnsi="Times New Roman" w:cs="Times New Roman"/>
          <w:sz w:val="24"/>
        </w:rPr>
        <w:t xml:space="preserve"> (</w:t>
      </w:r>
      <w:r w:rsidR="00F53888">
        <w:rPr>
          <w:rFonts w:ascii="Times New Roman" w:hAnsi="Times New Roman" w:cs="Times New Roman"/>
          <w:sz w:val="24"/>
        </w:rPr>
        <w:t xml:space="preserve">Kaur et al., 2019a; Saroj et al., 2021; </w:t>
      </w:r>
      <w:r w:rsidR="00E7148E">
        <w:rPr>
          <w:rFonts w:ascii="Times New Roman" w:hAnsi="Times New Roman" w:cs="Times New Roman"/>
          <w:sz w:val="24"/>
        </w:rPr>
        <w:t>Kumar et al., 2024c)</w:t>
      </w:r>
      <w:r w:rsidRPr="00D22CEC">
        <w:rPr>
          <w:rFonts w:ascii="Times New Roman" w:hAnsi="Times New Roman" w:cs="Times New Roman"/>
          <w:sz w:val="24"/>
        </w:rPr>
        <w:t xml:space="preserve">. The observation of pronounced earliness in </w:t>
      </w:r>
      <w:r w:rsidR="00F53888">
        <w:rPr>
          <w:rFonts w:ascii="Times New Roman" w:hAnsi="Times New Roman" w:cs="Times New Roman"/>
          <w:sz w:val="24"/>
        </w:rPr>
        <w:t>crosses</w:t>
      </w:r>
      <w:r w:rsidRPr="00D22CEC">
        <w:rPr>
          <w:rFonts w:ascii="Times New Roman" w:hAnsi="Times New Roman" w:cs="Times New Roman"/>
          <w:sz w:val="24"/>
        </w:rPr>
        <w:t xml:space="preserve"> like Rukmini × NPJ-253 and Radhika × NPJ-253, as evidenced by significant negative heterosis for days to flowering and maturity, is of particular agronomic value, facilitating crop diversification and escape from terminal stresses</w:t>
      </w:r>
      <w:r w:rsidR="00D863B9">
        <w:rPr>
          <w:rFonts w:ascii="Times New Roman" w:hAnsi="Times New Roman" w:cs="Times New Roman"/>
          <w:sz w:val="24"/>
        </w:rPr>
        <w:t xml:space="preserve">. As earlier suggested by </w:t>
      </w:r>
      <w:r w:rsidR="00F53888">
        <w:rPr>
          <w:rFonts w:ascii="Times New Roman" w:hAnsi="Times New Roman" w:cs="Times New Roman"/>
          <w:sz w:val="24"/>
        </w:rPr>
        <w:t xml:space="preserve">Surin et al. </w:t>
      </w:r>
      <w:r w:rsidR="00D863B9">
        <w:rPr>
          <w:rFonts w:ascii="Times New Roman" w:hAnsi="Times New Roman" w:cs="Times New Roman"/>
          <w:sz w:val="24"/>
        </w:rPr>
        <w:t>(</w:t>
      </w:r>
      <w:r w:rsidR="00F53888">
        <w:rPr>
          <w:rFonts w:ascii="Times New Roman" w:hAnsi="Times New Roman" w:cs="Times New Roman"/>
          <w:sz w:val="24"/>
        </w:rPr>
        <w:t>2018</w:t>
      </w:r>
      <w:r w:rsidR="00D863B9">
        <w:rPr>
          <w:rFonts w:ascii="Times New Roman" w:hAnsi="Times New Roman" w:cs="Times New Roman"/>
          <w:sz w:val="24"/>
        </w:rPr>
        <w:t xml:space="preserve">) and </w:t>
      </w:r>
      <w:r w:rsidR="00D863B9" w:rsidRPr="00477F2A">
        <w:rPr>
          <w:rFonts w:ascii="Times New Roman" w:hAnsi="Times New Roman" w:cs="Times New Roman"/>
          <w:sz w:val="24"/>
        </w:rPr>
        <w:t>Kaur</w:t>
      </w:r>
      <w:r w:rsidR="00477F2A">
        <w:rPr>
          <w:rFonts w:ascii="Times New Roman" w:hAnsi="Times New Roman" w:cs="Times New Roman"/>
          <w:sz w:val="24"/>
        </w:rPr>
        <w:t xml:space="preserve"> et al. </w:t>
      </w:r>
      <w:r w:rsidR="00D863B9">
        <w:rPr>
          <w:rFonts w:ascii="Times New Roman" w:hAnsi="Times New Roman" w:cs="Times New Roman"/>
          <w:sz w:val="24"/>
        </w:rPr>
        <w:t>(</w:t>
      </w:r>
      <w:r w:rsidR="00477F2A">
        <w:rPr>
          <w:rFonts w:ascii="Times New Roman" w:hAnsi="Times New Roman" w:cs="Times New Roman"/>
          <w:sz w:val="24"/>
        </w:rPr>
        <w:t>2019b</w:t>
      </w:r>
      <w:r w:rsidR="00F53888">
        <w:rPr>
          <w:rFonts w:ascii="Times New Roman" w:hAnsi="Times New Roman" w:cs="Times New Roman"/>
          <w:sz w:val="24"/>
        </w:rPr>
        <w:t>)</w:t>
      </w:r>
      <w:r w:rsidRPr="00D22CEC">
        <w:rPr>
          <w:rFonts w:ascii="Times New Roman" w:hAnsi="Times New Roman" w:cs="Times New Roman"/>
          <w:sz w:val="24"/>
        </w:rPr>
        <w:t>. Meanwhile, the tendency of certain crosses involving PDZM-31 and Brijraj to flower</w:t>
      </w:r>
      <w:r w:rsidR="001F5954">
        <w:rPr>
          <w:rFonts w:ascii="Times New Roman" w:hAnsi="Times New Roman" w:cs="Times New Roman"/>
          <w:sz w:val="24"/>
        </w:rPr>
        <w:t>ing</w:t>
      </w:r>
      <w:r w:rsidRPr="00D22CEC">
        <w:rPr>
          <w:rFonts w:ascii="Times New Roman" w:hAnsi="Times New Roman" w:cs="Times New Roman"/>
          <w:sz w:val="24"/>
        </w:rPr>
        <w:t xml:space="preserve"> and matur</w:t>
      </w:r>
      <w:r w:rsidR="001F5954">
        <w:rPr>
          <w:rFonts w:ascii="Times New Roman" w:hAnsi="Times New Roman" w:cs="Times New Roman"/>
          <w:sz w:val="24"/>
        </w:rPr>
        <w:t>ity</w:t>
      </w:r>
      <w:r w:rsidRPr="00D22CEC">
        <w:rPr>
          <w:rFonts w:ascii="Times New Roman" w:hAnsi="Times New Roman" w:cs="Times New Roman"/>
          <w:sz w:val="24"/>
        </w:rPr>
        <w:t xml:space="preserve"> later </w:t>
      </w:r>
      <w:r w:rsidR="001F5954" w:rsidRPr="00D22CEC">
        <w:rPr>
          <w:rFonts w:ascii="Times New Roman" w:hAnsi="Times New Roman" w:cs="Times New Roman"/>
          <w:sz w:val="24"/>
        </w:rPr>
        <w:t>recommends</w:t>
      </w:r>
      <w:r w:rsidRPr="00D22CEC">
        <w:rPr>
          <w:rFonts w:ascii="Times New Roman" w:hAnsi="Times New Roman" w:cs="Times New Roman"/>
          <w:sz w:val="24"/>
        </w:rPr>
        <w:t xml:space="preserve"> their potential utility in longer season environments where extended growth duration may contribute to higher biomass accumulation</w:t>
      </w:r>
      <w:r w:rsidR="00F53888">
        <w:rPr>
          <w:rFonts w:ascii="Times New Roman" w:hAnsi="Times New Roman" w:cs="Times New Roman"/>
          <w:sz w:val="24"/>
        </w:rPr>
        <w:t xml:space="preserve"> (</w:t>
      </w:r>
      <w:r w:rsidR="00477F2A">
        <w:rPr>
          <w:rFonts w:ascii="Times New Roman" w:hAnsi="Times New Roman" w:cs="Times New Roman"/>
          <w:sz w:val="24"/>
        </w:rPr>
        <w:t xml:space="preserve">Singh et al., 2014; </w:t>
      </w:r>
      <w:r w:rsidR="00F53888">
        <w:rPr>
          <w:rFonts w:ascii="Times New Roman" w:hAnsi="Times New Roman" w:cs="Times New Roman"/>
          <w:sz w:val="24"/>
        </w:rPr>
        <w:t>Bagade et al., 2024)</w:t>
      </w:r>
      <w:r w:rsidRPr="00D22CEC">
        <w:rPr>
          <w:rFonts w:ascii="Times New Roman" w:hAnsi="Times New Roman" w:cs="Times New Roman"/>
          <w:sz w:val="24"/>
        </w:rPr>
        <w:t xml:space="preserve">. Plant stature varied widely among the </w:t>
      </w:r>
      <w:r w:rsidR="00477F2A">
        <w:rPr>
          <w:rFonts w:ascii="Times New Roman" w:hAnsi="Times New Roman" w:cs="Times New Roman"/>
          <w:sz w:val="24"/>
        </w:rPr>
        <w:t>cross</w:t>
      </w:r>
      <w:r w:rsidR="001F5954">
        <w:rPr>
          <w:rFonts w:ascii="Times New Roman" w:hAnsi="Times New Roman" w:cs="Times New Roman"/>
          <w:sz w:val="24"/>
        </w:rPr>
        <w:t xml:space="preserve"> combinations</w:t>
      </w:r>
      <w:r w:rsidRPr="00D22CEC">
        <w:rPr>
          <w:rFonts w:ascii="Times New Roman" w:hAnsi="Times New Roman" w:cs="Times New Roman"/>
          <w:sz w:val="24"/>
        </w:rPr>
        <w:t xml:space="preserve">, with most crosses exhibiting reduced plant height </w:t>
      </w:r>
      <w:r w:rsidR="001F5954">
        <w:rPr>
          <w:rFonts w:ascii="Times New Roman" w:hAnsi="Times New Roman" w:cs="Times New Roman"/>
          <w:sz w:val="24"/>
        </w:rPr>
        <w:t>compared</w:t>
      </w:r>
      <w:r w:rsidRPr="00D22CEC">
        <w:rPr>
          <w:rFonts w:ascii="Times New Roman" w:hAnsi="Times New Roman" w:cs="Times New Roman"/>
          <w:sz w:val="24"/>
        </w:rPr>
        <w:t xml:space="preserve"> to checks</w:t>
      </w:r>
      <w:r w:rsidR="001F5954">
        <w:rPr>
          <w:rFonts w:ascii="Times New Roman" w:hAnsi="Times New Roman" w:cs="Times New Roman"/>
          <w:sz w:val="24"/>
        </w:rPr>
        <w:t xml:space="preserve">, </w:t>
      </w:r>
      <w:r w:rsidRPr="00D22CEC">
        <w:rPr>
          <w:rFonts w:ascii="Times New Roman" w:hAnsi="Times New Roman" w:cs="Times New Roman"/>
          <w:sz w:val="24"/>
        </w:rPr>
        <w:t>a desirable trait for minimizing lodging</w:t>
      </w:r>
      <w:r w:rsidR="001F5954">
        <w:rPr>
          <w:rFonts w:ascii="Times New Roman" w:hAnsi="Times New Roman" w:cs="Times New Roman"/>
          <w:sz w:val="24"/>
        </w:rPr>
        <w:t xml:space="preserve"> </w:t>
      </w:r>
      <w:r w:rsidRPr="00D22CEC">
        <w:rPr>
          <w:rFonts w:ascii="Times New Roman" w:hAnsi="Times New Roman" w:cs="Times New Roman"/>
          <w:sz w:val="24"/>
        </w:rPr>
        <w:t xml:space="preserve">though some, </w:t>
      </w:r>
      <w:r w:rsidR="001F5954" w:rsidRPr="00D22CEC">
        <w:rPr>
          <w:rFonts w:ascii="Times New Roman" w:hAnsi="Times New Roman" w:cs="Times New Roman"/>
          <w:sz w:val="24"/>
        </w:rPr>
        <w:t>remarkably</w:t>
      </w:r>
      <w:r w:rsidRPr="00D22CEC">
        <w:rPr>
          <w:rFonts w:ascii="Times New Roman" w:hAnsi="Times New Roman" w:cs="Times New Roman"/>
          <w:sz w:val="24"/>
        </w:rPr>
        <w:t xml:space="preserve"> Brijraj × Radhika, </w:t>
      </w:r>
      <w:r w:rsidR="001F5954" w:rsidRPr="00D22CEC">
        <w:rPr>
          <w:rFonts w:ascii="Times New Roman" w:hAnsi="Times New Roman" w:cs="Times New Roman"/>
          <w:sz w:val="24"/>
        </w:rPr>
        <w:t>displayed</w:t>
      </w:r>
      <w:r w:rsidRPr="00D22CEC">
        <w:rPr>
          <w:rFonts w:ascii="Times New Roman" w:hAnsi="Times New Roman" w:cs="Times New Roman"/>
          <w:sz w:val="24"/>
        </w:rPr>
        <w:t xml:space="preserve"> substantial increases, which may still be advantageous in dual-purpose systems aimed at grain and fodder production</w:t>
      </w:r>
      <w:r w:rsidR="00477F2A">
        <w:rPr>
          <w:rFonts w:ascii="Times New Roman" w:hAnsi="Times New Roman" w:cs="Times New Roman"/>
          <w:sz w:val="24"/>
        </w:rPr>
        <w:t xml:space="preserve"> (Shah et al., 2019; Limbalkar et al., 2021; Mathur et al., 2022)</w:t>
      </w:r>
      <w:r w:rsidRPr="00D22CEC">
        <w:rPr>
          <w:rFonts w:ascii="Times New Roman" w:hAnsi="Times New Roman" w:cs="Times New Roman"/>
          <w:sz w:val="24"/>
        </w:rPr>
        <w:t xml:space="preserve">. </w:t>
      </w:r>
      <w:r w:rsidR="001F5954" w:rsidRPr="00D22CEC">
        <w:rPr>
          <w:rFonts w:ascii="Times New Roman" w:hAnsi="Times New Roman" w:cs="Times New Roman"/>
          <w:sz w:val="24"/>
        </w:rPr>
        <w:t>Moreover</w:t>
      </w:r>
      <w:r w:rsidRPr="00D22CEC">
        <w:rPr>
          <w:rFonts w:ascii="Times New Roman" w:hAnsi="Times New Roman" w:cs="Times New Roman"/>
          <w:sz w:val="24"/>
        </w:rPr>
        <w:t>, Rukmini × NPJ-253 excelled in architectural traits such as</w:t>
      </w:r>
      <w:r w:rsidR="001F5954">
        <w:rPr>
          <w:rFonts w:ascii="Times New Roman" w:hAnsi="Times New Roman" w:cs="Times New Roman"/>
          <w:sz w:val="24"/>
        </w:rPr>
        <w:t xml:space="preserve"> numbers </w:t>
      </w:r>
      <w:r w:rsidR="00CB7C9C">
        <w:rPr>
          <w:rFonts w:ascii="Times New Roman" w:hAnsi="Times New Roman" w:cs="Times New Roman"/>
          <w:sz w:val="24"/>
        </w:rPr>
        <w:t xml:space="preserve">of </w:t>
      </w:r>
      <w:r w:rsidR="00CB7C9C" w:rsidRPr="00D22CEC">
        <w:rPr>
          <w:rFonts w:ascii="Times New Roman" w:hAnsi="Times New Roman" w:cs="Times New Roman"/>
          <w:sz w:val="24"/>
        </w:rPr>
        <w:t>primary</w:t>
      </w:r>
      <w:r w:rsidRPr="00D22CEC">
        <w:rPr>
          <w:rFonts w:ascii="Times New Roman" w:hAnsi="Times New Roman" w:cs="Times New Roman"/>
          <w:sz w:val="24"/>
        </w:rPr>
        <w:t xml:space="preserve"> and secondary branches per plant and raceme length, highlighting its potential for developing robust ideotypes capable of sustaining heavier reproductive loads</w:t>
      </w:r>
      <w:r w:rsidR="00A118CF">
        <w:rPr>
          <w:rFonts w:ascii="Times New Roman" w:hAnsi="Times New Roman" w:cs="Times New Roman"/>
          <w:sz w:val="24"/>
        </w:rPr>
        <w:t xml:space="preserve"> (Gideon et al., 2015; Saroj et al., 2021; Aragi et al., 2023)</w:t>
      </w:r>
      <w:r w:rsidRPr="00D22CEC">
        <w:rPr>
          <w:rFonts w:ascii="Times New Roman" w:hAnsi="Times New Roman" w:cs="Times New Roman"/>
          <w:sz w:val="24"/>
        </w:rPr>
        <w:t xml:space="preserve">. The study also underscored the role of additive and non-additive genetic effects, with differential expressions of heterosis across traits indicating complex inheritance patterns. Overall, the superior performance of crosses involving NPJ-253, </w:t>
      </w:r>
      <w:r w:rsidRPr="00D22CEC">
        <w:rPr>
          <w:rFonts w:ascii="Times New Roman" w:hAnsi="Times New Roman" w:cs="Times New Roman"/>
          <w:sz w:val="24"/>
        </w:rPr>
        <w:lastRenderedPageBreak/>
        <w:t>particularly with Rukmini and Radhika, highlights their strong combining ability and suitability for further breeding</w:t>
      </w:r>
      <w:r w:rsidR="00A118CF">
        <w:rPr>
          <w:rFonts w:ascii="Times New Roman" w:hAnsi="Times New Roman" w:cs="Times New Roman"/>
          <w:sz w:val="24"/>
        </w:rPr>
        <w:t xml:space="preserve"> (Meena et al., 2015; Priyamedha et al., 2018</w:t>
      </w:r>
      <w:r w:rsidR="009F4627">
        <w:rPr>
          <w:rFonts w:ascii="Times New Roman" w:hAnsi="Times New Roman" w:cs="Times New Roman"/>
          <w:sz w:val="24"/>
        </w:rPr>
        <w:t xml:space="preserve">; Margam &amp; </w:t>
      </w:r>
      <w:r w:rsidR="009F4627" w:rsidRPr="009F4627">
        <w:rPr>
          <w:rFonts w:ascii="Times New Roman" w:hAnsi="Times New Roman" w:cs="Times New Roman"/>
          <w:sz w:val="24"/>
        </w:rPr>
        <w:t>Chakraborty</w:t>
      </w:r>
      <w:r w:rsidR="009F4627">
        <w:rPr>
          <w:rFonts w:ascii="Times New Roman" w:hAnsi="Times New Roman" w:cs="Times New Roman"/>
          <w:sz w:val="24"/>
        </w:rPr>
        <w:t>, 2024; Rout et al., 2025</w:t>
      </w:r>
      <w:r w:rsidR="00A118CF">
        <w:rPr>
          <w:rFonts w:ascii="Times New Roman" w:hAnsi="Times New Roman" w:cs="Times New Roman"/>
          <w:sz w:val="24"/>
        </w:rPr>
        <w:t>)</w:t>
      </w:r>
      <w:r w:rsidRPr="00D22CEC">
        <w:rPr>
          <w:rFonts w:ascii="Times New Roman" w:hAnsi="Times New Roman" w:cs="Times New Roman"/>
          <w:sz w:val="24"/>
        </w:rPr>
        <w:t xml:space="preserve">. </w:t>
      </w:r>
      <w:r w:rsidR="008E0F9D" w:rsidRPr="00F53888">
        <w:rPr>
          <w:rFonts w:ascii="Times New Roman" w:hAnsi="Times New Roman" w:cs="Times New Roman"/>
          <w:sz w:val="24"/>
        </w:rPr>
        <w:t>Similar studies have</w:t>
      </w:r>
      <w:r w:rsidR="00CB7C9C">
        <w:rPr>
          <w:rFonts w:ascii="Times New Roman" w:hAnsi="Times New Roman" w:cs="Times New Roman"/>
          <w:sz w:val="24"/>
        </w:rPr>
        <w:t xml:space="preserve"> also</w:t>
      </w:r>
      <w:r w:rsidR="008E0F9D" w:rsidRPr="00F53888">
        <w:rPr>
          <w:rFonts w:ascii="Times New Roman" w:hAnsi="Times New Roman" w:cs="Times New Roman"/>
          <w:sz w:val="24"/>
        </w:rPr>
        <w:t xml:space="preserve"> been </w:t>
      </w:r>
      <w:r w:rsidR="00CB7C9C">
        <w:rPr>
          <w:rFonts w:ascii="Times New Roman" w:hAnsi="Times New Roman" w:cs="Times New Roman"/>
          <w:sz w:val="24"/>
        </w:rPr>
        <w:t>conducted</w:t>
      </w:r>
      <w:r w:rsidR="008E0F9D" w:rsidRPr="00F53888">
        <w:rPr>
          <w:rFonts w:ascii="Times New Roman" w:hAnsi="Times New Roman" w:cs="Times New Roman"/>
          <w:sz w:val="24"/>
        </w:rPr>
        <w:t xml:space="preserve"> by</w:t>
      </w:r>
      <w:r w:rsidR="00E7148E" w:rsidRPr="00F53888">
        <w:rPr>
          <w:rFonts w:ascii="Times New Roman" w:hAnsi="Times New Roman" w:cs="Times New Roman"/>
          <w:sz w:val="24"/>
        </w:rPr>
        <w:t xml:space="preserve"> Tripathi et al. </w:t>
      </w:r>
      <w:r w:rsidR="00CB7C9C">
        <w:rPr>
          <w:rFonts w:ascii="Times New Roman" w:hAnsi="Times New Roman" w:cs="Times New Roman"/>
          <w:sz w:val="24"/>
        </w:rPr>
        <w:t>(</w:t>
      </w:r>
      <w:r w:rsidR="00E7148E" w:rsidRPr="00F53888">
        <w:rPr>
          <w:rFonts w:ascii="Times New Roman" w:hAnsi="Times New Roman" w:cs="Times New Roman"/>
          <w:sz w:val="24"/>
        </w:rPr>
        <w:t>2015</w:t>
      </w:r>
      <w:r w:rsidR="00CB7C9C">
        <w:rPr>
          <w:rFonts w:ascii="Times New Roman" w:hAnsi="Times New Roman" w:cs="Times New Roman"/>
          <w:sz w:val="24"/>
        </w:rPr>
        <w:t>)</w:t>
      </w:r>
      <w:r w:rsidR="00E7148E" w:rsidRPr="00F53888">
        <w:rPr>
          <w:rFonts w:ascii="Times New Roman" w:hAnsi="Times New Roman" w:cs="Times New Roman"/>
          <w:sz w:val="24"/>
        </w:rPr>
        <w:t xml:space="preserve">, Aakanksha et al. </w:t>
      </w:r>
      <w:r w:rsidR="00CB7C9C">
        <w:rPr>
          <w:rFonts w:ascii="Times New Roman" w:hAnsi="Times New Roman" w:cs="Times New Roman"/>
          <w:sz w:val="24"/>
        </w:rPr>
        <w:t>(</w:t>
      </w:r>
      <w:r w:rsidR="00E7148E" w:rsidRPr="00F53888">
        <w:rPr>
          <w:rFonts w:ascii="Times New Roman" w:hAnsi="Times New Roman" w:cs="Times New Roman"/>
          <w:sz w:val="24"/>
        </w:rPr>
        <w:t>2021</w:t>
      </w:r>
      <w:r w:rsidR="00CB7C9C">
        <w:rPr>
          <w:rFonts w:ascii="Times New Roman" w:hAnsi="Times New Roman" w:cs="Times New Roman"/>
          <w:sz w:val="24"/>
        </w:rPr>
        <w:t>)</w:t>
      </w:r>
      <w:r w:rsidR="00E7148E" w:rsidRPr="00F53888">
        <w:rPr>
          <w:rFonts w:ascii="Times New Roman" w:hAnsi="Times New Roman" w:cs="Times New Roman"/>
          <w:sz w:val="24"/>
        </w:rPr>
        <w:t xml:space="preserve">, </w:t>
      </w:r>
      <w:r w:rsidR="00F53888" w:rsidRPr="00F53888">
        <w:rPr>
          <w:rFonts w:ascii="Times New Roman" w:hAnsi="Times New Roman" w:cs="Times New Roman"/>
          <w:sz w:val="24"/>
        </w:rPr>
        <w:t xml:space="preserve">Mandal et al. </w:t>
      </w:r>
      <w:r w:rsidR="00CB7C9C">
        <w:rPr>
          <w:rFonts w:ascii="Times New Roman" w:hAnsi="Times New Roman" w:cs="Times New Roman"/>
          <w:sz w:val="24"/>
        </w:rPr>
        <w:t>(</w:t>
      </w:r>
      <w:r w:rsidR="00F53888" w:rsidRPr="00F53888">
        <w:rPr>
          <w:rFonts w:ascii="Times New Roman" w:hAnsi="Times New Roman" w:cs="Times New Roman"/>
          <w:sz w:val="24"/>
        </w:rPr>
        <w:t>2022</w:t>
      </w:r>
      <w:r w:rsidR="00CB7C9C">
        <w:rPr>
          <w:rFonts w:ascii="Times New Roman" w:hAnsi="Times New Roman" w:cs="Times New Roman"/>
          <w:sz w:val="24"/>
        </w:rPr>
        <w:t>)</w:t>
      </w:r>
      <w:r w:rsidR="00F53888" w:rsidRPr="00F53888">
        <w:rPr>
          <w:rFonts w:ascii="Times New Roman" w:hAnsi="Times New Roman" w:cs="Times New Roman"/>
          <w:sz w:val="24"/>
        </w:rPr>
        <w:t xml:space="preserve">, Singh et al. </w:t>
      </w:r>
      <w:r w:rsidR="00CB7C9C">
        <w:rPr>
          <w:rFonts w:ascii="Times New Roman" w:hAnsi="Times New Roman" w:cs="Times New Roman"/>
          <w:sz w:val="24"/>
        </w:rPr>
        <w:t>(</w:t>
      </w:r>
      <w:r w:rsidR="00F53888" w:rsidRPr="00F53888">
        <w:rPr>
          <w:rFonts w:ascii="Times New Roman" w:hAnsi="Times New Roman" w:cs="Times New Roman"/>
          <w:sz w:val="24"/>
        </w:rPr>
        <w:t>2022</w:t>
      </w:r>
      <w:r w:rsidR="00CB7C9C">
        <w:rPr>
          <w:rFonts w:ascii="Times New Roman" w:hAnsi="Times New Roman" w:cs="Times New Roman"/>
          <w:sz w:val="24"/>
        </w:rPr>
        <w:t>)</w:t>
      </w:r>
      <w:r w:rsidR="00F53888" w:rsidRPr="00F53888">
        <w:rPr>
          <w:rFonts w:ascii="Times New Roman" w:hAnsi="Times New Roman" w:cs="Times New Roman"/>
          <w:sz w:val="24"/>
        </w:rPr>
        <w:t xml:space="preserve">, Kumar et al. </w:t>
      </w:r>
      <w:r w:rsidR="00CB7C9C">
        <w:rPr>
          <w:rFonts w:ascii="Times New Roman" w:hAnsi="Times New Roman" w:cs="Times New Roman"/>
          <w:sz w:val="24"/>
        </w:rPr>
        <w:t>(</w:t>
      </w:r>
      <w:r w:rsidR="00F53888" w:rsidRPr="00F53888">
        <w:rPr>
          <w:rFonts w:ascii="Times New Roman" w:hAnsi="Times New Roman" w:cs="Times New Roman"/>
          <w:sz w:val="24"/>
        </w:rPr>
        <w:t>2024c</w:t>
      </w:r>
      <w:r w:rsidR="00CB7C9C">
        <w:rPr>
          <w:rFonts w:ascii="Times New Roman" w:hAnsi="Times New Roman" w:cs="Times New Roman"/>
          <w:sz w:val="24"/>
        </w:rPr>
        <w:t>)</w:t>
      </w:r>
      <w:r w:rsidR="00F53888" w:rsidRPr="00F53888">
        <w:rPr>
          <w:rFonts w:ascii="Times New Roman" w:hAnsi="Times New Roman" w:cs="Times New Roman"/>
          <w:sz w:val="24"/>
        </w:rPr>
        <w:t xml:space="preserve"> and </w:t>
      </w:r>
      <w:r w:rsidR="00E7148E" w:rsidRPr="00F53888">
        <w:rPr>
          <w:rFonts w:ascii="Times New Roman" w:hAnsi="Times New Roman" w:cs="Times New Roman"/>
          <w:sz w:val="24"/>
        </w:rPr>
        <w:t xml:space="preserve">Gupta et al. </w:t>
      </w:r>
      <w:r w:rsidR="00CB7C9C">
        <w:rPr>
          <w:rFonts w:ascii="Times New Roman" w:hAnsi="Times New Roman" w:cs="Times New Roman"/>
          <w:sz w:val="24"/>
        </w:rPr>
        <w:t>(</w:t>
      </w:r>
      <w:r w:rsidR="00E7148E" w:rsidRPr="00F53888">
        <w:rPr>
          <w:rFonts w:ascii="Times New Roman" w:hAnsi="Times New Roman" w:cs="Times New Roman"/>
          <w:sz w:val="24"/>
        </w:rPr>
        <w:t>2024</w:t>
      </w:r>
      <w:r w:rsidR="00CB7C9C">
        <w:rPr>
          <w:rFonts w:ascii="Times New Roman" w:hAnsi="Times New Roman" w:cs="Times New Roman"/>
          <w:sz w:val="24"/>
        </w:rPr>
        <w:t>)</w:t>
      </w:r>
      <w:r w:rsidR="00F53888" w:rsidRPr="00F53888">
        <w:rPr>
          <w:rFonts w:ascii="Times New Roman" w:hAnsi="Times New Roman" w:cs="Times New Roman"/>
          <w:sz w:val="24"/>
        </w:rPr>
        <w:t xml:space="preserve"> for various traits of Indian mustard</w:t>
      </w:r>
      <w:r w:rsidR="008E0F9D" w:rsidRPr="00F53888">
        <w:rPr>
          <w:rFonts w:ascii="Times New Roman" w:hAnsi="Times New Roman" w:cs="Times New Roman"/>
          <w:sz w:val="24"/>
        </w:rPr>
        <w:t xml:space="preserve">. </w:t>
      </w:r>
      <w:r w:rsidRPr="00D22CEC">
        <w:rPr>
          <w:rFonts w:ascii="Times New Roman" w:hAnsi="Times New Roman" w:cs="Times New Roman"/>
          <w:sz w:val="24"/>
        </w:rPr>
        <w:t xml:space="preserve">These findings advocate for advancing such promising hybrids </w:t>
      </w:r>
      <w:r w:rsidR="00CB7C9C">
        <w:rPr>
          <w:rFonts w:ascii="Times New Roman" w:hAnsi="Times New Roman" w:cs="Times New Roman"/>
          <w:sz w:val="24"/>
        </w:rPr>
        <w:t>for testing in</w:t>
      </w:r>
      <w:r w:rsidRPr="00D22CEC">
        <w:rPr>
          <w:rFonts w:ascii="Times New Roman" w:hAnsi="Times New Roman" w:cs="Times New Roman"/>
          <w:sz w:val="24"/>
        </w:rPr>
        <w:t xml:space="preserve"> multi-location trials to validate their stability and performance, while also serving as valuable parental sources for generating genetically diverse and high-yielding lines </w:t>
      </w:r>
      <w:r w:rsidR="00CB7C9C" w:rsidRPr="00D22CEC">
        <w:rPr>
          <w:rFonts w:ascii="Times New Roman" w:hAnsi="Times New Roman" w:cs="Times New Roman"/>
          <w:sz w:val="24"/>
        </w:rPr>
        <w:t xml:space="preserve">in </w:t>
      </w:r>
      <w:r w:rsidR="00CB7C9C">
        <w:rPr>
          <w:rFonts w:ascii="Times New Roman" w:hAnsi="Times New Roman" w:cs="Times New Roman"/>
          <w:sz w:val="24"/>
        </w:rPr>
        <w:t xml:space="preserve">Indian </w:t>
      </w:r>
      <w:r w:rsidRPr="00D22CEC">
        <w:rPr>
          <w:rFonts w:ascii="Times New Roman" w:hAnsi="Times New Roman" w:cs="Times New Roman"/>
          <w:sz w:val="24"/>
        </w:rPr>
        <w:t>mustard improvement program</w:t>
      </w:r>
      <w:r w:rsidR="00E71FFF">
        <w:rPr>
          <w:rFonts w:ascii="Times New Roman" w:hAnsi="Times New Roman" w:cs="Times New Roman"/>
          <w:sz w:val="24"/>
        </w:rPr>
        <w:t>me</w:t>
      </w:r>
      <w:r w:rsidRPr="00D22CEC">
        <w:rPr>
          <w:rFonts w:ascii="Times New Roman" w:hAnsi="Times New Roman" w:cs="Times New Roman"/>
          <w:sz w:val="24"/>
        </w:rPr>
        <w:t>s.</w:t>
      </w:r>
    </w:p>
    <w:p w14:paraId="0707A43C" w14:textId="77777777" w:rsidR="008543F4" w:rsidRPr="00E71FFF" w:rsidRDefault="008543F4" w:rsidP="00E71FFF">
      <w:pPr>
        <w:spacing w:before="240" w:after="120" w:line="360" w:lineRule="auto"/>
        <w:jc w:val="both"/>
        <w:rPr>
          <w:rFonts w:ascii="Times New Roman" w:hAnsi="Times New Roman" w:cs="Times New Roman"/>
          <w:b/>
          <w:sz w:val="28"/>
          <w:szCs w:val="28"/>
        </w:rPr>
      </w:pPr>
      <w:r w:rsidRPr="00E71FFF">
        <w:rPr>
          <w:rFonts w:ascii="Times New Roman" w:hAnsi="Times New Roman" w:cs="Times New Roman"/>
          <w:b/>
          <w:sz w:val="28"/>
          <w:szCs w:val="28"/>
        </w:rPr>
        <w:t xml:space="preserve">Conclusion </w:t>
      </w:r>
    </w:p>
    <w:p w14:paraId="4B3448DE" w14:textId="77777777" w:rsidR="004C0FA3" w:rsidRDefault="004C0FA3" w:rsidP="00E71FFF">
      <w:pPr>
        <w:spacing w:before="120" w:after="120" w:line="360" w:lineRule="auto"/>
        <w:jc w:val="both"/>
        <w:rPr>
          <w:rFonts w:ascii="Times New Roman" w:hAnsi="Times New Roman" w:cs="Times New Roman"/>
          <w:sz w:val="24"/>
        </w:rPr>
      </w:pPr>
      <w:r w:rsidRPr="004C0FA3">
        <w:rPr>
          <w:rFonts w:ascii="Times New Roman" w:hAnsi="Times New Roman" w:cs="Times New Roman"/>
          <w:sz w:val="24"/>
        </w:rPr>
        <w:t xml:space="preserve">The present investigation highlighted the substantial scope for genetic enhancement in </w:t>
      </w:r>
      <w:r w:rsidR="009F4627">
        <w:rPr>
          <w:rFonts w:ascii="Times New Roman" w:hAnsi="Times New Roman" w:cs="Times New Roman"/>
          <w:sz w:val="24"/>
        </w:rPr>
        <w:t xml:space="preserve">Indian </w:t>
      </w:r>
      <w:r w:rsidRPr="004C0FA3">
        <w:rPr>
          <w:rFonts w:ascii="Times New Roman" w:hAnsi="Times New Roman" w:cs="Times New Roman"/>
          <w:sz w:val="24"/>
        </w:rPr>
        <w:t xml:space="preserve">mustard through heterosis breeding. The evaluation of 20 diverse cross combinations, along with zonal and national checks, revealed </w:t>
      </w:r>
      <w:r w:rsidR="00CB7C9C">
        <w:rPr>
          <w:rFonts w:ascii="Times New Roman" w:hAnsi="Times New Roman" w:cs="Times New Roman"/>
          <w:sz w:val="24"/>
        </w:rPr>
        <w:t>remarkable</w:t>
      </w:r>
      <w:r w:rsidRPr="004C0FA3">
        <w:rPr>
          <w:rFonts w:ascii="Times New Roman" w:hAnsi="Times New Roman" w:cs="Times New Roman"/>
          <w:sz w:val="24"/>
        </w:rPr>
        <w:t xml:space="preserve"> variability for seed yield and its </w:t>
      </w:r>
      <w:r w:rsidR="00CB7C9C">
        <w:rPr>
          <w:rFonts w:ascii="Times New Roman" w:hAnsi="Times New Roman" w:cs="Times New Roman"/>
          <w:sz w:val="24"/>
        </w:rPr>
        <w:t>attributing</w:t>
      </w:r>
      <w:r w:rsidRPr="004C0FA3">
        <w:rPr>
          <w:rFonts w:ascii="Times New Roman" w:hAnsi="Times New Roman" w:cs="Times New Roman"/>
          <w:sz w:val="24"/>
        </w:rPr>
        <w:t xml:space="preserve"> traits, underscoring the effectiveness of strategic hybridization in tapping genetic complementarities. Among the </w:t>
      </w:r>
      <w:r w:rsidR="009F4627">
        <w:rPr>
          <w:rFonts w:ascii="Times New Roman" w:hAnsi="Times New Roman" w:cs="Times New Roman"/>
          <w:sz w:val="24"/>
        </w:rPr>
        <w:t>crosses</w:t>
      </w:r>
      <w:r w:rsidRPr="004C0FA3">
        <w:rPr>
          <w:rFonts w:ascii="Times New Roman" w:hAnsi="Times New Roman" w:cs="Times New Roman"/>
          <w:sz w:val="24"/>
        </w:rPr>
        <w:t xml:space="preserve">, combinations such as Radhika × NPJ-253, Rukmini × NPJ-253, and Brijraj × NPJ-253 consistently demonstrated superior performance across multiple yield-contributing traits, including </w:t>
      </w:r>
      <w:r w:rsidR="00CB7C9C">
        <w:rPr>
          <w:rFonts w:ascii="Times New Roman" w:hAnsi="Times New Roman" w:cs="Times New Roman"/>
          <w:sz w:val="24"/>
        </w:rPr>
        <w:t xml:space="preserve">numbers of </w:t>
      </w:r>
      <w:r w:rsidRPr="004C0FA3">
        <w:rPr>
          <w:rFonts w:ascii="Times New Roman" w:hAnsi="Times New Roman" w:cs="Times New Roman"/>
          <w:sz w:val="24"/>
        </w:rPr>
        <w:t xml:space="preserve">siliquae per plant, </w:t>
      </w:r>
      <w:r w:rsidR="00CB7C9C">
        <w:rPr>
          <w:rFonts w:ascii="Times New Roman" w:hAnsi="Times New Roman" w:cs="Times New Roman"/>
          <w:sz w:val="24"/>
        </w:rPr>
        <w:t xml:space="preserve">numbers of </w:t>
      </w:r>
      <w:r w:rsidRPr="004C0FA3">
        <w:rPr>
          <w:rFonts w:ascii="Times New Roman" w:hAnsi="Times New Roman" w:cs="Times New Roman"/>
          <w:sz w:val="24"/>
        </w:rPr>
        <w:t>seeds per siliqua</w:t>
      </w:r>
      <w:r w:rsidR="00CB7C9C">
        <w:rPr>
          <w:rFonts w:ascii="Times New Roman" w:hAnsi="Times New Roman" w:cs="Times New Roman"/>
          <w:sz w:val="24"/>
        </w:rPr>
        <w:t>e</w:t>
      </w:r>
      <w:r w:rsidRPr="004C0FA3">
        <w:rPr>
          <w:rFonts w:ascii="Times New Roman" w:hAnsi="Times New Roman" w:cs="Times New Roman"/>
          <w:sz w:val="24"/>
        </w:rPr>
        <w:t xml:space="preserve">, seed weight, and test weight, coupled with desirable earliness in flowering and maturity. The pronounced positive heterosis observed in these crosses points to the potential of exploiting both additive and non-additive gene actions to achieve significant yield gains. Furthermore, the improvement in plant architectural traits like increased branching and raceme length in </w:t>
      </w:r>
      <w:r w:rsidR="00CB7C9C">
        <w:rPr>
          <w:rFonts w:ascii="Times New Roman" w:hAnsi="Times New Roman" w:cs="Times New Roman"/>
          <w:sz w:val="24"/>
        </w:rPr>
        <w:t>main</w:t>
      </w:r>
      <w:r w:rsidRPr="004C0FA3">
        <w:rPr>
          <w:rFonts w:ascii="Times New Roman" w:hAnsi="Times New Roman" w:cs="Times New Roman"/>
          <w:sz w:val="24"/>
        </w:rPr>
        <w:t xml:space="preserve"> </w:t>
      </w:r>
      <w:r w:rsidR="009F4627">
        <w:rPr>
          <w:rFonts w:ascii="Times New Roman" w:hAnsi="Times New Roman" w:cs="Times New Roman"/>
          <w:sz w:val="24"/>
        </w:rPr>
        <w:t>crosses</w:t>
      </w:r>
      <w:r w:rsidRPr="004C0FA3">
        <w:rPr>
          <w:rFonts w:ascii="Times New Roman" w:hAnsi="Times New Roman" w:cs="Times New Roman"/>
          <w:sz w:val="24"/>
        </w:rPr>
        <w:t xml:space="preserve"> suggests avenues for developing robust ideotypes capable of sustaining higher reproductive loads under varying agro-ecological conditions. These findings advocate for the advancement of identified superior </w:t>
      </w:r>
      <w:r w:rsidR="009F4627">
        <w:rPr>
          <w:rFonts w:ascii="Times New Roman" w:hAnsi="Times New Roman" w:cs="Times New Roman"/>
          <w:sz w:val="24"/>
        </w:rPr>
        <w:t>crosses</w:t>
      </w:r>
      <w:r w:rsidRPr="004C0FA3">
        <w:rPr>
          <w:rFonts w:ascii="Times New Roman" w:hAnsi="Times New Roman" w:cs="Times New Roman"/>
          <w:sz w:val="24"/>
        </w:rPr>
        <w:t xml:space="preserve"> to</w:t>
      </w:r>
      <w:r w:rsidR="00AB5D5B">
        <w:rPr>
          <w:rFonts w:ascii="Times New Roman" w:hAnsi="Times New Roman" w:cs="Times New Roman"/>
          <w:sz w:val="24"/>
        </w:rPr>
        <w:t xml:space="preserve"> test </w:t>
      </w:r>
      <w:r w:rsidR="00AB5D5B" w:rsidRPr="004C0FA3">
        <w:rPr>
          <w:rFonts w:ascii="Times New Roman" w:hAnsi="Times New Roman" w:cs="Times New Roman"/>
          <w:sz w:val="24"/>
        </w:rPr>
        <w:t>in</w:t>
      </w:r>
      <w:r w:rsidR="00AB5D5B">
        <w:rPr>
          <w:rFonts w:ascii="Times New Roman" w:hAnsi="Times New Roman" w:cs="Times New Roman"/>
          <w:sz w:val="24"/>
        </w:rPr>
        <w:t xml:space="preserve"> </w:t>
      </w:r>
      <w:r w:rsidRPr="004C0FA3">
        <w:rPr>
          <w:rFonts w:ascii="Times New Roman" w:hAnsi="Times New Roman" w:cs="Times New Roman"/>
          <w:sz w:val="24"/>
        </w:rPr>
        <w:t>multi-location</w:t>
      </w:r>
      <w:r w:rsidR="00AB5D5B">
        <w:rPr>
          <w:rFonts w:ascii="Times New Roman" w:hAnsi="Times New Roman" w:cs="Times New Roman"/>
          <w:sz w:val="24"/>
        </w:rPr>
        <w:t>s</w:t>
      </w:r>
      <w:r w:rsidRPr="004C0FA3">
        <w:rPr>
          <w:rFonts w:ascii="Times New Roman" w:hAnsi="Times New Roman" w:cs="Times New Roman"/>
          <w:sz w:val="24"/>
        </w:rPr>
        <w:t xml:space="preserve"> to validate their yield stability and adaptability. Ultimately, the </w:t>
      </w:r>
      <w:r w:rsidR="00AB5D5B">
        <w:rPr>
          <w:rFonts w:ascii="Times New Roman" w:hAnsi="Times New Roman" w:cs="Times New Roman"/>
          <w:sz w:val="24"/>
        </w:rPr>
        <w:t>investigation</w:t>
      </w:r>
      <w:r w:rsidRPr="004C0FA3">
        <w:rPr>
          <w:rFonts w:ascii="Times New Roman" w:hAnsi="Times New Roman" w:cs="Times New Roman"/>
          <w:sz w:val="24"/>
        </w:rPr>
        <w:t xml:space="preserve"> reinforces the importance of broadening the genetic base and utilizing heterosis breeding as a pivotal strategy for breaking existing yield plateaus in </w:t>
      </w:r>
      <w:r w:rsidR="00AB5D5B">
        <w:rPr>
          <w:rFonts w:ascii="Times New Roman" w:hAnsi="Times New Roman" w:cs="Times New Roman"/>
          <w:sz w:val="24"/>
        </w:rPr>
        <w:t xml:space="preserve">Indian </w:t>
      </w:r>
      <w:r w:rsidRPr="004C0FA3">
        <w:rPr>
          <w:rFonts w:ascii="Times New Roman" w:hAnsi="Times New Roman" w:cs="Times New Roman"/>
          <w:sz w:val="24"/>
        </w:rPr>
        <w:t xml:space="preserve">mustard. This will not only enhance farm-level productivity </w:t>
      </w:r>
      <w:r w:rsidR="00AB5D5B">
        <w:rPr>
          <w:rFonts w:ascii="Times New Roman" w:hAnsi="Times New Roman" w:cs="Times New Roman"/>
          <w:sz w:val="24"/>
        </w:rPr>
        <w:t>even</w:t>
      </w:r>
      <w:r w:rsidRPr="004C0FA3">
        <w:rPr>
          <w:rFonts w:ascii="Times New Roman" w:hAnsi="Times New Roman" w:cs="Times New Roman"/>
          <w:sz w:val="24"/>
        </w:rPr>
        <w:t xml:space="preserve"> also contribute substantially to securing India’s edible oil requirements and strengthening the livelihoods of mustard-growing communities.</w:t>
      </w:r>
    </w:p>
    <w:p w14:paraId="2FDC59E5" w14:textId="77777777" w:rsidR="00C2276F" w:rsidRPr="008A5E35" w:rsidRDefault="00C2276F" w:rsidP="00E71FFF">
      <w:pPr>
        <w:spacing w:before="120" w:after="120"/>
        <w:jc w:val="both"/>
        <w:rPr>
          <w:rFonts w:ascii="Times New Roman" w:hAnsi="Times New Roman" w:cs="Times New Roman"/>
          <w:b/>
          <w:sz w:val="24"/>
        </w:rPr>
      </w:pPr>
      <w:r w:rsidRPr="008A5E35">
        <w:rPr>
          <w:rFonts w:ascii="Times New Roman" w:hAnsi="Times New Roman" w:cs="Times New Roman"/>
          <w:b/>
          <w:sz w:val="24"/>
        </w:rPr>
        <w:t>Disclaimer (Artificial Intelligence)</w:t>
      </w:r>
    </w:p>
    <w:p w14:paraId="33717996" w14:textId="77777777" w:rsidR="00C2276F" w:rsidRPr="008A5E35" w:rsidRDefault="00C2276F" w:rsidP="00E71FFF">
      <w:pPr>
        <w:spacing w:before="120" w:after="120" w:line="360" w:lineRule="auto"/>
        <w:jc w:val="both"/>
        <w:rPr>
          <w:rFonts w:ascii="Times New Roman" w:hAnsi="Times New Roman" w:cs="Times New Roman"/>
          <w:sz w:val="24"/>
        </w:rPr>
      </w:pPr>
      <w:r w:rsidRPr="008A5E35">
        <w:rPr>
          <w:rFonts w:ascii="Times New Roman" w:hAnsi="Times New Roman" w:cs="Times New Roman"/>
          <w:sz w:val="24"/>
        </w:rPr>
        <w:t>Author(s) hereby declare that No generative AI technologies such as Large Language Models (ChatGPT, COPILOT, etc.) and text-to-image generators have been used during the writing or editing of this manuscript.</w:t>
      </w:r>
    </w:p>
    <w:p w14:paraId="23524FB4" w14:textId="77777777" w:rsidR="00C2276F" w:rsidRPr="008A5E35" w:rsidRDefault="00C2276F" w:rsidP="00E71FFF">
      <w:pPr>
        <w:spacing w:before="120" w:after="120"/>
        <w:jc w:val="both"/>
        <w:rPr>
          <w:rFonts w:ascii="Times New Roman" w:hAnsi="Times New Roman" w:cs="Times New Roman"/>
          <w:b/>
          <w:sz w:val="24"/>
        </w:rPr>
      </w:pPr>
      <w:r w:rsidRPr="008A5E35">
        <w:rPr>
          <w:rFonts w:ascii="Times New Roman" w:hAnsi="Times New Roman" w:cs="Times New Roman"/>
          <w:b/>
          <w:sz w:val="24"/>
        </w:rPr>
        <w:lastRenderedPageBreak/>
        <w:t>Competing Interests</w:t>
      </w:r>
    </w:p>
    <w:p w14:paraId="27C8688F" w14:textId="77777777" w:rsidR="00C2276F" w:rsidRPr="004C0FA3" w:rsidRDefault="00C2276F" w:rsidP="00E71FFF">
      <w:pPr>
        <w:spacing w:before="120" w:after="120"/>
        <w:jc w:val="both"/>
        <w:rPr>
          <w:rFonts w:ascii="Times New Roman" w:hAnsi="Times New Roman" w:cs="Times New Roman"/>
          <w:sz w:val="24"/>
        </w:rPr>
      </w:pPr>
      <w:r w:rsidRPr="008A5E35">
        <w:rPr>
          <w:rFonts w:ascii="Times New Roman" w:hAnsi="Times New Roman" w:cs="Times New Roman"/>
          <w:sz w:val="24"/>
        </w:rPr>
        <w:t>Authors have declared that no competing interests exist.</w:t>
      </w:r>
    </w:p>
    <w:p w14:paraId="4E600A51" w14:textId="77777777" w:rsidR="006865A7" w:rsidRPr="00E71FFF" w:rsidRDefault="006865A7" w:rsidP="006865A7">
      <w:pPr>
        <w:spacing w:before="240" w:after="120" w:line="360" w:lineRule="auto"/>
        <w:jc w:val="both"/>
        <w:rPr>
          <w:rFonts w:ascii="Times New Roman" w:hAnsi="Times New Roman" w:cs="Times New Roman"/>
          <w:b/>
          <w:sz w:val="28"/>
          <w:szCs w:val="28"/>
        </w:rPr>
      </w:pPr>
      <w:r w:rsidRPr="00E71FFF">
        <w:rPr>
          <w:rFonts w:ascii="Times New Roman" w:hAnsi="Times New Roman" w:cs="Times New Roman"/>
          <w:b/>
          <w:sz w:val="28"/>
          <w:szCs w:val="28"/>
        </w:rPr>
        <w:t xml:space="preserve">References </w:t>
      </w:r>
    </w:p>
    <w:p w14:paraId="5578B37F"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Yadava, A., Yadav, S. K., Gupta, B. G., Gupta, V., Mukhopadhyay, A., Pental, D., &amp; Pradhan, A. K. (2021). Genetic analysis of heterosis for yield influencing traits in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using a doubled haploid population and its backcross progenies. </w:t>
      </w:r>
      <w:r w:rsidRPr="006865A7">
        <w:rPr>
          <w:rFonts w:ascii="Times New Roman" w:hAnsi="Times New Roman" w:cs="Times New Roman"/>
          <w:i/>
          <w:iCs/>
          <w:sz w:val="24"/>
          <w:szCs w:val="24"/>
        </w:rPr>
        <w:t>Frontiers in Plant Science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 </w:t>
      </w:r>
      <w:hyperlink r:id="rId7" w:history="1">
        <w:r w:rsidRPr="006865A7">
          <w:rPr>
            <w:rStyle w:val="Hyperlink"/>
            <w:rFonts w:ascii="Times New Roman" w:hAnsi="Times New Roman" w:cs="Times New Roman"/>
            <w:sz w:val="24"/>
            <w:szCs w:val="24"/>
          </w:rPr>
          <w:t>https://doi.org/10.3389/fpls.2021.721631</w:t>
        </w:r>
      </w:hyperlink>
      <w:r w:rsidRPr="006865A7">
        <w:rPr>
          <w:rFonts w:ascii="Times New Roman" w:hAnsi="Times New Roman" w:cs="Times New Roman"/>
          <w:sz w:val="24"/>
          <w:szCs w:val="24"/>
        </w:rPr>
        <w:t xml:space="preserve"> </w:t>
      </w:r>
    </w:p>
    <w:p w14:paraId="128AE276"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All India Coordinated Research Project on Rapeseed-Mustard. (2012). Major weeds of rapeseed-mustard in India Directorate of Rapeseed-Mustard Research Sewar, Bharatpur 321 303, Rajasthan, India. pp 36.</w:t>
      </w:r>
    </w:p>
    <w:p w14:paraId="751E7BBE"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Anushree, Kumar, V., &amp; Nagarjun, P. (2025). Unlocking the genetic potential of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A Review on advances in breeding approaches. </w:t>
      </w:r>
      <w:r w:rsidRPr="006865A7">
        <w:rPr>
          <w:rFonts w:ascii="Times New Roman" w:hAnsi="Times New Roman" w:cs="Times New Roman"/>
          <w:i/>
          <w:iCs/>
          <w:sz w:val="24"/>
          <w:szCs w:val="24"/>
        </w:rPr>
        <w:t>Agricultural Science Digest - A Research Journal</w:t>
      </w:r>
      <w:r w:rsidRPr="006865A7">
        <w:rPr>
          <w:rFonts w:ascii="Times New Roman" w:hAnsi="Times New Roman" w:cs="Times New Roman"/>
          <w:sz w:val="24"/>
          <w:szCs w:val="24"/>
        </w:rPr>
        <w:t xml:space="preserve">. </w:t>
      </w:r>
      <w:hyperlink r:id="rId8" w:history="1">
        <w:r w:rsidRPr="006865A7">
          <w:rPr>
            <w:rStyle w:val="Hyperlink"/>
            <w:rFonts w:ascii="Times New Roman" w:hAnsi="Times New Roman" w:cs="Times New Roman"/>
            <w:sz w:val="24"/>
            <w:szCs w:val="24"/>
          </w:rPr>
          <w:t>https://doi</w:t>
        </w:r>
        <w:bookmarkStart w:id="1" w:name="_GoBack"/>
        <w:bookmarkEnd w:id="1"/>
        <w:r w:rsidRPr="006865A7">
          <w:rPr>
            <w:rStyle w:val="Hyperlink"/>
            <w:rFonts w:ascii="Times New Roman" w:hAnsi="Times New Roman" w:cs="Times New Roman"/>
            <w:sz w:val="24"/>
            <w:szCs w:val="24"/>
          </w:rPr>
          <w:t>.org/10.18805/ag.D-6254</w:t>
        </w:r>
      </w:hyperlink>
      <w:r w:rsidRPr="006865A7">
        <w:rPr>
          <w:rFonts w:ascii="Times New Roman" w:hAnsi="Times New Roman" w:cs="Times New Roman"/>
          <w:sz w:val="24"/>
          <w:szCs w:val="24"/>
        </w:rPr>
        <w:t xml:space="preserve"> </w:t>
      </w:r>
    </w:p>
    <w:p w14:paraId="2D7E0EAD"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Aragi, V., Prasad, M. B. P., &amp; Patil, B. R. (2023). Genetic variability studies for yield and yield attributes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Journal of Oilseeds Research</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40</w:t>
      </w:r>
      <w:r w:rsidRPr="006865A7">
        <w:rPr>
          <w:rFonts w:ascii="Times New Roman" w:hAnsi="Times New Roman" w:cs="Times New Roman"/>
          <w:sz w:val="24"/>
          <w:szCs w:val="24"/>
        </w:rPr>
        <w:t xml:space="preserve">(1&amp;2), 93–97. </w:t>
      </w:r>
      <w:hyperlink r:id="rId9" w:history="1">
        <w:r w:rsidRPr="006865A7">
          <w:rPr>
            <w:rStyle w:val="Hyperlink"/>
            <w:rFonts w:ascii="Times New Roman" w:hAnsi="Times New Roman" w:cs="Times New Roman"/>
            <w:sz w:val="24"/>
            <w:szCs w:val="24"/>
          </w:rPr>
          <w:t>https://doi.org/10.56739/htsqra66</w:t>
        </w:r>
      </w:hyperlink>
      <w:r w:rsidRPr="006865A7">
        <w:rPr>
          <w:rFonts w:ascii="Times New Roman" w:hAnsi="Times New Roman" w:cs="Times New Roman"/>
          <w:sz w:val="24"/>
          <w:szCs w:val="24"/>
        </w:rPr>
        <w:t xml:space="preserve"> </w:t>
      </w:r>
    </w:p>
    <w:p w14:paraId="5805D6FE"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Bagade, V. H., Kamdi, S., Manapure, P. R., Madke, V. S., &amp; Patil, S. (2024). Heterosis for seed yield and yield contributing characters in Indian mustard. </w:t>
      </w:r>
      <w:r w:rsidRPr="006865A7">
        <w:rPr>
          <w:rFonts w:ascii="Times New Roman" w:hAnsi="Times New Roman" w:cs="Times New Roman"/>
          <w:i/>
          <w:iCs/>
          <w:sz w:val="24"/>
          <w:szCs w:val="24"/>
        </w:rPr>
        <w:t>International Journal of Advanced Biochemistry Research</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8</w:t>
      </w:r>
      <w:r w:rsidRPr="006865A7">
        <w:rPr>
          <w:rFonts w:ascii="Times New Roman" w:hAnsi="Times New Roman" w:cs="Times New Roman"/>
          <w:sz w:val="24"/>
          <w:szCs w:val="24"/>
        </w:rPr>
        <w:t xml:space="preserve">(10), 912–915. </w:t>
      </w:r>
      <w:hyperlink r:id="rId10" w:history="1">
        <w:r w:rsidRPr="006865A7">
          <w:rPr>
            <w:rStyle w:val="Hyperlink"/>
            <w:rFonts w:ascii="Times New Roman" w:hAnsi="Times New Roman" w:cs="Times New Roman"/>
            <w:sz w:val="24"/>
            <w:szCs w:val="24"/>
          </w:rPr>
          <w:t>https://doi.org/10.33545/26174693.2024.v8.i10l.2633</w:t>
        </w:r>
      </w:hyperlink>
      <w:r w:rsidRPr="006865A7">
        <w:rPr>
          <w:rFonts w:ascii="Times New Roman" w:hAnsi="Times New Roman" w:cs="Times New Roman"/>
          <w:sz w:val="24"/>
          <w:szCs w:val="24"/>
        </w:rPr>
        <w:t xml:space="preserve"> </w:t>
      </w:r>
    </w:p>
    <w:p w14:paraId="7315A76F"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Baghel, R., Sharma, A.K., Tiwari, S., Tripathi, M.K., &amp; Tripathi, N. (2020). Genetic diversity analysis of Indian mustard (</w:t>
      </w:r>
      <w:r w:rsidRPr="006865A7">
        <w:rPr>
          <w:rFonts w:ascii="Times New Roman" w:hAnsi="Times New Roman" w:cs="Times New Roman"/>
          <w:i/>
          <w:iCs/>
          <w:sz w:val="24"/>
          <w:szCs w:val="24"/>
        </w:rPr>
        <w:t>Brassica spp</w:t>
      </w:r>
      <w:r w:rsidRPr="006865A7">
        <w:rPr>
          <w:rFonts w:ascii="Times New Roman" w:hAnsi="Times New Roman" w:cs="Times New Roman"/>
          <w:sz w:val="24"/>
          <w:szCs w:val="24"/>
        </w:rPr>
        <w:t xml:space="preserve">.) germplasm lines using SSR molecular markers. </w:t>
      </w:r>
      <w:r w:rsidRPr="006865A7">
        <w:rPr>
          <w:rFonts w:ascii="Times New Roman" w:hAnsi="Times New Roman" w:cs="Times New Roman"/>
          <w:i/>
          <w:iCs/>
          <w:sz w:val="24"/>
          <w:szCs w:val="24"/>
        </w:rPr>
        <w:t>Int J Curr Microbiol App Sci.</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9</w:t>
      </w:r>
      <w:r w:rsidRPr="006865A7">
        <w:rPr>
          <w:rFonts w:ascii="Times New Roman" w:hAnsi="Times New Roman" w:cs="Times New Roman"/>
          <w:sz w:val="24"/>
          <w:szCs w:val="24"/>
        </w:rPr>
        <w:t xml:space="preserve">(12):137-143. </w:t>
      </w:r>
    </w:p>
    <w:p w14:paraId="20C55360"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Barfa, D., Tripathi, M.K., Kandalkar, V.S., Gupta, J.C., &amp; Kumar, G. (2017). Heterosis and combining ability analysis for seed yield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shd w:val="clear" w:color="auto" w:fill="FFFFFF"/>
        </w:rPr>
        <w:t xml:space="preserve">Eco. Env. &amp; Cons., </w:t>
      </w:r>
      <w:r w:rsidRPr="006865A7">
        <w:rPr>
          <w:rFonts w:ascii="Times New Roman" w:hAnsi="Times New Roman" w:cs="Times New Roman"/>
          <w:i/>
          <w:iCs/>
          <w:sz w:val="24"/>
          <w:szCs w:val="24"/>
        </w:rPr>
        <w:t xml:space="preserve">23 </w:t>
      </w:r>
      <w:r w:rsidRPr="006865A7">
        <w:rPr>
          <w:rFonts w:ascii="Times New Roman" w:hAnsi="Times New Roman" w:cs="Times New Roman"/>
          <w:sz w:val="24"/>
          <w:szCs w:val="24"/>
        </w:rPr>
        <w:t>(Suppl): 75-83.</w:t>
      </w:r>
    </w:p>
    <w:p w14:paraId="4D1C3BB4"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Bisht, I. S., Rana, J. C., &amp; Ahlawat, S. P. (2020). The future of smallholder farming in India: Some sustainability considerations. </w:t>
      </w:r>
      <w:r w:rsidRPr="006865A7">
        <w:rPr>
          <w:rFonts w:ascii="Times New Roman" w:hAnsi="Times New Roman" w:cs="Times New Roman"/>
          <w:i/>
          <w:iCs/>
          <w:sz w:val="24"/>
          <w:szCs w:val="24"/>
        </w:rPr>
        <w:t>Sustainability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(9), 3751. </w:t>
      </w:r>
      <w:hyperlink r:id="rId11" w:history="1">
        <w:r w:rsidRPr="006865A7">
          <w:rPr>
            <w:rStyle w:val="Hyperlink"/>
            <w:rFonts w:ascii="Times New Roman" w:hAnsi="Times New Roman" w:cs="Times New Roman"/>
            <w:sz w:val="24"/>
            <w:szCs w:val="24"/>
          </w:rPr>
          <w:t>https://doi.org/10.3390/su12093751</w:t>
        </w:r>
      </w:hyperlink>
      <w:r w:rsidRPr="006865A7">
        <w:rPr>
          <w:rFonts w:ascii="Times New Roman" w:hAnsi="Times New Roman" w:cs="Times New Roman"/>
          <w:sz w:val="24"/>
          <w:szCs w:val="24"/>
        </w:rPr>
        <w:t xml:space="preserve"> </w:t>
      </w:r>
    </w:p>
    <w:p w14:paraId="4F2B3A36"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Chapagain, T., Pudasaini, R., Ghimire, B., Gurung, K., Choi, K., Rai, L., Magar, S., BK, B., &amp; Raizada, M. N. (2018). Intercropping of maize, millet, mustard, wheat and ginger increased land productivity and potential economic returns for smallholder terrace farmers in Nepal. </w:t>
      </w:r>
      <w:r w:rsidRPr="006865A7">
        <w:rPr>
          <w:rFonts w:ascii="Times New Roman" w:hAnsi="Times New Roman" w:cs="Times New Roman"/>
          <w:i/>
          <w:iCs/>
          <w:sz w:val="24"/>
          <w:szCs w:val="24"/>
        </w:rPr>
        <w:t>Field Crops Research</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227</w:t>
      </w:r>
      <w:r w:rsidRPr="006865A7">
        <w:rPr>
          <w:rFonts w:ascii="Times New Roman" w:hAnsi="Times New Roman" w:cs="Times New Roman"/>
          <w:sz w:val="24"/>
          <w:szCs w:val="24"/>
        </w:rPr>
        <w:t xml:space="preserve">, 91–101. </w:t>
      </w:r>
      <w:hyperlink r:id="rId12" w:history="1">
        <w:r w:rsidRPr="006865A7">
          <w:rPr>
            <w:rStyle w:val="Hyperlink"/>
            <w:rFonts w:ascii="Times New Roman" w:hAnsi="Times New Roman" w:cs="Times New Roman"/>
            <w:sz w:val="24"/>
            <w:szCs w:val="24"/>
          </w:rPr>
          <w:t>https://doi.org/10.1016/j.fcr.2018.07.016</w:t>
        </w:r>
      </w:hyperlink>
      <w:r w:rsidRPr="006865A7">
        <w:rPr>
          <w:rFonts w:ascii="Times New Roman" w:hAnsi="Times New Roman" w:cs="Times New Roman"/>
          <w:sz w:val="24"/>
          <w:szCs w:val="24"/>
        </w:rPr>
        <w:t xml:space="preserve"> </w:t>
      </w:r>
    </w:p>
    <w:p w14:paraId="486510F1"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Chaurasia, R. K., &amp; Bhajan, R. (2015). Genetic diversity for seed yield and component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Trends in Biosciences</w:t>
      </w:r>
      <w:r w:rsidRPr="006865A7">
        <w:rPr>
          <w:rFonts w:ascii="Times New Roman" w:hAnsi="Times New Roman" w:cs="Times New Roman"/>
          <w:sz w:val="24"/>
          <w:szCs w:val="24"/>
        </w:rPr>
        <w:t>, </w:t>
      </w:r>
      <w:r w:rsidRPr="006865A7">
        <w:rPr>
          <w:rFonts w:ascii="Times New Roman" w:hAnsi="Times New Roman" w:cs="Times New Roman"/>
          <w:i/>
          <w:iCs/>
          <w:sz w:val="24"/>
          <w:szCs w:val="24"/>
        </w:rPr>
        <w:t>8</w:t>
      </w:r>
      <w:r w:rsidRPr="006865A7">
        <w:rPr>
          <w:rFonts w:ascii="Times New Roman" w:hAnsi="Times New Roman" w:cs="Times New Roman"/>
          <w:sz w:val="24"/>
          <w:szCs w:val="24"/>
        </w:rPr>
        <w:t>(1), 151-156.</w:t>
      </w:r>
    </w:p>
    <w:p w14:paraId="6847D9E5"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Gideon, J. S., Rangare, N. R., Choudhari, A. K., Kumar, S., &amp; Myrthong, I. (2015). Combining ability analysis for seed yield and component traits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Electronic Journal of Plant Breeding, 6</w:t>
      </w:r>
      <w:r w:rsidRPr="006865A7">
        <w:rPr>
          <w:rFonts w:ascii="Times New Roman" w:hAnsi="Times New Roman" w:cs="Times New Roman"/>
          <w:sz w:val="24"/>
          <w:szCs w:val="24"/>
        </w:rPr>
        <w:t>(2), 445–453.</w:t>
      </w:r>
    </w:p>
    <w:p w14:paraId="277F190F"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Gupta, A., Chauhan, S., Tyagi, S. D., &amp; Singh, S. (2024). Estimation of heterosis for plant growth, oil content and yield related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and Coss] using half diallel. </w:t>
      </w:r>
      <w:r w:rsidRPr="006865A7">
        <w:rPr>
          <w:rFonts w:ascii="Times New Roman" w:hAnsi="Times New Roman" w:cs="Times New Roman"/>
          <w:i/>
          <w:iCs/>
          <w:sz w:val="24"/>
          <w:szCs w:val="24"/>
        </w:rPr>
        <w:t>International Journal of Plant &amp; Soil Science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36</w:t>
      </w:r>
      <w:r w:rsidRPr="006865A7">
        <w:rPr>
          <w:rFonts w:ascii="Times New Roman" w:hAnsi="Times New Roman" w:cs="Times New Roman"/>
          <w:sz w:val="24"/>
          <w:szCs w:val="24"/>
        </w:rPr>
        <w:t xml:space="preserve">(9), 525–535. </w:t>
      </w:r>
      <w:hyperlink r:id="rId13" w:history="1">
        <w:r w:rsidRPr="006865A7">
          <w:rPr>
            <w:rStyle w:val="Hyperlink"/>
            <w:rFonts w:ascii="Times New Roman" w:hAnsi="Times New Roman" w:cs="Times New Roman"/>
            <w:sz w:val="24"/>
            <w:szCs w:val="24"/>
          </w:rPr>
          <w:t>https://doi.org/10.9734/ijpss/2024/v36i95001</w:t>
        </w:r>
      </w:hyperlink>
      <w:r w:rsidRPr="006865A7">
        <w:rPr>
          <w:rFonts w:ascii="Times New Roman" w:hAnsi="Times New Roman" w:cs="Times New Roman"/>
          <w:sz w:val="24"/>
          <w:szCs w:val="24"/>
        </w:rPr>
        <w:t xml:space="preserve"> </w:t>
      </w:r>
    </w:p>
    <w:p w14:paraId="51F11962"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Jain, A., Joshi, G., Chadha, D., Mukhopadhyay, P., Gartaula, H.N., and Puskur, R. (2024). Biofortified mustard, socio-technical innovation bundling approach: Empowering women and nurturing resilience. New Delhi: CGIAR Initiative on Gender Equality, CGIAR Gender Impact Platform and International Rice Research Institute.</w:t>
      </w:r>
    </w:p>
    <w:p w14:paraId="2967A2A3" w14:textId="77777777" w:rsidR="006865A7" w:rsidRPr="006865A7" w:rsidRDefault="006865A7" w:rsidP="00494FDA">
      <w:pPr>
        <w:pStyle w:val="ListParagraph"/>
        <w:numPr>
          <w:ilvl w:val="0"/>
          <w:numId w:val="27"/>
        </w:numPr>
        <w:spacing w:before="120" w:after="120" w:line="360" w:lineRule="auto"/>
        <w:ind w:left="0" w:hanging="357"/>
        <w:jc w:val="both"/>
        <w:rPr>
          <w:rFonts w:ascii="Times New Roman" w:hAnsi="Times New Roman" w:cs="Times New Roman"/>
          <w:sz w:val="24"/>
          <w:szCs w:val="24"/>
        </w:rPr>
      </w:pPr>
      <w:r w:rsidRPr="006865A7">
        <w:rPr>
          <w:rFonts w:ascii="Times New Roman" w:hAnsi="Times New Roman" w:cs="Times New Roman"/>
          <w:sz w:val="24"/>
          <w:szCs w:val="24"/>
        </w:rPr>
        <w:t xml:space="preserve">Jain, S. K., Kumar, A., Singh, A., Chandra, R., &amp; Singh, R. K. (2023). Screening of mustard varieties and temperature effect on white rust and Alternaria blight. </w:t>
      </w:r>
      <w:r w:rsidRPr="006865A7">
        <w:rPr>
          <w:rFonts w:ascii="Times New Roman" w:hAnsi="Times New Roman" w:cs="Times New Roman"/>
          <w:i/>
          <w:iCs/>
          <w:sz w:val="24"/>
          <w:szCs w:val="24"/>
        </w:rPr>
        <w:t>Agricultural Science Digest</w:t>
      </w:r>
      <w:r w:rsidRPr="006865A7">
        <w:rPr>
          <w:rFonts w:ascii="Times New Roman" w:hAnsi="Times New Roman" w:cs="Times New Roman"/>
          <w:sz w:val="24"/>
          <w:szCs w:val="24"/>
        </w:rPr>
        <w:t xml:space="preserve">. </w:t>
      </w:r>
      <w:hyperlink r:id="rId14" w:history="1">
        <w:r w:rsidRPr="006865A7">
          <w:rPr>
            <w:rStyle w:val="Hyperlink"/>
            <w:rFonts w:ascii="Times New Roman" w:hAnsi="Times New Roman" w:cs="Times New Roman"/>
            <w:sz w:val="24"/>
            <w:szCs w:val="24"/>
          </w:rPr>
          <w:t>https://doi.org/10.18805/ag.D-5721</w:t>
        </w:r>
      </w:hyperlink>
      <w:r w:rsidRPr="006865A7">
        <w:rPr>
          <w:rFonts w:ascii="Times New Roman" w:hAnsi="Times New Roman" w:cs="Times New Roman"/>
          <w:sz w:val="24"/>
          <w:szCs w:val="24"/>
        </w:rPr>
        <w:t xml:space="preserve"> </w:t>
      </w:r>
    </w:p>
    <w:p w14:paraId="07D71F7C"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Jat, R. S., Singh, V. V., Sharma, P., &amp; Rai, P. K. (2019). Oilseed brassica in India: Demand, supply, policy perspective and future potential. </w:t>
      </w:r>
      <w:r w:rsidRPr="006865A7">
        <w:rPr>
          <w:rFonts w:ascii="Times New Roman" w:hAnsi="Times New Roman" w:cs="Times New Roman"/>
          <w:i/>
          <w:iCs/>
          <w:sz w:val="24"/>
          <w:szCs w:val="24"/>
        </w:rPr>
        <w:t>OCL</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26</w:t>
      </w:r>
      <w:r w:rsidRPr="006865A7">
        <w:rPr>
          <w:rFonts w:ascii="Times New Roman" w:hAnsi="Times New Roman" w:cs="Times New Roman"/>
          <w:sz w:val="24"/>
          <w:szCs w:val="24"/>
        </w:rPr>
        <w:t xml:space="preserve">, 8. </w:t>
      </w:r>
      <w:hyperlink r:id="rId15" w:history="1">
        <w:r w:rsidRPr="006865A7">
          <w:rPr>
            <w:rStyle w:val="Hyperlink"/>
            <w:rFonts w:ascii="Times New Roman" w:hAnsi="Times New Roman" w:cs="Times New Roman"/>
            <w:sz w:val="24"/>
            <w:szCs w:val="24"/>
          </w:rPr>
          <w:t>https://doi.org/10.1051/ocl/2019005</w:t>
        </w:r>
      </w:hyperlink>
      <w:r w:rsidRPr="006865A7">
        <w:rPr>
          <w:rFonts w:ascii="Times New Roman" w:hAnsi="Times New Roman" w:cs="Times New Roman"/>
          <w:sz w:val="24"/>
          <w:szCs w:val="24"/>
        </w:rPr>
        <w:t xml:space="preserve"> </w:t>
      </w:r>
    </w:p>
    <w:p w14:paraId="62DF8A79"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Katche, E., Quezada-Martinez, D., Katche, E. I., Vasquez-Teuber, P., &amp; Mason, A. S. (2019). Interspecific hybridization for </w:t>
      </w:r>
      <w:r w:rsidRPr="006865A7">
        <w:rPr>
          <w:rFonts w:ascii="Times New Roman" w:hAnsi="Times New Roman" w:cs="Times New Roman"/>
          <w:i/>
          <w:iCs/>
          <w:sz w:val="24"/>
          <w:szCs w:val="24"/>
        </w:rPr>
        <w:t>Brassica</w:t>
      </w:r>
      <w:r w:rsidRPr="006865A7">
        <w:rPr>
          <w:rFonts w:ascii="Times New Roman" w:hAnsi="Times New Roman" w:cs="Times New Roman"/>
          <w:sz w:val="24"/>
          <w:szCs w:val="24"/>
        </w:rPr>
        <w:t xml:space="preserve"> crop improvement. </w:t>
      </w:r>
      <w:r w:rsidRPr="006865A7">
        <w:rPr>
          <w:rFonts w:ascii="Times New Roman" w:hAnsi="Times New Roman" w:cs="Times New Roman"/>
          <w:i/>
          <w:iCs/>
          <w:sz w:val="24"/>
          <w:szCs w:val="24"/>
        </w:rPr>
        <w:t>Crop Breeding, Genetics and Genomics, 1</w:t>
      </w:r>
      <w:r w:rsidRPr="006865A7">
        <w:rPr>
          <w:rFonts w:ascii="Times New Roman" w:hAnsi="Times New Roman" w:cs="Times New Roman"/>
          <w:sz w:val="24"/>
          <w:szCs w:val="24"/>
        </w:rPr>
        <w:t>, e190007.  </w:t>
      </w:r>
      <w:hyperlink r:id="rId16" w:tgtFrame="_blank" w:history="1">
        <w:r w:rsidRPr="006865A7">
          <w:rPr>
            <w:rStyle w:val="Hyperlink"/>
            <w:rFonts w:ascii="Times New Roman" w:hAnsi="Times New Roman" w:cs="Times New Roman"/>
            <w:sz w:val="24"/>
            <w:szCs w:val="24"/>
          </w:rPr>
          <w:t>https://doi.org/10.20900/cbgg20190007</w:t>
        </w:r>
      </w:hyperlink>
    </w:p>
    <w:p w14:paraId="34D0272A"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Kaur, R., Sharma, A. K., Rani, R., Mawlong, I., &amp; Rai, P. (2019a). Medicinal qualities of mustard oil and its role in human health against chronic diseases: A review. </w:t>
      </w:r>
      <w:r w:rsidRPr="006865A7">
        <w:rPr>
          <w:rFonts w:ascii="Times New Roman" w:hAnsi="Times New Roman" w:cs="Times New Roman"/>
          <w:i/>
          <w:iCs/>
          <w:sz w:val="24"/>
          <w:szCs w:val="24"/>
        </w:rPr>
        <w:t>Asian Journal of Dairy and Food Research</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38</w:t>
      </w:r>
      <w:r w:rsidRPr="006865A7">
        <w:rPr>
          <w:rFonts w:ascii="Times New Roman" w:hAnsi="Times New Roman" w:cs="Times New Roman"/>
          <w:sz w:val="24"/>
          <w:szCs w:val="24"/>
        </w:rPr>
        <w:t xml:space="preserve">(2), 98–104. </w:t>
      </w:r>
      <w:hyperlink r:id="rId17" w:history="1">
        <w:r w:rsidRPr="006865A7">
          <w:rPr>
            <w:rStyle w:val="Hyperlink"/>
            <w:rFonts w:ascii="Times New Roman" w:hAnsi="Times New Roman" w:cs="Times New Roman"/>
            <w:sz w:val="24"/>
            <w:szCs w:val="24"/>
          </w:rPr>
          <w:t>https://doi.org/10.18805/ajdfr.DR-1443</w:t>
        </w:r>
      </w:hyperlink>
      <w:r w:rsidRPr="006865A7">
        <w:rPr>
          <w:rFonts w:ascii="Times New Roman" w:hAnsi="Times New Roman" w:cs="Times New Roman"/>
          <w:sz w:val="24"/>
          <w:szCs w:val="24"/>
        </w:rPr>
        <w:t xml:space="preserve"> </w:t>
      </w:r>
    </w:p>
    <w:p w14:paraId="307B3C9E"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Kaur, S., Kumar, R., Kaur, R., Singh, I., Singh, H., &amp; Kumar, V. (2019b). Heterosis and combining ability analysis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Journal of Oilseed Brassica, 10</w:t>
      </w:r>
      <w:r w:rsidRPr="006865A7">
        <w:rPr>
          <w:rFonts w:ascii="Times New Roman" w:hAnsi="Times New Roman" w:cs="Times New Roman"/>
          <w:sz w:val="24"/>
          <w:szCs w:val="24"/>
        </w:rPr>
        <w:t>(1), 38–46.</w:t>
      </w:r>
    </w:p>
    <w:p w14:paraId="02D14262"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Kumar, A., Verma, P. N., &amp; Kumar, A. (2024a). Mustard breeding in India: A review. </w:t>
      </w:r>
      <w:r w:rsidRPr="006865A7">
        <w:rPr>
          <w:rFonts w:ascii="Times New Roman" w:hAnsi="Times New Roman" w:cs="Times New Roman"/>
          <w:i/>
          <w:iCs/>
          <w:sz w:val="24"/>
          <w:szCs w:val="24"/>
        </w:rPr>
        <w:t>Journal of Soils and Crops, 34</w:t>
      </w:r>
      <w:r w:rsidRPr="006865A7">
        <w:rPr>
          <w:rFonts w:ascii="Times New Roman" w:hAnsi="Times New Roman" w:cs="Times New Roman"/>
          <w:sz w:val="24"/>
          <w:szCs w:val="24"/>
        </w:rPr>
        <w:t>(1), 13–28.</w:t>
      </w:r>
    </w:p>
    <w:p w14:paraId="30EC59EE"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Kumar, A., Verma, P. N., Pandey, V. K., &amp; Saha, S. (2024b). Genetic variability, correlation, path coefficient analysis and diversity assessment of yield and yield related components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Environment and Ecology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42</w:t>
      </w:r>
      <w:r w:rsidRPr="006865A7">
        <w:rPr>
          <w:rFonts w:ascii="Times New Roman" w:hAnsi="Times New Roman" w:cs="Times New Roman"/>
          <w:sz w:val="24"/>
          <w:szCs w:val="24"/>
        </w:rPr>
        <w:t xml:space="preserve">(4B), 1897–1905. </w:t>
      </w:r>
      <w:hyperlink r:id="rId18" w:history="1">
        <w:r w:rsidRPr="006865A7">
          <w:rPr>
            <w:rStyle w:val="Hyperlink"/>
            <w:rFonts w:ascii="Times New Roman" w:hAnsi="Times New Roman" w:cs="Times New Roman"/>
            <w:sz w:val="24"/>
            <w:szCs w:val="24"/>
          </w:rPr>
          <w:t>https://doi.org/10.60151/envec/BEHI8440</w:t>
        </w:r>
      </w:hyperlink>
      <w:r w:rsidRPr="006865A7">
        <w:rPr>
          <w:rFonts w:ascii="Times New Roman" w:hAnsi="Times New Roman" w:cs="Times New Roman"/>
          <w:sz w:val="24"/>
          <w:szCs w:val="24"/>
        </w:rPr>
        <w:t xml:space="preserve"> </w:t>
      </w:r>
    </w:p>
    <w:p w14:paraId="7642DF5E"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Kumar, A., Verma, S., Yadav, R. B., Verma, S. K., &amp; Kumar, M. (2024c). Heterosis for seed yield and its component traits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Journal of the Andaman Science Association, 29</w:t>
      </w:r>
      <w:r w:rsidRPr="006865A7">
        <w:rPr>
          <w:rFonts w:ascii="Times New Roman" w:hAnsi="Times New Roman" w:cs="Times New Roman"/>
          <w:sz w:val="24"/>
          <w:szCs w:val="24"/>
        </w:rPr>
        <w:t>(2), 165–171.</w:t>
      </w:r>
    </w:p>
    <w:p w14:paraId="7E801D2B"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Kumar, R., Saini, D. K., Kumar, M., Priyanka, V., Akhatar, J., Kaushik, D., Sharma, A., Dhanda, P. S., &amp; Kaushik, P. (2022). Revealing the genetic architecture of yield-related and quality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and Coss.] using meta-QTL analysis. </w:t>
      </w:r>
      <w:r w:rsidRPr="006865A7">
        <w:rPr>
          <w:rFonts w:ascii="Times New Roman" w:hAnsi="Times New Roman" w:cs="Times New Roman"/>
          <w:i/>
          <w:iCs/>
          <w:sz w:val="24"/>
          <w:szCs w:val="24"/>
        </w:rPr>
        <w:t>Agronomy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(10), 2442. </w:t>
      </w:r>
      <w:hyperlink r:id="rId19" w:history="1">
        <w:r w:rsidRPr="006865A7">
          <w:rPr>
            <w:rStyle w:val="Hyperlink"/>
            <w:rFonts w:ascii="Times New Roman" w:hAnsi="Times New Roman" w:cs="Times New Roman"/>
            <w:sz w:val="24"/>
            <w:szCs w:val="24"/>
          </w:rPr>
          <w:t>https://doi.org/10.3390/agronomy12102442</w:t>
        </w:r>
      </w:hyperlink>
      <w:r w:rsidRPr="006865A7">
        <w:rPr>
          <w:rFonts w:ascii="Times New Roman" w:hAnsi="Times New Roman" w:cs="Times New Roman"/>
          <w:sz w:val="24"/>
          <w:szCs w:val="24"/>
        </w:rPr>
        <w:t xml:space="preserve"> </w:t>
      </w:r>
    </w:p>
    <w:p w14:paraId="13EBFCED"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Kumari, A., Singh, S., &amp; Gupta, N. (2024). Mustard: A resilient ally in crop farming. </w:t>
      </w:r>
      <w:r w:rsidRPr="006865A7">
        <w:rPr>
          <w:rFonts w:ascii="Times New Roman" w:hAnsi="Times New Roman" w:cs="Times New Roman"/>
          <w:i/>
          <w:iCs/>
          <w:sz w:val="24"/>
          <w:szCs w:val="24"/>
        </w:rPr>
        <w:t>International Journal of Research Publication and Reviews, 5</w:t>
      </w:r>
      <w:r w:rsidRPr="006865A7">
        <w:rPr>
          <w:rFonts w:ascii="Times New Roman" w:hAnsi="Times New Roman" w:cs="Times New Roman"/>
          <w:sz w:val="24"/>
          <w:szCs w:val="24"/>
        </w:rPr>
        <w:t>(3), 6428–6433.</w:t>
      </w:r>
    </w:p>
    <w:p w14:paraId="5F52BEC7"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Kumawat, P., Ram, M., Kumar, P., Kumari, V., &amp; Khedwal, R. S. (2024). Maximizing productivity, profitability and water use efficiency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through hydrogel and salicylic acid. </w:t>
      </w:r>
      <w:r w:rsidRPr="006865A7">
        <w:rPr>
          <w:rFonts w:ascii="Times New Roman" w:hAnsi="Times New Roman" w:cs="Times New Roman"/>
          <w:i/>
          <w:iCs/>
          <w:sz w:val="24"/>
          <w:szCs w:val="24"/>
        </w:rPr>
        <w:t>The Indian Journal of Agricultural Sciences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94</w:t>
      </w:r>
      <w:r w:rsidRPr="006865A7">
        <w:rPr>
          <w:rFonts w:ascii="Times New Roman" w:hAnsi="Times New Roman" w:cs="Times New Roman"/>
          <w:sz w:val="24"/>
          <w:szCs w:val="24"/>
        </w:rPr>
        <w:t xml:space="preserve">(2), 145–149. </w:t>
      </w:r>
      <w:hyperlink r:id="rId20" w:history="1">
        <w:r w:rsidRPr="006865A7">
          <w:rPr>
            <w:rStyle w:val="Hyperlink"/>
            <w:rFonts w:ascii="Times New Roman" w:hAnsi="Times New Roman" w:cs="Times New Roman"/>
            <w:sz w:val="24"/>
            <w:szCs w:val="24"/>
          </w:rPr>
          <w:t>https://doi.org/10.56093/ijas.v94i2.144521</w:t>
        </w:r>
      </w:hyperlink>
      <w:r w:rsidRPr="006865A7">
        <w:rPr>
          <w:rFonts w:ascii="Times New Roman" w:hAnsi="Times New Roman" w:cs="Times New Roman"/>
          <w:sz w:val="24"/>
          <w:szCs w:val="24"/>
        </w:rPr>
        <w:t xml:space="preserve"> </w:t>
      </w:r>
    </w:p>
    <w:p w14:paraId="046DB85B"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Lietzow, J. (2021). Biologically active compounds in mustard seeds: A toxicological perspective. </w:t>
      </w:r>
      <w:r w:rsidRPr="006865A7">
        <w:rPr>
          <w:rFonts w:ascii="Times New Roman" w:hAnsi="Times New Roman" w:cs="Times New Roman"/>
          <w:i/>
          <w:iCs/>
          <w:sz w:val="24"/>
          <w:szCs w:val="24"/>
        </w:rPr>
        <w:t>Foods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10</w:t>
      </w:r>
      <w:r w:rsidRPr="006865A7">
        <w:rPr>
          <w:rFonts w:ascii="Times New Roman" w:hAnsi="Times New Roman" w:cs="Times New Roman"/>
          <w:sz w:val="24"/>
          <w:szCs w:val="24"/>
        </w:rPr>
        <w:t xml:space="preserve">(9), 2089. </w:t>
      </w:r>
      <w:hyperlink r:id="rId21" w:history="1">
        <w:r w:rsidRPr="006865A7">
          <w:rPr>
            <w:rStyle w:val="Hyperlink"/>
            <w:rFonts w:ascii="Times New Roman" w:hAnsi="Times New Roman" w:cs="Times New Roman"/>
            <w:sz w:val="24"/>
            <w:szCs w:val="24"/>
          </w:rPr>
          <w:t>https://doi.org/10.3390/foods10092089</w:t>
        </w:r>
      </w:hyperlink>
      <w:r w:rsidRPr="006865A7">
        <w:rPr>
          <w:rFonts w:ascii="Times New Roman" w:hAnsi="Times New Roman" w:cs="Times New Roman"/>
          <w:sz w:val="24"/>
          <w:szCs w:val="24"/>
        </w:rPr>
        <w:t xml:space="preserve"> </w:t>
      </w:r>
    </w:p>
    <w:p w14:paraId="0046294B"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Limbalkar, O. M., Singh, R., Kumar, P., Nanjundan, J., Parihar, C. M., Vasisth, P., Yadava, D. K., Chinnusamy, V., &amp; Singh, N. (2021). Deployment of </w:t>
      </w:r>
      <w:r w:rsidRPr="006865A7">
        <w:rPr>
          <w:rFonts w:ascii="Times New Roman" w:hAnsi="Times New Roman" w:cs="Times New Roman"/>
          <w:i/>
          <w:sz w:val="24"/>
          <w:szCs w:val="24"/>
        </w:rPr>
        <w:t>Brassica carinata</w:t>
      </w:r>
      <w:r w:rsidRPr="006865A7">
        <w:rPr>
          <w:rFonts w:ascii="Times New Roman" w:hAnsi="Times New Roman" w:cs="Times New Roman"/>
          <w:sz w:val="24"/>
          <w:szCs w:val="24"/>
        </w:rPr>
        <w:t xml:space="preserve"> A. Braun derived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lines for improving heterosis and water use efficiency under water deficit stress conditions. </w:t>
      </w:r>
      <w:r w:rsidRPr="006865A7">
        <w:rPr>
          <w:rFonts w:ascii="Times New Roman" w:hAnsi="Times New Roman" w:cs="Times New Roman"/>
          <w:i/>
          <w:iCs/>
          <w:sz w:val="24"/>
          <w:szCs w:val="24"/>
        </w:rPr>
        <w:t>Frontiers in Plant Science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 </w:t>
      </w:r>
      <w:hyperlink r:id="rId22" w:history="1">
        <w:r w:rsidRPr="006865A7">
          <w:rPr>
            <w:rStyle w:val="Hyperlink"/>
            <w:rFonts w:ascii="Times New Roman" w:hAnsi="Times New Roman" w:cs="Times New Roman"/>
            <w:sz w:val="24"/>
            <w:szCs w:val="24"/>
          </w:rPr>
          <w:t>https://doi.org/10.3389/fpls.2021.765645</w:t>
        </w:r>
      </w:hyperlink>
      <w:r w:rsidRPr="006865A7">
        <w:rPr>
          <w:rFonts w:ascii="Times New Roman" w:hAnsi="Times New Roman" w:cs="Times New Roman"/>
          <w:sz w:val="24"/>
          <w:szCs w:val="24"/>
        </w:rPr>
        <w:t xml:space="preserve"> </w:t>
      </w:r>
    </w:p>
    <w:p w14:paraId="1EAAD87F"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Mahto, J. L., &amp; Haider, Z.A. (2004). Heterosis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Cosson) </w:t>
      </w:r>
      <w:r w:rsidRPr="006865A7">
        <w:rPr>
          <w:rFonts w:ascii="Times New Roman" w:hAnsi="Times New Roman" w:cs="Times New Roman"/>
          <w:i/>
          <w:iCs/>
          <w:sz w:val="24"/>
          <w:szCs w:val="24"/>
        </w:rPr>
        <w:t>Journal of Tropical Agriculture</w:t>
      </w:r>
      <w:r w:rsidRPr="006865A7">
        <w:rPr>
          <w:rFonts w:ascii="Times New Roman" w:hAnsi="Times New Roman" w:cs="Times New Roman"/>
          <w:sz w:val="24"/>
          <w:szCs w:val="24"/>
        </w:rPr>
        <w:t xml:space="preserve"> 42: 39-41.</w:t>
      </w:r>
    </w:p>
    <w:p w14:paraId="1B404719"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Mandal, K., Subba, V., Dasgupta, T., &amp; Kundagrami, S. (2022). Combining ability and heterosis for seed yield and yield components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and Coss]. </w:t>
      </w:r>
      <w:r w:rsidRPr="006865A7">
        <w:rPr>
          <w:rFonts w:ascii="Times New Roman" w:hAnsi="Times New Roman" w:cs="Times New Roman"/>
          <w:i/>
          <w:iCs/>
          <w:sz w:val="24"/>
          <w:szCs w:val="24"/>
        </w:rPr>
        <w:t>Agricultural Reviews</w:t>
      </w:r>
      <w:r w:rsidRPr="006865A7">
        <w:rPr>
          <w:rFonts w:ascii="Times New Roman" w:hAnsi="Times New Roman" w:cs="Times New Roman"/>
          <w:sz w:val="24"/>
          <w:szCs w:val="24"/>
        </w:rPr>
        <w:t xml:space="preserve">, </w:t>
      </w:r>
      <w:hyperlink r:id="rId23" w:history="1">
        <w:r w:rsidRPr="006865A7">
          <w:rPr>
            <w:rStyle w:val="Hyperlink"/>
            <w:rFonts w:ascii="Times New Roman" w:hAnsi="Times New Roman" w:cs="Times New Roman"/>
            <w:sz w:val="24"/>
            <w:szCs w:val="24"/>
          </w:rPr>
          <w:t>https://doi.org/10.18805/ag.R-2506</w:t>
        </w:r>
      </w:hyperlink>
      <w:r w:rsidRPr="006865A7">
        <w:rPr>
          <w:rFonts w:ascii="Times New Roman" w:hAnsi="Times New Roman" w:cs="Times New Roman"/>
          <w:sz w:val="24"/>
          <w:szCs w:val="24"/>
        </w:rPr>
        <w:t xml:space="preserve"> </w:t>
      </w:r>
    </w:p>
    <w:p w14:paraId="0BF44C79"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Margam, B. K., &amp; Chakraborty, N. R. (2024). Study on gene action, combining ability and heterosis for different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Cxern &amp; Coss). </w:t>
      </w:r>
      <w:r w:rsidRPr="006865A7">
        <w:rPr>
          <w:rFonts w:ascii="Times New Roman" w:hAnsi="Times New Roman" w:cs="Times New Roman"/>
          <w:i/>
          <w:iCs/>
          <w:sz w:val="24"/>
          <w:szCs w:val="24"/>
        </w:rPr>
        <w:t>Electronic Journal of Plant Breeding</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15</w:t>
      </w:r>
      <w:r w:rsidRPr="006865A7">
        <w:rPr>
          <w:rFonts w:ascii="Times New Roman" w:hAnsi="Times New Roman" w:cs="Times New Roman"/>
          <w:sz w:val="24"/>
          <w:szCs w:val="24"/>
        </w:rPr>
        <w:t xml:space="preserve">(3), 782–793. </w:t>
      </w:r>
      <w:hyperlink r:id="rId24" w:history="1">
        <w:r w:rsidRPr="006865A7">
          <w:rPr>
            <w:rStyle w:val="Hyperlink"/>
            <w:rFonts w:ascii="Times New Roman" w:hAnsi="Times New Roman" w:cs="Times New Roman"/>
            <w:sz w:val="24"/>
            <w:szCs w:val="24"/>
          </w:rPr>
          <w:t>https://doi.org/10.37992/2024.1503.093</w:t>
        </w:r>
      </w:hyperlink>
      <w:r w:rsidRPr="006865A7">
        <w:rPr>
          <w:rFonts w:ascii="Times New Roman" w:hAnsi="Times New Roman" w:cs="Times New Roman"/>
          <w:sz w:val="24"/>
          <w:szCs w:val="24"/>
        </w:rPr>
        <w:t xml:space="preserve"> </w:t>
      </w:r>
    </w:p>
    <w:p w14:paraId="36266EE3"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Mathur, S., Singh, P., Yadava, S. K., Gupta, V., Pradhan, A. K., &amp; Pental, D. (2022). Genetic mapping of some key plant architecture traits in</w:t>
      </w:r>
      <w:r w:rsidRPr="006865A7">
        <w:rPr>
          <w:rFonts w:ascii="Times New Roman" w:hAnsi="Times New Roman" w:cs="Times New Roman"/>
          <w:i/>
          <w:iCs/>
          <w:sz w:val="24"/>
          <w:szCs w:val="24"/>
        </w:rPr>
        <w:t xml:space="preserve"> Brassica juncea </w:t>
      </w:r>
      <w:r w:rsidRPr="006865A7">
        <w:rPr>
          <w:rFonts w:ascii="Times New Roman" w:hAnsi="Times New Roman" w:cs="Times New Roman"/>
          <w:sz w:val="24"/>
          <w:szCs w:val="24"/>
        </w:rPr>
        <w:t>using a cross between two distinct lines</w:t>
      </w:r>
      <w:r w:rsidRPr="006865A7">
        <w:rPr>
          <w:rFonts w:ascii="Times New Roman" w:hAnsi="Times New Roman" w:cs="Times New Roman"/>
          <w:i/>
          <w:iCs/>
          <w:sz w:val="24"/>
          <w:szCs w:val="24"/>
        </w:rPr>
        <w:t xml:space="preserve"> – </w:t>
      </w:r>
      <w:r w:rsidRPr="006865A7">
        <w:rPr>
          <w:rFonts w:ascii="Times New Roman" w:hAnsi="Times New Roman" w:cs="Times New Roman"/>
          <w:sz w:val="24"/>
          <w:szCs w:val="24"/>
        </w:rPr>
        <w:t xml:space="preserve">vegetable type Tumida and oleiferous Varuna. </w:t>
      </w:r>
      <w:r w:rsidRPr="006865A7">
        <w:rPr>
          <w:rFonts w:ascii="Times New Roman" w:hAnsi="Times New Roman" w:cs="Times New Roman"/>
          <w:i/>
          <w:iCs/>
          <w:sz w:val="24"/>
          <w:szCs w:val="24"/>
        </w:rPr>
        <w:t>Biology</w:t>
      </w:r>
      <w:r w:rsidRPr="006865A7">
        <w:rPr>
          <w:rFonts w:ascii="Times New Roman" w:hAnsi="Times New Roman" w:cs="Times New Roman"/>
          <w:sz w:val="24"/>
          <w:szCs w:val="24"/>
        </w:rPr>
        <w:t xml:space="preserve">, </w:t>
      </w:r>
      <w:hyperlink r:id="rId25" w:history="1">
        <w:r w:rsidRPr="006865A7">
          <w:rPr>
            <w:rStyle w:val="Hyperlink"/>
            <w:rFonts w:ascii="Times New Roman" w:hAnsi="Times New Roman" w:cs="Times New Roman"/>
            <w:sz w:val="24"/>
            <w:szCs w:val="24"/>
          </w:rPr>
          <w:t>https://doi.org/10.1101/2022.07.11.499534</w:t>
        </w:r>
      </w:hyperlink>
      <w:r w:rsidRPr="006865A7">
        <w:rPr>
          <w:rFonts w:ascii="Times New Roman" w:hAnsi="Times New Roman" w:cs="Times New Roman"/>
          <w:sz w:val="24"/>
          <w:szCs w:val="24"/>
        </w:rPr>
        <w:t xml:space="preserve"> </w:t>
      </w:r>
    </w:p>
    <w:p w14:paraId="7B78C564"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Meena, H. S., Kumar, A., Ram, B., Singh, V. V., Meena, P. D., Singh, B. K., &amp; Singh, D. (2015). Combining ability and heterosis for seed yield and its components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Journal of Agricultural Science and Technology, 17</w:t>
      </w:r>
      <w:r w:rsidRPr="006865A7">
        <w:rPr>
          <w:rFonts w:ascii="Times New Roman" w:hAnsi="Times New Roman" w:cs="Times New Roman"/>
          <w:sz w:val="24"/>
          <w:szCs w:val="24"/>
        </w:rPr>
        <w:t>, 1861–1871.</w:t>
      </w:r>
    </w:p>
    <w:p w14:paraId="63397FBE"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Nair, S. R. (2024). Examining ban on the blending of mustard oil in India: A food nutrition perspective. </w:t>
      </w:r>
      <w:r w:rsidRPr="006865A7">
        <w:rPr>
          <w:rFonts w:ascii="Times New Roman" w:hAnsi="Times New Roman" w:cs="Times New Roman"/>
          <w:i/>
          <w:iCs/>
          <w:sz w:val="24"/>
          <w:szCs w:val="24"/>
        </w:rPr>
        <w:t>IIM Kozhikode Society &amp; Management Review</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13</w:t>
      </w:r>
      <w:r w:rsidRPr="006865A7">
        <w:rPr>
          <w:rFonts w:ascii="Times New Roman" w:hAnsi="Times New Roman" w:cs="Times New Roman"/>
          <w:sz w:val="24"/>
          <w:szCs w:val="24"/>
        </w:rPr>
        <w:t xml:space="preserve">(1), 81–89. </w:t>
      </w:r>
      <w:hyperlink r:id="rId26" w:history="1">
        <w:r w:rsidRPr="006865A7">
          <w:rPr>
            <w:rStyle w:val="Hyperlink"/>
            <w:rFonts w:ascii="Times New Roman" w:hAnsi="Times New Roman" w:cs="Times New Roman"/>
            <w:sz w:val="24"/>
            <w:szCs w:val="24"/>
          </w:rPr>
          <w:t>https://doi.org/10.1177/22779752221142162</w:t>
        </w:r>
      </w:hyperlink>
      <w:r w:rsidRPr="006865A7">
        <w:rPr>
          <w:rFonts w:ascii="Times New Roman" w:hAnsi="Times New Roman" w:cs="Times New Roman"/>
          <w:sz w:val="24"/>
          <w:szCs w:val="24"/>
        </w:rPr>
        <w:t xml:space="preserve"> </w:t>
      </w:r>
    </w:p>
    <w:p w14:paraId="2FE683F3"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Parihar, C. M., Rana, K. S., &amp; Parihar, M. D. (2009). Crop productivity, quality and nutrient uptake of pearl millet (</w:t>
      </w:r>
      <w:r w:rsidRPr="006865A7">
        <w:rPr>
          <w:rFonts w:ascii="Times New Roman" w:hAnsi="Times New Roman" w:cs="Times New Roman"/>
          <w:i/>
          <w:sz w:val="24"/>
          <w:szCs w:val="24"/>
        </w:rPr>
        <w:t>Pennisetum glaucum</w:t>
      </w:r>
      <w:r w:rsidRPr="006865A7">
        <w:rPr>
          <w:rFonts w:ascii="Times New Roman" w:hAnsi="Times New Roman" w:cs="Times New Roman"/>
          <w:sz w:val="24"/>
          <w:szCs w:val="24"/>
        </w:rPr>
        <w:t>)-Indian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cropping system as influenced by land configuration and direct and residual effect of nutrient management. </w:t>
      </w:r>
      <w:r w:rsidRPr="006865A7">
        <w:rPr>
          <w:rFonts w:ascii="Times New Roman" w:hAnsi="Times New Roman" w:cs="Times New Roman"/>
          <w:i/>
          <w:iCs/>
          <w:sz w:val="24"/>
          <w:szCs w:val="24"/>
        </w:rPr>
        <w:t>Indian Journal of Agricultural Sciences</w:t>
      </w:r>
      <w:r w:rsidRPr="006865A7">
        <w:rPr>
          <w:rFonts w:ascii="Times New Roman" w:hAnsi="Times New Roman" w:cs="Times New Roman"/>
          <w:sz w:val="24"/>
          <w:szCs w:val="24"/>
        </w:rPr>
        <w:t>, </w:t>
      </w:r>
      <w:r w:rsidRPr="006865A7">
        <w:rPr>
          <w:rFonts w:ascii="Times New Roman" w:hAnsi="Times New Roman" w:cs="Times New Roman"/>
          <w:i/>
          <w:iCs/>
          <w:sz w:val="24"/>
          <w:szCs w:val="24"/>
        </w:rPr>
        <w:t>79</w:t>
      </w:r>
      <w:r w:rsidRPr="006865A7">
        <w:rPr>
          <w:rFonts w:ascii="Times New Roman" w:hAnsi="Times New Roman" w:cs="Times New Roman"/>
          <w:sz w:val="24"/>
          <w:szCs w:val="24"/>
        </w:rPr>
        <w:t>(11), 927-30.</w:t>
      </w:r>
    </w:p>
    <w:p w14:paraId="3960D8A5"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Pippal, S. S., Sharma, M., Tiwari, S., Gupta, N., &amp; Tripathi, M. (2022).</w:t>
      </w:r>
      <w:r w:rsidRPr="006865A7">
        <w:rPr>
          <w:rFonts w:ascii="Times New Roman" w:hAnsi="Times New Roman" w:cs="Times New Roman"/>
          <w:sz w:val="24"/>
          <w:szCs w:val="24"/>
        </w:rPr>
        <w:t xml:space="preserve"> </w:t>
      </w:r>
      <w:hyperlink r:id="rId27" w:history="1">
        <w:r w:rsidRPr="006865A7">
          <w:rPr>
            <w:rFonts w:ascii="Times New Roman" w:hAnsi="Times New Roman" w:cs="Times New Roman"/>
            <w:sz w:val="24"/>
            <w:szCs w:val="24"/>
            <w:shd w:val="clear" w:color="auto" w:fill="FFFFFF"/>
          </w:rPr>
          <w:t>Impact of biochemical constituents of varieties against mustard aphid (</w:t>
        </w:r>
        <w:r w:rsidRPr="006865A7">
          <w:rPr>
            <w:rFonts w:ascii="Times New Roman" w:hAnsi="Times New Roman" w:cs="Times New Roman"/>
            <w:i/>
            <w:iCs/>
            <w:sz w:val="24"/>
            <w:szCs w:val="24"/>
            <w:shd w:val="clear" w:color="auto" w:fill="FFFFFF"/>
          </w:rPr>
          <w:t>Lipaphis erysimi</w:t>
        </w:r>
        <w:r w:rsidRPr="006865A7">
          <w:rPr>
            <w:rFonts w:ascii="Times New Roman" w:hAnsi="Times New Roman" w:cs="Times New Roman"/>
            <w:sz w:val="24"/>
            <w:szCs w:val="24"/>
            <w:shd w:val="clear" w:color="auto" w:fill="FFFFFF"/>
          </w:rPr>
          <w:t xml:space="preserve"> Kalt.) infestation</w:t>
        </w:r>
      </w:hyperlink>
      <w:r w:rsidRPr="006865A7">
        <w:rPr>
          <w:rFonts w:ascii="Times New Roman" w:hAnsi="Times New Roman" w:cs="Times New Roman"/>
          <w:sz w:val="24"/>
          <w:szCs w:val="24"/>
        </w:rPr>
        <w:t>.</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International Journal of Pharmacognosy and Pharmaceutical Sciences</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4</w:t>
      </w:r>
      <w:r w:rsidRPr="006865A7">
        <w:rPr>
          <w:rFonts w:ascii="Times New Roman" w:hAnsi="Times New Roman" w:cs="Times New Roman"/>
          <w:sz w:val="24"/>
          <w:szCs w:val="24"/>
          <w:shd w:val="clear" w:color="auto" w:fill="FFFFFF"/>
        </w:rPr>
        <w:t>(1):66-70.</w:t>
      </w:r>
    </w:p>
    <w:p w14:paraId="536403D6"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Priyamedha, P., Kumar, A., Haider, Z. A., Ram, B., Singh, V. V., &amp; Singh, D. (2018). Estimation of combining ability and heterosis for yield and yield attributing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The Indian Journal of Agricultural Sciences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88</w:t>
      </w:r>
      <w:r w:rsidRPr="006865A7">
        <w:rPr>
          <w:rFonts w:ascii="Times New Roman" w:hAnsi="Times New Roman" w:cs="Times New Roman"/>
          <w:sz w:val="24"/>
          <w:szCs w:val="24"/>
        </w:rPr>
        <w:t xml:space="preserve">(4), 546–552. </w:t>
      </w:r>
      <w:hyperlink r:id="rId28" w:history="1">
        <w:r w:rsidRPr="006865A7">
          <w:rPr>
            <w:rStyle w:val="Hyperlink"/>
            <w:rFonts w:ascii="Times New Roman" w:hAnsi="Times New Roman" w:cs="Times New Roman"/>
            <w:sz w:val="24"/>
            <w:szCs w:val="24"/>
          </w:rPr>
          <w:t>https://doi.org/10.56093/ijas.v88i4.79104</w:t>
        </w:r>
      </w:hyperlink>
      <w:r w:rsidRPr="006865A7">
        <w:rPr>
          <w:rFonts w:ascii="Times New Roman" w:hAnsi="Times New Roman" w:cs="Times New Roman"/>
          <w:sz w:val="24"/>
          <w:szCs w:val="24"/>
        </w:rPr>
        <w:t xml:space="preserve"> </w:t>
      </w:r>
    </w:p>
    <w:p w14:paraId="3EF41709"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color w:val="EE0000"/>
          <w:sz w:val="24"/>
          <w:szCs w:val="24"/>
        </w:rPr>
      </w:pPr>
      <w:r w:rsidRPr="006865A7">
        <w:rPr>
          <w:rFonts w:ascii="Times New Roman" w:hAnsi="Times New Roman" w:cs="Times New Roman"/>
          <w:sz w:val="24"/>
          <w:szCs w:val="24"/>
        </w:rPr>
        <w:t xml:space="preserve">Qin, H., King, G. J., Borpatragohain, P., &amp; Zou, J. (2023). Developing multifunctional crops by engineering Brassicaceae glucosinolate pathways. </w:t>
      </w:r>
      <w:r w:rsidRPr="006865A7">
        <w:rPr>
          <w:rFonts w:ascii="Times New Roman" w:hAnsi="Times New Roman" w:cs="Times New Roman"/>
          <w:i/>
          <w:iCs/>
          <w:sz w:val="24"/>
          <w:szCs w:val="24"/>
        </w:rPr>
        <w:t>Plant Communications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4</w:t>
      </w:r>
      <w:r w:rsidRPr="006865A7">
        <w:rPr>
          <w:rFonts w:ascii="Times New Roman" w:hAnsi="Times New Roman" w:cs="Times New Roman"/>
          <w:sz w:val="24"/>
          <w:szCs w:val="24"/>
        </w:rPr>
        <w:t xml:space="preserve">(4), 100565. </w:t>
      </w:r>
      <w:hyperlink r:id="rId29" w:history="1">
        <w:r w:rsidRPr="006865A7">
          <w:rPr>
            <w:rStyle w:val="Hyperlink"/>
            <w:rFonts w:ascii="Times New Roman" w:hAnsi="Times New Roman" w:cs="Times New Roman"/>
            <w:sz w:val="24"/>
            <w:szCs w:val="24"/>
          </w:rPr>
          <w:t>https://doi.org/10.1016/j.xplc.2023.100565</w:t>
        </w:r>
      </w:hyperlink>
    </w:p>
    <w:p w14:paraId="35249C7F"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Rai, B. (1979). Heterosis breeding. </w:t>
      </w:r>
      <w:r w:rsidRPr="006865A7">
        <w:rPr>
          <w:rFonts w:ascii="Times New Roman" w:hAnsi="Times New Roman" w:cs="Times New Roman"/>
          <w:i/>
          <w:iCs/>
          <w:sz w:val="24"/>
          <w:szCs w:val="24"/>
        </w:rPr>
        <w:t>Agron Biological Publication</w:t>
      </w:r>
      <w:r w:rsidRPr="006865A7">
        <w:rPr>
          <w:rFonts w:ascii="Times New Roman" w:hAnsi="Times New Roman" w:cs="Times New Roman"/>
          <w:sz w:val="24"/>
          <w:szCs w:val="24"/>
        </w:rPr>
        <w:t xml:space="preserve">. </w:t>
      </w:r>
    </w:p>
    <w:p w14:paraId="58948103"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Rajpoot, N.S., Tripathi, M.K., Tiwari, S., Tomar, R.S., &amp; Kandalkar V.S. (2020). Characterization of Indian mustard germplasm on the basis of morphological traits and, SSR markers. </w:t>
      </w:r>
      <w:r w:rsidRPr="006865A7">
        <w:rPr>
          <w:rFonts w:ascii="Times New Roman" w:hAnsi="Times New Roman" w:cs="Times New Roman"/>
          <w:i/>
          <w:iCs/>
          <w:sz w:val="24"/>
          <w:szCs w:val="24"/>
        </w:rPr>
        <w:t>Curr J Appl Sci Technol</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39</w:t>
      </w:r>
      <w:r w:rsidRPr="006865A7">
        <w:rPr>
          <w:rFonts w:ascii="Times New Roman" w:hAnsi="Times New Roman" w:cs="Times New Roman"/>
          <w:sz w:val="24"/>
          <w:szCs w:val="24"/>
        </w:rPr>
        <w:t xml:space="preserve">:300-311. 11. </w:t>
      </w:r>
    </w:p>
    <w:p w14:paraId="542637DD"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Rajpoot, N.S., Tripathi, M.K., Tiwari, S., Tomar, R.S., Tripathi, N., &amp; Sikarwar, R.S. (2022).  Morphological and molecular characterization of Indian mustard germplasm lines. In book Research Developments in Science and Technology;</w:t>
      </w:r>
      <w:r w:rsidRPr="006865A7">
        <w:rPr>
          <w:rFonts w:ascii="Times New Roman" w:hAnsi="Times New Roman" w:cs="Times New Roman"/>
          <w:i/>
          <w:iCs/>
          <w:sz w:val="24"/>
          <w:szCs w:val="24"/>
        </w:rPr>
        <w:t>4</w:t>
      </w:r>
      <w:r w:rsidRPr="006865A7">
        <w:rPr>
          <w:rFonts w:ascii="Times New Roman" w:hAnsi="Times New Roman" w:cs="Times New Roman"/>
          <w:sz w:val="24"/>
          <w:szCs w:val="24"/>
        </w:rPr>
        <w:t xml:space="preserve">(17):151-165. </w:t>
      </w:r>
      <w:hyperlink r:id="rId30" w:history="1">
        <w:r w:rsidRPr="006865A7">
          <w:rPr>
            <w:rStyle w:val="Hyperlink"/>
            <w:rFonts w:ascii="Times New Roman" w:hAnsi="Times New Roman" w:cs="Times New Roman"/>
            <w:color w:val="auto"/>
            <w:sz w:val="24"/>
            <w:szCs w:val="24"/>
          </w:rPr>
          <w:t>https://doi.org/10.9734/bpi/rdst/v4/2307B</w:t>
        </w:r>
      </w:hyperlink>
    </w:p>
    <w:p w14:paraId="593A0914"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Rout, S., Roy, S. K., Mandal, R., Singla, S., Rahimi, M., Sur, B., Umamaheswar, N., Chakraborty, M., Hijam, L., Nath, S., Debnath, M. K., &amp; Ghimiray, T. S. (2025). Genetic analysis and heterosis breeding of seed yield and yield attributing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Scientific Reports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15</w:t>
      </w:r>
      <w:r w:rsidRPr="006865A7">
        <w:rPr>
          <w:rFonts w:ascii="Times New Roman" w:hAnsi="Times New Roman" w:cs="Times New Roman"/>
          <w:sz w:val="24"/>
          <w:szCs w:val="24"/>
        </w:rPr>
        <w:t xml:space="preserve">(1), 2911. </w:t>
      </w:r>
      <w:hyperlink r:id="rId31" w:history="1">
        <w:r w:rsidRPr="006865A7">
          <w:rPr>
            <w:rStyle w:val="Hyperlink"/>
            <w:rFonts w:ascii="Times New Roman" w:hAnsi="Times New Roman" w:cs="Times New Roman"/>
            <w:color w:val="auto"/>
            <w:sz w:val="24"/>
            <w:szCs w:val="24"/>
          </w:rPr>
          <w:t>https://doi.org/10.1038/s41598-025-86621-8</w:t>
        </w:r>
      </w:hyperlink>
      <w:r w:rsidRPr="006865A7">
        <w:rPr>
          <w:rFonts w:ascii="Times New Roman" w:hAnsi="Times New Roman" w:cs="Times New Roman"/>
          <w:sz w:val="24"/>
          <w:szCs w:val="24"/>
        </w:rPr>
        <w:t xml:space="preserve"> </w:t>
      </w:r>
    </w:p>
    <w:p w14:paraId="227B1E68"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 xml:space="preserve">Sangeetha, C. G., &amp; Siddaramaiah, A. L. (2007). Epidemiological studies of white rust, downy mildew and </w:t>
      </w:r>
      <w:r w:rsidRPr="006865A7">
        <w:rPr>
          <w:rFonts w:ascii="Times New Roman" w:hAnsi="Times New Roman" w:cs="Times New Roman"/>
          <w:i/>
          <w:iCs/>
          <w:sz w:val="24"/>
          <w:szCs w:val="24"/>
        </w:rPr>
        <w:t>Alternaria</w:t>
      </w:r>
      <w:r w:rsidRPr="006865A7">
        <w:rPr>
          <w:rFonts w:ascii="Times New Roman" w:hAnsi="Times New Roman" w:cs="Times New Roman"/>
          <w:sz w:val="24"/>
          <w:szCs w:val="24"/>
        </w:rPr>
        <w:t xml:space="preserve"> blight of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and Coss.). </w:t>
      </w:r>
      <w:r w:rsidRPr="006865A7">
        <w:rPr>
          <w:rFonts w:ascii="Times New Roman" w:hAnsi="Times New Roman" w:cs="Times New Roman"/>
          <w:i/>
          <w:iCs/>
          <w:sz w:val="24"/>
          <w:szCs w:val="24"/>
        </w:rPr>
        <w:t>African Journal of Agricultural Research, 2</w:t>
      </w:r>
      <w:r w:rsidRPr="006865A7">
        <w:rPr>
          <w:rFonts w:ascii="Times New Roman" w:hAnsi="Times New Roman" w:cs="Times New Roman"/>
          <w:sz w:val="24"/>
          <w:szCs w:val="24"/>
        </w:rPr>
        <w:t>(7), 305–308.</w:t>
      </w:r>
    </w:p>
    <w:p w14:paraId="684A42F6"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Saroj, R., Soumya, S. L., Singh, S., Sankar, S. M., Chaudhary, R., Yashpal, Saini, N., Vasudev, S., &amp; Yadava, D. K. (2021). Unravelling the relationship between seed yield and yield-related traits in a diversity panel of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using multi-traits mixed model. </w:t>
      </w:r>
      <w:r w:rsidRPr="006865A7">
        <w:rPr>
          <w:rFonts w:ascii="Times New Roman" w:hAnsi="Times New Roman" w:cs="Times New Roman"/>
          <w:i/>
          <w:iCs/>
          <w:sz w:val="24"/>
          <w:szCs w:val="24"/>
        </w:rPr>
        <w:t>Frontiers in Plant Science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 </w:t>
      </w:r>
      <w:hyperlink r:id="rId32" w:history="1">
        <w:r w:rsidRPr="006865A7">
          <w:rPr>
            <w:rStyle w:val="Hyperlink"/>
            <w:rFonts w:ascii="Times New Roman" w:hAnsi="Times New Roman" w:cs="Times New Roman"/>
            <w:sz w:val="24"/>
            <w:szCs w:val="24"/>
          </w:rPr>
          <w:t>https://doi.org/10.3389/fpls.2021.651936</w:t>
        </w:r>
      </w:hyperlink>
      <w:r w:rsidRPr="006865A7">
        <w:rPr>
          <w:rFonts w:ascii="Times New Roman" w:hAnsi="Times New Roman" w:cs="Times New Roman"/>
          <w:sz w:val="24"/>
          <w:szCs w:val="24"/>
        </w:rPr>
        <w:t xml:space="preserve"> </w:t>
      </w:r>
    </w:p>
    <w:p w14:paraId="03F7C6A4"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Shah, L., Yahya, M., Shah, S. M. A., Nadeem, M., Ali, A., Ali, A., Wang, J., Riaz, M. W., Rehman, S., Wu, W., Khan, R. M., Abbas, A., Riaz, A., Anis, G. B., Si, H., Jiang, H., &amp; Ma, C. (2019). Improving lodging resistance: Using wheat and rice as classical examples. </w:t>
      </w:r>
      <w:r w:rsidRPr="006865A7">
        <w:rPr>
          <w:rFonts w:ascii="Times New Roman" w:hAnsi="Times New Roman" w:cs="Times New Roman"/>
          <w:i/>
          <w:iCs/>
          <w:sz w:val="24"/>
          <w:szCs w:val="24"/>
        </w:rPr>
        <w:t>International Journal of Molecular Sciences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20</w:t>
      </w:r>
      <w:r w:rsidRPr="006865A7">
        <w:rPr>
          <w:rFonts w:ascii="Times New Roman" w:hAnsi="Times New Roman" w:cs="Times New Roman"/>
          <w:sz w:val="24"/>
          <w:szCs w:val="24"/>
        </w:rPr>
        <w:t xml:space="preserve">(17), 4211. </w:t>
      </w:r>
      <w:hyperlink r:id="rId33" w:history="1">
        <w:r w:rsidRPr="006865A7">
          <w:rPr>
            <w:rStyle w:val="Hyperlink"/>
            <w:rFonts w:ascii="Times New Roman" w:hAnsi="Times New Roman" w:cs="Times New Roman"/>
            <w:sz w:val="24"/>
            <w:szCs w:val="24"/>
          </w:rPr>
          <w:t>https://doi.org/10.3390/ijms20174211</w:t>
        </w:r>
      </w:hyperlink>
      <w:r w:rsidRPr="006865A7">
        <w:rPr>
          <w:rFonts w:ascii="Times New Roman" w:hAnsi="Times New Roman" w:cs="Times New Roman"/>
          <w:sz w:val="24"/>
          <w:szCs w:val="24"/>
        </w:rPr>
        <w:t xml:space="preserve"> </w:t>
      </w:r>
    </w:p>
    <w:p w14:paraId="538C2AF0"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Shrivastava, A., Tripathi, M.K., Solanki, R.S., Tiwari, S., Tripathi, N., &amp; Singh, J. (2023a). Genetic correlation and path coefficient analysis of yield attributing parameters in Indian mustard. </w:t>
      </w:r>
      <w:r w:rsidRPr="006865A7">
        <w:rPr>
          <w:rFonts w:ascii="Times New Roman" w:hAnsi="Times New Roman" w:cs="Times New Roman"/>
          <w:i/>
          <w:iCs/>
          <w:sz w:val="24"/>
          <w:szCs w:val="24"/>
        </w:rPr>
        <w:t>Current Journal of Applied Science and Technology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42</w:t>
      </w:r>
      <w:r w:rsidRPr="006865A7">
        <w:rPr>
          <w:rFonts w:ascii="Times New Roman" w:hAnsi="Times New Roman" w:cs="Times New Roman"/>
          <w:sz w:val="24"/>
          <w:szCs w:val="24"/>
        </w:rPr>
        <w:t>(7):42-58. DOI: 10.9734/CJAST/2023/v42i74079</w:t>
      </w:r>
    </w:p>
    <w:p w14:paraId="43581D38"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Shrivastav, A.,  Tripathi, M. K., Tiwari, S.,  Tripathi, N., Tiwari, P. N.,  Bimal, S.S., Rajpoot, P., &amp; Chauhan,</w:t>
      </w:r>
      <w:r w:rsidRPr="006865A7">
        <w:rPr>
          <w:rFonts w:ascii="Times New Roman" w:hAnsi="Times New Roman" w:cs="Times New Roman"/>
          <w:sz w:val="24"/>
          <w:szCs w:val="24"/>
        </w:rPr>
        <w:t xml:space="preserve"> </w:t>
      </w:r>
      <w:r w:rsidRPr="006865A7">
        <w:rPr>
          <w:rFonts w:ascii="Times New Roman" w:hAnsi="Times New Roman" w:cs="Times New Roman"/>
          <w:sz w:val="24"/>
          <w:szCs w:val="24"/>
          <w:shd w:val="clear" w:color="auto" w:fill="FFFFFF"/>
        </w:rPr>
        <w:t>S.</w:t>
      </w:r>
      <w:r w:rsidRPr="006865A7">
        <w:rPr>
          <w:rFonts w:ascii="Times New Roman" w:hAnsi="Times New Roman" w:cs="Times New Roman"/>
          <w:sz w:val="24"/>
          <w:szCs w:val="24"/>
        </w:rPr>
        <w:t xml:space="preserve"> (2023b). </w:t>
      </w:r>
      <w:hyperlink r:id="rId34" w:history="1">
        <w:r w:rsidRPr="006865A7">
          <w:rPr>
            <w:rFonts w:ascii="Times New Roman" w:hAnsi="Times New Roman" w:cs="Times New Roman"/>
            <w:sz w:val="24"/>
            <w:szCs w:val="24"/>
            <w:shd w:val="clear" w:color="auto" w:fill="FFFFFF"/>
          </w:rPr>
          <w:t>Evaluation of genetic diversity in Indian mustard (</w:t>
        </w:r>
        <w:r w:rsidRPr="006865A7">
          <w:rPr>
            <w:rFonts w:ascii="Times New Roman" w:hAnsi="Times New Roman" w:cs="Times New Roman"/>
            <w:i/>
            <w:iCs/>
            <w:sz w:val="24"/>
            <w:szCs w:val="24"/>
            <w:shd w:val="clear" w:color="auto" w:fill="FFFFFF"/>
          </w:rPr>
          <w:t>Brassica juncea</w:t>
        </w:r>
        <w:r w:rsidRPr="006865A7">
          <w:rPr>
            <w:rFonts w:ascii="Times New Roman" w:hAnsi="Times New Roman" w:cs="Times New Roman"/>
            <w:sz w:val="24"/>
            <w:szCs w:val="24"/>
            <w:shd w:val="clear" w:color="auto" w:fill="FFFFFF"/>
          </w:rPr>
          <w:t xml:space="preserve"> var. rugosa) employing SSR molecular markers</w:t>
        </w:r>
      </w:hyperlink>
      <w:r w:rsidRPr="006865A7">
        <w:rPr>
          <w:rFonts w:ascii="Times New Roman" w:hAnsi="Times New Roman" w:cs="Times New Roman"/>
          <w:sz w:val="24"/>
          <w:szCs w:val="24"/>
        </w:rPr>
        <w:t>.</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Plant Cell Biotechnology &amp;Molecular Biology</w:t>
      </w:r>
      <w:r w:rsidRPr="006865A7">
        <w:rPr>
          <w:rFonts w:ascii="Times New Roman" w:hAnsi="Times New Roman" w:cs="Times New Roman"/>
          <w:sz w:val="24"/>
          <w:szCs w:val="24"/>
          <w:shd w:val="clear" w:color="auto" w:fill="FFFFFF"/>
        </w:rPr>
        <w:t>, 24(3-4): 10-21</w:t>
      </w:r>
    </w:p>
    <w:p w14:paraId="2665B3A1"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Shrivastava, A., Tripathi, M. K., Tiwari, S., Tripathi, N., Tiwari, P. N. Singh, P., Parihar, P., Yadav, R. Chauhan, S., &amp; Singh, J. (2023c).</w:t>
      </w:r>
      <w:r w:rsidRPr="006865A7">
        <w:rPr>
          <w:rFonts w:ascii="Times New Roman" w:hAnsi="Times New Roman" w:cs="Times New Roman"/>
          <w:sz w:val="24"/>
          <w:szCs w:val="24"/>
        </w:rPr>
        <w:t xml:space="preserve"> </w:t>
      </w:r>
      <w:hyperlink r:id="rId35" w:history="1">
        <w:r w:rsidRPr="006865A7">
          <w:rPr>
            <w:rFonts w:ascii="Times New Roman" w:hAnsi="Times New Roman" w:cs="Times New Roman"/>
            <w:sz w:val="24"/>
            <w:szCs w:val="24"/>
            <w:shd w:val="clear" w:color="auto" w:fill="FFFFFF"/>
          </w:rPr>
          <w:t>Selection of powdery mildew resistant Brassica genotypes based on disease indexing and microsatellite markers</w:t>
        </w:r>
      </w:hyperlink>
      <w:r w:rsidRPr="006865A7">
        <w:rPr>
          <w:rFonts w:ascii="Times New Roman" w:hAnsi="Times New Roman" w:cs="Times New Roman"/>
          <w:sz w:val="24"/>
          <w:szCs w:val="24"/>
        </w:rPr>
        <w:t>.</w:t>
      </w:r>
      <w:r w:rsidRPr="006865A7">
        <w:rPr>
          <w:rFonts w:ascii="Times New Roman" w:hAnsi="Times New Roman" w:cs="Times New Roman"/>
          <w:i/>
          <w:iCs/>
          <w:sz w:val="24"/>
          <w:szCs w:val="24"/>
        </w:rPr>
        <w:t xml:space="preserve"> Current Journal of Applied Science and Technology, 42</w:t>
      </w:r>
      <w:r w:rsidRPr="006865A7">
        <w:rPr>
          <w:rFonts w:ascii="Times New Roman" w:hAnsi="Times New Roman" w:cs="Times New Roman"/>
          <w:sz w:val="24"/>
          <w:szCs w:val="24"/>
        </w:rPr>
        <w:t>(16): 54-66.</w:t>
      </w:r>
    </w:p>
    <w:p w14:paraId="26A8E981"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Shrivastava, A., Tripathi, M.K., Singh, P., Tiwari, S., Tripathi, N., Tiwari, P. N., Parihar, P., Singh, J., &amp; Chauhan,</w:t>
      </w:r>
      <w:r w:rsidRPr="006865A7">
        <w:rPr>
          <w:rFonts w:ascii="Times New Roman" w:hAnsi="Times New Roman" w:cs="Times New Roman"/>
          <w:sz w:val="24"/>
          <w:szCs w:val="24"/>
        </w:rPr>
        <w:t xml:space="preserve"> </w:t>
      </w:r>
      <w:r w:rsidRPr="006865A7">
        <w:rPr>
          <w:rFonts w:ascii="Times New Roman" w:hAnsi="Times New Roman" w:cs="Times New Roman"/>
          <w:sz w:val="24"/>
          <w:szCs w:val="24"/>
          <w:shd w:val="clear" w:color="auto" w:fill="FFFFFF"/>
        </w:rPr>
        <w:t xml:space="preserve">S. </w:t>
      </w:r>
      <w:r w:rsidRPr="006865A7">
        <w:rPr>
          <w:rFonts w:ascii="Times New Roman" w:hAnsi="Times New Roman" w:cs="Times New Roman"/>
          <w:sz w:val="24"/>
          <w:szCs w:val="24"/>
        </w:rPr>
        <w:t xml:space="preserve">(2023d). </w:t>
      </w:r>
      <w:hyperlink r:id="rId36" w:history="1">
        <w:r w:rsidRPr="006865A7">
          <w:rPr>
            <w:rFonts w:ascii="Times New Roman" w:hAnsi="Times New Roman" w:cs="Times New Roman"/>
            <w:sz w:val="24"/>
            <w:szCs w:val="24"/>
            <w:shd w:val="clear" w:color="auto" w:fill="FFFFFF"/>
          </w:rPr>
          <w:t>Disease indexing of Indian mustard genotypes against Alternaria blight disease</w:t>
        </w:r>
      </w:hyperlink>
      <w:r w:rsidRPr="006865A7">
        <w:rPr>
          <w:rFonts w:ascii="Times New Roman" w:hAnsi="Times New Roman" w:cs="Times New Roman"/>
          <w:sz w:val="24"/>
          <w:szCs w:val="24"/>
        </w:rPr>
        <w:t>.</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The Pharma Innovation Journal</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12</w:t>
      </w:r>
      <w:r w:rsidRPr="006865A7">
        <w:rPr>
          <w:rFonts w:ascii="Times New Roman" w:hAnsi="Times New Roman" w:cs="Times New Roman"/>
          <w:sz w:val="24"/>
          <w:szCs w:val="24"/>
          <w:shd w:val="clear" w:color="auto" w:fill="FFFFFF"/>
        </w:rPr>
        <w:t>(4): 8-13.</w:t>
      </w:r>
    </w:p>
    <w:p w14:paraId="3912AE50"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Shrivastava, A., Tripathi, M.K., Tiwari, S., Singh, P., Tripathi, N., Tiwari, P.N., Parihar, P., Singh, J. &amp; Chauhan S. (2023e). Screening of Indian mustard genotypes against white rust disease based on disease indexing.</w:t>
      </w:r>
      <w:r w:rsidRPr="006865A7">
        <w:rPr>
          <w:rFonts w:ascii="Times New Roman" w:eastAsia="Times New Roman" w:hAnsi="Times New Roman" w:cs="Times New Roman"/>
          <w:sz w:val="24"/>
          <w:szCs w:val="24"/>
          <w:lang w:val="en-US"/>
        </w:rPr>
        <w:t xml:space="preserve"> </w:t>
      </w:r>
      <w:r w:rsidRPr="006865A7">
        <w:rPr>
          <w:rFonts w:ascii="Times New Roman" w:eastAsia="Times New Roman" w:hAnsi="Times New Roman" w:cs="Times New Roman"/>
          <w:i/>
          <w:iCs/>
          <w:sz w:val="24"/>
          <w:szCs w:val="24"/>
          <w:lang w:val="en-US"/>
        </w:rPr>
        <w:t>Biological Forum – An International Journal</w:t>
      </w:r>
      <w:r w:rsidRPr="006865A7">
        <w:rPr>
          <w:rFonts w:ascii="Times New Roman" w:eastAsia="Times New Roman" w:hAnsi="Times New Roman" w:cs="Times New Roman"/>
          <w:sz w:val="24"/>
          <w:szCs w:val="24"/>
          <w:lang w:val="en-US"/>
        </w:rPr>
        <w:t xml:space="preserve">, </w:t>
      </w:r>
      <w:r w:rsidRPr="006865A7">
        <w:rPr>
          <w:rFonts w:ascii="Times New Roman" w:eastAsia="Times New Roman" w:hAnsi="Times New Roman" w:cs="Times New Roman"/>
          <w:i/>
          <w:iCs/>
          <w:sz w:val="24"/>
          <w:szCs w:val="24"/>
          <w:lang w:val="en-US"/>
        </w:rPr>
        <w:t>15</w:t>
      </w:r>
      <w:r w:rsidRPr="006865A7">
        <w:rPr>
          <w:rFonts w:ascii="Times New Roman" w:eastAsia="Times New Roman" w:hAnsi="Times New Roman" w:cs="Times New Roman"/>
          <w:sz w:val="24"/>
          <w:szCs w:val="24"/>
          <w:lang w:val="en-US"/>
        </w:rPr>
        <w:t>(4): 268-272</w:t>
      </w:r>
    </w:p>
    <w:p w14:paraId="1CB61299"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Shrivastav, A., Tripathi, M. K., Tiwari, P. N, &amp; Singh,</w:t>
      </w:r>
      <w:r w:rsidRPr="006865A7">
        <w:rPr>
          <w:rFonts w:ascii="Times New Roman" w:hAnsi="Times New Roman" w:cs="Times New Roman"/>
          <w:sz w:val="24"/>
          <w:szCs w:val="24"/>
        </w:rPr>
        <w:t xml:space="preserve"> </w:t>
      </w:r>
      <w:r w:rsidRPr="006865A7">
        <w:rPr>
          <w:rFonts w:ascii="Times New Roman" w:hAnsi="Times New Roman" w:cs="Times New Roman"/>
          <w:sz w:val="24"/>
          <w:szCs w:val="24"/>
          <w:shd w:val="clear" w:color="auto" w:fill="FFFFFF"/>
        </w:rPr>
        <w:t xml:space="preserve">P. </w:t>
      </w:r>
      <w:r w:rsidRPr="006865A7">
        <w:rPr>
          <w:rFonts w:ascii="Times New Roman" w:hAnsi="Times New Roman" w:cs="Times New Roman"/>
          <w:sz w:val="24"/>
          <w:szCs w:val="24"/>
        </w:rPr>
        <w:t xml:space="preserve">(2024). </w:t>
      </w:r>
      <w:hyperlink r:id="rId37" w:history="1">
        <w:r w:rsidRPr="006865A7">
          <w:rPr>
            <w:rFonts w:ascii="Times New Roman" w:hAnsi="Times New Roman" w:cs="Times New Roman"/>
            <w:sz w:val="24"/>
            <w:szCs w:val="24"/>
            <w:shd w:val="clear" w:color="auto" w:fill="FFFFFF"/>
          </w:rPr>
          <w:t>Biochemical changes: their potential role against fungal disease resistance development in mustard</w:t>
        </w:r>
      </w:hyperlink>
      <w:r w:rsidRPr="006865A7">
        <w:rPr>
          <w:rFonts w:ascii="Times New Roman" w:hAnsi="Times New Roman" w:cs="Times New Roman"/>
          <w:sz w:val="24"/>
          <w:szCs w:val="24"/>
        </w:rPr>
        <w:t>.</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Journal of Advances in Biology &amp; Biotechnology</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27</w:t>
      </w:r>
      <w:r w:rsidRPr="006865A7">
        <w:rPr>
          <w:rFonts w:ascii="Times New Roman" w:hAnsi="Times New Roman" w:cs="Times New Roman"/>
          <w:sz w:val="24"/>
          <w:szCs w:val="24"/>
          <w:shd w:val="clear" w:color="auto" w:fill="FFFFFF"/>
        </w:rPr>
        <w:t>(5); 13-31</w:t>
      </w:r>
    </w:p>
    <w:p w14:paraId="0FF441C4"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Shyam, C., &amp; Tripathi, M.K. (2019). Biochemical studies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for fatty acid profiling. </w:t>
      </w:r>
      <w:r w:rsidRPr="006865A7">
        <w:rPr>
          <w:rFonts w:ascii="Times New Roman" w:hAnsi="Times New Roman" w:cs="Times New Roman"/>
          <w:i/>
          <w:iCs/>
          <w:sz w:val="24"/>
          <w:szCs w:val="24"/>
        </w:rPr>
        <w:t>Int. J Chem. Stud.</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7</w:t>
      </w:r>
      <w:r w:rsidRPr="006865A7">
        <w:rPr>
          <w:rFonts w:ascii="Times New Roman" w:hAnsi="Times New Roman" w:cs="Times New Roman"/>
          <w:sz w:val="24"/>
          <w:szCs w:val="24"/>
        </w:rPr>
        <w:t xml:space="preserve">(4):338-343. </w:t>
      </w:r>
    </w:p>
    <w:p w14:paraId="288BA8F0"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Tiwari, S., Tripathi, N., &amp; Ahuja, A. (2020). Molecular characterization and identification of Brassica genotype(s) for low and high erucic acid content using SSR markers. </w:t>
      </w:r>
      <w:r w:rsidRPr="006865A7">
        <w:rPr>
          <w:rFonts w:ascii="Times New Roman" w:hAnsi="Times New Roman" w:cs="Times New Roman"/>
          <w:i/>
          <w:iCs/>
          <w:sz w:val="24"/>
          <w:szCs w:val="24"/>
        </w:rPr>
        <w:t>Global J Biosci Biotechnol</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9</w:t>
      </w:r>
      <w:r w:rsidRPr="006865A7">
        <w:rPr>
          <w:rFonts w:ascii="Times New Roman" w:hAnsi="Times New Roman" w:cs="Times New Roman"/>
          <w:sz w:val="24"/>
          <w:szCs w:val="24"/>
        </w:rPr>
        <w:t xml:space="preserve">(2):56- 66. </w:t>
      </w:r>
    </w:p>
    <w:p w14:paraId="10DCC386"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Tiwari, S., Ahuja, A., Tripathi, N., &amp; Gupta N. (2021a). </w:t>
      </w:r>
      <w:r w:rsidRPr="006865A7">
        <w:rPr>
          <w:rFonts w:ascii="Times New Roman" w:hAnsi="Times New Roman" w:cs="Times New Roman"/>
          <w:i/>
          <w:iCs/>
          <w:sz w:val="24"/>
          <w:szCs w:val="24"/>
        </w:rPr>
        <w:t>In vitro</w:t>
      </w:r>
      <w:r w:rsidRPr="006865A7">
        <w:rPr>
          <w:rFonts w:ascii="Times New Roman" w:hAnsi="Times New Roman" w:cs="Times New Roman"/>
          <w:sz w:val="24"/>
          <w:szCs w:val="24"/>
        </w:rPr>
        <w:t xml:space="preserve"> regeneration from callus and cell suspension cultures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w:t>
      </w:r>
      <w:r w:rsidRPr="006865A7">
        <w:rPr>
          <w:rFonts w:ascii="Times New Roman" w:hAnsi="Times New Roman" w:cs="Times New Roman"/>
          <w:i/>
          <w:iCs/>
          <w:sz w:val="24"/>
          <w:szCs w:val="24"/>
        </w:rPr>
        <w:t>International Journal of Agricultural Technology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17</w:t>
      </w:r>
      <w:r w:rsidRPr="006865A7">
        <w:rPr>
          <w:rFonts w:ascii="Times New Roman" w:hAnsi="Times New Roman" w:cs="Times New Roman"/>
          <w:sz w:val="24"/>
          <w:szCs w:val="24"/>
        </w:rPr>
        <w:t xml:space="preserve">(3):1095-1112. </w:t>
      </w:r>
    </w:p>
    <w:p w14:paraId="0045B856"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Tiwari, S., Tripathi, N, Solanki RS, Sapre S, Ahuja A, &amp; Tiwari, S. (2021b). </w:t>
      </w:r>
      <w:r w:rsidRPr="006865A7">
        <w:rPr>
          <w:rFonts w:ascii="Times New Roman" w:hAnsi="Times New Roman" w:cs="Times New Roman"/>
          <w:i/>
          <w:iCs/>
          <w:sz w:val="24"/>
          <w:szCs w:val="24"/>
        </w:rPr>
        <w:t>In vitro</w:t>
      </w:r>
      <w:r w:rsidRPr="006865A7">
        <w:rPr>
          <w:rFonts w:ascii="Times New Roman" w:hAnsi="Times New Roman" w:cs="Times New Roman"/>
          <w:sz w:val="24"/>
          <w:szCs w:val="24"/>
        </w:rPr>
        <w:t xml:space="preserve"> production of somaclones with decreased erucic acid content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Plants. 10:1297. Available: https://doi.org/ 10.3390/plants10071297 </w:t>
      </w:r>
    </w:p>
    <w:p w14:paraId="0DBD67C1"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Shyam, C., Tripathi, M.K., Tiwari, S., Ahuja, A., Tripathi, N., &amp; Gupta, N. (2021c). Plant regeneration in Indian mustard [</w:t>
      </w:r>
      <w:r w:rsidRPr="006865A7">
        <w:rPr>
          <w:rFonts w:ascii="Times New Roman" w:hAnsi="Times New Roman" w:cs="Times New Roman"/>
          <w:i/>
          <w:iCs/>
          <w:sz w:val="24"/>
          <w:szCs w:val="24"/>
        </w:rPr>
        <w:t xml:space="preserve">Brassica juncea </w:t>
      </w:r>
      <w:r w:rsidRPr="006865A7">
        <w:rPr>
          <w:rFonts w:ascii="Times New Roman" w:hAnsi="Times New Roman" w:cs="Times New Roman"/>
          <w:sz w:val="24"/>
          <w:szCs w:val="24"/>
        </w:rPr>
        <w:t xml:space="preserve">(Linn.) Czern &amp; Coss]: Experimental investigation. In book: Current Topics in Agricultural Sciences. </w:t>
      </w:r>
      <w:r w:rsidRPr="006865A7">
        <w:rPr>
          <w:rFonts w:ascii="Times New Roman" w:hAnsi="Times New Roman" w:cs="Times New Roman"/>
          <w:i/>
          <w:iCs/>
          <w:sz w:val="24"/>
          <w:szCs w:val="24"/>
        </w:rPr>
        <w:t>3</w:t>
      </w:r>
      <w:r w:rsidRPr="006865A7">
        <w:rPr>
          <w:rFonts w:ascii="Times New Roman" w:hAnsi="Times New Roman" w:cs="Times New Roman"/>
          <w:sz w:val="24"/>
          <w:szCs w:val="24"/>
        </w:rPr>
        <w:t xml:space="preserve">:120-135. DOI: 10.9734/bpi/ctas/v3/2118C </w:t>
      </w:r>
    </w:p>
    <w:p w14:paraId="3642068C"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Shyam, C., Tripathi, M.K., Tiwari, S., &amp; Tripathi, N. (2021d). Genetic components, and diversity analysis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based on different morpho-physiological traits. </w:t>
      </w:r>
      <w:r w:rsidRPr="006865A7">
        <w:rPr>
          <w:rFonts w:ascii="Times New Roman" w:hAnsi="Times New Roman" w:cs="Times New Roman"/>
          <w:i/>
          <w:iCs/>
          <w:sz w:val="24"/>
          <w:szCs w:val="24"/>
        </w:rPr>
        <w:t>Current Journal of Applied Science and Technology</w:t>
      </w:r>
      <w:r w:rsidRPr="006865A7">
        <w:rPr>
          <w:rFonts w:ascii="Times New Roman" w:hAnsi="Times New Roman" w:cs="Times New Roman"/>
          <w:sz w:val="24"/>
          <w:szCs w:val="24"/>
        </w:rPr>
        <w:t xml:space="preserve">. 40 (20):34-57. DOI: 10.9734/CJAST/2021/v40i2031462 </w:t>
      </w:r>
    </w:p>
    <w:p w14:paraId="1E01E9E1"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Tripathi, N., Tiwari, S., &amp; Sikarwar, R.S. (2022a). Genetic variations in fatty acids and oil compositions among 188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genotypes. </w:t>
      </w:r>
      <w:r w:rsidRPr="006865A7">
        <w:rPr>
          <w:rFonts w:ascii="Times New Roman" w:hAnsi="Times New Roman" w:cs="Times New Roman"/>
          <w:i/>
          <w:iCs/>
          <w:sz w:val="24"/>
          <w:szCs w:val="24"/>
        </w:rPr>
        <w:t>Curr J Appl Sci Technol</w:t>
      </w:r>
      <w:r w:rsidRPr="006865A7">
        <w:rPr>
          <w:rFonts w:ascii="Times New Roman" w:hAnsi="Times New Roman" w:cs="Times New Roman"/>
          <w:sz w:val="24"/>
          <w:szCs w:val="24"/>
        </w:rPr>
        <w:t xml:space="preserve">. 40(46):9-28 DOI: 10.9734/CJAST/2021/v40i4631629 </w:t>
      </w:r>
    </w:p>
    <w:p w14:paraId="4A76318F"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Tripathi, N., Tiwari, S., &amp; Sikarwar, R.S. (2022b). Analysis of genetic differences in fatty acids and oil contents among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genotypes. In book: Research Developments in Science and Technology. </w:t>
      </w:r>
      <w:r w:rsidRPr="006865A7">
        <w:rPr>
          <w:rFonts w:ascii="Times New Roman" w:hAnsi="Times New Roman" w:cs="Times New Roman"/>
          <w:i/>
          <w:iCs/>
          <w:sz w:val="24"/>
          <w:szCs w:val="24"/>
        </w:rPr>
        <w:t>1</w:t>
      </w:r>
      <w:r w:rsidRPr="006865A7">
        <w:rPr>
          <w:rFonts w:ascii="Times New Roman" w:hAnsi="Times New Roman" w:cs="Times New Roman"/>
          <w:sz w:val="24"/>
          <w:szCs w:val="24"/>
        </w:rPr>
        <w:t xml:space="preserve">:127-149, DOI: 10.9734/bpi/rdst/v1/6010F </w:t>
      </w:r>
    </w:p>
    <w:p w14:paraId="3358061A"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Tripathi, N., Tiwari, S., Sikarwar, &amp; R.S. (2022c). Identification of low and high erucic acid containing genotype (s) in Indian mustard employing molecular markers. In book: Recent Progress in Plant and Soil Research, </w:t>
      </w:r>
      <w:r w:rsidRPr="006865A7">
        <w:rPr>
          <w:rFonts w:ascii="Times New Roman" w:hAnsi="Times New Roman" w:cs="Times New Roman"/>
          <w:i/>
          <w:iCs/>
          <w:sz w:val="24"/>
          <w:szCs w:val="24"/>
        </w:rPr>
        <w:t>5</w:t>
      </w:r>
      <w:r w:rsidRPr="006865A7">
        <w:rPr>
          <w:rFonts w:ascii="Times New Roman" w:hAnsi="Times New Roman" w:cs="Times New Roman"/>
          <w:sz w:val="24"/>
          <w:szCs w:val="24"/>
        </w:rPr>
        <w:t xml:space="preserve">:18-36 DOI: 10.9734/bpi/rppsr/v5/15384D </w:t>
      </w:r>
    </w:p>
    <w:p w14:paraId="52EEF467"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Tiwari, S., Tripathi, N., Sikarwar, R. S. (2022d). Morpho-physiological variations and genetic components analysis in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w:t>
      </w:r>
      <w:r w:rsidRPr="006865A7">
        <w:rPr>
          <w:rFonts w:ascii="Times New Roman" w:hAnsi="Times New Roman" w:cs="Times New Roman"/>
          <w:sz w:val="24"/>
          <w:szCs w:val="24"/>
        </w:rPr>
        <w:lastRenderedPageBreak/>
        <w:t xml:space="preserve">Coss. In book: Research Developments in Science and Technology. </w:t>
      </w:r>
      <w:r w:rsidRPr="006865A7">
        <w:rPr>
          <w:rFonts w:ascii="Times New Roman" w:hAnsi="Times New Roman" w:cs="Times New Roman"/>
          <w:i/>
          <w:iCs/>
          <w:sz w:val="24"/>
          <w:szCs w:val="24"/>
        </w:rPr>
        <w:t>1</w:t>
      </w:r>
      <w:r w:rsidRPr="006865A7">
        <w:rPr>
          <w:rFonts w:ascii="Times New Roman" w:hAnsi="Times New Roman" w:cs="Times New Roman"/>
          <w:sz w:val="24"/>
          <w:szCs w:val="24"/>
        </w:rPr>
        <w:t>:98-126, DOI: 10.9734/bpi/rdst/v1/6009F</w:t>
      </w:r>
    </w:p>
    <w:p w14:paraId="3422EEE8"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Singh, K. H., Singh, L., Parmar, N., Kumar, S., Nanjundan, J., Singh, G., &amp; Thakur, A. K. (2022). Molecular characterization and genetic diversity analysis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 varieties using SSR markers. </w:t>
      </w:r>
      <w:r w:rsidRPr="006865A7">
        <w:rPr>
          <w:rFonts w:ascii="Times New Roman" w:hAnsi="Times New Roman" w:cs="Times New Roman"/>
          <w:i/>
          <w:iCs/>
          <w:sz w:val="24"/>
          <w:szCs w:val="24"/>
        </w:rPr>
        <w:t>PLOS ONE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17</w:t>
      </w:r>
      <w:r w:rsidRPr="006865A7">
        <w:rPr>
          <w:rFonts w:ascii="Times New Roman" w:hAnsi="Times New Roman" w:cs="Times New Roman"/>
          <w:sz w:val="24"/>
          <w:szCs w:val="24"/>
        </w:rPr>
        <w:t xml:space="preserve">(8), e0272914. </w:t>
      </w:r>
      <w:hyperlink r:id="rId38" w:history="1">
        <w:r w:rsidRPr="006865A7">
          <w:rPr>
            <w:rStyle w:val="Hyperlink"/>
            <w:rFonts w:ascii="Times New Roman" w:hAnsi="Times New Roman" w:cs="Times New Roman"/>
            <w:sz w:val="24"/>
            <w:szCs w:val="24"/>
          </w:rPr>
          <w:t>https://doi.org/10.1371/journal.pone.0272914</w:t>
        </w:r>
      </w:hyperlink>
      <w:r w:rsidRPr="006865A7">
        <w:rPr>
          <w:rFonts w:ascii="Times New Roman" w:hAnsi="Times New Roman" w:cs="Times New Roman"/>
          <w:sz w:val="24"/>
          <w:szCs w:val="24"/>
        </w:rPr>
        <w:t xml:space="preserve"> </w:t>
      </w:r>
    </w:p>
    <w:p w14:paraId="3B340BCE"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Singh, K. K., Singh, J., Singh, D., &amp; Singh, R. (2014). Heterosis studies for earliness and seed yield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Annals of Agricultural Research</w:t>
      </w:r>
      <w:r w:rsidRPr="006865A7">
        <w:rPr>
          <w:rFonts w:ascii="Times New Roman" w:hAnsi="Times New Roman" w:cs="Times New Roman"/>
          <w:sz w:val="24"/>
          <w:szCs w:val="24"/>
        </w:rPr>
        <w:t>, 28(1).  </w:t>
      </w:r>
      <w:hyperlink r:id="rId39" w:history="1">
        <w:r w:rsidRPr="006865A7">
          <w:rPr>
            <w:rStyle w:val="Hyperlink"/>
            <w:rFonts w:ascii="Times New Roman" w:hAnsi="Times New Roman" w:cs="Times New Roman"/>
            <w:sz w:val="24"/>
            <w:szCs w:val="24"/>
          </w:rPr>
          <w:t>https://epubs.icar.org.in/index.php/AAR/article/view/42454</w:t>
        </w:r>
      </w:hyperlink>
    </w:p>
    <w:p w14:paraId="56B5A94A"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Singh, V. V., Balbeer, Sharma, H. K., Priyamedha, Ram, B., Meena, H. S., &amp; Rai, P. K. (2022). Heterosis and gene action studies for agro-physiological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Vegetos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35</w:t>
      </w:r>
      <w:r w:rsidRPr="006865A7">
        <w:rPr>
          <w:rFonts w:ascii="Times New Roman" w:hAnsi="Times New Roman" w:cs="Times New Roman"/>
          <w:sz w:val="24"/>
          <w:szCs w:val="24"/>
        </w:rPr>
        <w:t xml:space="preserve">(3), 803–809. </w:t>
      </w:r>
      <w:hyperlink r:id="rId40" w:history="1">
        <w:r w:rsidRPr="006865A7">
          <w:rPr>
            <w:rStyle w:val="Hyperlink"/>
            <w:rFonts w:ascii="Times New Roman" w:hAnsi="Times New Roman" w:cs="Times New Roman"/>
            <w:sz w:val="24"/>
            <w:szCs w:val="24"/>
          </w:rPr>
          <w:t>https://doi.org/10.1007/s42535-022-00346-x</w:t>
        </w:r>
      </w:hyperlink>
      <w:r w:rsidRPr="006865A7">
        <w:rPr>
          <w:rFonts w:ascii="Times New Roman" w:hAnsi="Times New Roman" w:cs="Times New Roman"/>
          <w:sz w:val="24"/>
          <w:szCs w:val="24"/>
        </w:rPr>
        <w:t xml:space="preserve"> </w:t>
      </w:r>
    </w:p>
    <w:p w14:paraId="122C525A"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Snehi, S., Bhajan, R., Pant, U., &amp; Singh, N. K. (2019). Combining ability and heterosis analysis for yield and contributing traits in local germplasm of yellow sarson (</w:t>
      </w:r>
      <w:r w:rsidRPr="006865A7">
        <w:rPr>
          <w:rFonts w:ascii="Times New Roman" w:hAnsi="Times New Roman" w:cs="Times New Roman"/>
          <w:i/>
          <w:sz w:val="24"/>
          <w:szCs w:val="24"/>
        </w:rPr>
        <w:t>Brassica rapa</w:t>
      </w:r>
      <w:r w:rsidRPr="006865A7">
        <w:rPr>
          <w:rFonts w:ascii="Times New Roman" w:hAnsi="Times New Roman" w:cs="Times New Roman"/>
          <w:sz w:val="24"/>
          <w:szCs w:val="24"/>
        </w:rPr>
        <w:t xml:space="preserve"> var. Yellow Sarson Prain). </w:t>
      </w:r>
      <w:r w:rsidRPr="006865A7">
        <w:rPr>
          <w:rFonts w:ascii="Times New Roman" w:hAnsi="Times New Roman" w:cs="Times New Roman"/>
          <w:i/>
          <w:iCs/>
          <w:sz w:val="24"/>
          <w:szCs w:val="24"/>
        </w:rPr>
        <w:t>International Journal of Current Microbiology and Applied Sciences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8</w:t>
      </w:r>
      <w:r w:rsidRPr="006865A7">
        <w:rPr>
          <w:rFonts w:ascii="Times New Roman" w:hAnsi="Times New Roman" w:cs="Times New Roman"/>
          <w:sz w:val="24"/>
          <w:szCs w:val="24"/>
        </w:rPr>
        <w:t xml:space="preserve">(07), 1120–1133. </w:t>
      </w:r>
      <w:hyperlink r:id="rId41" w:history="1">
        <w:r w:rsidRPr="006865A7">
          <w:rPr>
            <w:rStyle w:val="Hyperlink"/>
            <w:rFonts w:ascii="Times New Roman" w:hAnsi="Times New Roman" w:cs="Times New Roman"/>
            <w:sz w:val="24"/>
            <w:szCs w:val="24"/>
          </w:rPr>
          <w:t>https://doi.org/10.20546/ijcmas.2019.807.133</w:t>
        </w:r>
      </w:hyperlink>
      <w:r w:rsidRPr="006865A7">
        <w:rPr>
          <w:rFonts w:ascii="Times New Roman" w:hAnsi="Times New Roman" w:cs="Times New Roman"/>
          <w:sz w:val="24"/>
          <w:szCs w:val="24"/>
        </w:rPr>
        <w:t xml:space="preserve"> </w:t>
      </w:r>
    </w:p>
    <w:p w14:paraId="496011B3"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Sran, S. A., Kaur Sran, J., Kumar Singh, K., Kaur Chahal, M., Pahil, V. S., &amp; Singh, B. (2024). White rust of Indian mustard caused by </w:t>
      </w:r>
      <w:r w:rsidRPr="006865A7">
        <w:rPr>
          <w:rFonts w:ascii="Times New Roman" w:hAnsi="Times New Roman" w:cs="Times New Roman"/>
          <w:i/>
          <w:iCs/>
          <w:sz w:val="24"/>
          <w:szCs w:val="24"/>
        </w:rPr>
        <w:t>Albugo candida</w:t>
      </w:r>
      <w:r w:rsidRPr="006865A7">
        <w:rPr>
          <w:rFonts w:ascii="Times New Roman" w:hAnsi="Times New Roman" w:cs="Times New Roman"/>
          <w:sz w:val="24"/>
          <w:szCs w:val="24"/>
        </w:rPr>
        <w:t xml:space="preserve">: Current status, symptomatology and management strategies. </w:t>
      </w:r>
      <w:r w:rsidRPr="006865A7">
        <w:rPr>
          <w:rFonts w:ascii="Times New Roman" w:hAnsi="Times New Roman" w:cs="Times New Roman"/>
          <w:i/>
          <w:iCs/>
          <w:sz w:val="24"/>
          <w:szCs w:val="24"/>
        </w:rPr>
        <w:t>The Planta RBS, 5</w:t>
      </w:r>
      <w:r w:rsidRPr="006865A7">
        <w:rPr>
          <w:rFonts w:ascii="Times New Roman" w:hAnsi="Times New Roman" w:cs="Times New Roman"/>
          <w:sz w:val="24"/>
          <w:szCs w:val="24"/>
        </w:rPr>
        <w:t>(2), 1667–1674.</w:t>
      </w:r>
    </w:p>
    <w:p w14:paraId="0593D30D"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Sur, B., Rout, S., Singla, S., Mandal, R., Nath, S., Maying, B., Sadhu, S., Chakraborty, M., Hijam, L., Debnath, M. K., &amp; Roy, S. K. (2022). Evaluation of mustard genotypes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and Coss] for quantitative traits and character association of seed yield and yield components at sub Himalayan region of West Bengal (India). </w:t>
      </w:r>
      <w:r w:rsidRPr="006865A7">
        <w:rPr>
          <w:rFonts w:ascii="Times New Roman" w:hAnsi="Times New Roman" w:cs="Times New Roman"/>
          <w:i/>
          <w:iCs/>
          <w:sz w:val="24"/>
          <w:szCs w:val="24"/>
        </w:rPr>
        <w:t>Plant Science Today</w:t>
      </w:r>
      <w:r w:rsidRPr="006865A7">
        <w:rPr>
          <w:rFonts w:ascii="Times New Roman" w:hAnsi="Times New Roman" w:cs="Times New Roman"/>
          <w:sz w:val="24"/>
          <w:szCs w:val="24"/>
        </w:rPr>
        <w:t xml:space="preserve">. </w:t>
      </w:r>
      <w:hyperlink r:id="rId42" w:history="1">
        <w:r w:rsidRPr="006865A7">
          <w:rPr>
            <w:rStyle w:val="Hyperlink"/>
            <w:rFonts w:ascii="Times New Roman" w:hAnsi="Times New Roman" w:cs="Times New Roman"/>
            <w:sz w:val="24"/>
            <w:szCs w:val="24"/>
          </w:rPr>
          <w:t>https://doi.org/10.14719/pst.1948</w:t>
        </w:r>
      </w:hyperlink>
      <w:r w:rsidRPr="006865A7">
        <w:rPr>
          <w:rFonts w:ascii="Times New Roman" w:hAnsi="Times New Roman" w:cs="Times New Roman"/>
          <w:sz w:val="24"/>
          <w:szCs w:val="24"/>
        </w:rPr>
        <w:t xml:space="preserve"> </w:t>
      </w:r>
    </w:p>
    <w:p w14:paraId="13145718"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Surin, S., Kumar, A., Kumari, S., Kumar, Y., Tuti, A., &amp; Suman, A. (2018). Heterosis for yield and its component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International Journal of Current Microbiology and Applied Sciences, Special Issue-7</w:t>
      </w:r>
      <w:r w:rsidRPr="006865A7">
        <w:rPr>
          <w:rFonts w:ascii="Times New Roman" w:hAnsi="Times New Roman" w:cs="Times New Roman"/>
          <w:sz w:val="24"/>
          <w:szCs w:val="24"/>
        </w:rPr>
        <w:t>, 3866–3871.</w:t>
      </w:r>
    </w:p>
    <w:p w14:paraId="0E5DDE22"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bCs/>
          <w:sz w:val="24"/>
          <w:szCs w:val="24"/>
        </w:rPr>
        <w:t>Tarar, A. M. H., Zahoor, H., Talat, N., Humma, R., Ajaz, M. H., Zia, S. M. Z., &amp; Siddique, S. (2021).</w:t>
      </w:r>
      <w:r w:rsidRPr="006865A7">
        <w:rPr>
          <w:rFonts w:ascii="Times New Roman" w:hAnsi="Times New Roman" w:cs="Times New Roman"/>
          <w:sz w:val="24"/>
          <w:szCs w:val="24"/>
        </w:rPr>
        <w:t xml:space="preserve"> Biochemical, biotechnical significance of mustard and its role in agricultural based industries. </w:t>
      </w:r>
      <w:r w:rsidRPr="006865A7">
        <w:rPr>
          <w:rFonts w:ascii="Times New Roman" w:hAnsi="Times New Roman" w:cs="Times New Roman"/>
          <w:i/>
          <w:iCs/>
          <w:sz w:val="24"/>
          <w:szCs w:val="24"/>
        </w:rPr>
        <w:t>Scholars Bulletin, 7</w:t>
      </w:r>
      <w:r w:rsidRPr="006865A7">
        <w:rPr>
          <w:rFonts w:ascii="Times New Roman" w:hAnsi="Times New Roman" w:cs="Times New Roman"/>
          <w:sz w:val="24"/>
          <w:szCs w:val="24"/>
        </w:rPr>
        <w:t xml:space="preserve">(7), 185–189. DOI: 10.36348/sb.2021.v07i07.005 </w:t>
      </w:r>
    </w:p>
    <w:p w14:paraId="421F6A7C"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Tripathi, M. K., Tomar, S. S., Tiwari, V. K., Awasthi, D., &amp; Gupta, J. C. (2015). Heterosis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and Coss). </w:t>
      </w:r>
      <w:r w:rsidRPr="006865A7">
        <w:rPr>
          <w:rFonts w:ascii="Times New Roman" w:hAnsi="Times New Roman" w:cs="Times New Roman"/>
          <w:i/>
          <w:iCs/>
          <w:sz w:val="24"/>
          <w:szCs w:val="24"/>
        </w:rPr>
        <w:t>Progressive Research, 10</w:t>
      </w:r>
      <w:r w:rsidRPr="006865A7">
        <w:rPr>
          <w:rFonts w:ascii="Times New Roman" w:hAnsi="Times New Roman" w:cs="Times New Roman"/>
          <w:sz w:val="24"/>
          <w:szCs w:val="24"/>
        </w:rPr>
        <w:t>(Special-VI), 3376–3379.</w:t>
      </w:r>
    </w:p>
    <w:p w14:paraId="4A44F05C"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 xml:space="preserve">Verma, K., Tripathi, M.K., Tiwari, S., &amp; Tripathi, N. (2021a). Analysis of genetic diversity among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genotypes using morpho-physiological and SSR markers. </w:t>
      </w:r>
      <w:r w:rsidRPr="006865A7">
        <w:rPr>
          <w:rFonts w:ascii="Times New Roman" w:hAnsi="Times New Roman" w:cs="Times New Roman"/>
          <w:i/>
          <w:iCs/>
          <w:sz w:val="24"/>
          <w:szCs w:val="24"/>
        </w:rPr>
        <w:t>Int J Curr Microbiol App Sci</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10(</w:t>
      </w:r>
      <w:r w:rsidRPr="006865A7">
        <w:rPr>
          <w:rFonts w:ascii="Times New Roman" w:hAnsi="Times New Roman" w:cs="Times New Roman"/>
          <w:sz w:val="24"/>
          <w:szCs w:val="24"/>
        </w:rPr>
        <w:t>01):1108-1117.</w:t>
      </w:r>
    </w:p>
    <w:p w14:paraId="51C5E70B" w14:textId="77777777" w:rsidR="006865A7" w:rsidRPr="006865A7" w:rsidRDefault="006865A7"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 xml:space="preserve">Yadav, R., Pandya, R.K. Tiwari, S., Tripathi, M.K., &amp; Singh B. (2019). </w:t>
      </w:r>
      <w:hyperlink r:id="rId43" w:history="1">
        <w:r w:rsidRPr="006865A7">
          <w:rPr>
            <w:rFonts w:ascii="Times New Roman" w:hAnsi="Times New Roman" w:cs="Times New Roman"/>
            <w:sz w:val="24"/>
            <w:szCs w:val="24"/>
            <w:shd w:val="clear" w:color="auto" w:fill="FFFFFF"/>
          </w:rPr>
          <w:t xml:space="preserve">Genetic variability in </w:t>
        </w:r>
        <w:r w:rsidRPr="006865A7">
          <w:rPr>
            <w:rFonts w:ascii="Times New Roman" w:hAnsi="Times New Roman" w:cs="Times New Roman"/>
            <w:i/>
            <w:iCs/>
            <w:sz w:val="24"/>
            <w:szCs w:val="24"/>
            <w:shd w:val="clear" w:color="auto" w:fill="FFFFFF"/>
          </w:rPr>
          <w:t>Albugo candida</w:t>
        </w:r>
        <w:r w:rsidRPr="006865A7">
          <w:rPr>
            <w:rFonts w:ascii="Times New Roman" w:hAnsi="Times New Roman" w:cs="Times New Roman"/>
            <w:sz w:val="24"/>
            <w:szCs w:val="24"/>
            <w:shd w:val="clear" w:color="auto" w:fill="FFFFFF"/>
          </w:rPr>
          <w:t xml:space="preserve"> pathogen isolates collected from Indian mustard in Northern Madhya Pradesh using RAPD marker analysis</w:t>
        </w:r>
      </w:hyperlink>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IJCS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7</w:t>
      </w:r>
      <w:r w:rsidRPr="006865A7">
        <w:rPr>
          <w:rFonts w:ascii="Times New Roman" w:hAnsi="Times New Roman" w:cs="Times New Roman"/>
          <w:sz w:val="24"/>
          <w:szCs w:val="24"/>
        </w:rPr>
        <w:t>(2): 237-241</w:t>
      </w:r>
    </w:p>
    <w:p w14:paraId="303D60DF" w14:textId="77777777" w:rsidR="009F4627" w:rsidRDefault="009F4627" w:rsidP="006865A7">
      <w:pPr>
        <w:spacing w:before="240" w:after="120" w:line="360" w:lineRule="auto"/>
        <w:jc w:val="both"/>
        <w:rPr>
          <w:rFonts w:ascii="Times New Roman" w:hAnsi="Times New Roman" w:cs="Times New Roman"/>
          <w:sz w:val="24"/>
        </w:rPr>
      </w:pPr>
    </w:p>
    <w:sectPr w:rsidR="009F4627">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977AE" w14:textId="77777777" w:rsidR="002C1FB6" w:rsidRDefault="002C1FB6" w:rsidP="00F63962">
      <w:pPr>
        <w:spacing w:after="0" w:line="240" w:lineRule="auto"/>
      </w:pPr>
      <w:r>
        <w:separator/>
      </w:r>
    </w:p>
  </w:endnote>
  <w:endnote w:type="continuationSeparator" w:id="0">
    <w:p w14:paraId="2CF7E2C1" w14:textId="77777777" w:rsidR="002C1FB6" w:rsidRDefault="002C1FB6" w:rsidP="00F6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4C8F" w14:textId="77777777" w:rsidR="00F63962" w:rsidRDefault="00F6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5643" w14:textId="77777777" w:rsidR="00F63962" w:rsidRDefault="00F63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83E3D" w14:textId="77777777" w:rsidR="00F63962" w:rsidRDefault="00F63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27E7B" w14:textId="77777777" w:rsidR="002C1FB6" w:rsidRDefault="002C1FB6" w:rsidP="00F63962">
      <w:pPr>
        <w:spacing w:after="0" w:line="240" w:lineRule="auto"/>
      </w:pPr>
      <w:r>
        <w:separator/>
      </w:r>
    </w:p>
  </w:footnote>
  <w:footnote w:type="continuationSeparator" w:id="0">
    <w:p w14:paraId="559378AC" w14:textId="77777777" w:rsidR="002C1FB6" w:rsidRDefault="002C1FB6" w:rsidP="00F63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30CB" w14:textId="4F241FB7" w:rsidR="00F63962" w:rsidRDefault="00F63962">
    <w:pPr>
      <w:pStyle w:val="Header"/>
    </w:pPr>
    <w:r>
      <w:rPr>
        <w:noProof/>
      </w:rPr>
      <w:pict w14:anchorId="6EB92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BE5D" w14:textId="769CFC69" w:rsidR="00F63962" w:rsidRDefault="00F63962">
    <w:pPr>
      <w:pStyle w:val="Header"/>
    </w:pPr>
    <w:r>
      <w:rPr>
        <w:noProof/>
      </w:rPr>
      <w:pict w14:anchorId="72670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1FE6" w14:textId="245165EE" w:rsidR="00F63962" w:rsidRDefault="00F63962">
    <w:pPr>
      <w:pStyle w:val="Header"/>
    </w:pPr>
    <w:r>
      <w:rPr>
        <w:noProof/>
      </w:rPr>
      <w:pict w14:anchorId="50C15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D75"/>
    <w:multiLevelType w:val="hybridMultilevel"/>
    <w:tmpl w:val="F8FC6C82"/>
    <w:lvl w:ilvl="0" w:tplc="E35E40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B4C15"/>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66A"/>
    <w:multiLevelType w:val="hybridMultilevel"/>
    <w:tmpl w:val="ABAED89A"/>
    <w:lvl w:ilvl="0" w:tplc="BA6C3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75677"/>
    <w:multiLevelType w:val="hybridMultilevel"/>
    <w:tmpl w:val="C952E35C"/>
    <w:lvl w:ilvl="0" w:tplc="3B2EBD6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152FB"/>
    <w:multiLevelType w:val="hybridMultilevel"/>
    <w:tmpl w:val="84D6AC88"/>
    <w:lvl w:ilvl="0" w:tplc="08CE0544">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A7FE9"/>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61813"/>
    <w:multiLevelType w:val="hybridMultilevel"/>
    <w:tmpl w:val="C34A645C"/>
    <w:lvl w:ilvl="0" w:tplc="239802FC">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61E4E"/>
    <w:multiLevelType w:val="hybridMultilevel"/>
    <w:tmpl w:val="D778AF92"/>
    <w:lvl w:ilvl="0" w:tplc="C3984B6C">
      <w:start w:val="1"/>
      <w:numFmt w:val="upperLetter"/>
      <w:lvlText w:val="(%1)"/>
      <w:lvlJc w:val="left"/>
      <w:pPr>
        <w:ind w:left="1080" w:hanging="72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5A4A"/>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E7867"/>
    <w:multiLevelType w:val="hybridMultilevel"/>
    <w:tmpl w:val="1F7C590E"/>
    <w:lvl w:ilvl="0" w:tplc="01BAAF50">
      <w:start w:val="1"/>
      <w:numFmt w:val="decimal"/>
      <w:lvlText w:val="%1."/>
      <w:lvlJc w:val="left"/>
      <w:pPr>
        <w:ind w:left="360" w:hanging="360"/>
      </w:pPr>
      <w:rPr>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14F476C"/>
    <w:multiLevelType w:val="hybridMultilevel"/>
    <w:tmpl w:val="79D8CFD2"/>
    <w:lvl w:ilvl="0" w:tplc="29283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0652C"/>
    <w:multiLevelType w:val="hybridMultilevel"/>
    <w:tmpl w:val="69F4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57A23"/>
    <w:multiLevelType w:val="hybridMultilevel"/>
    <w:tmpl w:val="29343A14"/>
    <w:lvl w:ilvl="0" w:tplc="35F21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9556C"/>
    <w:multiLevelType w:val="hybridMultilevel"/>
    <w:tmpl w:val="3FECCC2C"/>
    <w:lvl w:ilvl="0" w:tplc="9C2845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733A0"/>
    <w:multiLevelType w:val="hybridMultilevel"/>
    <w:tmpl w:val="1C125F62"/>
    <w:lvl w:ilvl="0" w:tplc="BF967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14DF"/>
    <w:multiLevelType w:val="hybridMultilevel"/>
    <w:tmpl w:val="69F4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6565F"/>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0614D"/>
    <w:multiLevelType w:val="hybridMultilevel"/>
    <w:tmpl w:val="A9B630F6"/>
    <w:lvl w:ilvl="0" w:tplc="F740DCDE">
      <w:start w:val="4"/>
      <w:numFmt w:val="bullet"/>
      <w:lvlText w:val="﷐"/>
      <w:lvlJc w:val="left"/>
      <w:pPr>
        <w:ind w:left="1035" w:hanging="67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54D9D"/>
    <w:multiLevelType w:val="hybridMultilevel"/>
    <w:tmpl w:val="C952E35C"/>
    <w:lvl w:ilvl="0" w:tplc="3B2EBD6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554D4"/>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52E92"/>
    <w:multiLevelType w:val="hybridMultilevel"/>
    <w:tmpl w:val="6F0231F0"/>
    <w:lvl w:ilvl="0" w:tplc="0D92EE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C0465"/>
    <w:multiLevelType w:val="hybridMultilevel"/>
    <w:tmpl w:val="CC4E7D44"/>
    <w:lvl w:ilvl="0" w:tplc="0D306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A08B3"/>
    <w:multiLevelType w:val="hybridMultilevel"/>
    <w:tmpl w:val="267E2BFE"/>
    <w:lvl w:ilvl="0" w:tplc="560462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311C"/>
    <w:multiLevelType w:val="hybridMultilevel"/>
    <w:tmpl w:val="B2DE7230"/>
    <w:lvl w:ilvl="0" w:tplc="DBB41BEC">
      <w:start w:val="1"/>
      <w:numFmt w:val="upperLetter"/>
      <w:lvlText w:val="(%1)"/>
      <w:lvlJc w:val="left"/>
      <w:pPr>
        <w:ind w:left="1080" w:hanging="72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5701F"/>
    <w:multiLevelType w:val="hybridMultilevel"/>
    <w:tmpl w:val="E0800C22"/>
    <w:lvl w:ilvl="0" w:tplc="50821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A6E32"/>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D60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4"/>
  </w:num>
  <w:num w:numId="3">
    <w:abstractNumId w:val="22"/>
  </w:num>
  <w:num w:numId="4">
    <w:abstractNumId w:val="20"/>
  </w:num>
  <w:num w:numId="5">
    <w:abstractNumId w:val="13"/>
  </w:num>
  <w:num w:numId="6">
    <w:abstractNumId w:val="10"/>
  </w:num>
  <w:num w:numId="7">
    <w:abstractNumId w:val="12"/>
  </w:num>
  <w:num w:numId="8">
    <w:abstractNumId w:val="2"/>
  </w:num>
  <w:num w:numId="9">
    <w:abstractNumId w:val="7"/>
  </w:num>
  <w:num w:numId="10">
    <w:abstractNumId w:val="0"/>
  </w:num>
  <w:num w:numId="11">
    <w:abstractNumId w:val="23"/>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5"/>
  </w:num>
  <w:num w:numId="17">
    <w:abstractNumId w:val="8"/>
  </w:num>
  <w:num w:numId="18">
    <w:abstractNumId w:val="19"/>
  </w:num>
  <w:num w:numId="19">
    <w:abstractNumId w:val="1"/>
  </w:num>
  <w:num w:numId="20">
    <w:abstractNumId w:val="11"/>
  </w:num>
  <w:num w:numId="21">
    <w:abstractNumId w:val="15"/>
  </w:num>
  <w:num w:numId="22">
    <w:abstractNumId w:val="18"/>
  </w:num>
  <w:num w:numId="23">
    <w:abstractNumId w:val="3"/>
  </w:num>
  <w:num w:numId="24">
    <w:abstractNumId w:val="26"/>
  </w:num>
  <w:num w:numId="25">
    <w:abstractNumId w:val="4"/>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25"/>
    <w:rsid w:val="0002383F"/>
    <w:rsid w:val="0005257B"/>
    <w:rsid w:val="00061BDD"/>
    <w:rsid w:val="00064588"/>
    <w:rsid w:val="001B78F0"/>
    <w:rsid w:val="001F5954"/>
    <w:rsid w:val="00210025"/>
    <w:rsid w:val="002945A1"/>
    <w:rsid w:val="002B2C4A"/>
    <w:rsid w:val="002C1FB6"/>
    <w:rsid w:val="002C550F"/>
    <w:rsid w:val="002E3AC5"/>
    <w:rsid w:val="0031219B"/>
    <w:rsid w:val="00331109"/>
    <w:rsid w:val="00377CD2"/>
    <w:rsid w:val="003D6663"/>
    <w:rsid w:val="00430B95"/>
    <w:rsid w:val="004440F6"/>
    <w:rsid w:val="004675CB"/>
    <w:rsid w:val="004701DD"/>
    <w:rsid w:val="00477F2A"/>
    <w:rsid w:val="00494FDA"/>
    <w:rsid w:val="004C0FA3"/>
    <w:rsid w:val="004C6939"/>
    <w:rsid w:val="005124FE"/>
    <w:rsid w:val="005C0228"/>
    <w:rsid w:val="005F2C93"/>
    <w:rsid w:val="00672DDE"/>
    <w:rsid w:val="006865A7"/>
    <w:rsid w:val="00716DA3"/>
    <w:rsid w:val="007E6A88"/>
    <w:rsid w:val="00822501"/>
    <w:rsid w:val="008543F4"/>
    <w:rsid w:val="00877770"/>
    <w:rsid w:val="00895B58"/>
    <w:rsid w:val="008E0F9D"/>
    <w:rsid w:val="008F19F0"/>
    <w:rsid w:val="00950102"/>
    <w:rsid w:val="009B2352"/>
    <w:rsid w:val="009F4627"/>
    <w:rsid w:val="00A118CF"/>
    <w:rsid w:val="00A27D29"/>
    <w:rsid w:val="00AB5D5B"/>
    <w:rsid w:val="00B9123F"/>
    <w:rsid w:val="00BA4036"/>
    <w:rsid w:val="00BA6874"/>
    <w:rsid w:val="00BB4D3B"/>
    <w:rsid w:val="00BE36FC"/>
    <w:rsid w:val="00C2276F"/>
    <w:rsid w:val="00CB7C9C"/>
    <w:rsid w:val="00D064E1"/>
    <w:rsid w:val="00D22CEC"/>
    <w:rsid w:val="00D60517"/>
    <w:rsid w:val="00D863B9"/>
    <w:rsid w:val="00E7148E"/>
    <w:rsid w:val="00E71FFF"/>
    <w:rsid w:val="00EC2103"/>
    <w:rsid w:val="00ED6A8D"/>
    <w:rsid w:val="00EF01A8"/>
    <w:rsid w:val="00EF4D58"/>
    <w:rsid w:val="00F53888"/>
    <w:rsid w:val="00F63962"/>
    <w:rsid w:val="00F83645"/>
    <w:rsid w:val="00FB59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4BD56"/>
  <w15:chartTrackingRefBased/>
  <w15:docId w15:val="{3EC86947-07F7-4370-8BD7-90EF3C1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FDA"/>
  </w:style>
  <w:style w:type="paragraph" w:styleId="Heading7">
    <w:name w:val="heading 7"/>
    <w:basedOn w:val="Normal"/>
    <w:next w:val="Normal"/>
    <w:link w:val="Heading7Char"/>
    <w:qFormat/>
    <w:rsid w:val="008E0F9D"/>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qFormat/>
    <w:rsid w:val="008E0F9D"/>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E0F9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8E0F9D"/>
    <w:rPr>
      <w:rFonts w:ascii="Times New Roman" w:eastAsia="Times New Roman" w:hAnsi="Times New Roman" w:cs="Times New Roman"/>
      <w:i/>
      <w:iCs/>
      <w:sz w:val="24"/>
      <w:szCs w:val="24"/>
      <w:lang w:val="en-US"/>
    </w:rPr>
  </w:style>
  <w:style w:type="paragraph" w:styleId="ListParagraph">
    <w:name w:val="List Paragraph"/>
    <w:basedOn w:val="Normal"/>
    <w:uiPriority w:val="34"/>
    <w:qFormat/>
    <w:rsid w:val="00D22CEC"/>
    <w:pPr>
      <w:ind w:left="720"/>
      <w:contextualSpacing/>
    </w:pPr>
  </w:style>
  <w:style w:type="paragraph" w:styleId="BodyText">
    <w:name w:val="Body Text"/>
    <w:basedOn w:val="Normal"/>
    <w:link w:val="BodyTextChar"/>
    <w:uiPriority w:val="99"/>
    <w:rsid w:val="008E0F9D"/>
    <w:pPr>
      <w:spacing w:after="0" w:line="240" w:lineRule="auto"/>
    </w:pPr>
    <w:rPr>
      <w:rFonts w:ascii="Times New Roman" w:eastAsia="Times New Roman" w:hAnsi="Times New Roman" w:cs="Times New Roman"/>
      <w:sz w:val="26"/>
      <w:szCs w:val="24"/>
      <w:lang w:val="en-US"/>
    </w:rPr>
  </w:style>
  <w:style w:type="character" w:customStyle="1" w:styleId="BodyTextChar">
    <w:name w:val="Body Text Char"/>
    <w:basedOn w:val="DefaultParagraphFont"/>
    <w:link w:val="BodyText"/>
    <w:uiPriority w:val="99"/>
    <w:rsid w:val="008E0F9D"/>
    <w:rPr>
      <w:rFonts w:ascii="Times New Roman" w:eastAsia="Times New Roman" w:hAnsi="Times New Roman" w:cs="Times New Roman"/>
      <w:sz w:val="26"/>
      <w:szCs w:val="24"/>
      <w:lang w:val="en-US"/>
    </w:rPr>
  </w:style>
  <w:style w:type="paragraph" w:styleId="BodyText2">
    <w:name w:val="Body Text 2"/>
    <w:basedOn w:val="Normal"/>
    <w:link w:val="BodyText2Char"/>
    <w:uiPriority w:val="99"/>
    <w:unhideWhenUsed/>
    <w:rsid w:val="008E0F9D"/>
    <w:pPr>
      <w:spacing w:after="120" w:line="480" w:lineRule="auto"/>
    </w:pPr>
    <w:rPr>
      <w:rFonts w:eastAsiaTheme="minorEastAsia"/>
      <w:lang w:val="en-US"/>
    </w:rPr>
  </w:style>
  <w:style w:type="character" w:customStyle="1" w:styleId="BodyText2Char">
    <w:name w:val="Body Text 2 Char"/>
    <w:basedOn w:val="DefaultParagraphFont"/>
    <w:link w:val="BodyText2"/>
    <w:uiPriority w:val="99"/>
    <w:rsid w:val="008E0F9D"/>
    <w:rPr>
      <w:rFonts w:eastAsiaTheme="minorEastAsia"/>
      <w:lang w:val="en-US"/>
    </w:rPr>
  </w:style>
  <w:style w:type="paragraph" w:styleId="NoSpacing">
    <w:name w:val="No Spacing"/>
    <w:link w:val="NoSpacingChar"/>
    <w:uiPriority w:val="1"/>
    <w:qFormat/>
    <w:rsid w:val="008E0F9D"/>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8E0F9D"/>
    <w:rPr>
      <w:rFonts w:ascii="Calibri" w:eastAsia="Times New Roman" w:hAnsi="Calibri" w:cs="Times New Roman"/>
      <w:lang w:val="en-US"/>
    </w:rPr>
  </w:style>
  <w:style w:type="character" w:customStyle="1" w:styleId="HeaderChar">
    <w:name w:val="Header Char"/>
    <w:basedOn w:val="DefaultParagraphFont"/>
    <w:link w:val="Header"/>
    <w:uiPriority w:val="99"/>
    <w:rsid w:val="008E0F9D"/>
    <w:rPr>
      <w:rFonts w:eastAsiaTheme="minorEastAsia"/>
      <w:szCs w:val="20"/>
      <w:lang w:val="en-US" w:bidi="hi-IN"/>
    </w:rPr>
  </w:style>
  <w:style w:type="paragraph" w:styleId="Header">
    <w:name w:val="header"/>
    <w:basedOn w:val="Normal"/>
    <w:link w:val="HeaderChar"/>
    <w:uiPriority w:val="99"/>
    <w:unhideWhenUsed/>
    <w:rsid w:val="008E0F9D"/>
    <w:pPr>
      <w:tabs>
        <w:tab w:val="center" w:pos="4680"/>
        <w:tab w:val="right" w:pos="9360"/>
      </w:tabs>
      <w:spacing w:after="0" w:line="240" w:lineRule="auto"/>
    </w:pPr>
    <w:rPr>
      <w:rFonts w:eastAsiaTheme="minorEastAsia"/>
      <w:szCs w:val="20"/>
      <w:lang w:val="en-US" w:bidi="hi-IN"/>
    </w:rPr>
  </w:style>
  <w:style w:type="character" w:customStyle="1" w:styleId="FooterChar">
    <w:name w:val="Footer Char"/>
    <w:basedOn w:val="DefaultParagraphFont"/>
    <w:link w:val="Footer"/>
    <w:uiPriority w:val="99"/>
    <w:rsid w:val="008E0F9D"/>
    <w:rPr>
      <w:rFonts w:eastAsiaTheme="minorEastAsia"/>
      <w:szCs w:val="20"/>
      <w:lang w:val="en-US" w:bidi="hi-IN"/>
    </w:rPr>
  </w:style>
  <w:style w:type="paragraph" w:styleId="Footer">
    <w:name w:val="footer"/>
    <w:basedOn w:val="Normal"/>
    <w:link w:val="FooterChar"/>
    <w:uiPriority w:val="99"/>
    <w:unhideWhenUsed/>
    <w:rsid w:val="008E0F9D"/>
    <w:pPr>
      <w:tabs>
        <w:tab w:val="center" w:pos="4680"/>
        <w:tab w:val="right" w:pos="9360"/>
      </w:tabs>
      <w:spacing w:after="0" w:line="240" w:lineRule="auto"/>
    </w:pPr>
    <w:rPr>
      <w:rFonts w:eastAsiaTheme="minorEastAsia"/>
      <w:szCs w:val="20"/>
      <w:lang w:val="en-US" w:bidi="hi-IN"/>
    </w:rPr>
  </w:style>
  <w:style w:type="character" w:styleId="Emphasis">
    <w:name w:val="Emphasis"/>
    <w:basedOn w:val="DefaultParagraphFont"/>
    <w:uiPriority w:val="20"/>
    <w:qFormat/>
    <w:rsid w:val="008E0F9D"/>
    <w:rPr>
      <w:i/>
      <w:iCs/>
    </w:rPr>
  </w:style>
  <w:style w:type="character" w:customStyle="1" w:styleId="BalloonTextChar">
    <w:name w:val="Balloon Text Char"/>
    <w:basedOn w:val="DefaultParagraphFont"/>
    <w:link w:val="BalloonText"/>
    <w:uiPriority w:val="99"/>
    <w:semiHidden/>
    <w:rsid w:val="008E0F9D"/>
    <w:rPr>
      <w:rFonts w:ascii="Tahoma" w:eastAsiaTheme="minorEastAsia" w:hAnsi="Tahoma" w:cs="Mangal"/>
      <w:sz w:val="16"/>
      <w:szCs w:val="14"/>
      <w:lang w:val="en-US" w:bidi="hi-IN"/>
    </w:rPr>
  </w:style>
  <w:style w:type="paragraph" w:styleId="BalloonText">
    <w:name w:val="Balloon Text"/>
    <w:basedOn w:val="Normal"/>
    <w:link w:val="BalloonTextChar"/>
    <w:uiPriority w:val="99"/>
    <w:semiHidden/>
    <w:unhideWhenUsed/>
    <w:rsid w:val="008E0F9D"/>
    <w:pPr>
      <w:spacing w:after="0" w:line="240" w:lineRule="auto"/>
    </w:pPr>
    <w:rPr>
      <w:rFonts w:ascii="Tahoma" w:eastAsiaTheme="minorEastAsia" w:hAnsi="Tahoma" w:cs="Mangal"/>
      <w:sz w:val="16"/>
      <w:szCs w:val="14"/>
      <w:lang w:val="en-US" w:bidi="hi-IN"/>
    </w:rPr>
  </w:style>
  <w:style w:type="character" w:styleId="Hyperlink">
    <w:name w:val="Hyperlink"/>
    <w:basedOn w:val="DefaultParagraphFont"/>
    <w:uiPriority w:val="99"/>
    <w:unhideWhenUsed/>
    <w:rsid w:val="00BE36FC"/>
    <w:rPr>
      <w:color w:val="0563C1" w:themeColor="hyperlink"/>
      <w:u w:val="single"/>
    </w:rPr>
  </w:style>
  <w:style w:type="character" w:customStyle="1" w:styleId="HeaderChar1">
    <w:name w:val="Header Char1"/>
    <w:basedOn w:val="DefaultParagraphFont"/>
    <w:uiPriority w:val="99"/>
    <w:semiHidden/>
    <w:rsid w:val="006865A7"/>
  </w:style>
  <w:style w:type="character" w:customStyle="1" w:styleId="FooterChar1">
    <w:name w:val="Footer Char1"/>
    <w:basedOn w:val="DefaultParagraphFont"/>
    <w:uiPriority w:val="99"/>
    <w:semiHidden/>
    <w:rsid w:val="006865A7"/>
  </w:style>
  <w:style w:type="character" w:customStyle="1" w:styleId="BalloonTextChar1">
    <w:name w:val="Balloon Text Char1"/>
    <w:basedOn w:val="DefaultParagraphFont"/>
    <w:uiPriority w:val="99"/>
    <w:semiHidden/>
    <w:rsid w:val="006865A7"/>
    <w:rPr>
      <w:rFonts w:ascii="Segoe UI" w:hAnsi="Segoe UI" w:cs="Segoe UI"/>
      <w:sz w:val="18"/>
      <w:szCs w:val="18"/>
    </w:rPr>
  </w:style>
  <w:style w:type="character" w:styleId="UnresolvedMention">
    <w:name w:val="Unresolved Mention"/>
    <w:basedOn w:val="DefaultParagraphFont"/>
    <w:uiPriority w:val="99"/>
    <w:semiHidden/>
    <w:unhideWhenUsed/>
    <w:rsid w:val="006865A7"/>
    <w:rPr>
      <w:color w:val="605E5C"/>
      <w:shd w:val="clear" w:color="auto" w:fill="E1DFDD"/>
    </w:rPr>
  </w:style>
  <w:style w:type="character" w:styleId="FollowedHyperlink">
    <w:name w:val="FollowedHyperlink"/>
    <w:basedOn w:val="DefaultParagraphFont"/>
    <w:uiPriority w:val="99"/>
    <w:semiHidden/>
    <w:unhideWhenUsed/>
    <w:rsid w:val="00686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8022">
      <w:bodyDiv w:val="1"/>
      <w:marLeft w:val="0"/>
      <w:marRight w:val="0"/>
      <w:marTop w:val="0"/>
      <w:marBottom w:val="0"/>
      <w:divBdr>
        <w:top w:val="none" w:sz="0" w:space="0" w:color="auto"/>
        <w:left w:val="none" w:sz="0" w:space="0" w:color="auto"/>
        <w:bottom w:val="none" w:sz="0" w:space="0" w:color="auto"/>
        <w:right w:val="none" w:sz="0" w:space="0" w:color="auto"/>
      </w:divBdr>
      <w:divsChild>
        <w:div w:id="1555308977">
          <w:marLeft w:val="0"/>
          <w:marRight w:val="0"/>
          <w:marTop w:val="0"/>
          <w:marBottom w:val="0"/>
          <w:divBdr>
            <w:top w:val="none" w:sz="0" w:space="0" w:color="auto"/>
            <w:left w:val="none" w:sz="0" w:space="0" w:color="auto"/>
            <w:bottom w:val="none" w:sz="0" w:space="0" w:color="auto"/>
            <w:right w:val="none" w:sz="0" w:space="0" w:color="auto"/>
          </w:divBdr>
        </w:div>
      </w:divsChild>
    </w:div>
    <w:div w:id="81604315">
      <w:bodyDiv w:val="1"/>
      <w:marLeft w:val="0"/>
      <w:marRight w:val="0"/>
      <w:marTop w:val="0"/>
      <w:marBottom w:val="0"/>
      <w:divBdr>
        <w:top w:val="none" w:sz="0" w:space="0" w:color="auto"/>
        <w:left w:val="none" w:sz="0" w:space="0" w:color="auto"/>
        <w:bottom w:val="none" w:sz="0" w:space="0" w:color="auto"/>
        <w:right w:val="none" w:sz="0" w:space="0" w:color="auto"/>
      </w:divBdr>
    </w:div>
    <w:div w:id="218827521">
      <w:bodyDiv w:val="1"/>
      <w:marLeft w:val="0"/>
      <w:marRight w:val="0"/>
      <w:marTop w:val="0"/>
      <w:marBottom w:val="0"/>
      <w:divBdr>
        <w:top w:val="none" w:sz="0" w:space="0" w:color="auto"/>
        <w:left w:val="none" w:sz="0" w:space="0" w:color="auto"/>
        <w:bottom w:val="none" w:sz="0" w:space="0" w:color="auto"/>
        <w:right w:val="none" w:sz="0" w:space="0" w:color="auto"/>
      </w:divBdr>
      <w:divsChild>
        <w:div w:id="630786856">
          <w:marLeft w:val="0"/>
          <w:marRight w:val="0"/>
          <w:marTop w:val="0"/>
          <w:marBottom w:val="0"/>
          <w:divBdr>
            <w:top w:val="none" w:sz="0" w:space="0" w:color="auto"/>
            <w:left w:val="none" w:sz="0" w:space="0" w:color="auto"/>
            <w:bottom w:val="none" w:sz="0" w:space="0" w:color="auto"/>
            <w:right w:val="none" w:sz="0" w:space="0" w:color="auto"/>
          </w:divBdr>
        </w:div>
      </w:divsChild>
    </w:div>
    <w:div w:id="290987401">
      <w:bodyDiv w:val="1"/>
      <w:marLeft w:val="0"/>
      <w:marRight w:val="0"/>
      <w:marTop w:val="0"/>
      <w:marBottom w:val="0"/>
      <w:divBdr>
        <w:top w:val="none" w:sz="0" w:space="0" w:color="auto"/>
        <w:left w:val="none" w:sz="0" w:space="0" w:color="auto"/>
        <w:bottom w:val="none" w:sz="0" w:space="0" w:color="auto"/>
        <w:right w:val="none" w:sz="0" w:space="0" w:color="auto"/>
      </w:divBdr>
      <w:divsChild>
        <w:div w:id="1341004519">
          <w:marLeft w:val="0"/>
          <w:marRight w:val="0"/>
          <w:marTop w:val="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sChild>
        <w:div w:id="1330522772">
          <w:marLeft w:val="0"/>
          <w:marRight w:val="0"/>
          <w:marTop w:val="0"/>
          <w:marBottom w:val="0"/>
          <w:divBdr>
            <w:top w:val="none" w:sz="0" w:space="0" w:color="auto"/>
            <w:left w:val="none" w:sz="0" w:space="0" w:color="auto"/>
            <w:bottom w:val="none" w:sz="0" w:space="0" w:color="auto"/>
            <w:right w:val="none" w:sz="0" w:space="0" w:color="auto"/>
          </w:divBdr>
        </w:div>
      </w:divsChild>
    </w:div>
    <w:div w:id="308633813">
      <w:bodyDiv w:val="1"/>
      <w:marLeft w:val="0"/>
      <w:marRight w:val="0"/>
      <w:marTop w:val="0"/>
      <w:marBottom w:val="0"/>
      <w:divBdr>
        <w:top w:val="none" w:sz="0" w:space="0" w:color="auto"/>
        <w:left w:val="none" w:sz="0" w:space="0" w:color="auto"/>
        <w:bottom w:val="none" w:sz="0" w:space="0" w:color="auto"/>
        <w:right w:val="none" w:sz="0" w:space="0" w:color="auto"/>
      </w:divBdr>
      <w:divsChild>
        <w:div w:id="1273442428">
          <w:marLeft w:val="0"/>
          <w:marRight w:val="0"/>
          <w:marTop w:val="0"/>
          <w:marBottom w:val="0"/>
          <w:divBdr>
            <w:top w:val="none" w:sz="0" w:space="0" w:color="auto"/>
            <w:left w:val="none" w:sz="0" w:space="0" w:color="auto"/>
            <w:bottom w:val="none" w:sz="0" w:space="0" w:color="auto"/>
            <w:right w:val="none" w:sz="0" w:space="0" w:color="auto"/>
          </w:divBdr>
        </w:div>
      </w:divsChild>
    </w:div>
    <w:div w:id="316301944">
      <w:bodyDiv w:val="1"/>
      <w:marLeft w:val="0"/>
      <w:marRight w:val="0"/>
      <w:marTop w:val="0"/>
      <w:marBottom w:val="0"/>
      <w:divBdr>
        <w:top w:val="none" w:sz="0" w:space="0" w:color="auto"/>
        <w:left w:val="none" w:sz="0" w:space="0" w:color="auto"/>
        <w:bottom w:val="none" w:sz="0" w:space="0" w:color="auto"/>
        <w:right w:val="none" w:sz="0" w:space="0" w:color="auto"/>
      </w:divBdr>
      <w:divsChild>
        <w:div w:id="869681711">
          <w:marLeft w:val="0"/>
          <w:marRight w:val="0"/>
          <w:marTop w:val="0"/>
          <w:marBottom w:val="0"/>
          <w:divBdr>
            <w:top w:val="none" w:sz="0" w:space="0" w:color="auto"/>
            <w:left w:val="none" w:sz="0" w:space="0" w:color="auto"/>
            <w:bottom w:val="none" w:sz="0" w:space="0" w:color="auto"/>
            <w:right w:val="none" w:sz="0" w:space="0" w:color="auto"/>
          </w:divBdr>
        </w:div>
      </w:divsChild>
    </w:div>
    <w:div w:id="384111983">
      <w:bodyDiv w:val="1"/>
      <w:marLeft w:val="0"/>
      <w:marRight w:val="0"/>
      <w:marTop w:val="0"/>
      <w:marBottom w:val="0"/>
      <w:divBdr>
        <w:top w:val="none" w:sz="0" w:space="0" w:color="auto"/>
        <w:left w:val="none" w:sz="0" w:space="0" w:color="auto"/>
        <w:bottom w:val="none" w:sz="0" w:space="0" w:color="auto"/>
        <w:right w:val="none" w:sz="0" w:space="0" w:color="auto"/>
      </w:divBdr>
      <w:divsChild>
        <w:div w:id="1198349296">
          <w:marLeft w:val="0"/>
          <w:marRight w:val="0"/>
          <w:marTop w:val="0"/>
          <w:marBottom w:val="0"/>
          <w:divBdr>
            <w:top w:val="none" w:sz="0" w:space="0" w:color="auto"/>
            <w:left w:val="none" w:sz="0" w:space="0" w:color="auto"/>
            <w:bottom w:val="none" w:sz="0" w:space="0" w:color="auto"/>
            <w:right w:val="none" w:sz="0" w:space="0" w:color="auto"/>
          </w:divBdr>
        </w:div>
      </w:divsChild>
    </w:div>
    <w:div w:id="397561669">
      <w:bodyDiv w:val="1"/>
      <w:marLeft w:val="0"/>
      <w:marRight w:val="0"/>
      <w:marTop w:val="0"/>
      <w:marBottom w:val="0"/>
      <w:divBdr>
        <w:top w:val="none" w:sz="0" w:space="0" w:color="auto"/>
        <w:left w:val="none" w:sz="0" w:space="0" w:color="auto"/>
        <w:bottom w:val="none" w:sz="0" w:space="0" w:color="auto"/>
        <w:right w:val="none" w:sz="0" w:space="0" w:color="auto"/>
      </w:divBdr>
    </w:div>
    <w:div w:id="435712098">
      <w:bodyDiv w:val="1"/>
      <w:marLeft w:val="0"/>
      <w:marRight w:val="0"/>
      <w:marTop w:val="0"/>
      <w:marBottom w:val="0"/>
      <w:divBdr>
        <w:top w:val="none" w:sz="0" w:space="0" w:color="auto"/>
        <w:left w:val="none" w:sz="0" w:space="0" w:color="auto"/>
        <w:bottom w:val="none" w:sz="0" w:space="0" w:color="auto"/>
        <w:right w:val="none" w:sz="0" w:space="0" w:color="auto"/>
      </w:divBdr>
      <w:divsChild>
        <w:div w:id="313879794">
          <w:marLeft w:val="0"/>
          <w:marRight w:val="0"/>
          <w:marTop w:val="0"/>
          <w:marBottom w:val="0"/>
          <w:divBdr>
            <w:top w:val="none" w:sz="0" w:space="0" w:color="auto"/>
            <w:left w:val="none" w:sz="0" w:space="0" w:color="auto"/>
            <w:bottom w:val="none" w:sz="0" w:space="0" w:color="auto"/>
            <w:right w:val="none" w:sz="0" w:space="0" w:color="auto"/>
          </w:divBdr>
          <w:divsChild>
            <w:div w:id="1481119272">
              <w:marLeft w:val="0"/>
              <w:marRight w:val="0"/>
              <w:marTop w:val="0"/>
              <w:marBottom w:val="0"/>
              <w:divBdr>
                <w:top w:val="none" w:sz="0" w:space="0" w:color="auto"/>
                <w:left w:val="none" w:sz="0" w:space="0" w:color="auto"/>
                <w:bottom w:val="none" w:sz="0" w:space="0" w:color="auto"/>
                <w:right w:val="none" w:sz="0" w:space="0" w:color="auto"/>
              </w:divBdr>
              <w:divsChild>
                <w:div w:id="1392077517">
                  <w:marLeft w:val="0"/>
                  <w:marRight w:val="0"/>
                  <w:marTop w:val="0"/>
                  <w:marBottom w:val="0"/>
                  <w:divBdr>
                    <w:top w:val="none" w:sz="0" w:space="0" w:color="auto"/>
                    <w:left w:val="none" w:sz="0" w:space="0" w:color="auto"/>
                    <w:bottom w:val="none" w:sz="0" w:space="0" w:color="auto"/>
                    <w:right w:val="none" w:sz="0" w:space="0" w:color="auto"/>
                  </w:divBdr>
                  <w:divsChild>
                    <w:div w:id="833450245">
                      <w:marLeft w:val="0"/>
                      <w:marRight w:val="0"/>
                      <w:marTop w:val="0"/>
                      <w:marBottom w:val="0"/>
                      <w:divBdr>
                        <w:top w:val="none" w:sz="0" w:space="0" w:color="auto"/>
                        <w:left w:val="none" w:sz="0" w:space="0" w:color="auto"/>
                        <w:bottom w:val="none" w:sz="0" w:space="0" w:color="auto"/>
                        <w:right w:val="none" w:sz="0" w:space="0" w:color="auto"/>
                      </w:divBdr>
                      <w:divsChild>
                        <w:div w:id="1405950148">
                          <w:marLeft w:val="0"/>
                          <w:marRight w:val="0"/>
                          <w:marTop w:val="0"/>
                          <w:marBottom w:val="0"/>
                          <w:divBdr>
                            <w:top w:val="none" w:sz="0" w:space="0" w:color="auto"/>
                            <w:left w:val="none" w:sz="0" w:space="0" w:color="auto"/>
                            <w:bottom w:val="none" w:sz="0" w:space="0" w:color="auto"/>
                            <w:right w:val="none" w:sz="0" w:space="0" w:color="auto"/>
                          </w:divBdr>
                          <w:divsChild>
                            <w:div w:id="968778851">
                              <w:marLeft w:val="0"/>
                              <w:marRight w:val="0"/>
                              <w:marTop w:val="0"/>
                              <w:marBottom w:val="0"/>
                              <w:divBdr>
                                <w:top w:val="none" w:sz="0" w:space="0" w:color="auto"/>
                                <w:left w:val="none" w:sz="0" w:space="0" w:color="auto"/>
                                <w:bottom w:val="none" w:sz="0" w:space="0" w:color="auto"/>
                                <w:right w:val="none" w:sz="0" w:space="0" w:color="auto"/>
                              </w:divBdr>
                              <w:divsChild>
                                <w:div w:id="564488995">
                                  <w:marLeft w:val="0"/>
                                  <w:marRight w:val="0"/>
                                  <w:marTop w:val="0"/>
                                  <w:marBottom w:val="0"/>
                                  <w:divBdr>
                                    <w:top w:val="none" w:sz="0" w:space="0" w:color="auto"/>
                                    <w:left w:val="none" w:sz="0" w:space="0" w:color="auto"/>
                                    <w:bottom w:val="none" w:sz="0" w:space="0" w:color="auto"/>
                                    <w:right w:val="none" w:sz="0" w:space="0" w:color="auto"/>
                                  </w:divBdr>
                                  <w:divsChild>
                                    <w:div w:id="8343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43384">
                      <w:marLeft w:val="0"/>
                      <w:marRight w:val="0"/>
                      <w:marTop w:val="0"/>
                      <w:marBottom w:val="0"/>
                      <w:divBdr>
                        <w:top w:val="none" w:sz="0" w:space="0" w:color="auto"/>
                        <w:left w:val="none" w:sz="0" w:space="0" w:color="auto"/>
                        <w:bottom w:val="none" w:sz="0" w:space="0" w:color="auto"/>
                        <w:right w:val="none" w:sz="0" w:space="0" w:color="auto"/>
                      </w:divBdr>
                      <w:divsChild>
                        <w:div w:id="1851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0750">
      <w:bodyDiv w:val="1"/>
      <w:marLeft w:val="0"/>
      <w:marRight w:val="0"/>
      <w:marTop w:val="0"/>
      <w:marBottom w:val="0"/>
      <w:divBdr>
        <w:top w:val="none" w:sz="0" w:space="0" w:color="auto"/>
        <w:left w:val="none" w:sz="0" w:space="0" w:color="auto"/>
        <w:bottom w:val="none" w:sz="0" w:space="0" w:color="auto"/>
        <w:right w:val="none" w:sz="0" w:space="0" w:color="auto"/>
      </w:divBdr>
      <w:divsChild>
        <w:div w:id="2060549777">
          <w:marLeft w:val="0"/>
          <w:marRight w:val="0"/>
          <w:marTop w:val="0"/>
          <w:marBottom w:val="0"/>
          <w:divBdr>
            <w:top w:val="none" w:sz="0" w:space="0" w:color="auto"/>
            <w:left w:val="none" w:sz="0" w:space="0" w:color="auto"/>
            <w:bottom w:val="none" w:sz="0" w:space="0" w:color="auto"/>
            <w:right w:val="none" w:sz="0" w:space="0" w:color="auto"/>
          </w:divBdr>
        </w:div>
      </w:divsChild>
    </w:div>
    <w:div w:id="528185361">
      <w:bodyDiv w:val="1"/>
      <w:marLeft w:val="0"/>
      <w:marRight w:val="0"/>
      <w:marTop w:val="0"/>
      <w:marBottom w:val="0"/>
      <w:divBdr>
        <w:top w:val="none" w:sz="0" w:space="0" w:color="auto"/>
        <w:left w:val="none" w:sz="0" w:space="0" w:color="auto"/>
        <w:bottom w:val="none" w:sz="0" w:space="0" w:color="auto"/>
        <w:right w:val="none" w:sz="0" w:space="0" w:color="auto"/>
      </w:divBdr>
    </w:div>
    <w:div w:id="537593071">
      <w:bodyDiv w:val="1"/>
      <w:marLeft w:val="0"/>
      <w:marRight w:val="0"/>
      <w:marTop w:val="0"/>
      <w:marBottom w:val="0"/>
      <w:divBdr>
        <w:top w:val="none" w:sz="0" w:space="0" w:color="auto"/>
        <w:left w:val="none" w:sz="0" w:space="0" w:color="auto"/>
        <w:bottom w:val="none" w:sz="0" w:space="0" w:color="auto"/>
        <w:right w:val="none" w:sz="0" w:space="0" w:color="auto"/>
      </w:divBdr>
      <w:divsChild>
        <w:div w:id="44912953">
          <w:marLeft w:val="0"/>
          <w:marRight w:val="0"/>
          <w:marTop w:val="0"/>
          <w:marBottom w:val="0"/>
          <w:divBdr>
            <w:top w:val="none" w:sz="0" w:space="0" w:color="auto"/>
            <w:left w:val="none" w:sz="0" w:space="0" w:color="auto"/>
            <w:bottom w:val="none" w:sz="0" w:space="0" w:color="auto"/>
            <w:right w:val="none" w:sz="0" w:space="0" w:color="auto"/>
          </w:divBdr>
        </w:div>
      </w:divsChild>
    </w:div>
    <w:div w:id="564492364">
      <w:bodyDiv w:val="1"/>
      <w:marLeft w:val="0"/>
      <w:marRight w:val="0"/>
      <w:marTop w:val="0"/>
      <w:marBottom w:val="0"/>
      <w:divBdr>
        <w:top w:val="none" w:sz="0" w:space="0" w:color="auto"/>
        <w:left w:val="none" w:sz="0" w:space="0" w:color="auto"/>
        <w:bottom w:val="none" w:sz="0" w:space="0" w:color="auto"/>
        <w:right w:val="none" w:sz="0" w:space="0" w:color="auto"/>
      </w:divBdr>
    </w:div>
    <w:div w:id="619579751">
      <w:bodyDiv w:val="1"/>
      <w:marLeft w:val="0"/>
      <w:marRight w:val="0"/>
      <w:marTop w:val="0"/>
      <w:marBottom w:val="0"/>
      <w:divBdr>
        <w:top w:val="none" w:sz="0" w:space="0" w:color="auto"/>
        <w:left w:val="none" w:sz="0" w:space="0" w:color="auto"/>
        <w:bottom w:val="none" w:sz="0" w:space="0" w:color="auto"/>
        <w:right w:val="none" w:sz="0" w:space="0" w:color="auto"/>
      </w:divBdr>
      <w:divsChild>
        <w:div w:id="478572643">
          <w:marLeft w:val="0"/>
          <w:marRight w:val="0"/>
          <w:marTop w:val="0"/>
          <w:marBottom w:val="0"/>
          <w:divBdr>
            <w:top w:val="none" w:sz="0" w:space="0" w:color="auto"/>
            <w:left w:val="none" w:sz="0" w:space="0" w:color="auto"/>
            <w:bottom w:val="none" w:sz="0" w:space="0" w:color="auto"/>
            <w:right w:val="none" w:sz="0" w:space="0" w:color="auto"/>
          </w:divBdr>
        </w:div>
      </w:divsChild>
    </w:div>
    <w:div w:id="627320924">
      <w:bodyDiv w:val="1"/>
      <w:marLeft w:val="0"/>
      <w:marRight w:val="0"/>
      <w:marTop w:val="0"/>
      <w:marBottom w:val="0"/>
      <w:divBdr>
        <w:top w:val="none" w:sz="0" w:space="0" w:color="auto"/>
        <w:left w:val="none" w:sz="0" w:space="0" w:color="auto"/>
        <w:bottom w:val="none" w:sz="0" w:space="0" w:color="auto"/>
        <w:right w:val="none" w:sz="0" w:space="0" w:color="auto"/>
      </w:divBdr>
      <w:divsChild>
        <w:div w:id="82647756">
          <w:marLeft w:val="0"/>
          <w:marRight w:val="0"/>
          <w:marTop w:val="0"/>
          <w:marBottom w:val="0"/>
          <w:divBdr>
            <w:top w:val="none" w:sz="0" w:space="0" w:color="auto"/>
            <w:left w:val="none" w:sz="0" w:space="0" w:color="auto"/>
            <w:bottom w:val="none" w:sz="0" w:space="0" w:color="auto"/>
            <w:right w:val="none" w:sz="0" w:space="0" w:color="auto"/>
          </w:divBdr>
        </w:div>
      </w:divsChild>
    </w:div>
    <w:div w:id="658273164">
      <w:bodyDiv w:val="1"/>
      <w:marLeft w:val="0"/>
      <w:marRight w:val="0"/>
      <w:marTop w:val="0"/>
      <w:marBottom w:val="0"/>
      <w:divBdr>
        <w:top w:val="none" w:sz="0" w:space="0" w:color="auto"/>
        <w:left w:val="none" w:sz="0" w:space="0" w:color="auto"/>
        <w:bottom w:val="none" w:sz="0" w:space="0" w:color="auto"/>
        <w:right w:val="none" w:sz="0" w:space="0" w:color="auto"/>
      </w:divBdr>
    </w:div>
    <w:div w:id="697435362">
      <w:bodyDiv w:val="1"/>
      <w:marLeft w:val="0"/>
      <w:marRight w:val="0"/>
      <w:marTop w:val="0"/>
      <w:marBottom w:val="0"/>
      <w:divBdr>
        <w:top w:val="none" w:sz="0" w:space="0" w:color="auto"/>
        <w:left w:val="none" w:sz="0" w:space="0" w:color="auto"/>
        <w:bottom w:val="none" w:sz="0" w:space="0" w:color="auto"/>
        <w:right w:val="none" w:sz="0" w:space="0" w:color="auto"/>
      </w:divBdr>
      <w:divsChild>
        <w:div w:id="539783093">
          <w:marLeft w:val="0"/>
          <w:marRight w:val="0"/>
          <w:marTop w:val="0"/>
          <w:marBottom w:val="0"/>
          <w:divBdr>
            <w:top w:val="none" w:sz="0" w:space="0" w:color="auto"/>
            <w:left w:val="none" w:sz="0" w:space="0" w:color="auto"/>
            <w:bottom w:val="none" w:sz="0" w:space="0" w:color="auto"/>
            <w:right w:val="none" w:sz="0" w:space="0" w:color="auto"/>
          </w:divBdr>
        </w:div>
      </w:divsChild>
    </w:div>
    <w:div w:id="701394140">
      <w:bodyDiv w:val="1"/>
      <w:marLeft w:val="0"/>
      <w:marRight w:val="0"/>
      <w:marTop w:val="0"/>
      <w:marBottom w:val="0"/>
      <w:divBdr>
        <w:top w:val="none" w:sz="0" w:space="0" w:color="auto"/>
        <w:left w:val="none" w:sz="0" w:space="0" w:color="auto"/>
        <w:bottom w:val="none" w:sz="0" w:space="0" w:color="auto"/>
        <w:right w:val="none" w:sz="0" w:space="0" w:color="auto"/>
      </w:divBdr>
    </w:div>
    <w:div w:id="706220914">
      <w:bodyDiv w:val="1"/>
      <w:marLeft w:val="0"/>
      <w:marRight w:val="0"/>
      <w:marTop w:val="0"/>
      <w:marBottom w:val="0"/>
      <w:divBdr>
        <w:top w:val="none" w:sz="0" w:space="0" w:color="auto"/>
        <w:left w:val="none" w:sz="0" w:space="0" w:color="auto"/>
        <w:bottom w:val="none" w:sz="0" w:space="0" w:color="auto"/>
        <w:right w:val="none" w:sz="0" w:space="0" w:color="auto"/>
      </w:divBdr>
    </w:div>
    <w:div w:id="712386414">
      <w:bodyDiv w:val="1"/>
      <w:marLeft w:val="0"/>
      <w:marRight w:val="0"/>
      <w:marTop w:val="0"/>
      <w:marBottom w:val="0"/>
      <w:divBdr>
        <w:top w:val="none" w:sz="0" w:space="0" w:color="auto"/>
        <w:left w:val="none" w:sz="0" w:space="0" w:color="auto"/>
        <w:bottom w:val="none" w:sz="0" w:space="0" w:color="auto"/>
        <w:right w:val="none" w:sz="0" w:space="0" w:color="auto"/>
      </w:divBdr>
      <w:divsChild>
        <w:div w:id="267272748">
          <w:marLeft w:val="0"/>
          <w:marRight w:val="0"/>
          <w:marTop w:val="0"/>
          <w:marBottom w:val="0"/>
          <w:divBdr>
            <w:top w:val="none" w:sz="0" w:space="0" w:color="auto"/>
            <w:left w:val="none" w:sz="0" w:space="0" w:color="auto"/>
            <w:bottom w:val="none" w:sz="0" w:space="0" w:color="auto"/>
            <w:right w:val="none" w:sz="0" w:space="0" w:color="auto"/>
          </w:divBdr>
        </w:div>
      </w:divsChild>
    </w:div>
    <w:div w:id="722295947">
      <w:bodyDiv w:val="1"/>
      <w:marLeft w:val="0"/>
      <w:marRight w:val="0"/>
      <w:marTop w:val="0"/>
      <w:marBottom w:val="0"/>
      <w:divBdr>
        <w:top w:val="none" w:sz="0" w:space="0" w:color="auto"/>
        <w:left w:val="none" w:sz="0" w:space="0" w:color="auto"/>
        <w:bottom w:val="none" w:sz="0" w:space="0" w:color="auto"/>
        <w:right w:val="none" w:sz="0" w:space="0" w:color="auto"/>
      </w:divBdr>
      <w:divsChild>
        <w:div w:id="100732263">
          <w:marLeft w:val="0"/>
          <w:marRight w:val="0"/>
          <w:marTop w:val="0"/>
          <w:marBottom w:val="0"/>
          <w:divBdr>
            <w:top w:val="none" w:sz="0" w:space="0" w:color="auto"/>
            <w:left w:val="none" w:sz="0" w:space="0" w:color="auto"/>
            <w:bottom w:val="none" w:sz="0" w:space="0" w:color="auto"/>
            <w:right w:val="none" w:sz="0" w:space="0" w:color="auto"/>
          </w:divBdr>
        </w:div>
      </w:divsChild>
    </w:div>
    <w:div w:id="754666358">
      <w:bodyDiv w:val="1"/>
      <w:marLeft w:val="0"/>
      <w:marRight w:val="0"/>
      <w:marTop w:val="0"/>
      <w:marBottom w:val="0"/>
      <w:divBdr>
        <w:top w:val="none" w:sz="0" w:space="0" w:color="auto"/>
        <w:left w:val="none" w:sz="0" w:space="0" w:color="auto"/>
        <w:bottom w:val="none" w:sz="0" w:space="0" w:color="auto"/>
        <w:right w:val="none" w:sz="0" w:space="0" w:color="auto"/>
      </w:divBdr>
      <w:divsChild>
        <w:div w:id="2118871505">
          <w:marLeft w:val="0"/>
          <w:marRight w:val="0"/>
          <w:marTop w:val="0"/>
          <w:marBottom w:val="0"/>
          <w:divBdr>
            <w:top w:val="none" w:sz="0" w:space="0" w:color="auto"/>
            <w:left w:val="none" w:sz="0" w:space="0" w:color="auto"/>
            <w:bottom w:val="none" w:sz="0" w:space="0" w:color="auto"/>
            <w:right w:val="none" w:sz="0" w:space="0" w:color="auto"/>
          </w:divBdr>
        </w:div>
      </w:divsChild>
    </w:div>
    <w:div w:id="757677000">
      <w:bodyDiv w:val="1"/>
      <w:marLeft w:val="0"/>
      <w:marRight w:val="0"/>
      <w:marTop w:val="0"/>
      <w:marBottom w:val="0"/>
      <w:divBdr>
        <w:top w:val="none" w:sz="0" w:space="0" w:color="auto"/>
        <w:left w:val="none" w:sz="0" w:space="0" w:color="auto"/>
        <w:bottom w:val="none" w:sz="0" w:space="0" w:color="auto"/>
        <w:right w:val="none" w:sz="0" w:space="0" w:color="auto"/>
      </w:divBdr>
      <w:divsChild>
        <w:div w:id="538934442">
          <w:marLeft w:val="0"/>
          <w:marRight w:val="0"/>
          <w:marTop w:val="0"/>
          <w:marBottom w:val="0"/>
          <w:divBdr>
            <w:top w:val="none" w:sz="0" w:space="0" w:color="auto"/>
            <w:left w:val="none" w:sz="0" w:space="0" w:color="auto"/>
            <w:bottom w:val="none" w:sz="0" w:space="0" w:color="auto"/>
            <w:right w:val="none" w:sz="0" w:space="0" w:color="auto"/>
          </w:divBdr>
        </w:div>
      </w:divsChild>
    </w:div>
    <w:div w:id="773980384">
      <w:bodyDiv w:val="1"/>
      <w:marLeft w:val="0"/>
      <w:marRight w:val="0"/>
      <w:marTop w:val="0"/>
      <w:marBottom w:val="0"/>
      <w:divBdr>
        <w:top w:val="none" w:sz="0" w:space="0" w:color="auto"/>
        <w:left w:val="none" w:sz="0" w:space="0" w:color="auto"/>
        <w:bottom w:val="none" w:sz="0" w:space="0" w:color="auto"/>
        <w:right w:val="none" w:sz="0" w:space="0" w:color="auto"/>
      </w:divBdr>
      <w:divsChild>
        <w:div w:id="494150409">
          <w:marLeft w:val="0"/>
          <w:marRight w:val="0"/>
          <w:marTop w:val="0"/>
          <w:marBottom w:val="0"/>
          <w:divBdr>
            <w:top w:val="none" w:sz="0" w:space="0" w:color="auto"/>
            <w:left w:val="none" w:sz="0" w:space="0" w:color="auto"/>
            <w:bottom w:val="none" w:sz="0" w:space="0" w:color="auto"/>
            <w:right w:val="none" w:sz="0" w:space="0" w:color="auto"/>
          </w:divBdr>
        </w:div>
      </w:divsChild>
    </w:div>
    <w:div w:id="798960519">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
      </w:divsChild>
    </w:div>
    <w:div w:id="838227254">
      <w:bodyDiv w:val="1"/>
      <w:marLeft w:val="0"/>
      <w:marRight w:val="0"/>
      <w:marTop w:val="0"/>
      <w:marBottom w:val="0"/>
      <w:divBdr>
        <w:top w:val="none" w:sz="0" w:space="0" w:color="auto"/>
        <w:left w:val="none" w:sz="0" w:space="0" w:color="auto"/>
        <w:bottom w:val="none" w:sz="0" w:space="0" w:color="auto"/>
        <w:right w:val="none" w:sz="0" w:space="0" w:color="auto"/>
      </w:divBdr>
      <w:divsChild>
        <w:div w:id="670332337">
          <w:marLeft w:val="0"/>
          <w:marRight w:val="0"/>
          <w:marTop w:val="0"/>
          <w:marBottom w:val="0"/>
          <w:divBdr>
            <w:top w:val="none" w:sz="0" w:space="0" w:color="auto"/>
            <w:left w:val="none" w:sz="0" w:space="0" w:color="auto"/>
            <w:bottom w:val="none" w:sz="0" w:space="0" w:color="auto"/>
            <w:right w:val="none" w:sz="0" w:space="0" w:color="auto"/>
          </w:divBdr>
        </w:div>
      </w:divsChild>
    </w:div>
    <w:div w:id="889270582">
      <w:bodyDiv w:val="1"/>
      <w:marLeft w:val="0"/>
      <w:marRight w:val="0"/>
      <w:marTop w:val="0"/>
      <w:marBottom w:val="0"/>
      <w:divBdr>
        <w:top w:val="none" w:sz="0" w:space="0" w:color="auto"/>
        <w:left w:val="none" w:sz="0" w:space="0" w:color="auto"/>
        <w:bottom w:val="none" w:sz="0" w:space="0" w:color="auto"/>
        <w:right w:val="none" w:sz="0" w:space="0" w:color="auto"/>
      </w:divBdr>
      <w:divsChild>
        <w:div w:id="1607926418">
          <w:marLeft w:val="0"/>
          <w:marRight w:val="0"/>
          <w:marTop w:val="0"/>
          <w:marBottom w:val="0"/>
          <w:divBdr>
            <w:top w:val="none" w:sz="0" w:space="0" w:color="auto"/>
            <w:left w:val="none" w:sz="0" w:space="0" w:color="auto"/>
            <w:bottom w:val="none" w:sz="0" w:space="0" w:color="auto"/>
            <w:right w:val="none" w:sz="0" w:space="0" w:color="auto"/>
          </w:divBdr>
        </w:div>
      </w:divsChild>
    </w:div>
    <w:div w:id="904294451">
      <w:bodyDiv w:val="1"/>
      <w:marLeft w:val="0"/>
      <w:marRight w:val="0"/>
      <w:marTop w:val="0"/>
      <w:marBottom w:val="0"/>
      <w:divBdr>
        <w:top w:val="none" w:sz="0" w:space="0" w:color="auto"/>
        <w:left w:val="none" w:sz="0" w:space="0" w:color="auto"/>
        <w:bottom w:val="none" w:sz="0" w:space="0" w:color="auto"/>
        <w:right w:val="none" w:sz="0" w:space="0" w:color="auto"/>
      </w:divBdr>
      <w:divsChild>
        <w:div w:id="901402761">
          <w:marLeft w:val="0"/>
          <w:marRight w:val="0"/>
          <w:marTop w:val="0"/>
          <w:marBottom w:val="0"/>
          <w:divBdr>
            <w:top w:val="none" w:sz="0" w:space="0" w:color="auto"/>
            <w:left w:val="none" w:sz="0" w:space="0" w:color="auto"/>
            <w:bottom w:val="none" w:sz="0" w:space="0" w:color="auto"/>
            <w:right w:val="none" w:sz="0" w:space="0" w:color="auto"/>
          </w:divBdr>
        </w:div>
      </w:divsChild>
    </w:div>
    <w:div w:id="905191349">
      <w:bodyDiv w:val="1"/>
      <w:marLeft w:val="0"/>
      <w:marRight w:val="0"/>
      <w:marTop w:val="0"/>
      <w:marBottom w:val="0"/>
      <w:divBdr>
        <w:top w:val="none" w:sz="0" w:space="0" w:color="auto"/>
        <w:left w:val="none" w:sz="0" w:space="0" w:color="auto"/>
        <w:bottom w:val="none" w:sz="0" w:space="0" w:color="auto"/>
        <w:right w:val="none" w:sz="0" w:space="0" w:color="auto"/>
      </w:divBdr>
      <w:divsChild>
        <w:div w:id="296187794">
          <w:marLeft w:val="0"/>
          <w:marRight w:val="0"/>
          <w:marTop w:val="0"/>
          <w:marBottom w:val="0"/>
          <w:divBdr>
            <w:top w:val="none" w:sz="0" w:space="0" w:color="auto"/>
            <w:left w:val="none" w:sz="0" w:space="0" w:color="auto"/>
            <w:bottom w:val="none" w:sz="0" w:space="0" w:color="auto"/>
            <w:right w:val="none" w:sz="0" w:space="0" w:color="auto"/>
          </w:divBdr>
        </w:div>
      </w:divsChild>
    </w:div>
    <w:div w:id="933321493">
      <w:bodyDiv w:val="1"/>
      <w:marLeft w:val="0"/>
      <w:marRight w:val="0"/>
      <w:marTop w:val="0"/>
      <w:marBottom w:val="0"/>
      <w:divBdr>
        <w:top w:val="none" w:sz="0" w:space="0" w:color="auto"/>
        <w:left w:val="none" w:sz="0" w:space="0" w:color="auto"/>
        <w:bottom w:val="none" w:sz="0" w:space="0" w:color="auto"/>
        <w:right w:val="none" w:sz="0" w:space="0" w:color="auto"/>
      </w:divBdr>
      <w:divsChild>
        <w:div w:id="1489129792">
          <w:marLeft w:val="0"/>
          <w:marRight w:val="0"/>
          <w:marTop w:val="0"/>
          <w:marBottom w:val="0"/>
          <w:divBdr>
            <w:top w:val="none" w:sz="0" w:space="0" w:color="auto"/>
            <w:left w:val="none" w:sz="0" w:space="0" w:color="auto"/>
            <w:bottom w:val="none" w:sz="0" w:space="0" w:color="auto"/>
            <w:right w:val="none" w:sz="0" w:space="0" w:color="auto"/>
          </w:divBdr>
        </w:div>
      </w:divsChild>
    </w:div>
    <w:div w:id="947079954">
      <w:bodyDiv w:val="1"/>
      <w:marLeft w:val="0"/>
      <w:marRight w:val="0"/>
      <w:marTop w:val="0"/>
      <w:marBottom w:val="0"/>
      <w:divBdr>
        <w:top w:val="none" w:sz="0" w:space="0" w:color="auto"/>
        <w:left w:val="none" w:sz="0" w:space="0" w:color="auto"/>
        <w:bottom w:val="none" w:sz="0" w:space="0" w:color="auto"/>
        <w:right w:val="none" w:sz="0" w:space="0" w:color="auto"/>
      </w:divBdr>
    </w:div>
    <w:div w:id="976565785">
      <w:bodyDiv w:val="1"/>
      <w:marLeft w:val="0"/>
      <w:marRight w:val="0"/>
      <w:marTop w:val="0"/>
      <w:marBottom w:val="0"/>
      <w:divBdr>
        <w:top w:val="none" w:sz="0" w:space="0" w:color="auto"/>
        <w:left w:val="none" w:sz="0" w:space="0" w:color="auto"/>
        <w:bottom w:val="none" w:sz="0" w:space="0" w:color="auto"/>
        <w:right w:val="none" w:sz="0" w:space="0" w:color="auto"/>
      </w:divBdr>
      <w:divsChild>
        <w:div w:id="1945383197">
          <w:marLeft w:val="0"/>
          <w:marRight w:val="0"/>
          <w:marTop w:val="0"/>
          <w:marBottom w:val="0"/>
          <w:divBdr>
            <w:top w:val="none" w:sz="0" w:space="0" w:color="auto"/>
            <w:left w:val="none" w:sz="0" w:space="0" w:color="auto"/>
            <w:bottom w:val="none" w:sz="0" w:space="0" w:color="auto"/>
            <w:right w:val="none" w:sz="0" w:space="0" w:color="auto"/>
          </w:divBdr>
        </w:div>
      </w:divsChild>
    </w:div>
    <w:div w:id="1030302111">
      <w:bodyDiv w:val="1"/>
      <w:marLeft w:val="0"/>
      <w:marRight w:val="0"/>
      <w:marTop w:val="0"/>
      <w:marBottom w:val="0"/>
      <w:divBdr>
        <w:top w:val="none" w:sz="0" w:space="0" w:color="auto"/>
        <w:left w:val="none" w:sz="0" w:space="0" w:color="auto"/>
        <w:bottom w:val="none" w:sz="0" w:space="0" w:color="auto"/>
        <w:right w:val="none" w:sz="0" w:space="0" w:color="auto"/>
      </w:divBdr>
      <w:divsChild>
        <w:div w:id="1148329240">
          <w:marLeft w:val="0"/>
          <w:marRight w:val="0"/>
          <w:marTop w:val="0"/>
          <w:marBottom w:val="0"/>
          <w:divBdr>
            <w:top w:val="none" w:sz="0" w:space="0" w:color="auto"/>
            <w:left w:val="none" w:sz="0" w:space="0" w:color="auto"/>
            <w:bottom w:val="none" w:sz="0" w:space="0" w:color="auto"/>
            <w:right w:val="none" w:sz="0" w:space="0" w:color="auto"/>
          </w:divBdr>
        </w:div>
      </w:divsChild>
    </w:div>
    <w:div w:id="1037317348">
      <w:bodyDiv w:val="1"/>
      <w:marLeft w:val="0"/>
      <w:marRight w:val="0"/>
      <w:marTop w:val="0"/>
      <w:marBottom w:val="0"/>
      <w:divBdr>
        <w:top w:val="none" w:sz="0" w:space="0" w:color="auto"/>
        <w:left w:val="none" w:sz="0" w:space="0" w:color="auto"/>
        <w:bottom w:val="none" w:sz="0" w:space="0" w:color="auto"/>
        <w:right w:val="none" w:sz="0" w:space="0" w:color="auto"/>
      </w:divBdr>
    </w:div>
    <w:div w:id="1090811396">
      <w:bodyDiv w:val="1"/>
      <w:marLeft w:val="0"/>
      <w:marRight w:val="0"/>
      <w:marTop w:val="0"/>
      <w:marBottom w:val="0"/>
      <w:divBdr>
        <w:top w:val="none" w:sz="0" w:space="0" w:color="auto"/>
        <w:left w:val="none" w:sz="0" w:space="0" w:color="auto"/>
        <w:bottom w:val="none" w:sz="0" w:space="0" w:color="auto"/>
        <w:right w:val="none" w:sz="0" w:space="0" w:color="auto"/>
      </w:divBdr>
      <w:divsChild>
        <w:div w:id="1707022740">
          <w:marLeft w:val="0"/>
          <w:marRight w:val="0"/>
          <w:marTop w:val="0"/>
          <w:marBottom w:val="0"/>
          <w:divBdr>
            <w:top w:val="none" w:sz="0" w:space="0" w:color="auto"/>
            <w:left w:val="none" w:sz="0" w:space="0" w:color="auto"/>
            <w:bottom w:val="none" w:sz="0" w:space="0" w:color="auto"/>
            <w:right w:val="none" w:sz="0" w:space="0" w:color="auto"/>
          </w:divBdr>
        </w:div>
      </w:divsChild>
    </w:div>
    <w:div w:id="1106922749">
      <w:bodyDiv w:val="1"/>
      <w:marLeft w:val="0"/>
      <w:marRight w:val="0"/>
      <w:marTop w:val="0"/>
      <w:marBottom w:val="0"/>
      <w:divBdr>
        <w:top w:val="none" w:sz="0" w:space="0" w:color="auto"/>
        <w:left w:val="none" w:sz="0" w:space="0" w:color="auto"/>
        <w:bottom w:val="none" w:sz="0" w:space="0" w:color="auto"/>
        <w:right w:val="none" w:sz="0" w:space="0" w:color="auto"/>
      </w:divBdr>
      <w:divsChild>
        <w:div w:id="1959994639">
          <w:marLeft w:val="0"/>
          <w:marRight w:val="0"/>
          <w:marTop w:val="0"/>
          <w:marBottom w:val="0"/>
          <w:divBdr>
            <w:top w:val="none" w:sz="0" w:space="0" w:color="auto"/>
            <w:left w:val="none" w:sz="0" w:space="0" w:color="auto"/>
            <w:bottom w:val="none" w:sz="0" w:space="0" w:color="auto"/>
            <w:right w:val="none" w:sz="0" w:space="0" w:color="auto"/>
          </w:divBdr>
        </w:div>
      </w:divsChild>
    </w:div>
    <w:div w:id="1127821594">
      <w:bodyDiv w:val="1"/>
      <w:marLeft w:val="0"/>
      <w:marRight w:val="0"/>
      <w:marTop w:val="0"/>
      <w:marBottom w:val="0"/>
      <w:divBdr>
        <w:top w:val="none" w:sz="0" w:space="0" w:color="auto"/>
        <w:left w:val="none" w:sz="0" w:space="0" w:color="auto"/>
        <w:bottom w:val="none" w:sz="0" w:space="0" w:color="auto"/>
        <w:right w:val="none" w:sz="0" w:space="0" w:color="auto"/>
      </w:divBdr>
    </w:div>
    <w:div w:id="1168836286">
      <w:bodyDiv w:val="1"/>
      <w:marLeft w:val="0"/>
      <w:marRight w:val="0"/>
      <w:marTop w:val="0"/>
      <w:marBottom w:val="0"/>
      <w:divBdr>
        <w:top w:val="none" w:sz="0" w:space="0" w:color="auto"/>
        <w:left w:val="none" w:sz="0" w:space="0" w:color="auto"/>
        <w:bottom w:val="none" w:sz="0" w:space="0" w:color="auto"/>
        <w:right w:val="none" w:sz="0" w:space="0" w:color="auto"/>
      </w:divBdr>
      <w:divsChild>
        <w:div w:id="1288967992">
          <w:marLeft w:val="0"/>
          <w:marRight w:val="0"/>
          <w:marTop w:val="0"/>
          <w:marBottom w:val="0"/>
          <w:divBdr>
            <w:top w:val="none" w:sz="0" w:space="0" w:color="auto"/>
            <w:left w:val="none" w:sz="0" w:space="0" w:color="auto"/>
            <w:bottom w:val="none" w:sz="0" w:space="0" w:color="auto"/>
            <w:right w:val="none" w:sz="0" w:space="0" w:color="auto"/>
          </w:divBdr>
          <w:divsChild>
            <w:div w:id="1736123260">
              <w:marLeft w:val="0"/>
              <w:marRight w:val="0"/>
              <w:marTop w:val="0"/>
              <w:marBottom w:val="0"/>
              <w:divBdr>
                <w:top w:val="none" w:sz="0" w:space="0" w:color="auto"/>
                <w:left w:val="none" w:sz="0" w:space="0" w:color="auto"/>
                <w:bottom w:val="none" w:sz="0" w:space="0" w:color="auto"/>
                <w:right w:val="none" w:sz="0" w:space="0" w:color="auto"/>
              </w:divBdr>
              <w:divsChild>
                <w:div w:id="1882740171">
                  <w:marLeft w:val="0"/>
                  <w:marRight w:val="0"/>
                  <w:marTop w:val="0"/>
                  <w:marBottom w:val="0"/>
                  <w:divBdr>
                    <w:top w:val="none" w:sz="0" w:space="0" w:color="auto"/>
                    <w:left w:val="none" w:sz="0" w:space="0" w:color="auto"/>
                    <w:bottom w:val="none" w:sz="0" w:space="0" w:color="auto"/>
                    <w:right w:val="none" w:sz="0" w:space="0" w:color="auto"/>
                  </w:divBdr>
                  <w:divsChild>
                    <w:div w:id="1819760224">
                      <w:marLeft w:val="0"/>
                      <w:marRight w:val="0"/>
                      <w:marTop w:val="0"/>
                      <w:marBottom w:val="0"/>
                      <w:divBdr>
                        <w:top w:val="none" w:sz="0" w:space="0" w:color="auto"/>
                        <w:left w:val="none" w:sz="0" w:space="0" w:color="auto"/>
                        <w:bottom w:val="none" w:sz="0" w:space="0" w:color="auto"/>
                        <w:right w:val="none" w:sz="0" w:space="0" w:color="auto"/>
                      </w:divBdr>
                      <w:divsChild>
                        <w:div w:id="1037050004">
                          <w:marLeft w:val="0"/>
                          <w:marRight w:val="0"/>
                          <w:marTop w:val="0"/>
                          <w:marBottom w:val="0"/>
                          <w:divBdr>
                            <w:top w:val="none" w:sz="0" w:space="0" w:color="auto"/>
                            <w:left w:val="none" w:sz="0" w:space="0" w:color="auto"/>
                            <w:bottom w:val="none" w:sz="0" w:space="0" w:color="auto"/>
                            <w:right w:val="none" w:sz="0" w:space="0" w:color="auto"/>
                          </w:divBdr>
                          <w:divsChild>
                            <w:div w:id="517233725">
                              <w:marLeft w:val="0"/>
                              <w:marRight w:val="0"/>
                              <w:marTop w:val="0"/>
                              <w:marBottom w:val="0"/>
                              <w:divBdr>
                                <w:top w:val="none" w:sz="0" w:space="0" w:color="auto"/>
                                <w:left w:val="none" w:sz="0" w:space="0" w:color="auto"/>
                                <w:bottom w:val="none" w:sz="0" w:space="0" w:color="auto"/>
                                <w:right w:val="none" w:sz="0" w:space="0" w:color="auto"/>
                              </w:divBdr>
                              <w:divsChild>
                                <w:div w:id="418454420">
                                  <w:marLeft w:val="0"/>
                                  <w:marRight w:val="0"/>
                                  <w:marTop w:val="0"/>
                                  <w:marBottom w:val="0"/>
                                  <w:divBdr>
                                    <w:top w:val="none" w:sz="0" w:space="0" w:color="auto"/>
                                    <w:left w:val="none" w:sz="0" w:space="0" w:color="auto"/>
                                    <w:bottom w:val="none" w:sz="0" w:space="0" w:color="auto"/>
                                    <w:right w:val="none" w:sz="0" w:space="0" w:color="auto"/>
                                  </w:divBdr>
                                  <w:divsChild>
                                    <w:div w:id="14655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9566">
                      <w:marLeft w:val="0"/>
                      <w:marRight w:val="0"/>
                      <w:marTop w:val="0"/>
                      <w:marBottom w:val="0"/>
                      <w:divBdr>
                        <w:top w:val="none" w:sz="0" w:space="0" w:color="auto"/>
                        <w:left w:val="none" w:sz="0" w:space="0" w:color="auto"/>
                        <w:bottom w:val="none" w:sz="0" w:space="0" w:color="auto"/>
                        <w:right w:val="none" w:sz="0" w:space="0" w:color="auto"/>
                      </w:divBdr>
                      <w:divsChild>
                        <w:div w:id="11755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14520">
      <w:bodyDiv w:val="1"/>
      <w:marLeft w:val="0"/>
      <w:marRight w:val="0"/>
      <w:marTop w:val="0"/>
      <w:marBottom w:val="0"/>
      <w:divBdr>
        <w:top w:val="none" w:sz="0" w:space="0" w:color="auto"/>
        <w:left w:val="none" w:sz="0" w:space="0" w:color="auto"/>
        <w:bottom w:val="none" w:sz="0" w:space="0" w:color="auto"/>
        <w:right w:val="none" w:sz="0" w:space="0" w:color="auto"/>
      </w:divBdr>
      <w:divsChild>
        <w:div w:id="2054961898">
          <w:marLeft w:val="0"/>
          <w:marRight w:val="0"/>
          <w:marTop w:val="0"/>
          <w:marBottom w:val="0"/>
          <w:divBdr>
            <w:top w:val="none" w:sz="0" w:space="0" w:color="auto"/>
            <w:left w:val="none" w:sz="0" w:space="0" w:color="auto"/>
            <w:bottom w:val="none" w:sz="0" w:space="0" w:color="auto"/>
            <w:right w:val="none" w:sz="0" w:space="0" w:color="auto"/>
          </w:divBdr>
        </w:div>
      </w:divsChild>
    </w:div>
    <w:div w:id="1269701523">
      <w:bodyDiv w:val="1"/>
      <w:marLeft w:val="0"/>
      <w:marRight w:val="0"/>
      <w:marTop w:val="0"/>
      <w:marBottom w:val="0"/>
      <w:divBdr>
        <w:top w:val="none" w:sz="0" w:space="0" w:color="auto"/>
        <w:left w:val="none" w:sz="0" w:space="0" w:color="auto"/>
        <w:bottom w:val="none" w:sz="0" w:space="0" w:color="auto"/>
        <w:right w:val="none" w:sz="0" w:space="0" w:color="auto"/>
      </w:divBdr>
      <w:divsChild>
        <w:div w:id="1307005679">
          <w:marLeft w:val="0"/>
          <w:marRight w:val="0"/>
          <w:marTop w:val="0"/>
          <w:marBottom w:val="0"/>
          <w:divBdr>
            <w:top w:val="none" w:sz="0" w:space="0" w:color="auto"/>
            <w:left w:val="none" w:sz="0" w:space="0" w:color="auto"/>
            <w:bottom w:val="none" w:sz="0" w:space="0" w:color="auto"/>
            <w:right w:val="none" w:sz="0" w:space="0" w:color="auto"/>
          </w:divBdr>
        </w:div>
      </w:divsChild>
    </w:div>
    <w:div w:id="1274023123">
      <w:bodyDiv w:val="1"/>
      <w:marLeft w:val="0"/>
      <w:marRight w:val="0"/>
      <w:marTop w:val="0"/>
      <w:marBottom w:val="0"/>
      <w:divBdr>
        <w:top w:val="none" w:sz="0" w:space="0" w:color="auto"/>
        <w:left w:val="none" w:sz="0" w:space="0" w:color="auto"/>
        <w:bottom w:val="none" w:sz="0" w:space="0" w:color="auto"/>
        <w:right w:val="none" w:sz="0" w:space="0" w:color="auto"/>
      </w:divBdr>
      <w:divsChild>
        <w:div w:id="986515372">
          <w:marLeft w:val="0"/>
          <w:marRight w:val="0"/>
          <w:marTop w:val="0"/>
          <w:marBottom w:val="0"/>
          <w:divBdr>
            <w:top w:val="none" w:sz="0" w:space="0" w:color="auto"/>
            <w:left w:val="none" w:sz="0" w:space="0" w:color="auto"/>
            <w:bottom w:val="none" w:sz="0" w:space="0" w:color="auto"/>
            <w:right w:val="none" w:sz="0" w:space="0" w:color="auto"/>
          </w:divBdr>
        </w:div>
      </w:divsChild>
    </w:div>
    <w:div w:id="1300189175">
      <w:bodyDiv w:val="1"/>
      <w:marLeft w:val="0"/>
      <w:marRight w:val="0"/>
      <w:marTop w:val="0"/>
      <w:marBottom w:val="0"/>
      <w:divBdr>
        <w:top w:val="none" w:sz="0" w:space="0" w:color="auto"/>
        <w:left w:val="none" w:sz="0" w:space="0" w:color="auto"/>
        <w:bottom w:val="none" w:sz="0" w:space="0" w:color="auto"/>
        <w:right w:val="none" w:sz="0" w:space="0" w:color="auto"/>
      </w:divBdr>
    </w:div>
    <w:div w:id="1330449329">
      <w:bodyDiv w:val="1"/>
      <w:marLeft w:val="0"/>
      <w:marRight w:val="0"/>
      <w:marTop w:val="0"/>
      <w:marBottom w:val="0"/>
      <w:divBdr>
        <w:top w:val="none" w:sz="0" w:space="0" w:color="auto"/>
        <w:left w:val="none" w:sz="0" w:space="0" w:color="auto"/>
        <w:bottom w:val="none" w:sz="0" w:space="0" w:color="auto"/>
        <w:right w:val="none" w:sz="0" w:space="0" w:color="auto"/>
      </w:divBdr>
      <w:divsChild>
        <w:div w:id="125900677">
          <w:marLeft w:val="0"/>
          <w:marRight w:val="0"/>
          <w:marTop w:val="0"/>
          <w:marBottom w:val="0"/>
          <w:divBdr>
            <w:top w:val="none" w:sz="0" w:space="0" w:color="auto"/>
            <w:left w:val="none" w:sz="0" w:space="0" w:color="auto"/>
            <w:bottom w:val="none" w:sz="0" w:space="0" w:color="auto"/>
            <w:right w:val="none" w:sz="0" w:space="0" w:color="auto"/>
          </w:divBdr>
        </w:div>
      </w:divsChild>
    </w:div>
    <w:div w:id="1333071656">
      <w:bodyDiv w:val="1"/>
      <w:marLeft w:val="0"/>
      <w:marRight w:val="0"/>
      <w:marTop w:val="0"/>
      <w:marBottom w:val="0"/>
      <w:divBdr>
        <w:top w:val="none" w:sz="0" w:space="0" w:color="auto"/>
        <w:left w:val="none" w:sz="0" w:space="0" w:color="auto"/>
        <w:bottom w:val="none" w:sz="0" w:space="0" w:color="auto"/>
        <w:right w:val="none" w:sz="0" w:space="0" w:color="auto"/>
      </w:divBdr>
      <w:divsChild>
        <w:div w:id="1045718719">
          <w:marLeft w:val="0"/>
          <w:marRight w:val="0"/>
          <w:marTop w:val="0"/>
          <w:marBottom w:val="0"/>
          <w:divBdr>
            <w:top w:val="none" w:sz="0" w:space="0" w:color="auto"/>
            <w:left w:val="none" w:sz="0" w:space="0" w:color="auto"/>
            <w:bottom w:val="none" w:sz="0" w:space="0" w:color="auto"/>
            <w:right w:val="none" w:sz="0" w:space="0" w:color="auto"/>
          </w:divBdr>
        </w:div>
      </w:divsChild>
    </w:div>
    <w:div w:id="1358236987">
      <w:bodyDiv w:val="1"/>
      <w:marLeft w:val="0"/>
      <w:marRight w:val="0"/>
      <w:marTop w:val="0"/>
      <w:marBottom w:val="0"/>
      <w:divBdr>
        <w:top w:val="none" w:sz="0" w:space="0" w:color="auto"/>
        <w:left w:val="none" w:sz="0" w:space="0" w:color="auto"/>
        <w:bottom w:val="none" w:sz="0" w:space="0" w:color="auto"/>
        <w:right w:val="none" w:sz="0" w:space="0" w:color="auto"/>
      </w:divBdr>
      <w:divsChild>
        <w:div w:id="757099243">
          <w:marLeft w:val="0"/>
          <w:marRight w:val="0"/>
          <w:marTop w:val="0"/>
          <w:marBottom w:val="0"/>
          <w:divBdr>
            <w:top w:val="none" w:sz="0" w:space="0" w:color="auto"/>
            <w:left w:val="none" w:sz="0" w:space="0" w:color="auto"/>
            <w:bottom w:val="none" w:sz="0" w:space="0" w:color="auto"/>
            <w:right w:val="none" w:sz="0" w:space="0" w:color="auto"/>
          </w:divBdr>
        </w:div>
      </w:divsChild>
    </w:div>
    <w:div w:id="1375543291">
      <w:bodyDiv w:val="1"/>
      <w:marLeft w:val="0"/>
      <w:marRight w:val="0"/>
      <w:marTop w:val="0"/>
      <w:marBottom w:val="0"/>
      <w:divBdr>
        <w:top w:val="none" w:sz="0" w:space="0" w:color="auto"/>
        <w:left w:val="none" w:sz="0" w:space="0" w:color="auto"/>
        <w:bottom w:val="none" w:sz="0" w:space="0" w:color="auto"/>
        <w:right w:val="none" w:sz="0" w:space="0" w:color="auto"/>
      </w:divBdr>
    </w:div>
    <w:div w:id="1433010340">
      <w:bodyDiv w:val="1"/>
      <w:marLeft w:val="0"/>
      <w:marRight w:val="0"/>
      <w:marTop w:val="0"/>
      <w:marBottom w:val="0"/>
      <w:divBdr>
        <w:top w:val="none" w:sz="0" w:space="0" w:color="auto"/>
        <w:left w:val="none" w:sz="0" w:space="0" w:color="auto"/>
        <w:bottom w:val="none" w:sz="0" w:space="0" w:color="auto"/>
        <w:right w:val="none" w:sz="0" w:space="0" w:color="auto"/>
      </w:divBdr>
      <w:divsChild>
        <w:div w:id="1496648934">
          <w:marLeft w:val="0"/>
          <w:marRight w:val="0"/>
          <w:marTop w:val="0"/>
          <w:marBottom w:val="0"/>
          <w:divBdr>
            <w:top w:val="none" w:sz="0" w:space="0" w:color="auto"/>
            <w:left w:val="none" w:sz="0" w:space="0" w:color="auto"/>
            <w:bottom w:val="none" w:sz="0" w:space="0" w:color="auto"/>
            <w:right w:val="none" w:sz="0" w:space="0" w:color="auto"/>
          </w:divBdr>
        </w:div>
      </w:divsChild>
    </w:div>
    <w:div w:id="1434086170">
      <w:bodyDiv w:val="1"/>
      <w:marLeft w:val="0"/>
      <w:marRight w:val="0"/>
      <w:marTop w:val="0"/>
      <w:marBottom w:val="0"/>
      <w:divBdr>
        <w:top w:val="none" w:sz="0" w:space="0" w:color="auto"/>
        <w:left w:val="none" w:sz="0" w:space="0" w:color="auto"/>
        <w:bottom w:val="none" w:sz="0" w:space="0" w:color="auto"/>
        <w:right w:val="none" w:sz="0" w:space="0" w:color="auto"/>
      </w:divBdr>
      <w:divsChild>
        <w:div w:id="1367608670">
          <w:marLeft w:val="0"/>
          <w:marRight w:val="0"/>
          <w:marTop w:val="0"/>
          <w:marBottom w:val="0"/>
          <w:divBdr>
            <w:top w:val="none" w:sz="0" w:space="0" w:color="auto"/>
            <w:left w:val="none" w:sz="0" w:space="0" w:color="auto"/>
            <w:bottom w:val="none" w:sz="0" w:space="0" w:color="auto"/>
            <w:right w:val="none" w:sz="0" w:space="0" w:color="auto"/>
          </w:divBdr>
        </w:div>
      </w:divsChild>
    </w:div>
    <w:div w:id="1467360369">
      <w:bodyDiv w:val="1"/>
      <w:marLeft w:val="0"/>
      <w:marRight w:val="0"/>
      <w:marTop w:val="0"/>
      <w:marBottom w:val="0"/>
      <w:divBdr>
        <w:top w:val="none" w:sz="0" w:space="0" w:color="auto"/>
        <w:left w:val="none" w:sz="0" w:space="0" w:color="auto"/>
        <w:bottom w:val="none" w:sz="0" w:space="0" w:color="auto"/>
        <w:right w:val="none" w:sz="0" w:space="0" w:color="auto"/>
      </w:divBdr>
      <w:divsChild>
        <w:div w:id="740829055">
          <w:marLeft w:val="0"/>
          <w:marRight w:val="0"/>
          <w:marTop w:val="0"/>
          <w:marBottom w:val="0"/>
          <w:divBdr>
            <w:top w:val="none" w:sz="0" w:space="0" w:color="auto"/>
            <w:left w:val="none" w:sz="0" w:space="0" w:color="auto"/>
            <w:bottom w:val="none" w:sz="0" w:space="0" w:color="auto"/>
            <w:right w:val="none" w:sz="0" w:space="0" w:color="auto"/>
          </w:divBdr>
          <w:divsChild>
            <w:div w:id="1068382873">
              <w:marLeft w:val="0"/>
              <w:marRight w:val="0"/>
              <w:marTop w:val="0"/>
              <w:marBottom w:val="0"/>
              <w:divBdr>
                <w:top w:val="none" w:sz="0" w:space="0" w:color="auto"/>
                <w:left w:val="none" w:sz="0" w:space="0" w:color="auto"/>
                <w:bottom w:val="none" w:sz="0" w:space="0" w:color="auto"/>
                <w:right w:val="none" w:sz="0" w:space="0" w:color="auto"/>
              </w:divBdr>
              <w:divsChild>
                <w:div w:id="2138989139">
                  <w:marLeft w:val="0"/>
                  <w:marRight w:val="0"/>
                  <w:marTop w:val="0"/>
                  <w:marBottom w:val="0"/>
                  <w:divBdr>
                    <w:top w:val="none" w:sz="0" w:space="0" w:color="auto"/>
                    <w:left w:val="none" w:sz="0" w:space="0" w:color="auto"/>
                    <w:bottom w:val="none" w:sz="0" w:space="0" w:color="auto"/>
                    <w:right w:val="none" w:sz="0" w:space="0" w:color="auto"/>
                  </w:divBdr>
                  <w:divsChild>
                    <w:div w:id="421075571">
                      <w:marLeft w:val="0"/>
                      <w:marRight w:val="0"/>
                      <w:marTop w:val="0"/>
                      <w:marBottom w:val="0"/>
                      <w:divBdr>
                        <w:top w:val="none" w:sz="0" w:space="0" w:color="auto"/>
                        <w:left w:val="none" w:sz="0" w:space="0" w:color="auto"/>
                        <w:bottom w:val="none" w:sz="0" w:space="0" w:color="auto"/>
                        <w:right w:val="none" w:sz="0" w:space="0" w:color="auto"/>
                      </w:divBdr>
                      <w:divsChild>
                        <w:div w:id="503128390">
                          <w:marLeft w:val="0"/>
                          <w:marRight w:val="0"/>
                          <w:marTop w:val="0"/>
                          <w:marBottom w:val="0"/>
                          <w:divBdr>
                            <w:top w:val="none" w:sz="0" w:space="0" w:color="auto"/>
                            <w:left w:val="none" w:sz="0" w:space="0" w:color="auto"/>
                            <w:bottom w:val="none" w:sz="0" w:space="0" w:color="auto"/>
                            <w:right w:val="none" w:sz="0" w:space="0" w:color="auto"/>
                          </w:divBdr>
                          <w:divsChild>
                            <w:div w:id="300232084">
                              <w:marLeft w:val="0"/>
                              <w:marRight w:val="0"/>
                              <w:marTop w:val="0"/>
                              <w:marBottom w:val="0"/>
                              <w:divBdr>
                                <w:top w:val="none" w:sz="0" w:space="0" w:color="auto"/>
                                <w:left w:val="none" w:sz="0" w:space="0" w:color="auto"/>
                                <w:bottom w:val="none" w:sz="0" w:space="0" w:color="auto"/>
                                <w:right w:val="none" w:sz="0" w:space="0" w:color="auto"/>
                              </w:divBdr>
                              <w:divsChild>
                                <w:div w:id="265770644">
                                  <w:marLeft w:val="0"/>
                                  <w:marRight w:val="0"/>
                                  <w:marTop w:val="0"/>
                                  <w:marBottom w:val="0"/>
                                  <w:divBdr>
                                    <w:top w:val="none" w:sz="0" w:space="0" w:color="auto"/>
                                    <w:left w:val="none" w:sz="0" w:space="0" w:color="auto"/>
                                    <w:bottom w:val="none" w:sz="0" w:space="0" w:color="auto"/>
                                    <w:right w:val="none" w:sz="0" w:space="0" w:color="auto"/>
                                  </w:divBdr>
                                  <w:divsChild>
                                    <w:div w:id="16764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5641">
                      <w:marLeft w:val="0"/>
                      <w:marRight w:val="0"/>
                      <w:marTop w:val="0"/>
                      <w:marBottom w:val="0"/>
                      <w:divBdr>
                        <w:top w:val="none" w:sz="0" w:space="0" w:color="auto"/>
                        <w:left w:val="none" w:sz="0" w:space="0" w:color="auto"/>
                        <w:bottom w:val="none" w:sz="0" w:space="0" w:color="auto"/>
                        <w:right w:val="none" w:sz="0" w:space="0" w:color="auto"/>
                      </w:divBdr>
                      <w:divsChild>
                        <w:div w:id="12330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3361">
      <w:bodyDiv w:val="1"/>
      <w:marLeft w:val="0"/>
      <w:marRight w:val="0"/>
      <w:marTop w:val="0"/>
      <w:marBottom w:val="0"/>
      <w:divBdr>
        <w:top w:val="none" w:sz="0" w:space="0" w:color="auto"/>
        <w:left w:val="none" w:sz="0" w:space="0" w:color="auto"/>
        <w:bottom w:val="none" w:sz="0" w:space="0" w:color="auto"/>
        <w:right w:val="none" w:sz="0" w:space="0" w:color="auto"/>
      </w:divBdr>
      <w:divsChild>
        <w:div w:id="929191707">
          <w:marLeft w:val="0"/>
          <w:marRight w:val="0"/>
          <w:marTop w:val="0"/>
          <w:marBottom w:val="0"/>
          <w:divBdr>
            <w:top w:val="none" w:sz="0" w:space="0" w:color="auto"/>
            <w:left w:val="none" w:sz="0" w:space="0" w:color="auto"/>
            <w:bottom w:val="none" w:sz="0" w:space="0" w:color="auto"/>
            <w:right w:val="none" w:sz="0" w:space="0" w:color="auto"/>
          </w:divBdr>
        </w:div>
      </w:divsChild>
    </w:div>
    <w:div w:id="1498420691">
      <w:bodyDiv w:val="1"/>
      <w:marLeft w:val="0"/>
      <w:marRight w:val="0"/>
      <w:marTop w:val="0"/>
      <w:marBottom w:val="0"/>
      <w:divBdr>
        <w:top w:val="none" w:sz="0" w:space="0" w:color="auto"/>
        <w:left w:val="none" w:sz="0" w:space="0" w:color="auto"/>
        <w:bottom w:val="none" w:sz="0" w:space="0" w:color="auto"/>
        <w:right w:val="none" w:sz="0" w:space="0" w:color="auto"/>
      </w:divBdr>
      <w:divsChild>
        <w:div w:id="1506243307">
          <w:marLeft w:val="0"/>
          <w:marRight w:val="0"/>
          <w:marTop w:val="0"/>
          <w:marBottom w:val="0"/>
          <w:divBdr>
            <w:top w:val="none" w:sz="0" w:space="0" w:color="auto"/>
            <w:left w:val="none" w:sz="0" w:space="0" w:color="auto"/>
            <w:bottom w:val="none" w:sz="0" w:space="0" w:color="auto"/>
            <w:right w:val="none" w:sz="0" w:space="0" w:color="auto"/>
          </w:divBdr>
        </w:div>
      </w:divsChild>
    </w:div>
    <w:div w:id="1568998010">
      <w:bodyDiv w:val="1"/>
      <w:marLeft w:val="0"/>
      <w:marRight w:val="0"/>
      <w:marTop w:val="0"/>
      <w:marBottom w:val="0"/>
      <w:divBdr>
        <w:top w:val="none" w:sz="0" w:space="0" w:color="auto"/>
        <w:left w:val="none" w:sz="0" w:space="0" w:color="auto"/>
        <w:bottom w:val="none" w:sz="0" w:space="0" w:color="auto"/>
        <w:right w:val="none" w:sz="0" w:space="0" w:color="auto"/>
      </w:divBdr>
      <w:divsChild>
        <w:div w:id="901522697">
          <w:marLeft w:val="0"/>
          <w:marRight w:val="0"/>
          <w:marTop w:val="0"/>
          <w:marBottom w:val="0"/>
          <w:divBdr>
            <w:top w:val="none" w:sz="0" w:space="0" w:color="auto"/>
            <w:left w:val="none" w:sz="0" w:space="0" w:color="auto"/>
            <w:bottom w:val="none" w:sz="0" w:space="0" w:color="auto"/>
            <w:right w:val="none" w:sz="0" w:space="0" w:color="auto"/>
          </w:divBdr>
        </w:div>
      </w:divsChild>
    </w:div>
    <w:div w:id="1578591498">
      <w:bodyDiv w:val="1"/>
      <w:marLeft w:val="0"/>
      <w:marRight w:val="0"/>
      <w:marTop w:val="0"/>
      <w:marBottom w:val="0"/>
      <w:divBdr>
        <w:top w:val="none" w:sz="0" w:space="0" w:color="auto"/>
        <w:left w:val="none" w:sz="0" w:space="0" w:color="auto"/>
        <w:bottom w:val="none" w:sz="0" w:space="0" w:color="auto"/>
        <w:right w:val="none" w:sz="0" w:space="0" w:color="auto"/>
      </w:divBdr>
    </w:div>
    <w:div w:id="1578859305">
      <w:bodyDiv w:val="1"/>
      <w:marLeft w:val="0"/>
      <w:marRight w:val="0"/>
      <w:marTop w:val="0"/>
      <w:marBottom w:val="0"/>
      <w:divBdr>
        <w:top w:val="none" w:sz="0" w:space="0" w:color="auto"/>
        <w:left w:val="none" w:sz="0" w:space="0" w:color="auto"/>
        <w:bottom w:val="none" w:sz="0" w:space="0" w:color="auto"/>
        <w:right w:val="none" w:sz="0" w:space="0" w:color="auto"/>
      </w:divBdr>
      <w:divsChild>
        <w:div w:id="132799160">
          <w:marLeft w:val="0"/>
          <w:marRight w:val="0"/>
          <w:marTop w:val="0"/>
          <w:marBottom w:val="0"/>
          <w:divBdr>
            <w:top w:val="none" w:sz="0" w:space="0" w:color="auto"/>
            <w:left w:val="none" w:sz="0" w:space="0" w:color="auto"/>
            <w:bottom w:val="none" w:sz="0" w:space="0" w:color="auto"/>
            <w:right w:val="none" w:sz="0" w:space="0" w:color="auto"/>
          </w:divBdr>
        </w:div>
      </w:divsChild>
    </w:div>
    <w:div w:id="1612085164">
      <w:bodyDiv w:val="1"/>
      <w:marLeft w:val="0"/>
      <w:marRight w:val="0"/>
      <w:marTop w:val="0"/>
      <w:marBottom w:val="0"/>
      <w:divBdr>
        <w:top w:val="none" w:sz="0" w:space="0" w:color="auto"/>
        <w:left w:val="none" w:sz="0" w:space="0" w:color="auto"/>
        <w:bottom w:val="none" w:sz="0" w:space="0" w:color="auto"/>
        <w:right w:val="none" w:sz="0" w:space="0" w:color="auto"/>
      </w:divBdr>
      <w:divsChild>
        <w:div w:id="1536887374">
          <w:marLeft w:val="0"/>
          <w:marRight w:val="0"/>
          <w:marTop w:val="0"/>
          <w:marBottom w:val="0"/>
          <w:divBdr>
            <w:top w:val="none" w:sz="0" w:space="0" w:color="auto"/>
            <w:left w:val="none" w:sz="0" w:space="0" w:color="auto"/>
            <w:bottom w:val="none" w:sz="0" w:space="0" w:color="auto"/>
            <w:right w:val="none" w:sz="0" w:space="0" w:color="auto"/>
          </w:divBdr>
        </w:div>
      </w:divsChild>
    </w:div>
    <w:div w:id="1621450901">
      <w:bodyDiv w:val="1"/>
      <w:marLeft w:val="0"/>
      <w:marRight w:val="0"/>
      <w:marTop w:val="0"/>
      <w:marBottom w:val="0"/>
      <w:divBdr>
        <w:top w:val="none" w:sz="0" w:space="0" w:color="auto"/>
        <w:left w:val="none" w:sz="0" w:space="0" w:color="auto"/>
        <w:bottom w:val="none" w:sz="0" w:space="0" w:color="auto"/>
        <w:right w:val="none" w:sz="0" w:space="0" w:color="auto"/>
      </w:divBdr>
      <w:divsChild>
        <w:div w:id="68158967">
          <w:marLeft w:val="0"/>
          <w:marRight w:val="0"/>
          <w:marTop w:val="0"/>
          <w:marBottom w:val="0"/>
          <w:divBdr>
            <w:top w:val="none" w:sz="0" w:space="0" w:color="auto"/>
            <w:left w:val="none" w:sz="0" w:space="0" w:color="auto"/>
            <w:bottom w:val="none" w:sz="0" w:space="0" w:color="auto"/>
            <w:right w:val="none" w:sz="0" w:space="0" w:color="auto"/>
          </w:divBdr>
        </w:div>
      </w:divsChild>
    </w:div>
    <w:div w:id="1647586518">
      <w:bodyDiv w:val="1"/>
      <w:marLeft w:val="0"/>
      <w:marRight w:val="0"/>
      <w:marTop w:val="0"/>
      <w:marBottom w:val="0"/>
      <w:divBdr>
        <w:top w:val="none" w:sz="0" w:space="0" w:color="auto"/>
        <w:left w:val="none" w:sz="0" w:space="0" w:color="auto"/>
        <w:bottom w:val="none" w:sz="0" w:space="0" w:color="auto"/>
        <w:right w:val="none" w:sz="0" w:space="0" w:color="auto"/>
      </w:divBdr>
      <w:divsChild>
        <w:div w:id="2131969555">
          <w:marLeft w:val="0"/>
          <w:marRight w:val="0"/>
          <w:marTop w:val="0"/>
          <w:marBottom w:val="0"/>
          <w:divBdr>
            <w:top w:val="none" w:sz="0" w:space="0" w:color="auto"/>
            <w:left w:val="none" w:sz="0" w:space="0" w:color="auto"/>
            <w:bottom w:val="none" w:sz="0" w:space="0" w:color="auto"/>
            <w:right w:val="none" w:sz="0" w:space="0" w:color="auto"/>
          </w:divBdr>
        </w:div>
      </w:divsChild>
    </w:div>
    <w:div w:id="1683390213">
      <w:bodyDiv w:val="1"/>
      <w:marLeft w:val="0"/>
      <w:marRight w:val="0"/>
      <w:marTop w:val="0"/>
      <w:marBottom w:val="0"/>
      <w:divBdr>
        <w:top w:val="none" w:sz="0" w:space="0" w:color="auto"/>
        <w:left w:val="none" w:sz="0" w:space="0" w:color="auto"/>
        <w:bottom w:val="none" w:sz="0" w:space="0" w:color="auto"/>
        <w:right w:val="none" w:sz="0" w:space="0" w:color="auto"/>
      </w:divBdr>
      <w:divsChild>
        <w:div w:id="904143733">
          <w:marLeft w:val="0"/>
          <w:marRight w:val="0"/>
          <w:marTop w:val="0"/>
          <w:marBottom w:val="0"/>
          <w:divBdr>
            <w:top w:val="none" w:sz="0" w:space="0" w:color="auto"/>
            <w:left w:val="none" w:sz="0" w:space="0" w:color="auto"/>
            <w:bottom w:val="none" w:sz="0" w:space="0" w:color="auto"/>
            <w:right w:val="none" w:sz="0" w:space="0" w:color="auto"/>
          </w:divBdr>
        </w:div>
      </w:divsChild>
    </w:div>
    <w:div w:id="1699546606">
      <w:bodyDiv w:val="1"/>
      <w:marLeft w:val="0"/>
      <w:marRight w:val="0"/>
      <w:marTop w:val="0"/>
      <w:marBottom w:val="0"/>
      <w:divBdr>
        <w:top w:val="none" w:sz="0" w:space="0" w:color="auto"/>
        <w:left w:val="none" w:sz="0" w:space="0" w:color="auto"/>
        <w:bottom w:val="none" w:sz="0" w:space="0" w:color="auto"/>
        <w:right w:val="none" w:sz="0" w:space="0" w:color="auto"/>
      </w:divBdr>
      <w:divsChild>
        <w:div w:id="1758017873">
          <w:marLeft w:val="0"/>
          <w:marRight w:val="0"/>
          <w:marTop w:val="0"/>
          <w:marBottom w:val="0"/>
          <w:divBdr>
            <w:top w:val="none" w:sz="0" w:space="0" w:color="auto"/>
            <w:left w:val="none" w:sz="0" w:space="0" w:color="auto"/>
            <w:bottom w:val="none" w:sz="0" w:space="0" w:color="auto"/>
            <w:right w:val="none" w:sz="0" w:space="0" w:color="auto"/>
          </w:divBdr>
        </w:div>
      </w:divsChild>
    </w:div>
    <w:div w:id="1741322198">
      <w:bodyDiv w:val="1"/>
      <w:marLeft w:val="0"/>
      <w:marRight w:val="0"/>
      <w:marTop w:val="0"/>
      <w:marBottom w:val="0"/>
      <w:divBdr>
        <w:top w:val="none" w:sz="0" w:space="0" w:color="auto"/>
        <w:left w:val="none" w:sz="0" w:space="0" w:color="auto"/>
        <w:bottom w:val="none" w:sz="0" w:space="0" w:color="auto"/>
        <w:right w:val="none" w:sz="0" w:space="0" w:color="auto"/>
      </w:divBdr>
      <w:divsChild>
        <w:div w:id="1137260380">
          <w:marLeft w:val="0"/>
          <w:marRight w:val="0"/>
          <w:marTop w:val="0"/>
          <w:marBottom w:val="0"/>
          <w:divBdr>
            <w:top w:val="none" w:sz="0" w:space="0" w:color="auto"/>
            <w:left w:val="none" w:sz="0" w:space="0" w:color="auto"/>
            <w:bottom w:val="none" w:sz="0" w:space="0" w:color="auto"/>
            <w:right w:val="none" w:sz="0" w:space="0" w:color="auto"/>
          </w:divBdr>
        </w:div>
      </w:divsChild>
    </w:div>
    <w:div w:id="1764033547">
      <w:bodyDiv w:val="1"/>
      <w:marLeft w:val="0"/>
      <w:marRight w:val="0"/>
      <w:marTop w:val="0"/>
      <w:marBottom w:val="0"/>
      <w:divBdr>
        <w:top w:val="none" w:sz="0" w:space="0" w:color="auto"/>
        <w:left w:val="none" w:sz="0" w:space="0" w:color="auto"/>
        <w:bottom w:val="none" w:sz="0" w:space="0" w:color="auto"/>
        <w:right w:val="none" w:sz="0" w:space="0" w:color="auto"/>
      </w:divBdr>
      <w:divsChild>
        <w:div w:id="463082176">
          <w:marLeft w:val="0"/>
          <w:marRight w:val="0"/>
          <w:marTop w:val="0"/>
          <w:marBottom w:val="0"/>
          <w:divBdr>
            <w:top w:val="none" w:sz="0" w:space="0" w:color="auto"/>
            <w:left w:val="none" w:sz="0" w:space="0" w:color="auto"/>
            <w:bottom w:val="none" w:sz="0" w:space="0" w:color="auto"/>
            <w:right w:val="none" w:sz="0" w:space="0" w:color="auto"/>
          </w:divBdr>
        </w:div>
      </w:divsChild>
    </w:div>
    <w:div w:id="1768117362">
      <w:bodyDiv w:val="1"/>
      <w:marLeft w:val="0"/>
      <w:marRight w:val="0"/>
      <w:marTop w:val="0"/>
      <w:marBottom w:val="0"/>
      <w:divBdr>
        <w:top w:val="none" w:sz="0" w:space="0" w:color="auto"/>
        <w:left w:val="none" w:sz="0" w:space="0" w:color="auto"/>
        <w:bottom w:val="none" w:sz="0" w:space="0" w:color="auto"/>
        <w:right w:val="none" w:sz="0" w:space="0" w:color="auto"/>
      </w:divBdr>
      <w:divsChild>
        <w:div w:id="1443114026">
          <w:marLeft w:val="0"/>
          <w:marRight w:val="0"/>
          <w:marTop w:val="0"/>
          <w:marBottom w:val="0"/>
          <w:divBdr>
            <w:top w:val="none" w:sz="0" w:space="0" w:color="auto"/>
            <w:left w:val="none" w:sz="0" w:space="0" w:color="auto"/>
            <w:bottom w:val="none" w:sz="0" w:space="0" w:color="auto"/>
            <w:right w:val="none" w:sz="0" w:space="0" w:color="auto"/>
          </w:divBdr>
        </w:div>
      </w:divsChild>
    </w:div>
    <w:div w:id="1787888983">
      <w:bodyDiv w:val="1"/>
      <w:marLeft w:val="0"/>
      <w:marRight w:val="0"/>
      <w:marTop w:val="0"/>
      <w:marBottom w:val="0"/>
      <w:divBdr>
        <w:top w:val="none" w:sz="0" w:space="0" w:color="auto"/>
        <w:left w:val="none" w:sz="0" w:space="0" w:color="auto"/>
        <w:bottom w:val="none" w:sz="0" w:space="0" w:color="auto"/>
        <w:right w:val="none" w:sz="0" w:space="0" w:color="auto"/>
      </w:divBdr>
      <w:divsChild>
        <w:div w:id="272444118">
          <w:marLeft w:val="0"/>
          <w:marRight w:val="0"/>
          <w:marTop w:val="0"/>
          <w:marBottom w:val="0"/>
          <w:divBdr>
            <w:top w:val="none" w:sz="0" w:space="0" w:color="auto"/>
            <w:left w:val="none" w:sz="0" w:space="0" w:color="auto"/>
            <w:bottom w:val="none" w:sz="0" w:space="0" w:color="auto"/>
            <w:right w:val="none" w:sz="0" w:space="0" w:color="auto"/>
          </w:divBdr>
          <w:divsChild>
            <w:div w:id="1972594819">
              <w:marLeft w:val="0"/>
              <w:marRight w:val="0"/>
              <w:marTop w:val="0"/>
              <w:marBottom w:val="0"/>
              <w:divBdr>
                <w:top w:val="none" w:sz="0" w:space="0" w:color="auto"/>
                <w:left w:val="none" w:sz="0" w:space="0" w:color="auto"/>
                <w:bottom w:val="none" w:sz="0" w:space="0" w:color="auto"/>
                <w:right w:val="none" w:sz="0" w:space="0" w:color="auto"/>
              </w:divBdr>
              <w:divsChild>
                <w:div w:id="75906445">
                  <w:marLeft w:val="0"/>
                  <w:marRight w:val="0"/>
                  <w:marTop w:val="0"/>
                  <w:marBottom w:val="0"/>
                  <w:divBdr>
                    <w:top w:val="none" w:sz="0" w:space="0" w:color="auto"/>
                    <w:left w:val="none" w:sz="0" w:space="0" w:color="auto"/>
                    <w:bottom w:val="none" w:sz="0" w:space="0" w:color="auto"/>
                    <w:right w:val="none" w:sz="0" w:space="0" w:color="auto"/>
                  </w:divBdr>
                  <w:divsChild>
                    <w:div w:id="261306995">
                      <w:marLeft w:val="0"/>
                      <w:marRight w:val="0"/>
                      <w:marTop w:val="0"/>
                      <w:marBottom w:val="0"/>
                      <w:divBdr>
                        <w:top w:val="none" w:sz="0" w:space="0" w:color="auto"/>
                        <w:left w:val="none" w:sz="0" w:space="0" w:color="auto"/>
                        <w:bottom w:val="none" w:sz="0" w:space="0" w:color="auto"/>
                        <w:right w:val="none" w:sz="0" w:space="0" w:color="auto"/>
                      </w:divBdr>
                      <w:divsChild>
                        <w:div w:id="1483042530">
                          <w:marLeft w:val="0"/>
                          <w:marRight w:val="0"/>
                          <w:marTop w:val="0"/>
                          <w:marBottom w:val="0"/>
                          <w:divBdr>
                            <w:top w:val="none" w:sz="0" w:space="0" w:color="auto"/>
                            <w:left w:val="none" w:sz="0" w:space="0" w:color="auto"/>
                            <w:bottom w:val="none" w:sz="0" w:space="0" w:color="auto"/>
                            <w:right w:val="none" w:sz="0" w:space="0" w:color="auto"/>
                          </w:divBdr>
                          <w:divsChild>
                            <w:div w:id="1604649092">
                              <w:marLeft w:val="0"/>
                              <w:marRight w:val="0"/>
                              <w:marTop w:val="0"/>
                              <w:marBottom w:val="0"/>
                              <w:divBdr>
                                <w:top w:val="none" w:sz="0" w:space="0" w:color="auto"/>
                                <w:left w:val="none" w:sz="0" w:space="0" w:color="auto"/>
                                <w:bottom w:val="none" w:sz="0" w:space="0" w:color="auto"/>
                                <w:right w:val="none" w:sz="0" w:space="0" w:color="auto"/>
                              </w:divBdr>
                              <w:divsChild>
                                <w:div w:id="259341359">
                                  <w:marLeft w:val="0"/>
                                  <w:marRight w:val="0"/>
                                  <w:marTop w:val="0"/>
                                  <w:marBottom w:val="0"/>
                                  <w:divBdr>
                                    <w:top w:val="none" w:sz="0" w:space="0" w:color="auto"/>
                                    <w:left w:val="none" w:sz="0" w:space="0" w:color="auto"/>
                                    <w:bottom w:val="none" w:sz="0" w:space="0" w:color="auto"/>
                                    <w:right w:val="none" w:sz="0" w:space="0" w:color="auto"/>
                                  </w:divBdr>
                                  <w:divsChild>
                                    <w:div w:id="15963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0685">
                      <w:marLeft w:val="0"/>
                      <w:marRight w:val="0"/>
                      <w:marTop w:val="0"/>
                      <w:marBottom w:val="0"/>
                      <w:divBdr>
                        <w:top w:val="none" w:sz="0" w:space="0" w:color="auto"/>
                        <w:left w:val="none" w:sz="0" w:space="0" w:color="auto"/>
                        <w:bottom w:val="none" w:sz="0" w:space="0" w:color="auto"/>
                        <w:right w:val="none" w:sz="0" w:space="0" w:color="auto"/>
                      </w:divBdr>
                      <w:divsChild>
                        <w:div w:id="16382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2152">
      <w:bodyDiv w:val="1"/>
      <w:marLeft w:val="0"/>
      <w:marRight w:val="0"/>
      <w:marTop w:val="0"/>
      <w:marBottom w:val="0"/>
      <w:divBdr>
        <w:top w:val="none" w:sz="0" w:space="0" w:color="auto"/>
        <w:left w:val="none" w:sz="0" w:space="0" w:color="auto"/>
        <w:bottom w:val="none" w:sz="0" w:space="0" w:color="auto"/>
        <w:right w:val="none" w:sz="0" w:space="0" w:color="auto"/>
      </w:divBdr>
      <w:divsChild>
        <w:div w:id="710036368">
          <w:marLeft w:val="0"/>
          <w:marRight w:val="0"/>
          <w:marTop w:val="0"/>
          <w:marBottom w:val="0"/>
          <w:divBdr>
            <w:top w:val="none" w:sz="0" w:space="0" w:color="auto"/>
            <w:left w:val="none" w:sz="0" w:space="0" w:color="auto"/>
            <w:bottom w:val="none" w:sz="0" w:space="0" w:color="auto"/>
            <w:right w:val="none" w:sz="0" w:space="0" w:color="auto"/>
          </w:divBdr>
        </w:div>
      </w:divsChild>
    </w:div>
    <w:div w:id="1846625051">
      <w:bodyDiv w:val="1"/>
      <w:marLeft w:val="0"/>
      <w:marRight w:val="0"/>
      <w:marTop w:val="0"/>
      <w:marBottom w:val="0"/>
      <w:divBdr>
        <w:top w:val="none" w:sz="0" w:space="0" w:color="auto"/>
        <w:left w:val="none" w:sz="0" w:space="0" w:color="auto"/>
        <w:bottom w:val="none" w:sz="0" w:space="0" w:color="auto"/>
        <w:right w:val="none" w:sz="0" w:space="0" w:color="auto"/>
      </w:divBdr>
      <w:divsChild>
        <w:div w:id="284195838">
          <w:marLeft w:val="0"/>
          <w:marRight w:val="0"/>
          <w:marTop w:val="0"/>
          <w:marBottom w:val="0"/>
          <w:divBdr>
            <w:top w:val="none" w:sz="0" w:space="0" w:color="auto"/>
            <w:left w:val="none" w:sz="0" w:space="0" w:color="auto"/>
            <w:bottom w:val="none" w:sz="0" w:space="0" w:color="auto"/>
            <w:right w:val="none" w:sz="0" w:space="0" w:color="auto"/>
          </w:divBdr>
        </w:div>
      </w:divsChild>
    </w:div>
    <w:div w:id="1849711074">
      <w:bodyDiv w:val="1"/>
      <w:marLeft w:val="0"/>
      <w:marRight w:val="0"/>
      <w:marTop w:val="0"/>
      <w:marBottom w:val="0"/>
      <w:divBdr>
        <w:top w:val="none" w:sz="0" w:space="0" w:color="auto"/>
        <w:left w:val="none" w:sz="0" w:space="0" w:color="auto"/>
        <w:bottom w:val="none" w:sz="0" w:space="0" w:color="auto"/>
        <w:right w:val="none" w:sz="0" w:space="0" w:color="auto"/>
      </w:divBdr>
      <w:divsChild>
        <w:div w:id="1178232502">
          <w:marLeft w:val="0"/>
          <w:marRight w:val="0"/>
          <w:marTop w:val="0"/>
          <w:marBottom w:val="0"/>
          <w:divBdr>
            <w:top w:val="none" w:sz="0" w:space="0" w:color="auto"/>
            <w:left w:val="none" w:sz="0" w:space="0" w:color="auto"/>
            <w:bottom w:val="none" w:sz="0" w:space="0" w:color="auto"/>
            <w:right w:val="none" w:sz="0" w:space="0" w:color="auto"/>
          </w:divBdr>
        </w:div>
      </w:divsChild>
    </w:div>
    <w:div w:id="1862737379">
      <w:bodyDiv w:val="1"/>
      <w:marLeft w:val="0"/>
      <w:marRight w:val="0"/>
      <w:marTop w:val="0"/>
      <w:marBottom w:val="0"/>
      <w:divBdr>
        <w:top w:val="none" w:sz="0" w:space="0" w:color="auto"/>
        <w:left w:val="none" w:sz="0" w:space="0" w:color="auto"/>
        <w:bottom w:val="none" w:sz="0" w:space="0" w:color="auto"/>
        <w:right w:val="none" w:sz="0" w:space="0" w:color="auto"/>
      </w:divBdr>
      <w:divsChild>
        <w:div w:id="2092660777">
          <w:marLeft w:val="0"/>
          <w:marRight w:val="0"/>
          <w:marTop w:val="0"/>
          <w:marBottom w:val="0"/>
          <w:divBdr>
            <w:top w:val="none" w:sz="0" w:space="0" w:color="auto"/>
            <w:left w:val="none" w:sz="0" w:space="0" w:color="auto"/>
            <w:bottom w:val="none" w:sz="0" w:space="0" w:color="auto"/>
            <w:right w:val="none" w:sz="0" w:space="0" w:color="auto"/>
          </w:divBdr>
        </w:div>
      </w:divsChild>
    </w:div>
    <w:div w:id="1865511635">
      <w:bodyDiv w:val="1"/>
      <w:marLeft w:val="0"/>
      <w:marRight w:val="0"/>
      <w:marTop w:val="0"/>
      <w:marBottom w:val="0"/>
      <w:divBdr>
        <w:top w:val="none" w:sz="0" w:space="0" w:color="auto"/>
        <w:left w:val="none" w:sz="0" w:space="0" w:color="auto"/>
        <w:bottom w:val="none" w:sz="0" w:space="0" w:color="auto"/>
        <w:right w:val="none" w:sz="0" w:space="0" w:color="auto"/>
      </w:divBdr>
      <w:divsChild>
        <w:div w:id="1622615192">
          <w:marLeft w:val="0"/>
          <w:marRight w:val="0"/>
          <w:marTop w:val="0"/>
          <w:marBottom w:val="0"/>
          <w:divBdr>
            <w:top w:val="none" w:sz="0" w:space="0" w:color="auto"/>
            <w:left w:val="none" w:sz="0" w:space="0" w:color="auto"/>
            <w:bottom w:val="none" w:sz="0" w:space="0" w:color="auto"/>
            <w:right w:val="none" w:sz="0" w:space="0" w:color="auto"/>
          </w:divBdr>
        </w:div>
      </w:divsChild>
    </w:div>
    <w:div w:id="1906797779">
      <w:bodyDiv w:val="1"/>
      <w:marLeft w:val="0"/>
      <w:marRight w:val="0"/>
      <w:marTop w:val="0"/>
      <w:marBottom w:val="0"/>
      <w:divBdr>
        <w:top w:val="none" w:sz="0" w:space="0" w:color="auto"/>
        <w:left w:val="none" w:sz="0" w:space="0" w:color="auto"/>
        <w:bottom w:val="none" w:sz="0" w:space="0" w:color="auto"/>
        <w:right w:val="none" w:sz="0" w:space="0" w:color="auto"/>
      </w:divBdr>
      <w:divsChild>
        <w:div w:id="154498966">
          <w:marLeft w:val="0"/>
          <w:marRight w:val="0"/>
          <w:marTop w:val="0"/>
          <w:marBottom w:val="0"/>
          <w:divBdr>
            <w:top w:val="none" w:sz="0" w:space="0" w:color="auto"/>
            <w:left w:val="none" w:sz="0" w:space="0" w:color="auto"/>
            <w:bottom w:val="none" w:sz="0" w:space="0" w:color="auto"/>
            <w:right w:val="none" w:sz="0" w:space="0" w:color="auto"/>
          </w:divBdr>
        </w:div>
      </w:divsChild>
    </w:div>
    <w:div w:id="2099598339">
      <w:bodyDiv w:val="1"/>
      <w:marLeft w:val="0"/>
      <w:marRight w:val="0"/>
      <w:marTop w:val="0"/>
      <w:marBottom w:val="0"/>
      <w:divBdr>
        <w:top w:val="none" w:sz="0" w:space="0" w:color="auto"/>
        <w:left w:val="none" w:sz="0" w:space="0" w:color="auto"/>
        <w:bottom w:val="none" w:sz="0" w:space="0" w:color="auto"/>
        <w:right w:val="none" w:sz="0" w:space="0" w:color="auto"/>
      </w:divBdr>
      <w:divsChild>
        <w:div w:id="293829974">
          <w:marLeft w:val="0"/>
          <w:marRight w:val="0"/>
          <w:marTop w:val="0"/>
          <w:marBottom w:val="0"/>
          <w:divBdr>
            <w:top w:val="none" w:sz="0" w:space="0" w:color="auto"/>
            <w:left w:val="none" w:sz="0" w:space="0" w:color="auto"/>
            <w:bottom w:val="none" w:sz="0" w:space="0" w:color="auto"/>
            <w:right w:val="none" w:sz="0" w:space="0" w:color="auto"/>
          </w:divBdr>
        </w:div>
      </w:divsChild>
    </w:div>
    <w:div w:id="2102871351">
      <w:bodyDiv w:val="1"/>
      <w:marLeft w:val="0"/>
      <w:marRight w:val="0"/>
      <w:marTop w:val="0"/>
      <w:marBottom w:val="0"/>
      <w:divBdr>
        <w:top w:val="none" w:sz="0" w:space="0" w:color="auto"/>
        <w:left w:val="none" w:sz="0" w:space="0" w:color="auto"/>
        <w:bottom w:val="none" w:sz="0" w:space="0" w:color="auto"/>
        <w:right w:val="none" w:sz="0" w:space="0" w:color="auto"/>
      </w:divBdr>
      <w:divsChild>
        <w:div w:id="401100799">
          <w:marLeft w:val="0"/>
          <w:marRight w:val="0"/>
          <w:marTop w:val="0"/>
          <w:marBottom w:val="0"/>
          <w:divBdr>
            <w:top w:val="none" w:sz="0" w:space="0" w:color="auto"/>
            <w:left w:val="none" w:sz="0" w:space="0" w:color="auto"/>
            <w:bottom w:val="none" w:sz="0" w:space="0" w:color="auto"/>
            <w:right w:val="none" w:sz="0" w:space="0" w:color="auto"/>
          </w:divBdr>
        </w:div>
      </w:divsChild>
    </w:div>
    <w:div w:id="2109546756">
      <w:bodyDiv w:val="1"/>
      <w:marLeft w:val="0"/>
      <w:marRight w:val="0"/>
      <w:marTop w:val="0"/>
      <w:marBottom w:val="0"/>
      <w:divBdr>
        <w:top w:val="none" w:sz="0" w:space="0" w:color="auto"/>
        <w:left w:val="none" w:sz="0" w:space="0" w:color="auto"/>
        <w:bottom w:val="none" w:sz="0" w:space="0" w:color="auto"/>
        <w:right w:val="none" w:sz="0" w:space="0" w:color="auto"/>
      </w:divBdr>
      <w:divsChild>
        <w:div w:id="132134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ijpss/2024/v36i95001" TargetMode="External"/><Relationship Id="rId18" Type="http://schemas.openxmlformats.org/officeDocument/2006/relationships/hyperlink" Target="https://doi.org/10.60151/envec/BEHI8440" TargetMode="External"/><Relationship Id="rId26" Type="http://schemas.openxmlformats.org/officeDocument/2006/relationships/hyperlink" Target="https://doi.org/10.1177/22779752221142162" TargetMode="External"/><Relationship Id="rId39" Type="http://schemas.openxmlformats.org/officeDocument/2006/relationships/hyperlink" Target="https://epubs.icar.org.in/index.php/AAR/article/view/42454" TargetMode="External"/><Relationship Id="rId21" Type="http://schemas.openxmlformats.org/officeDocument/2006/relationships/hyperlink" Target="https://doi.org/10.3390/foods10092089" TargetMode="External"/><Relationship Id="rId34" Type="http://schemas.openxmlformats.org/officeDocument/2006/relationships/hyperlink" Target="https://www.researchgate.net/profile/Manoj-Tripathi-10/publication/370962200_Evaluation_of_Genetic_Diversity_in_Indian_Mustard_Brassica_juncea_var_rugosa_Employing_SSR_Molecular_Markers/links/646cb64fd0ad0d1094d58c8b/Evaluation-of-Genetic-Diversity-in-Indian-Mustard-Brassica-juncea-var-rugosa-Employing-SSR-Molecular-Markers.pdf?origin=journalDetail&amp;_tp=eyJwYWdlIjoiam91cm5hbERldGFpbCJ9" TargetMode="External"/><Relationship Id="rId42" Type="http://schemas.openxmlformats.org/officeDocument/2006/relationships/hyperlink" Target="https://doi.org/10.14719/pst.1948"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doi.org/10.3389/fpls.2021.721631" TargetMode="External"/><Relationship Id="rId2" Type="http://schemas.openxmlformats.org/officeDocument/2006/relationships/styles" Target="styles.xml"/><Relationship Id="rId16" Type="http://schemas.openxmlformats.org/officeDocument/2006/relationships/hyperlink" Target="https://doi.org/10.20900/cbgg20190007" TargetMode="External"/><Relationship Id="rId29" Type="http://schemas.openxmlformats.org/officeDocument/2006/relationships/hyperlink" Target="https://doi.org/10.1016/j.xplc.2023.100565" TargetMode="External"/><Relationship Id="rId11" Type="http://schemas.openxmlformats.org/officeDocument/2006/relationships/hyperlink" Target="https://doi.org/10.3390/su12093751" TargetMode="External"/><Relationship Id="rId24" Type="http://schemas.openxmlformats.org/officeDocument/2006/relationships/hyperlink" Target="https://doi.org/10.37992/2024.1503.093" TargetMode="External"/><Relationship Id="rId32" Type="http://schemas.openxmlformats.org/officeDocument/2006/relationships/hyperlink" Target="https://doi.org/10.3389/fpls.2021.651936" TargetMode="External"/><Relationship Id="rId37" Type="http://schemas.openxmlformats.org/officeDocument/2006/relationships/hyperlink" Target="https://hal.science/hal-05077409/" TargetMode="External"/><Relationship Id="rId40" Type="http://schemas.openxmlformats.org/officeDocument/2006/relationships/hyperlink" Target="https://doi.org/10.1007/s42535-022-00346-x"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51/ocl/2019005" TargetMode="External"/><Relationship Id="rId23" Type="http://schemas.openxmlformats.org/officeDocument/2006/relationships/hyperlink" Target="https://doi.org/10.18805/ag.R-2506" TargetMode="External"/><Relationship Id="rId28" Type="http://schemas.openxmlformats.org/officeDocument/2006/relationships/hyperlink" Target="https://doi.org/10.56093/ijas.v88i4.79104" TargetMode="External"/><Relationship Id="rId36" Type="http://schemas.openxmlformats.org/officeDocument/2006/relationships/hyperlink" Target="https://www.researchgate.net/profile/Manoj-Tripathi-10/publication/370131344_Disease_indexing_of_Indian_mustard_genotypes_against_Alternaria_blight_disease/links/644131260bd78307c7a0bb87/Disease-indexing-of-Indian-mustard-genotypes-against-Alternaria-blight-disease.pdf" TargetMode="External"/><Relationship Id="rId49" Type="http://schemas.openxmlformats.org/officeDocument/2006/relationships/footer" Target="footer3.xml"/><Relationship Id="rId10" Type="http://schemas.openxmlformats.org/officeDocument/2006/relationships/hyperlink" Target="https://doi.org/10.33545/26174693.2024.v8.i10l.2633" TargetMode="External"/><Relationship Id="rId19" Type="http://schemas.openxmlformats.org/officeDocument/2006/relationships/hyperlink" Target="https://doi.org/10.3390/agronomy12102442" TargetMode="External"/><Relationship Id="rId31" Type="http://schemas.openxmlformats.org/officeDocument/2006/relationships/hyperlink" Target="https://doi.org/10.1038/s41598-025-86621-8"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6739/htsqra66" TargetMode="External"/><Relationship Id="rId14" Type="http://schemas.openxmlformats.org/officeDocument/2006/relationships/hyperlink" Target="https://doi.org/10.18805/ag.D-5721" TargetMode="External"/><Relationship Id="rId22" Type="http://schemas.openxmlformats.org/officeDocument/2006/relationships/hyperlink" Target="https://doi.org/10.3389/fpls.2021.765645" TargetMode="External"/><Relationship Id="rId27" Type="http://schemas.openxmlformats.org/officeDocument/2006/relationships/hyperlink" Target="https://www.researchgate.net/profile/Manoj-Tripathi-10/publication/368769918_Impact_of_biochemical_constituents_of_varieties_against_Mustard_aphid_Lipaphis_erysimi_Kalt_infestation/links/63fa03220cf1030a564fd26e/Impact-of-biochemical-constituents-of-varieties-against-Mustard-aphid-Lipaphis-erysimi-Kalt-infestation.pdf" TargetMode="External"/><Relationship Id="rId30" Type="http://schemas.openxmlformats.org/officeDocument/2006/relationships/hyperlink" Target="https://doi.org/10.9734/bpi/rdst/v4/2307B" TargetMode="External"/><Relationship Id="rId35" Type="http://schemas.openxmlformats.org/officeDocument/2006/relationships/hyperlink" Target="https://www.academia.edu/download/105273087/8246.pdf" TargetMode="External"/><Relationship Id="rId43" Type="http://schemas.openxmlformats.org/officeDocument/2006/relationships/hyperlink" Target="https://www.researchgate.net/profile/Sushma-Tiwari-3/publication/343614595_Genetic_variability_in_Albugo_candida_pathogen_isolates_collected_from_Indian_mustard_in_Northern_Madhya_Pradesh_using_RAPD_marker_analysis/links/615ece5f5a481543a88d8644/Genetic-variability-in-Albugo-candida-pathogen-isolates-collected-from-Indian-mustard-in-Northern-Madhya-Pradesh-using-RAPD-marker-analysis.pdf" TargetMode="External"/><Relationship Id="rId48" Type="http://schemas.openxmlformats.org/officeDocument/2006/relationships/header" Target="header3.xml"/><Relationship Id="rId8" Type="http://schemas.openxmlformats.org/officeDocument/2006/relationships/hyperlink" Target="https://doi.org/10.18805/ag.D-625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016/j.fcr.2018.07.016" TargetMode="External"/><Relationship Id="rId17" Type="http://schemas.openxmlformats.org/officeDocument/2006/relationships/hyperlink" Target="https://doi.org/10.18805/ajdfr.DR-1443" TargetMode="External"/><Relationship Id="rId25" Type="http://schemas.openxmlformats.org/officeDocument/2006/relationships/hyperlink" Target="https://doi.org/10.1101/2022.07.11.499534" TargetMode="External"/><Relationship Id="rId33" Type="http://schemas.openxmlformats.org/officeDocument/2006/relationships/hyperlink" Target="https://doi.org/10.3390/ijms20174211" TargetMode="External"/><Relationship Id="rId38" Type="http://schemas.openxmlformats.org/officeDocument/2006/relationships/hyperlink" Target="https://doi.org/10.1371/journal.pone.0272914" TargetMode="External"/><Relationship Id="rId46" Type="http://schemas.openxmlformats.org/officeDocument/2006/relationships/footer" Target="footer1.xml"/><Relationship Id="rId20" Type="http://schemas.openxmlformats.org/officeDocument/2006/relationships/hyperlink" Target="https://doi.org/10.56093/ijas.v94i2.144521" TargetMode="External"/><Relationship Id="rId41" Type="http://schemas.openxmlformats.org/officeDocument/2006/relationships/hyperlink" Target="https://doi.org/10.20546/ijcmas.2019.807.13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20</Pages>
  <Words>8018</Words>
  <Characters>45707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19</cp:revision>
  <dcterms:created xsi:type="dcterms:W3CDTF">2025-07-04T13:05:00Z</dcterms:created>
  <dcterms:modified xsi:type="dcterms:W3CDTF">2025-07-12T05:43:00Z</dcterms:modified>
</cp:coreProperties>
</file>