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E7FB" w14:textId="77777777" w:rsidR="000D53B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Optimising Inventory Management in Karnataka’s College Libraries: Challenges and Strategic Recommendations</w:t>
      </w:r>
    </w:p>
    <w:p w14:paraId="05FBC28F" w14:textId="77777777" w:rsidR="000525B0" w:rsidRDefault="000525B0">
      <w:pPr>
        <w:jc w:val="center"/>
        <w:rPr>
          <w:rFonts w:ascii="Times New Roman" w:eastAsia="Times New Roman" w:hAnsi="Times New Roman" w:cs="Times New Roman"/>
          <w:b/>
          <w:sz w:val="28"/>
          <w:szCs w:val="28"/>
        </w:rPr>
      </w:pPr>
    </w:p>
    <w:p w14:paraId="378529F8" w14:textId="77777777" w:rsidR="000D53BB"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0AA7E80A"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Optimizing inventory management in academic libraries is crucial for maintaining relevant collections, ensuring operational efficiency, and upholding financial accountability. This study examines inventory control practices in Karnataka's college libraries, with a particular focus on weeding policies and write-off procedures. Grounded in regulatory frameworks such as the Karnataka Financial Code and the Department of Collegiate Education guidelines, the research employs a mixed-methods approach, including document analysis, case studies, and interviews. Findings highlight inconsistencies in implementation, challenges in administrative approval processes, and gaps in technological adoption, despite established regulatory mandates. Best practices, including continuous inventory tracking, integration of digital tools, and collaborative disposal models, offer pathways to streamlined operations. Recommendations emphasize policy harmonization, enhanced technological implementation, and collaborative strategies to optimize inventory workflows. By addressing institutional inefficiencies, this study contributes to the development of standardized, transparent, and effective inventory management systems, ensuring Karnataka's academic libraries remain dynamic and resource-efficient.</w:t>
      </w:r>
    </w:p>
    <w:p w14:paraId="667D6C0C" w14:textId="77777777" w:rsidR="000D53BB" w:rsidRDefault="00000000">
      <w:pPr>
        <w:spacing w:line="360" w:lineRule="auto"/>
        <w:jc w:val="both"/>
        <w:rPr>
          <w:rFonts w:ascii="Times New Roman" w:eastAsia="Times New Roman" w:hAnsi="Times New Roman" w:cs="Times New Roman"/>
          <w:i/>
        </w:rPr>
      </w:pPr>
      <w:r>
        <w:rPr>
          <w:rFonts w:ascii="Times New Roman" w:eastAsia="Times New Roman" w:hAnsi="Times New Roman" w:cs="Times New Roman"/>
          <w:b/>
          <w:i/>
        </w:rPr>
        <w:t>Keywords:</w:t>
      </w:r>
      <w:r>
        <w:rPr>
          <w:rFonts w:ascii="Times New Roman" w:eastAsia="Times New Roman" w:hAnsi="Times New Roman" w:cs="Times New Roman"/>
          <w:i/>
        </w:rPr>
        <w:t xml:space="preserve"> Library inventory management, weeding policies, write-off procedures, academic libraries, collection development, Karnataka libraries</w:t>
      </w:r>
    </w:p>
    <w:p w14:paraId="74A6ECD6"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 Introduction</w:t>
      </w:r>
    </w:p>
    <w:p w14:paraId="42D8BDD6"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Academic libraries function as the cognitive foundation of educational establishments, supplying vital resources necessary for pedagogy, scholarship, and inquiry. As dynamic entities, these libraries must continuously evolve to maintain relevant and accessible collections while efficiently managing physical space and financial resources (Johnson &amp; </w:t>
      </w:r>
      <w:proofErr w:type="spellStart"/>
      <w:r>
        <w:rPr>
          <w:rFonts w:ascii="Times New Roman" w:eastAsia="Times New Roman" w:hAnsi="Times New Roman" w:cs="Times New Roman"/>
        </w:rPr>
        <w:t>Intner</w:t>
      </w:r>
      <w:proofErr w:type="spellEnd"/>
      <w:r>
        <w:rPr>
          <w:rFonts w:ascii="Times New Roman" w:eastAsia="Times New Roman" w:hAnsi="Times New Roman" w:cs="Times New Roman"/>
        </w:rPr>
        <w:t>, 2008). This evolution necessitates systematic processes for inventory control, including procedures for weeding out outdated materials and writing off lost or damaged items.</w:t>
      </w:r>
    </w:p>
    <w:p w14:paraId="0FF78A65"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Ranganathan's (1988) "Five Laws of Library Science" provides a foundational framework emphasizing that "libraries are growing organisms" that require continuous evolution and management of collections. This principle underscores the necessity of regular inventory </w:t>
      </w:r>
      <w:r>
        <w:rPr>
          <w:rFonts w:ascii="Times New Roman" w:eastAsia="Times New Roman" w:hAnsi="Times New Roman" w:cs="Times New Roman"/>
        </w:rPr>
        <w:lastRenderedPageBreak/>
        <w:t>control and collection development. As Gregory (2011) argues, effective inventory management is essential for maintaining collection relevance, optimizing space utilization, and ensuring fiscal responsibility.</w:t>
      </w:r>
    </w:p>
    <w:p w14:paraId="2684FB64"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Karnataka, college libraries operate within specific regulatory frameworks that govern their inventory management practices. These frameworks, established by authorities such as the Department of Collegiate Education (DCE), Karnataka and aligned with broader regulations like the Karnataka Transparency Act and Karnataka Financial Codes, provide structure for librarians but also present implementation challenges. While the standardization of these processes is of paramount importance, significant discrepancies persist in the manner in which distinct institutions comprehend and implement these directives.</w:t>
      </w:r>
    </w:p>
    <w:p w14:paraId="56ACF5BB"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The primary objective of this study is to examine inventory management practices in Karnataka college libraries with a specific focus on weed-out and write-off procedures. By analysing current policies, identifying operational challenges, and highlighting best practices, this research aims to contribute to the development of more streamlined, efficient, and standardized inventory management protocols. The findings will benefit library professionals, institutional administrators, and policymakers seeking to optimize library operations while maintaining accountability and transparency.</w:t>
      </w:r>
    </w:p>
    <w:p w14:paraId="445BEEEF"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2. Literature Review</w:t>
      </w:r>
    </w:p>
    <w:p w14:paraId="15EA2529"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literature on inventory management in academic libraries underscores the importance of structured weeding and write-off procedures for maintaining collection relevance and operational efficiency. (Johnson and </w:t>
      </w:r>
      <w:proofErr w:type="spellStart"/>
      <w:r>
        <w:rPr>
          <w:rFonts w:ascii="Times New Roman" w:eastAsia="Times New Roman" w:hAnsi="Times New Roman" w:cs="Times New Roman"/>
        </w:rPr>
        <w:t>Intner</w:t>
      </w:r>
      <w:proofErr w:type="spellEnd"/>
      <w:r>
        <w:rPr>
          <w:rFonts w:ascii="Times New Roman" w:eastAsia="Times New Roman" w:hAnsi="Times New Roman" w:cs="Times New Roman"/>
        </w:rPr>
        <w:t>, 2008) define weeding as a systematic process essential for ensuring accessibility, while (Gregory, 2011) highlights its role in financial accountability and resource optimization.</w:t>
      </w:r>
    </w:p>
    <w:p w14:paraId="52A063AB"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 the Indian context, (</w:t>
      </w:r>
      <w:proofErr w:type="spellStart"/>
      <w:r>
        <w:rPr>
          <w:rFonts w:ascii="Times New Roman" w:eastAsia="Times New Roman" w:hAnsi="Times New Roman" w:cs="Times New Roman"/>
        </w:rPr>
        <w:t>Navalani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Munigal</w:t>
      </w:r>
      <w:proofErr w:type="spellEnd"/>
      <w:r>
        <w:rPr>
          <w:rFonts w:ascii="Times New Roman" w:eastAsia="Times New Roman" w:hAnsi="Times New Roman" w:cs="Times New Roman"/>
        </w:rPr>
        <w:t>, 2018) explore the challenges academic libraries face in implementing standardized inventory management, pointing to the tension between regulatory compliance and practical operational constraints. (Kumar et al., 2020) examine inventory practices in Karnataka college libraries, revealing inconsistencies in implementation despite common regulatory frameworks.</w:t>
      </w:r>
    </w:p>
    <w:p w14:paraId="6E1C85CA"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Library Manual, 2015 provides structured protocols for inventory verification, weeding, and write-off procedures in alignment with state regulations, though (Patil and </w:t>
      </w:r>
      <w:proofErr w:type="spellStart"/>
      <w:r>
        <w:rPr>
          <w:rFonts w:ascii="Times New Roman" w:eastAsia="Times New Roman" w:hAnsi="Times New Roman" w:cs="Times New Roman"/>
        </w:rPr>
        <w:t>Kannappanavar</w:t>
      </w:r>
      <w:proofErr w:type="spellEnd"/>
      <w:r>
        <w:rPr>
          <w:rFonts w:ascii="Times New Roman" w:eastAsia="Times New Roman" w:hAnsi="Times New Roman" w:cs="Times New Roman"/>
        </w:rPr>
        <w:t>, 2021) note gaps between policy and practice, leading to implementation difficulties.</w:t>
      </w:r>
    </w:p>
    <w:p w14:paraId="57457B16"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Technological advancements in inventory management offer promising developments. (Madhusudhan and Singh, 2016) discuss the efficiency of automation and RFID technology in streamlining verification, reducing time and </w:t>
      </w:r>
      <w:proofErr w:type="spellStart"/>
      <w:r>
        <w:rPr>
          <w:rFonts w:ascii="Times New Roman" w:eastAsia="Times New Roman" w:hAnsi="Times New Roman" w:cs="Times New Roman"/>
        </w:rPr>
        <w:t>labor</w:t>
      </w:r>
      <w:proofErr w:type="spellEnd"/>
      <w:r>
        <w:rPr>
          <w:rFonts w:ascii="Times New Roman" w:eastAsia="Times New Roman" w:hAnsi="Times New Roman" w:cs="Times New Roman"/>
        </w:rPr>
        <w:t xml:space="preserve"> requirements, while (Kumbar and Babu, 2018) highlight uneven adoption of such technologies in Karnataka college libraries.</w:t>
      </w:r>
    </w:p>
    <w:p w14:paraId="1F8FD9A1"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Inventory management also intersects with broader institutional assessment. (Nagaraj and </w:t>
      </w:r>
      <w:proofErr w:type="spellStart"/>
      <w:r>
        <w:rPr>
          <w:rFonts w:ascii="Times New Roman" w:eastAsia="Times New Roman" w:hAnsi="Times New Roman" w:cs="Times New Roman"/>
        </w:rPr>
        <w:t>Bhandi</w:t>
      </w:r>
      <w:proofErr w:type="spellEnd"/>
      <w:r>
        <w:rPr>
          <w:rFonts w:ascii="Times New Roman" w:eastAsia="Times New Roman" w:hAnsi="Times New Roman" w:cs="Times New Roman"/>
        </w:rPr>
        <w:t>, 2016) argue that standardized inventory procedures contribute to quality assurance mechanisms such as those mandated by NAAC, enhancing institutional credibility and transparency.</w:t>
      </w:r>
    </w:p>
    <w:p w14:paraId="6C9CB8C6"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While existing literature provides valuable insights into inventory management theories and challenges, there remains limited research specifically addressing the harmonization of weed-out and write-off procedures in Karnataka college libraries with evolving government regulations and institutional needs. This study aims to address this gap by analysing current practices and proposing streamlined approaches.</w:t>
      </w:r>
    </w:p>
    <w:p w14:paraId="5369621D"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3. Methodology</w:t>
      </w:r>
    </w:p>
    <w:p w14:paraId="0CE5D8D1"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This study employed a mixed-methods approach to comprehensively analyse inventory management practices in Karnataka college libraries. The research design incorporated document analysis, interviews, and Analysing case studies to triangulate findings and develop a nuanced understanding of the subject.</w:t>
      </w:r>
    </w:p>
    <w:p w14:paraId="68BB7B14"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3.1 Document Analysis</w:t>
      </w:r>
    </w:p>
    <w:p w14:paraId="7B6D8E18"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 systematic review was conducted of relevant policy documents, including:</w:t>
      </w:r>
    </w:p>
    <w:p w14:paraId="34F13B23" w14:textId="77777777" w:rsidR="000D53BB" w:rsidRDefault="0000000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Government circulars/orders and Library manual from the Department of Collegiate Education, Karnataka</w:t>
      </w:r>
    </w:p>
    <w:p w14:paraId="2576707A" w14:textId="77777777" w:rsidR="000D53BB" w:rsidRDefault="0000000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General Financial Rules of the Government of India</w:t>
      </w:r>
    </w:p>
    <w:p w14:paraId="4BC5CC17" w14:textId="77777777" w:rsidR="000D53BB" w:rsidRDefault="0000000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Karnataka Financial Code and Karnataka Transparency Act 2000</w:t>
      </w:r>
    </w:p>
    <w:p w14:paraId="7E336B0A" w14:textId="77777777" w:rsidR="000D53BB" w:rsidRDefault="0000000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University Grants Commission (UGC) regulations related to library management</w:t>
      </w:r>
    </w:p>
    <w:p w14:paraId="159E52ED" w14:textId="77777777" w:rsidR="000D53BB" w:rsidRDefault="0000000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College Library Manual: A guide for LIS professionals, DCE-2015. </w:t>
      </w:r>
    </w:p>
    <w:p w14:paraId="75DFFDF9"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These documents were analysed to identify regulatory requirements, procedural guidelines, and policy frameworks governing inventory management, with particular attention to weed-out and write-off procedures.</w:t>
      </w:r>
    </w:p>
    <w:p w14:paraId="2D1F3C49"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3.2 Case Studies</w:t>
      </w:r>
    </w:p>
    <w:p w14:paraId="225875B1"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In-depth case studies were conducted at six regions selected college libraries that represented different institutional sizes, types, and geographic locations within Karnataka. These institutions were selected based on survey responses indicating varied approaches to inventory management. Each case study involved:</w:t>
      </w:r>
    </w:p>
    <w:p w14:paraId="36A7D17B" w14:textId="77777777" w:rsidR="000D53BB" w:rsidRDefault="00000000">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Semi-structured interviews with librarians and library committee members</w:t>
      </w:r>
    </w:p>
    <w:p w14:paraId="5F1C2EC7" w14:textId="77777777" w:rsidR="000D53BB" w:rsidRDefault="00000000">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Observation of inventory processes where possible</w:t>
      </w:r>
    </w:p>
    <w:p w14:paraId="573B72FD" w14:textId="77777777" w:rsidR="000D53BB" w:rsidRDefault="00000000">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Review of institutional documentation and records</w:t>
      </w:r>
    </w:p>
    <w:p w14:paraId="1EB746ED" w14:textId="77777777" w:rsidR="000D53BB" w:rsidRDefault="00000000">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Analysis of workflow patterns and procedural implementations</w:t>
      </w:r>
    </w:p>
    <w:p w14:paraId="7828C4F7"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 case studies provided contextual insights into the practical application of inventory policies and the challenges faced in different institutional settings.</w:t>
      </w:r>
    </w:p>
    <w:p w14:paraId="4F1933E3"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4. Regulatory Framework Governing Library Inventories in Karnataka</w:t>
      </w:r>
    </w:p>
    <w:p w14:paraId="14E8648F"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4.1 National and State-Level Regulations</w:t>
      </w:r>
    </w:p>
    <w:p w14:paraId="3266744D"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 inventory management practices in Karnataka college libraries are governed by a multi-layered regulatory framework. At the national level, the General Financial Rules (GFR) 2017 of the Government of India provide overarching guidelines for physical verification of library holdings and the disposal of public property. Rule-215 specifically addresses the frequency of physical verification based on the size of the collection, setting a standardized schedule that libraries must follow (Government of India, 2017).</w:t>
      </w:r>
    </w:p>
    <w:p w14:paraId="1F888A36"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At the state level, Karnataka Financial Code (KFC) 1958, Rule-173 and several Government Orders/Circulars issued by the Department of Collegiate Education (DCE) Karnataka provide more specific guidance. Notable among these are:</w:t>
      </w:r>
    </w:p>
    <w:p w14:paraId="542B0418" w14:textId="77777777" w:rsidR="000D53BB" w:rsidRDefault="00000000">
      <w:pPr>
        <w:numPr>
          <w:ilvl w:val="0"/>
          <w:numId w:val="6"/>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Government Order No. FD 03 TFP 2018, dated 14-05-2018, which outlines procedures for auctioning non-usable library materials.</w:t>
      </w:r>
    </w:p>
    <w:p w14:paraId="1148FBB1" w14:textId="3F871125" w:rsidR="000D53BB" w:rsidRDefault="00000000">
      <w:pPr>
        <w:numPr>
          <w:ilvl w:val="0"/>
          <w:numId w:val="6"/>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Government Order No. ED-123-DCE-2020, dated 02.03.2021, Librarian </w:t>
      </w:r>
      <w:proofErr w:type="gramStart"/>
      <w:r>
        <w:rPr>
          <w:rFonts w:ascii="Times New Roman" w:eastAsia="Times New Roman" w:hAnsi="Times New Roman" w:cs="Times New Roman"/>
        </w:rPr>
        <w:t xml:space="preserve">CAS,   </w:t>
      </w:r>
      <w:proofErr w:type="gramEnd"/>
      <w:r>
        <w:rPr>
          <w:rFonts w:ascii="Times New Roman" w:eastAsia="Times New Roman" w:hAnsi="Times New Roman" w:cs="Times New Roman"/>
        </w:rPr>
        <w:t xml:space="preserve">      Table - </w:t>
      </w:r>
      <w:r w:rsidR="004662D3">
        <w:rPr>
          <w:rFonts w:ascii="Times New Roman" w:eastAsia="Times New Roman" w:hAnsi="Times New Roman" w:cs="Times New Roman"/>
        </w:rPr>
        <w:t>2</w:t>
      </w:r>
      <w:r>
        <w:rPr>
          <w:rFonts w:ascii="Times New Roman" w:eastAsia="Times New Roman" w:hAnsi="Times New Roman" w:cs="Times New Roman"/>
        </w:rPr>
        <w:t>.</w:t>
      </w:r>
    </w:p>
    <w:p w14:paraId="37EC6927"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Additionally, the Karnataka Transparency Act 2000 imposes requirements for transparency and accountability in the disposal of public property, including library materials. This legislation necessitates detailed documentation and reporting of auction proceeds and write-off decisions.</w:t>
      </w:r>
    </w:p>
    <w:p w14:paraId="038ACB52"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4.2 Institutional Implementation</w:t>
      </w:r>
    </w:p>
    <w:p w14:paraId="7EA6CD92" w14:textId="77777777" w:rsidR="000D53BB" w:rsidRDefault="00000000">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An analysis of institutional policies reveals considerable variation in how colleges interpret and implement the regulatory framework. The research utilized a mixed-methods framework, integrating surveys and case analyses to investigate the methodologies libraries adopt in the formulation of their inventory management policies. Survey responses provided insights into the presence of formal written guidelines for inventory verification, weeding procedures, and write-off protocols, highlighting inconsistencies in policy development across institutions.</w:t>
      </w:r>
    </w:p>
    <w:p w14:paraId="60295080"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Case studies further demonstrated that libraries with comprehensive, well-documented policies tend to adopt more systematic and efficient inventory management practices. These policies typically include:</w:t>
      </w:r>
    </w:p>
    <w:p w14:paraId="2C021F16" w14:textId="77777777" w:rsidR="000D53BB" w:rsidRDefault="00000000">
      <w:pPr>
        <w:numPr>
          <w:ilvl w:val="0"/>
          <w:numId w:val="1"/>
        </w:numPr>
        <w:spacing w:before="240" w:after="0" w:line="360" w:lineRule="auto"/>
        <w:rPr>
          <w:rFonts w:ascii="Times New Roman" w:eastAsia="Times New Roman" w:hAnsi="Times New Roman" w:cs="Times New Roman"/>
        </w:rPr>
      </w:pPr>
      <w:r>
        <w:rPr>
          <w:rFonts w:ascii="Times New Roman" w:eastAsia="Times New Roman" w:hAnsi="Times New Roman" w:cs="Times New Roman"/>
        </w:rPr>
        <w:t xml:space="preserve">Clear definitions of terms like </w:t>
      </w:r>
      <w:r>
        <w:rPr>
          <w:rFonts w:ascii="Times New Roman" w:eastAsia="Times New Roman" w:hAnsi="Times New Roman" w:cs="Times New Roman"/>
          <w:i/>
        </w:rPr>
        <w:t>non-usable books,</w:t>
      </w:r>
      <w:r>
        <w:rPr>
          <w:rFonts w:ascii="Times New Roman" w:eastAsia="Times New Roman" w:hAnsi="Times New Roman" w:cs="Times New Roman"/>
        </w:rPr>
        <w:t xml:space="preserve"> </w:t>
      </w:r>
      <w:r>
        <w:rPr>
          <w:rFonts w:ascii="Times New Roman" w:eastAsia="Times New Roman" w:hAnsi="Times New Roman" w:cs="Times New Roman"/>
          <w:i/>
        </w:rPr>
        <w:t>unrequited books,</w:t>
      </w:r>
      <w:r>
        <w:rPr>
          <w:rFonts w:ascii="Times New Roman" w:eastAsia="Times New Roman" w:hAnsi="Times New Roman" w:cs="Times New Roman"/>
        </w:rPr>
        <w:t xml:space="preserve"> and </w:t>
      </w:r>
      <w:r>
        <w:rPr>
          <w:rFonts w:ascii="Times New Roman" w:eastAsia="Times New Roman" w:hAnsi="Times New Roman" w:cs="Times New Roman"/>
          <w:i/>
        </w:rPr>
        <w:t>admissible loss</w:t>
      </w:r>
    </w:p>
    <w:p w14:paraId="686F47A3" w14:textId="77777777" w:rsidR="000D53BB"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Established criteria for identifying materials for weeding or write-off</w:t>
      </w:r>
    </w:p>
    <w:p w14:paraId="101C1E58" w14:textId="77777777" w:rsidR="000D53BB"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Detailed procedural workflows with assigned responsibilities</w:t>
      </w:r>
    </w:p>
    <w:p w14:paraId="21C4DF8D" w14:textId="77777777" w:rsidR="000D53BB"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Integration with collection development policies</w:t>
      </w:r>
    </w:p>
    <w:p w14:paraId="18C0E5F0" w14:textId="77777777" w:rsidR="000D53BB" w:rsidRDefault="00000000">
      <w:pPr>
        <w:numPr>
          <w:ilvl w:val="0"/>
          <w:numId w:val="1"/>
        </w:numPr>
        <w:spacing w:after="0" w:line="360" w:lineRule="auto"/>
        <w:rPr>
          <w:rFonts w:ascii="Times New Roman" w:eastAsia="Times New Roman" w:hAnsi="Times New Roman" w:cs="Times New Roman"/>
        </w:rPr>
      </w:pPr>
      <w:r>
        <w:rPr>
          <w:rFonts w:ascii="Times New Roman" w:eastAsia="Times New Roman" w:hAnsi="Times New Roman" w:cs="Times New Roman"/>
        </w:rPr>
        <w:t>Documentation requirements aligned with government regulations</w:t>
      </w:r>
    </w:p>
    <w:p w14:paraId="3B41E721" w14:textId="77777777" w:rsidR="000D53BB" w:rsidRDefault="00000000">
      <w:pPr>
        <w:numPr>
          <w:ilvl w:val="0"/>
          <w:numId w:val="1"/>
        </w:numPr>
        <w:spacing w:after="240" w:line="360" w:lineRule="auto"/>
        <w:rPr>
          <w:rFonts w:ascii="Times New Roman" w:eastAsia="Times New Roman" w:hAnsi="Times New Roman" w:cs="Times New Roman"/>
        </w:rPr>
      </w:pPr>
      <w:r>
        <w:rPr>
          <w:rFonts w:ascii="Times New Roman" w:eastAsia="Times New Roman" w:hAnsi="Times New Roman" w:cs="Times New Roman"/>
        </w:rPr>
        <w:t>Review and revision mechanisms</w:t>
      </w:r>
    </w:p>
    <w:p w14:paraId="6A4CA6A4" w14:textId="77777777" w:rsidR="000D53BB" w:rsidRDefault="00000000">
      <w:pPr>
        <w:spacing w:before="240" w:after="24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Qualitative interviews with librarians and faculty members revealed that institutions aligning inventory management policies with their educational mission observed improvements in operational efficiency. As one librarian noted during discussions: </w:t>
      </w:r>
      <w:r>
        <w:rPr>
          <w:rFonts w:ascii="Times New Roman" w:eastAsia="Times New Roman" w:hAnsi="Times New Roman" w:cs="Times New Roman"/>
          <w:i/>
        </w:rPr>
        <w:t>"When our inventory policy was rewritten to explicitly support our curriculum development goals, we saw greater faculty engagement and smoother approval processes."</w:t>
      </w:r>
    </w:p>
    <w:p w14:paraId="19A1D0A0"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research methodology underscored the importance of structured policy frameworks in fostering effective inventory management practices. By triangulating survey data with case </w:t>
      </w:r>
      <w:r>
        <w:rPr>
          <w:rFonts w:ascii="Times New Roman" w:eastAsia="Times New Roman" w:hAnsi="Times New Roman" w:cs="Times New Roman"/>
        </w:rPr>
        <w:lastRenderedPageBreak/>
        <w:t>study findings and interview narratives, the study established a clear correlation between well-defined policies and institutional effectiveness.</w:t>
      </w:r>
    </w:p>
    <w:p w14:paraId="6FCD44F1" w14:textId="77777777" w:rsidR="000D53BB"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5. Current Inventory Verification Practices</w:t>
      </w:r>
    </w:p>
    <w:p w14:paraId="30DAC1F2" w14:textId="77777777" w:rsidR="000D53BB" w:rsidRDefault="00000000">
      <w:pPr>
        <w:pStyle w:val="Heading3"/>
        <w:keepNext w:val="0"/>
        <w:keepLines w:val="0"/>
        <w:spacing w:before="0" w:after="0" w:line="360" w:lineRule="auto"/>
        <w:jc w:val="both"/>
        <w:rPr>
          <w:rFonts w:ascii="Times New Roman" w:eastAsia="Times New Roman" w:hAnsi="Times New Roman" w:cs="Times New Roman"/>
          <w:b/>
          <w:i/>
          <w:color w:val="000000"/>
          <w:sz w:val="26"/>
          <w:szCs w:val="26"/>
        </w:rPr>
      </w:pPr>
      <w:bookmarkStart w:id="0" w:name="_heading=h.z9qv6bcr5vvw" w:colFirst="0" w:colLast="0"/>
      <w:bookmarkEnd w:id="0"/>
      <w:r>
        <w:rPr>
          <w:rFonts w:ascii="Times New Roman" w:eastAsia="Times New Roman" w:hAnsi="Times New Roman" w:cs="Times New Roman"/>
          <w:b/>
          <w:i/>
          <w:color w:val="000000"/>
          <w:sz w:val="26"/>
          <w:szCs w:val="26"/>
        </w:rPr>
        <w:t>5.1 Verification Methods and Frequencies</w:t>
      </w:r>
    </w:p>
    <w:p w14:paraId="534F2612" w14:textId="77777777" w:rsidR="000D53BB"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 analysis of institutional verification practices reveals substantial adherence to government-mandated schedules based on collection size. Libraries implement a combination of complete and sample-based verifications to ensure inventory accuracy while balancing operational efficiency.</w:t>
      </w:r>
    </w:p>
    <w:p w14:paraId="1E74737B" w14:textId="49968521" w:rsidR="000D53BB" w:rsidRDefault="0028633C">
      <w:pPr>
        <w:pStyle w:val="Heading4"/>
        <w:keepNext w:val="0"/>
        <w:keepLines w:val="0"/>
        <w:spacing w:before="240" w:line="360" w:lineRule="auto"/>
        <w:jc w:val="both"/>
        <w:rPr>
          <w:rFonts w:ascii="Times New Roman" w:eastAsia="Times New Roman" w:hAnsi="Times New Roman" w:cs="Times New Roman"/>
          <w:b/>
          <w:i w:val="0"/>
          <w:color w:val="000000"/>
          <w:sz w:val="22"/>
          <w:szCs w:val="22"/>
        </w:rPr>
      </w:pPr>
      <w:bookmarkStart w:id="1" w:name="_heading=h.rhqpdew7kh9a" w:colFirst="0" w:colLast="0"/>
      <w:bookmarkEnd w:id="1"/>
      <w:r>
        <w:rPr>
          <w:rFonts w:ascii="Times New Roman" w:eastAsia="Times New Roman" w:hAnsi="Times New Roman" w:cs="Times New Roman"/>
          <w:b/>
          <w:i w:val="0"/>
          <w:color w:val="000000"/>
          <w:sz w:val="22"/>
          <w:szCs w:val="22"/>
        </w:rPr>
        <w:t xml:space="preserve">Table </w:t>
      </w:r>
      <w:proofErr w:type="gramStart"/>
      <w:r>
        <w:rPr>
          <w:rFonts w:ascii="Times New Roman" w:eastAsia="Times New Roman" w:hAnsi="Times New Roman" w:cs="Times New Roman"/>
          <w:b/>
          <w:i w:val="0"/>
          <w:color w:val="000000"/>
          <w:sz w:val="22"/>
          <w:szCs w:val="22"/>
        </w:rPr>
        <w:t>1 :</w:t>
      </w:r>
      <w:proofErr w:type="gramEnd"/>
      <w:r>
        <w:rPr>
          <w:rFonts w:ascii="Times New Roman" w:eastAsia="Times New Roman" w:hAnsi="Times New Roman" w:cs="Times New Roman"/>
          <w:b/>
          <w:i w:val="0"/>
          <w:color w:val="000000"/>
          <w:sz w:val="22"/>
          <w:szCs w:val="22"/>
        </w:rPr>
        <w:t xml:space="preserve"> Inventory Verification Frequency by Collection Size</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725"/>
        <w:gridCol w:w="2535"/>
        <w:gridCol w:w="1230"/>
        <w:gridCol w:w="3405"/>
      </w:tblGrid>
      <w:tr w:rsidR="000D53BB" w14:paraId="4E326A76" w14:textId="77777777">
        <w:trPr>
          <w:trHeight w:val="720"/>
        </w:trPr>
        <w:tc>
          <w:tcPr>
            <w:tcW w:w="1725"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tcPr>
          <w:p w14:paraId="747F0195" w14:textId="77777777" w:rsidR="000D53BB" w:rsidRDefault="00000000">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Collection Size (Volumes)</w:t>
            </w:r>
          </w:p>
        </w:tc>
        <w:tc>
          <w:tcPr>
            <w:tcW w:w="253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476CB168" w14:textId="77777777" w:rsidR="000D53BB" w:rsidRDefault="00000000">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Verification Method</w:t>
            </w:r>
          </w:p>
        </w:tc>
        <w:tc>
          <w:tcPr>
            <w:tcW w:w="1230"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2FDEBB6C" w14:textId="77777777" w:rsidR="000D53BB" w:rsidRDefault="00000000">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Frequency</w:t>
            </w:r>
          </w:p>
        </w:tc>
        <w:tc>
          <w:tcPr>
            <w:tcW w:w="3405" w:type="dxa"/>
            <w:tcBorders>
              <w:top w:val="single" w:sz="6" w:space="0" w:color="BFBFBF"/>
              <w:left w:val="nil"/>
              <w:bottom w:val="single" w:sz="6" w:space="0" w:color="BFBFBF"/>
              <w:right w:val="single" w:sz="6" w:space="0" w:color="BFBFBF"/>
            </w:tcBorders>
            <w:tcMar>
              <w:top w:w="0" w:type="dxa"/>
              <w:left w:w="100" w:type="dxa"/>
              <w:bottom w:w="0" w:type="dxa"/>
              <w:right w:w="100" w:type="dxa"/>
            </w:tcMar>
          </w:tcPr>
          <w:p w14:paraId="0EC8F382" w14:textId="77777777" w:rsidR="000D53BB" w:rsidRDefault="00000000">
            <w:pPr>
              <w:pStyle w:val="Heading4"/>
              <w:keepNext w:val="0"/>
              <w:keepLines w:val="0"/>
              <w:spacing w:before="0" w:after="0" w:line="276"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Physical Verification Frequency</w:t>
            </w:r>
          </w:p>
        </w:tc>
      </w:tr>
      <w:tr w:rsidR="000D53BB" w14:paraId="07365293" w14:textId="77777777">
        <w:trPr>
          <w:trHeight w:val="585"/>
        </w:trPr>
        <w:tc>
          <w:tcPr>
            <w:tcW w:w="1725" w:type="dxa"/>
            <w:tcBorders>
              <w:top w:val="nil"/>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7F2B1F75"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Up to 20,000</w:t>
            </w:r>
          </w:p>
        </w:tc>
        <w:tc>
          <w:tcPr>
            <w:tcW w:w="253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3462CF9B"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w:t>
            </w:r>
          </w:p>
        </w:tc>
        <w:tc>
          <w:tcPr>
            <w:tcW w:w="1230"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4DC329C6"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5326812C"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annually</w:t>
            </w:r>
          </w:p>
        </w:tc>
      </w:tr>
      <w:tr w:rsidR="000D53BB" w14:paraId="36E8F3AB" w14:textId="77777777">
        <w:trPr>
          <w:trHeight w:val="675"/>
        </w:trPr>
        <w:tc>
          <w:tcPr>
            <w:tcW w:w="1725"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4A0A7FDC"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20,000–50,000</w:t>
            </w:r>
          </w:p>
        </w:tc>
        <w:tc>
          <w:tcPr>
            <w:tcW w:w="2535" w:type="dxa"/>
            <w:tcBorders>
              <w:top w:val="nil"/>
              <w:left w:val="nil"/>
              <w:bottom w:val="single" w:sz="6" w:space="0" w:color="BFBFBF"/>
              <w:right w:val="single" w:sz="6" w:space="0" w:color="BFBFBF"/>
            </w:tcBorders>
            <w:tcMar>
              <w:top w:w="0" w:type="dxa"/>
              <w:left w:w="100" w:type="dxa"/>
              <w:bottom w:w="0" w:type="dxa"/>
              <w:right w:w="100" w:type="dxa"/>
            </w:tcMar>
          </w:tcPr>
          <w:p w14:paraId="0FD7E614"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20% random verification</w:t>
            </w:r>
          </w:p>
        </w:tc>
        <w:tc>
          <w:tcPr>
            <w:tcW w:w="1230" w:type="dxa"/>
            <w:tcBorders>
              <w:top w:val="nil"/>
              <w:left w:val="nil"/>
              <w:bottom w:val="single" w:sz="6" w:space="0" w:color="BFBFBF"/>
              <w:right w:val="single" w:sz="6" w:space="0" w:color="BFBFBF"/>
            </w:tcBorders>
            <w:tcMar>
              <w:top w:w="0" w:type="dxa"/>
              <w:left w:w="100" w:type="dxa"/>
              <w:bottom w:w="0" w:type="dxa"/>
              <w:right w:w="100" w:type="dxa"/>
            </w:tcMar>
          </w:tcPr>
          <w:p w14:paraId="68A247DB"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tcMar>
              <w:top w:w="0" w:type="dxa"/>
              <w:left w:w="100" w:type="dxa"/>
              <w:bottom w:w="0" w:type="dxa"/>
              <w:right w:w="100" w:type="dxa"/>
            </w:tcMar>
          </w:tcPr>
          <w:p w14:paraId="34AB9E69"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at least once every three years</w:t>
            </w:r>
          </w:p>
        </w:tc>
      </w:tr>
      <w:tr w:rsidR="000D53BB" w14:paraId="290B4AB1" w14:textId="77777777">
        <w:trPr>
          <w:trHeight w:val="720"/>
        </w:trPr>
        <w:tc>
          <w:tcPr>
            <w:tcW w:w="1725" w:type="dxa"/>
            <w:tcBorders>
              <w:top w:val="nil"/>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21D8B293"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50,000–100,000</w:t>
            </w:r>
          </w:p>
        </w:tc>
        <w:tc>
          <w:tcPr>
            <w:tcW w:w="2535" w:type="dxa"/>
            <w:tcBorders>
              <w:top w:val="nil"/>
              <w:left w:val="nil"/>
              <w:bottom w:val="single" w:sz="6" w:space="0" w:color="BFBFBF"/>
              <w:right w:val="single" w:sz="6" w:space="0" w:color="BFBFBF"/>
            </w:tcBorders>
            <w:tcMar>
              <w:top w:w="0" w:type="dxa"/>
              <w:left w:w="100" w:type="dxa"/>
              <w:bottom w:w="0" w:type="dxa"/>
              <w:right w:w="100" w:type="dxa"/>
            </w:tcMar>
          </w:tcPr>
          <w:p w14:paraId="114787DF"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2" w:name="_heading=h.6mmox1rak3tt" w:colFirst="0" w:colLast="0"/>
            <w:bookmarkEnd w:id="2"/>
            <w:r>
              <w:rPr>
                <w:rFonts w:ascii="Times New Roman" w:eastAsia="Times New Roman" w:hAnsi="Times New Roman" w:cs="Times New Roman"/>
                <w:i w:val="0"/>
                <w:color w:val="000000"/>
                <w:sz w:val="22"/>
                <w:szCs w:val="22"/>
              </w:rPr>
              <w:t>20% random verification/ Rotation Verification</w:t>
            </w:r>
          </w:p>
        </w:tc>
        <w:tc>
          <w:tcPr>
            <w:tcW w:w="1230"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00344105"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6FAF0979"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every three years</w:t>
            </w:r>
          </w:p>
        </w:tc>
      </w:tr>
      <w:tr w:rsidR="000D53BB" w14:paraId="4B019FBB" w14:textId="77777777">
        <w:trPr>
          <w:trHeight w:val="630"/>
        </w:trPr>
        <w:tc>
          <w:tcPr>
            <w:tcW w:w="1725" w:type="dxa"/>
            <w:tcBorders>
              <w:top w:val="nil"/>
              <w:left w:val="single" w:sz="6" w:space="0" w:color="BFBFBF"/>
              <w:bottom w:val="single" w:sz="6" w:space="0" w:color="BFBFBF"/>
              <w:right w:val="single" w:sz="6" w:space="0" w:color="BFBFBF"/>
            </w:tcBorders>
            <w:tcMar>
              <w:top w:w="0" w:type="dxa"/>
              <w:left w:w="100" w:type="dxa"/>
              <w:bottom w:w="0" w:type="dxa"/>
              <w:right w:w="100" w:type="dxa"/>
            </w:tcMar>
          </w:tcPr>
          <w:p w14:paraId="313D212C"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Over 100,000</w:t>
            </w:r>
          </w:p>
        </w:tc>
        <w:tc>
          <w:tcPr>
            <w:tcW w:w="2535" w:type="dxa"/>
            <w:tcBorders>
              <w:top w:val="nil"/>
              <w:left w:val="nil"/>
              <w:bottom w:val="single" w:sz="6" w:space="0" w:color="BFBFBF"/>
              <w:right w:val="single" w:sz="6" w:space="0" w:color="BFBFBF"/>
            </w:tcBorders>
            <w:tcMar>
              <w:top w:w="0" w:type="dxa"/>
              <w:left w:w="100" w:type="dxa"/>
              <w:bottom w:w="0" w:type="dxa"/>
              <w:right w:w="100" w:type="dxa"/>
            </w:tcMar>
          </w:tcPr>
          <w:p w14:paraId="112E69A8"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3" w:name="_heading=h.kzy6h1ksvr1j" w:colFirst="0" w:colLast="0"/>
            <w:bookmarkEnd w:id="3"/>
            <w:r>
              <w:rPr>
                <w:rFonts w:ascii="Times New Roman" w:eastAsia="Times New Roman" w:hAnsi="Times New Roman" w:cs="Times New Roman"/>
                <w:i w:val="0"/>
                <w:color w:val="000000"/>
                <w:sz w:val="22"/>
                <w:szCs w:val="22"/>
              </w:rPr>
              <w:t>20% random verification/ Rotation Verification</w:t>
            </w:r>
          </w:p>
        </w:tc>
        <w:tc>
          <w:tcPr>
            <w:tcW w:w="1230" w:type="dxa"/>
            <w:tcBorders>
              <w:top w:val="nil"/>
              <w:left w:val="nil"/>
              <w:bottom w:val="single" w:sz="6" w:space="0" w:color="BFBFBF"/>
              <w:right w:val="single" w:sz="6" w:space="0" w:color="BFBFBF"/>
            </w:tcBorders>
            <w:tcMar>
              <w:top w:w="0" w:type="dxa"/>
              <w:left w:w="100" w:type="dxa"/>
              <w:bottom w:w="0" w:type="dxa"/>
              <w:right w:w="100" w:type="dxa"/>
            </w:tcMar>
          </w:tcPr>
          <w:p w14:paraId="3C980F40"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Annually</w:t>
            </w:r>
          </w:p>
        </w:tc>
        <w:tc>
          <w:tcPr>
            <w:tcW w:w="3405" w:type="dxa"/>
            <w:tcBorders>
              <w:top w:val="nil"/>
              <w:left w:val="nil"/>
              <w:bottom w:val="single" w:sz="6" w:space="0" w:color="BFBFBF"/>
              <w:right w:val="single" w:sz="6" w:space="0" w:color="BFBFBF"/>
            </w:tcBorders>
            <w:tcMar>
              <w:top w:w="0" w:type="dxa"/>
              <w:left w:w="100" w:type="dxa"/>
              <w:bottom w:w="0" w:type="dxa"/>
              <w:right w:w="100" w:type="dxa"/>
            </w:tcMar>
          </w:tcPr>
          <w:p w14:paraId="308DCD16"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Complete verification every Five years</w:t>
            </w:r>
          </w:p>
        </w:tc>
      </w:tr>
      <w:tr w:rsidR="000D53BB" w14:paraId="1E6E8032" w14:textId="77777777">
        <w:trPr>
          <w:trHeight w:val="330"/>
        </w:trPr>
        <w:tc>
          <w:tcPr>
            <w:tcW w:w="5490" w:type="dxa"/>
            <w:gridSpan w:val="3"/>
            <w:tcBorders>
              <w:top w:val="nil"/>
              <w:left w:val="single" w:sz="6" w:space="0" w:color="BFBFBF"/>
              <w:bottom w:val="single" w:sz="6" w:space="0" w:color="BFBFBF"/>
              <w:right w:val="single" w:sz="6" w:space="0" w:color="BFBFBF"/>
            </w:tcBorders>
            <w:shd w:val="clear" w:color="auto" w:fill="F2F2F2"/>
            <w:tcMar>
              <w:top w:w="0" w:type="dxa"/>
              <w:left w:w="100" w:type="dxa"/>
              <w:bottom w:w="0" w:type="dxa"/>
              <w:right w:w="100" w:type="dxa"/>
            </w:tcMar>
          </w:tcPr>
          <w:p w14:paraId="1859A180"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4" w:name="_heading=h.alz8ufemh204" w:colFirst="0" w:colLast="0"/>
            <w:bookmarkEnd w:id="4"/>
            <w:r>
              <w:rPr>
                <w:rFonts w:ascii="Times New Roman" w:eastAsia="Times New Roman" w:hAnsi="Times New Roman" w:cs="Times New Roman"/>
                <w:i w:val="0"/>
                <w:color w:val="000000"/>
                <w:sz w:val="22"/>
                <w:szCs w:val="22"/>
              </w:rPr>
              <w:t>If sample verification reveals unusual shortages</w:t>
            </w:r>
          </w:p>
        </w:tc>
        <w:tc>
          <w:tcPr>
            <w:tcW w:w="3405" w:type="dxa"/>
            <w:tcBorders>
              <w:top w:val="nil"/>
              <w:left w:val="nil"/>
              <w:bottom w:val="single" w:sz="6" w:space="0" w:color="BFBFBF"/>
              <w:right w:val="single" w:sz="6" w:space="0" w:color="BFBFBF"/>
            </w:tcBorders>
            <w:shd w:val="clear" w:color="auto" w:fill="F2F2F2"/>
            <w:tcMar>
              <w:top w:w="0" w:type="dxa"/>
              <w:left w:w="100" w:type="dxa"/>
              <w:bottom w:w="0" w:type="dxa"/>
              <w:right w:w="100" w:type="dxa"/>
            </w:tcMar>
          </w:tcPr>
          <w:p w14:paraId="419579CD" w14:textId="77777777" w:rsidR="000D53BB" w:rsidRDefault="00000000">
            <w:pPr>
              <w:pStyle w:val="Heading4"/>
              <w:keepNext w:val="0"/>
              <w:keepLines w:val="0"/>
              <w:spacing w:before="0" w:after="0" w:line="276" w:lineRule="auto"/>
              <w:jc w:val="both"/>
              <w:rPr>
                <w:rFonts w:ascii="Times New Roman" w:eastAsia="Times New Roman" w:hAnsi="Times New Roman" w:cs="Times New Roman"/>
                <w:i w:val="0"/>
                <w:color w:val="000000"/>
                <w:sz w:val="22"/>
                <w:szCs w:val="22"/>
              </w:rPr>
            </w:pPr>
            <w:bookmarkStart w:id="5" w:name="_heading=h.ms6cv61f9hr7" w:colFirst="0" w:colLast="0"/>
            <w:bookmarkEnd w:id="5"/>
            <w:r>
              <w:rPr>
                <w:rFonts w:ascii="Times New Roman" w:eastAsia="Times New Roman" w:hAnsi="Times New Roman" w:cs="Times New Roman"/>
                <w:i w:val="0"/>
                <w:color w:val="000000"/>
                <w:sz w:val="22"/>
                <w:szCs w:val="22"/>
              </w:rPr>
              <w:t>Complete verification required</w:t>
            </w:r>
          </w:p>
        </w:tc>
      </w:tr>
    </w:tbl>
    <w:p w14:paraId="1038C606" w14:textId="77777777" w:rsidR="000D53BB" w:rsidRDefault="00000000">
      <w:pPr>
        <w:pStyle w:val="Heading4"/>
        <w:keepNext w:val="0"/>
        <w:keepLines w:val="0"/>
        <w:spacing w:before="240" w:line="360" w:lineRule="auto"/>
        <w:jc w:val="both"/>
        <w:rPr>
          <w:rFonts w:ascii="Times New Roman" w:eastAsia="Times New Roman" w:hAnsi="Times New Roman" w:cs="Times New Roman"/>
          <w:i w:val="0"/>
          <w:color w:val="000000"/>
        </w:rPr>
      </w:pPr>
      <w:bookmarkStart w:id="6" w:name="_heading=h.vipdn4pqv3p1" w:colFirst="0" w:colLast="0"/>
      <w:bookmarkEnd w:id="6"/>
      <w:r>
        <w:rPr>
          <w:rFonts w:ascii="Times New Roman" w:eastAsia="Times New Roman" w:hAnsi="Times New Roman" w:cs="Times New Roman"/>
          <w:i w:val="0"/>
          <w:color w:val="000000"/>
        </w:rPr>
        <w:t>This study employed a mixed-methods approach, incorporating quantitative surveys and qualitative case studies to assess inventory verification practices. Survey responses provided insight into the frequency and methods used for inventory verification, while case studies highlighted institutional variations in implementation.</w:t>
      </w:r>
    </w:p>
    <w:p w14:paraId="6D118F12" w14:textId="77777777" w:rsidR="000D53BB" w:rsidRDefault="00000000">
      <w:pPr>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rPr>
        <w:t>The verification methods observed include:</w:t>
      </w:r>
    </w:p>
    <w:p w14:paraId="55AA9CE6" w14:textId="77777777" w:rsidR="000D53BB" w:rsidRDefault="00000000">
      <w:pPr>
        <w:numPr>
          <w:ilvl w:val="0"/>
          <w:numId w:val="21"/>
        </w:numPr>
        <w:spacing w:after="0" w:line="360" w:lineRule="auto"/>
        <w:rPr>
          <w:rFonts w:ascii="Times New Roman" w:eastAsia="Times New Roman" w:hAnsi="Times New Roman" w:cs="Times New Roman"/>
        </w:rPr>
      </w:pPr>
      <w:r>
        <w:rPr>
          <w:rFonts w:ascii="Times New Roman" w:eastAsia="Times New Roman" w:hAnsi="Times New Roman" w:cs="Times New Roman"/>
          <w:b/>
        </w:rPr>
        <w:t>Manual verification against accession registers</w:t>
      </w:r>
      <w:r>
        <w:rPr>
          <w:rFonts w:ascii="Times New Roman" w:eastAsia="Times New Roman" w:hAnsi="Times New Roman" w:cs="Times New Roman"/>
        </w:rPr>
        <w:t xml:space="preserve"> – Traditional approach where staff manually cross-check physical collections with register entries.</w:t>
      </w:r>
    </w:p>
    <w:p w14:paraId="0D520B09" w14:textId="77777777" w:rsidR="000D53BB" w:rsidRDefault="00000000">
      <w:pPr>
        <w:numPr>
          <w:ilvl w:val="0"/>
          <w:numId w:val="21"/>
        </w:numPr>
        <w:spacing w:after="0" w:line="360" w:lineRule="auto"/>
        <w:rPr>
          <w:rFonts w:ascii="Times New Roman" w:eastAsia="Times New Roman" w:hAnsi="Times New Roman" w:cs="Times New Roman"/>
        </w:rPr>
      </w:pPr>
      <w:r>
        <w:rPr>
          <w:rFonts w:ascii="Times New Roman" w:eastAsia="Times New Roman" w:hAnsi="Times New Roman" w:cs="Times New Roman"/>
          <w:b/>
        </w:rPr>
        <w:t>Barcode scanning</w:t>
      </w:r>
      <w:r>
        <w:rPr>
          <w:rFonts w:ascii="Times New Roman" w:eastAsia="Times New Roman" w:hAnsi="Times New Roman" w:cs="Times New Roman"/>
        </w:rPr>
        <w:t xml:space="preserve"> – A semi-automated method allowing efficient verification by scanning barcodes linked to accession records.</w:t>
      </w:r>
    </w:p>
    <w:p w14:paraId="1F7E05D4" w14:textId="77777777" w:rsidR="000D53BB" w:rsidRDefault="00000000">
      <w:pPr>
        <w:numPr>
          <w:ilvl w:val="0"/>
          <w:numId w:val="21"/>
        </w:numPr>
        <w:spacing w:after="0" w:line="360" w:lineRule="auto"/>
        <w:rPr>
          <w:rFonts w:ascii="Times New Roman" w:eastAsia="Times New Roman" w:hAnsi="Times New Roman" w:cs="Times New Roman"/>
        </w:rPr>
      </w:pPr>
      <w:r>
        <w:rPr>
          <w:rFonts w:ascii="Times New Roman" w:eastAsia="Times New Roman" w:hAnsi="Times New Roman" w:cs="Times New Roman"/>
          <w:b/>
        </w:rPr>
        <w:t>RFID technology</w:t>
      </w:r>
      <w:r>
        <w:rPr>
          <w:rFonts w:ascii="Times New Roman" w:eastAsia="Times New Roman" w:hAnsi="Times New Roman" w:cs="Times New Roman"/>
        </w:rPr>
        <w:t xml:space="preserve"> – Advanced system enabling swift inventory checks through radio-frequency identification.</w:t>
      </w:r>
    </w:p>
    <w:p w14:paraId="40B25A47" w14:textId="77777777" w:rsidR="000D53BB" w:rsidRDefault="00000000">
      <w:pPr>
        <w:numPr>
          <w:ilvl w:val="0"/>
          <w:numId w:val="21"/>
        </w:numPr>
        <w:spacing w:after="240" w:line="360" w:lineRule="auto"/>
        <w:rPr>
          <w:rFonts w:ascii="Times New Roman" w:eastAsia="Times New Roman" w:hAnsi="Times New Roman" w:cs="Times New Roman"/>
        </w:rPr>
      </w:pPr>
      <w:r>
        <w:rPr>
          <w:rFonts w:ascii="Times New Roman" w:eastAsia="Times New Roman" w:hAnsi="Times New Roman" w:cs="Times New Roman"/>
          <w:b/>
        </w:rPr>
        <w:t>Combination of methods</w:t>
      </w:r>
      <w:r>
        <w:rPr>
          <w:rFonts w:ascii="Times New Roman" w:eastAsia="Times New Roman" w:hAnsi="Times New Roman" w:cs="Times New Roman"/>
        </w:rPr>
        <w:t xml:space="preserve"> – Some institutions integrate manual checks with barcode or RFID technologies to enhance accuracy and efficiency.</w:t>
      </w:r>
    </w:p>
    <w:p w14:paraId="153E1B7B"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Libraries adopting technology-assisted verification methods reported significantly shorter completion times compared to manual verification alone. A case study illustrates this efficiency: One institution transitioned from manual to barcode-based verification and reduced their inventory process from three weeks to four days for a collection of approximately 40,000 volumes.</w:t>
      </w:r>
    </w:p>
    <w:p w14:paraId="0AB0EE51"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By triangulating survey data with case study findings, this research underscores the role of structured verification policies in enhancing operational efficiency. Institutions that integrate technological tools within their inventory management frameworks demonstrate notable improvements in accuracy, time efficiency, and resource utilization.</w:t>
      </w:r>
    </w:p>
    <w:p w14:paraId="40B3487B" w14:textId="77777777" w:rsidR="000D53BB" w:rsidRDefault="00000000">
      <w:pPr>
        <w:pStyle w:val="Heading3"/>
        <w:keepNext w:val="0"/>
        <w:keepLines w:val="0"/>
        <w:spacing w:before="280" w:line="360" w:lineRule="auto"/>
        <w:jc w:val="both"/>
        <w:rPr>
          <w:rFonts w:ascii="Times New Roman" w:eastAsia="Times New Roman" w:hAnsi="Times New Roman" w:cs="Times New Roman"/>
          <w:b/>
          <w:i/>
          <w:color w:val="000000"/>
          <w:sz w:val="26"/>
          <w:szCs w:val="26"/>
        </w:rPr>
      </w:pPr>
      <w:bookmarkStart w:id="7" w:name="_heading=h.xfop8r4xpoow" w:colFirst="0" w:colLast="0"/>
      <w:bookmarkEnd w:id="7"/>
      <w:r>
        <w:rPr>
          <w:rFonts w:ascii="Times New Roman" w:eastAsia="Times New Roman" w:hAnsi="Times New Roman" w:cs="Times New Roman"/>
          <w:b/>
          <w:color w:val="000000"/>
          <w:sz w:val="26"/>
          <w:szCs w:val="26"/>
        </w:rPr>
        <w:t>5.2</w:t>
      </w:r>
      <w:r>
        <w:rPr>
          <w:rFonts w:ascii="Times New Roman" w:eastAsia="Times New Roman" w:hAnsi="Times New Roman" w:cs="Times New Roman"/>
          <w:b/>
          <w:i/>
          <w:color w:val="000000"/>
          <w:sz w:val="26"/>
          <w:szCs w:val="26"/>
        </w:rPr>
        <w:t xml:space="preserve"> Documentation and Reporting Practices</w:t>
      </w:r>
    </w:p>
    <w:p w14:paraId="38F07339" w14:textId="1C2A87D9"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study examined documentation and reporting structures in academic libraries, highlighting both standardization and operational challenges. Libraries generally adhere to prescribed formats, such as </w:t>
      </w:r>
      <w:bookmarkStart w:id="8" w:name="_Hlk201847231"/>
      <w:r>
        <w:rPr>
          <w:rFonts w:ascii="Times New Roman" w:eastAsia="Times New Roman" w:hAnsi="Times New Roman" w:cs="Times New Roman"/>
        </w:rPr>
        <w:t>Annexure-</w:t>
      </w:r>
      <w:r w:rsidR="0028633C">
        <w:rPr>
          <w:rFonts w:ascii="Times New Roman" w:eastAsia="Times New Roman" w:hAnsi="Times New Roman" w:cs="Times New Roman"/>
        </w:rPr>
        <w:t>1</w:t>
      </w:r>
      <w:r>
        <w:rPr>
          <w:rFonts w:ascii="Times New Roman" w:eastAsia="Times New Roman" w:hAnsi="Times New Roman" w:cs="Times New Roman"/>
        </w:rPr>
        <w:t xml:space="preserve"> </w:t>
      </w:r>
      <w:bookmarkEnd w:id="8"/>
      <w:r>
        <w:rPr>
          <w:rFonts w:ascii="Times New Roman" w:eastAsia="Times New Roman" w:hAnsi="Times New Roman" w:cs="Times New Roman"/>
        </w:rPr>
        <w:t>forms, which systematically categorize inventory results, including missing items, write-offs, and materials selected for weeding. This structured approach facilitates compliance with institutional and regulatory requirements.</w:t>
      </w:r>
    </w:p>
    <w:p w14:paraId="7B8111B1"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However, case studies revealed inconsistencies in maintaining continuous documentation. Many institutions focus their inventory recording efforts primarily during formal verification periods rather than throughout the year, which can lead to gaps in identifying trends related to material loss or damage.</w:t>
      </w:r>
    </w:p>
    <w:p w14:paraId="2190B827"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Reporting mechanisms typically follow an established hierarchy. Verification teams submit findings to library committees, which then provide recommendations to institutional leadership. The final reports are forwarded to governing bodies, such as through the regional office Joint Director to the Commissioner of the Department of Collegiate Education, ensuring institutional oversight. While this multi-tiered reporting system enhances accountability, it can also introduce delays in inventory reconciliation and decision-making.</w:t>
      </w:r>
    </w:p>
    <w:p w14:paraId="47F56597"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By employing a mixed-methods approach that combines survey insights with case study evaluations, this research underscores the need for continuous documentation practices. Institutions with year-round inventory tracking demonstrated more effective loss prevention and policy refinement, reinforcing the importance of integrating proactive documentation strategies into library management frameworks.</w:t>
      </w:r>
    </w:p>
    <w:p w14:paraId="2C473F41"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6. Weeding Practices and Challenges</w:t>
      </w:r>
    </w:p>
    <w:p w14:paraId="44525B95"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6.1 Criteria and Decision-Making Processes</w:t>
      </w:r>
    </w:p>
    <w:p w14:paraId="26903B19"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criteria used to identify materials for weeding acquired/accessioned books that are ten years old (DCE - Circular, </w:t>
      </w:r>
      <w:proofErr w:type="gramStart"/>
      <w:r>
        <w:rPr>
          <w:rFonts w:ascii="Times New Roman" w:eastAsia="Times New Roman" w:hAnsi="Times New Roman" w:cs="Times New Roman"/>
        </w:rPr>
        <w:t>2020)show</w:t>
      </w:r>
      <w:proofErr w:type="gramEnd"/>
      <w:r>
        <w:rPr>
          <w:rFonts w:ascii="Times New Roman" w:eastAsia="Times New Roman" w:hAnsi="Times New Roman" w:cs="Times New Roman"/>
        </w:rPr>
        <w:t xml:space="preserve"> significant consistency across surveyed libraries. Primary criteria include:</w:t>
      </w:r>
    </w:p>
    <w:p w14:paraId="0637EB01" w14:textId="77777777" w:rsidR="000D53BB" w:rsidRDefault="00000000">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Physical condition (damaged by worms, termites, mice, fungi)</w:t>
      </w:r>
    </w:p>
    <w:p w14:paraId="2A3F2C54" w14:textId="77777777" w:rsidR="000D53BB" w:rsidRDefault="00000000">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Currency/relevance (outdated content, alignment with current syllabi)</w:t>
      </w:r>
    </w:p>
    <w:p w14:paraId="54945760" w14:textId="77777777" w:rsidR="000D53BB" w:rsidRDefault="00000000">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Usage patterns (low circulation over extended periods)</w:t>
      </w:r>
    </w:p>
    <w:p w14:paraId="59E8D4F1" w14:textId="77777777" w:rsidR="000D53BB" w:rsidRDefault="00000000">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Redundancy (multiple copies of outdated materials)</w:t>
      </w:r>
    </w:p>
    <w:p w14:paraId="543DFDF0" w14:textId="77777777" w:rsidR="000D53BB" w:rsidRDefault="00000000">
      <w:pPr>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rPr>
        <w:t>Space constraints</w:t>
      </w:r>
    </w:p>
    <w:p w14:paraId="6943B89A"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Most libraries reported using a combination of these criteria rather than relying on a single factor. This multi-faceted approach aligns with best practices in collection development, recognizing that weeding decisions should consider both physical condition and intellectual content.</w:t>
      </w:r>
    </w:p>
    <w:p w14:paraId="660DD2AC"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 case studies reveal more nuanced decision-making processes, with subject experts often playing crucial roles in evaluating the continued relevance of materials. This involvement of academic staff helps ensure that weeding decisions support curriculum needs and research activities.</w:t>
      </w:r>
    </w:p>
    <w:p w14:paraId="3B57EB73"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6.2 Procedural Implementation</w:t>
      </w:r>
    </w:p>
    <w:p w14:paraId="36F061E3"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 implementation of weeding procedures follows a relatively standardized pattern across institutions:</w:t>
      </w:r>
    </w:p>
    <w:p w14:paraId="3EE80367"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Initial identification during inventory verification</w:t>
      </w:r>
    </w:p>
    <w:p w14:paraId="65D75A43" w14:textId="705A5789"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Preparation of lists using prescribed formats (Annexure-</w:t>
      </w:r>
      <w:r w:rsidR="0028633C">
        <w:rPr>
          <w:rFonts w:ascii="Times New Roman" w:eastAsia="Times New Roman" w:hAnsi="Times New Roman" w:cs="Times New Roman"/>
        </w:rPr>
        <w:t>1</w:t>
      </w:r>
      <w:r>
        <w:rPr>
          <w:rFonts w:ascii="Times New Roman" w:eastAsia="Times New Roman" w:hAnsi="Times New Roman" w:cs="Times New Roman"/>
        </w:rPr>
        <w:t>, Form-4)</w:t>
      </w:r>
    </w:p>
    <w:p w14:paraId="11AE9FFF"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Review by a dedicated committee, typically including: </w:t>
      </w:r>
    </w:p>
    <w:p w14:paraId="733CC370" w14:textId="77777777" w:rsidR="000D53BB" w:rsidRDefault="00000000">
      <w:pPr>
        <w:numPr>
          <w:ilvl w:val="1"/>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Principal (Chair)</w:t>
      </w:r>
    </w:p>
    <w:p w14:paraId="7D229CAA" w14:textId="77777777" w:rsidR="000D53BB" w:rsidRDefault="00000000">
      <w:pPr>
        <w:numPr>
          <w:ilvl w:val="1"/>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Librarian (Convenor)</w:t>
      </w:r>
    </w:p>
    <w:p w14:paraId="33E12510" w14:textId="77777777" w:rsidR="000D53BB" w:rsidRDefault="00000000">
      <w:pPr>
        <w:numPr>
          <w:ilvl w:val="1"/>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Heads of Departments/Subject Experts</w:t>
      </w:r>
    </w:p>
    <w:p w14:paraId="5F57A1AA"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Committee recommendation to the </w:t>
      </w:r>
      <w:proofErr w:type="gramStart"/>
      <w:r>
        <w:rPr>
          <w:rFonts w:ascii="Times New Roman" w:eastAsia="Times New Roman" w:hAnsi="Times New Roman" w:cs="Times New Roman"/>
        </w:rPr>
        <w:t>Principal</w:t>
      </w:r>
      <w:proofErr w:type="gramEnd"/>
    </w:p>
    <w:p w14:paraId="3FE1E235"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Principal's approval and issuance of weeding order</w:t>
      </w:r>
    </w:p>
    <w:p w14:paraId="57AFD0DC"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Auction of weeded materials</w:t>
      </w:r>
    </w:p>
    <w:p w14:paraId="0EEC7E50"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Record updating</w:t>
      </w:r>
    </w:p>
    <w:p w14:paraId="21B6763E" w14:textId="77777777" w:rsidR="000D53BB" w:rsidRDefault="00000000">
      <w:pPr>
        <w:numPr>
          <w:ilvl w:val="0"/>
          <w:numId w:val="8"/>
        </w:numPr>
        <w:spacing w:line="360" w:lineRule="auto"/>
        <w:jc w:val="both"/>
        <w:rPr>
          <w:rFonts w:ascii="Times New Roman" w:eastAsia="Times New Roman" w:hAnsi="Times New Roman" w:cs="Times New Roman"/>
        </w:rPr>
      </w:pPr>
      <w:r>
        <w:rPr>
          <w:rFonts w:ascii="Times New Roman" w:eastAsia="Times New Roman" w:hAnsi="Times New Roman" w:cs="Times New Roman"/>
        </w:rPr>
        <w:t>Reporting to higher authorities</w:t>
      </w:r>
    </w:p>
    <w:p w14:paraId="6FE2DE52"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While this procedural framework is widely adopted, the timeline for completion varies significantly, ranging from 1-6 months from identification to final disposal. Libraries reporting shorter completion times typically have:</w:t>
      </w:r>
    </w:p>
    <w:p w14:paraId="6D77D9A9" w14:textId="77777777" w:rsidR="000D53BB" w:rsidRDefault="00000000">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Regular committee meeting schedules</w:t>
      </w:r>
    </w:p>
    <w:p w14:paraId="29E61B90" w14:textId="77777777" w:rsidR="000D53BB" w:rsidRDefault="00000000">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Clear delegation of responsibilities</w:t>
      </w:r>
    </w:p>
    <w:p w14:paraId="7BBC1DD4" w14:textId="77777777" w:rsidR="000D53BB" w:rsidRDefault="00000000">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Integrated technological systems for record management</w:t>
      </w:r>
    </w:p>
    <w:p w14:paraId="7AD148E5" w14:textId="77777777" w:rsidR="000D53BB" w:rsidRDefault="00000000">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Established relationships with auction vendors</w:t>
      </w:r>
    </w:p>
    <w:p w14:paraId="49E67533" w14:textId="77777777" w:rsidR="000D53BB" w:rsidRDefault="00000000">
      <w:pPr>
        <w:pStyle w:val="Heading3"/>
        <w:keepNext w:val="0"/>
        <w:keepLines w:val="0"/>
        <w:spacing w:before="280" w:line="360" w:lineRule="auto"/>
        <w:jc w:val="both"/>
        <w:rPr>
          <w:rFonts w:ascii="Times New Roman" w:eastAsia="Times New Roman" w:hAnsi="Times New Roman" w:cs="Times New Roman"/>
          <w:b/>
          <w:i/>
          <w:color w:val="000000"/>
          <w:sz w:val="26"/>
          <w:szCs w:val="26"/>
        </w:rPr>
      </w:pPr>
      <w:bookmarkStart w:id="9" w:name="_heading=h.k58q3q8jlqye" w:colFirst="0" w:colLast="0"/>
      <w:bookmarkEnd w:id="9"/>
      <w:r>
        <w:rPr>
          <w:rFonts w:ascii="Times New Roman" w:eastAsia="Times New Roman" w:hAnsi="Times New Roman" w:cs="Times New Roman"/>
          <w:b/>
          <w:i/>
          <w:color w:val="000000"/>
          <w:sz w:val="26"/>
          <w:szCs w:val="26"/>
        </w:rPr>
        <w:t>6.3 Implementation Challenges</w:t>
      </w:r>
    </w:p>
    <w:p w14:paraId="292AF0AF"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Survey respondents and case study participants identified several challenges in implementing weeding procedures:</w:t>
      </w:r>
    </w:p>
    <w:p w14:paraId="6F60242A" w14:textId="77777777" w:rsidR="000D53BB" w:rsidRDefault="00000000">
      <w:pPr>
        <w:numPr>
          <w:ilvl w:val="0"/>
          <w:numId w:val="20"/>
        </w:numPr>
        <w:spacing w:before="240" w:after="0" w:line="360" w:lineRule="auto"/>
        <w:rPr>
          <w:rFonts w:ascii="Times New Roman" w:eastAsia="Times New Roman" w:hAnsi="Times New Roman" w:cs="Times New Roman"/>
        </w:rPr>
      </w:pPr>
      <w:r>
        <w:rPr>
          <w:rFonts w:ascii="Times New Roman" w:eastAsia="Times New Roman" w:hAnsi="Times New Roman" w:cs="Times New Roman"/>
          <w:b/>
        </w:rPr>
        <w:t>Administrative delays</w:t>
      </w:r>
      <w:r>
        <w:rPr>
          <w:rFonts w:ascii="Times New Roman" w:eastAsia="Times New Roman" w:hAnsi="Times New Roman" w:cs="Times New Roman"/>
        </w:rPr>
        <w:t xml:space="preserve"> – Obtaining final approvals can be a prolonged process due to competing priorities among committee members and administrative officials.</w:t>
      </w:r>
    </w:p>
    <w:p w14:paraId="5658611C" w14:textId="77777777" w:rsidR="000D53BB" w:rsidRDefault="00000000">
      <w:pPr>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b/>
        </w:rPr>
        <w:t>Documentation burden</w:t>
      </w:r>
      <w:r>
        <w:rPr>
          <w:rFonts w:ascii="Times New Roman" w:eastAsia="Times New Roman" w:hAnsi="Times New Roman" w:cs="Times New Roman"/>
        </w:rPr>
        <w:t xml:space="preserve"> – Libraries with limited staff often struggle with extensive documentation requirements, which can slow down the weeding process.</w:t>
      </w:r>
    </w:p>
    <w:p w14:paraId="179240C6" w14:textId="77777777" w:rsidR="000D53BB" w:rsidRDefault="00000000">
      <w:pPr>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b/>
        </w:rPr>
        <w:t>Auction complexities</w:t>
      </w:r>
      <w:r>
        <w:rPr>
          <w:rFonts w:ascii="Times New Roman" w:eastAsia="Times New Roman" w:hAnsi="Times New Roman" w:cs="Times New Roman"/>
        </w:rPr>
        <w:t xml:space="preserve"> – Conducting auctions in compliance with regulatory frameworks, such as the Karnataka Transparency Act, presents challenges in vendor identification, price setting, and financial reporting.</w:t>
      </w:r>
    </w:p>
    <w:p w14:paraId="60CB97FC" w14:textId="77777777" w:rsidR="000D53BB" w:rsidRDefault="00000000">
      <w:pPr>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b/>
        </w:rPr>
        <w:t>Emotional attachments</w:t>
      </w:r>
      <w:r>
        <w:rPr>
          <w:rFonts w:ascii="Times New Roman" w:eastAsia="Times New Roman" w:hAnsi="Times New Roman" w:cs="Times New Roman"/>
        </w:rPr>
        <w:t xml:space="preserve"> – Faculty and administrators may resist the removal of materials from the collection, despite clear evidence of their unsuitability.</w:t>
      </w:r>
    </w:p>
    <w:p w14:paraId="7D929741" w14:textId="77777777" w:rsidR="000D53BB" w:rsidRDefault="00000000">
      <w:pPr>
        <w:numPr>
          <w:ilvl w:val="0"/>
          <w:numId w:val="20"/>
        </w:numPr>
        <w:spacing w:after="240" w:line="360" w:lineRule="auto"/>
        <w:rPr>
          <w:rFonts w:ascii="Times New Roman" w:eastAsia="Times New Roman" w:hAnsi="Times New Roman" w:cs="Times New Roman"/>
        </w:rPr>
      </w:pPr>
      <w:r>
        <w:rPr>
          <w:rFonts w:ascii="Times New Roman" w:eastAsia="Times New Roman" w:hAnsi="Times New Roman" w:cs="Times New Roman"/>
          <w:b/>
        </w:rPr>
        <w:t>Space constraints</w:t>
      </w:r>
      <w:r>
        <w:rPr>
          <w:rFonts w:ascii="Times New Roman" w:eastAsia="Times New Roman" w:hAnsi="Times New Roman" w:cs="Times New Roman"/>
        </w:rPr>
        <w:t xml:space="preserve"> – Storing identified materials during the period between selection and final disposal is a common challenge.</w:t>
      </w:r>
    </w:p>
    <w:p w14:paraId="7BC18A5A" w14:textId="77777777" w:rsidR="000D53BB" w:rsidRDefault="00000000">
      <w:pPr>
        <w:numPr>
          <w:ilvl w:val="0"/>
          <w:numId w:val="20"/>
        </w:numPr>
        <w:spacing w:before="240" w:after="0" w:line="360" w:lineRule="auto"/>
        <w:rPr>
          <w:rFonts w:ascii="Times New Roman" w:eastAsia="Times New Roman" w:hAnsi="Times New Roman" w:cs="Times New Roman"/>
        </w:rPr>
      </w:pPr>
      <w:r>
        <w:rPr>
          <w:rFonts w:ascii="Times New Roman" w:eastAsia="Times New Roman" w:hAnsi="Times New Roman" w:cs="Times New Roman"/>
          <w:b/>
        </w:rPr>
        <w:lastRenderedPageBreak/>
        <w:t>Technology integration</w:t>
      </w:r>
      <w:r>
        <w:rPr>
          <w:rFonts w:ascii="Times New Roman" w:eastAsia="Times New Roman" w:hAnsi="Times New Roman" w:cs="Times New Roman"/>
        </w:rPr>
        <w:t xml:space="preserve"> – Updating electronic records to reflect weeding decisions can be difficult, particularly for institutions relying on older library management systems.</w:t>
      </w:r>
    </w:p>
    <w:p w14:paraId="4AE594B5" w14:textId="77777777" w:rsidR="000D53BB" w:rsidRDefault="00000000">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One case study library addressed administrative delays by implementing a quarterly schedule for weeding committee meetings rather than convening them on an ad-hoc basis. This strategy reduced the average processing time from several months to six weeks, providing more predictable timelines for all stakeholders.</w:t>
      </w:r>
    </w:p>
    <w:p w14:paraId="6486C0E3"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7. Write-off Procedures and Challenges</w:t>
      </w:r>
    </w:p>
    <w:p w14:paraId="20A2BC34"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7.1 Categories and Criteria for Write-offs</w:t>
      </w:r>
    </w:p>
    <w:p w14:paraId="1E1AD469"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Write-off procedures in Karnataka college libraries address two primary categories: unreturned books (those borrowed but not returned) and admissible losses (books missing from circulation). Unreturned books may be written off in accordance with academic library standard inventory policies. The eligibility criteria for writing off admissible losses are outlined under Rule 215 of the General Financial Rules (GFR), 2017, issued by the Government of India.</w:t>
      </w:r>
    </w:p>
    <w:p w14:paraId="0653787F" w14:textId="77777777" w:rsidR="000D53BB" w:rsidRDefault="00000000">
      <w:pPr>
        <w:spacing w:after="0" w:line="360" w:lineRule="auto"/>
        <w:jc w:val="both"/>
        <w:rPr>
          <w:rFonts w:ascii="Times New Roman" w:eastAsia="Times New Roman" w:hAnsi="Times New Roman" w:cs="Times New Roman"/>
          <w:i/>
        </w:rPr>
      </w:pPr>
      <w:r>
        <w:rPr>
          <w:rFonts w:ascii="Times New Roman" w:eastAsia="Times New Roman" w:hAnsi="Times New Roman" w:cs="Times New Roman"/>
          <w:b/>
          <w:i/>
        </w:rPr>
        <w:t>Unrequited books from:</w:t>
      </w:r>
      <w:r>
        <w:rPr>
          <w:rFonts w:ascii="Times New Roman" w:eastAsia="Times New Roman" w:hAnsi="Times New Roman" w:cs="Times New Roman"/>
          <w:i/>
        </w:rPr>
        <w:t xml:space="preserve"> </w:t>
      </w:r>
    </w:p>
    <w:p w14:paraId="4B424407" w14:textId="77777777" w:rsidR="000D53BB" w:rsidRDefault="00000000">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Deceased students</w:t>
      </w:r>
    </w:p>
    <w:p w14:paraId="48389A9B" w14:textId="77777777" w:rsidR="000D53BB" w:rsidRDefault="00000000">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Students who have relocated (out-of-town/absentee)</w:t>
      </w:r>
    </w:p>
    <w:p w14:paraId="3E9012E3" w14:textId="77777777" w:rsidR="000D53BB" w:rsidRDefault="00000000">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Students who discontinued their studies</w:t>
      </w:r>
    </w:p>
    <w:p w14:paraId="38315B7E" w14:textId="77777777" w:rsidR="000D53BB" w:rsidRDefault="00000000">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VIPs who borrowed materials</w:t>
      </w:r>
    </w:p>
    <w:p w14:paraId="588FC01F" w14:textId="77777777" w:rsidR="000D53BB" w:rsidRDefault="00000000">
      <w:pPr>
        <w:numPr>
          <w:ilvl w:val="0"/>
          <w:numId w:val="10"/>
        </w:numPr>
        <w:spacing w:after="0" w:line="360" w:lineRule="auto"/>
        <w:jc w:val="both"/>
        <w:rPr>
          <w:rFonts w:ascii="Times New Roman" w:eastAsia="Times New Roman" w:hAnsi="Times New Roman" w:cs="Times New Roman"/>
          <w:i/>
        </w:rPr>
      </w:pPr>
      <w:r>
        <w:rPr>
          <w:rFonts w:ascii="Times New Roman" w:eastAsia="Times New Roman" w:hAnsi="Times New Roman" w:cs="Times New Roman"/>
          <w:b/>
          <w:i/>
        </w:rPr>
        <w:t>Admissible losses:</w:t>
      </w:r>
      <w:r>
        <w:rPr>
          <w:rFonts w:ascii="Times New Roman" w:eastAsia="Times New Roman" w:hAnsi="Times New Roman" w:cs="Times New Roman"/>
          <w:i/>
        </w:rPr>
        <w:t xml:space="preserve"> </w:t>
      </w:r>
    </w:p>
    <w:p w14:paraId="1DCA4CD1" w14:textId="77777777" w:rsidR="000D53BB" w:rsidRDefault="00000000">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Limited to 5 books per 1,000 books in circulation</w:t>
      </w:r>
    </w:p>
    <w:p w14:paraId="74F1A273" w14:textId="77777777" w:rsidR="000D53BB" w:rsidRDefault="00000000">
      <w:pPr>
        <w:numPr>
          <w:ilvl w:val="1"/>
          <w:numId w:val="10"/>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Value not exceeding ₹1,000 per book per financial/academic year</w:t>
      </w:r>
    </w:p>
    <w:p w14:paraId="74F1FC47" w14:textId="77777777" w:rsidR="000D53BB"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Survey results indicate that librarians adhere to these criteria, though implementation varies. The tracking period for unreturned books generally follows the prescribed course year (Program duration) timelines:</w:t>
      </w:r>
    </w:p>
    <w:p w14:paraId="02681C38" w14:textId="77777777" w:rsidR="000D53BB" w:rsidRDefault="00000000">
      <w:pPr>
        <w:numPr>
          <w:ilvl w:val="0"/>
          <w:numId w:val="11"/>
        </w:numPr>
        <w:spacing w:line="360" w:lineRule="auto"/>
        <w:jc w:val="both"/>
        <w:rPr>
          <w:rFonts w:ascii="Times New Roman" w:eastAsia="Times New Roman" w:hAnsi="Times New Roman" w:cs="Times New Roman"/>
        </w:rPr>
      </w:pPr>
      <w:r>
        <w:rPr>
          <w:rFonts w:ascii="Times New Roman" w:eastAsia="Times New Roman" w:hAnsi="Times New Roman" w:cs="Times New Roman"/>
        </w:rPr>
        <w:t>Undergraduate students: 3 years after graduation</w:t>
      </w:r>
    </w:p>
    <w:p w14:paraId="6F0F3D86" w14:textId="77777777" w:rsidR="000D53BB" w:rsidRDefault="00000000">
      <w:pPr>
        <w:numPr>
          <w:ilvl w:val="0"/>
          <w:numId w:val="11"/>
        </w:numPr>
        <w:spacing w:line="360" w:lineRule="auto"/>
        <w:jc w:val="both"/>
        <w:rPr>
          <w:rFonts w:ascii="Times New Roman" w:eastAsia="Times New Roman" w:hAnsi="Times New Roman" w:cs="Times New Roman"/>
        </w:rPr>
      </w:pPr>
      <w:r>
        <w:rPr>
          <w:rFonts w:ascii="Times New Roman" w:eastAsia="Times New Roman" w:hAnsi="Times New Roman" w:cs="Times New Roman"/>
        </w:rPr>
        <w:t>Postgraduate students: 2 years after graduation</w:t>
      </w:r>
    </w:p>
    <w:p w14:paraId="36B82BD4"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During this tracking period, libraries employ various retrieval methods, including notice board announcements, direct correspondence, telephone contact, email communication, and social media outreach.</w:t>
      </w:r>
    </w:p>
    <w:p w14:paraId="52762F05"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7.2 Documentation and Approval Process</w:t>
      </w:r>
    </w:p>
    <w:p w14:paraId="1AF6A5D7" w14:textId="4203C2AC"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documentation for write-offs follows a standardized format using Annexure-</w:t>
      </w:r>
      <w:r w:rsidR="0028633C">
        <w:rPr>
          <w:rFonts w:ascii="Times New Roman" w:eastAsia="Times New Roman" w:hAnsi="Times New Roman" w:cs="Times New Roman"/>
        </w:rPr>
        <w:t>1</w:t>
      </w:r>
      <w:r>
        <w:rPr>
          <w:rFonts w:ascii="Times New Roman" w:eastAsia="Times New Roman" w:hAnsi="Times New Roman" w:cs="Times New Roman"/>
        </w:rPr>
        <w:t>, Form-</w:t>
      </w:r>
      <w:proofErr w:type="gramStart"/>
      <w:r>
        <w:rPr>
          <w:rFonts w:ascii="Times New Roman" w:eastAsia="Times New Roman" w:hAnsi="Times New Roman" w:cs="Times New Roman"/>
        </w:rPr>
        <w:t>5,  surveyed</w:t>
      </w:r>
      <w:proofErr w:type="gramEnd"/>
      <w:r>
        <w:rPr>
          <w:rFonts w:ascii="Times New Roman" w:eastAsia="Times New Roman" w:hAnsi="Times New Roman" w:cs="Times New Roman"/>
        </w:rPr>
        <w:t xml:space="preserve"> libraries using this template. The approval process typically involves preparation of detailed lists by the librarian, review by the library stock verification committee, scrutiny of member details, recommendation to the Principal, Principal's review and approval, issuance of write-off order, recording in accession registers, and submission of documentation to the Commissioner's office.</w:t>
      </w:r>
    </w:p>
    <w:p w14:paraId="0344E67A"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Case studies reveal variations in how these steps are implemented, particularly in the level of scrutiny applied and the documentation maintained to demonstrate retrieval attempts. Libraries with more comprehensive documentation of retrieval efforts reported higher rates of approval for write-off requests.</w:t>
      </w:r>
    </w:p>
    <w:p w14:paraId="054A80BC" w14:textId="77777777" w:rsidR="000D53BB" w:rsidRDefault="00000000">
      <w:pPr>
        <w:pStyle w:val="Heading3"/>
        <w:keepNext w:val="0"/>
        <w:keepLines w:val="0"/>
        <w:spacing w:before="0" w:after="0" w:line="360" w:lineRule="auto"/>
        <w:jc w:val="both"/>
        <w:rPr>
          <w:rFonts w:ascii="Times New Roman" w:eastAsia="Times New Roman" w:hAnsi="Times New Roman" w:cs="Times New Roman"/>
          <w:b/>
          <w:i/>
          <w:color w:val="000000"/>
          <w:sz w:val="26"/>
          <w:szCs w:val="26"/>
        </w:rPr>
      </w:pPr>
      <w:bookmarkStart w:id="10" w:name="_heading=h.baxkizc0cygq" w:colFirst="0" w:colLast="0"/>
      <w:bookmarkEnd w:id="10"/>
      <w:r>
        <w:rPr>
          <w:rFonts w:ascii="Times New Roman" w:eastAsia="Times New Roman" w:hAnsi="Times New Roman" w:cs="Times New Roman"/>
          <w:b/>
          <w:i/>
          <w:color w:val="000000"/>
          <w:sz w:val="26"/>
          <w:szCs w:val="26"/>
        </w:rPr>
        <w:t>7.3 Operational Challenges</w:t>
      </w:r>
    </w:p>
    <w:p w14:paraId="1639586F" w14:textId="77777777" w:rsidR="000D53BB"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Several challenges emerge in the implementation of write-off procedures:</w:t>
      </w:r>
    </w:p>
    <w:p w14:paraId="31026445" w14:textId="77777777" w:rsidR="000D53BB" w:rsidRDefault="00000000">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Documentation of retrieval attempts</w:t>
      </w:r>
      <w:r>
        <w:rPr>
          <w:rFonts w:ascii="Times New Roman" w:eastAsia="Times New Roman" w:hAnsi="Times New Roman" w:cs="Times New Roman"/>
        </w:rPr>
        <w:t xml:space="preserve"> – Libraries often face difficulties in maintaining and documenting multiple retrieval efforts, particularly for students who have relocated.</w:t>
      </w:r>
    </w:p>
    <w:p w14:paraId="43CD805F" w14:textId="77777777" w:rsidR="000D53BB" w:rsidRDefault="00000000">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Record reconciliation</w:t>
      </w:r>
      <w:r>
        <w:rPr>
          <w:rFonts w:ascii="Times New Roman" w:eastAsia="Times New Roman" w:hAnsi="Times New Roman" w:cs="Times New Roman"/>
        </w:rPr>
        <w:t xml:space="preserve"> – Aligning physical records with electronic databases is complex, especially when partial returns occur (e.g., a student returning some but not all borrowed items).</w:t>
      </w:r>
    </w:p>
    <w:p w14:paraId="3DC2A1C7" w14:textId="77777777" w:rsidR="000D53BB" w:rsidRDefault="00000000">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Timing constraints</w:t>
      </w:r>
      <w:r>
        <w:rPr>
          <w:rFonts w:ascii="Times New Roman" w:eastAsia="Times New Roman" w:hAnsi="Times New Roman" w:cs="Times New Roman"/>
        </w:rPr>
        <w:t xml:space="preserve"> – Adhering to prescribed tracking periods while ensuring completion within the financial year can be challenging.</w:t>
      </w:r>
    </w:p>
    <w:p w14:paraId="6EC5289B" w14:textId="77777777" w:rsidR="000D53BB" w:rsidRDefault="00000000">
      <w:pPr>
        <w:numPr>
          <w:ilvl w:val="0"/>
          <w:numId w:val="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Value assessment</w:t>
      </w:r>
      <w:r>
        <w:rPr>
          <w:rFonts w:ascii="Times New Roman" w:eastAsia="Times New Roman" w:hAnsi="Times New Roman" w:cs="Times New Roman"/>
        </w:rPr>
        <w:t xml:space="preserve"> – Determining the current value of older materials for financial reporting purposes presents difficulties.</w:t>
      </w:r>
    </w:p>
    <w:p w14:paraId="1CB3AFEE" w14:textId="77777777" w:rsidR="000D53BB" w:rsidRDefault="00000000">
      <w:pPr>
        <w:numPr>
          <w:ilvl w:val="0"/>
          <w:numId w:val="2"/>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Administrative oversight</w:t>
      </w:r>
      <w:r>
        <w:rPr>
          <w:rFonts w:ascii="Times New Roman" w:eastAsia="Times New Roman" w:hAnsi="Times New Roman" w:cs="Times New Roman"/>
        </w:rPr>
        <w:t xml:space="preserve"> – The multi-layered approval process can result in delays, affecting financial reporting and audit compliance.</w:t>
      </w:r>
    </w:p>
    <w:p w14:paraId="34710D69" w14:textId="77777777" w:rsidR="000D53BB" w:rsidRDefault="00000000">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An innovative approach observed in a case study institution was the implementation of a digital tracking system that automatically generated and documented retrieval attempts through multiple channels (SMS, email, postal mail). This system significantly improved the documentation of retrieval efforts and streamlined the write-off approval process.</w:t>
      </w:r>
    </w:p>
    <w:p w14:paraId="701C47B7" w14:textId="77777777" w:rsidR="000D53BB" w:rsidRDefault="00000000">
      <w:pPr>
        <w:pStyle w:val="Heading3"/>
        <w:keepNext w:val="0"/>
        <w:keepLines w:val="0"/>
        <w:spacing w:before="280" w:line="360" w:lineRule="auto"/>
        <w:jc w:val="both"/>
        <w:rPr>
          <w:rFonts w:ascii="Times New Roman" w:eastAsia="Times New Roman" w:hAnsi="Times New Roman" w:cs="Times New Roman"/>
          <w:b/>
          <w:color w:val="000000"/>
          <w:sz w:val="26"/>
          <w:szCs w:val="26"/>
        </w:rPr>
      </w:pPr>
      <w:bookmarkStart w:id="11" w:name="_heading=h.3jjo1l3gmvz" w:colFirst="0" w:colLast="0"/>
      <w:bookmarkEnd w:id="11"/>
      <w:r>
        <w:rPr>
          <w:rFonts w:ascii="Times New Roman" w:eastAsia="Times New Roman" w:hAnsi="Times New Roman" w:cs="Times New Roman"/>
          <w:b/>
          <w:color w:val="000000"/>
          <w:sz w:val="26"/>
          <w:szCs w:val="26"/>
        </w:rPr>
        <w:t>8. Technology Integration in Inventory Management</w:t>
      </w:r>
    </w:p>
    <w:p w14:paraId="07F817C4" w14:textId="77777777" w:rsidR="000D53BB" w:rsidRDefault="00000000">
      <w:pPr>
        <w:pStyle w:val="Heading4"/>
        <w:keepNext w:val="0"/>
        <w:keepLines w:val="0"/>
        <w:spacing w:before="0" w:after="0" w:line="360" w:lineRule="auto"/>
        <w:jc w:val="both"/>
        <w:rPr>
          <w:rFonts w:ascii="Times New Roman" w:eastAsia="Times New Roman" w:hAnsi="Times New Roman" w:cs="Times New Roman"/>
          <w:b/>
          <w:color w:val="000000"/>
          <w:sz w:val="22"/>
          <w:szCs w:val="22"/>
        </w:rPr>
      </w:pPr>
      <w:bookmarkStart w:id="12" w:name="_heading=h.4u3rmynxel5q" w:colFirst="0" w:colLast="0"/>
      <w:bookmarkEnd w:id="12"/>
      <w:r>
        <w:rPr>
          <w:rFonts w:ascii="Times New Roman" w:eastAsia="Times New Roman" w:hAnsi="Times New Roman" w:cs="Times New Roman"/>
          <w:b/>
          <w:color w:val="000000"/>
          <w:sz w:val="22"/>
          <w:szCs w:val="22"/>
        </w:rPr>
        <w:t>8.1 Current Adoption Levels</w:t>
      </w:r>
    </w:p>
    <w:p w14:paraId="53B47D6A" w14:textId="77777777" w:rsidR="000D53BB"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Libraries adopt various technological solutions to enhance inventory management, including:</w:t>
      </w:r>
    </w:p>
    <w:p w14:paraId="4E3C22B9" w14:textId="77777777" w:rsidR="000D53BB" w:rsidRDefault="00000000">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Integrated Library Management Systems (ILMS)</w:t>
      </w:r>
      <w:r>
        <w:rPr>
          <w:rFonts w:ascii="Times New Roman" w:eastAsia="Times New Roman" w:hAnsi="Times New Roman" w:cs="Times New Roman"/>
        </w:rPr>
        <w:t xml:space="preserve"> – Commonly used systems include e-</w:t>
      </w:r>
      <w:proofErr w:type="spellStart"/>
      <w:r>
        <w:rPr>
          <w:rFonts w:ascii="Times New Roman" w:eastAsia="Times New Roman" w:hAnsi="Times New Roman" w:cs="Times New Roman"/>
        </w:rPr>
        <w:t>Granthalaya</w:t>
      </w:r>
      <w:proofErr w:type="spellEnd"/>
      <w:r>
        <w:rPr>
          <w:rFonts w:ascii="Times New Roman" w:eastAsia="Times New Roman" w:hAnsi="Times New Roman" w:cs="Times New Roman"/>
        </w:rPr>
        <w:t xml:space="preserve">, Koha, </w:t>
      </w:r>
      <w:proofErr w:type="spellStart"/>
      <w:r>
        <w:rPr>
          <w:rFonts w:ascii="Times New Roman" w:eastAsia="Times New Roman" w:hAnsi="Times New Roman" w:cs="Times New Roman"/>
        </w:rPr>
        <w:t>Elib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Easylib</w:t>
      </w:r>
      <w:proofErr w:type="spellEnd"/>
      <w:r>
        <w:rPr>
          <w:rFonts w:ascii="Times New Roman" w:eastAsia="Times New Roman" w:hAnsi="Times New Roman" w:cs="Times New Roman"/>
        </w:rPr>
        <w:t xml:space="preserve">, and New </w:t>
      </w:r>
      <w:proofErr w:type="spellStart"/>
      <w:r>
        <w:rPr>
          <w:rFonts w:ascii="Times New Roman" w:eastAsia="Times New Roman" w:hAnsi="Times New Roman" w:cs="Times New Roman"/>
        </w:rPr>
        <w:t>GenLib</w:t>
      </w:r>
      <w:proofErr w:type="spellEnd"/>
      <w:r>
        <w:rPr>
          <w:rFonts w:ascii="Times New Roman" w:eastAsia="Times New Roman" w:hAnsi="Times New Roman" w:cs="Times New Roman"/>
        </w:rPr>
        <w:t>, facilitating efficient record-keeping and circulation control.</w:t>
      </w:r>
    </w:p>
    <w:p w14:paraId="740CFD87" w14:textId="77777777" w:rsidR="000D53BB" w:rsidRDefault="00000000">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Barcode-based circulation systems</w:t>
      </w:r>
      <w:r>
        <w:rPr>
          <w:rFonts w:ascii="Times New Roman" w:eastAsia="Times New Roman" w:hAnsi="Times New Roman" w:cs="Times New Roman"/>
        </w:rPr>
        <w:t xml:space="preserve"> – These systems improve tracking accuracy and inventory verification speed.</w:t>
      </w:r>
    </w:p>
    <w:p w14:paraId="31671A95" w14:textId="77777777" w:rsidR="000D53BB" w:rsidRDefault="00000000">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RFID technology</w:t>
      </w:r>
      <w:r>
        <w:rPr>
          <w:rFonts w:ascii="Times New Roman" w:eastAsia="Times New Roman" w:hAnsi="Times New Roman" w:cs="Times New Roman"/>
        </w:rPr>
        <w:t xml:space="preserve"> – Enables automated inventory checks and enhances security measures.</w:t>
      </w:r>
    </w:p>
    <w:p w14:paraId="5B738764" w14:textId="77777777" w:rsidR="000D53BB" w:rsidRDefault="00000000">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Mobile scanning applications</w:t>
      </w:r>
      <w:r>
        <w:rPr>
          <w:rFonts w:ascii="Times New Roman" w:eastAsia="Times New Roman" w:hAnsi="Times New Roman" w:cs="Times New Roman"/>
        </w:rPr>
        <w:t xml:space="preserve"> – Used for on-the-go inventory verification, particularly in larger collections.</w:t>
      </w:r>
    </w:p>
    <w:p w14:paraId="7A1DE92E" w14:textId="77777777" w:rsidR="000D53BB" w:rsidRDefault="00000000">
      <w:pPr>
        <w:numPr>
          <w:ilvl w:val="0"/>
          <w:numId w:val="3"/>
        </w:num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Cloud-based inventory management</w:t>
      </w:r>
      <w:r>
        <w:rPr>
          <w:rFonts w:ascii="Times New Roman" w:eastAsia="Times New Roman" w:hAnsi="Times New Roman" w:cs="Times New Roman"/>
        </w:rPr>
        <w:t xml:space="preserve"> – Supports remote access to records and ensures data preservation.</w:t>
      </w:r>
    </w:p>
    <w:p w14:paraId="68879274" w14:textId="77777777" w:rsidR="000D53BB" w:rsidRDefault="00000000">
      <w:pPr>
        <w:spacing w:before="240" w:after="240" w:line="360" w:lineRule="auto"/>
        <w:jc w:val="both"/>
        <w:rPr>
          <w:rFonts w:ascii="Times New Roman" w:eastAsia="Times New Roman" w:hAnsi="Times New Roman" w:cs="Times New Roman"/>
          <w:b/>
        </w:rPr>
      </w:pPr>
      <w:r>
        <w:rPr>
          <w:rFonts w:ascii="Times New Roman" w:eastAsia="Times New Roman" w:hAnsi="Times New Roman" w:cs="Times New Roman"/>
        </w:rPr>
        <w:t>Case studies highlight significant efficiency gains in libraries that have fully integrated inventory management with ILMS. These benefits include substantial reductions in inventory verification time, improved accuracy in tracking missing items, enhanced circulation pattern analysis, streamlined documentation and reporting, and better integration with financial management systems.</w:t>
      </w:r>
    </w:p>
    <w:p w14:paraId="340A5903"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8.2 Technology-Enhanced Workflow Models</w:t>
      </w:r>
    </w:p>
    <w:p w14:paraId="0C059F03"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Based on the case studies, several technology-enhanced workflow models have emerged:</w:t>
      </w:r>
    </w:p>
    <w:p w14:paraId="4EB1DE2D" w14:textId="77777777" w:rsidR="000D53BB" w:rsidRDefault="00000000">
      <w:pPr>
        <w:numPr>
          <w:ilvl w:val="0"/>
          <w:numId w:val="12"/>
        </w:numPr>
        <w:spacing w:line="360" w:lineRule="auto"/>
        <w:jc w:val="both"/>
        <w:rPr>
          <w:rFonts w:ascii="Times New Roman" w:eastAsia="Times New Roman" w:hAnsi="Times New Roman" w:cs="Times New Roman"/>
          <w:i/>
        </w:rPr>
      </w:pPr>
      <w:r>
        <w:rPr>
          <w:rFonts w:ascii="Times New Roman" w:eastAsia="Times New Roman" w:hAnsi="Times New Roman" w:cs="Times New Roman"/>
          <w:b/>
          <w:i/>
        </w:rPr>
        <w:t>Integrated Verification Model:</w:t>
      </w:r>
      <w:r>
        <w:rPr>
          <w:rFonts w:ascii="Times New Roman" w:eastAsia="Times New Roman" w:hAnsi="Times New Roman" w:cs="Times New Roman"/>
          <w:i/>
        </w:rPr>
        <w:t xml:space="preserve"> </w:t>
      </w:r>
    </w:p>
    <w:p w14:paraId="18A54502"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Regular automated reconciliation between physical and electronic records</w:t>
      </w:r>
    </w:p>
    <w:p w14:paraId="17551D58"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Mobile scanning technologies for shelf reading and verification</w:t>
      </w:r>
    </w:p>
    <w:p w14:paraId="3753749D"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Automated flagging of items meeting weeding criteria</w:t>
      </w:r>
    </w:p>
    <w:p w14:paraId="17AD74FE"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Electronic documentation and approval workflows</w:t>
      </w:r>
    </w:p>
    <w:p w14:paraId="746DF276" w14:textId="77777777" w:rsidR="000D53BB" w:rsidRDefault="00000000">
      <w:pPr>
        <w:numPr>
          <w:ilvl w:val="0"/>
          <w:numId w:val="12"/>
        </w:numPr>
        <w:spacing w:line="360" w:lineRule="auto"/>
        <w:jc w:val="both"/>
        <w:rPr>
          <w:rFonts w:ascii="Times New Roman" w:eastAsia="Times New Roman" w:hAnsi="Times New Roman" w:cs="Times New Roman"/>
          <w:i/>
        </w:rPr>
      </w:pPr>
      <w:r>
        <w:rPr>
          <w:rFonts w:ascii="Times New Roman" w:eastAsia="Times New Roman" w:hAnsi="Times New Roman" w:cs="Times New Roman"/>
          <w:b/>
          <w:i/>
        </w:rPr>
        <w:t>Data-Driven Weeding Model:</w:t>
      </w:r>
      <w:r>
        <w:rPr>
          <w:rFonts w:ascii="Times New Roman" w:eastAsia="Times New Roman" w:hAnsi="Times New Roman" w:cs="Times New Roman"/>
          <w:i/>
        </w:rPr>
        <w:t xml:space="preserve"> </w:t>
      </w:r>
    </w:p>
    <w:p w14:paraId="38FB8FEE"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Algorithmic identification of low-use materials</w:t>
      </w:r>
    </w:p>
    <w:p w14:paraId="25CD6911"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Automated age and circulation analysis</w:t>
      </w:r>
    </w:p>
    <w:p w14:paraId="54446F37"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Integration with syllabus management systems to identify outdated materials</w:t>
      </w:r>
    </w:p>
    <w:p w14:paraId="606B7A1A"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Digital committee workflows for review and approval</w:t>
      </w:r>
    </w:p>
    <w:p w14:paraId="16383195" w14:textId="77777777" w:rsidR="000D53BB" w:rsidRDefault="00000000">
      <w:pPr>
        <w:numPr>
          <w:ilvl w:val="0"/>
          <w:numId w:val="12"/>
        </w:numPr>
        <w:spacing w:line="360" w:lineRule="auto"/>
        <w:jc w:val="both"/>
        <w:rPr>
          <w:rFonts w:ascii="Times New Roman" w:eastAsia="Times New Roman" w:hAnsi="Times New Roman" w:cs="Times New Roman"/>
          <w:i/>
        </w:rPr>
      </w:pPr>
      <w:r>
        <w:rPr>
          <w:rFonts w:ascii="Times New Roman" w:eastAsia="Times New Roman" w:hAnsi="Times New Roman" w:cs="Times New Roman"/>
          <w:b/>
          <w:i/>
        </w:rPr>
        <w:lastRenderedPageBreak/>
        <w:t>Tracking-Enhanced Write-off Model:</w:t>
      </w:r>
      <w:r>
        <w:rPr>
          <w:rFonts w:ascii="Times New Roman" w:eastAsia="Times New Roman" w:hAnsi="Times New Roman" w:cs="Times New Roman"/>
          <w:i/>
        </w:rPr>
        <w:t xml:space="preserve"> </w:t>
      </w:r>
    </w:p>
    <w:p w14:paraId="04D2D775"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Automated communication systems for retrieval attempts</w:t>
      </w:r>
    </w:p>
    <w:p w14:paraId="27A04B11"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Digital documentation of all retrieval efforts</w:t>
      </w:r>
    </w:p>
    <w:p w14:paraId="4B6CA16B"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Integration with student management systems to identify discontinued students</w:t>
      </w:r>
    </w:p>
    <w:p w14:paraId="21796256" w14:textId="77777777" w:rsidR="000D53BB" w:rsidRDefault="00000000">
      <w:pPr>
        <w:numPr>
          <w:ilvl w:val="1"/>
          <w:numId w:val="12"/>
        </w:numPr>
        <w:spacing w:line="360" w:lineRule="auto"/>
        <w:jc w:val="both"/>
        <w:rPr>
          <w:rFonts w:ascii="Times New Roman" w:eastAsia="Times New Roman" w:hAnsi="Times New Roman" w:cs="Times New Roman"/>
        </w:rPr>
      </w:pPr>
      <w:r>
        <w:rPr>
          <w:rFonts w:ascii="Times New Roman" w:eastAsia="Times New Roman" w:hAnsi="Times New Roman" w:cs="Times New Roman"/>
        </w:rPr>
        <w:t>Electronic approval workflows with digital signatures</w:t>
      </w:r>
    </w:p>
    <w:p w14:paraId="48BE3643"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These models demonstrate the potential for technology to significantly enhance the efficiency and effectiveness of inventory management processes.</w:t>
      </w:r>
    </w:p>
    <w:p w14:paraId="44348AF2" w14:textId="77777777" w:rsidR="000D53BB" w:rsidRDefault="00000000">
      <w:pPr>
        <w:pStyle w:val="Heading3"/>
        <w:keepNext w:val="0"/>
        <w:keepLines w:val="0"/>
        <w:spacing w:before="280" w:line="360" w:lineRule="auto"/>
        <w:jc w:val="both"/>
        <w:rPr>
          <w:rFonts w:ascii="Times New Roman" w:eastAsia="Times New Roman" w:hAnsi="Times New Roman" w:cs="Times New Roman"/>
          <w:b/>
          <w:i/>
          <w:color w:val="000000"/>
          <w:sz w:val="26"/>
          <w:szCs w:val="26"/>
        </w:rPr>
      </w:pPr>
      <w:bookmarkStart w:id="13" w:name="_heading=h.909grko9jmoo" w:colFirst="0" w:colLast="0"/>
      <w:bookmarkEnd w:id="13"/>
      <w:r>
        <w:rPr>
          <w:rFonts w:ascii="Times New Roman" w:eastAsia="Times New Roman" w:hAnsi="Times New Roman" w:cs="Times New Roman"/>
          <w:b/>
          <w:i/>
          <w:color w:val="000000"/>
          <w:sz w:val="26"/>
          <w:szCs w:val="26"/>
        </w:rPr>
        <w:t>8.3 Implementation Barriers</w:t>
      </w:r>
    </w:p>
    <w:p w14:paraId="2EC34141" w14:textId="77777777" w:rsidR="000D53BB"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Despite the clear benefits, several challenges to technology adoption were identified:</w:t>
      </w:r>
    </w:p>
    <w:p w14:paraId="13AB1E34" w14:textId="77777777" w:rsidR="000D53BB" w:rsidRDefault="00000000">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Financial constraints</w:t>
      </w:r>
      <w:r>
        <w:rPr>
          <w:rFonts w:ascii="Times New Roman" w:eastAsia="Times New Roman" w:hAnsi="Times New Roman" w:cs="Times New Roman"/>
        </w:rPr>
        <w:t xml:space="preserve"> – Budget limitations often restrict libraries from investing in new technology and infrastructure.</w:t>
      </w:r>
    </w:p>
    <w:p w14:paraId="26B25E39" w14:textId="77777777" w:rsidR="000D53BB" w:rsidRDefault="00000000">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Infrastructure requirements</w:t>
      </w:r>
      <w:r>
        <w:rPr>
          <w:rFonts w:ascii="Times New Roman" w:eastAsia="Times New Roman" w:hAnsi="Times New Roman" w:cs="Times New Roman"/>
        </w:rPr>
        <w:t xml:space="preserve"> – Many institutions face difficulties due to inadequate power supply, network connectivity, and outdated hardware.</w:t>
      </w:r>
    </w:p>
    <w:p w14:paraId="23D5866D" w14:textId="77777777" w:rsidR="000D53BB" w:rsidRDefault="00000000">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Staff expertise</w:t>
      </w:r>
      <w:r>
        <w:rPr>
          <w:rFonts w:ascii="Times New Roman" w:eastAsia="Times New Roman" w:hAnsi="Times New Roman" w:cs="Times New Roman"/>
        </w:rPr>
        <w:t xml:space="preserve"> – Gaps in technical knowledge among library personnel can hinder effective implementation and utilization of digital systems.</w:t>
      </w:r>
    </w:p>
    <w:p w14:paraId="5192D5A5" w14:textId="77777777" w:rsidR="000D53BB" w:rsidRDefault="00000000">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Integration with existing systems</w:t>
      </w:r>
      <w:r>
        <w:rPr>
          <w:rFonts w:ascii="Times New Roman" w:eastAsia="Times New Roman" w:hAnsi="Times New Roman" w:cs="Times New Roman"/>
        </w:rPr>
        <w:t xml:space="preserve"> – Compatibility issues between new technologies and existing library management systems pose operational difficulties.</w:t>
      </w:r>
    </w:p>
    <w:p w14:paraId="091AF0D0" w14:textId="77777777" w:rsidR="000D53BB" w:rsidRDefault="00000000">
      <w:pPr>
        <w:numPr>
          <w:ilvl w:val="0"/>
          <w:numId w:val="22"/>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Regulatory alignment</w:t>
      </w:r>
      <w:r>
        <w:rPr>
          <w:rFonts w:ascii="Times New Roman" w:eastAsia="Times New Roman" w:hAnsi="Times New Roman" w:cs="Times New Roman"/>
        </w:rPr>
        <w:t xml:space="preserve"> – Ensuring that technology-based processes comply with government documentation and reporting requirements remains a significant concern.</w:t>
      </w:r>
    </w:p>
    <w:p w14:paraId="6995152E" w14:textId="77777777" w:rsidR="000D53BB"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Libraries that have successfully addressed these challenges often adopt a phased implementation approach, invest in staff training programs, secure administrative support for infrastructure development, and collaborate with regulatory authorities to maintain compliance. These strategies enable institutions to navigate technological barriers while improving operational efficiency and service delivery.</w:t>
      </w:r>
    </w:p>
    <w:p w14:paraId="175A79B4" w14:textId="77777777" w:rsidR="000D53BB" w:rsidRDefault="000D53BB">
      <w:pPr>
        <w:spacing w:after="0" w:line="360" w:lineRule="auto"/>
        <w:jc w:val="both"/>
        <w:rPr>
          <w:rFonts w:ascii="Times New Roman" w:eastAsia="Times New Roman" w:hAnsi="Times New Roman" w:cs="Times New Roman"/>
        </w:rPr>
      </w:pPr>
    </w:p>
    <w:p w14:paraId="04FBA8C4"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9. Best Practices and Innovative Approaches</w:t>
      </w:r>
    </w:p>
    <w:p w14:paraId="4586076C"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The research identified several best practices and innovative approaches that have enhanced inventory management efficiency in Karnataka college libraries:</w:t>
      </w:r>
    </w:p>
    <w:p w14:paraId="41D7981F"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9.1 Policy and Procedural Innovations</w:t>
      </w:r>
    </w:p>
    <w:p w14:paraId="06F3A798" w14:textId="77777777" w:rsidR="000D53BB" w:rsidRDefault="00000000">
      <w:pPr>
        <w:numPr>
          <w:ilvl w:val="0"/>
          <w:numId w:val="13"/>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lastRenderedPageBreak/>
        <w:t>Integrated Collection Development Plans:</w:t>
      </w:r>
      <w:r>
        <w:rPr>
          <w:rFonts w:ascii="Times New Roman" w:eastAsia="Times New Roman" w:hAnsi="Times New Roman" w:cs="Times New Roman"/>
        </w:rPr>
        <w:t xml:space="preserve"> Libraries that integrate weeding and write-off policies with broader collection development plans report more strategic decision-making and better alignment with institutional goals.</w:t>
      </w:r>
    </w:p>
    <w:p w14:paraId="4C712CE3" w14:textId="77777777" w:rsidR="000D53BB" w:rsidRDefault="00000000">
      <w:pPr>
        <w:numPr>
          <w:ilvl w:val="0"/>
          <w:numId w:val="13"/>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Continuous Inventory Models:</w:t>
      </w:r>
      <w:r>
        <w:rPr>
          <w:rFonts w:ascii="Times New Roman" w:eastAsia="Times New Roman" w:hAnsi="Times New Roman" w:cs="Times New Roman"/>
        </w:rPr>
        <w:t xml:space="preserve"> Rather than conducting intensive annual verifications, some libraries have implemented continuous inventory models that distribute verification activities throughout the year, reducing the burden on staff and providing more timely identification of missing items.</w:t>
      </w:r>
    </w:p>
    <w:p w14:paraId="2CD3E2EC" w14:textId="77777777" w:rsidR="000D53BB" w:rsidRDefault="00000000">
      <w:pPr>
        <w:numPr>
          <w:ilvl w:val="0"/>
          <w:numId w:val="13"/>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Tiered Committee Structures:</w:t>
      </w:r>
      <w:r>
        <w:rPr>
          <w:rFonts w:ascii="Times New Roman" w:eastAsia="Times New Roman" w:hAnsi="Times New Roman" w:cs="Times New Roman"/>
        </w:rPr>
        <w:t xml:space="preserve"> Libraries with tiered committee structures—separating technical review from final approval—report faster decision-making while maintaining thorough oversight.</w:t>
      </w:r>
    </w:p>
    <w:p w14:paraId="57B54522" w14:textId="77777777" w:rsidR="000D53BB" w:rsidRDefault="00000000">
      <w:pPr>
        <w:numPr>
          <w:ilvl w:val="0"/>
          <w:numId w:val="13"/>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Documentation Templates and Checklists:</w:t>
      </w:r>
      <w:r>
        <w:rPr>
          <w:rFonts w:ascii="Times New Roman" w:eastAsia="Times New Roman" w:hAnsi="Times New Roman" w:cs="Times New Roman"/>
        </w:rPr>
        <w:t xml:space="preserve"> Standardized templates and procedural checklists have improved consistency and reduced errors in documentation, ensuring compliance with regulatory requirements while streamlining the process.</w:t>
      </w:r>
    </w:p>
    <w:p w14:paraId="602A1B8A"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9.2 Technological Innovations</w:t>
      </w:r>
    </w:p>
    <w:p w14:paraId="4A6F7671" w14:textId="77777777" w:rsidR="000D53BB" w:rsidRDefault="00000000">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QR Code Integration:</w:t>
      </w:r>
      <w:r>
        <w:rPr>
          <w:rFonts w:ascii="Times New Roman" w:eastAsia="Times New Roman" w:hAnsi="Times New Roman" w:cs="Times New Roman"/>
        </w:rPr>
        <w:t xml:space="preserve"> Some libraries have implemented QR codes linked to electronic records, facilitating rapid scanning during inventory verification and providing instant access to item histories.</w:t>
      </w:r>
    </w:p>
    <w:p w14:paraId="311FA9D0" w14:textId="77777777" w:rsidR="000D53BB" w:rsidRDefault="00000000">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Predictive Analytics:</w:t>
      </w:r>
      <w:r>
        <w:rPr>
          <w:rFonts w:ascii="Times New Roman" w:eastAsia="Times New Roman" w:hAnsi="Times New Roman" w:cs="Times New Roman"/>
          <w:i/>
        </w:rPr>
        <w:t xml:space="preserve"> </w:t>
      </w:r>
      <w:r>
        <w:rPr>
          <w:rFonts w:ascii="Times New Roman" w:eastAsia="Times New Roman" w:hAnsi="Times New Roman" w:cs="Times New Roman"/>
        </w:rPr>
        <w:t>Advanced libraries are beginning to use predictive analytics to identify patterns of loss or damage, informing both security measures and collection development decisions.</w:t>
      </w:r>
    </w:p>
    <w:p w14:paraId="26C26575" w14:textId="77777777" w:rsidR="000D53BB" w:rsidRDefault="00000000">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Digital Approval Workflows:</w:t>
      </w:r>
      <w:r>
        <w:rPr>
          <w:rFonts w:ascii="Times New Roman" w:eastAsia="Times New Roman" w:hAnsi="Times New Roman" w:cs="Times New Roman"/>
        </w:rPr>
        <w:t xml:space="preserve"> Electronic approval systems with digital signatures have significantly reduced processing times for weeding and write-off approvals, with some libraries reporting 70-80% reductions in approval timelines.</w:t>
      </w:r>
    </w:p>
    <w:p w14:paraId="0ABB0BA1" w14:textId="77777777" w:rsidR="000D53BB" w:rsidRDefault="00000000">
      <w:pPr>
        <w:numPr>
          <w:ilvl w:val="0"/>
          <w:numId w:val="14"/>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Cloud-Based Documentation:</w:t>
      </w:r>
      <w:r>
        <w:rPr>
          <w:rFonts w:ascii="Times New Roman" w:eastAsia="Times New Roman" w:hAnsi="Times New Roman" w:cs="Times New Roman"/>
        </w:rPr>
        <w:t xml:space="preserve"> Cloud storage of inventory documentation has improved accessibility for committee members and administrators while ensuring data security and persistence.</w:t>
      </w:r>
    </w:p>
    <w:p w14:paraId="44B9D5F6"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9.3 Collaborative Approaches</w:t>
      </w:r>
    </w:p>
    <w:p w14:paraId="28521A3B" w14:textId="77777777" w:rsidR="000D53BB" w:rsidRDefault="00000000">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Consortium-Based Equipment Sharing:</w:t>
      </w:r>
      <w:r>
        <w:rPr>
          <w:rFonts w:ascii="Times New Roman" w:eastAsia="Times New Roman" w:hAnsi="Times New Roman" w:cs="Times New Roman"/>
        </w:rPr>
        <w:t xml:space="preserve"> Some libraries have formed consortia to share expensive inventory technologies (like RFID equipment), reducing financial barriers to technology adoption.</w:t>
      </w:r>
    </w:p>
    <w:p w14:paraId="70C5176E" w14:textId="77777777" w:rsidR="000D53BB" w:rsidRDefault="00000000">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lastRenderedPageBreak/>
        <w:t>Standardized Training Programs:</w:t>
      </w:r>
      <w:r>
        <w:rPr>
          <w:rFonts w:ascii="Times New Roman" w:eastAsia="Times New Roman" w:hAnsi="Times New Roman" w:cs="Times New Roman"/>
        </w:rPr>
        <w:t xml:space="preserve"> Collaborative development of training materials and programs has improved staff expertise across multiple institutions, particularly for regulatory compliance and technology utilization.</w:t>
      </w:r>
    </w:p>
    <w:p w14:paraId="5420DA89" w14:textId="77777777" w:rsidR="000D53BB" w:rsidRDefault="00000000">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Shared Disposal Services:</w:t>
      </w:r>
      <w:r>
        <w:rPr>
          <w:rFonts w:ascii="Times New Roman" w:eastAsia="Times New Roman" w:hAnsi="Times New Roman" w:cs="Times New Roman"/>
        </w:rPr>
        <w:t xml:space="preserve"> Coordinated auction services for weeded materials have improved efficiency and compliance with transparency requirements while often securing better prices.</w:t>
      </w:r>
    </w:p>
    <w:p w14:paraId="0B6C921D" w14:textId="77777777" w:rsidR="000D53BB" w:rsidRDefault="00000000">
      <w:pPr>
        <w:numPr>
          <w:ilvl w:val="0"/>
          <w:numId w:val="15"/>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Policy Harmonization Initiatives:</w:t>
      </w:r>
      <w:r>
        <w:rPr>
          <w:rFonts w:ascii="Times New Roman" w:eastAsia="Times New Roman" w:hAnsi="Times New Roman" w:cs="Times New Roman"/>
        </w:rPr>
        <w:t xml:space="preserve"> Groups of libraries have worked collectively to develop standardized policy frameworks that align with government regulations while addressing local institutional needs.</w:t>
      </w:r>
    </w:p>
    <w:p w14:paraId="5F2E1BEE"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One particularly innovative approach observed in the case studies was a regional collaboration initiative where five college libraries developed a shared digital platform for coordinating disposal of weeded materials. This platform streamlined the auction process, improved compliance with transparency requirements, and resulted in better financial returns for all participating institutions.</w:t>
      </w:r>
    </w:p>
    <w:p w14:paraId="06F2588C"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10. Recommendations for optimising Inventory Processes</w:t>
      </w:r>
    </w:p>
    <w:p w14:paraId="1A3BB998"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Based on the research findings, the following recommendations are proposed to streamline inventory, weed-out, and write-off processes in Karnataka college libraries:</w:t>
      </w:r>
    </w:p>
    <w:p w14:paraId="004BC1AE"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10.1 Policy and Procedural Recommendations</w:t>
      </w:r>
    </w:p>
    <w:p w14:paraId="7551F24B" w14:textId="77777777" w:rsidR="000D53BB" w:rsidRDefault="00000000">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Comprehensive Integrated Policies:</w:t>
      </w:r>
      <w:r>
        <w:rPr>
          <w:rFonts w:ascii="Times New Roman" w:eastAsia="Times New Roman" w:hAnsi="Times New Roman" w:cs="Times New Roman"/>
        </w:rPr>
        <w:t xml:space="preserve"> Institutions should develop comprehensive inventory management policies that integrate verification, weeding, and write-off procedures with broader collection development plans.</w:t>
      </w:r>
    </w:p>
    <w:p w14:paraId="63C92F64" w14:textId="77777777" w:rsidR="000D53BB" w:rsidRDefault="00000000">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Implement Tiered Decision-Making:</w:t>
      </w:r>
      <w:r>
        <w:rPr>
          <w:rFonts w:ascii="Times New Roman" w:eastAsia="Times New Roman" w:hAnsi="Times New Roman" w:cs="Times New Roman"/>
        </w:rPr>
        <w:t xml:space="preserve"> Establish tiered committee structures that separate technical review from content evaluation and final approval, allowing for parallel processing and reduced bottlenecks.</w:t>
      </w:r>
    </w:p>
    <w:p w14:paraId="382BF934" w14:textId="77777777" w:rsidR="000D53BB" w:rsidRDefault="00000000">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Adopt Continuous Inventory Models:</w:t>
      </w:r>
      <w:r>
        <w:rPr>
          <w:rFonts w:ascii="Times New Roman" w:eastAsia="Times New Roman" w:hAnsi="Times New Roman" w:cs="Times New Roman"/>
          <w:i/>
        </w:rPr>
        <w:t xml:space="preserve"> </w:t>
      </w:r>
      <w:r>
        <w:rPr>
          <w:rFonts w:ascii="Times New Roman" w:eastAsia="Times New Roman" w:hAnsi="Times New Roman" w:cs="Times New Roman"/>
        </w:rPr>
        <w:t>Transition from intensive annual verifications to continuous inventory models that distribute verification activities throughout the year, focusing on different collection segments in rotation.</w:t>
      </w:r>
    </w:p>
    <w:p w14:paraId="0A040C9F" w14:textId="77777777" w:rsidR="000D53BB" w:rsidRDefault="00000000">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Standardize Documentation:</w:t>
      </w:r>
      <w:r>
        <w:rPr>
          <w:rFonts w:ascii="Times New Roman" w:eastAsia="Times New Roman" w:hAnsi="Times New Roman" w:cs="Times New Roman"/>
        </w:rPr>
        <w:t xml:space="preserve"> Develop and implement standardized templates and checklists for all inventory processes, ensuring compliance with regulatory requirements while streamlining documentation.</w:t>
      </w:r>
    </w:p>
    <w:p w14:paraId="5864E33C" w14:textId="77777777" w:rsidR="000D53BB" w:rsidRDefault="00000000">
      <w:pPr>
        <w:numPr>
          <w:ilvl w:val="0"/>
          <w:numId w:val="16"/>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lastRenderedPageBreak/>
        <w:t>Establish Clear Communication Protocols:</w:t>
      </w:r>
      <w:r>
        <w:rPr>
          <w:rFonts w:ascii="Times New Roman" w:eastAsia="Times New Roman" w:hAnsi="Times New Roman" w:cs="Times New Roman"/>
        </w:rPr>
        <w:t xml:space="preserve"> Create explicit communication protocols for retrieval attempts, committee notifications, and reporting to higher authorities, with designated responsibilities and timelines.</w:t>
      </w:r>
    </w:p>
    <w:p w14:paraId="316E6CD5"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10.2 Technology Integration Recommendations</w:t>
      </w:r>
    </w:p>
    <w:p w14:paraId="745200C4" w14:textId="77777777" w:rsidR="000D53BB" w:rsidRDefault="00000000">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Technology Implementation Roadmaps:</w:t>
      </w:r>
      <w:r>
        <w:rPr>
          <w:rFonts w:ascii="Times New Roman" w:eastAsia="Times New Roman" w:hAnsi="Times New Roman" w:cs="Times New Roman"/>
        </w:rPr>
        <w:t xml:space="preserve"> Libraries should develop phased technology implementation plans that align with budgetary realities while moving toward fully integrated systems.</w:t>
      </w:r>
    </w:p>
    <w:p w14:paraId="08F453CC" w14:textId="77777777" w:rsidR="000D53BB" w:rsidRDefault="00000000">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Invest in Staff Training:</w:t>
      </w:r>
      <w:r>
        <w:rPr>
          <w:rFonts w:ascii="Times New Roman" w:eastAsia="Times New Roman" w:hAnsi="Times New Roman" w:cs="Times New Roman"/>
        </w:rPr>
        <w:t xml:space="preserve"> Develop comprehensive training programs focusing on both technical skills and regulatory compliance to ensure effective implementation of technology-enhanced processes.</w:t>
      </w:r>
    </w:p>
    <w:p w14:paraId="203F5E80" w14:textId="77777777" w:rsidR="000D53BB" w:rsidRDefault="00000000">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Explore Consortium-Based Solutions:</w:t>
      </w:r>
      <w:r>
        <w:rPr>
          <w:rFonts w:ascii="Times New Roman" w:eastAsia="Times New Roman" w:hAnsi="Times New Roman" w:cs="Times New Roman"/>
        </w:rPr>
        <w:t xml:space="preserve"> Form technology consortia to share expensive equipment, develop shared software solutions, and leverage collective bargaining power with vendors.</w:t>
      </w:r>
    </w:p>
    <w:p w14:paraId="3A19207A" w14:textId="77777777" w:rsidR="000D53BB" w:rsidRDefault="00000000">
      <w:pPr>
        <w:numPr>
          <w:ilvl w:val="0"/>
          <w:numId w:val="17"/>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Implement Data Analytics:</w:t>
      </w:r>
      <w:r>
        <w:rPr>
          <w:rFonts w:ascii="Times New Roman" w:eastAsia="Times New Roman" w:hAnsi="Times New Roman" w:cs="Times New Roman"/>
        </w:rPr>
        <w:t xml:space="preserve"> Adopt basic data analytics to inform weeding decisions and identify patterns of loss, even in libraries with limited technological infrastructure.</w:t>
      </w:r>
    </w:p>
    <w:p w14:paraId="70FFC933"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10.3 Regulatory and Compliance Recommendations</w:t>
      </w:r>
    </w:p>
    <w:p w14:paraId="1FD6A469" w14:textId="77777777" w:rsidR="000D53BB" w:rsidRDefault="00000000">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Establish Regulatory Liaisons:</w:t>
      </w:r>
      <w:r>
        <w:rPr>
          <w:rFonts w:ascii="Times New Roman" w:eastAsia="Times New Roman" w:hAnsi="Times New Roman" w:cs="Times New Roman"/>
        </w:rPr>
        <w:t xml:space="preserve"> Designate library staff members as regulatory liaisons responsible for monitoring changes in government regulations and ensuring ongoing compliance.</w:t>
      </w:r>
    </w:p>
    <w:p w14:paraId="086E25CB" w14:textId="77777777" w:rsidR="000D53BB" w:rsidRDefault="00000000">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Compliance Documentation Packages:</w:t>
      </w:r>
      <w:r>
        <w:rPr>
          <w:rFonts w:ascii="Times New Roman" w:eastAsia="Times New Roman" w:hAnsi="Times New Roman" w:cs="Times New Roman"/>
        </w:rPr>
        <w:t xml:space="preserve"> Create standardized documentation packages that satisfy all regulatory requirements, including templates for committee minutes, approval forms, and reporting documents.</w:t>
      </w:r>
    </w:p>
    <w:p w14:paraId="04AC8177" w14:textId="77777777" w:rsidR="000D53BB" w:rsidRDefault="00000000">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Coordinate with Regulatory Authorities:</w:t>
      </w:r>
      <w:r>
        <w:rPr>
          <w:rFonts w:ascii="Times New Roman" w:eastAsia="Times New Roman" w:hAnsi="Times New Roman" w:cs="Times New Roman"/>
        </w:rPr>
        <w:t xml:space="preserve"> Engage proactively with the Department of Collegiate Education to clarify interpretation of regulations and advocate for streamlined reporting requirements.</w:t>
      </w:r>
    </w:p>
    <w:p w14:paraId="68EF65DB" w14:textId="77777777" w:rsidR="000D53BB" w:rsidRDefault="00000000">
      <w:pPr>
        <w:numPr>
          <w:ilvl w:val="0"/>
          <w:numId w:val="18"/>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Implement Regular Compliance Audits:</w:t>
      </w:r>
      <w:r>
        <w:rPr>
          <w:rFonts w:ascii="Times New Roman" w:eastAsia="Times New Roman" w:hAnsi="Times New Roman" w:cs="Times New Roman"/>
        </w:rPr>
        <w:t xml:space="preserve"> Conduct internal compliance audits to identify and address potential issues before formal audits by regulatory authorities.</w:t>
      </w:r>
    </w:p>
    <w:p w14:paraId="4323622B" w14:textId="77777777" w:rsidR="000D53BB" w:rsidRDefault="00000000">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10.4 Collaborative Recommendations</w:t>
      </w:r>
    </w:p>
    <w:p w14:paraId="3F79DCC5" w14:textId="77777777" w:rsidR="000D53BB" w:rsidRDefault="00000000">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lastRenderedPageBreak/>
        <w:t>Establish Regional Practice Communities:</w:t>
      </w:r>
      <w:r>
        <w:rPr>
          <w:rFonts w:ascii="Times New Roman" w:eastAsia="Times New Roman" w:hAnsi="Times New Roman" w:cs="Times New Roman"/>
        </w:rPr>
        <w:t xml:space="preserve"> Form regional communities of practice for library professionals to share experiences, solutions, and resources related to inventory management.</w:t>
      </w:r>
    </w:p>
    <w:p w14:paraId="4117408B" w14:textId="77777777" w:rsidR="000D53BB" w:rsidRDefault="00000000">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Develop Shared Service Models:</w:t>
      </w:r>
      <w:r>
        <w:rPr>
          <w:rFonts w:ascii="Times New Roman" w:eastAsia="Times New Roman" w:hAnsi="Times New Roman" w:cs="Times New Roman"/>
        </w:rPr>
        <w:t xml:space="preserve"> Explore shared service models for specialized inventory functions, such as RFID tagging, auction services, and technology support.</w:t>
      </w:r>
    </w:p>
    <w:p w14:paraId="3413D935" w14:textId="77777777" w:rsidR="000D53BB" w:rsidRDefault="00000000">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Create Collaborative Training Programs:</w:t>
      </w:r>
      <w:r>
        <w:rPr>
          <w:rFonts w:ascii="Times New Roman" w:eastAsia="Times New Roman" w:hAnsi="Times New Roman" w:cs="Times New Roman"/>
        </w:rPr>
        <w:t xml:space="preserve"> Develop collaborative training programs through the Karnataka College Library Association or similar organizations to improve staff expertise across multiple institutions.</w:t>
      </w:r>
    </w:p>
    <w:p w14:paraId="78808F61" w14:textId="77777777" w:rsidR="000D53BB" w:rsidRDefault="00000000">
      <w:pPr>
        <w:numPr>
          <w:ilvl w:val="0"/>
          <w:numId w:val="19"/>
        </w:numPr>
        <w:spacing w:line="360" w:lineRule="auto"/>
        <w:jc w:val="both"/>
        <w:rPr>
          <w:rFonts w:ascii="Times New Roman" w:eastAsia="Times New Roman" w:hAnsi="Times New Roman" w:cs="Times New Roman"/>
        </w:rPr>
      </w:pPr>
      <w:r>
        <w:rPr>
          <w:rFonts w:ascii="Times New Roman" w:eastAsia="Times New Roman" w:hAnsi="Times New Roman" w:cs="Times New Roman"/>
          <w:b/>
          <w:i/>
        </w:rPr>
        <w:t>Advocate for Regulatory Modernization:</w:t>
      </w:r>
      <w:r>
        <w:rPr>
          <w:rFonts w:ascii="Times New Roman" w:eastAsia="Times New Roman" w:hAnsi="Times New Roman" w:cs="Times New Roman"/>
          <w:i/>
        </w:rPr>
        <w:t xml:space="preserve"> </w:t>
      </w:r>
      <w:r>
        <w:rPr>
          <w:rFonts w:ascii="Times New Roman" w:eastAsia="Times New Roman" w:hAnsi="Times New Roman" w:cs="Times New Roman"/>
        </w:rPr>
        <w:t>Work collectively through professional associations to advocate for modernization of regulatory requirements to better accommodate technological innovations while maintaining accountability.</w:t>
      </w:r>
    </w:p>
    <w:p w14:paraId="7709873A"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11. Conclusion</w:t>
      </w:r>
    </w:p>
    <w:p w14:paraId="4395BA2D" w14:textId="77777777" w:rsidR="000D53B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Effective inventory management is essential for Karnataka's academic libraries to maintain relevant collections, optimize space utilization, and uphold financial accountability. While regulatory frameworks provide necessary guidelines, institutional variations in policy implementation, administrative delays, and technological adoption gaps hinder streamlined operations. This study underscores the need for comprehensive inventory strategies that integrate continuous tracking, technology-enhanced verification methods, and structured weeding and write-off procedures. By harmonizing policies, fostering collaborative approaches, and leveraging digital tools, libraries can significantly improve efficiency and transparency. Implementing these recommendations will not only refine inventory workflows but also align library collections more closely with evolving academic needs. Future research should explore advanced AI-driven solutions and institutional impact assessments to further enhance inventory management practices.</w:t>
      </w:r>
    </w:p>
    <w:p w14:paraId="62141ECC" w14:textId="77777777" w:rsidR="000D53BB"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38EE58C5"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Department of Collegiate Education (2015). Library manual: A guide for LIS professionals. Bangalore, Karnataka.</w:t>
      </w:r>
    </w:p>
    <w:p w14:paraId="2AD03D2F" w14:textId="77777777" w:rsidR="000D53BB" w:rsidRDefault="00000000">
      <w:pPr>
        <w:spacing w:before="240" w:after="240" w:line="276" w:lineRule="auto"/>
        <w:jc w:val="both"/>
        <w:rPr>
          <w:rFonts w:ascii="Times New Roman" w:eastAsia="Times New Roman" w:hAnsi="Times New Roman" w:cs="Times New Roman"/>
          <w:color w:val="1155CC"/>
          <w:u w:val="single"/>
        </w:rPr>
      </w:pPr>
      <w:r>
        <w:rPr>
          <w:rFonts w:ascii="Times New Roman" w:eastAsia="Times New Roman" w:hAnsi="Times New Roman" w:cs="Times New Roman"/>
        </w:rPr>
        <w:t>Department of Collegiate Education, Gok, (2017)</w:t>
      </w:r>
      <w:hyperlink r:id="rId8">
        <w:r w:rsidR="000D53BB">
          <w:rPr>
            <w:rFonts w:ascii="Times New Roman" w:eastAsia="Times New Roman" w:hAnsi="Times New Roman" w:cs="Times New Roman"/>
          </w:rPr>
          <w:t xml:space="preserve"> </w:t>
        </w:r>
      </w:hyperlink>
      <w:hyperlink r:id="rId9">
        <w:r w:rsidR="000D53BB">
          <w:rPr>
            <w:rFonts w:ascii="Times New Roman" w:eastAsia="Times New Roman" w:hAnsi="Times New Roman" w:cs="Times New Roman"/>
            <w:color w:val="1155CC"/>
            <w:u w:val="single"/>
          </w:rPr>
          <w:t>Library Inventory circulars and format annexure - 8</w:t>
        </w:r>
      </w:hyperlink>
    </w:p>
    <w:p w14:paraId="11C7EFB8"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Department of Collegiate Education, Karnataka. (2020). Circular No. DCE/AS/116/LBM/2020-21, dated 10-11-2020.</w:t>
      </w:r>
    </w:p>
    <w:p w14:paraId="3E442FCC"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Government of India. (2017). General Financial Rules 2017 (Updated until December 31, 2023). Ministry of Finance, Department of Expenditure.</w:t>
      </w:r>
    </w:p>
    <w:p w14:paraId="58EA89A9"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Gregory, V. L. (2011). Collection development and management for 21st century library collections: An introduction. Neal-Schuman Publishers.</w:t>
      </w:r>
    </w:p>
    <w:p w14:paraId="38B00F75"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Johnson, P., &amp; </w:t>
      </w:r>
      <w:proofErr w:type="spellStart"/>
      <w:r>
        <w:rPr>
          <w:rFonts w:ascii="Times New Roman" w:eastAsia="Times New Roman" w:hAnsi="Times New Roman" w:cs="Times New Roman"/>
        </w:rPr>
        <w:t>Intner</w:t>
      </w:r>
      <w:proofErr w:type="spellEnd"/>
      <w:r>
        <w:rPr>
          <w:rFonts w:ascii="Times New Roman" w:eastAsia="Times New Roman" w:hAnsi="Times New Roman" w:cs="Times New Roman"/>
        </w:rPr>
        <w:t>, S. S. (2008). Fundamentals of collection development and management. American Library Association.</w:t>
      </w:r>
    </w:p>
    <w:p w14:paraId="554DC708"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Karnataka State Government. (2018). Government Order No. FD 03 TFP 2018, dated 14-05-2018.</w:t>
      </w:r>
    </w:p>
    <w:p w14:paraId="23D95B58"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Karnataka State Government. (2021). Government Order No. ED-123-DCE-2020, dated 02-03-2021.</w:t>
      </w:r>
    </w:p>
    <w:p w14:paraId="649205D9" w14:textId="77777777" w:rsidR="000D53BB" w:rsidRDefault="00000000">
      <w:pPr>
        <w:spacing w:before="240" w:after="240"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Koganuramath</w:t>
      </w:r>
      <w:proofErr w:type="spellEnd"/>
      <w:r>
        <w:rPr>
          <w:rFonts w:ascii="Times New Roman" w:eastAsia="Times New Roman" w:hAnsi="Times New Roman" w:cs="Times New Roman"/>
        </w:rPr>
        <w:t>, M. M., &amp; Angadi, M. (2022). Digital transformation of library services in academic institutions: Challenges and opportunities. Library Hi Tech, 40(1), 112-128.</w:t>
      </w:r>
    </w:p>
    <w:p w14:paraId="50F74F97"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Kumar, R., Venkatesh, D., &amp; </w:t>
      </w:r>
      <w:proofErr w:type="spellStart"/>
      <w:r>
        <w:rPr>
          <w:rFonts w:ascii="Times New Roman" w:eastAsia="Times New Roman" w:hAnsi="Times New Roman" w:cs="Times New Roman"/>
        </w:rPr>
        <w:t>Shivaraju</w:t>
      </w:r>
      <w:proofErr w:type="spellEnd"/>
      <w:r>
        <w:rPr>
          <w:rFonts w:ascii="Times New Roman" w:eastAsia="Times New Roman" w:hAnsi="Times New Roman" w:cs="Times New Roman"/>
        </w:rPr>
        <w:t>, J. (2020). Inventory management practices in academic libraries of Karnataka: A survey. Library Philosophy and Practice, 4302.</w:t>
      </w:r>
    </w:p>
    <w:p w14:paraId="3AB53410"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Kumbar, B. D., &amp; Babu, H. R. (2018). Application of technologies in inventory management of Karnataka university libraries. DESIDOC Journal of Library &amp; Information Technology, 38(3), 213-218.</w:t>
      </w:r>
    </w:p>
    <w:p w14:paraId="549B2C58"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Madhusudhan, M., &amp; Singh, V. (2016). Integrated library management systems: Comparative analysis of Koha, </w:t>
      </w:r>
      <w:proofErr w:type="spellStart"/>
      <w:r>
        <w:rPr>
          <w:rFonts w:ascii="Times New Roman" w:eastAsia="Times New Roman" w:hAnsi="Times New Roman" w:cs="Times New Roman"/>
        </w:rPr>
        <w:t>Libsys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NewGenLib</w:t>
      </w:r>
      <w:proofErr w:type="spellEnd"/>
      <w:r>
        <w:rPr>
          <w:rFonts w:ascii="Times New Roman" w:eastAsia="Times New Roman" w:hAnsi="Times New Roman" w:cs="Times New Roman"/>
        </w:rPr>
        <w:t>, and Virtua. The Electronic Library, 34(2), 223-249.</w:t>
      </w:r>
    </w:p>
    <w:p w14:paraId="60010056"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Nagaraj, M. N., &amp; </w:t>
      </w:r>
      <w:proofErr w:type="spellStart"/>
      <w:r>
        <w:rPr>
          <w:rFonts w:ascii="Times New Roman" w:eastAsia="Times New Roman" w:hAnsi="Times New Roman" w:cs="Times New Roman"/>
        </w:rPr>
        <w:t>Bhandi</w:t>
      </w:r>
      <w:proofErr w:type="spellEnd"/>
      <w:r>
        <w:rPr>
          <w:rFonts w:ascii="Times New Roman" w:eastAsia="Times New Roman" w:hAnsi="Times New Roman" w:cs="Times New Roman"/>
        </w:rPr>
        <w:t>, M. K. (2016). Library quality assessment and NAAC: A study of college libraries in Karnataka. SRELS Journal of Information Management, 53(5), 387-391.</w:t>
      </w:r>
    </w:p>
    <w:p w14:paraId="2176D150" w14:textId="77777777" w:rsidR="000D53BB" w:rsidRDefault="00000000">
      <w:pPr>
        <w:spacing w:before="240" w:after="240"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Navalani</w:t>
      </w:r>
      <w:proofErr w:type="spellEnd"/>
      <w:r>
        <w:rPr>
          <w:rFonts w:ascii="Times New Roman" w:eastAsia="Times New Roman" w:hAnsi="Times New Roman" w:cs="Times New Roman"/>
        </w:rPr>
        <w:t xml:space="preserve">, K., &amp; </w:t>
      </w:r>
      <w:proofErr w:type="spellStart"/>
      <w:r>
        <w:rPr>
          <w:rFonts w:ascii="Times New Roman" w:eastAsia="Times New Roman" w:hAnsi="Times New Roman" w:cs="Times New Roman"/>
        </w:rPr>
        <w:t>Munigal</w:t>
      </w:r>
      <w:proofErr w:type="spellEnd"/>
      <w:r>
        <w:rPr>
          <w:rFonts w:ascii="Times New Roman" w:eastAsia="Times New Roman" w:hAnsi="Times New Roman" w:cs="Times New Roman"/>
        </w:rPr>
        <w:t>, A. (2018). Collection development policies in academic libraries of India: Challenges and opportunities. DESIDOC Journal of Library &amp; Information Technology, 38(5), 349-356.</w:t>
      </w:r>
    </w:p>
    <w:p w14:paraId="6648BD61"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Patil, S. K., &amp; </w:t>
      </w:r>
      <w:proofErr w:type="spellStart"/>
      <w:r>
        <w:rPr>
          <w:rFonts w:ascii="Times New Roman" w:eastAsia="Times New Roman" w:hAnsi="Times New Roman" w:cs="Times New Roman"/>
        </w:rPr>
        <w:t>Kannappanavar</w:t>
      </w:r>
      <w:proofErr w:type="spellEnd"/>
      <w:r>
        <w:rPr>
          <w:rFonts w:ascii="Times New Roman" w:eastAsia="Times New Roman" w:hAnsi="Times New Roman" w:cs="Times New Roman"/>
        </w:rPr>
        <w:t>, B. U. (2021). Weeding practices in engineering college libraries of Karnataka: A study. Library Philosophy and Practice, 5128.</w:t>
      </w:r>
    </w:p>
    <w:p w14:paraId="0F9631D8"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Patil, Y. M., &amp; Srinivasa, K. (2020). Collection evaluation methods: A study of Karnataka college libraries. Journal of Academic Librarianship, 46(5), 102174.</w:t>
      </w:r>
    </w:p>
    <w:p w14:paraId="1002EBC3"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Ranganathan, S. R. (1988). </w:t>
      </w:r>
      <w:r>
        <w:rPr>
          <w:rFonts w:ascii="Times New Roman" w:eastAsia="Times New Roman" w:hAnsi="Times New Roman" w:cs="Times New Roman"/>
          <w:i/>
        </w:rPr>
        <w:t>The five laws of library science</w:t>
      </w:r>
      <w:r>
        <w:rPr>
          <w:rFonts w:ascii="Times New Roman" w:eastAsia="Times New Roman" w:hAnsi="Times New Roman" w:cs="Times New Roman"/>
        </w:rPr>
        <w:t xml:space="preserve"> (2nd ed.). Sarada Ranganathan Endowment for Library Science, Bangalore.</w:t>
      </w:r>
    </w:p>
    <w:p w14:paraId="5B1B4578"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Satyanarayana, K., &amp; Ravindra, R. (2019). Academic library administration in the digital era: Challenges and prospects. DESIDOC Journal of Library &amp; Information Technology, 39(2), 82-89.</w:t>
      </w:r>
    </w:p>
    <w:p w14:paraId="4044FE2F" w14:textId="77777777" w:rsidR="000D53BB"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University Grants Commission. (2018). CAS Guidelines for College Librarian. UGC, New Delhi.</w:t>
      </w:r>
    </w:p>
    <w:p w14:paraId="31D83900" w14:textId="77777777" w:rsidR="000D53BB"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Vijayakumar, M., &amp; Sheshadri, K.N. (2019). Inventory management in academic libraries: Emerging trends and best practices. Library Philosophy and Practice, 2851.</w:t>
      </w:r>
    </w:p>
    <w:sectPr w:rsidR="000D53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F54F" w14:textId="77777777" w:rsidR="001273D9" w:rsidRDefault="001273D9" w:rsidP="00E522BF">
      <w:pPr>
        <w:spacing w:after="0" w:line="240" w:lineRule="auto"/>
      </w:pPr>
      <w:r>
        <w:separator/>
      </w:r>
    </w:p>
  </w:endnote>
  <w:endnote w:type="continuationSeparator" w:id="0">
    <w:p w14:paraId="13F6B81E" w14:textId="77777777" w:rsidR="001273D9" w:rsidRDefault="001273D9" w:rsidP="00E5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4D082963-72EE-4B02-A7DC-B3875ACE72DC}"/>
  </w:font>
  <w:font w:name="Aptos">
    <w:charset w:val="00"/>
    <w:family w:val="swiss"/>
    <w:pitch w:val="variable"/>
    <w:sig w:usb0="20000287" w:usb1="00000003" w:usb2="00000000" w:usb3="00000000" w:csb0="0000019F" w:csb1="00000000"/>
    <w:embedRegular r:id="rId2" w:fontKey="{89049983-7D31-4A55-A3E3-3DB813F3E0B5}"/>
    <w:embedItalic r:id="rId3" w:fontKey="{93331FB6-A665-409A-ADC8-DEC2E292673D}"/>
  </w:font>
  <w:font w:name="Aptos Display">
    <w:charset w:val="00"/>
    <w:family w:val="swiss"/>
    <w:pitch w:val="variable"/>
    <w:sig w:usb0="20000287" w:usb1="00000003" w:usb2="00000000" w:usb3="00000000" w:csb0="0000019F" w:csb1="00000000"/>
    <w:embedRegular r:id="rId4" w:fontKey="{DDDA6FBF-A05E-46E5-BC0A-457362F8958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BA05" w14:textId="77777777" w:rsidR="00E522BF" w:rsidRDefault="00E52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151E" w14:textId="77777777" w:rsidR="00E522BF" w:rsidRDefault="00E52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A1AD" w14:textId="77777777" w:rsidR="00E522BF" w:rsidRDefault="00E5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FC12" w14:textId="77777777" w:rsidR="001273D9" w:rsidRDefault="001273D9" w:rsidP="00E522BF">
      <w:pPr>
        <w:spacing w:after="0" w:line="240" w:lineRule="auto"/>
      </w:pPr>
      <w:r>
        <w:separator/>
      </w:r>
    </w:p>
  </w:footnote>
  <w:footnote w:type="continuationSeparator" w:id="0">
    <w:p w14:paraId="5958C0F3" w14:textId="77777777" w:rsidR="001273D9" w:rsidRDefault="001273D9" w:rsidP="00E52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1AB3" w14:textId="296047BE" w:rsidR="00E522BF" w:rsidRDefault="00E522BF">
    <w:pPr>
      <w:pStyle w:val="Header"/>
    </w:pPr>
    <w:r>
      <w:rPr>
        <w:noProof/>
      </w:rPr>
      <w:pict w14:anchorId="119C0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6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38A0" w14:textId="52B52108" w:rsidR="00E522BF" w:rsidRDefault="00E522BF">
    <w:pPr>
      <w:pStyle w:val="Header"/>
    </w:pPr>
    <w:r>
      <w:rPr>
        <w:noProof/>
      </w:rPr>
      <w:pict w14:anchorId="6D7C4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6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D989" w14:textId="23E6B7AA" w:rsidR="00E522BF" w:rsidRDefault="00E522BF">
    <w:pPr>
      <w:pStyle w:val="Header"/>
    </w:pPr>
    <w:r>
      <w:rPr>
        <w:noProof/>
      </w:rPr>
      <w:pict w14:anchorId="64517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6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6170"/>
    <w:multiLevelType w:val="multilevel"/>
    <w:tmpl w:val="C7127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30136"/>
    <w:multiLevelType w:val="multilevel"/>
    <w:tmpl w:val="3984DF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DC1C86"/>
    <w:multiLevelType w:val="multilevel"/>
    <w:tmpl w:val="02BC5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DA7223"/>
    <w:multiLevelType w:val="multilevel"/>
    <w:tmpl w:val="014C1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E644D3"/>
    <w:multiLevelType w:val="multilevel"/>
    <w:tmpl w:val="09009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526ECE"/>
    <w:multiLevelType w:val="multilevel"/>
    <w:tmpl w:val="401E2F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DD044AB"/>
    <w:multiLevelType w:val="multilevel"/>
    <w:tmpl w:val="521423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2AB76AC"/>
    <w:multiLevelType w:val="multilevel"/>
    <w:tmpl w:val="0C5ED6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35D2F63"/>
    <w:multiLevelType w:val="multilevel"/>
    <w:tmpl w:val="335E1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556529"/>
    <w:multiLevelType w:val="multilevel"/>
    <w:tmpl w:val="34C02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8A675E9"/>
    <w:multiLevelType w:val="multilevel"/>
    <w:tmpl w:val="543627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EAD42F3"/>
    <w:multiLevelType w:val="multilevel"/>
    <w:tmpl w:val="34F043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0292686"/>
    <w:multiLevelType w:val="multilevel"/>
    <w:tmpl w:val="38F478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D3D4F81"/>
    <w:multiLevelType w:val="multilevel"/>
    <w:tmpl w:val="A6849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091B82"/>
    <w:multiLevelType w:val="multilevel"/>
    <w:tmpl w:val="F8C8A8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404705B"/>
    <w:multiLevelType w:val="multilevel"/>
    <w:tmpl w:val="208C0D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0376C9E"/>
    <w:multiLevelType w:val="multilevel"/>
    <w:tmpl w:val="4F3290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73516DC"/>
    <w:multiLevelType w:val="multilevel"/>
    <w:tmpl w:val="4014AC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8E451E3"/>
    <w:multiLevelType w:val="multilevel"/>
    <w:tmpl w:val="9544FA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91D58A1"/>
    <w:multiLevelType w:val="multilevel"/>
    <w:tmpl w:val="9CF842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104035F"/>
    <w:multiLevelType w:val="multilevel"/>
    <w:tmpl w:val="1D84CE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705507D"/>
    <w:multiLevelType w:val="multilevel"/>
    <w:tmpl w:val="1B2A7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9093540">
    <w:abstractNumId w:val="3"/>
  </w:num>
  <w:num w:numId="2" w16cid:durableId="1614170792">
    <w:abstractNumId w:val="2"/>
  </w:num>
  <w:num w:numId="3" w16cid:durableId="1806507160">
    <w:abstractNumId w:val="0"/>
  </w:num>
  <w:num w:numId="4" w16cid:durableId="2015104446">
    <w:abstractNumId w:val="12"/>
  </w:num>
  <w:num w:numId="5" w16cid:durableId="1486626624">
    <w:abstractNumId w:val="9"/>
  </w:num>
  <w:num w:numId="6" w16cid:durableId="773288336">
    <w:abstractNumId w:val="4"/>
  </w:num>
  <w:num w:numId="7" w16cid:durableId="1175418344">
    <w:abstractNumId w:val="6"/>
  </w:num>
  <w:num w:numId="8" w16cid:durableId="1488084298">
    <w:abstractNumId w:val="1"/>
  </w:num>
  <w:num w:numId="9" w16cid:durableId="1470241910">
    <w:abstractNumId w:val="16"/>
  </w:num>
  <w:num w:numId="10" w16cid:durableId="145362198">
    <w:abstractNumId w:val="11"/>
  </w:num>
  <w:num w:numId="11" w16cid:durableId="1467314333">
    <w:abstractNumId w:val="18"/>
  </w:num>
  <w:num w:numId="12" w16cid:durableId="6441761">
    <w:abstractNumId w:val="10"/>
  </w:num>
  <w:num w:numId="13" w16cid:durableId="1939634735">
    <w:abstractNumId w:val="20"/>
  </w:num>
  <w:num w:numId="14" w16cid:durableId="1100447441">
    <w:abstractNumId w:val="14"/>
  </w:num>
  <w:num w:numId="15" w16cid:durableId="899050762">
    <w:abstractNumId w:val="17"/>
  </w:num>
  <w:num w:numId="16" w16cid:durableId="1301884542">
    <w:abstractNumId w:val="7"/>
  </w:num>
  <w:num w:numId="17" w16cid:durableId="1243101929">
    <w:abstractNumId w:val="5"/>
  </w:num>
  <w:num w:numId="18" w16cid:durableId="990864355">
    <w:abstractNumId w:val="15"/>
  </w:num>
  <w:num w:numId="19" w16cid:durableId="1538080077">
    <w:abstractNumId w:val="19"/>
  </w:num>
  <w:num w:numId="20" w16cid:durableId="1902130639">
    <w:abstractNumId w:val="13"/>
  </w:num>
  <w:num w:numId="21" w16cid:durableId="1197498838">
    <w:abstractNumId w:val="21"/>
  </w:num>
  <w:num w:numId="22" w16cid:durableId="1298608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BB"/>
    <w:rsid w:val="000525B0"/>
    <w:rsid w:val="000D53BB"/>
    <w:rsid w:val="001273D9"/>
    <w:rsid w:val="0028633C"/>
    <w:rsid w:val="003C5506"/>
    <w:rsid w:val="004662D3"/>
    <w:rsid w:val="006F64FA"/>
    <w:rsid w:val="00E52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C84A"/>
  <w15:docId w15:val="{B4F0B5C0-0888-4F24-8C3C-3E032FD0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IN"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6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6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5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6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860"/>
    <w:rPr>
      <w:rFonts w:eastAsiaTheme="majorEastAsia" w:cstheme="majorBidi"/>
      <w:color w:val="272727" w:themeColor="text1" w:themeTint="D8"/>
    </w:rPr>
  </w:style>
  <w:style w:type="character" w:customStyle="1" w:styleId="TitleChar">
    <w:name w:val="Title Char"/>
    <w:basedOn w:val="DefaultParagraphFont"/>
    <w:link w:val="Title"/>
    <w:uiPriority w:val="10"/>
    <w:rsid w:val="00456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56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860"/>
    <w:pPr>
      <w:spacing w:before="160"/>
      <w:jc w:val="center"/>
    </w:pPr>
    <w:rPr>
      <w:i/>
      <w:iCs/>
      <w:color w:val="404040" w:themeColor="text1" w:themeTint="BF"/>
    </w:rPr>
  </w:style>
  <w:style w:type="character" w:customStyle="1" w:styleId="QuoteChar">
    <w:name w:val="Quote Char"/>
    <w:basedOn w:val="DefaultParagraphFont"/>
    <w:link w:val="Quote"/>
    <w:uiPriority w:val="29"/>
    <w:rsid w:val="00456860"/>
    <w:rPr>
      <w:i/>
      <w:iCs/>
      <w:color w:val="404040" w:themeColor="text1" w:themeTint="BF"/>
    </w:rPr>
  </w:style>
  <w:style w:type="paragraph" w:styleId="ListParagraph">
    <w:name w:val="List Paragraph"/>
    <w:basedOn w:val="Normal"/>
    <w:uiPriority w:val="34"/>
    <w:qFormat/>
    <w:rsid w:val="00456860"/>
    <w:pPr>
      <w:ind w:left="720"/>
      <w:contextualSpacing/>
    </w:pPr>
  </w:style>
  <w:style w:type="character" w:styleId="IntenseEmphasis">
    <w:name w:val="Intense Emphasis"/>
    <w:basedOn w:val="DefaultParagraphFont"/>
    <w:uiPriority w:val="21"/>
    <w:qFormat/>
    <w:rsid w:val="00456860"/>
    <w:rPr>
      <w:i/>
      <w:iCs/>
      <w:color w:val="0F4761" w:themeColor="accent1" w:themeShade="BF"/>
    </w:rPr>
  </w:style>
  <w:style w:type="paragraph" w:styleId="IntenseQuote">
    <w:name w:val="Intense Quote"/>
    <w:basedOn w:val="Normal"/>
    <w:next w:val="Normal"/>
    <w:link w:val="IntenseQuoteChar"/>
    <w:uiPriority w:val="30"/>
    <w:qFormat/>
    <w:rsid w:val="0045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860"/>
    <w:rPr>
      <w:i/>
      <w:iCs/>
      <w:color w:val="0F4761" w:themeColor="accent1" w:themeShade="BF"/>
    </w:rPr>
  </w:style>
  <w:style w:type="character" w:styleId="IntenseReference">
    <w:name w:val="Intense Reference"/>
    <w:basedOn w:val="DefaultParagraphFont"/>
    <w:uiPriority w:val="32"/>
    <w:qFormat/>
    <w:rsid w:val="00456860"/>
    <w:rPr>
      <w:b/>
      <w:bCs/>
      <w:smallCaps/>
      <w:color w:val="0F4761" w:themeColor="accent1" w:themeShade="BF"/>
      <w:spacing w:val="5"/>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52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2BF"/>
  </w:style>
  <w:style w:type="paragraph" w:styleId="Footer">
    <w:name w:val="footer"/>
    <w:basedOn w:val="Normal"/>
    <w:link w:val="FooterChar"/>
    <w:uiPriority w:val="99"/>
    <w:unhideWhenUsed/>
    <w:rsid w:val="00E52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drive/u/1/folders/1ZuRXuuq2bKr3E6Xd9rgR-TtxSzgAgZk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u/1/folders/1ZuRXuuq2bKr3E6Xd9rgR-TtxSzgAgZkQ"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ZoxoSQn3H3poMo0VWJjbbaa5A==">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5467</Words>
  <Characters>31165</Characters>
  <Application>Microsoft Office Word</Application>
  <DocSecurity>0</DocSecurity>
  <Lines>259</Lines>
  <Paragraphs>73</Paragraphs>
  <ScaleCrop>false</ScaleCrop>
  <Company/>
  <LinksUpToDate>false</LinksUpToDate>
  <CharactersWithSpaces>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Editor-22</cp:lastModifiedBy>
  <cp:revision>5</cp:revision>
  <dcterms:created xsi:type="dcterms:W3CDTF">2025-04-08T07:53:00Z</dcterms:created>
  <dcterms:modified xsi:type="dcterms:W3CDTF">2025-06-26T12:35:00Z</dcterms:modified>
</cp:coreProperties>
</file>